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7CD3F" w14:textId="73A1E395" w:rsidR="00186B31" w:rsidRPr="00BA16B5" w:rsidRDefault="00E52A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Additional File </w:t>
      </w:r>
      <w:r w:rsidR="00D91A83">
        <w:rPr>
          <w:rFonts w:ascii="Times New Roman" w:hAnsi="Times New Roman" w:cs="Times New Roman"/>
          <w:b/>
          <w:bCs/>
        </w:rPr>
        <w:t>2</w:t>
      </w:r>
    </w:p>
    <w:p w14:paraId="2ACEA3CC" w14:textId="1EC9B658" w:rsidR="007A2C4A" w:rsidRDefault="00B009D3">
      <w:pPr>
        <w:spacing w:line="480" w:lineRule="auto"/>
        <w:rPr>
          <w:rFonts w:ascii="Times New Roman" w:hAnsi="Times New Roman" w:cs="Times New Roman"/>
          <w:b/>
          <w:bCs/>
        </w:rPr>
      </w:pPr>
      <w:r w:rsidRPr="00BA16B5">
        <w:rPr>
          <w:rFonts w:ascii="Times New Roman" w:hAnsi="Times New Roman" w:cs="Times New Roman"/>
          <w:b/>
          <w:bCs/>
        </w:rPr>
        <w:t xml:space="preserve">Interstitial Pneumonitis Associated </w:t>
      </w:r>
      <w:proofErr w:type="gramStart"/>
      <w:r w:rsidRPr="00BA16B5">
        <w:rPr>
          <w:rFonts w:ascii="Times New Roman" w:hAnsi="Times New Roman" w:cs="Times New Roman"/>
          <w:b/>
          <w:bCs/>
        </w:rPr>
        <w:t>With</w:t>
      </w:r>
      <w:proofErr w:type="gramEnd"/>
      <w:r w:rsidRPr="00BA16B5">
        <w:rPr>
          <w:rFonts w:ascii="Times New Roman" w:hAnsi="Times New Roman" w:cs="Times New Roman"/>
          <w:b/>
          <w:bCs/>
        </w:rPr>
        <w:t xml:space="preserve"> Combined Regimen of Immunotherapy and Conventional Therapy -- </w:t>
      </w:r>
      <w:r w:rsidR="0067038D" w:rsidRPr="00BA16B5">
        <w:rPr>
          <w:rFonts w:ascii="Times New Roman" w:hAnsi="Times New Roman" w:cs="Times New Roman"/>
          <w:b/>
          <w:bCs/>
        </w:rPr>
        <w:t xml:space="preserve">Pharmacovigilance Database Analysis </w:t>
      </w:r>
      <w:r w:rsidRPr="00BA16B5">
        <w:rPr>
          <w:rFonts w:ascii="Times New Roman" w:hAnsi="Times New Roman" w:cs="Times New Roman"/>
          <w:b/>
          <w:bCs/>
        </w:rPr>
        <w:t xml:space="preserve">With Real-World Data Validation </w:t>
      </w:r>
    </w:p>
    <w:p w14:paraId="4EF106E2" w14:textId="2DCD53A3" w:rsidR="00B84F58" w:rsidRDefault="00B84F58">
      <w:pPr>
        <w:rPr>
          <w:rFonts w:ascii="Arial" w:eastAsiaTheme="minorEastAsia" w:hAnsi="Arial" w:cs="Arial"/>
          <w:color w:val="131313"/>
          <w:sz w:val="20"/>
          <w:szCs w:val="20"/>
        </w:rPr>
      </w:pPr>
    </w:p>
    <w:p w14:paraId="6DACF4A3" w14:textId="22A49A62" w:rsidR="008E3C2E" w:rsidRPr="002B264F" w:rsidRDefault="00821DEA">
      <w:pPr>
        <w:rPr>
          <w:rFonts w:ascii="Arial" w:eastAsiaTheme="minorEastAsia" w:hAnsi="Arial" w:cs="Arial"/>
          <w:color w:val="131313"/>
          <w:sz w:val="20"/>
          <w:szCs w:val="20"/>
        </w:rPr>
      </w:pPr>
      <w:r w:rsidRPr="00821DEA">
        <w:t xml:space="preserve"> </w:t>
      </w:r>
      <w:r>
        <w:rPr>
          <w:noProof/>
        </w:rPr>
        <w:drawing>
          <wp:inline distT="0" distB="0" distL="0" distR="0" wp14:anchorId="3F5F084C" wp14:editId="579721F0">
            <wp:extent cx="5274310" cy="281749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9AC23" w14:textId="77777777" w:rsidR="007A2C4A" w:rsidRPr="004A6547" w:rsidRDefault="00B009D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A6547">
        <w:rPr>
          <w:rFonts w:ascii="Times New Roman" w:hAnsi="Times New Roman" w:cs="Times New Roman"/>
          <w:b/>
          <w:bCs/>
          <w:sz w:val="20"/>
          <w:szCs w:val="20"/>
        </w:rPr>
        <w:t xml:space="preserve">Figure S1 Flow chart of the validation cohort from </w:t>
      </w:r>
      <w:proofErr w:type="spellStart"/>
      <w:r w:rsidRPr="004A6547">
        <w:rPr>
          <w:rFonts w:ascii="Times New Roman" w:hAnsi="Times New Roman" w:cs="Times New Roman"/>
          <w:b/>
          <w:bCs/>
          <w:sz w:val="20"/>
          <w:szCs w:val="20"/>
        </w:rPr>
        <w:t>Nanfang</w:t>
      </w:r>
      <w:proofErr w:type="spellEnd"/>
      <w:r w:rsidRPr="004A6547">
        <w:rPr>
          <w:rFonts w:ascii="Times New Roman" w:hAnsi="Times New Roman" w:cs="Times New Roman"/>
          <w:b/>
          <w:bCs/>
          <w:sz w:val="20"/>
          <w:szCs w:val="20"/>
        </w:rPr>
        <w:t xml:space="preserve"> Hospital.</w:t>
      </w:r>
    </w:p>
    <w:p w14:paraId="240D947B" w14:textId="03634FD3" w:rsidR="007A2C4A" w:rsidRPr="004A6547" w:rsidRDefault="00B009D3">
      <w:pPr>
        <w:rPr>
          <w:rFonts w:ascii="Times New Roman" w:hAnsi="Times New Roman" w:cs="Times New Roman"/>
          <w:sz w:val="20"/>
          <w:szCs w:val="20"/>
        </w:rPr>
      </w:pPr>
      <w:r w:rsidRPr="004A6547">
        <w:rPr>
          <w:rFonts w:ascii="Times New Roman" w:hAnsi="Times New Roman" w:cs="Times New Roman"/>
          <w:sz w:val="20"/>
          <w:szCs w:val="20"/>
        </w:rPr>
        <w:t xml:space="preserve">In this </w:t>
      </w:r>
      <w:r w:rsidRPr="004A6547">
        <w:rPr>
          <w:rFonts w:ascii="Times New Roman" w:hAnsi="Times New Roman" w:cs="Times New Roman" w:hint="eastAsia"/>
          <w:sz w:val="20"/>
          <w:szCs w:val="20"/>
          <w:lang w:eastAsia="zh-Hans"/>
        </w:rPr>
        <w:t>cohort</w:t>
      </w:r>
      <w:r w:rsidRPr="004A6547">
        <w:rPr>
          <w:rFonts w:ascii="Times New Roman" w:hAnsi="Times New Roman" w:cs="Times New Roman"/>
          <w:sz w:val="20"/>
          <w:szCs w:val="20"/>
        </w:rPr>
        <w:t xml:space="preserve">, </w:t>
      </w:r>
      <w:r w:rsidR="00B84F58" w:rsidRPr="004A6547">
        <w:rPr>
          <w:rFonts w:ascii="Times New Roman" w:hAnsi="Times New Roman" w:cs="Times New Roman"/>
          <w:sz w:val="20"/>
          <w:szCs w:val="20"/>
        </w:rPr>
        <w:t>1863</w:t>
      </w:r>
      <w:r w:rsidRPr="004A6547">
        <w:rPr>
          <w:rFonts w:ascii="Times New Roman" w:hAnsi="Times New Roman" w:cs="Times New Roman"/>
          <w:sz w:val="20"/>
          <w:szCs w:val="20"/>
        </w:rPr>
        <w:t xml:space="preserve"> lung cancer patients with immunotherapy were reviewed during the first quarter of 2015 to the </w:t>
      </w:r>
      <w:r w:rsidR="00B84F58" w:rsidRPr="004A6547">
        <w:rPr>
          <w:rFonts w:ascii="Times New Roman" w:hAnsi="Times New Roman" w:cs="Times New Roman" w:hint="eastAsia"/>
          <w:sz w:val="20"/>
          <w:szCs w:val="20"/>
        </w:rPr>
        <w:t>third</w:t>
      </w:r>
      <w:r w:rsidRPr="004A6547">
        <w:rPr>
          <w:rFonts w:ascii="Times New Roman" w:hAnsi="Times New Roman" w:cs="Times New Roman"/>
          <w:sz w:val="20"/>
          <w:szCs w:val="20"/>
        </w:rPr>
        <w:t xml:space="preserve"> quarter of 202</w:t>
      </w:r>
      <w:r w:rsidR="00B84F58" w:rsidRPr="004A6547">
        <w:rPr>
          <w:rFonts w:ascii="Times New Roman" w:hAnsi="Times New Roman" w:cs="Times New Roman"/>
          <w:sz w:val="20"/>
          <w:szCs w:val="20"/>
        </w:rPr>
        <w:t>2</w:t>
      </w:r>
      <w:r w:rsidRPr="004A6547">
        <w:rPr>
          <w:rFonts w:ascii="Times New Roman" w:hAnsi="Times New Roman" w:cs="Times New Roman"/>
          <w:sz w:val="20"/>
          <w:szCs w:val="20"/>
        </w:rPr>
        <w:t xml:space="preserve">. By excluding </w:t>
      </w:r>
      <w:r w:rsidR="008E3C2E" w:rsidRPr="004A6547">
        <w:rPr>
          <w:rFonts w:ascii="Times New Roman" w:hAnsi="Times New Roman" w:cs="Times New Roman"/>
          <w:sz w:val="20"/>
          <w:szCs w:val="20"/>
        </w:rPr>
        <w:t>139</w:t>
      </w:r>
      <w:r w:rsidRPr="004A6547">
        <w:rPr>
          <w:rFonts w:ascii="Times New Roman" w:hAnsi="Times New Roman" w:cs="Times New Roman"/>
          <w:sz w:val="20"/>
          <w:szCs w:val="20"/>
        </w:rPr>
        <w:t xml:space="preserve"> small cell lung cancer patients, </w:t>
      </w:r>
      <w:r w:rsidR="008E3C2E" w:rsidRPr="004A6547">
        <w:rPr>
          <w:rFonts w:ascii="Times New Roman" w:hAnsi="Times New Roman" w:cs="Times New Roman"/>
          <w:sz w:val="20"/>
          <w:szCs w:val="20"/>
        </w:rPr>
        <w:t>520</w:t>
      </w:r>
      <w:r w:rsidR="00B84F58" w:rsidRPr="004A6547">
        <w:rPr>
          <w:rFonts w:ascii="Times New Roman" w:hAnsi="Times New Roman" w:cs="Times New Roman"/>
          <w:sz w:val="20"/>
          <w:szCs w:val="20"/>
        </w:rPr>
        <w:t xml:space="preserve"> </w:t>
      </w:r>
      <w:r w:rsidR="00B84F58" w:rsidRPr="004A6547">
        <w:rPr>
          <w:rFonts w:ascii="Times New Roman" w:hAnsi="Times New Roman" w:cs="Times New Roman" w:hint="eastAsia"/>
          <w:sz w:val="20"/>
          <w:szCs w:val="20"/>
        </w:rPr>
        <w:t>lung</w:t>
      </w:r>
      <w:r w:rsidR="00B84F58" w:rsidRPr="004A6547">
        <w:rPr>
          <w:rFonts w:ascii="Times New Roman" w:hAnsi="Times New Roman" w:cs="Times New Roman"/>
          <w:sz w:val="20"/>
          <w:szCs w:val="20"/>
        </w:rPr>
        <w:t xml:space="preserve"> metastatic cancer patients</w:t>
      </w:r>
      <w:r w:rsidRPr="004A6547">
        <w:rPr>
          <w:rFonts w:ascii="Times New Roman" w:hAnsi="Times New Roman" w:cs="Times New Roman"/>
          <w:sz w:val="20"/>
          <w:szCs w:val="20"/>
        </w:rPr>
        <w:t xml:space="preserve"> and </w:t>
      </w:r>
      <w:r w:rsidR="008E3C2E" w:rsidRPr="004A6547">
        <w:rPr>
          <w:rFonts w:ascii="Times New Roman" w:hAnsi="Times New Roman" w:cs="Times New Roman"/>
          <w:sz w:val="20"/>
          <w:szCs w:val="20"/>
        </w:rPr>
        <w:t>96</w:t>
      </w:r>
      <w:r w:rsidRPr="004A6547">
        <w:rPr>
          <w:rFonts w:ascii="Times New Roman" w:hAnsi="Times New Roman" w:cs="Times New Roman"/>
          <w:sz w:val="20"/>
          <w:szCs w:val="20"/>
        </w:rPr>
        <w:t xml:space="preserve"> patients who denying to immunotherapy, </w:t>
      </w:r>
      <w:r w:rsidR="00B84F58" w:rsidRPr="004A6547">
        <w:rPr>
          <w:rFonts w:ascii="Times New Roman" w:hAnsi="Times New Roman" w:cs="Times New Roman"/>
          <w:sz w:val="20"/>
          <w:szCs w:val="20"/>
        </w:rPr>
        <w:t>1108</w:t>
      </w:r>
      <w:r w:rsidRPr="004A6547">
        <w:rPr>
          <w:rFonts w:ascii="Times New Roman" w:hAnsi="Times New Roman" w:cs="Times New Roman"/>
          <w:sz w:val="20"/>
          <w:szCs w:val="20"/>
        </w:rPr>
        <w:t xml:space="preserve"> NSCLC patients were included in analysis.</w:t>
      </w:r>
      <w:r w:rsidR="00E85BCD" w:rsidRPr="004A6547">
        <w:rPr>
          <w:rFonts w:ascii="Times New Roman" w:hAnsi="Times New Roman" w:cs="Times New Roman"/>
          <w:sz w:val="20"/>
          <w:szCs w:val="20"/>
        </w:rPr>
        <w:t xml:space="preserve"> ICI</w:t>
      </w:r>
      <w:r w:rsidR="00E85BCD" w:rsidRPr="004A6547">
        <w:rPr>
          <w:rFonts w:ascii="Times New Roman" w:hAnsi="Times New Roman" w:cs="Times New Roman"/>
          <w:sz w:val="20"/>
          <w:szCs w:val="20"/>
        </w:rPr>
        <w:tab/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E85BCD" w:rsidRPr="004A6547">
        <w:rPr>
          <w:rFonts w:ascii="Times New Roman" w:hAnsi="Times New Roman" w:cs="Times New Roman"/>
          <w:sz w:val="20"/>
          <w:szCs w:val="20"/>
        </w:rPr>
        <w:t>multitherapy refers to ICI</w:t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0D124F" w:rsidRPr="004A6547">
        <w:rPr>
          <w:rFonts w:ascii="Times New Roman" w:hAnsi="Times New Roman" w:cs="Times New Roman"/>
          <w:sz w:val="20"/>
          <w:szCs w:val="20"/>
        </w:rPr>
        <w:t>RT</w:t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0D124F" w:rsidRPr="004A6547">
        <w:rPr>
          <w:rFonts w:ascii="Times New Roman" w:hAnsi="Times New Roman" w:cs="Times New Roman"/>
          <w:sz w:val="20"/>
          <w:szCs w:val="20"/>
        </w:rPr>
        <w:t>TARGET, ICI</w:t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0D124F" w:rsidRPr="004A6547">
        <w:rPr>
          <w:rFonts w:ascii="Times New Roman" w:hAnsi="Times New Roman" w:cs="Times New Roman"/>
          <w:sz w:val="20"/>
          <w:szCs w:val="20"/>
        </w:rPr>
        <w:t>CHEMO</w:t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0D124F" w:rsidRPr="004A6547">
        <w:rPr>
          <w:rFonts w:ascii="Times New Roman" w:hAnsi="Times New Roman" w:cs="Times New Roman"/>
          <w:sz w:val="20"/>
          <w:szCs w:val="20"/>
        </w:rPr>
        <w:t xml:space="preserve">TARGET, </w:t>
      </w:r>
      <w:r w:rsidR="000D124F" w:rsidRPr="004A6547">
        <w:rPr>
          <w:rFonts w:ascii="Times New Roman" w:hAnsi="Times New Roman" w:cs="Times New Roman" w:hint="eastAsia"/>
          <w:sz w:val="20"/>
          <w:szCs w:val="20"/>
        </w:rPr>
        <w:t>a</w:t>
      </w:r>
      <w:r w:rsidR="000D124F" w:rsidRPr="004A6547">
        <w:rPr>
          <w:rFonts w:ascii="Times New Roman" w:hAnsi="Times New Roman" w:cs="Times New Roman"/>
          <w:sz w:val="20"/>
          <w:szCs w:val="20"/>
        </w:rPr>
        <w:t xml:space="preserve">nd </w:t>
      </w:r>
      <w:r w:rsidR="00E85BCD" w:rsidRPr="004A6547">
        <w:rPr>
          <w:rFonts w:ascii="Times New Roman" w:hAnsi="Times New Roman" w:cs="Times New Roman"/>
          <w:sz w:val="20"/>
          <w:szCs w:val="20"/>
        </w:rPr>
        <w:t>ICI</w:t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E85BCD" w:rsidRPr="004A6547">
        <w:rPr>
          <w:rFonts w:ascii="Times New Roman" w:hAnsi="Times New Roman" w:cs="Times New Roman"/>
          <w:sz w:val="20"/>
          <w:szCs w:val="20"/>
        </w:rPr>
        <w:t>CHEMO</w:t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E85BCD" w:rsidRPr="004A6547">
        <w:rPr>
          <w:rFonts w:ascii="Times New Roman" w:hAnsi="Times New Roman" w:cs="Times New Roman"/>
          <w:sz w:val="20"/>
          <w:szCs w:val="20"/>
        </w:rPr>
        <w:t>RT</w:t>
      </w:r>
      <w:r w:rsidR="00821DEA" w:rsidRPr="004A6547">
        <w:rPr>
          <w:rFonts w:ascii="Times New Roman" w:hAnsi="Times New Roman" w:cs="Times New Roman"/>
          <w:sz w:val="20"/>
          <w:szCs w:val="20"/>
        </w:rPr>
        <w:t>_</w:t>
      </w:r>
      <w:r w:rsidR="00E85BCD" w:rsidRPr="004A6547">
        <w:rPr>
          <w:rFonts w:ascii="Times New Roman" w:hAnsi="Times New Roman" w:cs="Times New Roman"/>
          <w:sz w:val="20"/>
          <w:szCs w:val="20"/>
        </w:rPr>
        <w:t xml:space="preserve">TARGET. </w:t>
      </w:r>
    </w:p>
    <w:p w14:paraId="3805FD63" w14:textId="77777777" w:rsidR="007A2C4A" w:rsidRPr="000D124F" w:rsidRDefault="007A2C4A">
      <w:pPr>
        <w:rPr>
          <w:rFonts w:ascii="Arial" w:eastAsia="YyxyfhAdvTT86d47313" w:hAnsi="Arial" w:cs="Arial"/>
          <w:color w:val="131313"/>
          <w:sz w:val="20"/>
          <w:szCs w:val="20"/>
        </w:rPr>
      </w:pPr>
    </w:p>
    <w:p w14:paraId="58D69C79" w14:textId="77777777" w:rsidR="007A2C4A" w:rsidRPr="00BA16B5" w:rsidRDefault="00B009D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A16B5">
        <w:rPr>
          <w:rFonts w:ascii="Times New Roman" w:hAnsi="Times New Roman" w:cs="Times New Roman"/>
          <w:b/>
          <w:bCs/>
          <w:sz w:val="20"/>
          <w:szCs w:val="20"/>
        </w:rPr>
        <w:t xml:space="preserve">Table S1 Relative risk of IP with different </w:t>
      </w:r>
      <w:r w:rsidRPr="00BA16B5">
        <w:rPr>
          <w:rFonts w:ascii="Times New Roman" w:hAnsi="Times New Roman" w:cs="Times New Roman" w:hint="eastAsia"/>
          <w:b/>
          <w:bCs/>
          <w:sz w:val="20"/>
          <w:szCs w:val="20"/>
        </w:rPr>
        <w:t>ICI</w:t>
      </w:r>
      <w:r w:rsidRPr="00BA16B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A16B5">
        <w:rPr>
          <w:rFonts w:ascii="Times New Roman" w:hAnsi="Times New Roman" w:cs="Times New Roman" w:hint="eastAsia"/>
          <w:b/>
          <w:bCs/>
          <w:sz w:val="20"/>
          <w:szCs w:val="20"/>
        </w:rPr>
        <w:t>drugs</w:t>
      </w:r>
      <w:r w:rsidRPr="00BA16B5">
        <w:rPr>
          <w:rFonts w:ascii="Times New Roman" w:hAnsi="Times New Roman" w:cs="Times New Roman"/>
          <w:b/>
          <w:bCs/>
          <w:sz w:val="20"/>
          <w:szCs w:val="20"/>
        </w:rPr>
        <w:t xml:space="preserve"> in NSCLC patients from FAERS database (detailed numbers) </w:t>
      </w:r>
    </w:p>
    <w:tbl>
      <w:tblPr>
        <w:tblW w:w="7825" w:type="dxa"/>
        <w:tblInd w:w="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2326"/>
        <w:gridCol w:w="2555"/>
      </w:tblGrid>
      <w:tr w:rsidR="007A2C4A" w14:paraId="148B29F6" w14:textId="77777777">
        <w:trPr>
          <w:trHeight w:val="187"/>
        </w:trPr>
        <w:tc>
          <w:tcPr>
            <w:tcW w:w="29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C3DC22C" w14:textId="77777777" w:rsidR="007A2C4A" w:rsidRPr="00BA16B5" w:rsidRDefault="00B009D3">
            <w:pPr>
              <w:jc w:val="center"/>
              <w:textAlignment w:val="center"/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  <w:lang w:bidi="ar"/>
              </w:rPr>
            </w:pPr>
            <w:r w:rsidRPr="00BA16B5"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84EE143" w14:textId="77777777" w:rsidR="007A2C4A" w:rsidRPr="00BA16B5" w:rsidRDefault="00B009D3">
            <w:pPr>
              <w:textAlignment w:val="center"/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</w:rPr>
            </w:pPr>
            <w:r w:rsidRPr="00BA16B5"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  <w:lang w:bidi="ar"/>
              </w:rPr>
              <w:t>Case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524818E" w14:textId="77777777" w:rsidR="007A2C4A" w:rsidRPr="00BA16B5" w:rsidRDefault="00B009D3">
            <w:pPr>
              <w:textAlignment w:val="center"/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</w:rPr>
            </w:pPr>
            <w:r w:rsidRPr="00BA16B5"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  <w:lang w:bidi="ar"/>
              </w:rPr>
              <w:t>IP</w:t>
            </w:r>
          </w:p>
        </w:tc>
      </w:tr>
      <w:tr w:rsidR="007A2C4A" w14:paraId="1954AA13" w14:textId="77777777">
        <w:trPr>
          <w:trHeight w:val="187"/>
        </w:trPr>
        <w:tc>
          <w:tcPr>
            <w:tcW w:w="29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9D58222" w14:textId="77777777" w:rsidR="007A2C4A" w:rsidRPr="00BA16B5" w:rsidRDefault="007A2C4A">
            <w:pPr>
              <w:textAlignment w:val="center"/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EEE1BEE" w14:textId="77777777" w:rsidR="007A2C4A" w:rsidRPr="00BA16B5" w:rsidRDefault="00B009D3">
            <w:pPr>
              <w:textAlignment w:val="center"/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</w:rPr>
            </w:pPr>
            <w:r w:rsidRPr="00BA16B5">
              <w:rPr>
                <w:rFonts w:ascii="Times New Roman" w:eastAsia="DengXi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bidi="ar"/>
              </w:rPr>
              <w:t>N</w:t>
            </w:r>
            <w:r w:rsidRPr="00BA16B5"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  <w:lang w:bidi="ar"/>
              </w:rPr>
              <w:t>=46,127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FB2618A" w14:textId="77777777" w:rsidR="007A2C4A" w:rsidRPr="00BA16B5" w:rsidRDefault="00B009D3">
            <w:pPr>
              <w:textAlignment w:val="center"/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</w:rPr>
            </w:pPr>
            <w:r w:rsidRPr="00BA16B5">
              <w:rPr>
                <w:rFonts w:ascii="Times New Roman" w:eastAsia="DengXi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bidi="ar"/>
              </w:rPr>
              <w:t>N</w:t>
            </w:r>
            <w:r w:rsidRPr="00BA16B5">
              <w:rPr>
                <w:rFonts w:ascii="Times New Roman" w:eastAsia="DengXian" w:hAnsi="Times New Roman" w:cs="Times New Roman"/>
                <w:b/>
                <w:color w:val="000000"/>
                <w:kern w:val="2"/>
                <w:sz w:val="20"/>
                <w:szCs w:val="20"/>
                <w:lang w:bidi="ar"/>
              </w:rPr>
              <w:t>=3,830</w:t>
            </w:r>
          </w:p>
        </w:tc>
      </w:tr>
      <w:tr w:rsidR="007A2C4A" w14:paraId="11DB4797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00D648E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Age(mean/SD)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CD78AA0" w14:textId="3715B421" w:rsidR="007A2C4A" w:rsidRPr="00BA16B5" w:rsidRDefault="00B009D3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65.</w:t>
            </w:r>
            <w:r w:rsidR="00951D50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6</w:t>
            </w: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(11.</w:t>
            </w:r>
            <w:r w:rsidR="00951D50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</w:t>
            </w: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)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3EE23AB" w14:textId="0A0DD57A" w:rsidR="007A2C4A" w:rsidRPr="00BA16B5" w:rsidRDefault="00311F3F">
            <w:pPr>
              <w:textAlignment w:val="center"/>
              <w:rPr>
                <w:rFonts w:ascii="Times New Roman" w:hAnsi="Times New Roman" w:cs="Times New Roman" w:hint="eastAsia"/>
                <w:color w:val="000000"/>
                <w:kern w:val="2"/>
                <w:sz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"/>
                <w:sz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8.2(9.8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)</w:t>
            </w:r>
          </w:p>
        </w:tc>
      </w:tr>
      <w:tr w:rsidR="007A2C4A" w14:paraId="63C4A32C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456380F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Sex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AB166E0" w14:textId="77777777" w:rsidR="007A2C4A" w:rsidRPr="00BA16B5" w:rsidRDefault="007A2C4A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2C46788" w14:textId="77777777" w:rsidR="007A2C4A" w:rsidRPr="00BA16B5" w:rsidRDefault="007A2C4A">
            <w:pPr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</w:p>
        </w:tc>
      </w:tr>
      <w:tr w:rsidR="007A2C4A" w14:paraId="7260E313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180" w:type="dxa"/>
              <w:right w:w="20" w:type="dxa"/>
            </w:tcMar>
            <w:vAlign w:val="center"/>
          </w:tcPr>
          <w:p w14:paraId="09B4B5DD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Female 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4B1A1D2" w14:textId="77777777" w:rsidR="007A2C4A" w:rsidRPr="00BA16B5" w:rsidRDefault="00B009D3">
            <w:pPr>
              <w:jc w:val="both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17,517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D99DA84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1022</w:t>
            </w:r>
          </w:p>
        </w:tc>
      </w:tr>
      <w:tr w:rsidR="007A2C4A" w14:paraId="023057A4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180" w:type="dxa"/>
              <w:right w:w="20" w:type="dxa"/>
            </w:tcMar>
            <w:vAlign w:val="center"/>
          </w:tcPr>
          <w:p w14:paraId="09F44A0A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Male 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BC9181A" w14:textId="77777777" w:rsidR="007A2C4A" w:rsidRPr="00BA16B5" w:rsidRDefault="00B009D3">
            <w:pPr>
              <w:jc w:val="both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23,255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CAE9FAB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2387</w:t>
            </w:r>
          </w:p>
        </w:tc>
      </w:tr>
      <w:tr w:rsidR="007A2C4A" w14:paraId="3A675566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180" w:type="dxa"/>
              <w:right w:w="20" w:type="dxa"/>
            </w:tcMar>
            <w:vAlign w:val="center"/>
          </w:tcPr>
          <w:p w14:paraId="139ECD14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Not reported 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E2E28F9" w14:textId="77777777" w:rsidR="007A2C4A" w:rsidRPr="00BA16B5" w:rsidRDefault="00B009D3">
            <w:pPr>
              <w:jc w:val="both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5,355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BE6A57B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421</w:t>
            </w:r>
          </w:p>
        </w:tc>
      </w:tr>
      <w:tr w:rsidR="007A2C4A" w14:paraId="7C38245C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943EB3E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Treatment </w:t>
            </w:r>
            <w:r w:rsidRPr="00BA16B5">
              <w:rPr>
                <w:rFonts w:ascii="Times New Roman" w:eastAsia="DengXian" w:hAnsi="Times New Roman" w:cs="Times New Roman"/>
                <w:color w:val="000000"/>
                <w:kern w:val="2"/>
                <w:sz w:val="20"/>
                <w:szCs w:val="20"/>
                <w:lang w:bidi="ar"/>
              </w:rPr>
              <w:t>options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DA4846A" w14:textId="77777777" w:rsidR="007A2C4A" w:rsidRPr="00BA16B5" w:rsidRDefault="007A2C4A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B7896A6" w14:textId="77777777" w:rsidR="007A2C4A" w:rsidRPr="00BA16B5" w:rsidRDefault="007A2C4A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</w:p>
        </w:tc>
      </w:tr>
      <w:tr w:rsidR="007A2C4A" w14:paraId="3E9FC246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0D7D742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Non-RT/ICI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369BFF1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26202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AF54689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1296</w:t>
            </w:r>
          </w:p>
        </w:tc>
      </w:tr>
      <w:tr w:rsidR="007A2C4A" w14:paraId="52FED160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1ECBC5E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RT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20319D2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227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C02658F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97</w:t>
            </w:r>
          </w:p>
        </w:tc>
      </w:tr>
      <w:tr w:rsidR="007A2C4A" w14:paraId="485C2D85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4B33315" w14:textId="77777777" w:rsidR="007A2C4A" w:rsidRPr="00BA16B5" w:rsidRDefault="00B009D3">
            <w:pPr>
              <w:ind w:firstLineChars="150" w:firstLine="300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NIVO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9BB72FD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9250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7371CE3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701</w:t>
            </w:r>
          </w:p>
        </w:tc>
      </w:tr>
      <w:tr w:rsidR="007A2C4A" w14:paraId="27A981CF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34B273A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lastRenderedPageBreak/>
              <w:t xml:space="preserve">   PEMB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52CA2BA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6377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C6B9E6C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799</w:t>
            </w:r>
          </w:p>
        </w:tc>
      </w:tr>
      <w:tr w:rsidR="007A2C4A" w14:paraId="5A4AF49B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CE59D3F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DURV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FCE3274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1065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47291AA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244</w:t>
            </w:r>
          </w:p>
        </w:tc>
      </w:tr>
      <w:tr w:rsidR="007A2C4A" w14:paraId="17E6BF92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896D3F3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ATEZ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D4DCB80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2213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C84A625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191</w:t>
            </w:r>
          </w:p>
        </w:tc>
      </w:tr>
      <w:tr w:rsidR="007A2C4A" w14:paraId="01D89D00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A500D9F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AVEL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C274E79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114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AFA5D42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7</w:t>
            </w:r>
          </w:p>
        </w:tc>
      </w:tr>
      <w:tr w:rsidR="007A2C4A" w14:paraId="4863F3D9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E0BAB51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IPIL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0B8239C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136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33AF8B4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7</w:t>
            </w:r>
          </w:p>
        </w:tc>
      </w:tr>
      <w:tr w:rsidR="007A2C4A" w14:paraId="74ACD64C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D8E993C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RT_NIVO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2995EA0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89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0CFF311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75</w:t>
            </w:r>
          </w:p>
        </w:tc>
      </w:tr>
      <w:tr w:rsidR="007A2C4A" w14:paraId="1678C1BB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5A61D05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RT_PEMB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0B40295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56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4D4100E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39</w:t>
            </w:r>
          </w:p>
        </w:tc>
      </w:tr>
      <w:tr w:rsidR="007A2C4A" w14:paraId="316B5749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1ACD1D7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RT_ATEZ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DFAF3B4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F642EFC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12</w:t>
            </w:r>
          </w:p>
        </w:tc>
      </w:tr>
      <w:tr w:rsidR="007A2C4A" w14:paraId="660ED6A7" w14:textId="77777777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E0047E9" w14:textId="77777777" w:rsidR="007A2C4A" w:rsidRPr="00BA16B5" w:rsidRDefault="00B009D3">
            <w:pPr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 xml:space="preserve">   RT_DURV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BD39EEB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382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0847F27" w14:textId="77777777" w:rsidR="007A2C4A" w:rsidRPr="00BA16B5" w:rsidRDefault="00B009D3">
            <w:pPr>
              <w:widowControl w:val="0"/>
              <w:spacing w:line="240" w:lineRule="atLeast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0"/>
              </w:rPr>
            </w:pPr>
            <w:r w:rsidRPr="00BA16B5">
              <w:rPr>
                <w:rFonts w:ascii="Times New Roman" w:hAnsi="Times New Roman" w:cs="Times New Roman"/>
                <w:color w:val="000000"/>
                <w:kern w:val="2"/>
                <w:sz w:val="20"/>
              </w:rPr>
              <w:t>362</w:t>
            </w:r>
          </w:p>
        </w:tc>
      </w:tr>
    </w:tbl>
    <w:p w14:paraId="624DBC8D" w14:textId="77777777" w:rsidR="007A2C4A" w:rsidRPr="00BA16B5" w:rsidRDefault="00B009D3">
      <w:pPr>
        <w:rPr>
          <w:rFonts w:ascii="Times New Roman" w:hAnsi="Times New Roman" w:cs="Times New Roman"/>
          <w:sz w:val="20"/>
          <w:szCs w:val="20"/>
        </w:rPr>
      </w:pPr>
      <w:r w:rsidRPr="00BA16B5">
        <w:rPr>
          <w:rFonts w:ascii="Times New Roman" w:hAnsi="Times New Roman" w:cs="Times New Roman" w:hint="eastAsia"/>
          <w:sz w:val="20"/>
          <w:szCs w:val="20"/>
        </w:rPr>
        <w:t>Ab</w:t>
      </w:r>
      <w:r w:rsidRPr="00BA16B5">
        <w:rPr>
          <w:rFonts w:ascii="Times New Roman" w:hAnsi="Times New Roman" w:cs="Times New Roman"/>
          <w:sz w:val="20"/>
          <w:szCs w:val="20"/>
        </w:rPr>
        <w:t xml:space="preserve">breviations: IP, interstitial pneumonitis; RT, radiation therapy; NIVO, </w:t>
      </w:r>
      <w:r w:rsidRPr="00BA16B5">
        <w:rPr>
          <w:rFonts w:ascii="Times New Roman" w:hAnsi="Times New Roman" w:cs="Times New Roman" w:hint="eastAsia"/>
          <w:sz w:val="20"/>
          <w:szCs w:val="20"/>
        </w:rPr>
        <w:t>nivolumab</w:t>
      </w:r>
      <w:r w:rsidRPr="00BA16B5">
        <w:rPr>
          <w:rFonts w:ascii="Times New Roman" w:hAnsi="Times New Roman" w:cs="Times New Roman"/>
          <w:sz w:val="20"/>
          <w:szCs w:val="20"/>
        </w:rPr>
        <w:t xml:space="preserve">; </w:t>
      </w:r>
      <w:r w:rsidRPr="00BA16B5">
        <w:rPr>
          <w:rFonts w:ascii="Times New Roman" w:hAnsi="Times New Roman" w:cs="Times New Roman" w:hint="eastAsia"/>
          <w:sz w:val="20"/>
          <w:szCs w:val="20"/>
        </w:rPr>
        <w:t>PEMB</w:t>
      </w:r>
      <w:r w:rsidRPr="00BA16B5">
        <w:rPr>
          <w:rFonts w:ascii="Times New Roman" w:hAnsi="Times New Roman" w:cs="Times New Roman"/>
          <w:sz w:val="20"/>
          <w:szCs w:val="20"/>
        </w:rPr>
        <w:t xml:space="preserve">, </w:t>
      </w:r>
      <w:r w:rsidRPr="00BA16B5">
        <w:rPr>
          <w:rFonts w:ascii="Times New Roman" w:hAnsi="Times New Roman" w:cs="Times New Roman" w:hint="eastAsia"/>
          <w:sz w:val="20"/>
          <w:szCs w:val="20"/>
        </w:rPr>
        <w:t>pem</w:t>
      </w:r>
      <w:r w:rsidRPr="00BA16B5">
        <w:rPr>
          <w:rFonts w:ascii="Times New Roman" w:hAnsi="Times New Roman" w:cs="Times New Roman"/>
          <w:sz w:val="20"/>
          <w:szCs w:val="20"/>
        </w:rPr>
        <w:t>brolizumab; DURV, durvalumab; ATEZ, atezolizumab; AVEL, avelumab; IPIL, ipilimumab.</w:t>
      </w:r>
    </w:p>
    <w:p w14:paraId="5B475F0A" w14:textId="77777777" w:rsidR="007A2C4A" w:rsidRDefault="007A2C4A">
      <w:pPr>
        <w:rPr>
          <w:rFonts w:ascii="Arial" w:eastAsia="YyxyfhAdvTT86d47313" w:hAnsi="Arial" w:cs="Arial"/>
          <w:color w:val="131313"/>
          <w:sz w:val="20"/>
          <w:szCs w:val="20"/>
        </w:rPr>
      </w:pPr>
    </w:p>
    <w:p w14:paraId="5C15D919" w14:textId="77777777" w:rsidR="007A2C4A" w:rsidRPr="002B264F" w:rsidRDefault="007A2C4A">
      <w:pPr>
        <w:snapToGrid w:val="0"/>
        <w:rPr>
          <w:rFonts w:ascii="Arial" w:eastAsia="YyxyfhAdvTT86d47313" w:hAnsi="Arial" w:cs="Arial"/>
          <w:b/>
          <w:bCs/>
          <w:color w:val="131313"/>
          <w:sz w:val="20"/>
          <w:szCs w:val="20"/>
        </w:rPr>
      </w:pPr>
    </w:p>
    <w:p w14:paraId="463AFFE7" w14:textId="77777777" w:rsidR="00912BF9" w:rsidRPr="00B65CA8" w:rsidRDefault="00912BF9" w:rsidP="002B264F">
      <w:pPr>
        <w:ind w:rightChars="-437" w:right="-1049"/>
        <w:rPr>
          <w:rFonts w:ascii="Times New Roman" w:eastAsia="YyxyfhAdvTT86d47313" w:hAnsi="Times New Roman" w:cs="Times New Roman"/>
          <w:b/>
          <w:bCs/>
          <w:sz w:val="20"/>
          <w:szCs w:val="20"/>
        </w:rPr>
      </w:pPr>
      <w:r w:rsidRPr="00B65CA8">
        <w:rPr>
          <w:rFonts w:ascii="Times New Roman" w:eastAsia="YyxyfhAdvTT86d47313" w:hAnsi="Times New Roman" w:cs="Times New Roman"/>
          <w:b/>
          <w:bCs/>
          <w:sz w:val="20"/>
          <w:szCs w:val="20"/>
        </w:rPr>
        <w:t xml:space="preserve">Table S2 </w:t>
      </w:r>
      <w:r w:rsidRPr="00B65CA8">
        <w:rPr>
          <w:rFonts w:ascii="Times New Roman" w:eastAsia="URWPalladioL" w:hAnsi="Times New Roman" w:cs="Times New Roman"/>
          <w:b/>
          <w:bCs/>
          <w:sz w:val="20"/>
          <w:szCs w:val="20"/>
        </w:rPr>
        <w:t xml:space="preserve">Relative risk of IP with different ICI combined therapies in NSCLC patients from </w:t>
      </w:r>
      <w:proofErr w:type="spellStart"/>
      <w:r w:rsidRPr="00B65CA8">
        <w:rPr>
          <w:rFonts w:ascii="Times New Roman" w:eastAsia="URWPalladioL" w:hAnsi="Times New Roman" w:cs="Times New Roman"/>
          <w:b/>
          <w:bCs/>
          <w:sz w:val="20"/>
          <w:szCs w:val="20"/>
        </w:rPr>
        <w:t>Nanfang</w:t>
      </w:r>
      <w:proofErr w:type="spellEnd"/>
      <w:r w:rsidRPr="00B65CA8">
        <w:rPr>
          <w:rFonts w:ascii="Times New Roman" w:eastAsia="URWPalladioL" w:hAnsi="Times New Roman" w:cs="Times New Roman"/>
          <w:b/>
          <w:bCs/>
          <w:sz w:val="20"/>
          <w:szCs w:val="20"/>
        </w:rPr>
        <w:t xml:space="preserve"> hospital cohort (detailed numbers)</w:t>
      </w:r>
    </w:p>
    <w:tbl>
      <w:tblPr>
        <w:tblW w:w="8012" w:type="dxa"/>
        <w:tblInd w:w="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2326"/>
        <w:gridCol w:w="1371"/>
        <w:gridCol w:w="1371"/>
      </w:tblGrid>
      <w:tr w:rsidR="00B65CA8" w:rsidRPr="00B65CA8" w14:paraId="13348A69" w14:textId="77777777" w:rsidTr="00484489">
        <w:trPr>
          <w:trHeight w:val="187"/>
        </w:trPr>
        <w:tc>
          <w:tcPr>
            <w:tcW w:w="29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078192F" w14:textId="77777777" w:rsidR="00912BF9" w:rsidRPr="00B65CA8" w:rsidRDefault="00912BF9" w:rsidP="002B264F">
            <w:pPr>
              <w:textAlignment w:val="center"/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  <w:t>Treatment options</w:t>
            </w:r>
          </w:p>
        </w:tc>
        <w:tc>
          <w:tcPr>
            <w:tcW w:w="2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A6AF8DC" w14:textId="77777777" w:rsidR="00912BF9" w:rsidRPr="00B65CA8" w:rsidRDefault="00912BF9" w:rsidP="0079290F">
            <w:pPr>
              <w:textAlignment w:val="center"/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</w:rPr>
            </w:pPr>
            <w:r w:rsidRPr="00B65CA8"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  <w:t>Case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74DA197D" w14:textId="77777777" w:rsidR="00912BF9" w:rsidRPr="00B65CA8" w:rsidRDefault="00912BF9" w:rsidP="0079290F">
            <w:pPr>
              <w:textAlignment w:val="center"/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</w:rPr>
            </w:pPr>
            <w:r w:rsidRPr="00B65CA8"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  <w:t>Any grade IP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0BD21" w14:textId="77777777" w:rsidR="00912BF9" w:rsidRPr="00B65CA8" w:rsidRDefault="00912BF9" w:rsidP="0079290F">
            <w:pPr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65CA8"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  <w:t>Grade ≥ 3 IP</w:t>
            </w:r>
          </w:p>
        </w:tc>
      </w:tr>
      <w:tr w:rsidR="00B65CA8" w:rsidRPr="00B65CA8" w14:paraId="607C00B2" w14:textId="77777777" w:rsidTr="00484489">
        <w:trPr>
          <w:trHeight w:val="187"/>
        </w:trPr>
        <w:tc>
          <w:tcPr>
            <w:tcW w:w="29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1AE9584" w14:textId="77777777" w:rsidR="00912BF9" w:rsidRPr="00B65CA8" w:rsidRDefault="00912BF9" w:rsidP="0079290F">
            <w:pPr>
              <w:textAlignment w:val="center"/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1AACBB6" w14:textId="5FC0220F" w:rsidR="00912BF9" w:rsidRPr="00B65CA8" w:rsidRDefault="00912BF9" w:rsidP="0079290F">
            <w:pPr>
              <w:textAlignment w:val="center"/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</w:rPr>
            </w:pPr>
            <w:r w:rsidRPr="00B65CA8">
              <w:rPr>
                <w:rFonts w:ascii="Times New Roman" w:eastAsia="DengXian" w:hAnsi="Times New Roman" w:cs="Times New Roman"/>
                <w:b/>
                <w:i/>
                <w:iCs/>
                <w:kern w:val="2"/>
                <w:sz w:val="20"/>
                <w:szCs w:val="20"/>
                <w:lang w:bidi="ar"/>
              </w:rPr>
              <w:t>N</w:t>
            </w:r>
            <w:r w:rsidRPr="00B65CA8"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  <w:t>=110,8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055C808" w14:textId="77777777" w:rsidR="00912BF9" w:rsidRPr="00B65CA8" w:rsidRDefault="00912BF9" w:rsidP="0079290F">
            <w:pPr>
              <w:textAlignment w:val="center"/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</w:rPr>
            </w:pPr>
            <w:r w:rsidRPr="00B65CA8">
              <w:rPr>
                <w:rFonts w:ascii="Times New Roman" w:eastAsia="DengXian" w:hAnsi="Times New Roman" w:cs="Times New Roman"/>
                <w:b/>
                <w:i/>
                <w:iCs/>
                <w:kern w:val="2"/>
                <w:sz w:val="20"/>
                <w:szCs w:val="20"/>
                <w:lang w:bidi="ar"/>
              </w:rPr>
              <w:t>N</w:t>
            </w:r>
            <w:r w:rsidRPr="00B65CA8"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  <w:t>=80(%)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79640" w14:textId="77777777" w:rsidR="00912BF9" w:rsidRPr="00B65CA8" w:rsidRDefault="00912BF9" w:rsidP="0079290F">
            <w:pPr>
              <w:textAlignment w:val="center"/>
              <w:rPr>
                <w:rFonts w:ascii="Times New Roman" w:eastAsia="DengXian" w:hAnsi="Times New Roman" w:cs="Times New Roman"/>
                <w:b/>
                <w:i/>
                <w:iCs/>
                <w:kern w:val="2"/>
                <w:sz w:val="20"/>
                <w:szCs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b/>
                <w:i/>
                <w:iCs/>
                <w:kern w:val="2"/>
                <w:sz w:val="20"/>
                <w:szCs w:val="20"/>
                <w:lang w:bidi="ar"/>
              </w:rPr>
              <w:t>N</w:t>
            </w:r>
            <w:r w:rsidRPr="00B65CA8">
              <w:rPr>
                <w:rFonts w:ascii="Times New Roman" w:eastAsia="DengXian" w:hAnsi="Times New Roman" w:cs="Times New Roman"/>
                <w:b/>
                <w:kern w:val="2"/>
                <w:sz w:val="20"/>
                <w:szCs w:val="20"/>
                <w:lang w:bidi="ar"/>
              </w:rPr>
              <w:t>=48(%)</w:t>
            </w:r>
          </w:p>
        </w:tc>
      </w:tr>
      <w:tr w:rsidR="00B65CA8" w:rsidRPr="00B65CA8" w14:paraId="022E9C51" w14:textId="77777777" w:rsidTr="00484489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03398A4" w14:textId="725A433C" w:rsidR="00912BF9" w:rsidRPr="00B65CA8" w:rsidRDefault="00912BF9" w:rsidP="0079290F">
            <w:pPr>
              <w:textAlignment w:val="center"/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ICI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673753D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</w:rPr>
              <w:t>152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6657EB3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</w:rPr>
              <w:t>5(3.3)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6EBA7530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</w:rPr>
              <w:t>2(1.3)</w:t>
            </w:r>
          </w:p>
        </w:tc>
      </w:tr>
      <w:tr w:rsidR="00B65CA8" w:rsidRPr="00B65CA8" w14:paraId="3B47B884" w14:textId="77777777" w:rsidTr="00484489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12F75DD" w14:textId="0DAC9BD0" w:rsidR="00912BF9" w:rsidRPr="00B65CA8" w:rsidRDefault="00912BF9" w:rsidP="0079290F">
            <w:pPr>
              <w:textAlignment w:val="center"/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ICI_CHEMO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4C98019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472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143FD45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28(5.9)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08583722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15(3.2)</w:t>
            </w:r>
          </w:p>
        </w:tc>
      </w:tr>
      <w:tr w:rsidR="00B65CA8" w:rsidRPr="00B65CA8" w14:paraId="689ECC23" w14:textId="77777777" w:rsidTr="00484489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97E7D63" w14:textId="763941F4" w:rsidR="00912BF9" w:rsidRPr="00B65CA8" w:rsidRDefault="00912BF9" w:rsidP="0079290F">
            <w:pPr>
              <w:textAlignment w:val="center"/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ICI_TARGET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49D2C37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CB5E703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1(1.8)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196C3E4D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0</w:t>
            </w:r>
          </w:p>
        </w:tc>
      </w:tr>
      <w:tr w:rsidR="00B65CA8" w:rsidRPr="00B65CA8" w14:paraId="295FAB9E" w14:textId="77777777" w:rsidTr="00484489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2F0A5573" w14:textId="6656D6D0" w:rsidR="00912BF9" w:rsidRPr="00B65CA8" w:rsidRDefault="00912BF9" w:rsidP="0079290F">
            <w:pPr>
              <w:textAlignment w:val="center"/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ICI_RT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3A7CE47C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28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64563C5E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7(25.0)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5B56BB63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2(7.1)</w:t>
            </w:r>
          </w:p>
        </w:tc>
      </w:tr>
      <w:tr w:rsidR="00B65CA8" w:rsidRPr="00B65CA8" w14:paraId="7DD3F2B7" w14:textId="77777777" w:rsidTr="00484489">
        <w:trPr>
          <w:trHeight w:val="187"/>
        </w:trPr>
        <w:tc>
          <w:tcPr>
            <w:tcW w:w="294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647A064" w14:textId="7B79C9B3" w:rsidR="00912BF9" w:rsidRPr="00B65CA8" w:rsidRDefault="00912BF9" w:rsidP="0079290F">
            <w:pPr>
              <w:textAlignment w:val="center"/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ICI_CHEMO_RT</w:t>
            </w:r>
          </w:p>
        </w:tc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4E10DEC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117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8DFD84D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21(17.9)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</w:tcPr>
          <w:p w14:paraId="5E79B2F9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14(12.0)</w:t>
            </w:r>
          </w:p>
        </w:tc>
      </w:tr>
      <w:tr w:rsidR="00B65CA8" w:rsidRPr="00B65CA8" w14:paraId="54356B61" w14:textId="77777777" w:rsidTr="00484489">
        <w:trPr>
          <w:trHeight w:val="187"/>
        </w:trPr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71344C6" w14:textId="4CEC222F" w:rsidR="00912BF9" w:rsidRPr="00B65CA8" w:rsidRDefault="00912BF9" w:rsidP="0079290F">
            <w:pPr>
              <w:textAlignment w:val="center"/>
              <w:rPr>
                <w:rFonts w:ascii="Times New Roman" w:hAnsi="Times New Roman" w:cs="Times New Roman"/>
                <w:kern w:val="2"/>
                <w:sz w:val="20"/>
              </w:rPr>
            </w:pPr>
            <w:proofErr w:type="spellStart"/>
            <w:r w:rsidRPr="00B65CA8">
              <w:rPr>
                <w:rFonts w:ascii="Times New Roman" w:hAnsi="Times New Roman" w:cs="Times New Roman"/>
                <w:kern w:val="2"/>
                <w:sz w:val="20"/>
              </w:rPr>
              <w:t>ICI_multitherapy</w:t>
            </w:r>
            <w:proofErr w:type="spellEnd"/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9424828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282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ED6F369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18(6.4)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4C48E" w14:textId="77777777" w:rsidR="00912BF9" w:rsidRPr="00B65CA8" w:rsidRDefault="00912BF9" w:rsidP="0079290F">
            <w:pPr>
              <w:widowControl w:val="0"/>
              <w:spacing w:line="240" w:lineRule="atLeast"/>
              <w:textAlignment w:val="center"/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</w:pPr>
            <w:r w:rsidRPr="00B65CA8">
              <w:rPr>
                <w:rFonts w:ascii="Times New Roman" w:eastAsia="DengXian" w:hAnsi="Times New Roman" w:cs="Times New Roman"/>
                <w:kern w:val="2"/>
                <w:sz w:val="20"/>
                <w:lang w:bidi="ar"/>
              </w:rPr>
              <w:t>15(5.3)</w:t>
            </w:r>
          </w:p>
        </w:tc>
      </w:tr>
    </w:tbl>
    <w:p w14:paraId="20654261" w14:textId="77777777" w:rsidR="00912BF9" w:rsidRPr="00B65CA8" w:rsidRDefault="00912BF9" w:rsidP="002B264F">
      <w:pPr>
        <w:ind w:rightChars="-437" w:right="-1049"/>
        <w:rPr>
          <w:rFonts w:ascii="Times New Roman" w:eastAsia="YyxyfhAdvTT86d47313" w:hAnsi="Times New Roman" w:cs="Times New Roman"/>
          <w:sz w:val="20"/>
          <w:szCs w:val="20"/>
        </w:rPr>
      </w:pPr>
      <w:r w:rsidRPr="00B65CA8">
        <w:rPr>
          <w:rFonts w:ascii="Times New Roman" w:eastAsia="YyxyfhAdvTT86d47313" w:hAnsi="Times New Roman" w:cs="Times New Roman"/>
          <w:sz w:val="20"/>
          <w:szCs w:val="20"/>
        </w:rPr>
        <w:t>Abbreviations: IP, interstitial pneumonitis; RT, radiation therapy;</w:t>
      </w:r>
      <w:r w:rsidRPr="00B65CA8">
        <w:rPr>
          <w:rFonts w:ascii="Times New Roman" w:hAnsi="Times New Roman" w:cs="Times New Roman"/>
        </w:rPr>
        <w:t xml:space="preserve"> </w:t>
      </w:r>
      <w:r w:rsidRPr="00B65CA8">
        <w:rPr>
          <w:rFonts w:ascii="Times New Roman" w:eastAsia="YyxyfhAdvTT86d47313" w:hAnsi="Times New Roman" w:cs="Times New Roman"/>
          <w:sz w:val="20"/>
          <w:szCs w:val="20"/>
        </w:rPr>
        <w:t>ICI, immune checkpoint inhibitor therapy; CHEMO, chemotherapy; TARGET, molecular targeted therapy.</w:t>
      </w:r>
    </w:p>
    <w:p w14:paraId="0BAA7CD0" w14:textId="77777777" w:rsidR="00294715" w:rsidRPr="00B65CA8" w:rsidRDefault="00294715" w:rsidP="00BA16B5">
      <w:pPr>
        <w:rPr>
          <w:rFonts w:ascii="Times New Roman" w:hAnsi="Times New Roman" w:cs="Times New Roman"/>
          <w:sz w:val="20"/>
          <w:szCs w:val="20"/>
        </w:rPr>
      </w:pPr>
    </w:p>
    <w:p w14:paraId="5DC26E71" w14:textId="5CDE71F3" w:rsidR="00294715" w:rsidRPr="00B65CA8" w:rsidRDefault="00294715" w:rsidP="00BA16B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able S3 </w:t>
      </w:r>
      <w:r w:rsidR="00C51809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he CRP positive rate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of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patients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received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ICI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with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RT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in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validation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cohort</w:t>
      </w:r>
    </w:p>
    <w:tbl>
      <w:tblPr>
        <w:tblStyle w:val="ac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9"/>
        <w:gridCol w:w="1599"/>
        <w:gridCol w:w="1600"/>
        <w:gridCol w:w="1600"/>
      </w:tblGrid>
      <w:tr w:rsidR="00B65CA8" w:rsidRPr="00B65CA8" w14:paraId="7F10077A" w14:textId="77777777" w:rsidTr="00BA16B5">
        <w:trPr>
          <w:trHeight w:val="254"/>
        </w:trPr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</w:tcPr>
          <w:p w14:paraId="0713C03E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</w:tcPr>
          <w:p w14:paraId="1BC2C02D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65CA8">
              <w:rPr>
                <w:rFonts w:ascii="Times New Roman" w:hAnsi="Times New Roman" w:hint="eastAsia"/>
                <w:iCs/>
                <w:sz w:val="20"/>
                <w:szCs w:val="20"/>
              </w:rPr>
              <w:t>IP</w:t>
            </w: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B65CA8">
              <w:rPr>
                <w:rFonts w:ascii="Times New Roman" w:hAnsi="Times New Roman" w:hint="eastAsia"/>
                <w:iCs/>
                <w:sz w:val="20"/>
                <w:szCs w:val="20"/>
              </w:rPr>
              <w:t>(</w:t>
            </w: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>%)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195333ED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>N</w:t>
            </w:r>
            <w:r w:rsidRPr="00B65CA8">
              <w:rPr>
                <w:rFonts w:ascii="Times New Roman" w:hAnsi="Times New Roman" w:hint="eastAsia"/>
                <w:iCs/>
                <w:sz w:val="20"/>
                <w:szCs w:val="20"/>
              </w:rPr>
              <w:t>on-IP</w:t>
            </w: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 xml:space="preserve"> (%)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27FBB9B4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65CA8">
              <w:rPr>
                <w:rFonts w:ascii="Times New Roman" w:hAnsi="Times New Roman"/>
                <w:i/>
                <w:sz w:val="20"/>
                <w:szCs w:val="20"/>
              </w:rPr>
              <w:t>P</w:t>
            </w: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  <w:r w:rsidRPr="00B65CA8">
              <w:rPr>
                <w:rFonts w:ascii="Times New Roman" w:hAnsi="Times New Roman" w:hint="eastAsia"/>
                <w:iCs/>
                <w:sz w:val="20"/>
                <w:szCs w:val="20"/>
              </w:rPr>
              <w:t>value</w:t>
            </w:r>
          </w:p>
        </w:tc>
      </w:tr>
      <w:tr w:rsidR="00B65CA8" w:rsidRPr="00B65CA8" w14:paraId="04600A4E" w14:textId="77777777" w:rsidTr="00BA16B5">
        <w:trPr>
          <w:trHeight w:val="247"/>
        </w:trPr>
        <w:tc>
          <w:tcPr>
            <w:tcW w:w="1599" w:type="dxa"/>
            <w:tcBorders>
              <w:top w:val="single" w:sz="4" w:space="0" w:color="auto"/>
            </w:tcBorders>
          </w:tcPr>
          <w:p w14:paraId="24FBD267" w14:textId="77777777" w:rsidR="00294715" w:rsidRPr="00B65CA8" w:rsidRDefault="00294715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 w:hint="eastAsia"/>
                <w:kern w:val="2"/>
                <w:sz w:val="20"/>
              </w:rPr>
              <w:t>CRP-</w:t>
            </w:r>
          </w:p>
        </w:tc>
        <w:tc>
          <w:tcPr>
            <w:tcW w:w="1599" w:type="dxa"/>
            <w:tcBorders>
              <w:top w:val="single" w:sz="4" w:space="0" w:color="auto"/>
            </w:tcBorders>
          </w:tcPr>
          <w:p w14:paraId="6BC36F4A" w14:textId="5307CEC2" w:rsidR="00294715" w:rsidRPr="00B65CA8" w:rsidRDefault="00900CFE" w:rsidP="000E7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43915ABA" w14:textId="06D92966" w:rsidR="00294715" w:rsidRPr="00B65CA8" w:rsidRDefault="00900CFE" w:rsidP="000E7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34.8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3A525A54" w14:textId="6593FA6C" w:rsidR="00294715" w:rsidRPr="00B65CA8" w:rsidRDefault="00294715" w:rsidP="000E7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00CFE" w:rsidRPr="00B65CA8">
              <w:rPr>
                <w:rFonts w:ascii="Times New Roman" w:hAnsi="Times New Roman" w:cs="Times New Roman"/>
                <w:sz w:val="20"/>
                <w:szCs w:val="20"/>
              </w:rPr>
              <w:t>043</w:t>
            </w:r>
          </w:p>
        </w:tc>
      </w:tr>
      <w:tr w:rsidR="00B65CA8" w:rsidRPr="00B65CA8" w14:paraId="3036B26F" w14:textId="77777777" w:rsidTr="00BA16B5">
        <w:trPr>
          <w:trHeight w:val="254"/>
        </w:trPr>
        <w:tc>
          <w:tcPr>
            <w:tcW w:w="1599" w:type="dxa"/>
          </w:tcPr>
          <w:p w14:paraId="7378183E" w14:textId="77777777" w:rsidR="00294715" w:rsidRPr="00B65CA8" w:rsidRDefault="00294715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 w:hint="eastAsia"/>
                <w:kern w:val="2"/>
                <w:sz w:val="20"/>
              </w:rPr>
              <w:t>CRP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+</w:t>
            </w:r>
          </w:p>
        </w:tc>
        <w:tc>
          <w:tcPr>
            <w:tcW w:w="1599" w:type="dxa"/>
          </w:tcPr>
          <w:p w14:paraId="6146EE6B" w14:textId="36ABD936" w:rsidR="00294715" w:rsidRPr="00B65CA8" w:rsidRDefault="00900CFE" w:rsidP="000E7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83.9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600" w:type="dxa"/>
          </w:tcPr>
          <w:p w14:paraId="79356E49" w14:textId="095B6B01" w:rsidR="00294715" w:rsidRPr="00B65CA8" w:rsidRDefault="00900CFE" w:rsidP="000E7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（</w:t>
            </w:r>
            <w:r w:rsidRPr="00B65CA8">
              <w:rPr>
                <w:rFonts w:ascii="Times New Roman" w:hAnsi="Times New Roman" w:cs="Times New Roman"/>
                <w:sz w:val="20"/>
                <w:szCs w:val="20"/>
              </w:rPr>
              <w:t>65.2</w:t>
            </w:r>
            <w:r w:rsidR="00294715" w:rsidRPr="00B65CA8">
              <w:rPr>
                <w:rFonts w:ascii="Times New Roman" w:hAnsi="Times New Roman" w:cs="Times New Roman" w:hint="eastAsia"/>
                <w:sz w:val="20"/>
                <w:szCs w:val="20"/>
              </w:rPr>
              <w:t>）</w:t>
            </w:r>
          </w:p>
        </w:tc>
        <w:tc>
          <w:tcPr>
            <w:tcW w:w="1600" w:type="dxa"/>
          </w:tcPr>
          <w:p w14:paraId="11D4EA8C" w14:textId="77777777" w:rsidR="00294715" w:rsidRPr="00B65CA8" w:rsidRDefault="00294715" w:rsidP="000E70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68214B" w14:textId="1324B7F1" w:rsidR="00294715" w:rsidRPr="00B65CA8" w:rsidRDefault="00294715" w:rsidP="00BA16B5">
      <w:pPr>
        <w:rPr>
          <w:rFonts w:ascii="Times New Roman" w:hAnsi="Times New Roman" w:cs="Times New Roman"/>
          <w:sz w:val="20"/>
          <w:szCs w:val="20"/>
        </w:rPr>
      </w:pPr>
      <w:r w:rsidRPr="00B65CA8">
        <w:rPr>
          <w:rFonts w:ascii="Times New Roman" w:hAnsi="Times New Roman" w:cs="Times New Roman"/>
          <w:sz w:val="20"/>
          <w:szCs w:val="20"/>
        </w:rPr>
        <w:t xml:space="preserve">The upper cutoff of CRP is 6 mg/L according to the reference standard in </w:t>
      </w:r>
      <w:proofErr w:type="spellStart"/>
      <w:r w:rsidRPr="00B65CA8">
        <w:rPr>
          <w:rFonts w:ascii="Times New Roman" w:hAnsi="Times New Roman" w:cs="Times New Roman"/>
          <w:sz w:val="20"/>
          <w:szCs w:val="20"/>
        </w:rPr>
        <w:t>Nanfang</w:t>
      </w:r>
      <w:proofErr w:type="spellEnd"/>
      <w:r w:rsidRPr="00B65CA8">
        <w:rPr>
          <w:rFonts w:ascii="Times New Roman" w:hAnsi="Times New Roman" w:cs="Times New Roman"/>
          <w:sz w:val="20"/>
          <w:szCs w:val="20"/>
        </w:rPr>
        <w:t xml:space="preserve"> hospital. </w:t>
      </w:r>
      <w:r w:rsidR="00900CFE" w:rsidRPr="00B65CA8">
        <w:rPr>
          <w:rFonts w:ascii="Times New Roman" w:hAnsi="Times New Roman" w:cs="Times New Roman" w:hint="eastAsia"/>
          <w:sz w:val="20"/>
          <w:szCs w:val="20"/>
        </w:rPr>
        <w:t>Pearson</w:t>
      </w:r>
      <w:r w:rsidRPr="00B65CA8">
        <w:rPr>
          <w:rFonts w:ascii="Times New Roman" w:hAnsi="Times New Roman" w:cs="Times New Roman"/>
          <w:sz w:val="20"/>
          <w:szCs w:val="20"/>
        </w:rPr>
        <w:t xml:space="preserve"> chi-square test was used for statistical analysis. P &lt; 0.05 indicates significant difference. Abbreviations: IP, interstitial pneumonitis; CRP, C-reactive protein.</w:t>
      </w:r>
    </w:p>
    <w:p w14:paraId="5ED21356" w14:textId="77777777" w:rsidR="00294715" w:rsidRPr="00B65CA8" w:rsidRDefault="00294715" w:rsidP="00294715">
      <w:pPr>
        <w:rPr>
          <w:rFonts w:ascii="Times New Roman" w:hAnsi="Times New Roman" w:cs="Times New Roman"/>
          <w:iCs/>
          <w:szCs w:val="21"/>
        </w:rPr>
      </w:pPr>
    </w:p>
    <w:p w14:paraId="3C3CA2F5" w14:textId="438F4A9E" w:rsidR="00294715" w:rsidRPr="00B65CA8" w:rsidRDefault="00294715" w:rsidP="00BA16B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able S4 </w:t>
      </w:r>
      <w:r w:rsidR="00C51809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he PCT positive rate of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patients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received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ICI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with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RT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in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validation</w:t>
      </w:r>
      <w:r w:rsidRPr="00B65CA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5CA8">
        <w:rPr>
          <w:rFonts w:ascii="Times New Roman" w:hAnsi="Times New Roman" w:cs="Times New Roman" w:hint="eastAsia"/>
          <w:b/>
          <w:bCs/>
          <w:sz w:val="20"/>
          <w:szCs w:val="20"/>
        </w:rPr>
        <w:t>cohort</w:t>
      </w:r>
    </w:p>
    <w:tbl>
      <w:tblPr>
        <w:tblStyle w:val="ac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2"/>
        <w:gridCol w:w="1602"/>
        <w:gridCol w:w="1603"/>
        <w:gridCol w:w="1603"/>
      </w:tblGrid>
      <w:tr w:rsidR="00B65CA8" w:rsidRPr="00B65CA8" w14:paraId="23D430C8" w14:textId="77777777" w:rsidTr="00BA16B5">
        <w:trPr>
          <w:trHeight w:val="273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D446D3D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451FAE01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65CA8">
              <w:rPr>
                <w:rFonts w:ascii="Times New Roman" w:hAnsi="Times New Roman" w:hint="eastAsia"/>
                <w:iCs/>
                <w:sz w:val="20"/>
                <w:szCs w:val="20"/>
              </w:rPr>
              <w:t>IP</w:t>
            </w: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 xml:space="preserve"> (%)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6B63251E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>N</w:t>
            </w:r>
            <w:r w:rsidRPr="00B65CA8">
              <w:rPr>
                <w:rFonts w:ascii="Times New Roman" w:hAnsi="Times New Roman" w:hint="eastAsia"/>
                <w:iCs/>
                <w:sz w:val="20"/>
                <w:szCs w:val="20"/>
              </w:rPr>
              <w:t>on-IP</w:t>
            </w: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 xml:space="preserve"> (%)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5593D80C" w14:textId="77777777" w:rsidR="00294715" w:rsidRPr="00B65CA8" w:rsidRDefault="00294715" w:rsidP="000E70F8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65CA8">
              <w:rPr>
                <w:rFonts w:ascii="Times New Roman" w:hAnsi="Times New Roman"/>
                <w:i/>
                <w:sz w:val="20"/>
                <w:szCs w:val="20"/>
              </w:rPr>
              <w:t>P</w:t>
            </w:r>
            <w:r w:rsidRPr="00B65CA8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  <w:r w:rsidRPr="00B65CA8">
              <w:rPr>
                <w:rFonts w:ascii="Times New Roman" w:hAnsi="Times New Roman" w:hint="eastAsia"/>
                <w:iCs/>
                <w:sz w:val="20"/>
                <w:szCs w:val="20"/>
              </w:rPr>
              <w:t>value</w:t>
            </w:r>
          </w:p>
        </w:tc>
      </w:tr>
      <w:tr w:rsidR="00B65CA8" w:rsidRPr="00B65CA8" w14:paraId="6BA42F04" w14:textId="77777777" w:rsidTr="00BA16B5">
        <w:trPr>
          <w:trHeight w:val="266"/>
        </w:trPr>
        <w:tc>
          <w:tcPr>
            <w:tcW w:w="1602" w:type="dxa"/>
            <w:tcBorders>
              <w:top w:val="single" w:sz="4" w:space="0" w:color="auto"/>
            </w:tcBorders>
          </w:tcPr>
          <w:p w14:paraId="1E603C21" w14:textId="77777777" w:rsidR="00294715" w:rsidRPr="00B65CA8" w:rsidRDefault="00294715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 w:hint="eastAsia"/>
                <w:kern w:val="2"/>
                <w:sz w:val="20"/>
              </w:rPr>
              <w:t>PCT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6CEF7ECD" w14:textId="6A3C71FE" w:rsidR="00294715" w:rsidRPr="00B65CA8" w:rsidRDefault="00900CFE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4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 xml:space="preserve"> (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16.7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>)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14:paraId="3AE05CE2" w14:textId="65E24D77" w:rsidR="00294715" w:rsidRPr="00B65CA8" w:rsidRDefault="00900CFE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31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 xml:space="preserve"> (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33.7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>)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14:paraId="4C581ED8" w14:textId="5450D54E" w:rsidR="00294715" w:rsidRPr="00B65CA8" w:rsidRDefault="00294715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 w:hint="eastAsia"/>
                <w:kern w:val="2"/>
                <w:sz w:val="20"/>
              </w:rPr>
              <w:t>0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.17</w:t>
            </w:r>
            <w:r w:rsidR="00900CFE" w:rsidRPr="00B65CA8">
              <w:rPr>
                <w:rFonts w:ascii="Times New Roman" w:hAnsi="Times New Roman" w:cs="Times New Roman"/>
                <w:kern w:val="2"/>
                <w:sz w:val="20"/>
              </w:rPr>
              <w:t>1</w:t>
            </w:r>
          </w:p>
        </w:tc>
      </w:tr>
      <w:tr w:rsidR="00B65CA8" w:rsidRPr="00B65CA8" w14:paraId="47A0A07B" w14:textId="77777777" w:rsidTr="00BA16B5">
        <w:trPr>
          <w:trHeight w:val="273"/>
        </w:trPr>
        <w:tc>
          <w:tcPr>
            <w:tcW w:w="1602" w:type="dxa"/>
          </w:tcPr>
          <w:p w14:paraId="14AC9189" w14:textId="77777777" w:rsidR="00294715" w:rsidRPr="00B65CA8" w:rsidRDefault="00294715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 w:hint="eastAsia"/>
                <w:kern w:val="2"/>
                <w:sz w:val="20"/>
              </w:rPr>
              <w:t>PCT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+</w:t>
            </w:r>
          </w:p>
        </w:tc>
        <w:tc>
          <w:tcPr>
            <w:tcW w:w="1602" w:type="dxa"/>
          </w:tcPr>
          <w:p w14:paraId="3B57E998" w14:textId="0B45C338" w:rsidR="00294715" w:rsidRPr="00B65CA8" w:rsidRDefault="00900CFE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20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 xml:space="preserve"> (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83.3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>)</w:t>
            </w:r>
          </w:p>
        </w:tc>
        <w:tc>
          <w:tcPr>
            <w:tcW w:w="1603" w:type="dxa"/>
          </w:tcPr>
          <w:p w14:paraId="36A9483B" w14:textId="4649735D" w:rsidR="00294715" w:rsidRPr="00B65CA8" w:rsidRDefault="00900CFE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61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 xml:space="preserve"> (</w:t>
            </w:r>
            <w:r w:rsidRPr="00B65CA8">
              <w:rPr>
                <w:rFonts w:ascii="Times New Roman" w:hAnsi="Times New Roman" w:cs="Times New Roman"/>
                <w:kern w:val="2"/>
                <w:sz w:val="20"/>
              </w:rPr>
              <w:t>66.3</w:t>
            </w:r>
            <w:r w:rsidR="00294715" w:rsidRPr="00B65CA8">
              <w:rPr>
                <w:rFonts w:ascii="Times New Roman" w:hAnsi="Times New Roman" w:cs="Times New Roman"/>
                <w:kern w:val="2"/>
                <w:sz w:val="20"/>
              </w:rPr>
              <w:t>)</w:t>
            </w:r>
          </w:p>
        </w:tc>
        <w:tc>
          <w:tcPr>
            <w:tcW w:w="1603" w:type="dxa"/>
          </w:tcPr>
          <w:p w14:paraId="1744DB60" w14:textId="77777777" w:rsidR="00294715" w:rsidRPr="00B65CA8" w:rsidRDefault="00294715" w:rsidP="000E70F8">
            <w:pPr>
              <w:rPr>
                <w:rFonts w:ascii="Times New Roman" w:hAnsi="Times New Roman" w:cs="Times New Roman"/>
                <w:kern w:val="2"/>
                <w:sz w:val="20"/>
              </w:rPr>
            </w:pPr>
          </w:p>
        </w:tc>
      </w:tr>
    </w:tbl>
    <w:p w14:paraId="783967C5" w14:textId="0ADB9F04" w:rsidR="00294715" w:rsidRPr="00B65CA8" w:rsidRDefault="00294715" w:rsidP="00BA16B5">
      <w:pPr>
        <w:rPr>
          <w:rFonts w:ascii="Times New Roman" w:hAnsi="Times New Roman" w:cs="Times New Roman"/>
          <w:sz w:val="20"/>
          <w:szCs w:val="20"/>
        </w:rPr>
      </w:pPr>
      <w:r w:rsidRPr="00B65CA8">
        <w:rPr>
          <w:rFonts w:ascii="Times New Roman" w:hAnsi="Times New Roman" w:cs="Times New Roman"/>
          <w:sz w:val="20"/>
          <w:szCs w:val="20"/>
        </w:rPr>
        <w:t xml:space="preserve">The upper cutoff of PCT is 0.05 ng/mL according to the reference standard in </w:t>
      </w:r>
      <w:proofErr w:type="spellStart"/>
      <w:r w:rsidRPr="00B65CA8">
        <w:rPr>
          <w:rFonts w:ascii="Times New Roman" w:hAnsi="Times New Roman" w:cs="Times New Roman"/>
          <w:sz w:val="20"/>
          <w:szCs w:val="20"/>
        </w:rPr>
        <w:t>Nanfang</w:t>
      </w:r>
      <w:proofErr w:type="spellEnd"/>
      <w:r w:rsidRPr="00B65CA8">
        <w:rPr>
          <w:rFonts w:ascii="Times New Roman" w:hAnsi="Times New Roman" w:cs="Times New Roman"/>
          <w:sz w:val="20"/>
          <w:szCs w:val="20"/>
        </w:rPr>
        <w:t xml:space="preserve"> hospital. </w:t>
      </w:r>
      <w:r w:rsidR="00900CFE" w:rsidRPr="00B65CA8">
        <w:rPr>
          <w:rFonts w:ascii="Times New Roman" w:hAnsi="Times New Roman" w:cs="Times New Roman"/>
          <w:sz w:val="20"/>
          <w:szCs w:val="20"/>
        </w:rPr>
        <w:t>Continuous correction chi-square test</w:t>
      </w:r>
      <w:r w:rsidRPr="00B65CA8">
        <w:rPr>
          <w:rFonts w:ascii="Times New Roman" w:hAnsi="Times New Roman" w:cs="Times New Roman"/>
          <w:sz w:val="20"/>
          <w:szCs w:val="20"/>
        </w:rPr>
        <w:t xml:space="preserve"> was used for statistical analysis. P &lt; 0.05 indicates significant difference. Abbreviations: IP, interstitial pneumonitis; PCT, procalcitonin.</w:t>
      </w:r>
    </w:p>
    <w:p w14:paraId="02799971" w14:textId="77777777" w:rsidR="007A2C4A" w:rsidRPr="00B65CA8" w:rsidRDefault="007A2C4A" w:rsidP="00BA16B5">
      <w:pPr>
        <w:rPr>
          <w:rFonts w:ascii="Times New Roman" w:hAnsi="Times New Roman" w:cs="Times New Roman"/>
          <w:sz w:val="20"/>
          <w:szCs w:val="20"/>
        </w:rPr>
      </w:pPr>
    </w:p>
    <w:sectPr w:rsidR="007A2C4A" w:rsidRPr="00B65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1F8B7" w14:textId="77777777" w:rsidR="00112BB3" w:rsidRDefault="00112BB3" w:rsidP="00294715">
      <w:r>
        <w:separator/>
      </w:r>
    </w:p>
  </w:endnote>
  <w:endnote w:type="continuationSeparator" w:id="0">
    <w:p w14:paraId="18A3F6EA" w14:textId="77777777" w:rsidR="00112BB3" w:rsidRDefault="00112BB3" w:rsidP="00294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yxyfhAdvTT86d47313">
    <w:altName w:val="Calibri"/>
    <w:panose1 w:val="020B0604020202020204"/>
    <w:charset w:val="00"/>
    <w:family w:val="auto"/>
    <w:pitch w:val="default"/>
  </w:font>
  <w:font w:name="URWPalladioL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B0264" w14:textId="77777777" w:rsidR="00112BB3" w:rsidRDefault="00112BB3" w:rsidP="00294715">
      <w:r>
        <w:separator/>
      </w:r>
    </w:p>
  </w:footnote>
  <w:footnote w:type="continuationSeparator" w:id="0">
    <w:p w14:paraId="79F5AF39" w14:textId="77777777" w:rsidR="00112BB3" w:rsidRDefault="00112BB3" w:rsidP="00294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FF79AAC"/>
    <w:rsid w:val="DF720AD3"/>
    <w:rsid w:val="EBFAE334"/>
    <w:rsid w:val="FBFF97A1"/>
    <w:rsid w:val="FEF78FE0"/>
    <w:rsid w:val="FFF79AAC"/>
    <w:rsid w:val="FFFFCBB5"/>
    <w:rsid w:val="00006D1E"/>
    <w:rsid w:val="00051ED9"/>
    <w:rsid w:val="00054E30"/>
    <w:rsid w:val="00062316"/>
    <w:rsid w:val="00084D63"/>
    <w:rsid w:val="000A45A5"/>
    <w:rsid w:val="000D124F"/>
    <w:rsid w:val="00112BB3"/>
    <w:rsid w:val="001236A5"/>
    <w:rsid w:val="00183271"/>
    <w:rsid w:val="00186B31"/>
    <w:rsid w:val="001A5BCA"/>
    <w:rsid w:val="001D1772"/>
    <w:rsid w:val="0022219A"/>
    <w:rsid w:val="00252572"/>
    <w:rsid w:val="00294715"/>
    <w:rsid w:val="002B264F"/>
    <w:rsid w:val="002E013C"/>
    <w:rsid w:val="002E46B8"/>
    <w:rsid w:val="002F36B1"/>
    <w:rsid w:val="00304624"/>
    <w:rsid w:val="00311F3F"/>
    <w:rsid w:val="003541B3"/>
    <w:rsid w:val="004306E8"/>
    <w:rsid w:val="00451015"/>
    <w:rsid w:val="004A6547"/>
    <w:rsid w:val="005B02D2"/>
    <w:rsid w:val="00661CA1"/>
    <w:rsid w:val="0067038D"/>
    <w:rsid w:val="006912E7"/>
    <w:rsid w:val="006B4A19"/>
    <w:rsid w:val="006C05E7"/>
    <w:rsid w:val="006E041D"/>
    <w:rsid w:val="00722122"/>
    <w:rsid w:val="0079290F"/>
    <w:rsid w:val="007A2C4A"/>
    <w:rsid w:val="007D2C28"/>
    <w:rsid w:val="007D3960"/>
    <w:rsid w:val="007E5FF7"/>
    <w:rsid w:val="00810AFC"/>
    <w:rsid w:val="00821DEA"/>
    <w:rsid w:val="008A4C8E"/>
    <w:rsid w:val="008C07E5"/>
    <w:rsid w:val="008E1428"/>
    <w:rsid w:val="008E3C2E"/>
    <w:rsid w:val="00900CFE"/>
    <w:rsid w:val="00912BF9"/>
    <w:rsid w:val="00915012"/>
    <w:rsid w:val="00925CD0"/>
    <w:rsid w:val="00930109"/>
    <w:rsid w:val="00931253"/>
    <w:rsid w:val="00951D50"/>
    <w:rsid w:val="009A7AE3"/>
    <w:rsid w:val="009C0FCB"/>
    <w:rsid w:val="009C36C9"/>
    <w:rsid w:val="00A729FD"/>
    <w:rsid w:val="00A771F4"/>
    <w:rsid w:val="00AB42E7"/>
    <w:rsid w:val="00AD7D86"/>
    <w:rsid w:val="00B009D3"/>
    <w:rsid w:val="00B30F08"/>
    <w:rsid w:val="00B35075"/>
    <w:rsid w:val="00B65CA8"/>
    <w:rsid w:val="00B84F58"/>
    <w:rsid w:val="00B94E21"/>
    <w:rsid w:val="00BA16B5"/>
    <w:rsid w:val="00BC6BA6"/>
    <w:rsid w:val="00BF5BF8"/>
    <w:rsid w:val="00C17FE1"/>
    <w:rsid w:val="00C51809"/>
    <w:rsid w:val="00C55618"/>
    <w:rsid w:val="00CB54CD"/>
    <w:rsid w:val="00D327C5"/>
    <w:rsid w:val="00D32C06"/>
    <w:rsid w:val="00D731A5"/>
    <w:rsid w:val="00D91A83"/>
    <w:rsid w:val="00DC710A"/>
    <w:rsid w:val="00E02083"/>
    <w:rsid w:val="00E52A92"/>
    <w:rsid w:val="00E70941"/>
    <w:rsid w:val="00E85BCD"/>
    <w:rsid w:val="00EA3B1C"/>
    <w:rsid w:val="00EA7607"/>
    <w:rsid w:val="00EB642F"/>
    <w:rsid w:val="00EF1AE8"/>
    <w:rsid w:val="00F20E6C"/>
    <w:rsid w:val="00F433AE"/>
    <w:rsid w:val="00F56D9E"/>
    <w:rsid w:val="00F771A3"/>
    <w:rsid w:val="00FD6FF0"/>
    <w:rsid w:val="5FBAF0D0"/>
    <w:rsid w:val="7FDED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0D6EF4"/>
  <w15:docId w15:val="{A48B1000-C042-1C46-8F9A-1B3ABBCE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link w:val="aa"/>
    <w:uiPriority w:val="99"/>
    <w:qFormat/>
    <w:pPr>
      <w:widowControl w:val="0"/>
      <w:spacing w:beforeAutospacing="1" w:afterAutospacing="1"/>
    </w:pPr>
    <w:rPr>
      <w:rFonts w:asciiTheme="minorHAnsi" w:eastAsiaTheme="minorEastAsia" w:hAnsiTheme="minorHAnsi" w:cs="Times New Roman"/>
    </w:rPr>
  </w:style>
  <w:style w:type="character" w:customStyle="1" w:styleId="aa">
    <w:name w:val="普通(网站) 字符"/>
    <w:basedOn w:val="a0"/>
    <w:link w:val="a9"/>
    <w:uiPriority w:val="99"/>
    <w:qFormat/>
    <w:rPr>
      <w:rFonts w:asciiTheme="minorHAnsi" w:eastAsiaTheme="minorEastAsia" w:hAnsiTheme="minorHAnsi" w:cs="Times New Roman"/>
      <w:sz w:val="24"/>
      <w:szCs w:val="24"/>
    </w:rPr>
  </w:style>
  <w:style w:type="character" w:customStyle="1" w:styleId="a8">
    <w:name w:val="页眉 字符"/>
    <w:basedOn w:val="a0"/>
    <w:link w:val="a7"/>
    <w:qFormat/>
    <w:rPr>
      <w:rFonts w:ascii="宋体" w:eastAsia="宋体" w:hAnsi="宋体" w:cs="宋体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宋体" w:eastAsia="宋体" w:hAnsi="宋体" w:cs="宋体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="宋体" w:eastAsia="宋体" w:hAnsi="宋体" w:cs="宋体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="宋体" w:eastAsia="宋体" w:hAnsi="宋体" w:cs="宋体"/>
      <w:sz w:val="24"/>
      <w:szCs w:val="24"/>
    </w:rPr>
  </w:style>
  <w:style w:type="paragraph" w:styleId="ab">
    <w:name w:val="Revision"/>
    <w:hidden/>
    <w:uiPriority w:val="99"/>
    <w:semiHidden/>
    <w:rsid w:val="0067038D"/>
    <w:rPr>
      <w:rFonts w:ascii="宋体" w:eastAsia="宋体" w:hAnsi="宋体" w:cs="宋体"/>
      <w:sz w:val="24"/>
      <w:szCs w:val="24"/>
    </w:rPr>
  </w:style>
  <w:style w:type="table" w:styleId="ac">
    <w:name w:val="Table Grid"/>
    <w:basedOn w:val="a1"/>
    <w:uiPriority w:val="39"/>
    <w:qFormat/>
    <w:rsid w:val="00294715"/>
    <w:pPr>
      <w:widowControl w:val="0"/>
      <w:jc w:val="both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guoxuejun</dc:creator>
  <cp:lastModifiedBy>Microsoft Office User</cp:lastModifiedBy>
  <cp:revision>25</cp:revision>
  <dcterms:created xsi:type="dcterms:W3CDTF">2022-04-13T15:20:00Z</dcterms:created>
  <dcterms:modified xsi:type="dcterms:W3CDTF">2022-12-23T14:36:00Z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</Properties>
</file>