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6A0CD" w14:textId="0574E009" w:rsidR="00AE7285" w:rsidRPr="00FE2C5C" w:rsidRDefault="005D652E" w:rsidP="00AE7285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ADDITIONAL FILE 1</w:t>
      </w:r>
      <w:r w:rsidR="00AE7285" w:rsidRPr="00FE2C5C">
        <w:rPr>
          <w:rFonts w:ascii="Times New Roman" w:hAnsi="Times New Roman" w:cs="Times New Roman"/>
          <w:b/>
          <w:bCs/>
          <w:lang w:val="en-US"/>
        </w:rPr>
        <w:t xml:space="preserve"> TABLES AND FIGURES</w:t>
      </w:r>
    </w:p>
    <w:p w14:paraId="2963AD25" w14:textId="495F0713" w:rsidR="00AE7285" w:rsidRPr="00FE2C5C" w:rsidRDefault="005D652E" w:rsidP="00AE7285">
      <w:pPr>
        <w:spacing w:line="360" w:lineRule="auto"/>
        <w:rPr>
          <w:rFonts w:ascii="Times New Roman" w:hAnsi="Times New Roman" w:cs="Times New Roman"/>
          <w:b/>
          <w:bCs/>
          <w:color w:val="333333"/>
          <w:lang w:val="en-US"/>
        </w:rPr>
      </w:pPr>
      <w:r>
        <w:rPr>
          <w:rFonts w:ascii="Times New Roman" w:hAnsi="Times New Roman" w:cs="Times New Roman"/>
          <w:b/>
          <w:bCs/>
          <w:color w:val="333333"/>
          <w:lang w:val="en-US"/>
        </w:rPr>
        <w:t>Additional</w:t>
      </w:r>
      <w:r w:rsidR="00AE7285">
        <w:rPr>
          <w:rFonts w:ascii="Times New Roman" w:hAnsi="Times New Roman" w:cs="Times New Roman"/>
          <w:b/>
          <w:bCs/>
          <w:color w:val="333333"/>
          <w:lang w:val="en-US"/>
        </w:rPr>
        <w:t xml:space="preserve"> f</w:t>
      </w:r>
      <w:r w:rsidR="00AE7285" w:rsidRPr="00FE2C5C">
        <w:rPr>
          <w:rFonts w:ascii="Times New Roman" w:hAnsi="Times New Roman" w:cs="Times New Roman"/>
          <w:b/>
          <w:bCs/>
          <w:color w:val="333333"/>
          <w:lang w:val="en-US"/>
        </w:rPr>
        <w:t xml:space="preserve">igure </w:t>
      </w:r>
      <w:r w:rsidR="00AE7285">
        <w:rPr>
          <w:rFonts w:ascii="Times New Roman" w:hAnsi="Times New Roman" w:cs="Times New Roman"/>
          <w:b/>
          <w:bCs/>
          <w:color w:val="333333"/>
          <w:lang w:val="en-US"/>
        </w:rPr>
        <w:t>1:</w:t>
      </w:r>
      <w:r w:rsidR="00AE7285" w:rsidRPr="00FE2C5C">
        <w:rPr>
          <w:rFonts w:ascii="Times New Roman" w:hAnsi="Times New Roman" w:cs="Times New Roman"/>
          <w:b/>
          <w:bCs/>
          <w:color w:val="333333"/>
          <w:lang w:val="en-US"/>
        </w:rPr>
        <w:t xml:space="preserve"> Area level covariates for the principal components analysis</w:t>
      </w:r>
      <w:r w:rsidR="00AE7285">
        <w:rPr>
          <w:rFonts w:ascii="Times New Roman" w:hAnsi="Times New Roman" w:cs="Times New Roman"/>
          <w:b/>
          <w:bCs/>
          <w:color w:val="333333"/>
          <w:lang w:val="en-US"/>
        </w:rPr>
        <w:t xml:space="preserve">, creating the </w:t>
      </w:r>
      <w:r w:rsidR="00AE7285" w:rsidRPr="00523B87">
        <w:rPr>
          <w:rFonts w:ascii="Times New Roman" w:hAnsi="Times New Roman" w:cs="Times New Roman"/>
          <w:b/>
          <w:bCs/>
          <w:color w:val="000000"/>
          <w:lang w:val="en-US"/>
        </w:rPr>
        <w:t>neighborhood deprivation</w:t>
      </w:r>
      <w:r w:rsidR="00AE7285">
        <w:rPr>
          <w:rFonts w:ascii="Times New Roman" w:hAnsi="Times New Roman" w:cs="Times New Roman"/>
          <w:b/>
          <w:bCs/>
          <w:color w:val="000000"/>
          <w:lang w:val="en-US"/>
        </w:rPr>
        <w:t xml:space="preserve"> score</w:t>
      </w:r>
      <w:r w:rsidR="00AE7285">
        <w:rPr>
          <w:rFonts w:ascii="Times New Roman" w:hAnsi="Times New Roman" w:cs="Times New Roman"/>
          <w:b/>
          <w:bCs/>
          <w:noProof/>
          <w:color w:val="333333"/>
          <w:lang w:val="en-US"/>
        </w:rPr>
        <w:drawing>
          <wp:inline distT="0" distB="0" distL="0" distR="0" wp14:anchorId="4F2957B4" wp14:editId="0016731B">
            <wp:extent cx="5760720" cy="3777615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7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621A8" w14:textId="77777777" w:rsidR="00AE7285" w:rsidRDefault="00AE7285" w:rsidP="00AE7285">
      <w:pPr>
        <w:rPr>
          <w:rFonts w:ascii="Helvetica" w:hAnsi="Helvetica" w:cs="Helvetica"/>
          <w:color w:val="333333"/>
          <w:lang w:val="en-US"/>
        </w:rPr>
      </w:pPr>
      <w:r>
        <w:rPr>
          <w:rFonts w:ascii="Helvetica" w:hAnsi="Helvetica" w:cs="Helvetica"/>
          <w:color w:val="333333"/>
          <w:lang w:val="en-US"/>
        </w:rPr>
        <w:br w:type="page"/>
      </w:r>
    </w:p>
    <w:p w14:paraId="5076133B" w14:textId="77777777" w:rsidR="00AE7285" w:rsidRDefault="00AE7285" w:rsidP="00AE7285">
      <w:pPr>
        <w:spacing w:line="360" w:lineRule="auto"/>
        <w:rPr>
          <w:rFonts w:ascii="Helvetica" w:hAnsi="Helvetica" w:cs="Helvetica"/>
          <w:color w:val="333333"/>
          <w:lang w:val="en-US"/>
        </w:rPr>
      </w:pPr>
    </w:p>
    <w:tbl>
      <w:tblPr>
        <w:tblW w:w="5000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320"/>
        <w:gridCol w:w="822"/>
        <w:gridCol w:w="1110"/>
        <w:gridCol w:w="1464"/>
        <w:gridCol w:w="1452"/>
        <w:gridCol w:w="1452"/>
        <w:gridCol w:w="1452"/>
      </w:tblGrid>
      <w:tr w:rsidR="00AE7285" w:rsidRPr="005D652E" w14:paraId="301D058D" w14:textId="77777777" w:rsidTr="00AE7285">
        <w:trPr>
          <w:trHeight w:val="648"/>
        </w:trPr>
        <w:tc>
          <w:tcPr>
            <w:tcW w:w="5000" w:type="pct"/>
            <w:gridSpan w:val="7"/>
            <w:tcBorders>
              <w:bottom w:val="single" w:sz="18" w:space="0" w:color="auto"/>
            </w:tcBorders>
            <w:vAlign w:val="center"/>
          </w:tcPr>
          <w:p w14:paraId="5CCC992C" w14:textId="307E942D" w:rsidR="00AE7285" w:rsidRPr="00E55273" w:rsidRDefault="005D652E" w:rsidP="00121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>Additional</w:t>
            </w:r>
            <w:r w:rsidR="00AE72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 xml:space="preserve"> table 1:</w:t>
            </w:r>
            <w:r w:rsidR="00AE7285" w:rsidRPr="00E5527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 xml:space="preserve"> </w:t>
            </w:r>
            <w:r w:rsidR="00AE72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>R</w:t>
            </w:r>
            <w:r w:rsidR="00AE7285" w:rsidRPr="00E5527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>isk of covid-19 death among residents 18 years and older (n= 1 7</w:t>
            </w:r>
            <w:r w:rsidR="00AE72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>22</w:t>
            </w:r>
            <w:r w:rsidR="00AE7285" w:rsidRPr="00E5527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 xml:space="preserve"> </w:t>
            </w:r>
            <w:r w:rsidR="00AE72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>444</w:t>
            </w:r>
            <w:r w:rsidR="00AE7285" w:rsidRPr="00E5527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>) divided by residential area</w:t>
            </w:r>
            <w:r w:rsidR="00AE7285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>*</w:t>
            </w:r>
            <w:r w:rsidR="00AE7285" w:rsidRPr="00E5527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 xml:space="preserve"> in Stockholm Region. F</w:t>
            </w:r>
            <w:r w:rsidR="00AE7285" w:rsidRPr="00E55273">
              <w:rPr>
                <w:rFonts w:ascii="Times New Roman" w:hAnsi="Times New Roman" w:cs="Times New Roman"/>
                <w:b/>
                <w:bCs/>
                <w:lang w:val="en-US"/>
              </w:rPr>
              <w:t>ollow-up between 1</w:t>
            </w:r>
            <w:r w:rsidR="00AE7285" w:rsidRPr="00E55273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st</w:t>
            </w:r>
            <w:r w:rsidR="00AE7285" w:rsidRPr="00E5527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of March 2020 to the 28</w:t>
            </w:r>
            <w:r w:rsidR="00AE7285" w:rsidRPr="00E55273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th</w:t>
            </w:r>
            <w:r w:rsidR="00AE7285" w:rsidRPr="00E5527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of February 2021,</w:t>
            </w:r>
            <w:r w:rsidR="00AE7285" w:rsidRPr="00E5527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en-GB"/>
              </w:rPr>
              <w:t xml:space="preserve"> Individuals living in elderly care facilities or with home-care service excluded</w:t>
            </w:r>
          </w:p>
        </w:tc>
      </w:tr>
      <w:tr w:rsidR="00AE7285" w:rsidRPr="00A50582" w14:paraId="02DEABEF" w14:textId="77777777" w:rsidTr="00AE7285">
        <w:trPr>
          <w:trHeight w:val="338"/>
        </w:trPr>
        <w:tc>
          <w:tcPr>
            <w:tcW w:w="716" w:type="pct"/>
            <w:tcBorders>
              <w:top w:val="single" w:sz="18" w:space="0" w:color="auto"/>
            </w:tcBorders>
            <w:noWrap/>
            <w:vAlign w:val="bottom"/>
            <w:hideMark/>
          </w:tcPr>
          <w:p w14:paraId="646AC085" w14:textId="77777777" w:rsidR="00AE7285" w:rsidRPr="00585FAE" w:rsidRDefault="00AE7285" w:rsidP="00121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516" w:type="pct"/>
            <w:tcBorders>
              <w:top w:val="single" w:sz="18" w:space="0" w:color="auto"/>
            </w:tcBorders>
          </w:tcPr>
          <w:p w14:paraId="6E68A766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</w:pPr>
          </w:p>
        </w:tc>
        <w:tc>
          <w:tcPr>
            <w:tcW w:w="600" w:type="pct"/>
            <w:tcBorders>
              <w:top w:val="single" w:sz="18" w:space="0" w:color="auto"/>
            </w:tcBorders>
          </w:tcPr>
          <w:p w14:paraId="3FEAE246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</w:pPr>
          </w:p>
        </w:tc>
        <w:tc>
          <w:tcPr>
            <w:tcW w:w="797" w:type="pct"/>
            <w:tcBorders>
              <w:top w:val="single" w:sz="18" w:space="0" w:color="auto"/>
            </w:tcBorders>
            <w:vAlign w:val="bottom"/>
            <w:hideMark/>
          </w:tcPr>
          <w:p w14:paraId="30F778C3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 xml:space="preserve">Model 1 </w:t>
            </w:r>
          </w:p>
        </w:tc>
        <w:tc>
          <w:tcPr>
            <w:tcW w:w="790" w:type="pct"/>
            <w:tcBorders>
              <w:top w:val="single" w:sz="18" w:space="0" w:color="auto"/>
            </w:tcBorders>
            <w:vAlign w:val="bottom"/>
            <w:hideMark/>
          </w:tcPr>
          <w:p w14:paraId="20E0A8CF" w14:textId="77777777" w:rsidR="00AE7285" w:rsidRPr="00A50582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Model 2</w:t>
            </w:r>
          </w:p>
        </w:tc>
        <w:tc>
          <w:tcPr>
            <w:tcW w:w="790" w:type="pct"/>
            <w:tcBorders>
              <w:top w:val="single" w:sz="18" w:space="0" w:color="auto"/>
            </w:tcBorders>
            <w:vAlign w:val="bottom"/>
            <w:hideMark/>
          </w:tcPr>
          <w:p w14:paraId="65B8CA1D" w14:textId="77777777" w:rsidR="00AE7285" w:rsidRPr="00A50582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Model 3</w:t>
            </w:r>
          </w:p>
        </w:tc>
        <w:tc>
          <w:tcPr>
            <w:tcW w:w="790" w:type="pct"/>
            <w:tcBorders>
              <w:top w:val="single" w:sz="18" w:space="0" w:color="auto"/>
            </w:tcBorders>
            <w:vAlign w:val="bottom"/>
            <w:hideMark/>
          </w:tcPr>
          <w:p w14:paraId="7D2EAE39" w14:textId="77777777" w:rsidR="00AE7285" w:rsidRPr="00A50582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Model 4</w:t>
            </w:r>
          </w:p>
        </w:tc>
      </w:tr>
      <w:tr w:rsidR="00AE7285" w:rsidRPr="00A50582" w14:paraId="6F0120B6" w14:textId="77777777" w:rsidTr="00AE7285">
        <w:trPr>
          <w:trHeight w:val="361"/>
        </w:trPr>
        <w:tc>
          <w:tcPr>
            <w:tcW w:w="716" w:type="pct"/>
            <w:tcBorders>
              <w:bottom w:val="single" w:sz="8" w:space="0" w:color="auto"/>
            </w:tcBorders>
            <w:noWrap/>
            <w:vAlign w:val="center"/>
          </w:tcPr>
          <w:p w14:paraId="3376A09B" w14:textId="77777777" w:rsidR="00AE7285" w:rsidRPr="00585FAE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GB"/>
              </w:rPr>
            </w:pPr>
          </w:p>
        </w:tc>
        <w:tc>
          <w:tcPr>
            <w:tcW w:w="516" w:type="pct"/>
            <w:tcBorders>
              <w:bottom w:val="single" w:sz="8" w:space="0" w:color="auto"/>
            </w:tcBorders>
            <w:vAlign w:val="center"/>
          </w:tcPr>
          <w:p w14:paraId="68FC174D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 xml:space="preserve">Number of deaths </w:t>
            </w:r>
          </w:p>
        </w:tc>
        <w:tc>
          <w:tcPr>
            <w:tcW w:w="600" w:type="pct"/>
            <w:tcBorders>
              <w:bottom w:val="single" w:sz="8" w:space="0" w:color="auto"/>
            </w:tcBorders>
            <w:vAlign w:val="center"/>
          </w:tcPr>
          <w:p w14:paraId="2A16D046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</w:pPr>
            <w:proofErr w:type="spellStart"/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Personyears</w:t>
            </w:r>
            <w:proofErr w:type="spellEnd"/>
          </w:p>
        </w:tc>
        <w:tc>
          <w:tcPr>
            <w:tcW w:w="797" w:type="pct"/>
            <w:tcBorders>
              <w:bottom w:val="single" w:sz="8" w:space="0" w:color="auto"/>
            </w:tcBorders>
            <w:vAlign w:val="center"/>
          </w:tcPr>
          <w:p w14:paraId="4840C51A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HR (95% CI)</w:t>
            </w:r>
          </w:p>
        </w:tc>
        <w:tc>
          <w:tcPr>
            <w:tcW w:w="790" w:type="pct"/>
            <w:tcBorders>
              <w:bottom w:val="single" w:sz="8" w:space="0" w:color="auto"/>
            </w:tcBorders>
            <w:vAlign w:val="center"/>
          </w:tcPr>
          <w:p w14:paraId="77D64EB5" w14:textId="77777777" w:rsidR="00AE7285" w:rsidRPr="00A50582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HR (95% CI)</w:t>
            </w:r>
          </w:p>
        </w:tc>
        <w:tc>
          <w:tcPr>
            <w:tcW w:w="790" w:type="pct"/>
            <w:tcBorders>
              <w:bottom w:val="single" w:sz="8" w:space="0" w:color="auto"/>
            </w:tcBorders>
            <w:vAlign w:val="center"/>
          </w:tcPr>
          <w:p w14:paraId="739674E8" w14:textId="77777777" w:rsidR="00AE7285" w:rsidRPr="00A50582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HR (95%)</w:t>
            </w:r>
          </w:p>
        </w:tc>
        <w:tc>
          <w:tcPr>
            <w:tcW w:w="790" w:type="pct"/>
            <w:tcBorders>
              <w:bottom w:val="single" w:sz="8" w:space="0" w:color="auto"/>
            </w:tcBorders>
            <w:vAlign w:val="center"/>
          </w:tcPr>
          <w:p w14:paraId="6E0FCB8F" w14:textId="77777777" w:rsidR="00AE7285" w:rsidRPr="00A50582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en-GB"/>
              </w:rPr>
              <w:t>HR (95%)</w:t>
            </w:r>
          </w:p>
        </w:tc>
      </w:tr>
      <w:tr w:rsidR="00AE7285" w:rsidRPr="00B747D6" w14:paraId="21577C98" w14:textId="77777777" w:rsidTr="00AE7285">
        <w:trPr>
          <w:trHeight w:val="280"/>
        </w:trPr>
        <w:tc>
          <w:tcPr>
            <w:tcW w:w="716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1950D863" w14:textId="77777777" w:rsidR="00AE7285" w:rsidRPr="00B747D6" w:rsidRDefault="00AE7285" w:rsidP="0012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Quintile</w:t>
            </w:r>
            <w:proofErr w:type="spell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**</w:t>
            </w:r>
          </w:p>
        </w:tc>
        <w:tc>
          <w:tcPr>
            <w:tcW w:w="516" w:type="pct"/>
            <w:tcBorders>
              <w:top w:val="single" w:sz="8" w:space="0" w:color="auto"/>
            </w:tcBorders>
          </w:tcPr>
          <w:p w14:paraId="4D8A0197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363</w:t>
            </w:r>
          </w:p>
        </w:tc>
        <w:tc>
          <w:tcPr>
            <w:tcW w:w="600" w:type="pct"/>
            <w:tcBorders>
              <w:top w:val="single" w:sz="8" w:space="0" w:color="auto"/>
            </w:tcBorders>
          </w:tcPr>
          <w:p w14:paraId="426BDD77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320 663</w:t>
            </w:r>
          </w:p>
        </w:tc>
        <w:tc>
          <w:tcPr>
            <w:tcW w:w="797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3F1BEF61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61 (2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08-3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29)</w:t>
            </w:r>
          </w:p>
        </w:tc>
        <w:tc>
          <w:tcPr>
            <w:tcW w:w="790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2DBB2B37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52 (2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00-3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18)</w:t>
            </w:r>
          </w:p>
        </w:tc>
        <w:tc>
          <w:tcPr>
            <w:tcW w:w="790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0075A1B2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45 (1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95-3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10)</w:t>
            </w:r>
          </w:p>
        </w:tc>
        <w:tc>
          <w:tcPr>
            <w:tcW w:w="790" w:type="pct"/>
            <w:tcBorders>
              <w:top w:val="single" w:sz="8" w:space="0" w:color="auto"/>
            </w:tcBorders>
            <w:noWrap/>
            <w:vAlign w:val="bottom"/>
            <w:hideMark/>
          </w:tcPr>
          <w:p w14:paraId="3BC8CC6E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44 (1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94-3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08)</w:t>
            </w:r>
          </w:p>
        </w:tc>
      </w:tr>
      <w:tr w:rsidR="00AE7285" w:rsidRPr="00B747D6" w14:paraId="21F2EA8D" w14:textId="77777777" w:rsidTr="00AE7285">
        <w:trPr>
          <w:trHeight w:val="280"/>
        </w:trPr>
        <w:tc>
          <w:tcPr>
            <w:tcW w:w="716" w:type="pct"/>
            <w:noWrap/>
            <w:vAlign w:val="bottom"/>
            <w:hideMark/>
          </w:tcPr>
          <w:p w14:paraId="34538FFD" w14:textId="77777777" w:rsidR="00AE7285" w:rsidRPr="00B747D6" w:rsidRDefault="00AE7285" w:rsidP="0012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Quintile</w:t>
            </w:r>
            <w:proofErr w:type="spell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</w:t>
            </w:r>
          </w:p>
        </w:tc>
        <w:tc>
          <w:tcPr>
            <w:tcW w:w="516" w:type="pct"/>
          </w:tcPr>
          <w:p w14:paraId="04C79C4E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242</w:t>
            </w:r>
          </w:p>
        </w:tc>
        <w:tc>
          <w:tcPr>
            <w:tcW w:w="600" w:type="pct"/>
          </w:tcPr>
          <w:p w14:paraId="78C40312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325 483</w:t>
            </w:r>
          </w:p>
        </w:tc>
        <w:tc>
          <w:tcPr>
            <w:tcW w:w="797" w:type="pct"/>
            <w:noWrap/>
            <w:vAlign w:val="bottom"/>
            <w:hideMark/>
          </w:tcPr>
          <w:p w14:paraId="12B6C639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 (</w:t>
            </w:r>
            <w:proofErr w:type="gramStart"/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73-2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77</w:t>
            </w:r>
            <w:proofErr w:type="gramEnd"/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790" w:type="pct"/>
            <w:noWrap/>
            <w:vAlign w:val="bottom"/>
            <w:hideMark/>
          </w:tcPr>
          <w:p w14:paraId="08DF35C7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17 (</w:t>
            </w:r>
            <w:proofErr w:type="gram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71-2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  <w:proofErr w:type="gram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790" w:type="pct"/>
            <w:noWrap/>
            <w:vAlign w:val="bottom"/>
            <w:hideMark/>
          </w:tcPr>
          <w:p w14:paraId="761EC830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14 (</w:t>
            </w:r>
            <w:proofErr w:type="gram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69-2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71</w:t>
            </w:r>
            <w:proofErr w:type="gram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790" w:type="pct"/>
            <w:noWrap/>
            <w:vAlign w:val="bottom"/>
            <w:hideMark/>
          </w:tcPr>
          <w:p w14:paraId="15F2E2C9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10 (</w:t>
            </w:r>
            <w:proofErr w:type="gram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65-2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66</w:t>
            </w:r>
            <w:proofErr w:type="gram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</w:tr>
      <w:tr w:rsidR="00AE7285" w:rsidRPr="00B747D6" w14:paraId="277A9489" w14:textId="77777777" w:rsidTr="00AE7285">
        <w:trPr>
          <w:trHeight w:val="280"/>
        </w:trPr>
        <w:tc>
          <w:tcPr>
            <w:tcW w:w="716" w:type="pct"/>
            <w:noWrap/>
            <w:vAlign w:val="bottom"/>
            <w:hideMark/>
          </w:tcPr>
          <w:p w14:paraId="7F1CD92B" w14:textId="77777777" w:rsidR="00AE7285" w:rsidRPr="00B747D6" w:rsidRDefault="00AE7285" w:rsidP="0012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Quintile</w:t>
            </w:r>
            <w:proofErr w:type="spell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3</w:t>
            </w:r>
          </w:p>
        </w:tc>
        <w:tc>
          <w:tcPr>
            <w:tcW w:w="516" w:type="pct"/>
          </w:tcPr>
          <w:p w14:paraId="10C43E6F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215</w:t>
            </w:r>
          </w:p>
        </w:tc>
        <w:tc>
          <w:tcPr>
            <w:tcW w:w="600" w:type="pct"/>
          </w:tcPr>
          <w:p w14:paraId="539BECE2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374 540</w:t>
            </w:r>
          </w:p>
        </w:tc>
        <w:tc>
          <w:tcPr>
            <w:tcW w:w="797" w:type="pct"/>
            <w:noWrap/>
            <w:vAlign w:val="bottom"/>
            <w:hideMark/>
          </w:tcPr>
          <w:p w14:paraId="1FDB7BA9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77 (1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39-2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26)</w:t>
            </w:r>
          </w:p>
        </w:tc>
        <w:tc>
          <w:tcPr>
            <w:tcW w:w="790" w:type="pct"/>
            <w:noWrap/>
            <w:vAlign w:val="bottom"/>
            <w:hideMark/>
          </w:tcPr>
          <w:p w14:paraId="4223C8E7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76 (1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39-2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25)</w:t>
            </w:r>
          </w:p>
        </w:tc>
        <w:tc>
          <w:tcPr>
            <w:tcW w:w="790" w:type="pct"/>
            <w:noWrap/>
            <w:vAlign w:val="bottom"/>
            <w:hideMark/>
          </w:tcPr>
          <w:p w14:paraId="71DF1CD5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76 (1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38-2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24)</w:t>
            </w:r>
          </w:p>
        </w:tc>
        <w:tc>
          <w:tcPr>
            <w:tcW w:w="790" w:type="pct"/>
            <w:noWrap/>
            <w:vAlign w:val="bottom"/>
            <w:hideMark/>
          </w:tcPr>
          <w:p w14:paraId="17620C32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77 (1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39-2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25)</w:t>
            </w:r>
          </w:p>
        </w:tc>
      </w:tr>
      <w:tr w:rsidR="00AE7285" w:rsidRPr="00B747D6" w14:paraId="7699880E" w14:textId="77777777" w:rsidTr="00AE7285">
        <w:trPr>
          <w:trHeight w:val="280"/>
        </w:trPr>
        <w:tc>
          <w:tcPr>
            <w:tcW w:w="716" w:type="pct"/>
            <w:noWrap/>
            <w:vAlign w:val="bottom"/>
            <w:hideMark/>
          </w:tcPr>
          <w:p w14:paraId="24A1125B" w14:textId="77777777" w:rsidR="00AE7285" w:rsidRPr="00B747D6" w:rsidRDefault="00AE7285" w:rsidP="0012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Quintile</w:t>
            </w:r>
            <w:proofErr w:type="spell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4</w:t>
            </w:r>
          </w:p>
        </w:tc>
        <w:tc>
          <w:tcPr>
            <w:tcW w:w="516" w:type="pct"/>
          </w:tcPr>
          <w:p w14:paraId="5249E494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161</w:t>
            </w:r>
          </w:p>
        </w:tc>
        <w:tc>
          <w:tcPr>
            <w:tcW w:w="600" w:type="pct"/>
          </w:tcPr>
          <w:p w14:paraId="77D2F274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364 456</w:t>
            </w:r>
          </w:p>
        </w:tc>
        <w:tc>
          <w:tcPr>
            <w:tcW w:w="797" w:type="pct"/>
            <w:noWrap/>
            <w:vAlign w:val="bottom"/>
            <w:hideMark/>
          </w:tcPr>
          <w:p w14:paraId="72AC5389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 (</w:t>
            </w:r>
            <w:proofErr w:type="gramStart"/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97-1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.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</w:t>
            </w:r>
            <w:proofErr w:type="gramEnd"/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)</w:t>
            </w:r>
          </w:p>
        </w:tc>
        <w:tc>
          <w:tcPr>
            <w:tcW w:w="790" w:type="pct"/>
            <w:noWrap/>
            <w:vAlign w:val="bottom"/>
            <w:hideMark/>
          </w:tcPr>
          <w:p w14:paraId="580D914D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26 (</w:t>
            </w:r>
            <w:proofErr w:type="gram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98-1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63</w:t>
            </w:r>
            <w:proofErr w:type="gram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790" w:type="pct"/>
            <w:noWrap/>
            <w:vAlign w:val="bottom"/>
            <w:hideMark/>
          </w:tcPr>
          <w:p w14:paraId="1B8C0B6B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27 (</w:t>
            </w:r>
            <w:proofErr w:type="gram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98-1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64</w:t>
            </w:r>
            <w:proofErr w:type="gram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  <w:tc>
          <w:tcPr>
            <w:tcW w:w="790" w:type="pct"/>
            <w:noWrap/>
            <w:vAlign w:val="bottom"/>
            <w:hideMark/>
          </w:tcPr>
          <w:p w14:paraId="669ED68B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28 (</w:t>
            </w:r>
            <w:proofErr w:type="gram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99-1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65</w:t>
            </w:r>
            <w:proofErr w:type="gram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)</w:t>
            </w:r>
          </w:p>
        </w:tc>
      </w:tr>
      <w:tr w:rsidR="00AE7285" w:rsidRPr="00B747D6" w14:paraId="0A80DA9E" w14:textId="77777777" w:rsidTr="00AE7285">
        <w:trPr>
          <w:trHeight w:val="280"/>
        </w:trPr>
        <w:tc>
          <w:tcPr>
            <w:tcW w:w="716" w:type="pct"/>
            <w:tcBorders>
              <w:bottom w:val="single" w:sz="18" w:space="0" w:color="auto"/>
            </w:tcBorders>
            <w:noWrap/>
            <w:vAlign w:val="bottom"/>
            <w:hideMark/>
          </w:tcPr>
          <w:p w14:paraId="7B05810F" w14:textId="77777777" w:rsidR="00AE7285" w:rsidRPr="00B747D6" w:rsidRDefault="00AE7285" w:rsidP="00121A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Quintile</w:t>
            </w:r>
            <w:proofErr w:type="spellEnd"/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5 (ref)</w:t>
            </w:r>
          </w:p>
        </w:tc>
        <w:tc>
          <w:tcPr>
            <w:tcW w:w="516" w:type="pct"/>
            <w:tcBorders>
              <w:bottom w:val="single" w:sz="18" w:space="0" w:color="auto"/>
            </w:tcBorders>
          </w:tcPr>
          <w:p w14:paraId="1D3525F2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90</w:t>
            </w:r>
          </w:p>
        </w:tc>
        <w:tc>
          <w:tcPr>
            <w:tcW w:w="600" w:type="pct"/>
            <w:tcBorders>
              <w:bottom w:val="single" w:sz="18" w:space="0" w:color="auto"/>
            </w:tcBorders>
          </w:tcPr>
          <w:p w14:paraId="1AFD7462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313 490</w:t>
            </w:r>
          </w:p>
        </w:tc>
        <w:tc>
          <w:tcPr>
            <w:tcW w:w="797" w:type="pct"/>
            <w:tcBorders>
              <w:bottom w:val="single" w:sz="18" w:space="0" w:color="auto"/>
            </w:tcBorders>
            <w:noWrap/>
            <w:vAlign w:val="bottom"/>
            <w:hideMark/>
          </w:tcPr>
          <w:p w14:paraId="08668150" w14:textId="77777777" w:rsidR="00AE7285" w:rsidRPr="00E55273" w:rsidRDefault="00AE7285" w:rsidP="00121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</w:t>
            </w:r>
          </w:p>
        </w:tc>
        <w:tc>
          <w:tcPr>
            <w:tcW w:w="790" w:type="pct"/>
            <w:tcBorders>
              <w:bottom w:val="single" w:sz="18" w:space="0" w:color="auto"/>
            </w:tcBorders>
            <w:noWrap/>
            <w:vAlign w:val="bottom"/>
            <w:hideMark/>
          </w:tcPr>
          <w:p w14:paraId="5F7B85E5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790" w:type="pct"/>
            <w:tcBorders>
              <w:bottom w:val="single" w:sz="18" w:space="0" w:color="auto"/>
            </w:tcBorders>
            <w:noWrap/>
            <w:vAlign w:val="bottom"/>
            <w:hideMark/>
          </w:tcPr>
          <w:p w14:paraId="20CC8600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790" w:type="pct"/>
            <w:tcBorders>
              <w:bottom w:val="single" w:sz="18" w:space="0" w:color="auto"/>
            </w:tcBorders>
            <w:noWrap/>
            <w:vAlign w:val="bottom"/>
            <w:hideMark/>
          </w:tcPr>
          <w:p w14:paraId="613D5F60" w14:textId="77777777" w:rsidR="00AE7285" w:rsidRPr="00B747D6" w:rsidRDefault="00AE7285" w:rsidP="00121A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B747D6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</w:tr>
      <w:tr w:rsidR="00AE7285" w:rsidRPr="005D652E" w14:paraId="5F24DFCF" w14:textId="77777777" w:rsidTr="00AE7285">
        <w:trPr>
          <w:trHeight w:val="280"/>
        </w:trPr>
        <w:tc>
          <w:tcPr>
            <w:tcW w:w="5000" w:type="pct"/>
            <w:gridSpan w:val="7"/>
            <w:tcBorders>
              <w:top w:val="single" w:sz="18" w:space="0" w:color="auto"/>
            </w:tcBorders>
          </w:tcPr>
          <w:p w14:paraId="0C4F92BA" w14:textId="77777777" w:rsidR="00AE7285" w:rsidRDefault="00AE7285" w:rsidP="00121A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lang w:val="en-US" w:eastAsia="en-GB"/>
              </w:rPr>
              <w:t>*Residential area is divided into quintiles with the 20 percent most affected (death cases) in group 1 and the 20 percent least affected in group 5.</w:t>
            </w:r>
          </w:p>
          <w:p w14:paraId="63BCAD4E" w14:textId="77777777" w:rsidR="00AE7285" w:rsidRDefault="00AE7285" w:rsidP="00121A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lang w:val="en-US" w:eastAsia="en-GB"/>
              </w:rPr>
              <w:t xml:space="preserve">**Where less affected in the second and third wave compared to the first wave. </w:t>
            </w:r>
          </w:p>
          <w:p w14:paraId="58516AF7" w14:textId="77777777" w:rsidR="00AE7285" w:rsidRPr="00E55273" w:rsidRDefault="00AE7285" w:rsidP="00121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</w:pPr>
            <w:r w:rsidRPr="00E55273">
              <w:rPr>
                <w:rFonts w:ascii="Times New Roman" w:eastAsia="Times New Roman" w:hAnsi="Times New Roman" w:cs="Times New Roman"/>
                <w:lang w:val="en-US" w:eastAsia="en-GB"/>
              </w:rPr>
              <w:t xml:space="preserve">Model 1: 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 xml:space="preserve">adjusted for sex, </w:t>
            </w:r>
            <w:proofErr w:type="gramStart"/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age</w:t>
            </w:r>
            <w:proofErr w:type="gramEnd"/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 xml:space="preserve"> and country of birth</w:t>
            </w:r>
          </w:p>
          <w:p w14:paraId="46817992" w14:textId="77777777" w:rsidR="00AE7285" w:rsidRPr="00E55273" w:rsidRDefault="00AE7285" w:rsidP="00121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Model 2: adjusted for sex, age, country of birth and education (post-secondary, secondary, pre-secondary and other)</w:t>
            </w:r>
          </w:p>
          <w:p w14:paraId="7021A8D5" w14:textId="77777777" w:rsidR="00AE7285" w:rsidRPr="00E55273" w:rsidRDefault="00AE7285" w:rsidP="00121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Model 3: adjusted for sex, age, country of birth, education (post-secondary, secondary, pre-secondary and other)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,</w:t>
            </w:r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 xml:space="preserve"> type of work and income (quintiles)</w:t>
            </w:r>
          </w:p>
          <w:p w14:paraId="5656E891" w14:textId="77777777" w:rsidR="00AE7285" w:rsidRPr="00E55273" w:rsidRDefault="00AE7285" w:rsidP="00121A5D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GB"/>
              </w:rPr>
            </w:pPr>
            <w:r w:rsidRPr="00E55273">
              <w:rPr>
                <w:rFonts w:ascii="Times New Roman" w:eastAsia="Times New Roman" w:hAnsi="Times New Roman" w:cs="Times New Roman"/>
                <w:color w:val="000000"/>
                <w:lang w:val="en-US" w:eastAsia="en-GB"/>
              </w:rPr>
              <w:t>Model 4: adjusted for sex, age, country of birth, education (post-secondary, secondary, pre-secondary and other), type of work, income (quintiles), living condition (pop density per square meter) and comorbidity</w:t>
            </w:r>
          </w:p>
        </w:tc>
      </w:tr>
    </w:tbl>
    <w:p w14:paraId="24AAFFF0" w14:textId="77777777" w:rsidR="00AE7285" w:rsidRPr="007B5479" w:rsidRDefault="00AE7285" w:rsidP="00AE7285">
      <w:pPr>
        <w:rPr>
          <w:lang w:val="en-GB"/>
        </w:rPr>
      </w:pPr>
    </w:p>
    <w:p w14:paraId="74D87B49" w14:textId="77777777" w:rsidR="00651F7D" w:rsidRPr="00AE7285" w:rsidRDefault="00651F7D">
      <w:pPr>
        <w:rPr>
          <w:lang w:val="en-GB"/>
        </w:rPr>
      </w:pPr>
    </w:p>
    <w:sectPr w:rsidR="00651F7D" w:rsidRPr="00AE7285" w:rsidSect="00651F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285"/>
    <w:rsid w:val="00130D64"/>
    <w:rsid w:val="00275E25"/>
    <w:rsid w:val="005D652E"/>
    <w:rsid w:val="00651F7D"/>
    <w:rsid w:val="00AE7285"/>
    <w:rsid w:val="00BA3C9C"/>
    <w:rsid w:val="00DB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4B15F"/>
  <w15:chartTrackingRefBased/>
  <w15:docId w15:val="{16E01D60-14DB-4A07-8EDD-3D458DD4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28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Bell</dc:creator>
  <cp:keywords/>
  <dc:description/>
  <cp:lastModifiedBy>Max Bell</cp:lastModifiedBy>
  <cp:revision>2</cp:revision>
  <dcterms:created xsi:type="dcterms:W3CDTF">2022-12-11T17:01:00Z</dcterms:created>
  <dcterms:modified xsi:type="dcterms:W3CDTF">2022-12-11T17:01:00Z</dcterms:modified>
</cp:coreProperties>
</file>