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3D426" w14:textId="77777777" w:rsidR="001E2866" w:rsidRPr="0069161D" w:rsidRDefault="001E2866" w:rsidP="001E2866">
      <w:pPr>
        <w:pStyle w:val="Heading1"/>
        <w:rPr>
          <w:rFonts w:ascii="Calibri" w:eastAsia="Arial" w:hAnsi="Calibri" w:cs="Calibri"/>
          <w:b/>
          <w:bCs/>
          <w:color w:val="auto"/>
          <w:sz w:val="28"/>
          <w:szCs w:val="28"/>
        </w:rPr>
      </w:pPr>
      <w:r w:rsidRPr="0069161D">
        <w:rPr>
          <w:rFonts w:ascii="Calibri" w:eastAsia="Arial" w:hAnsi="Calibri" w:cs="Calibri"/>
          <w:b/>
          <w:bCs/>
          <w:color w:val="auto"/>
          <w:sz w:val="28"/>
          <w:szCs w:val="28"/>
        </w:rPr>
        <w:t>The effect of maternal BMI</w:t>
      </w:r>
      <w:r>
        <w:rPr>
          <w:rFonts w:ascii="Calibri" w:eastAsia="Arial" w:hAnsi="Calibri" w:cs="Calibri"/>
          <w:b/>
          <w:bCs/>
          <w:color w:val="auto"/>
          <w:sz w:val="28"/>
          <w:szCs w:val="28"/>
        </w:rPr>
        <w:t xml:space="preserve">, </w:t>
      </w:r>
      <w:r w:rsidRPr="0069161D">
        <w:rPr>
          <w:rFonts w:ascii="Calibri" w:eastAsia="Arial" w:hAnsi="Calibri" w:cs="Calibri"/>
          <w:b/>
          <w:bCs/>
          <w:color w:val="auto"/>
          <w:sz w:val="28"/>
          <w:szCs w:val="28"/>
        </w:rPr>
        <w:t>smoking and alcohol on congenital heart diseases: a Mendelian randomization study</w:t>
      </w:r>
    </w:p>
    <w:p w14:paraId="4870C374" w14:textId="0CE09658" w:rsidR="00715377" w:rsidRPr="006B1F66" w:rsidRDefault="00715377" w:rsidP="0064605D">
      <w:pPr>
        <w:rPr>
          <w:b/>
          <w:bCs/>
          <w:lang w:val="en-GB"/>
        </w:rPr>
      </w:pPr>
    </w:p>
    <w:p w14:paraId="1EF473E1" w14:textId="66C647CD" w:rsidR="00715377" w:rsidRPr="006B1F66" w:rsidRDefault="00335EF6" w:rsidP="0064605D">
      <w:pPr>
        <w:rPr>
          <w:rFonts w:ascii="Calibri" w:eastAsia="Arial" w:hAnsi="Calibri" w:cs="Calibri"/>
          <w:b/>
          <w:bCs/>
          <w:sz w:val="28"/>
          <w:szCs w:val="28"/>
          <w:lang w:val="en-GB"/>
        </w:rPr>
      </w:pPr>
      <w:r>
        <w:rPr>
          <w:rFonts w:ascii="Calibri" w:eastAsia="Arial" w:hAnsi="Calibri" w:cs="Calibri"/>
          <w:b/>
          <w:bCs/>
          <w:sz w:val="28"/>
          <w:szCs w:val="28"/>
          <w:lang w:val="en-GB"/>
        </w:rPr>
        <w:t xml:space="preserve">Additional File </w:t>
      </w:r>
      <w:r w:rsidR="004E4BBB">
        <w:rPr>
          <w:rFonts w:ascii="Calibri" w:eastAsia="Arial" w:hAnsi="Calibri" w:cs="Calibri"/>
          <w:b/>
          <w:bCs/>
          <w:sz w:val="28"/>
          <w:szCs w:val="28"/>
          <w:lang w:val="en-GB"/>
        </w:rPr>
        <w:t>2</w:t>
      </w:r>
    </w:p>
    <w:p w14:paraId="4BE5589E" w14:textId="38859498" w:rsidR="00715377" w:rsidRPr="006B1F66" w:rsidRDefault="00715377" w:rsidP="0064605D">
      <w:pPr>
        <w:rPr>
          <w:rFonts w:ascii="Calibri" w:eastAsia="Arial" w:hAnsi="Calibri" w:cs="Calibri"/>
          <w:b/>
          <w:bCs/>
          <w:sz w:val="28"/>
          <w:szCs w:val="28"/>
          <w:lang w:val="en-GB"/>
        </w:rPr>
      </w:pPr>
    </w:p>
    <w:p w14:paraId="77A253F9" w14:textId="297C5F9C" w:rsidR="00715377" w:rsidRPr="006B1F66" w:rsidRDefault="00715377" w:rsidP="0064605D">
      <w:pPr>
        <w:rPr>
          <w:rFonts w:ascii="Calibri" w:eastAsia="Arial" w:hAnsi="Calibri" w:cs="Calibri"/>
          <w:b/>
          <w:bCs/>
          <w:sz w:val="28"/>
          <w:szCs w:val="28"/>
          <w:lang w:val="en-GB"/>
        </w:rPr>
      </w:pPr>
    </w:p>
    <w:p w14:paraId="293EDC99" w14:textId="2162A951" w:rsidR="00715377" w:rsidRPr="006B1F66" w:rsidRDefault="00715377" w:rsidP="0064605D">
      <w:pPr>
        <w:rPr>
          <w:rFonts w:ascii="Calibri" w:eastAsia="Arial" w:hAnsi="Calibri" w:cs="Calibri"/>
          <w:b/>
          <w:bCs/>
          <w:sz w:val="28"/>
          <w:szCs w:val="28"/>
          <w:lang w:val="en-GB"/>
        </w:rPr>
      </w:pPr>
    </w:p>
    <w:p w14:paraId="61063FA5" w14:textId="77777777" w:rsidR="00596344" w:rsidRPr="006B1F66" w:rsidRDefault="00596344" w:rsidP="0064605D">
      <w:pPr>
        <w:rPr>
          <w:rFonts w:ascii="Calibri" w:eastAsia="Arial" w:hAnsi="Calibri" w:cs="Calibri"/>
          <w:b/>
          <w:bCs/>
          <w:sz w:val="28"/>
          <w:szCs w:val="28"/>
          <w:lang w:val="en-GB"/>
        </w:rPr>
      </w:pPr>
    </w:p>
    <w:p w14:paraId="305CA23C" w14:textId="6CC89C0E" w:rsidR="00715377" w:rsidRPr="006B1F66" w:rsidRDefault="00715377" w:rsidP="0064605D">
      <w:pPr>
        <w:rPr>
          <w:rFonts w:ascii="Calibri" w:eastAsia="Arial" w:hAnsi="Calibri" w:cs="Calibri"/>
          <w:b/>
          <w:bCs/>
          <w:sz w:val="28"/>
          <w:szCs w:val="28"/>
          <w:lang w:val="en-GB"/>
        </w:rPr>
      </w:pPr>
    </w:p>
    <w:p w14:paraId="6717B121" w14:textId="12F33C7F" w:rsidR="00715377" w:rsidRPr="006B1F66" w:rsidRDefault="00715377" w:rsidP="0064605D">
      <w:pPr>
        <w:rPr>
          <w:rFonts w:ascii="Calibri" w:eastAsia="Arial" w:hAnsi="Calibri" w:cs="Calibri"/>
          <w:b/>
          <w:bCs/>
          <w:sz w:val="28"/>
          <w:szCs w:val="28"/>
          <w:lang w:val="en-GB"/>
        </w:rPr>
      </w:pPr>
    </w:p>
    <w:p w14:paraId="18649122" w14:textId="65207348" w:rsidR="00715377" w:rsidRPr="006B1F66" w:rsidRDefault="00715377" w:rsidP="0064605D">
      <w:pPr>
        <w:rPr>
          <w:rFonts w:ascii="Calibri" w:eastAsia="Arial" w:hAnsi="Calibri" w:cs="Calibri"/>
          <w:b/>
          <w:bCs/>
          <w:sz w:val="28"/>
          <w:szCs w:val="28"/>
          <w:lang w:val="en-GB"/>
        </w:rPr>
      </w:pPr>
    </w:p>
    <w:p w14:paraId="28F37842" w14:textId="1F59536C" w:rsidR="00715377" w:rsidRPr="006B1F66" w:rsidRDefault="00715377" w:rsidP="0064605D">
      <w:pPr>
        <w:rPr>
          <w:rFonts w:ascii="Calibri" w:eastAsia="Arial" w:hAnsi="Calibri" w:cs="Calibri"/>
          <w:b/>
          <w:bCs/>
          <w:sz w:val="28"/>
          <w:szCs w:val="28"/>
          <w:lang w:val="en-GB"/>
        </w:rPr>
      </w:pPr>
    </w:p>
    <w:p w14:paraId="40E208BC" w14:textId="3A75FE79" w:rsidR="00715377" w:rsidRPr="006B1F66" w:rsidRDefault="00715377" w:rsidP="0064605D">
      <w:pPr>
        <w:rPr>
          <w:rFonts w:ascii="Calibri" w:eastAsia="Arial" w:hAnsi="Calibri" w:cs="Calibri"/>
          <w:b/>
          <w:bCs/>
          <w:sz w:val="28"/>
          <w:szCs w:val="28"/>
          <w:lang w:val="en-GB"/>
        </w:rPr>
      </w:pPr>
    </w:p>
    <w:p w14:paraId="5BB02A31" w14:textId="104F8986" w:rsidR="00715377" w:rsidRPr="006B1F66" w:rsidRDefault="00715377" w:rsidP="0064605D">
      <w:pPr>
        <w:rPr>
          <w:rFonts w:ascii="Calibri" w:eastAsia="Arial" w:hAnsi="Calibri" w:cs="Calibri"/>
          <w:b/>
          <w:bCs/>
          <w:sz w:val="28"/>
          <w:szCs w:val="28"/>
          <w:lang w:val="en-GB"/>
        </w:rPr>
      </w:pPr>
    </w:p>
    <w:p w14:paraId="565B867C" w14:textId="104334B7" w:rsidR="00715377" w:rsidRPr="006B1F66" w:rsidRDefault="00715377" w:rsidP="0064605D">
      <w:pPr>
        <w:rPr>
          <w:rFonts w:ascii="Calibri" w:eastAsia="Arial" w:hAnsi="Calibri" w:cs="Calibri"/>
          <w:b/>
          <w:bCs/>
          <w:sz w:val="28"/>
          <w:szCs w:val="28"/>
          <w:lang w:val="en-GB"/>
        </w:rPr>
      </w:pPr>
    </w:p>
    <w:p w14:paraId="7D4A1902" w14:textId="1EAE5B56" w:rsidR="00715377" w:rsidRPr="006B1F66" w:rsidRDefault="00715377" w:rsidP="0064605D">
      <w:pPr>
        <w:rPr>
          <w:rFonts w:ascii="Calibri" w:eastAsia="Arial" w:hAnsi="Calibri" w:cs="Calibri"/>
          <w:b/>
          <w:bCs/>
          <w:sz w:val="28"/>
          <w:szCs w:val="28"/>
          <w:lang w:val="en-GB"/>
        </w:rPr>
      </w:pPr>
    </w:p>
    <w:p w14:paraId="21F2C497" w14:textId="796CA03B" w:rsidR="00715377" w:rsidRPr="006B1F66" w:rsidRDefault="00715377" w:rsidP="0064605D">
      <w:pPr>
        <w:rPr>
          <w:rFonts w:ascii="Calibri" w:eastAsia="Arial" w:hAnsi="Calibri" w:cs="Calibri"/>
          <w:b/>
          <w:bCs/>
          <w:sz w:val="28"/>
          <w:szCs w:val="28"/>
          <w:lang w:val="en-GB"/>
        </w:rPr>
      </w:pPr>
    </w:p>
    <w:p w14:paraId="574BED4B" w14:textId="16DB4BD0" w:rsidR="00715377" w:rsidRPr="006B1F66" w:rsidRDefault="00715377" w:rsidP="0064605D">
      <w:pPr>
        <w:rPr>
          <w:rFonts w:ascii="Calibri" w:eastAsia="Arial" w:hAnsi="Calibri" w:cs="Calibri"/>
          <w:b/>
          <w:bCs/>
          <w:sz w:val="28"/>
          <w:szCs w:val="28"/>
          <w:lang w:val="en-GB"/>
        </w:rPr>
      </w:pPr>
    </w:p>
    <w:p w14:paraId="75F81DCF" w14:textId="4A9C97B1" w:rsidR="00715377" w:rsidRPr="006B1F66" w:rsidRDefault="00715377" w:rsidP="0064605D">
      <w:pPr>
        <w:rPr>
          <w:rFonts w:ascii="Calibri" w:eastAsia="Arial" w:hAnsi="Calibri" w:cs="Calibri"/>
          <w:b/>
          <w:bCs/>
          <w:sz w:val="28"/>
          <w:szCs w:val="28"/>
          <w:lang w:val="en-GB"/>
        </w:rPr>
      </w:pPr>
    </w:p>
    <w:p w14:paraId="74744720" w14:textId="2BD9910F" w:rsidR="00715377" w:rsidRPr="006B1F66" w:rsidRDefault="00715377" w:rsidP="0064605D">
      <w:pPr>
        <w:rPr>
          <w:rFonts w:ascii="Calibri" w:eastAsia="Arial" w:hAnsi="Calibri" w:cs="Calibri"/>
          <w:b/>
          <w:bCs/>
          <w:sz w:val="28"/>
          <w:szCs w:val="28"/>
          <w:lang w:val="en-GB"/>
        </w:rPr>
      </w:pPr>
    </w:p>
    <w:p w14:paraId="58C77606" w14:textId="60913312" w:rsidR="00715377" w:rsidRPr="006B1F66" w:rsidRDefault="00715377" w:rsidP="0064605D">
      <w:pPr>
        <w:rPr>
          <w:rFonts w:ascii="Calibri" w:eastAsia="Arial" w:hAnsi="Calibri" w:cs="Calibri"/>
          <w:b/>
          <w:bCs/>
          <w:sz w:val="28"/>
          <w:szCs w:val="28"/>
          <w:lang w:val="en-GB"/>
        </w:rPr>
      </w:pPr>
    </w:p>
    <w:p w14:paraId="3D612C68" w14:textId="29C86D50" w:rsidR="0027305A" w:rsidRDefault="0027305A" w:rsidP="0064605D">
      <w:pPr>
        <w:rPr>
          <w:rFonts w:ascii="Calibri" w:eastAsia="Arial" w:hAnsi="Calibri" w:cs="Calibri"/>
          <w:b/>
          <w:bCs/>
          <w:sz w:val="28"/>
          <w:szCs w:val="28"/>
          <w:lang w:val="en-GB"/>
        </w:rPr>
      </w:pPr>
    </w:p>
    <w:p w14:paraId="09165E99" w14:textId="3A37C077" w:rsidR="004F7E71" w:rsidRDefault="004F7E71" w:rsidP="0064605D">
      <w:pPr>
        <w:rPr>
          <w:rFonts w:ascii="Calibri" w:eastAsia="Arial" w:hAnsi="Calibri" w:cs="Calibri"/>
          <w:b/>
          <w:bCs/>
          <w:sz w:val="28"/>
          <w:szCs w:val="28"/>
          <w:lang w:val="en-GB"/>
        </w:rPr>
      </w:pPr>
    </w:p>
    <w:p w14:paraId="07DF6781" w14:textId="20928446" w:rsidR="004F7E71" w:rsidRDefault="004F7E71" w:rsidP="0064605D">
      <w:pPr>
        <w:rPr>
          <w:rFonts w:ascii="Calibri" w:eastAsia="Arial" w:hAnsi="Calibri" w:cs="Calibri"/>
          <w:b/>
          <w:bCs/>
          <w:sz w:val="28"/>
          <w:szCs w:val="28"/>
          <w:lang w:val="en-GB"/>
        </w:rPr>
      </w:pPr>
    </w:p>
    <w:p w14:paraId="2FE9450D" w14:textId="77777777" w:rsidR="004F7E71" w:rsidRPr="006B1F66" w:rsidRDefault="004F7E71" w:rsidP="0064605D">
      <w:pPr>
        <w:rPr>
          <w:rFonts w:ascii="Calibri" w:eastAsia="Arial" w:hAnsi="Calibri" w:cs="Calibri"/>
          <w:b/>
          <w:bCs/>
          <w:sz w:val="28"/>
          <w:szCs w:val="28"/>
          <w:lang w:val="en-GB"/>
        </w:rPr>
      </w:pPr>
    </w:p>
    <w:p w14:paraId="6AB92D58" w14:textId="44ADC9A3" w:rsidR="006D1F3A" w:rsidRPr="006B1F66" w:rsidRDefault="00D244C4" w:rsidP="0064605D">
      <w:pPr>
        <w:rPr>
          <w:lang w:val="en-GB"/>
        </w:rPr>
      </w:pPr>
      <w:r w:rsidRPr="006B1F66">
        <w:rPr>
          <w:b/>
          <w:bCs/>
          <w:lang w:val="en-GB"/>
        </w:rPr>
        <w:lastRenderedPageBreak/>
        <w:t>Text S</w:t>
      </w:r>
      <w:r w:rsidR="00416052" w:rsidRPr="006B1F66">
        <w:rPr>
          <w:b/>
          <w:bCs/>
          <w:lang w:val="en-GB"/>
        </w:rPr>
        <w:t>1.</w:t>
      </w:r>
      <w:r w:rsidRPr="006B1F66">
        <w:rPr>
          <w:lang w:val="en-GB"/>
        </w:rPr>
        <w:t xml:space="preserve"> </w:t>
      </w:r>
      <w:r w:rsidR="006D1F3A" w:rsidRPr="006B1F66">
        <w:rPr>
          <w:lang w:val="en-GB"/>
        </w:rPr>
        <w:t>Genetic data methods</w:t>
      </w:r>
      <w:r w:rsidRPr="006B1F66">
        <w:rPr>
          <w:lang w:val="en-GB"/>
        </w:rPr>
        <w:t>.</w:t>
      </w:r>
    </w:p>
    <w:p w14:paraId="678FFCCE" w14:textId="674A0B9B" w:rsidR="00CD507A" w:rsidRDefault="00CD507A" w:rsidP="00EE74CE">
      <w:pPr>
        <w:spacing w:after="0" w:line="360" w:lineRule="auto"/>
        <w:jc w:val="both"/>
        <w:rPr>
          <w:lang w:val="en-GB"/>
        </w:rPr>
      </w:pPr>
    </w:p>
    <w:p w14:paraId="4ED6D764" w14:textId="77777777" w:rsidR="00456842" w:rsidRPr="006B1F66" w:rsidRDefault="00456842" w:rsidP="00456842">
      <w:pPr>
        <w:spacing w:line="360" w:lineRule="auto"/>
        <w:rPr>
          <w:b/>
          <w:bCs/>
          <w:i/>
          <w:iCs/>
          <w:lang w:val="en-GB"/>
        </w:rPr>
      </w:pPr>
      <w:r w:rsidRPr="006B1F66">
        <w:rPr>
          <w:b/>
          <w:bCs/>
          <w:i/>
          <w:iCs/>
          <w:lang w:val="en-GB"/>
        </w:rPr>
        <w:t>The Avon Longitudinal Study of Parents and Children (ALSPAC)</w:t>
      </w:r>
    </w:p>
    <w:p w14:paraId="1EAC30BF" w14:textId="0056D33C" w:rsidR="00456842" w:rsidRPr="006B1F66" w:rsidRDefault="00456842" w:rsidP="00456842">
      <w:pPr>
        <w:spacing w:line="360" w:lineRule="auto"/>
        <w:ind w:firstLine="720"/>
        <w:jc w:val="both"/>
        <w:rPr>
          <w:lang w:val="en-GB"/>
        </w:rPr>
      </w:pPr>
      <w:r w:rsidRPr="006B1F66">
        <w:rPr>
          <w:lang w:val="en-GB"/>
        </w:rPr>
        <w:t xml:space="preserve">Mothers were genotyped on Illumina HumanHap660W quad-chip platform by Centre National de </w:t>
      </w:r>
      <w:proofErr w:type="spellStart"/>
      <w:r w:rsidRPr="006B1F66">
        <w:rPr>
          <w:lang w:val="en-GB"/>
        </w:rPr>
        <w:t>Génotypage</w:t>
      </w:r>
      <w:proofErr w:type="spellEnd"/>
      <w:r w:rsidRPr="006B1F66">
        <w:rPr>
          <w:lang w:val="en-GB"/>
        </w:rPr>
        <w:t xml:space="preserve"> (</w:t>
      </w:r>
      <w:proofErr w:type="spellStart"/>
      <w:r w:rsidRPr="006B1F66">
        <w:rPr>
          <w:lang w:val="en-GB"/>
        </w:rPr>
        <w:t>Évry</w:t>
      </w:r>
      <w:proofErr w:type="spellEnd"/>
      <w:r w:rsidRPr="006B1F66">
        <w:rPr>
          <w:lang w:val="en-GB"/>
        </w:rPr>
        <w:t xml:space="preserve">, FR). Offspring were genotyped on Illumina HumanHap550 quad-chip platforms by the Wellcome Trust Sanger Institute (Cambridge, UK) and by the Laboratory Corporation of America (Burlington, USA) using support from 23andMe. Standard quality control was applied to SNPs and individuals. Individuals were excluded based on genotype rate (&lt;5%), sex mismatch, high </w:t>
      </w:r>
      <w:proofErr w:type="gramStart"/>
      <w:r w:rsidRPr="006B1F66">
        <w:rPr>
          <w:lang w:val="en-GB"/>
        </w:rPr>
        <w:t>heterozygosity</w:t>
      </w:r>
      <w:proofErr w:type="gramEnd"/>
      <w:r w:rsidRPr="006B1F66">
        <w:rPr>
          <w:lang w:val="en-GB"/>
        </w:rPr>
        <w:t xml:space="preserve"> and cryptic relatedness [defined as identity-by-descent (IBD) &gt;0.125]. </w:t>
      </w:r>
      <w:proofErr w:type="gramStart"/>
      <w:r w:rsidRPr="006B1F66">
        <w:rPr>
          <w:lang w:val="en-GB"/>
        </w:rPr>
        <w:t>In order to</w:t>
      </w:r>
      <w:proofErr w:type="gramEnd"/>
      <w:r w:rsidRPr="006B1F66">
        <w:rPr>
          <w:lang w:val="en-GB"/>
        </w:rPr>
        <w:t xml:space="preserve"> remove individuals of non-European descent, principal components (PCs) were derived from linkage disequilibrium-pruned SNPs with MAF &gt;0.01 using plink. Individuals laying 5 standard deviations beyond the 1000 Genomes European population PCs 1 and 2 </w:t>
      </w:r>
      <w:proofErr w:type="gramStart"/>
      <w:r w:rsidRPr="006B1F66">
        <w:rPr>
          <w:lang w:val="en-GB"/>
        </w:rPr>
        <w:t>centroid</w:t>
      </w:r>
      <w:proofErr w:type="gramEnd"/>
      <w:r w:rsidRPr="006B1F66">
        <w:rPr>
          <w:lang w:val="en-GB"/>
        </w:rPr>
        <w:t xml:space="preserve"> were excluded. SNPs with a minor allele frequency (MAF) &lt;1%, genotyping rate &lt;5% or with a deviation from Hardy–Weinberg disequilibrium (</w:t>
      </w:r>
      <w:r w:rsidRPr="006B1F66">
        <w:rPr>
          <w:rFonts w:ascii="Segoe UI Symbol" w:hAnsi="Segoe UI Symbol" w:cs="Segoe UI Symbol"/>
          <w:lang w:val="en-GB"/>
        </w:rPr>
        <w:t>⁠</w:t>
      </w:r>
      <w:proofErr w:type="spellStart"/>
      <w:r w:rsidRPr="006B1F66">
        <w:rPr>
          <w:lang w:val="en-GB"/>
        </w:rPr>
        <w:t>pP</w:t>
      </w:r>
      <w:proofErr w:type="spellEnd"/>
      <w:r w:rsidRPr="006B1F66">
        <w:rPr>
          <w:lang w:val="en-GB"/>
        </w:rPr>
        <w:t xml:space="preserve"> &lt;&lt; 1×10−6) were removed from the analysis. Using this </w:t>
      </w:r>
      <w:proofErr w:type="spellStart"/>
      <w:r w:rsidRPr="006B1F66">
        <w:rPr>
          <w:lang w:val="en-GB"/>
        </w:rPr>
        <w:t>QC’d</w:t>
      </w:r>
      <w:proofErr w:type="spellEnd"/>
      <w:r w:rsidRPr="006B1F66">
        <w:rPr>
          <w:lang w:val="en-GB"/>
        </w:rPr>
        <w:t xml:space="preserve"> dataset, a list of unrelated mothers was created using an IBD cut-off of 0.05. For imputation, genotypes of ALSPAC mothers and children were combined. Haplotypes were estimated using </w:t>
      </w:r>
      <w:proofErr w:type="spellStart"/>
      <w:r w:rsidRPr="006B1F66">
        <w:rPr>
          <w:lang w:val="en-GB"/>
        </w:rPr>
        <w:t>ShapeIT</w:t>
      </w:r>
      <w:proofErr w:type="spellEnd"/>
      <w:r w:rsidRPr="006B1F66">
        <w:rPr>
          <w:lang w:val="en-GB"/>
        </w:rPr>
        <w:t xml:space="preserve"> (v2. r644), which utilises relatedness during phasing. A phased version of the 1000 genomes reference panel (Phase 1, Version 3) was obtained from the Impute2 reference data repository. Imputation was performed using Impute V2.2.2 against the reference panel (all polymorphic SNPs excluding singletons), using all 2186 reference haplotypes (including non-Europeans).</w:t>
      </w:r>
    </w:p>
    <w:p w14:paraId="5D0B54A9" w14:textId="77777777" w:rsidR="00CD507A" w:rsidRPr="006B1F66" w:rsidRDefault="00CD507A" w:rsidP="00CD507A">
      <w:pPr>
        <w:spacing w:line="360" w:lineRule="auto"/>
        <w:rPr>
          <w:b/>
          <w:bCs/>
          <w:i/>
          <w:iCs/>
          <w:lang w:val="en-GB"/>
        </w:rPr>
      </w:pPr>
      <w:r w:rsidRPr="006B1F66">
        <w:rPr>
          <w:b/>
          <w:bCs/>
          <w:i/>
          <w:iCs/>
          <w:lang w:val="en-GB"/>
        </w:rPr>
        <w:t>Born in Bradford (BiB)</w:t>
      </w:r>
    </w:p>
    <w:p w14:paraId="74CF7413" w14:textId="627FE803" w:rsidR="00CD507A" w:rsidRPr="006B1F66" w:rsidRDefault="007412EE" w:rsidP="00F3134E">
      <w:pPr>
        <w:spacing w:line="360" w:lineRule="auto"/>
        <w:ind w:firstLine="720"/>
        <w:jc w:val="both"/>
        <w:rPr>
          <w:lang w:val="en-GB"/>
        </w:rPr>
      </w:pPr>
      <w:r w:rsidRPr="006B1F66">
        <w:rPr>
          <w:lang w:val="en-GB"/>
        </w:rPr>
        <w:t>The samples of the BiB cohort (mothers and offspring) were processed on three different type of Illumina chips: HumanCoreExome12v1.0, HumanCoreExome12v1.1 and HumanCoreExome24v1.0.</w:t>
      </w:r>
      <w:r w:rsidR="00F3134E" w:rsidRPr="006B1F66">
        <w:rPr>
          <w:lang w:val="en-GB"/>
        </w:rPr>
        <w:t xml:space="preserve"> </w:t>
      </w:r>
      <w:r w:rsidR="00CD507A" w:rsidRPr="006B1F66">
        <w:rPr>
          <w:lang w:val="en-GB"/>
        </w:rPr>
        <w:t xml:space="preserve">The pre-processing of samples was done separately for the three chips. Problematic samples which had a Call Rate &lt; 0.95 were removed. Poorly performing SNPs determined by a set of quality matrices were zeroed. </w:t>
      </w:r>
    </w:p>
    <w:p w14:paraId="55A4F8C2" w14:textId="77777777" w:rsidR="00CD507A" w:rsidRPr="006B1F66" w:rsidRDefault="00CD507A" w:rsidP="00CD507A">
      <w:pPr>
        <w:spacing w:line="360" w:lineRule="auto"/>
        <w:jc w:val="both"/>
        <w:rPr>
          <w:i/>
          <w:iCs/>
          <w:lang w:val="en-GB"/>
        </w:rPr>
      </w:pPr>
      <w:r w:rsidRPr="006B1F66">
        <w:rPr>
          <w:i/>
          <w:iCs/>
          <w:lang w:val="en-GB"/>
        </w:rPr>
        <w:t xml:space="preserve">BiB Illumina </w:t>
      </w:r>
      <w:proofErr w:type="spellStart"/>
      <w:r w:rsidRPr="006B1F66">
        <w:rPr>
          <w:i/>
          <w:iCs/>
          <w:lang w:val="en-GB"/>
        </w:rPr>
        <w:t>HumanCoreExome</w:t>
      </w:r>
      <w:proofErr w:type="spellEnd"/>
      <w:r w:rsidRPr="006B1F66">
        <w:rPr>
          <w:i/>
          <w:iCs/>
          <w:lang w:val="en-GB"/>
        </w:rPr>
        <w:t>: PLINK and filtering</w:t>
      </w:r>
    </w:p>
    <w:p w14:paraId="34E80E0F" w14:textId="77777777" w:rsidR="00CD507A" w:rsidRPr="006B1F66" w:rsidRDefault="00CD507A" w:rsidP="00CD507A">
      <w:pPr>
        <w:spacing w:line="360" w:lineRule="auto"/>
        <w:ind w:firstLine="720"/>
        <w:jc w:val="both"/>
        <w:rPr>
          <w:lang w:val="en-GB"/>
        </w:rPr>
      </w:pPr>
      <w:proofErr w:type="spellStart"/>
      <w:r w:rsidRPr="006B1F66">
        <w:rPr>
          <w:lang w:val="en-GB"/>
        </w:rPr>
        <w:t>GenomeStudio</w:t>
      </w:r>
      <w:proofErr w:type="spellEnd"/>
      <w:r w:rsidRPr="006B1F66">
        <w:rPr>
          <w:lang w:val="en-GB"/>
        </w:rPr>
        <w:t xml:space="preserve"> output files were converted to PLINK format and subsequently filtered. SNPs where &gt;=20% of individuals were missing genotype were removed. Individuals with &gt;=10% missing genotypes were removed. A further pass over genotype rate was performed, removing SNPs where over 20% are missing genotype. Following inspection of plink </w:t>
      </w:r>
      <w:r w:rsidRPr="006B1F66">
        <w:rPr>
          <w:i/>
          <w:iCs/>
          <w:lang w:val="en-GB"/>
        </w:rPr>
        <w:t>--missing output</w:t>
      </w:r>
      <w:r w:rsidRPr="006B1F66">
        <w:rPr>
          <w:lang w:val="en-GB"/>
        </w:rPr>
        <w:t xml:space="preserve">, individuals with &gt; 1% missing genotypes were removed. The final pass over genotype rate, removed SNPs where over 0.5% were missing </w:t>
      </w:r>
      <w:r w:rsidRPr="006B1F66">
        <w:rPr>
          <w:lang w:val="en-GB"/>
        </w:rPr>
        <w:lastRenderedPageBreak/>
        <w:t>genotype. The final pass over missingness per individual, removed individuals with over 0.5% missing genotypes.</w:t>
      </w:r>
    </w:p>
    <w:p w14:paraId="45701849" w14:textId="77777777" w:rsidR="00CD507A" w:rsidRPr="006B1F66" w:rsidRDefault="00CD507A" w:rsidP="00CD507A">
      <w:pPr>
        <w:spacing w:line="360" w:lineRule="auto"/>
        <w:jc w:val="both"/>
        <w:rPr>
          <w:i/>
          <w:iCs/>
          <w:lang w:val="en-GB"/>
        </w:rPr>
      </w:pPr>
      <w:r w:rsidRPr="006B1F66">
        <w:rPr>
          <w:i/>
          <w:iCs/>
          <w:lang w:val="en-GB"/>
        </w:rPr>
        <w:t>Quality control and imputation</w:t>
      </w:r>
    </w:p>
    <w:p w14:paraId="78608341" w14:textId="77777777" w:rsidR="00CD507A" w:rsidRPr="006B1F66" w:rsidRDefault="00CD507A" w:rsidP="00CD507A">
      <w:pPr>
        <w:spacing w:line="360" w:lineRule="auto"/>
        <w:ind w:firstLine="720"/>
        <w:jc w:val="both"/>
        <w:rPr>
          <w:lang w:val="en-GB"/>
        </w:rPr>
      </w:pPr>
      <w:r w:rsidRPr="006B1F66">
        <w:rPr>
          <w:lang w:val="en-GB"/>
        </w:rPr>
        <w:t xml:space="preserve">From each of the 3 genotyping sets any individual or SNP missing &gt;3% of their data was dropped and the datasets combined. Genetic duplicates were removed. Reported first degree relatives (mother-child, father-child, child-child siblings) were checked to see if they looked genetically like first degree relatives. If there was no such evidence of this, they were removed. Mother-child discrepancies between phenotype and genotype were removed. People who looked genetically to be clearly South Asian or White British from the principal component analysis (PCA) but had a different ethnicity phenotype were removed. Based on a combination of PCA and reported ethnicity there were two subsets of individuals – white European and south Asian. As a sensitivity analysis, </w:t>
      </w:r>
      <w:proofErr w:type="gramStart"/>
      <w:r w:rsidRPr="006B1F66">
        <w:rPr>
          <w:lang w:val="en-GB"/>
        </w:rPr>
        <w:t>all of</w:t>
      </w:r>
      <w:proofErr w:type="gramEnd"/>
      <w:r w:rsidRPr="006B1F66">
        <w:rPr>
          <w:lang w:val="en-GB"/>
        </w:rPr>
        <w:t xml:space="preserve"> the genetic analyses in BiB are repeated after stratifying by these two ethnic groups. SNPs with a minor allele frequency (MAF) &lt;1%, genotyping rate &lt;5% or with a deviation from Hardy–Weinberg disequilibrium (</w:t>
      </w:r>
      <w:r w:rsidRPr="006B1F66">
        <w:rPr>
          <w:rFonts w:ascii="Segoe UI Symbol" w:hAnsi="Segoe UI Symbol" w:cs="Segoe UI Symbol"/>
          <w:lang w:val="en-GB"/>
        </w:rPr>
        <w:t>⁠</w:t>
      </w:r>
      <w:proofErr w:type="spellStart"/>
      <w:r w:rsidRPr="006B1F66">
        <w:rPr>
          <w:lang w:val="en-GB"/>
        </w:rPr>
        <w:t>pP</w:t>
      </w:r>
      <w:proofErr w:type="spellEnd"/>
      <w:r w:rsidRPr="006B1F66">
        <w:rPr>
          <w:lang w:val="en-GB"/>
        </w:rPr>
        <w:t xml:space="preserve"> &lt;&lt; 1×10−6) were removed from the analysis. Imputation was performed for Europeans and South Asians separately, both using the HRC r1.1 as the reference panel. The genotype data was uploaded to the Michigan Imputation Server to perform genotype imputation using Minimac4. Phasing was performed using Eagle v2.4. After imputation, the VCF files were downloaded from the server and </w:t>
      </w:r>
      <w:proofErr w:type="spellStart"/>
      <w:r w:rsidRPr="006B1F66">
        <w:rPr>
          <w:lang w:val="en-GB"/>
        </w:rPr>
        <w:t>BCFtools</w:t>
      </w:r>
      <w:proofErr w:type="spellEnd"/>
      <w:r w:rsidRPr="006B1F66">
        <w:rPr>
          <w:lang w:val="en-GB"/>
        </w:rPr>
        <w:t xml:space="preserve"> was used to remove SNPs that were not accurately imputed. Mimimac4 generates a metric (imputation accuracy R</w:t>
      </w:r>
      <w:r w:rsidRPr="006B1F66">
        <w:rPr>
          <w:vertAlign w:val="superscript"/>
          <w:lang w:val="en-GB"/>
        </w:rPr>
        <w:t>-squared</w:t>
      </w:r>
      <w:r w:rsidRPr="006B1F66">
        <w:rPr>
          <w:lang w:val="en-GB"/>
        </w:rPr>
        <w:t>) for each variant, and variants with estimated imputation accuracy R</w:t>
      </w:r>
      <w:r w:rsidRPr="006B1F66">
        <w:rPr>
          <w:vertAlign w:val="superscript"/>
          <w:lang w:val="en-GB"/>
        </w:rPr>
        <w:t>2</w:t>
      </w:r>
      <w:r w:rsidRPr="006B1F66">
        <w:rPr>
          <w:lang w:val="en-GB"/>
        </w:rPr>
        <w:t xml:space="preserve"> &lt;0.3 were removed. </w:t>
      </w:r>
    </w:p>
    <w:p w14:paraId="7F552991" w14:textId="77777777" w:rsidR="00CD507A" w:rsidRPr="006B1F66" w:rsidRDefault="00CD507A" w:rsidP="00CD507A">
      <w:pPr>
        <w:rPr>
          <w:b/>
          <w:bCs/>
          <w:i/>
          <w:iCs/>
          <w:lang w:val="en-GB"/>
        </w:rPr>
      </w:pPr>
      <w:r w:rsidRPr="006B1F66">
        <w:rPr>
          <w:b/>
          <w:bCs/>
          <w:i/>
          <w:iCs/>
          <w:lang w:val="en-GB"/>
        </w:rPr>
        <w:t xml:space="preserve">The Norwegian Mother, </w:t>
      </w:r>
      <w:proofErr w:type="gramStart"/>
      <w:r w:rsidRPr="006B1F66">
        <w:rPr>
          <w:b/>
          <w:bCs/>
          <w:i/>
          <w:iCs/>
          <w:lang w:val="en-GB"/>
        </w:rPr>
        <w:t>Father</w:t>
      </w:r>
      <w:proofErr w:type="gramEnd"/>
      <w:r w:rsidRPr="006B1F66">
        <w:rPr>
          <w:b/>
          <w:bCs/>
          <w:i/>
          <w:iCs/>
          <w:lang w:val="en-GB"/>
        </w:rPr>
        <w:t xml:space="preserve"> and Child Cohort (MoBa)</w:t>
      </w:r>
    </w:p>
    <w:p w14:paraId="441CC16F" w14:textId="74C71C3C" w:rsidR="00FC479E" w:rsidRPr="006B1F66" w:rsidRDefault="00CD507A" w:rsidP="00356B70">
      <w:pPr>
        <w:spacing w:after="0" w:line="360" w:lineRule="auto"/>
        <w:ind w:firstLine="720"/>
        <w:jc w:val="both"/>
        <w:rPr>
          <w:lang w:val="en-GB"/>
        </w:rPr>
      </w:pPr>
      <w:r w:rsidRPr="006B1F66">
        <w:rPr>
          <w:lang w:val="en-GB"/>
        </w:rPr>
        <w:t>Compared to other large biobanks like</w:t>
      </w:r>
      <w:r w:rsidR="00204427" w:rsidRPr="006B1F66">
        <w:rPr>
          <w:lang w:val="en-GB"/>
        </w:rPr>
        <w:t xml:space="preserve"> </w:t>
      </w:r>
      <w:r w:rsidRPr="006B1F66">
        <w:rPr>
          <w:lang w:val="en-GB"/>
        </w:rPr>
        <w:t xml:space="preserve">the UK Biobank, where considerable funding was secured upfront allowing for genotyping their entire cohort in a single effort, genotyping in MoBa have had to rely on several projects - each contributing with resources to genotype subsets of MoBa over the last decade. Consequently, genotyping was performed years apart at different labs using different arrays. We used data from </w:t>
      </w:r>
      <w:proofErr w:type="spellStart"/>
      <w:r w:rsidRPr="006B1F66">
        <w:rPr>
          <w:lang w:val="en-GB"/>
        </w:rPr>
        <w:t>MoBaGenetics</w:t>
      </w:r>
      <w:proofErr w:type="spellEnd"/>
      <w:r w:rsidRPr="006B1F66">
        <w:rPr>
          <w:lang w:val="en-GB"/>
        </w:rPr>
        <w:t xml:space="preserve"> 1.0. There is an openly available comprehensive GitHub page that documents all quality control for all releases of genetic data in the MoBa cohort (</w:t>
      </w:r>
      <w:hyperlink r:id="rId8" w:history="1">
        <w:r w:rsidRPr="006B1F66">
          <w:rPr>
            <w:rStyle w:val="Hyperlink"/>
            <w:lang w:val="en-GB"/>
          </w:rPr>
          <w:t>https://github.com/folkehelseinstituttet/mobagen</w:t>
        </w:r>
      </w:hyperlink>
      <w:r w:rsidRPr="006B1F66">
        <w:rPr>
          <w:lang w:val="en-GB"/>
        </w:rPr>
        <w:t xml:space="preserve">). </w:t>
      </w:r>
      <w:r w:rsidR="00770A01" w:rsidRPr="006B1F66">
        <w:rPr>
          <w:lang w:val="en-GB"/>
        </w:rPr>
        <w:t xml:space="preserve">In this study we used data from the following batches: NORMENT, ROTTERDAM, </w:t>
      </w:r>
      <w:proofErr w:type="gramStart"/>
      <w:r w:rsidR="00770A01" w:rsidRPr="006B1F66">
        <w:rPr>
          <w:lang w:val="en-GB"/>
        </w:rPr>
        <w:t>TED</w:t>
      </w:r>
      <w:proofErr w:type="gramEnd"/>
      <w:r w:rsidR="00770A01" w:rsidRPr="006B1F66">
        <w:rPr>
          <w:lang w:val="en-GB"/>
        </w:rPr>
        <w:t xml:space="preserve"> and HARVEST</w:t>
      </w:r>
      <w:r w:rsidR="00524F4C" w:rsidRPr="006B1F66">
        <w:rPr>
          <w:lang w:val="en-GB"/>
        </w:rPr>
        <w:t xml:space="preserve"> (initial N = ~98,000)</w:t>
      </w:r>
      <w:r w:rsidR="00770A01" w:rsidRPr="006B1F66">
        <w:rPr>
          <w:lang w:val="en-GB"/>
        </w:rPr>
        <w:t xml:space="preserve">. </w:t>
      </w:r>
      <w:r w:rsidR="00524F4C" w:rsidRPr="006B1F66">
        <w:rPr>
          <w:lang w:val="en-GB"/>
        </w:rPr>
        <w:t xml:space="preserve">33,047 individuals were genotyped in the NORMENT sample at </w:t>
      </w:r>
      <w:proofErr w:type="spellStart"/>
      <w:r w:rsidR="00524F4C" w:rsidRPr="006B1F66">
        <w:rPr>
          <w:lang w:val="en-GB"/>
        </w:rPr>
        <w:t>deCODE</w:t>
      </w:r>
      <w:proofErr w:type="spellEnd"/>
      <w:r w:rsidR="00524F4C" w:rsidRPr="006B1F66">
        <w:rPr>
          <w:lang w:val="en-GB"/>
        </w:rPr>
        <w:t xml:space="preserve"> genetics, Reykjavik Iceland (Illumina HumanOmniExpress-24v1.0, Illumina InfiniumOmniExpress-24v1.2, &amp; Illumina Global Screening Array MD v.1.0 + 50k custom </w:t>
      </w:r>
      <w:proofErr w:type="spellStart"/>
      <w:r w:rsidR="00524F4C" w:rsidRPr="006B1F66">
        <w:rPr>
          <w:lang w:val="en-GB"/>
        </w:rPr>
        <w:t>OmniExpress</w:t>
      </w:r>
      <w:proofErr w:type="spellEnd"/>
      <w:r w:rsidR="00524F4C" w:rsidRPr="006B1F66">
        <w:rPr>
          <w:lang w:val="en-GB"/>
        </w:rPr>
        <w:t xml:space="preserve"> overlap content array), 26,680 were genotyped in the ROTTERDAM sample at ERASMUS MC, </w:t>
      </w:r>
      <w:r w:rsidR="00524F4C" w:rsidRPr="006B1F66">
        <w:rPr>
          <w:lang w:val="en-GB"/>
        </w:rPr>
        <w:lastRenderedPageBreak/>
        <w:t xml:space="preserve">Rotterdam, Netherlands (Illumina Global Screening Array MD v.1.0 array), 5215 were sampled in the TED samples at </w:t>
      </w:r>
      <w:proofErr w:type="spellStart"/>
      <w:r w:rsidR="00524F4C" w:rsidRPr="006B1F66">
        <w:rPr>
          <w:lang w:val="en-GB"/>
        </w:rPr>
        <w:t>deCODE</w:t>
      </w:r>
      <w:proofErr w:type="spellEnd"/>
      <w:r w:rsidR="00524F4C" w:rsidRPr="006B1F66">
        <w:rPr>
          <w:lang w:val="en-GB"/>
        </w:rPr>
        <w:t xml:space="preserve"> genetics (Illumina InfiniumOmniExpress-24v1.2), and 32,886 were sampled in the HARVEST sample at Genomics Core Facility, Trondheim, Norway (</w:t>
      </w:r>
      <w:proofErr w:type="spellStart"/>
      <w:r w:rsidR="00524F4C" w:rsidRPr="006B1F66">
        <w:rPr>
          <w:lang w:val="en-GB"/>
        </w:rPr>
        <w:t>llumina</w:t>
      </w:r>
      <w:proofErr w:type="spellEnd"/>
      <w:r w:rsidR="00524F4C" w:rsidRPr="006B1F66">
        <w:rPr>
          <w:lang w:val="en-GB"/>
        </w:rPr>
        <w:t xml:space="preserve"> HumanCoreExome12v1.1 &amp; Illumina HumanCoreExome24v1.0).</w:t>
      </w:r>
      <w:r w:rsidR="00356B70" w:rsidRPr="006B1F66">
        <w:rPr>
          <w:lang w:val="en-GB"/>
        </w:rPr>
        <w:t xml:space="preserve"> </w:t>
      </w:r>
      <w:r w:rsidRPr="006B1F66">
        <w:rPr>
          <w:lang w:val="en-GB"/>
        </w:rPr>
        <w:t xml:space="preserve">Below, we describe the methods and QC for the </w:t>
      </w:r>
      <w:r w:rsidR="00770A01" w:rsidRPr="006B1F66">
        <w:rPr>
          <w:lang w:val="en-GB"/>
        </w:rPr>
        <w:t xml:space="preserve">merged </w:t>
      </w:r>
      <w:r w:rsidRPr="006B1F66">
        <w:rPr>
          <w:lang w:val="en-GB"/>
        </w:rPr>
        <w:t>data</w:t>
      </w:r>
      <w:r w:rsidR="00770A01" w:rsidRPr="006B1F66">
        <w:rPr>
          <w:lang w:val="en-GB"/>
        </w:rPr>
        <w:t>set</w:t>
      </w:r>
      <w:r w:rsidRPr="006B1F66">
        <w:rPr>
          <w:lang w:val="en-GB"/>
        </w:rPr>
        <w:t xml:space="preserve"> used in the present study. </w:t>
      </w:r>
    </w:p>
    <w:p w14:paraId="387C4144" w14:textId="3C2E3DE0" w:rsidR="00FC479E" w:rsidRPr="006B1F66" w:rsidRDefault="00FC479E" w:rsidP="00FC479E">
      <w:pPr>
        <w:spacing w:after="0" w:line="360" w:lineRule="auto"/>
        <w:ind w:firstLine="720"/>
        <w:jc w:val="both"/>
        <w:rPr>
          <w:lang w:val="en-GB"/>
        </w:rPr>
      </w:pPr>
      <w:r w:rsidRPr="006B1F66">
        <w:rPr>
          <w:lang w:val="en-GB"/>
        </w:rPr>
        <w:t xml:space="preserve">Quality control (QC) and imputation was performed to align with current best-practice QC protocols in human genetics and the family-based pipeline </w:t>
      </w:r>
      <w:proofErr w:type="spellStart"/>
      <w:r w:rsidRPr="006B1F66">
        <w:rPr>
          <w:lang w:val="en-GB"/>
        </w:rPr>
        <w:t>Picopili</w:t>
      </w:r>
      <w:proofErr w:type="spellEnd"/>
      <w:r w:rsidRPr="006B1F66">
        <w:rPr>
          <w:lang w:val="en-GB"/>
        </w:rPr>
        <w:t>. The primary software used for the QC was PLINK 1.9 and KING 2.2.5. To identify core subpopulations filtering of was performed for minor allele frequency of 1%, SNP and individual call rate of 95%, and Hardy-Weinberg Equilibrium (HWE) p-value of 0.001. Principle component (PC) analysis with 1000 Genomes phase 1 data was used to identify the European, Asian, and African core subpopulations.</w:t>
      </w:r>
    </w:p>
    <w:p w14:paraId="7E09EA7F" w14:textId="3B7CA96B" w:rsidR="00FC479E" w:rsidRPr="006B1F66" w:rsidRDefault="00FC479E" w:rsidP="00FC479E">
      <w:pPr>
        <w:spacing w:after="0" w:line="360" w:lineRule="auto"/>
        <w:ind w:firstLine="720"/>
        <w:jc w:val="both"/>
        <w:rPr>
          <w:lang w:val="en-GB"/>
        </w:rPr>
      </w:pPr>
      <w:r w:rsidRPr="006B1F66">
        <w:rPr>
          <w:lang w:val="en-GB"/>
        </w:rPr>
        <w:t xml:space="preserve">Pre-imputation QC was performed for each of the core subpopulations on the SNP and individual level. QC on a SNP level involved filtering for 0.5% MAF, 95% call rate, HWE p-value 0.000001, discordant in duplicate pairs, association with genotype plate and genotype batch at p-value 0.001. Individual level QC was performed by filtering for heterozygosity outliers </w:t>
      </w:r>
      <w:proofErr w:type="spellStart"/>
      <w:r w:rsidRPr="006B1F66">
        <w:rPr>
          <w:lang w:val="en-GB"/>
        </w:rPr>
        <w:t>Fhet</w:t>
      </w:r>
      <w:proofErr w:type="spellEnd"/>
      <w:r w:rsidRPr="006B1F66">
        <w:rPr>
          <w:lang w:val="en-GB"/>
        </w:rPr>
        <w:t xml:space="preserve"> ± 0.2, erroneous sex assignment, known relatedness, cryptic relatedness, identity-by-decent (PI_HAT threshold of 0.15), and PC outliers both with and without 1000 Genomes. Mendel errors were assessed for families with a minimum of one PO duo. Families with more than 5% Mendel errors and SNPs with more than 1% of Mendel errors were removed, while other minor Mendel errors were zeroed out. Batches that were genotyped using the same array were merged (keeping only SNPs present in all batches) and the pre-imputation QC was performed on the merged batches.</w:t>
      </w:r>
    </w:p>
    <w:p w14:paraId="0FD77588" w14:textId="4DDBA1C8" w:rsidR="00FC479E" w:rsidRPr="006B1F66" w:rsidRDefault="00FC479E" w:rsidP="00FC479E">
      <w:pPr>
        <w:spacing w:line="360" w:lineRule="auto"/>
        <w:ind w:firstLine="720"/>
        <w:jc w:val="both"/>
        <w:rPr>
          <w:lang w:val="en-GB"/>
        </w:rPr>
      </w:pPr>
      <w:r w:rsidRPr="006B1F66">
        <w:rPr>
          <w:lang w:val="en-GB"/>
        </w:rPr>
        <w:t xml:space="preserve">Phasing and imputation </w:t>
      </w:r>
      <w:proofErr w:type="gramStart"/>
      <w:r w:rsidRPr="006B1F66">
        <w:rPr>
          <w:lang w:val="en-GB"/>
        </w:rPr>
        <w:t>was</w:t>
      </w:r>
      <w:proofErr w:type="gramEnd"/>
      <w:r w:rsidRPr="006B1F66">
        <w:rPr>
          <w:lang w:val="en-GB"/>
        </w:rPr>
        <w:t xml:space="preserve"> performed using the publicly available Haplotype Reference Consortium data. Phasing was performed using SHAPEIT2 with the </w:t>
      </w:r>
      <w:proofErr w:type="spellStart"/>
      <w:r w:rsidRPr="006B1F66">
        <w:rPr>
          <w:lang w:val="en-GB"/>
        </w:rPr>
        <w:t>duoHMM</w:t>
      </w:r>
      <w:proofErr w:type="spellEnd"/>
      <w:r w:rsidRPr="006B1F66">
        <w:rPr>
          <w:lang w:val="en-GB"/>
        </w:rPr>
        <w:t xml:space="preserve"> algorithm to incorporate the pedigree information into the haplotype estimates. IMPUTE 4 was then used to perform imputation. Dosage data was then converted to best-guess, hard call genotype data with an imputation quality score (INFO) of 0.8 and default PLINK certainty of 0.9. Post-imputation QC was then performed following the steps outlined in the pre-imputation QC. To ensure the across batch relatedness (both known, such as PO and FS relationships, and unknown, such as sibships within the parent generation) was accounted for in all analyses the three imputation batches were merged, and post-imputation QC was performed on the overall merged dataset.</w:t>
      </w:r>
      <w:r w:rsidR="002C65C0" w:rsidRPr="006B1F66">
        <w:rPr>
          <w:lang w:val="en-GB"/>
        </w:rPr>
        <w:t xml:space="preserve"> </w:t>
      </w:r>
      <w:r w:rsidR="00692523" w:rsidRPr="006B1F66">
        <w:rPr>
          <w:lang w:val="en-GB"/>
        </w:rPr>
        <w:t>We removed related individuals (cryptic relatedness: IBD &gt;0.05).</w:t>
      </w:r>
    </w:p>
    <w:p w14:paraId="105BF78A" w14:textId="449F760D" w:rsidR="00CD507A" w:rsidRPr="006B1F66" w:rsidRDefault="00CD507A" w:rsidP="00CD507A">
      <w:pPr>
        <w:spacing w:line="360" w:lineRule="auto"/>
        <w:jc w:val="both"/>
        <w:rPr>
          <w:lang w:val="en-GB"/>
        </w:rPr>
      </w:pPr>
      <w:r w:rsidRPr="006B1F66">
        <w:rPr>
          <w:lang w:val="en-GB"/>
        </w:rPr>
        <w:tab/>
      </w:r>
    </w:p>
    <w:p w14:paraId="1CF2B3F6" w14:textId="77777777" w:rsidR="00F80B03" w:rsidRPr="006B1F66" w:rsidRDefault="00F80B03" w:rsidP="0064605D">
      <w:pPr>
        <w:rPr>
          <w:b/>
          <w:bCs/>
          <w:i/>
          <w:iCs/>
          <w:lang w:val="en-GB"/>
        </w:rPr>
        <w:sectPr w:rsidR="00F80B03" w:rsidRPr="006B1F66" w:rsidSect="001B076D">
          <w:footerReference w:type="even" r:id="rId9"/>
          <w:footerReference w:type="default" r:id="rId10"/>
          <w:pgSz w:w="12240" w:h="15840"/>
          <w:pgMar w:top="1440" w:right="1440" w:bottom="1440" w:left="1440" w:header="720" w:footer="720" w:gutter="0"/>
          <w:cols w:space="720"/>
          <w:docGrid w:linePitch="360"/>
        </w:sectPr>
      </w:pPr>
    </w:p>
    <w:p w14:paraId="296E93AB" w14:textId="50500580" w:rsidR="001B076D" w:rsidRPr="006B1F66" w:rsidRDefault="002C2B5C" w:rsidP="0064605D">
      <w:pPr>
        <w:rPr>
          <w:lang w:val="en-GB"/>
        </w:rPr>
      </w:pPr>
      <w:r w:rsidRPr="006B1F66">
        <w:rPr>
          <w:b/>
          <w:bCs/>
          <w:lang w:val="en-GB"/>
        </w:rPr>
        <w:lastRenderedPageBreak/>
        <w:t>Table S</w:t>
      </w:r>
      <w:r w:rsidR="00BF734E" w:rsidRPr="006B1F66">
        <w:rPr>
          <w:b/>
          <w:bCs/>
          <w:lang w:val="en-GB"/>
        </w:rPr>
        <w:t>1</w:t>
      </w:r>
      <w:r w:rsidRPr="006B1F66">
        <w:rPr>
          <w:b/>
          <w:bCs/>
          <w:lang w:val="en-GB"/>
        </w:rPr>
        <w:t xml:space="preserve">. </w:t>
      </w:r>
      <w:r w:rsidR="00AE4432" w:rsidRPr="006B1F66">
        <w:rPr>
          <w:lang w:val="en-GB"/>
        </w:rPr>
        <w:t>Further information on the g</w:t>
      </w:r>
      <w:r w:rsidRPr="006B1F66">
        <w:rPr>
          <w:lang w:val="en-GB"/>
        </w:rPr>
        <w:t>enome-wide association stud</w:t>
      </w:r>
      <w:r w:rsidR="00AE4432" w:rsidRPr="006B1F66">
        <w:rPr>
          <w:lang w:val="en-GB"/>
        </w:rPr>
        <w:t>ies u</w:t>
      </w:r>
      <w:r w:rsidR="00F3428A" w:rsidRPr="006B1F66">
        <w:rPr>
          <w:lang w:val="en-GB"/>
        </w:rPr>
        <w:t>s</w:t>
      </w:r>
      <w:r w:rsidR="00AE4432" w:rsidRPr="006B1F66">
        <w:rPr>
          <w:lang w:val="en-GB"/>
        </w:rPr>
        <w:t xml:space="preserve">ed to generate genetic risk scores. </w:t>
      </w:r>
    </w:p>
    <w:tbl>
      <w:tblPr>
        <w:tblStyle w:val="TableGrid"/>
        <w:tblW w:w="14480" w:type="dxa"/>
        <w:tblLayout w:type="fixed"/>
        <w:tblLook w:val="04A0" w:firstRow="1" w:lastRow="0" w:firstColumn="1" w:lastColumn="0" w:noHBand="0" w:noVBand="1"/>
      </w:tblPr>
      <w:tblGrid>
        <w:gridCol w:w="1705"/>
        <w:gridCol w:w="990"/>
        <w:gridCol w:w="1139"/>
        <w:gridCol w:w="1050"/>
        <w:gridCol w:w="1078"/>
        <w:gridCol w:w="1323"/>
        <w:gridCol w:w="1350"/>
        <w:gridCol w:w="1260"/>
        <w:gridCol w:w="1350"/>
        <w:gridCol w:w="1062"/>
        <w:gridCol w:w="1109"/>
        <w:gridCol w:w="1064"/>
      </w:tblGrid>
      <w:tr w:rsidR="00F41BFA" w:rsidRPr="006B1F66" w14:paraId="25F47B9A" w14:textId="77777777" w:rsidTr="00C06D89">
        <w:trPr>
          <w:trHeight w:val="838"/>
        </w:trPr>
        <w:tc>
          <w:tcPr>
            <w:tcW w:w="1705" w:type="dxa"/>
          </w:tcPr>
          <w:p w14:paraId="139BAA93" w14:textId="77777777" w:rsidR="002C2B5C" w:rsidRPr="006B1F66" w:rsidRDefault="002C2B5C" w:rsidP="005D0A90">
            <w:pPr>
              <w:rPr>
                <w:b/>
                <w:bCs/>
                <w:i/>
                <w:iCs/>
                <w:lang w:val="en-GB"/>
              </w:rPr>
            </w:pPr>
            <w:r w:rsidRPr="006B1F66">
              <w:rPr>
                <w:b/>
                <w:bCs/>
                <w:i/>
                <w:iCs/>
                <w:lang w:val="en-GB"/>
              </w:rPr>
              <w:t>Primary outcome</w:t>
            </w:r>
          </w:p>
        </w:tc>
        <w:tc>
          <w:tcPr>
            <w:tcW w:w="990" w:type="dxa"/>
          </w:tcPr>
          <w:p w14:paraId="55EB85A5" w14:textId="0F8C8D2C" w:rsidR="002C2B5C" w:rsidRPr="006B1F66" w:rsidRDefault="00F41BFA" w:rsidP="005D0A90">
            <w:pPr>
              <w:rPr>
                <w:b/>
                <w:bCs/>
                <w:i/>
                <w:iCs/>
                <w:lang w:val="en-GB"/>
              </w:rPr>
            </w:pPr>
            <w:r w:rsidRPr="006B1F66">
              <w:rPr>
                <w:b/>
                <w:bCs/>
                <w:i/>
                <w:iCs/>
                <w:lang w:val="en-GB"/>
              </w:rPr>
              <w:t>Data</w:t>
            </w:r>
          </w:p>
        </w:tc>
        <w:tc>
          <w:tcPr>
            <w:tcW w:w="1139" w:type="dxa"/>
          </w:tcPr>
          <w:p w14:paraId="4772E647" w14:textId="77777777" w:rsidR="002C2B5C" w:rsidRPr="006B1F66" w:rsidRDefault="002C2B5C" w:rsidP="005D0A90">
            <w:pPr>
              <w:rPr>
                <w:b/>
                <w:bCs/>
                <w:i/>
                <w:iCs/>
                <w:lang w:val="en-GB"/>
              </w:rPr>
            </w:pPr>
            <w:r w:rsidRPr="006B1F66">
              <w:rPr>
                <w:b/>
                <w:bCs/>
                <w:i/>
                <w:iCs/>
                <w:lang w:val="en-GB"/>
              </w:rPr>
              <w:t>Publication year</w:t>
            </w:r>
          </w:p>
        </w:tc>
        <w:tc>
          <w:tcPr>
            <w:tcW w:w="1050" w:type="dxa"/>
          </w:tcPr>
          <w:p w14:paraId="1DF91BBE" w14:textId="38718577" w:rsidR="002C2B5C" w:rsidRPr="006B1F66" w:rsidRDefault="002C2B5C" w:rsidP="005D0A90">
            <w:pPr>
              <w:rPr>
                <w:b/>
                <w:bCs/>
                <w:i/>
                <w:iCs/>
                <w:lang w:val="en-GB"/>
              </w:rPr>
            </w:pPr>
            <w:r w:rsidRPr="006B1F66">
              <w:rPr>
                <w:b/>
                <w:bCs/>
                <w:i/>
                <w:iCs/>
                <w:lang w:val="en-GB"/>
              </w:rPr>
              <w:t xml:space="preserve">N </w:t>
            </w:r>
          </w:p>
        </w:tc>
        <w:tc>
          <w:tcPr>
            <w:tcW w:w="1078" w:type="dxa"/>
          </w:tcPr>
          <w:p w14:paraId="78AA1BB7" w14:textId="77777777" w:rsidR="002C2B5C" w:rsidRPr="006B1F66" w:rsidRDefault="002C2B5C" w:rsidP="005D0A90">
            <w:pPr>
              <w:rPr>
                <w:b/>
                <w:bCs/>
                <w:i/>
                <w:iCs/>
                <w:lang w:val="en-GB"/>
              </w:rPr>
            </w:pPr>
            <w:r w:rsidRPr="006B1F66">
              <w:rPr>
                <w:b/>
                <w:bCs/>
                <w:i/>
                <w:iCs/>
                <w:lang w:val="en-GB"/>
              </w:rPr>
              <w:t>Ancestry</w:t>
            </w:r>
          </w:p>
        </w:tc>
        <w:tc>
          <w:tcPr>
            <w:tcW w:w="1323" w:type="dxa"/>
          </w:tcPr>
          <w:p w14:paraId="30F63790" w14:textId="77777777" w:rsidR="002C2B5C" w:rsidRPr="006B1F66" w:rsidRDefault="002C2B5C" w:rsidP="005D0A90">
            <w:pPr>
              <w:rPr>
                <w:b/>
                <w:bCs/>
                <w:i/>
                <w:iCs/>
                <w:lang w:val="en-GB"/>
              </w:rPr>
            </w:pPr>
            <w:r w:rsidRPr="006B1F66">
              <w:rPr>
                <w:b/>
                <w:bCs/>
                <w:i/>
                <w:iCs/>
                <w:lang w:val="en-GB"/>
              </w:rPr>
              <w:t>Imputation reference panel</w:t>
            </w:r>
          </w:p>
        </w:tc>
        <w:tc>
          <w:tcPr>
            <w:tcW w:w="1350" w:type="dxa"/>
          </w:tcPr>
          <w:p w14:paraId="70BE615B" w14:textId="77777777" w:rsidR="002C2B5C" w:rsidRPr="006B1F66" w:rsidRDefault="002C2B5C" w:rsidP="005D0A90">
            <w:pPr>
              <w:rPr>
                <w:b/>
                <w:bCs/>
                <w:i/>
                <w:iCs/>
                <w:lang w:val="en-GB"/>
              </w:rPr>
            </w:pPr>
            <w:r w:rsidRPr="006B1F66">
              <w:rPr>
                <w:b/>
                <w:bCs/>
                <w:i/>
                <w:iCs/>
                <w:lang w:val="en-GB"/>
              </w:rPr>
              <w:t>Control for population structure</w:t>
            </w:r>
          </w:p>
        </w:tc>
        <w:tc>
          <w:tcPr>
            <w:tcW w:w="1260" w:type="dxa"/>
          </w:tcPr>
          <w:p w14:paraId="52A9DC4A" w14:textId="77777777" w:rsidR="002C2B5C" w:rsidRPr="006B1F66" w:rsidRDefault="002C2B5C" w:rsidP="005D0A90">
            <w:pPr>
              <w:rPr>
                <w:b/>
                <w:bCs/>
                <w:i/>
                <w:iCs/>
                <w:lang w:val="en-GB"/>
              </w:rPr>
            </w:pPr>
            <w:r w:rsidRPr="006B1F66">
              <w:rPr>
                <w:b/>
                <w:bCs/>
                <w:i/>
                <w:iCs/>
                <w:lang w:val="en-GB"/>
              </w:rPr>
              <w:t>Model</w:t>
            </w:r>
          </w:p>
        </w:tc>
        <w:tc>
          <w:tcPr>
            <w:tcW w:w="1350" w:type="dxa"/>
          </w:tcPr>
          <w:p w14:paraId="5974E304" w14:textId="77777777" w:rsidR="002C2B5C" w:rsidRPr="006B1F66" w:rsidRDefault="002C2B5C" w:rsidP="005D0A90">
            <w:pPr>
              <w:rPr>
                <w:b/>
                <w:bCs/>
                <w:i/>
                <w:iCs/>
                <w:lang w:val="en-GB"/>
              </w:rPr>
            </w:pPr>
            <w:r w:rsidRPr="006B1F66">
              <w:rPr>
                <w:b/>
                <w:bCs/>
                <w:i/>
                <w:iCs/>
                <w:lang w:val="en-GB"/>
              </w:rPr>
              <w:t>Covariables</w:t>
            </w:r>
          </w:p>
        </w:tc>
        <w:tc>
          <w:tcPr>
            <w:tcW w:w="1062" w:type="dxa"/>
          </w:tcPr>
          <w:p w14:paraId="7435EC03" w14:textId="77777777" w:rsidR="002C2B5C" w:rsidRPr="006B1F66" w:rsidRDefault="002C2B5C" w:rsidP="005D0A90">
            <w:pPr>
              <w:rPr>
                <w:b/>
                <w:bCs/>
                <w:i/>
                <w:iCs/>
                <w:lang w:val="en-GB"/>
              </w:rPr>
            </w:pPr>
            <w:r w:rsidRPr="006B1F66">
              <w:rPr>
                <w:b/>
                <w:bCs/>
                <w:i/>
                <w:iCs/>
                <w:lang w:val="en-GB"/>
              </w:rPr>
              <w:t>Units</w:t>
            </w:r>
          </w:p>
        </w:tc>
        <w:tc>
          <w:tcPr>
            <w:tcW w:w="1109" w:type="dxa"/>
          </w:tcPr>
          <w:p w14:paraId="53AC2DF1" w14:textId="77777777" w:rsidR="002C2B5C" w:rsidRPr="006B1F66" w:rsidRDefault="002C2B5C" w:rsidP="005D0A90">
            <w:pPr>
              <w:rPr>
                <w:b/>
                <w:bCs/>
                <w:i/>
                <w:iCs/>
                <w:lang w:val="en-GB"/>
              </w:rPr>
            </w:pPr>
            <w:r w:rsidRPr="006B1F66">
              <w:rPr>
                <w:b/>
                <w:bCs/>
                <w:i/>
                <w:iCs/>
                <w:lang w:val="en-GB"/>
              </w:rPr>
              <w:t>PMID</w:t>
            </w:r>
          </w:p>
        </w:tc>
        <w:tc>
          <w:tcPr>
            <w:tcW w:w="1064" w:type="dxa"/>
          </w:tcPr>
          <w:p w14:paraId="0F6B6453" w14:textId="77777777" w:rsidR="002C2B5C" w:rsidRPr="006B1F66" w:rsidRDefault="002C2B5C" w:rsidP="005D0A90">
            <w:pPr>
              <w:rPr>
                <w:b/>
                <w:bCs/>
                <w:i/>
                <w:iCs/>
                <w:lang w:val="en-GB"/>
              </w:rPr>
            </w:pPr>
            <w:r w:rsidRPr="006B1F66">
              <w:rPr>
                <w:b/>
                <w:bCs/>
                <w:i/>
                <w:iCs/>
                <w:lang w:val="en-GB"/>
              </w:rPr>
              <w:t>Data access</w:t>
            </w:r>
          </w:p>
        </w:tc>
      </w:tr>
      <w:tr w:rsidR="00F41BFA" w:rsidRPr="006B1F66" w14:paraId="5629DC8F" w14:textId="77777777" w:rsidTr="00C06D89">
        <w:trPr>
          <w:trHeight w:val="552"/>
        </w:trPr>
        <w:tc>
          <w:tcPr>
            <w:tcW w:w="1705" w:type="dxa"/>
          </w:tcPr>
          <w:p w14:paraId="2F36864F" w14:textId="541B883B" w:rsidR="002C2B5C" w:rsidRPr="006B1F66" w:rsidRDefault="00F3428A" w:rsidP="005D0A90">
            <w:pPr>
              <w:rPr>
                <w:lang w:val="en-GB"/>
              </w:rPr>
            </w:pPr>
            <w:r w:rsidRPr="006B1F66">
              <w:rPr>
                <w:lang w:val="en-GB"/>
              </w:rPr>
              <w:t>Body mass index</w:t>
            </w:r>
          </w:p>
        </w:tc>
        <w:tc>
          <w:tcPr>
            <w:tcW w:w="990" w:type="dxa"/>
          </w:tcPr>
          <w:p w14:paraId="59CB437D" w14:textId="42C7ADD5" w:rsidR="002C2B5C" w:rsidRPr="006B1F66" w:rsidRDefault="00B96259" w:rsidP="005D0A90">
            <w:pPr>
              <w:rPr>
                <w:lang w:val="en-GB"/>
              </w:rPr>
            </w:pPr>
            <w:r w:rsidRPr="006B1F66">
              <w:rPr>
                <w:lang w:val="en-GB"/>
              </w:rPr>
              <w:t>UKBB</w:t>
            </w:r>
            <w:r w:rsidR="00F41BFA" w:rsidRPr="006B1F66">
              <w:rPr>
                <w:lang w:val="en-GB"/>
              </w:rPr>
              <w:t xml:space="preserve"> and </w:t>
            </w:r>
            <w:r w:rsidRPr="006B1F66">
              <w:rPr>
                <w:lang w:val="en-GB"/>
              </w:rPr>
              <w:t>GIANT</w:t>
            </w:r>
          </w:p>
        </w:tc>
        <w:tc>
          <w:tcPr>
            <w:tcW w:w="1139" w:type="dxa"/>
          </w:tcPr>
          <w:p w14:paraId="65E8F47D" w14:textId="069C2C61" w:rsidR="002C2B5C" w:rsidRPr="006B1F66" w:rsidRDefault="005577CD" w:rsidP="005D0A90">
            <w:pPr>
              <w:rPr>
                <w:lang w:val="en-GB"/>
              </w:rPr>
            </w:pPr>
            <w:r w:rsidRPr="006B1F66">
              <w:rPr>
                <w:lang w:val="en-GB"/>
              </w:rPr>
              <w:t>2018</w:t>
            </w:r>
          </w:p>
        </w:tc>
        <w:tc>
          <w:tcPr>
            <w:tcW w:w="1050" w:type="dxa"/>
          </w:tcPr>
          <w:p w14:paraId="34F856B2" w14:textId="0BE442C6" w:rsidR="002C2B5C" w:rsidRPr="006B1F66" w:rsidRDefault="00F839FC" w:rsidP="005D0A90">
            <w:pPr>
              <w:rPr>
                <w:lang w:val="en-GB"/>
              </w:rPr>
            </w:pPr>
            <w:r w:rsidRPr="006B1F66">
              <w:rPr>
                <w:lang w:val="en-GB"/>
              </w:rPr>
              <w:t>~700,000</w:t>
            </w:r>
          </w:p>
        </w:tc>
        <w:tc>
          <w:tcPr>
            <w:tcW w:w="1078" w:type="dxa"/>
          </w:tcPr>
          <w:p w14:paraId="3622CB19" w14:textId="0A6F3F1F" w:rsidR="002C2B5C" w:rsidRPr="006B1F66" w:rsidRDefault="00F839FC" w:rsidP="005D0A90">
            <w:pPr>
              <w:rPr>
                <w:lang w:val="en-GB"/>
              </w:rPr>
            </w:pPr>
            <w:r w:rsidRPr="006B1F66">
              <w:rPr>
                <w:lang w:val="en-GB"/>
              </w:rPr>
              <w:t>European</w:t>
            </w:r>
          </w:p>
        </w:tc>
        <w:tc>
          <w:tcPr>
            <w:tcW w:w="1323" w:type="dxa"/>
          </w:tcPr>
          <w:p w14:paraId="6FD64F27" w14:textId="39579A57" w:rsidR="002C2B5C" w:rsidRPr="006B1F66" w:rsidRDefault="00095D41" w:rsidP="005D0A90">
            <w:pPr>
              <w:rPr>
                <w:lang w:val="en-GB"/>
              </w:rPr>
            </w:pPr>
            <w:r w:rsidRPr="006B1F66">
              <w:rPr>
                <w:lang w:val="en-GB"/>
              </w:rPr>
              <w:t>HRC imputation reference panel</w:t>
            </w:r>
          </w:p>
        </w:tc>
        <w:tc>
          <w:tcPr>
            <w:tcW w:w="1350" w:type="dxa"/>
          </w:tcPr>
          <w:p w14:paraId="0BA7798A" w14:textId="757E8A7E" w:rsidR="002C2B5C" w:rsidRPr="006B1F66" w:rsidRDefault="00E478FF" w:rsidP="005D0A90">
            <w:pPr>
              <w:rPr>
                <w:lang w:val="en-GB"/>
              </w:rPr>
            </w:pPr>
            <w:r w:rsidRPr="006B1F66">
              <w:rPr>
                <w:lang w:val="en-GB"/>
              </w:rPr>
              <w:t>10 PCs</w:t>
            </w:r>
          </w:p>
        </w:tc>
        <w:tc>
          <w:tcPr>
            <w:tcW w:w="1260" w:type="dxa"/>
          </w:tcPr>
          <w:p w14:paraId="32EE6C0A" w14:textId="18FF85F0" w:rsidR="002C2B5C" w:rsidRPr="006B1F66" w:rsidRDefault="00735338" w:rsidP="005D0A90">
            <w:pPr>
              <w:rPr>
                <w:lang w:val="en-GB"/>
              </w:rPr>
            </w:pPr>
            <w:r w:rsidRPr="006B1F66">
              <w:rPr>
                <w:lang w:val="en-GB"/>
              </w:rPr>
              <w:t>Linear mixed model - BOLT-LMM v2.3</w:t>
            </w:r>
          </w:p>
        </w:tc>
        <w:tc>
          <w:tcPr>
            <w:tcW w:w="1350" w:type="dxa"/>
          </w:tcPr>
          <w:p w14:paraId="7FB38B5A" w14:textId="2160DDDF" w:rsidR="002C2B5C" w:rsidRPr="006B1F66" w:rsidRDefault="007E1CFA" w:rsidP="005D0A90">
            <w:pPr>
              <w:rPr>
                <w:lang w:val="en-GB"/>
              </w:rPr>
            </w:pPr>
            <w:r w:rsidRPr="006B1F66">
              <w:rPr>
                <w:lang w:val="en-GB"/>
              </w:rPr>
              <w:t>Age, sex, recruitment centre, genotyping batches and 10 PCs</w:t>
            </w:r>
          </w:p>
        </w:tc>
        <w:tc>
          <w:tcPr>
            <w:tcW w:w="1062" w:type="dxa"/>
          </w:tcPr>
          <w:p w14:paraId="25F60617" w14:textId="7AAA4232" w:rsidR="002C2B5C" w:rsidRPr="006B1F66" w:rsidRDefault="005B7F02" w:rsidP="005D0A90">
            <w:pPr>
              <w:rPr>
                <w:vertAlign w:val="superscript"/>
                <w:lang w:val="en-GB"/>
              </w:rPr>
            </w:pPr>
            <w:r w:rsidRPr="006B1F66">
              <w:rPr>
                <w:lang w:val="en-GB"/>
              </w:rPr>
              <w:t>Kg/m</w:t>
            </w:r>
            <w:r w:rsidRPr="006B1F66">
              <w:rPr>
                <w:vertAlign w:val="superscript"/>
                <w:lang w:val="en-GB"/>
              </w:rPr>
              <w:t>2</w:t>
            </w:r>
          </w:p>
        </w:tc>
        <w:tc>
          <w:tcPr>
            <w:tcW w:w="1109" w:type="dxa"/>
          </w:tcPr>
          <w:p w14:paraId="0739D75D" w14:textId="77777777" w:rsidR="005B7F02" w:rsidRPr="006B1F66" w:rsidRDefault="005B7F02" w:rsidP="005B7F02">
            <w:pPr>
              <w:spacing w:before="100" w:beforeAutospacing="1" w:after="100" w:afterAutospacing="1"/>
              <w:rPr>
                <w:lang w:val="en-GB"/>
              </w:rPr>
            </w:pPr>
            <w:r w:rsidRPr="006B1F66">
              <w:rPr>
                <w:lang w:val="en-GB"/>
              </w:rPr>
              <w:t>30124842</w:t>
            </w:r>
          </w:p>
          <w:p w14:paraId="6A5466B6" w14:textId="77777777" w:rsidR="002C2B5C" w:rsidRPr="006B1F66" w:rsidRDefault="002C2B5C" w:rsidP="005D0A90">
            <w:pPr>
              <w:rPr>
                <w:lang w:val="en-GB"/>
              </w:rPr>
            </w:pPr>
          </w:p>
        </w:tc>
        <w:tc>
          <w:tcPr>
            <w:tcW w:w="1064" w:type="dxa"/>
          </w:tcPr>
          <w:p w14:paraId="42F54376" w14:textId="720FA9E1" w:rsidR="002C2B5C" w:rsidRPr="006B1F66" w:rsidRDefault="00B17F6A" w:rsidP="005D0A90">
            <w:pPr>
              <w:rPr>
                <w:lang w:val="en-GB"/>
              </w:rPr>
            </w:pPr>
            <w:r w:rsidRPr="006B1F66">
              <w:rPr>
                <w:lang w:val="en-GB"/>
              </w:rPr>
              <w:t>Open</w:t>
            </w:r>
            <w:r w:rsidR="003F5D22" w:rsidRPr="006B1F66">
              <w:rPr>
                <w:lang w:val="en-GB"/>
              </w:rPr>
              <w:t xml:space="preserve"> </w:t>
            </w:r>
            <w:r w:rsidRPr="006B1F66">
              <w:rPr>
                <w:lang w:val="en-GB"/>
              </w:rPr>
              <w:t>access</w:t>
            </w:r>
            <w:r w:rsidR="003F5D22" w:rsidRPr="006B1F66">
              <w:rPr>
                <w:lang w:val="en-GB"/>
              </w:rPr>
              <w:t>.</w:t>
            </w:r>
          </w:p>
        </w:tc>
      </w:tr>
      <w:tr w:rsidR="00F41BFA" w:rsidRPr="006B1F66" w14:paraId="5594AF34" w14:textId="77777777" w:rsidTr="00C06D89">
        <w:trPr>
          <w:trHeight w:val="285"/>
        </w:trPr>
        <w:tc>
          <w:tcPr>
            <w:tcW w:w="1705" w:type="dxa"/>
          </w:tcPr>
          <w:p w14:paraId="1EFF39DC" w14:textId="76B3EAE9" w:rsidR="002C2B5C" w:rsidRPr="006B1F66" w:rsidRDefault="002C3CA8" w:rsidP="005D0A90">
            <w:pPr>
              <w:rPr>
                <w:lang w:val="en-GB"/>
              </w:rPr>
            </w:pPr>
            <w:r w:rsidRPr="006B1F66">
              <w:rPr>
                <w:lang w:val="en-GB"/>
              </w:rPr>
              <w:t xml:space="preserve">Lifetime smoking </w:t>
            </w:r>
            <w:r w:rsidR="00F41BFA" w:rsidRPr="006B1F66">
              <w:rPr>
                <w:lang w:val="en-GB"/>
              </w:rPr>
              <w:t>–</w:t>
            </w:r>
            <w:r w:rsidRPr="006B1F66">
              <w:rPr>
                <w:lang w:val="en-GB"/>
              </w:rPr>
              <w:t xml:space="preserve"> </w:t>
            </w:r>
            <w:r w:rsidR="00F41BFA" w:rsidRPr="006B1F66">
              <w:rPr>
                <w:lang w:val="en-GB"/>
              </w:rPr>
              <w:t>heaviness, duration, initiation</w:t>
            </w:r>
          </w:p>
        </w:tc>
        <w:tc>
          <w:tcPr>
            <w:tcW w:w="990" w:type="dxa"/>
          </w:tcPr>
          <w:p w14:paraId="405B7394" w14:textId="7658348D" w:rsidR="002C2B5C" w:rsidRPr="006B1F66" w:rsidRDefault="00F41BFA" w:rsidP="005D0A90">
            <w:pPr>
              <w:rPr>
                <w:lang w:val="en-GB"/>
              </w:rPr>
            </w:pPr>
            <w:r w:rsidRPr="006B1F66">
              <w:rPr>
                <w:lang w:val="en-GB"/>
              </w:rPr>
              <w:t>UKBB</w:t>
            </w:r>
          </w:p>
        </w:tc>
        <w:tc>
          <w:tcPr>
            <w:tcW w:w="1139" w:type="dxa"/>
          </w:tcPr>
          <w:p w14:paraId="0F6DD99F" w14:textId="7DC7A597" w:rsidR="002C2B5C" w:rsidRPr="006B1F66" w:rsidRDefault="00275C79" w:rsidP="005D0A90">
            <w:pPr>
              <w:rPr>
                <w:lang w:val="en-GB"/>
              </w:rPr>
            </w:pPr>
            <w:r w:rsidRPr="006B1F66">
              <w:rPr>
                <w:lang w:val="en-GB"/>
              </w:rPr>
              <w:t>2019</w:t>
            </w:r>
          </w:p>
        </w:tc>
        <w:tc>
          <w:tcPr>
            <w:tcW w:w="1050" w:type="dxa"/>
          </w:tcPr>
          <w:p w14:paraId="04426EF9" w14:textId="02A7D0AA" w:rsidR="002C2B5C" w:rsidRPr="006B1F66" w:rsidRDefault="00DE1CF0" w:rsidP="005D0A90">
            <w:pPr>
              <w:rPr>
                <w:lang w:val="en-GB"/>
              </w:rPr>
            </w:pPr>
            <w:r w:rsidRPr="006B1F66">
              <w:rPr>
                <w:lang w:val="en-GB"/>
              </w:rPr>
              <w:t>462,690</w:t>
            </w:r>
          </w:p>
        </w:tc>
        <w:tc>
          <w:tcPr>
            <w:tcW w:w="1078" w:type="dxa"/>
          </w:tcPr>
          <w:p w14:paraId="03A80181" w14:textId="4D4CAD3C" w:rsidR="002C2B5C" w:rsidRPr="006B1F66" w:rsidRDefault="00DE1CF0" w:rsidP="005D0A90">
            <w:pPr>
              <w:rPr>
                <w:lang w:val="en-GB"/>
              </w:rPr>
            </w:pPr>
            <w:r w:rsidRPr="006B1F66">
              <w:rPr>
                <w:lang w:val="en-GB"/>
              </w:rPr>
              <w:t>European</w:t>
            </w:r>
          </w:p>
        </w:tc>
        <w:tc>
          <w:tcPr>
            <w:tcW w:w="1323" w:type="dxa"/>
          </w:tcPr>
          <w:p w14:paraId="5F4E6A6F" w14:textId="5B5208B4" w:rsidR="002C2B5C" w:rsidRPr="006B1F66" w:rsidRDefault="00784FC8" w:rsidP="005D0A90">
            <w:pPr>
              <w:rPr>
                <w:lang w:val="en-GB"/>
              </w:rPr>
            </w:pPr>
            <w:r w:rsidRPr="006B1F66">
              <w:rPr>
                <w:lang w:val="en-GB"/>
              </w:rPr>
              <w:t>UK 10K reference panel</w:t>
            </w:r>
          </w:p>
        </w:tc>
        <w:tc>
          <w:tcPr>
            <w:tcW w:w="1350" w:type="dxa"/>
          </w:tcPr>
          <w:p w14:paraId="5E56037B" w14:textId="555226EE" w:rsidR="002C2B5C" w:rsidRPr="006B1F66" w:rsidRDefault="00675575" w:rsidP="005D0A90">
            <w:pPr>
              <w:rPr>
                <w:lang w:val="en-GB"/>
              </w:rPr>
            </w:pPr>
            <w:r w:rsidRPr="006B1F66">
              <w:rPr>
                <w:lang w:val="en-GB"/>
              </w:rPr>
              <w:t>10 PCs</w:t>
            </w:r>
          </w:p>
        </w:tc>
        <w:tc>
          <w:tcPr>
            <w:tcW w:w="1260" w:type="dxa"/>
          </w:tcPr>
          <w:p w14:paraId="24D079C0" w14:textId="51F9D6F3" w:rsidR="002C2B5C" w:rsidRPr="006B1F66" w:rsidRDefault="002F0E69" w:rsidP="005D0A90">
            <w:pPr>
              <w:rPr>
                <w:lang w:val="en-GB"/>
              </w:rPr>
            </w:pPr>
            <w:r w:rsidRPr="006B1F66">
              <w:rPr>
                <w:lang w:val="en-GB"/>
              </w:rPr>
              <w:t>Linear mixed model - BOLT-LMM</w:t>
            </w:r>
          </w:p>
        </w:tc>
        <w:tc>
          <w:tcPr>
            <w:tcW w:w="1350" w:type="dxa"/>
          </w:tcPr>
          <w:p w14:paraId="6CDB7C16" w14:textId="77C770BB" w:rsidR="002C2B5C" w:rsidRPr="006B1F66" w:rsidRDefault="00F60E5F" w:rsidP="005D0A90">
            <w:pPr>
              <w:rPr>
                <w:lang w:val="en-GB"/>
              </w:rPr>
            </w:pPr>
            <w:r w:rsidRPr="006B1F66">
              <w:rPr>
                <w:lang w:val="en-GB"/>
              </w:rPr>
              <w:t>Genotype chip, sex, 10PCs</w:t>
            </w:r>
          </w:p>
        </w:tc>
        <w:tc>
          <w:tcPr>
            <w:tcW w:w="1062" w:type="dxa"/>
          </w:tcPr>
          <w:p w14:paraId="3B3440D1" w14:textId="7DA967C8" w:rsidR="002C2B5C" w:rsidRPr="006B1F66" w:rsidRDefault="00716940" w:rsidP="005D0A90">
            <w:pPr>
              <w:rPr>
                <w:lang w:val="en-GB"/>
              </w:rPr>
            </w:pPr>
            <w:r w:rsidRPr="006B1F66">
              <w:rPr>
                <w:lang w:val="en-GB"/>
              </w:rPr>
              <w:t>Lifetime smoking score (mean = 0.36).</w:t>
            </w:r>
          </w:p>
        </w:tc>
        <w:tc>
          <w:tcPr>
            <w:tcW w:w="1109" w:type="dxa"/>
          </w:tcPr>
          <w:p w14:paraId="5EA77042" w14:textId="3CFF2E70" w:rsidR="002C2B5C" w:rsidRPr="006B1F66" w:rsidRDefault="00716940" w:rsidP="005D0A90">
            <w:pPr>
              <w:rPr>
                <w:lang w:val="en-GB"/>
              </w:rPr>
            </w:pPr>
            <w:r w:rsidRPr="006B1F66">
              <w:rPr>
                <w:lang w:val="en-GB"/>
              </w:rPr>
              <w:t>31689377</w:t>
            </w:r>
          </w:p>
        </w:tc>
        <w:tc>
          <w:tcPr>
            <w:tcW w:w="1064" w:type="dxa"/>
          </w:tcPr>
          <w:p w14:paraId="588A881D" w14:textId="3B0F24BB" w:rsidR="002C2B5C" w:rsidRPr="006B1F66" w:rsidRDefault="00B17F6A" w:rsidP="005D0A90">
            <w:pPr>
              <w:rPr>
                <w:lang w:val="en-GB"/>
              </w:rPr>
            </w:pPr>
            <w:r w:rsidRPr="006B1F66">
              <w:rPr>
                <w:lang w:val="en-GB"/>
              </w:rPr>
              <w:t>Open access.</w:t>
            </w:r>
          </w:p>
        </w:tc>
      </w:tr>
      <w:tr w:rsidR="00F41BFA" w:rsidRPr="006B1F66" w14:paraId="33DCBA70" w14:textId="77777777" w:rsidTr="00C06D89">
        <w:trPr>
          <w:trHeight w:val="267"/>
        </w:trPr>
        <w:tc>
          <w:tcPr>
            <w:tcW w:w="1705" w:type="dxa"/>
          </w:tcPr>
          <w:p w14:paraId="44124298" w14:textId="77A2D7C4" w:rsidR="002C2B5C" w:rsidRPr="006B1F66" w:rsidRDefault="00B17F6A" w:rsidP="005D0A90">
            <w:pPr>
              <w:rPr>
                <w:lang w:val="en-GB"/>
              </w:rPr>
            </w:pPr>
            <w:r w:rsidRPr="006B1F66">
              <w:rPr>
                <w:lang w:val="en-GB"/>
              </w:rPr>
              <w:t>Alcoholic drinks per week</w:t>
            </w:r>
          </w:p>
        </w:tc>
        <w:tc>
          <w:tcPr>
            <w:tcW w:w="990" w:type="dxa"/>
          </w:tcPr>
          <w:p w14:paraId="0B919FDB" w14:textId="06FBEC7F" w:rsidR="002C2B5C" w:rsidRPr="006B1F66" w:rsidRDefault="00C06D89" w:rsidP="005D0A90">
            <w:pPr>
              <w:rPr>
                <w:lang w:val="en-GB"/>
              </w:rPr>
            </w:pPr>
            <w:r w:rsidRPr="006B1F66">
              <w:rPr>
                <w:lang w:val="en-GB"/>
              </w:rPr>
              <w:t>Large consortium – see paper for all studies.</w:t>
            </w:r>
          </w:p>
        </w:tc>
        <w:tc>
          <w:tcPr>
            <w:tcW w:w="1139" w:type="dxa"/>
          </w:tcPr>
          <w:p w14:paraId="6CAE57D8" w14:textId="0B05181A" w:rsidR="002C2B5C" w:rsidRPr="006B1F66" w:rsidRDefault="00246479" w:rsidP="005D0A90">
            <w:pPr>
              <w:rPr>
                <w:lang w:val="en-GB"/>
              </w:rPr>
            </w:pPr>
            <w:r w:rsidRPr="006B1F66">
              <w:rPr>
                <w:lang w:val="en-GB"/>
              </w:rPr>
              <w:t>2019</w:t>
            </w:r>
          </w:p>
        </w:tc>
        <w:tc>
          <w:tcPr>
            <w:tcW w:w="1050" w:type="dxa"/>
          </w:tcPr>
          <w:p w14:paraId="776CD7A7" w14:textId="3DBA65A1" w:rsidR="002C2B5C" w:rsidRPr="006B1F66" w:rsidRDefault="00246479" w:rsidP="005D0A90">
            <w:pPr>
              <w:rPr>
                <w:lang w:val="en-GB"/>
              </w:rPr>
            </w:pPr>
            <w:r w:rsidRPr="006B1F66">
              <w:rPr>
                <w:lang w:val="en-GB"/>
              </w:rPr>
              <w:t>941,280</w:t>
            </w:r>
          </w:p>
        </w:tc>
        <w:tc>
          <w:tcPr>
            <w:tcW w:w="1078" w:type="dxa"/>
          </w:tcPr>
          <w:p w14:paraId="259A07F2" w14:textId="6491DFED" w:rsidR="002C2B5C" w:rsidRPr="006B1F66" w:rsidRDefault="00D871A2" w:rsidP="005D0A90">
            <w:pPr>
              <w:rPr>
                <w:lang w:val="en-GB"/>
              </w:rPr>
            </w:pPr>
            <w:r w:rsidRPr="006B1F66">
              <w:rPr>
                <w:lang w:val="en-GB"/>
              </w:rPr>
              <w:t>Mostly European or US.</w:t>
            </w:r>
          </w:p>
        </w:tc>
        <w:tc>
          <w:tcPr>
            <w:tcW w:w="1323" w:type="dxa"/>
          </w:tcPr>
          <w:p w14:paraId="212FA682" w14:textId="28B0CD37" w:rsidR="002C2B5C" w:rsidRPr="006B1F66" w:rsidRDefault="00661406" w:rsidP="005D0A90">
            <w:pPr>
              <w:rPr>
                <w:lang w:val="en-GB"/>
              </w:rPr>
            </w:pPr>
            <w:r w:rsidRPr="006B1F66">
              <w:rPr>
                <w:lang w:val="en-GB"/>
              </w:rPr>
              <w:t xml:space="preserve">Most studies used HRC imputation reference panel. </w:t>
            </w:r>
          </w:p>
        </w:tc>
        <w:tc>
          <w:tcPr>
            <w:tcW w:w="1350" w:type="dxa"/>
          </w:tcPr>
          <w:p w14:paraId="3C1389AA" w14:textId="3359D1C4" w:rsidR="002C2B5C" w:rsidRPr="006B1F66" w:rsidRDefault="00300FAF" w:rsidP="005D0A90">
            <w:pPr>
              <w:rPr>
                <w:lang w:val="en-GB"/>
              </w:rPr>
            </w:pPr>
            <w:r w:rsidRPr="006B1F66">
              <w:rPr>
                <w:lang w:val="en-GB"/>
              </w:rPr>
              <w:t>10 PCs.</w:t>
            </w:r>
          </w:p>
        </w:tc>
        <w:tc>
          <w:tcPr>
            <w:tcW w:w="1260" w:type="dxa"/>
          </w:tcPr>
          <w:p w14:paraId="549520B0" w14:textId="235CCC0E" w:rsidR="002C2B5C" w:rsidRPr="006B1F66" w:rsidRDefault="00132D7B" w:rsidP="005D0A90">
            <w:pPr>
              <w:rPr>
                <w:lang w:val="en-GB"/>
              </w:rPr>
            </w:pPr>
            <w:r w:rsidRPr="006B1F66">
              <w:rPr>
                <w:lang w:val="en-GB"/>
              </w:rPr>
              <w:t>Linear mixed model with a genetic kinship matrix.</w:t>
            </w:r>
          </w:p>
        </w:tc>
        <w:tc>
          <w:tcPr>
            <w:tcW w:w="1350" w:type="dxa"/>
          </w:tcPr>
          <w:p w14:paraId="7813E949" w14:textId="0FC44989" w:rsidR="002C2B5C" w:rsidRPr="006B1F66" w:rsidRDefault="00C15297" w:rsidP="005D0A90">
            <w:pPr>
              <w:rPr>
                <w:lang w:val="en-GB"/>
              </w:rPr>
            </w:pPr>
            <w:r w:rsidRPr="006B1F66">
              <w:rPr>
                <w:lang w:val="en-GB"/>
              </w:rPr>
              <w:t>PCs, age, sex, age</w:t>
            </w:r>
            <w:r w:rsidR="00062B92" w:rsidRPr="006B1F66">
              <w:rPr>
                <w:lang w:val="en-GB"/>
              </w:rPr>
              <w:t xml:space="preserve"> x sex interaction.</w:t>
            </w:r>
          </w:p>
        </w:tc>
        <w:tc>
          <w:tcPr>
            <w:tcW w:w="1062" w:type="dxa"/>
          </w:tcPr>
          <w:p w14:paraId="2EE97E32" w14:textId="5A757AB0" w:rsidR="002C2B5C" w:rsidRPr="006B1F66" w:rsidRDefault="00851B1F" w:rsidP="005D0A90">
            <w:pPr>
              <w:rPr>
                <w:lang w:val="en-GB"/>
              </w:rPr>
            </w:pPr>
            <w:r w:rsidRPr="006B1F66">
              <w:rPr>
                <w:lang w:val="en-GB"/>
              </w:rPr>
              <w:t>Alcoholic drinks per week</w:t>
            </w:r>
          </w:p>
        </w:tc>
        <w:tc>
          <w:tcPr>
            <w:tcW w:w="1109" w:type="dxa"/>
          </w:tcPr>
          <w:p w14:paraId="4E9B1490" w14:textId="22B312FB" w:rsidR="002C2B5C" w:rsidRPr="006B1F66" w:rsidRDefault="00816A0B" w:rsidP="005D0A90">
            <w:pPr>
              <w:rPr>
                <w:lang w:val="en-GB"/>
              </w:rPr>
            </w:pPr>
            <w:r w:rsidRPr="006B1F66">
              <w:rPr>
                <w:lang w:val="en-GB"/>
              </w:rPr>
              <w:t>30643251</w:t>
            </w:r>
          </w:p>
        </w:tc>
        <w:tc>
          <w:tcPr>
            <w:tcW w:w="1064" w:type="dxa"/>
          </w:tcPr>
          <w:p w14:paraId="2E70AE55" w14:textId="103757A4" w:rsidR="002C2B5C" w:rsidRPr="006B1F66" w:rsidRDefault="00816A0B" w:rsidP="005D0A90">
            <w:pPr>
              <w:rPr>
                <w:lang w:val="en-GB"/>
              </w:rPr>
            </w:pPr>
            <w:r w:rsidRPr="006B1F66">
              <w:rPr>
                <w:lang w:val="en-GB"/>
              </w:rPr>
              <w:t>Open access.</w:t>
            </w:r>
          </w:p>
        </w:tc>
      </w:tr>
      <w:tr w:rsidR="003E16F7" w:rsidRPr="006B1F66" w14:paraId="370AF54A" w14:textId="77777777" w:rsidTr="00043F0F">
        <w:trPr>
          <w:trHeight w:val="267"/>
        </w:trPr>
        <w:tc>
          <w:tcPr>
            <w:tcW w:w="14480" w:type="dxa"/>
            <w:gridSpan w:val="12"/>
          </w:tcPr>
          <w:p w14:paraId="0E10D6BE" w14:textId="17D2ECBD" w:rsidR="003E16F7" w:rsidRPr="006B1F66" w:rsidRDefault="003E16F7" w:rsidP="005D0A90">
            <w:pPr>
              <w:rPr>
                <w:sz w:val="18"/>
                <w:szCs w:val="18"/>
                <w:lang w:val="en-GB"/>
              </w:rPr>
            </w:pPr>
            <w:r w:rsidRPr="006B1F66">
              <w:rPr>
                <w:sz w:val="18"/>
                <w:szCs w:val="18"/>
                <w:lang w:val="en-GB"/>
              </w:rPr>
              <w:t xml:space="preserve">PMID, PubMed ID number; UKBB, </w:t>
            </w:r>
            <w:proofErr w:type="spellStart"/>
            <w:r w:rsidRPr="006B1F66">
              <w:rPr>
                <w:sz w:val="18"/>
                <w:szCs w:val="18"/>
                <w:lang w:val="en-GB"/>
              </w:rPr>
              <w:t>UKBioBank</w:t>
            </w:r>
            <w:proofErr w:type="spellEnd"/>
            <w:r w:rsidRPr="006B1F66">
              <w:rPr>
                <w:sz w:val="18"/>
                <w:szCs w:val="18"/>
                <w:lang w:val="en-GB"/>
              </w:rPr>
              <w:t xml:space="preserve">; </w:t>
            </w:r>
            <w:r w:rsidR="00BC694D" w:rsidRPr="006B1F66">
              <w:rPr>
                <w:sz w:val="18"/>
                <w:szCs w:val="18"/>
                <w:lang w:val="en-GB"/>
              </w:rPr>
              <w:t>HRC, haplotype reference consortium; PC, principal component</w:t>
            </w:r>
            <w:r w:rsidR="00486CA4" w:rsidRPr="006B1F66">
              <w:rPr>
                <w:sz w:val="18"/>
                <w:szCs w:val="18"/>
                <w:lang w:val="en-GB"/>
              </w:rPr>
              <w:t>.</w:t>
            </w:r>
          </w:p>
        </w:tc>
      </w:tr>
    </w:tbl>
    <w:p w14:paraId="2542519B" w14:textId="7C416A37" w:rsidR="00F3134E" w:rsidRPr="006B1F66" w:rsidRDefault="00F3134E" w:rsidP="0064605D">
      <w:pPr>
        <w:rPr>
          <w:b/>
          <w:bCs/>
          <w:i/>
          <w:iCs/>
          <w:lang w:val="en-GB"/>
        </w:rPr>
      </w:pPr>
    </w:p>
    <w:p w14:paraId="7494C80C" w14:textId="0ACB6F2C" w:rsidR="00F3134E" w:rsidRPr="006B1F66" w:rsidRDefault="00F3134E" w:rsidP="0064605D">
      <w:pPr>
        <w:rPr>
          <w:b/>
          <w:bCs/>
          <w:i/>
          <w:iCs/>
          <w:lang w:val="en-GB"/>
        </w:rPr>
      </w:pPr>
    </w:p>
    <w:p w14:paraId="3974935F" w14:textId="484679AE" w:rsidR="00F3134E" w:rsidRPr="006B1F66" w:rsidRDefault="00F3134E" w:rsidP="0064605D">
      <w:pPr>
        <w:rPr>
          <w:b/>
          <w:bCs/>
          <w:i/>
          <w:iCs/>
          <w:lang w:val="en-GB"/>
        </w:rPr>
      </w:pPr>
    </w:p>
    <w:p w14:paraId="52B6DDB4" w14:textId="4C6425E5" w:rsidR="00F3134E" w:rsidRPr="006B1F66" w:rsidRDefault="00F3134E" w:rsidP="0064605D">
      <w:pPr>
        <w:rPr>
          <w:b/>
          <w:bCs/>
          <w:i/>
          <w:iCs/>
          <w:lang w:val="en-GB"/>
        </w:rPr>
      </w:pPr>
    </w:p>
    <w:p w14:paraId="390EA46C" w14:textId="01C6A219" w:rsidR="00F3134E" w:rsidRPr="006B1F66" w:rsidRDefault="00F3134E" w:rsidP="0064605D">
      <w:pPr>
        <w:rPr>
          <w:b/>
          <w:bCs/>
          <w:i/>
          <w:iCs/>
          <w:lang w:val="en-GB"/>
        </w:rPr>
      </w:pPr>
    </w:p>
    <w:p w14:paraId="3C454AE9" w14:textId="49579E78" w:rsidR="00F3134E" w:rsidRPr="006B1F66" w:rsidRDefault="00F3134E" w:rsidP="0064605D">
      <w:pPr>
        <w:rPr>
          <w:b/>
          <w:bCs/>
          <w:i/>
          <w:iCs/>
          <w:lang w:val="en-GB"/>
        </w:rPr>
      </w:pPr>
    </w:p>
    <w:p w14:paraId="4167398F" w14:textId="3018063B" w:rsidR="00F3134E" w:rsidRPr="006B1F66" w:rsidRDefault="00F3134E" w:rsidP="0064605D">
      <w:pPr>
        <w:rPr>
          <w:b/>
          <w:bCs/>
          <w:i/>
          <w:iCs/>
          <w:lang w:val="en-GB"/>
        </w:rPr>
      </w:pPr>
    </w:p>
    <w:p w14:paraId="24B3D2C3" w14:textId="21A947B3" w:rsidR="00F3134E" w:rsidRPr="006B1F66" w:rsidRDefault="00F3134E" w:rsidP="0064605D">
      <w:pPr>
        <w:rPr>
          <w:b/>
          <w:bCs/>
          <w:i/>
          <w:iCs/>
          <w:lang w:val="en-GB"/>
        </w:rPr>
      </w:pPr>
    </w:p>
    <w:p w14:paraId="76307517" w14:textId="3C08F61B" w:rsidR="00F3134E" w:rsidRPr="006B1F66" w:rsidRDefault="00F3134E" w:rsidP="0064605D">
      <w:pPr>
        <w:rPr>
          <w:b/>
          <w:bCs/>
          <w:i/>
          <w:iCs/>
          <w:lang w:val="en-GB"/>
        </w:rPr>
      </w:pPr>
    </w:p>
    <w:p w14:paraId="25EE9CC8" w14:textId="77777777" w:rsidR="00F80B03" w:rsidRPr="006B1F66" w:rsidRDefault="00F80B03" w:rsidP="0064605D">
      <w:pPr>
        <w:rPr>
          <w:b/>
          <w:bCs/>
          <w:i/>
          <w:iCs/>
          <w:lang w:val="en-GB"/>
        </w:rPr>
        <w:sectPr w:rsidR="00F80B03" w:rsidRPr="006B1F66" w:rsidSect="00180860">
          <w:pgSz w:w="15840" w:h="12240" w:orient="landscape"/>
          <w:pgMar w:top="720" w:right="720" w:bottom="720" w:left="720" w:header="720" w:footer="720" w:gutter="0"/>
          <w:cols w:space="720"/>
          <w:docGrid w:linePitch="360"/>
        </w:sectPr>
      </w:pPr>
    </w:p>
    <w:p w14:paraId="15065AEB" w14:textId="50860168" w:rsidR="009C5D5A" w:rsidRPr="006B1F66" w:rsidRDefault="009C5D5A" w:rsidP="0018250A">
      <w:pPr>
        <w:rPr>
          <w:lang w:val="en-GB"/>
        </w:rPr>
      </w:pPr>
      <w:r w:rsidRPr="006B1F66">
        <w:rPr>
          <w:b/>
          <w:bCs/>
          <w:lang w:val="en-GB"/>
        </w:rPr>
        <w:lastRenderedPageBreak/>
        <w:t xml:space="preserve">Text S2. </w:t>
      </w:r>
      <w:r w:rsidRPr="006B1F66">
        <w:rPr>
          <w:lang w:val="en-GB"/>
        </w:rPr>
        <w:t xml:space="preserve">Genetic risk score generation. </w:t>
      </w:r>
    </w:p>
    <w:p w14:paraId="4535D809" w14:textId="77777777" w:rsidR="003B0397" w:rsidRPr="006B1F66" w:rsidRDefault="003B0397" w:rsidP="0018250A">
      <w:pPr>
        <w:rPr>
          <w:b/>
          <w:bCs/>
          <w:i/>
          <w:iCs/>
          <w:lang w:val="en-GB"/>
        </w:rPr>
      </w:pPr>
    </w:p>
    <w:p w14:paraId="3FF0CC8C" w14:textId="45D63180" w:rsidR="009C5D5A" w:rsidRPr="006B1F66" w:rsidRDefault="003B0397" w:rsidP="0018250A">
      <w:pPr>
        <w:rPr>
          <w:b/>
          <w:bCs/>
          <w:i/>
          <w:iCs/>
          <w:lang w:val="en-GB"/>
        </w:rPr>
      </w:pPr>
      <w:r w:rsidRPr="006B1F66">
        <w:rPr>
          <w:b/>
          <w:bCs/>
          <w:i/>
          <w:iCs/>
          <w:lang w:val="en-GB"/>
        </w:rPr>
        <w:t>ALSPAC</w:t>
      </w:r>
    </w:p>
    <w:p w14:paraId="24204192" w14:textId="045FE534" w:rsidR="00333E33" w:rsidRPr="006B1F66" w:rsidRDefault="003B0397" w:rsidP="00333E33">
      <w:pPr>
        <w:spacing w:after="0" w:line="360" w:lineRule="auto"/>
        <w:jc w:val="both"/>
        <w:rPr>
          <w:lang w:val="en-GB"/>
        </w:rPr>
      </w:pPr>
      <w:r w:rsidRPr="006B1F66">
        <w:rPr>
          <w:lang w:val="en-GB"/>
        </w:rPr>
        <w:tab/>
      </w:r>
      <w:r w:rsidR="00333E33" w:rsidRPr="006B1F66">
        <w:rPr>
          <w:lang w:val="en-GB"/>
        </w:rPr>
        <w:t xml:space="preserve">Selected SNPs were extracted from the imputed genotype data in dosage format using QCTOOL (v2.0). PLINK (v1.9) was then used to construct the GRS for each exposure coded so that an increased score associated with increased exposure. </w:t>
      </w:r>
    </w:p>
    <w:p w14:paraId="6DE8B090" w14:textId="12CA78C1" w:rsidR="003B2E05" w:rsidRPr="006B1F66" w:rsidRDefault="003B2E05" w:rsidP="00333E33">
      <w:pPr>
        <w:spacing w:after="0" w:line="360" w:lineRule="auto"/>
        <w:jc w:val="both"/>
        <w:rPr>
          <w:lang w:val="en-GB"/>
        </w:rPr>
      </w:pPr>
    </w:p>
    <w:p w14:paraId="7C874213" w14:textId="14FBED4A" w:rsidR="003B2E05" w:rsidRPr="006B1F66" w:rsidRDefault="003B2E05" w:rsidP="00333E33">
      <w:pPr>
        <w:spacing w:after="0" w:line="360" w:lineRule="auto"/>
        <w:jc w:val="both"/>
        <w:rPr>
          <w:b/>
          <w:bCs/>
          <w:i/>
          <w:iCs/>
          <w:lang w:val="en-GB"/>
        </w:rPr>
      </w:pPr>
      <w:r w:rsidRPr="006B1F66">
        <w:rPr>
          <w:b/>
          <w:bCs/>
          <w:i/>
          <w:iCs/>
          <w:lang w:val="en-GB"/>
        </w:rPr>
        <w:t>BiB</w:t>
      </w:r>
    </w:p>
    <w:p w14:paraId="69AF4435" w14:textId="32F695A7" w:rsidR="003B2E05" w:rsidRPr="006B1F66" w:rsidRDefault="003B2E05" w:rsidP="003B2E05">
      <w:pPr>
        <w:spacing w:after="0" w:line="360" w:lineRule="auto"/>
        <w:jc w:val="both"/>
        <w:rPr>
          <w:lang w:val="en-GB"/>
        </w:rPr>
      </w:pPr>
      <w:r w:rsidRPr="006B1F66">
        <w:rPr>
          <w:b/>
          <w:bCs/>
          <w:i/>
          <w:iCs/>
          <w:lang w:val="en-GB"/>
        </w:rPr>
        <w:tab/>
      </w:r>
      <w:r w:rsidRPr="006B1F66">
        <w:rPr>
          <w:lang w:val="en-GB"/>
        </w:rPr>
        <w:t xml:space="preserve">Selected SNPs were extracted from the imputed genotype data in dosage format using VCF tools (v 0.1.12b). PLINK (v1.9) was then used to construct the GRS for each exposure coded so that an increased score associated with increased exposure. </w:t>
      </w:r>
    </w:p>
    <w:p w14:paraId="38D80302" w14:textId="51F82750" w:rsidR="004650F6" w:rsidRPr="006B1F66" w:rsidRDefault="004650F6" w:rsidP="003B2E05">
      <w:pPr>
        <w:spacing w:after="0" w:line="360" w:lineRule="auto"/>
        <w:jc w:val="both"/>
        <w:rPr>
          <w:lang w:val="en-GB"/>
        </w:rPr>
      </w:pPr>
    </w:p>
    <w:p w14:paraId="3808FBC2" w14:textId="21BE3AAA" w:rsidR="004650F6" w:rsidRPr="006B1F66" w:rsidRDefault="004650F6" w:rsidP="003B2E05">
      <w:pPr>
        <w:spacing w:after="0" w:line="360" w:lineRule="auto"/>
        <w:jc w:val="both"/>
        <w:rPr>
          <w:b/>
          <w:bCs/>
          <w:i/>
          <w:iCs/>
          <w:lang w:val="en-GB"/>
        </w:rPr>
      </w:pPr>
      <w:r w:rsidRPr="006B1F66">
        <w:rPr>
          <w:b/>
          <w:bCs/>
          <w:i/>
          <w:iCs/>
          <w:lang w:val="en-GB"/>
        </w:rPr>
        <w:t>MoBa</w:t>
      </w:r>
    </w:p>
    <w:p w14:paraId="58A47815" w14:textId="3636EC4A" w:rsidR="000827BB" w:rsidRPr="006B1F66" w:rsidRDefault="004650F6" w:rsidP="000827BB">
      <w:pPr>
        <w:spacing w:after="0" w:line="360" w:lineRule="auto"/>
        <w:ind w:firstLine="720"/>
        <w:jc w:val="both"/>
        <w:rPr>
          <w:lang w:val="en-GB"/>
        </w:rPr>
      </w:pPr>
      <w:r w:rsidRPr="006B1F66">
        <w:rPr>
          <w:lang w:val="en-GB"/>
        </w:rPr>
        <w:t xml:space="preserve">In MoBa, we constructed the GRSs from the </w:t>
      </w:r>
      <w:proofErr w:type="spellStart"/>
      <w:r w:rsidRPr="006B1F66">
        <w:rPr>
          <w:lang w:val="en-GB"/>
        </w:rPr>
        <w:t>QC’d</w:t>
      </w:r>
      <w:proofErr w:type="spellEnd"/>
      <w:r w:rsidRPr="006B1F66">
        <w:rPr>
          <w:lang w:val="en-GB"/>
        </w:rPr>
        <w:t xml:space="preserve"> data in PLINK format. </w:t>
      </w:r>
      <w:r w:rsidR="000827BB" w:rsidRPr="006B1F66">
        <w:rPr>
          <w:lang w:val="en-GB"/>
        </w:rPr>
        <w:t xml:space="preserve">In MoBa, there were a large proportion of missing SNPs. We subset SNPs included in full GWAS results to SNPs also available in the </w:t>
      </w:r>
      <w:proofErr w:type="spellStart"/>
      <w:r w:rsidR="000827BB" w:rsidRPr="006B1F66">
        <w:rPr>
          <w:lang w:val="en-GB"/>
        </w:rPr>
        <w:t>QC’d</w:t>
      </w:r>
      <w:proofErr w:type="spellEnd"/>
      <w:r w:rsidR="000827BB" w:rsidRPr="006B1F66">
        <w:rPr>
          <w:lang w:val="en-GB"/>
        </w:rPr>
        <w:t xml:space="preserve"> MoBa data. From SNPs available in both, independent genome-wide significant associations were identified by clumping in </w:t>
      </w:r>
      <w:proofErr w:type="spellStart"/>
      <w:r w:rsidR="000827BB" w:rsidRPr="006B1F66">
        <w:rPr>
          <w:lang w:val="en-GB"/>
        </w:rPr>
        <w:t>MRBase</w:t>
      </w:r>
      <w:proofErr w:type="spellEnd"/>
      <w:r w:rsidR="000827BB" w:rsidRPr="006B1F66">
        <w:rPr>
          <w:lang w:val="en-GB"/>
        </w:rPr>
        <w:t>, specifying r=0.01 and p&lt;5.0x10</w:t>
      </w:r>
      <w:r w:rsidR="000827BB" w:rsidRPr="006B1F66">
        <w:rPr>
          <w:vertAlign w:val="superscript"/>
          <w:lang w:val="en-GB"/>
        </w:rPr>
        <w:t>-8</w:t>
      </w:r>
      <w:r w:rsidR="00767CEA">
        <w:rPr>
          <w:lang w:val="en-GB"/>
        </w:rPr>
        <w:t xml:space="preserve"> </w:t>
      </w:r>
      <w:r w:rsidR="00767CEA">
        <w:rPr>
          <w:vertAlign w:val="superscript"/>
          <w:lang w:val="en-GB"/>
        </w:rPr>
        <w:t>35</w:t>
      </w:r>
      <w:r w:rsidR="000827BB" w:rsidRPr="006B1F66">
        <w:rPr>
          <w:lang w:val="en-GB"/>
        </w:rPr>
        <w:t>. Subsetting to SNPs available in MoBa and then clumping within these avoids the need for an additional step identifying proxy SNPs. These steps produced a similar number of SNPs for the BMI and smoking GRS in comparison to the GRSs generated in ALSPAC and BiB (941 and 939 in ALSPAC and BiB, respectively vs 868 in MoBa for BMI and 126 in ALSPAC and BiB vs 119 in MoBa for smoking). However, for alcohol, there was significantly less SNPs (98 and 99 in ALSPAC and BiB, respectively vs 37 in MoBa) most likely due to the approach the original GWAS used which was not possible to replicate. Therefore, as an alternative, we used the same summary data as ALSPAC and BiB and used a proxy SNP where available based on r</w:t>
      </w:r>
      <w:r w:rsidR="000827BB" w:rsidRPr="006B1F66">
        <w:rPr>
          <w:vertAlign w:val="superscript"/>
          <w:lang w:val="en-GB"/>
        </w:rPr>
        <w:t>2</w:t>
      </w:r>
      <w:r w:rsidR="000827BB" w:rsidRPr="006B1F66">
        <w:rPr>
          <w:lang w:val="en-GB"/>
        </w:rPr>
        <w:t xml:space="preserve"> &gt; 0.8 using the European reference panel in the </w:t>
      </w:r>
      <w:proofErr w:type="spellStart"/>
      <w:r w:rsidR="000827BB" w:rsidRPr="006B1F66">
        <w:rPr>
          <w:lang w:val="en-GB"/>
        </w:rPr>
        <w:t>LDLink</w:t>
      </w:r>
      <w:proofErr w:type="spellEnd"/>
      <w:r w:rsidR="000827BB" w:rsidRPr="006B1F66">
        <w:rPr>
          <w:lang w:val="en-GB"/>
        </w:rPr>
        <w:t xml:space="preserve"> R package</w:t>
      </w:r>
      <w:r w:rsidR="00767CEA">
        <w:rPr>
          <w:lang w:val="en-GB"/>
        </w:rPr>
        <w:t xml:space="preserve"> </w:t>
      </w:r>
      <w:r w:rsidR="00767CEA">
        <w:rPr>
          <w:vertAlign w:val="superscript"/>
          <w:lang w:val="en-GB"/>
        </w:rPr>
        <w:t>36</w:t>
      </w:r>
      <w:r w:rsidR="000827BB" w:rsidRPr="006B1F66">
        <w:rPr>
          <w:lang w:val="en-GB"/>
        </w:rPr>
        <w:t xml:space="preserve">, which left a total of 73 SNPs. </w:t>
      </w:r>
    </w:p>
    <w:p w14:paraId="19DD4348" w14:textId="389FA122" w:rsidR="004650F6" w:rsidRPr="006B1F66" w:rsidRDefault="004650F6" w:rsidP="004650F6">
      <w:pPr>
        <w:spacing w:after="0" w:line="360" w:lineRule="auto"/>
        <w:ind w:firstLine="720"/>
        <w:jc w:val="both"/>
        <w:rPr>
          <w:lang w:val="en-GB"/>
        </w:rPr>
      </w:pPr>
    </w:p>
    <w:p w14:paraId="1FCAF0FF" w14:textId="03D8914E" w:rsidR="003B2E05" w:rsidRPr="006B1F66" w:rsidRDefault="003B2E05" w:rsidP="00333E33">
      <w:pPr>
        <w:spacing w:after="0" w:line="360" w:lineRule="auto"/>
        <w:jc w:val="both"/>
        <w:rPr>
          <w:lang w:val="en-GB"/>
        </w:rPr>
      </w:pPr>
    </w:p>
    <w:p w14:paraId="04A8411A" w14:textId="04803C02" w:rsidR="003B0397" w:rsidRPr="006B1F66" w:rsidRDefault="003B0397" w:rsidP="0018250A">
      <w:pPr>
        <w:rPr>
          <w:lang w:val="en-GB"/>
        </w:rPr>
      </w:pPr>
    </w:p>
    <w:p w14:paraId="4C6A2D3F" w14:textId="1DC7CB35" w:rsidR="003B0397" w:rsidRPr="006B1F66" w:rsidRDefault="003B0397" w:rsidP="0018250A">
      <w:pPr>
        <w:rPr>
          <w:b/>
          <w:bCs/>
          <w:i/>
          <w:iCs/>
          <w:lang w:val="en-GB"/>
        </w:rPr>
      </w:pPr>
    </w:p>
    <w:p w14:paraId="14CB7EA2" w14:textId="5DC5C02D" w:rsidR="00FC7689" w:rsidRPr="006B1F66" w:rsidRDefault="00FC7689" w:rsidP="0018250A">
      <w:pPr>
        <w:rPr>
          <w:b/>
          <w:bCs/>
          <w:i/>
          <w:iCs/>
          <w:lang w:val="en-GB"/>
        </w:rPr>
      </w:pPr>
    </w:p>
    <w:p w14:paraId="066A6873" w14:textId="77777777" w:rsidR="00FC7689" w:rsidRPr="006B1F66" w:rsidRDefault="00FC7689" w:rsidP="0018250A">
      <w:pPr>
        <w:rPr>
          <w:b/>
          <w:bCs/>
          <w:i/>
          <w:iCs/>
          <w:lang w:val="en-GB"/>
        </w:rPr>
      </w:pPr>
    </w:p>
    <w:p w14:paraId="6B937A79" w14:textId="17EEFCD7" w:rsidR="0018250A" w:rsidRPr="006B1F66" w:rsidRDefault="0018250A" w:rsidP="0018250A">
      <w:pPr>
        <w:rPr>
          <w:lang w:val="en-GB"/>
        </w:rPr>
      </w:pPr>
      <w:r w:rsidRPr="006B1F66">
        <w:rPr>
          <w:b/>
          <w:bCs/>
          <w:lang w:val="en-GB"/>
        </w:rPr>
        <w:lastRenderedPageBreak/>
        <w:t>Text S</w:t>
      </w:r>
      <w:r w:rsidR="00FC7689" w:rsidRPr="006B1F66">
        <w:rPr>
          <w:b/>
          <w:bCs/>
          <w:lang w:val="en-GB"/>
        </w:rPr>
        <w:t>3</w:t>
      </w:r>
      <w:r w:rsidRPr="006B1F66">
        <w:rPr>
          <w:b/>
          <w:bCs/>
          <w:lang w:val="en-GB"/>
        </w:rPr>
        <w:t>.</w:t>
      </w:r>
      <w:r w:rsidRPr="006B1F66">
        <w:rPr>
          <w:lang w:val="en-GB"/>
        </w:rPr>
        <w:t xml:space="preserve"> Defining congenital heart disease.</w:t>
      </w:r>
    </w:p>
    <w:p w14:paraId="3CD52C4C" w14:textId="77777777" w:rsidR="0027305A" w:rsidRPr="006B1F66" w:rsidRDefault="0027305A" w:rsidP="0018250A">
      <w:pPr>
        <w:rPr>
          <w:lang w:val="en-GB"/>
        </w:rPr>
      </w:pPr>
    </w:p>
    <w:p w14:paraId="13CE59A3" w14:textId="77777777" w:rsidR="0018250A" w:rsidRPr="006B1F66" w:rsidRDefault="0018250A" w:rsidP="0018250A">
      <w:pPr>
        <w:rPr>
          <w:b/>
          <w:bCs/>
          <w:i/>
          <w:iCs/>
          <w:lang w:val="en-GB"/>
        </w:rPr>
      </w:pPr>
      <w:r w:rsidRPr="006B1F66">
        <w:rPr>
          <w:b/>
          <w:bCs/>
          <w:i/>
          <w:iCs/>
          <w:lang w:val="en-GB"/>
        </w:rPr>
        <w:t>ALSPAC</w:t>
      </w:r>
    </w:p>
    <w:p w14:paraId="6E51886C" w14:textId="7037A9BF" w:rsidR="0018250A" w:rsidRPr="006B1F66" w:rsidRDefault="0018250A" w:rsidP="0018250A">
      <w:pPr>
        <w:spacing w:line="360" w:lineRule="auto"/>
        <w:ind w:firstLine="720"/>
        <w:jc w:val="both"/>
        <w:rPr>
          <w:lang w:val="en-GB"/>
        </w:rPr>
      </w:pPr>
      <w:r w:rsidRPr="006B1F66">
        <w:rPr>
          <w:lang w:val="en-GB"/>
        </w:rPr>
        <w:t>Case ascertainment of CAs in the ALSPAC cohort has been described in detail in a recently published data note</w:t>
      </w:r>
      <w:r w:rsidR="006C25F0">
        <w:rPr>
          <w:lang w:val="en-GB"/>
        </w:rPr>
        <w:t xml:space="preserve"> </w:t>
      </w:r>
      <w:r w:rsidR="006C25F0">
        <w:rPr>
          <w:vertAlign w:val="superscript"/>
          <w:lang w:val="en-GB"/>
        </w:rPr>
        <w:t>37</w:t>
      </w:r>
      <w:r w:rsidRPr="006B1F66">
        <w:rPr>
          <w:lang w:val="en-GB"/>
        </w:rPr>
        <w:t>. Data were combined from multiple sources</w:t>
      </w:r>
      <w:r w:rsidRPr="006B1F66">
        <w:rPr>
          <w:rFonts w:eastAsia="Arial" w:cstheme="minorHAnsi"/>
          <w:bCs/>
          <w:lang w:val="en-GB"/>
        </w:rPr>
        <w:t xml:space="preserve">: NHS records (primary care, paediatric cardiology database, data on fetal deaths and local child health services), midwifery and birth records and maternal self-report via child-based questionnaires. Each source was coded using ICD-10 codes. By combining sources, there would be a greater possibility of capturing </w:t>
      </w:r>
      <w:proofErr w:type="gramStart"/>
      <w:r w:rsidRPr="006B1F66">
        <w:rPr>
          <w:rFonts w:eastAsia="Arial" w:cstheme="minorHAnsi"/>
          <w:bCs/>
          <w:lang w:val="en-GB"/>
        </w:rPr>
        <w:t>all of</w:t>
      </w:r>
      <w:proofErr w:type="gramEnd"/>
      <w:r w:rsidRPr="006B1F66">
        <w:rPr>
          <w:rFonts w:eastAsia="Arial" w:cstheme="minorHAnsi"/>
          <w:bCs/>
          <w:lang w:val="en-GB"/>
        </w:rPr>
        <w:t xml:space="preserve"> possible cases within the cohort. </w:t>
      </w:r>
      <w:proofErr w:type="gramStart"/>
      <w:r w:rsidRPr="006B1F66">
        <w:rPr>
          <w:rFonts w:eastAsia="Arial" w:cstheme="minorHAnsi"/>
          <w:bCs/>
          <w:lang w:val="en-GB"/>
        </w:rPr>
        <w:t>The majority of</w:t>
      </w:r>
      <w:proofErr w:type="gramEnd"/>
      <w:r w:rsidRPr="006B1F66">
        <w:rPr>
          <w:rFonts w:eastAsia="Arial" w:cstheme="minorHAnsi"/>
          <w:bCs/>
          <w:lang w:val="en-GB"/>
        </w:rPr>
        <w:t xml:space="preserve"> cases of CAs were identified by primary care records (79% for any CA and 68% for any CHD). We included diagnoses made at any age (from birth up until age 25/26). There were no restrictions in cases of CAs in ALSPAC, we included all cases whether live-born or not. However, it is possible that some cases that were terminated earlier in pregnancy were missed due to them never having an NHS number and thus not being identified through record linkage.</w:t>
      </w:r>
    </w:p>
    <w:p w14:paraId="48EB78A4" w14:textId="77777777" w:rsidR="0018250A" w:rsidRPr="006B1F66" w:rsidRDefault="0018250A" w:rsidP="0018250A">
      <w:pPr>
        <w:rPr>
          <w:b/>
          <w:bCs/>
          <w:i/>
          <w:iCs/>
          <w:lang w:val="en-GB"/>
        </w:rPr>
      </w:pPr>
      <w:r w:rsidRPr="006B1F66">
        <w:rPr>
          <w:b/>
          <w:bCs/>
          <w:i/>
          <w:iCs/>
          <w:lang w:val="en-GB"/>
        </w:rPr>
        <w:t>BiB</w:t>
      </w:r>
    </w:p>
    <w:p w14:paraId="0C800A84" w14:textId="7D135B80" w:rsidR="0018250A" w:rsidRPr="006B1F66" w:rsidRDefault="0018250A" w:rsidP="0018250A">
      <w:pPr>
        <w:spacing w:line="360" w:lineRule="auto"/>
        <w:ind w:firstLine="720"/>
        <w:jc w:val="both"/>
        <w:rPr>
          <w:lang w:val="en-GB"/>
        </w:rPr>
      </w:pPr>
      <w:r w:rsidRPr="006B1F66">
        <w:rPr>
          <w:lang w:val="en-GB"/>
        </w:rPr>
        <w:t>In the BiB cohort, there were two separate sources to identify CAs. Both sources were used in this study: (</w:t>
      </w:r>
      <w:proofErr w:type="spellStart"/>
      <w:r w:rsidRPr="006B1F66">
        <w:rPr>
          <w:lang w:val="en-GB"/>
        </w:rPr>
        <w:t>i</w:t>
      </w:r>
      <w:proofErr w:type="spellEnd"/>
      <w:r w:rsidRPr="006B1F66">
        <w:rPr>
          <w:lang w:val="en-GB"/>
        </w:rPr>
        <w:t>) CAs up to 5 years of age, identified in GP records by Bishop et al following EUROCAT guidelines</w:t>
      </w:r>
      <w:r w:rsidR="006C25F0">
        <w:rPr>
          <w:lang w:val="en-GB"/>
        </w:rPr>
        <w:t xml:space="preserve"> </w:t>
      </w:r>
      <w:r w:rsidR="006C25F0">
        <w:rPr>
          <w:vertAlign w:val="superscript"/>
          <w:lang w:val="en-GB"/>
        </w:rPr>
        <w:t>38</w:t>
      </w:r>
      <w:r w:rsidRPr="006B1F66">
        <w:rPr>
          <w:lang w:val="en-GB"/>
        </w:rPr>
        <w:t>. ICD-10 codes were mapped to clinical term (CT)-V3 codes prior to extraction from GP records. (ii) Data extracted from the Yorkshire and Humber CAs register database. Data were ICD-10 coded. All of these were confirmed postnatally. BiB includes data on the birth outcome of each child (live birth, miscarriage, still birth). Therefore, diagnoses were not necessarily restricted to live born children. However, there is the possibility that some women would have terminated the pregnancy after the 12- or 20-week scans which would lead to an under-representation of congenital anomaly cases.</w:t>
      </w:r>
    </w:p>
    <w:p w14:paraId="272022C0" w14:textId="77777777" w:rsidR="0018250A" w:rsidRPr="006B1F66" w:rsidRDefault="0018250A" w:rsidP="0018250A">
      <w:pPr>
        <w:rPr>
          <w:b/>
          <w:bCs/>
          <w:i/>
          <w:iCs/>
          <w:lang w:val="en-GB"/>
        </w:rPr>
      </w:pPr>
      <w:r w:rsidRPr="006B1F66">
        <w:rPr>
          <w:b/>
          <w:bCs/>
          <w:i/>
          <w:iCs/>
          <w:lang w:val="en-GB"/>
        </w:rPr>
        <w:t>MoBa</w:t>
      </w:r>
    </w:p>
    <w:p w14:paraId="16E1ED74" w14:textId="2A3D5D17" w:rsidR="0018250A" w:rsidRPr="006B1F66" w:rsidRDefault="0018250A" w:rsidP="0018250A">
      <w:pPr>
        <w:spacing w:line="360" w:lineRule="auto"/>
        <w:ind w:firstLine="720"/>
        <w:jc w:val="both"/>
        <w:rPr>
          <w:rFonts w:ascii="Calibri" w:hAnsi="Calibri" w:cs="Calibri"/>
          <w:lang w:val="en-GB"/>
        </w:rPr>
      </w:pPr>
      <w:r w:rsidRPr="006B1F66">
        <w:rPr>
          <w:rStyle w:val="spellingerror"/>
          <w:rFonts w:ascii="Calibri" w:hAnsi="Calibri" w:cs="Calibri"/>
          <w:lang w:val="en-GB"/>
        </w:rPr>
        <w:t>Information on whether a child had a CHD or not was obtained though linkage to</w:t>
      </w:r>
      <w:r w:rsidRPr="006B1F66">
        <w:rPr>
          <w:rStyle w:val="normaltextrun"/>
          <w:rFonts w:ascii="Calibri" w:hAnsi="Calibri" w:cs="Calibri"/>
          <w:lang w:val="en-GB"/>
        </w:rPr>
        <w:t xml:space="preserve"> the Medical Birth Registry of Norway (MBRN)</w:t>
      </w:r>
      <w:r w:rsidRPr="006B1F66">
        <w:rPr>
          <w:rStyle w:val="contextualspellingandgrammarerror"/>
          <w:rFonts w:ascii="Calibri" w:hAnsi="Calibri" w:cs="Calibri"/>
          <w:lang w:val="en-GB"/>
        </w:rPr>
        <w:t xml:space="preserve">. </w:t>
      </w:r>
      <w:r w:rsidRPr="006B1F66">
        <w:rPr>
          <w:rFonts w:ascii="Calibri" w:hAnsi="Calibri" w:cs="Calibri"/>
          <w:lang w:val="en-GB"/>
        </w:rPr>
        <w:t xml:space="preserve">All maternity units in Norway must notify births to the MBRN. </w:t>
      </w:r>
      <w:r w:rsidR="009C5C2C" w:rsidRPr="006B1F66">
        <w:rPr>
          <w:rFonts w:ascii="Calibri" w:hAnsi="Calibri" w:cs="Calibri"/>
          <w:lang w:val="en-GB"/>
        </w:rPr>
        <w:t xml:space="preserve">Further information can be found in the publication by </w:t>
      </w:r>
      <w:proofErr w:type="spellStart"/>
      <w:r w:rsidR="008A3CCF" w:rsidRPr="006B1F66">
        <w:rPr>
          <w:rFonts w:ascii="Calibri" w:hAnsi="Calibri" w:cs="Calibri"/>
          <w:lang w:val="en-GB"/>
        </w:rPr>
        <w:t>Leirgul</w:t>
      </w:r>
      <w:proofErr w:type="spellEnd"/>
      <w:r w:rsidR="008A3CCF" w:rsidRPr="006B1F66">
        <w:rPr>
          <w:rFonts w:ascii="Calibri" w:hAnsi="Calibri" w:cs="Calibri"/>
          <w:lang w:val="en-GB"/>
        </w:rPr>
        <w:t xml:space="preserve"> et al (</w:t>
      </w:r>
      <w:hyperlink r:id="rId11" w:history="1">
        <w:r w:rsidR="008A3CCF" w:rsidRPr="006B1F66">
          <w:rPr>
            <w:rStyle w:val="Hyperlink"/>
            <w:rFonts w:ascii="Calibri" w:hAnsi="Calibri" w:cs="Calibri"/>
            <w:lang w:val="en-GB"/>
          </w:rPr>
          <w:t>https://doi.org/10.1016/j.ahj.2014.07.030</w:t>
        </w:r>
      </w:hyperlink>
      <w:r w:rsidR="008A3CCF" w:rsidRPr="006B1F66">
        <w:rPr>
          <w:rFonts w:ascii="Calibri" w:hAnsi="Calibri" w:cs="Calibri"/>
          <w:lang w:val="en-GB"/>
        </w:rPr>
        <w:t xml:space="preserve">). </w:t>
      </w:r>
      <w:r w:rsidRPr="006B1F66">
        <w:rPr>
          <w:rFonts w:ascii="Calibri" w:hAnsi="Calibri" w:cs="Calibri"/>
          <w:lang w:val="en-GB"/>
        </w:rPr>
        <w:t xml:space="preserve">The notification form includes the name and personal identity number of the child and parents, as well as information about maternal health before and during pregnancy, and any complications during pregnancy or at birth, including the presence of any heart defects. </w:t>
      </w:r>
      <w:r w:rsidRPr="006B1F66">
        <w:rPr>
          <w:rStyle w:val="contextualspellingandgrammarerror"/>
          <w:rFonts w:ascii="Calibri" w:hAnsi="Calibri" w:cs="Calibri"/>
          <w:lang w:val="en-GB"/>
        </w:rPr>
        <w:t xml:space="preserve">The MBRN contains information on all births and pregnancies ended after the 12th week of gestation, including stillbirths and abortions after the 12th week, including on heart defects. Heart defects are registered in the MBRN through notifications from </w:t>
      </w:r>
      <w:r w:rsidRPr="006B1F66">
        <w:rPr>
          <w:rStyle w:val="contextualspellingandgrammarerror"/>
          <w:rFonts w:ascii="Calibri" w:hAnsi="Calibri" w:cs="Calibri"/>
          <w:lang w:val="en-GB"/>
        </w:rPr>
        <w:lastRenderedPageBreak/>
        <w:t>clinical staff identifying these defects at delivery or any hospital in patient treatments occurring immediately after birth until the child is discharged. The medical notification is made at discharge, which can be several months after birth. Details of the notified heart defects, such as specific diagnosis or treatment are not provided. Whilst most of the heart defects would have been diagnosed at birth it is possible that some children were admitted to hospital after delivery for non-specific reasons of for diagnoses that at the time were not considered to be related to a heart defect. Therefore, we considered MoBa diagnoses to have been made between birth and 6 months (few would remain in hospital after this length).</w:t>
      </w:r>
    </w:p>
    <w:p w14:paraId="745F3C7A" w14:textId="77777777" w:rsidR="0018250A" w:rsidRPr="006B1F66" w:rsidRDefault="0018250A" w:rsidP="0018250A">
      <w:pPr>
        <w:rPr>
          <w:b/>
          <w:bCs/>
          <w:i/>
          <w:iCs/>
          <w:lang w:val="en-GB"/>
        </w:rPr>
      </w:pPr>
    </w:p>
    <w:p w14:paraId="049FFD26" w14:textId="047F0158" w:rsidR="0018250A" w:rsidRPr="006B1F66" w:rsidRDefault="0018250A" w:rsidP="0018250A">
      <w:pPr>
        <w:rPr>
          <w:lang w:val="en-GB"/>
        </w:rPr>
      </w:pPr>
      <w:r w:rsidRPr="006B1F66">
        <w:rPr>
          <w:b/>
          <w:bCs/>
          <w:lang w:val="en-GB"/>
        </w:rPr>
        <w:t>Table S</w:t>
      </w:r>
      <w:r w:rsidR="00551CA4">
        <w:rPr>
          <w:b/>
          <w:bCs/>
          <w:lang w:val="en-GB"/>
        </w:rPr>
        <w:t>2</w:t>
      </w:r>
      <w:r w:rsidRPr="006B1F66">
        <w:rPr>
          <w:b/>
          <w:bCs/>
          <w:lang w:val="en-GB"/>
        </w:rPr>
        <w:t xml:space="preserve">. </w:t>
      </w:r>
      <w:r w:rsidRPr="006B1F66">
        <w:rPr>
          <w:lang w:val="en-GB"/>
        </w:rPr>
        <w:t xml:space="preserve">Subcategories of CHD. </w:t>
      </w:r>
    </w:p>
    <w:tbl>
      <w:tblPr>
        <w:tblStyle w:val="TableGrid"/>
        <w:tblW w:w="9350" w:type="dxa"/>
        <w:tblLook w:val="04A0" w:firstRow="1" w:lastRow="0" w:firstColumn="1" w:lastColumn="0" w:noHBand="0" w:noVBand="1"/>
      </w:tblPr>
      <w:tblGrid>
        <w:gridCol w:w="1413"/>
        <w:gridCol w:w="5386"/>
        <w:gridCol w:w="2551"/>
      </w:tblGrid>
      <w:tr w:rsidR="00DA6B98" w14:paraId="0C681433" w14:textId="77777777" w:rsidTr="006903B1">
        <w:trPr>
          <w:trHeight w:val="405"/>
        </w:trPr>
        <w:tc>
          <w:tcPr>
            <w:tcW w:w="1413" w:type="dxa"/>
          </w:tcPr>
          <w:p w14:paraId="48402F20" w14:textId="77777777" w:rsidR="00DA6B98" w:rsidRDefault="00DA6B98" w:rsidP="006903B1">
            <w:r>
              <w:t xml:space="preserve">Category </w:t>
            </w:r>
          </w:p>
        </w:tc>
        <w:tc>
          <w:tcPr>
            <w:tcW w:w="5386" w:type="dxa"/>
          </w:tcPr>
          <w:p w14:paraId="615CB5EB" w14:textId="77777777" w:rsidR="00DA6B98" w:rsidRDefault="00DA6B98" w:rsidP="006903B1">
            <w:r>
              <w:t>CHDs included/excl</w:t>
            </w:r>
          </w:p>
        </w:tc>
        <w:tc>
          <w:tcPr>
            <w:tcW w:w="2551" w:type="dxa"/>
          </w:tcPr>
          <w:p w14:paraId="3CBBD1B0" w14:textId="77777777" w:rsidR="00DA6B98" w:rsidRDefault="00DA6B98" w:rsidP="006903B1">
            <w:r>
              <w:t>ICD-10 codes</w:t>
            </w:r>
          </w:p>
        </w:tc>
      </w:tr>
      <w:tr w:rsidR="00DA6B98" w14:paraId="7EC95B5F" w14:textId="77777777" w:rsidTr="006903B1">
        <w:trPr>
          <w:trHeight w:val="524"/>
        </w:trPr>
        <w:tc>
          <w:tcPr>
            <w:tcW w:w="1413" w:type="dxa"/>
          </w:tcPr>
          <w:p w14:paraId="0FDB920A" w14:textId="77777777" w:rsidR="00DA6B98" w:rsidRDefault="00DA6B98" w:rsidP="006903B1">
            <w:r>
              <w:t>All CHDs</w:t>
            </w:r>
          </w:p>
        </w:tc>
        <w:tc>
          <w:tcPr>
            <w:tcW w:w="5386" w:type="dxa"/>
          </w:tcPr>
          <w:p w14:paraId="757E553C" w14:textId="77777777" w:rsidR="00DA6B98" w:rsidRDefault="00DA6B98" w:rsidP="006903B1">
            <w:r>
              <w:t>Any CHD as defined by EUROCAT*</w:t>
            </w:r>
          </w:p>
          <w:p w14:paraId="0A98C334" w14:textId="77777777" w:rsidR="00DA6B98" w:rsidRDefault="00DA6B98" w:rsidP="006903B1">
            <w:r>
              <w:t>Patent ductus arteriosus with gestational age &lt; 37 weeks not considered a CHD case.</w:t>
            </w:r>
          </w:p>
          <w:p w14:paraId="218564A7" w14:textId="77777777" w:rsidR="00DA6B98" w:rsidRPr="004349CF" w:rsidRDefault="00DA6B98" w:rsidP="006903B1">
            <w:r>
              <w:t>Peripheral pulmonary artery stenosis with gestational age &lt; 37weeks not considered as a CHD case</w:t>
            </w:r>
            <w:r>
              <w:cr/>
              <w:t>.</w:t>
            </w:r>
          </w:p>
        </w:tc>
        <w:tc>
          <w:tcPr>
            <w:tcW w:w="2551" w:type="dxa"/>
          </w:tcPr>
          <w:p w14:paraId="15732E71" w14:textId="77777777" w:rsidR="00DA6B98" w:rsidRDefault="00DA6B98" w:rsidP="006903B1">
            <w:r>
              <w:t>Q20-Q25, Q260, Q262-Q269**</w:t>
            </w:r>
          </w:p>
        </w:tc>
      </w:tr>
      <w:tr w:rsidR="00DA6B98" w14:paraId="1D93DDF0" w14:textId="77777777" w:rsidTr="006903B1">
        <w:trPr>
          <w:trHeight w:val="686"/>
        </w:trPr>
        <w:tc>
          <w:tcPr>
            <w:tcW w:w="9350" w:type="dxa"/>
            <w:gridSpan w:val="3"/>
          </w:tcPr>
          <w:p w14:paraId="0DC33FCE" w14:textId="77777777" w:rsidR="00DA6B98" w:rsidRPr="00FF7A8E" w:rsidRDefault="00DA6B98" w:rsidP="006903B1">
            <w:pPr>
              <w:rPr>
                <w:sz w:val="18"/>
                <w:szCs w:val="18"/>
              </w:rPr>
            </w:pPr>
            <w:r w:rsidRPr="00FF7A8E">
              <w:rPr>
                <w:sz w:val="18"/>
                <w:szCs w:val="18"/>
              </w:rPr>
              <w:t>*</w:t>
            </w:r>
            <w:r>
              <w:rPr>
                <w:sz w:val="18"/>
                <w:szCs w:val="18"/>
              </w:rPr>
              <w:t xml:space="preserve"> Definitions taken from here: </w:t>
            </w:r>
            <w:hyperlink r:id="rId12" w:history="1">
              <w:r w:rsidRPr="00C4558B">
                <w:rPr>
                  <w:rStyle w:val="Hyperlink"/>
                  <w:sz w:val="18"/>
                  <w:szCs w:val="18"/>
                </w:rPr>
                <w:t>https://eu-rd-platform.jrc.ec.europa.eu/sites/default/files/EUROCAT-Guide-1.4-Section-3.3.pdf</w:t>
              </w:r>
            </w:hyperlink>
            <w:r>
              <w:t xml:space="preserve"> </w:t>
            </w:r>
          </w:p>
          <w:p w14:paraId="167371B8" w14:textId="77777777" w:rsidR="00DA6B98" w:rsidRDefault="00DA6B98" w:rsidP="006903B1">
            <w:pPr>
              <w:rPr>
                <w:sz w:val="18"/>
                <w:szCs w:val="18"/>
              </w:rPr>
            </w:pPr>
            <w:r>
              <w:rPr>
                <w:sz w:val="18"/>
                <w:szCs w:val="18"/>
              </w:rPr>
              <w:t>**</w:t>
            </w:r>
            <w:r w:rsidRPr="00BC75E9">
              <w:rPr>
                <w:sz w:val="18"/>
                <w:szCs w:val="18"/>
              </w:rPr>
              <w:t xml:space="preserve">Q250 and Q256 not </w:t>
            </w:r>
            <w:r>
              <w:rPr>
                <w:sz w:val="18"/>
                <w:szCs w:val="18"/>
              </w:rPr>
              <w:t>a case</w:t>
            </w:r>
            <w:r w:rsidRPr="00BC75E9">
              <w:rPr>
                <w:sz w:val="18"/>
                <w:szCs w:val="18"/>
              </w:rPr>
              <w:t xml:space="preserve"> if</w:t>
            </w:r>
            <w:r>
              <w:rPr>
                <w:sz w:val="18"/>
                <w:szCs w:val="18"/>
              </w:rPr>
              <w:t xml:space="preserve"> isolated and</w:t>
            </w:r>
            <w:r w:rsidRPr="00BC75E9">
              <w:rPr>
                <w:sz w:val="18"/>
                <w:szCs w:val="18"/>
              </w:rPr>
              <w:t xml:space="preserve"> GA&lt;37</w:t>
            </w:r>
            <w:r>
              <w:rPr>
                <w:sz w:val="18"/>
                <w:szCs w:val="18"/>
              </w:rPr>
              <w:t>weeks</w:t>
            </w:r>
          </w:p>
          <w:p w14:paraId="65DE55F1" w14:textId="77777777" w:rsidR="00DA6B98" w:rsidRPr="004349CF" w:rsidRDefault="00DA6B98" w:rsidP="006903B1">
            <w:r>
              <w:rPr>
                <w:sz w:val="18"/>
                <w:szCs w:val="18"/>
              </w:rPr>
              <w:t xml:space="preserve">Abbreviations: CHD, congenital heart disease; ICD, international classification of disease; EUROCAT, European surveillance of congenital anomalies. </w:t>
            </w:r>
          </w:p>
        </w:tc>
      </w:tr>
    </w:tbl>
    <w:p w14:paraId="1E93900E" w14:textId="77777777" w:rsidR="0018250A" w:rsidRPr="006B1F66" w:rsidRDefault="0018250A" w:rsidP="0018250A">
      <w:pPr>
        <w:rPr>
          <w:lang w:val="en-GB"/>
        </w:rPr>
      </w:pPr>
    </w:p>
    <w:p w14:paraId="1E0A1A3E" w14:textId="77777777" w:rsidR="0018250A" w:rsidRPr="006B1F66" w:rsidRDefault="0018250A" w:rsidP="0018250A">
      <w:pPr>
        <w:rPr>
          <w:b/>
          <w:bCs/>
          <w:sz w:val="26"/>
          <w:szCs w:val="26"/>
          <w:lang w:val="en-GB"/>
        </w:rPr>
      </w:pPr>
    </w:p>
    <w:p w14:paraId="049D75FF" w14:textId="4A2A32C4" w:rsidR="0018250A" w:rsidRPr="006B1F66" w:rsidRDefault="0018250A" w:rsidP="0018250A">
      <w:pPr>
        <w:rPr>
          <w:b/>
          <w:bCs/>
          <w:sz w:val="26"/>
          <w:szCs w:val="26"/>
          <w:lang w:val="en-GB"/>
        </w:rPr>
      </w:pPr>
    </w:p>
    <w:p w14:paraId="4FEA5C39" w14:textId="6CE0DA6F" w:rsidR="00242C36" w:rsidRPr="006B1F66" w:rsidRDefault="00242C36" w:rsidP="0018250A">
      <w:pPr>
        <w:rPr>
          <w:b/>
          <w:bCs/>
          <w:sz w:val="26"/>
          <w:szCs w:val="26"/>
          <w:lang w:val="en-GB"/>
        </w:rPr>
      </w:pPr>
    </w:p>
    <w:p w14:paraId="0928CB77" w14:textId="449EC8E8" w:rsidR="00242C36" w:rsidRPr="006B1F66" w:rsidRDefault="00242C36" w:rsidP="0018250A">
      <w:pPr>
        <w:rPr>
          <w:b/>
          <w:bCs/>
          <w:sz w:val="26"/>
          <w:szCs w:val="26"/>
          <w:lang w:val="en-GB"/>
        </w:rPr>
      </w:pPr>
    </w:p>
    <w:p w14:paraId="1A8E3856" w14:textId="35550178" w:rsidR="00B358EB" w:rsidRPr="006B1F66" w:rsidRDefault="00B358EB" w:rsidP="0018250A">
      <w:pPr>
        <w:rPr>
          <w:b/>
          <w:bCs/>
          <w:sz w:val="26"/>
          <w:szCs w:val="26"/>
          <w:lang w:val="en-GB"/>
        </w:rPr>
      </w:pPr>
    </w:p>
    <w:p w14:paraId="7C73C188" w14:textId="4DFF62E0" w:rsidR="003B3A27" w:rsidRPr="006B1F66" w:rsidRDefault="003B3A27" w:rsidP="0018250A">
      <w:pPr>
        <w:rPr>
          <w:b/>
          <w:bCs/>
          <w:sz w:val="26"/>
          <w:szCs w:val="26"/>
          <w:lang w:val="en-GB"/>
        </w:rPr>
      </w:pPr>
    </w:p>
    <w:p w14:paraId="59811519" w14:textId="4813453C" w:rsidR="0027305A" w:rsidRPr="006B1F66" w:rsidRDefault="0027305A" w:rsidP="0018250A">
      <w:pPr>
        <w:rPr>
          <w:b/>
          <w:bCs/>
          <w:sz w:val="26"/>
          <w:szCs w:val="26"/>
          <w:lang w:val="en-GB"/>
        </w:rPr>
      </w:pPr>
    </w:p>
    <w:p w14:paraId="2653F0E1" w14:textId="7D4CB8A8" w:rsidR="0027305A" w:rsidRPr="006B1F66" w:rsidRDefault="0027305A" w:rsidP="0018250A">
      <w:pPr>
        <w:rPr>
          <w:b/>
          <w:bCs/>
          <w:sz w:val="26"/>
          <w:szCs w:val="26"/>
          <w:lang w:val="en-GB"/>
        </w:rPr>
      </w:pPr>
    </w:p>
    <w:p w14:paraId="03550BD5" w14:textId="70B39529" w:rsidR="0027305A" w:rsidRPr="006B1F66" w:rsidRDefault="0027305A" w:rsidP="0018250A">
      <w:pPr>
        <w:rPr>
          <w:b/>
          <w:bCs/>
          <w:sz w:val="26"/>
          <w:szCs w:val="26"/>
          <w:lang w:val="en-GB"/>
        </w:rPr>
      </w:pPr>
    </w:p>
    <w:p w14:paraId="41646986" w14:textId="44311B03" w:rsidR="0027305A" w:rsidRPr="006B1F66" w:rsidRDefault="0027305A" w:rsidP="0018250A">
      <w:pPr>
        <w:rPr>
          <w:b/>
          <w:bCs/>
          <w:sz w:val="26"/>
          <w:szCs w:val="26"/>
          <w:lang w:val="en-GB"/>
        </w:rPr>
      </w:pPr>
    </w:p>
    <w:p w14:paraId="6FE726E4" w14:textId="1C379259" w:rsidR="0018250A" w:rsidRPr="006B1F66" w:rsidRDefault="0018250A" w:rsidP="0018250A">
      <w:pPr>
        <w:rPr>
          <w:lang w:val="en-GB"/>
        </w:rPr>
      </w:pPr>
      <w:r w:rsidRPr="006B1F66">
        <w:rPr>
          <w:b/>
          <w:bCs/>
          <w:lang w:val="en-GB"/>
        </w:rPr>
        <w:lastRenderedPageBreak/>
        <w:t>Text S</w:t>
      </w:r>
      <w:r w:rsidR="00E456D2">
        <w:rPr>
          <w:b/>
          <w:bCs/>
          <w:lang w:val="en-GB"/>
        </w:rPr>
        <w:t>4</w:t>
      </w:r>
      <w:r w:rsidRPr="006B1F66">
        <w:rPr>
          <w:b/>
          <w:bCs/>
          <w:lang w:val="en-GB"/>
        </w:rPr>
        <w:t>.</w:t>
      </w:r>
      <w:r w:rsidRPr="006B1F66">
        <w:rPr>
          <w:lang w:val="en-GB"/>
        </w:rPr>
        <w:t xml:space="preserve"> Describing the pregnancy phenotype data</w:t>
      </w:r>
      <w:r w:rsidR="00242C36" w:rsidRPr="006B1F66">
        <w:rPr>
          <w:lang w:val="en-GB"/>
        </w:rPr>
        <w:t>: m</w:t>
      </w:r>
      <w:r w:rsidR="0081191A" w:rsidRPr="006B1F66">
        <w:rPr>
          <w:lang w:val="en-GB"/>
        </w:rPr>
        <w:t xml:space="preserve">aternal BMI, smoking, alcohol, </w:t>
      </w:r>
      <w:r w:rsidR="00242C36" w:rsidRPr="006B1F66">
        <w:rPr>
          <w:lang w:val="en-GB"/>
        </w:rPr>
        <w:t xml:space="preserve">education, parity, diabetes separated by each cohort. </w:t>
      </w:r>
    </w:p>
    <w:p w14:paraId="40E49FD7" w14:textId="77777777" w:rsidR="00F124FD" w:rsidRPr="006B1F66" w:rsidRDefault="00F124FD" w:rsidP="0018250A">
      <w:pPr>
        <w:rPr>
          <w:lang w:val="en-GB"/>
        </w:rPr>
      </w:pPr>
    </w:p>
    <w:p w14:paraId="651AA49E" w14:textId="1DD4E0C9" w:rsidR="00242C36" w:rsidRPr="006B1F66" w:rsidRDefault="00242C36" w:rsidP="0018250A">
      <w:pPr>
        <w:rPr>
          <w:b/>
          <w:bCs/>
          <w:lang w:val="en-GB"/>
        </w:rPr>
      </w:pPr>
      <w:r w:rsidRPr="006B1F66">
        <w:rPr>
          <w:b/>
          <w:bCs/>
          <w:lang w:val="en-GB"/>
        </w:rPr>
        <w:t>ALSPAC</w:t>
      </w:r>
    </w:p>
    <w:p w14:paraId="6A026B2A" w14:textId="64EE8350" w:rsidR="00E756B8" w:rsidRPr="006B1F66" w:rsidRDefault="00F124FD" w:rsidP="00F124FD">
      <w:pPr>
        <w:spacing w:line="360" w:lineRule="auto"/>
        <w:ind w:firstLine="720"/>
        <w:rPr>
          <w:lang w:val="en-GB"/>
        </w:rPr>
      </w:pPr>
      <w:r w:rsidRPr="006B1F66">
        <w:rPr>
          <w:lang w:val="en-GB"/>
        </w:rPr>
        <w:t>For ALSPAC, in the 2nd pregnancy questionnaire (12 weeks’ gestation) women were asked to report their pre-pregnancy weight and height and these were used to calculate BMI. No definition of pre-pregnancy was provided in the question. Extracted first antenatal clinic measurements of weight correlated strongly with the women’s self-report (Pearson correlation = 0.93).</w:t>
      </w:r>
    </w:p>
    <w:p w14:paraId="2D3082E2" w14:textId="4E3E388C" w:rsidR="00F124FD" w:rsidRPr="006B1F66" w:rsidRDefault="000438AC" w:rsidP="00F124FD">
      <w:pPr>
        <w:spacing w:line="360" w:lineRule="auto"/>
        <w:ind w:firstLine="720"/>
        <w:rPr>
          <w:lang w:val="en-GB"/>
        </w:rPr>
      </w:pPr>
      <w:r w:rsidRPr="006B1F66">
        <w:rPr>
          <w:lang w:val="en-GB"/>
        </w:rPr>
        <w:t xml:space="preserve">For smoking, women were asked the number of cigarettes per day during pregnancy in questionnaires at around 18 weeks’ and 32 weeks’ gestation. Binary variable used any smoking during </w:t>
      </w:r>
      <w:r w:rsidR="00003F6B" w:rsidRPr="006B1F66">
        <w:rPr>
          <w:lang w:val="en-GB"/>
        </w:rPr>
        <w:t>pregnancy</w:t>
      </w:r>
      <w:r w:rsidRPr="006B1F66">
        <w:rPr>
          <w:lang w:val="en-GB"/>
        </w:rPr>
        <w:t>.</w:t>
      </w:r>
    </w:p>
    <w:p w14:paraId="15C79406" w14:textId="6E2B25FB" w:rsidR="002A51F8" w:rsidRPr="006B1F66" w:rsidRDefault="002A51F8" w:rsidP="00003F6B">
      <w:pPr>
        <w:spacing w:line="360" w:lineRule="auto"/>
        <w:ind w:firstLine="720"/>
        <w:rPr>
          <w:lang w:val="en-GB"/>
        </w:rPr>
      </w:pPr>
      <w:r w:rsidRPr="006B1F66">
        <w:rPr>
          <w:lang w:val="en-GB"/>
        </w:rPr>
        <w:t xml:space="preserve">For </w:t>
      </w:r>
      <w:r w:rsidR="006E2489" w:rsidRPr="006B1F66">
        <w:rPr>
          <w:lang w:val="en-GB"/>
        </w:rPr>
        <w:t>alcohol</w:t>
      </w:r>
      <w:r w:rsidRPr="006B1F66">
        <w:rPr>
          <w:lang w:val="en-GB"/>
        </w:rPr>
        <w:t xml:space="preserve">, women were asked </w:t>
      </w:r>
      <w:r w:rsidR="00A7050E" w:rsidRPr="006B1F66">
        <w:rPr>
          <w:lang w:val="en-GB"/>
        </w:rPr>
        <w:t xml:space="preserve">whether they had consumed alcohol during months 1-3 of the pregnancy </w:t>
      </w:r>
      <w:r w:rsidR="00003F6B" w:rsidRPr="006B1F66">
        <w:rPr>
          <w:lang w:val="en-GB"/>
        </w:rPr>
        <w:t>in a</w:t>
      </w:r>
      <w:r w:rsidRPr="006B1F66">
        <w:rPr>
          <w:lang w:val="en-GB"/>
        </w:rPr>
        <w:t xml:space="preserve"> questionnaire</w:t>
      </w:r>
      <w:r w:rsidR="00003F6B" w:rsidRPr="006B1F66">
        <w:rPr>
          <w:lang w:val="en-GB"/>
        </w:rPr>
        <w:t xml:space="preserve"> administered</w:t>
      </w:r>
      <w:r w:rsidRPr="006B1F66">
        <w:rPr>
          <w:lang w:val="en-GB"/>
        </w:rPr>
        <w:t xml:space="preserve"> at around 18 weeks’ and 32 weeks’ gestation. </w:t>
      </w:r>
      <w:r w:rsidR="00003F6B" w:rsidRPr="006B1F66">
        <w:rPr>
          <w:lang w:val="en-GB"/>
        </w:rPr>
        <w:t>Women were also asked about how many units they consumed in a questionnaire at 32 weeks’ gestation</w:t>
      </w:r>
      <w:r w:rsidRPr="006B1F66">
        <w:rPr>
          <w:lang w:val="en-GB"/>
        </w:rPr>
        <w:t>.</w:t>
      </w:r>
      <w:r w:rsidR="00003F6B" w:rsidRPr="006B1F66">
        <w:rPr>
          <w:lang w:val="en-GB"/>
        </w:rPr>
        <w:t xml:space="preserve"> </w:t>
      </w:r>
      <w:r w:rsidR="00E46557" w:rsidRPr="006B1F66">
        <w:rPr>
          <w:lang w:val="en-GB"/>
        </w:rPr>
        <w:t>Binary variable used any alcohol consumption during pregnancy.</w:t>
      </w:r>
    </w:p>
    <w:p w14:paraId="085CFF67" w14:textId="41D98293" w:rsidR="00E46557" w:rsidRPr="006B1F66" w:rsidRDefault="00CA7322" w:rsidP="00003F6B">
      <w:pPr>
        <w:spacing w:line="360" w:lineRule="auto"/>
        <w:ind w:firstLine="720"/>
        <w:rPr>
          <w:lang w:val="en-GB"/>
        </w:rPr>
      </w:pPr>
      <w:r w:rsidRPr="006B1F66">
        <w:rPr>
          <w:lang w:val="en-GB"/>
        </w:rPr>
        <w:t xml:space="preserve">Women were asked </w:t>
      </w:r>
      <w:r w:rsidR="004F0303" w:rsidRPr="006B1F66">
        <w:rPr>
          <w:lang w:val="en-GB"/>
        </w:rPr>
        <w:t xml:space="preserve">about their highest educational qualification in a questionnaire administered around 32 weeks’ gestation. </w:t>
      </w:r>
      <w:r w:rsidR="007C6EDF" w:rsidRPr="006B1F66">
        <w:rPr>
          <w:lang w:val="en-GB"/>
        </w:rPr>
        <w:t>Education</w:t>
      </w:r>
      <w:r w:rsidR="00711EBC" w:rsidRPr="006B1F66">
        <w:rPr>
          <w:lang w:val="en-GB"/>
        </w:rPr>
        <w:t xml:space="preserve"> </w:t>
      </w:r>
      <w:r w:rsidR="007C6EDF" w:rsidRPr="006B1F66">
        <w:rPr>
          <w:lang w:val="en-GB"/>
        </w:rPr>
        <w:t>w</w:t>
      </w:r>
      <w:r w:rsidR="00711EBC" w:rsidRPr="006B1F66">
        <w:rPr>
          <w:lang w:val="en-GB"/>
        </w:rPr>
        <w:t xml:space="preserve">as defined according to the international classification (High: Short cycle tertiary, Bachelor, Masters, Doctoral or equivalent (ISCED-2011: 5-8, ISCED-97: 5-6) Medium: Upper secondary, </w:t>
      </w:r>
      <w:proofErr w:type="gramStart"/>
      <w:r w:rsidR="00711EBC" w:rsidRPr="006B1F66">
        <w:rPr>
          <w:lang w:val="en-GB"/>
        </w:rPr>
        <w:t>Post-secondary</w:t>
      </w:r>
      <w:proofErr w:type="gramEnd"/>
      <w:r w:rsidR="00711EBC" w:rsidRPr="006B1F66">
        <w:rPr>
          <w:lang w:val="en-GB"/>
        </w:rPr>
        <w:t xml:space="preserve"> non- tertiary (ISCED-2011: 3-4, ISCED-97: 3-4) Low: No education; early childhood; pre-primary; primary; lower secondary or second stage of basic education).</w:t>
      </w:r>
      <w:r w:rsidR="007C6EDF" w:rsidRPr="006B1F66">
        <w:rPr>
          <w:lang w:val="en-GB"/>
        </w:rPr>
        <w:t xml:space="preserve"> A binary variable was used (yes = medium or high education, no = low education). </w:t>
      </w:r>
    </w:p>
    <w:p w14:paraId="5073292D" w14:textId="2E0FFC7B" w:rsidR="004F0303" w:rsidRPr="006B1F66" w:rsidRDefault="0060225B" w:rsidP="00003F6B">
      <w:pPr>
        <w:spacing w:line="360" w:lineRule="auto"/>
        <w:ind w:firstLine="720"/>
        <w:rPr>
          <w:lang w:val="en-GB"/>
        </w:rPr>
      </w:pPr>
      <w:r w:rsidRPr="006B1F66">
        <w:rPr>
          <w:lang w:val="en-GB"/>
        </w:rPr>
        <w:t>For parity</w:t>
      </w:r>
      <w:r w:rsidR="00464E36" w:rsidRPr="006B1F66">
        <w:rPr>
          <w:lang w:val="en-GB"/>
        </w:rPr>
        <w:t xml:space="preserve"> previous stillbirths were included and abortions excluded. W</w:t>
      </w:r>
      <w:r w:rsidRPr="006B1F66">
        <w:rPr>
          <w:lang w:val="en-GB"/>
        </w:rPr>
        <w:t>omen were asked about previous children in a questionnaire administered around 32 weeks’ gestation.</w:t>
      </w:r>
      <w:r w:rsidR="00464E36" w:rsidRPr="006B1F66">
        <w:rPr>
          <w:lang w:val="en-GB"/>
        </w:rPr>
        <w:t xml:space="preserve"> A binary variable was used </w:t>
      </w:r>
      <w:r w:rsidR="00D87ADB" w:rsidRPr="006B1F66">
        <w:rPr>
          <w:lang w:val="en-GB"/>
        </w:rPr>
        <w:t xml:space="preserve">signifying multiparous and nulliparous women. </w:t>
      </w:r>
    </w:p>
    <w:p w14:paraId="3F39F8A8" w14:textId="3DC1B588" w:rsidR="000438AC" w:rsidRPr="006B1F66" w:rsidRDefault="00524C80" w:rsidP="00310903">
      <w:pPr>
        <w:spacing w:line="360" w:lineRule="auto"/>
        <w:ind w:firstLine="720"/>
        <w:rPr>
          <w:lang w:val="en-GB"/>
        </w:rPr>
      </w:pPr>
      <w:r w:rsidRPr="006B1F66">
        <w:rPr>
          <w:lang w:val="en-GB"/>
        </w:rPr>
        <w:t xml:space="preserve">For diabetes, women were asked about existing diabetes </w:t>
      </w:r>
      <w:r w:rsidR="00310903" w:rsidRPr="006B1F66">
        <w:rPr>
          <w:lang w:val="en-GB"/>
        </w:rPr>
        <w:t xml:space="preserve">and pregnancy diabetes using pregnancy questionnaires. Binary variable used any diabetes yes/no. </w:t>
      </w:r>
    </w:p>
    <w:p w14:paraId="67D87C43" w14:textId="739D24F0" w:rsidR="00242C36" w:rsidRPr="006B1F66" w:rsidRDefault="00242C36" w:rsidP="0018250A">
      <w:pPr>
        <w:rPr>
          <w:b/>
          <w:bCs/>
          <w:lang w:val="en-GB"/>
        </w:rPr>
      </w:pPr>
      <w:r w:rsidRPr="006B1F66">
        <w:rPr>
          <w:b/>
          <w:bCs/>
          <w:lang w:val="en-GB"/>
        </w:rPr>
        <w:t>BiB</w:t>
      </w:r>
    </w:p>
    <w:p w14:paraId="0C789CD4" w14:textId="061EF082" w:rsidR="00F124FD" w:rsidRPr="006B1F66" w:rsidRDefault="00F124FD" w:rsidP="00F124FD">
      <w:pPr>
        <w:spacing w:line="360" w:lineRule="auto"/>
        <w:ind w:firstLine="720"/>
        <w:jc w:val="both"/>
        <w:rPr>
          <w:lang w:val="en-GB"/>
        </w:rPr>
      </w:pPr>
      <w:r w:rsidRPr="006B1F66">
        <w:rPr>
          <w:lang w:val="en-GB"/>
        </w:rPr>
        <w:t xml:space="preserve">For BiB, </w:t>
      </w:r>
      <w:proofErr w:type="gramStart"/>
      <w:r w:rsidRPr="006B1F66">
        <w:rPr>
          <w:lang w:val="en-GB"/>
        </w:rPr>
        <w:t>weight</w:t>
      </w:r>
      <w:proofErr w:type="gramEnd"/>
      <w:r w:rsidRPr="006B1F66">
        <w:rPr>
          <w:lang w:val="en-GB"/>
        </w:rPr>
        <w:t xml:space="preserve"> and height (unshod and in light clothing and following a standard protocol) were measured at the recruitment assessment. As women were recruited at the oral glucose tolerance test (26-</w:t>
      </w:r>
      <w:r w:rsidRPr="006B1F66">
        <w:rPr>
          <w:lang w:val="en-GB"/>
        </w:rPr>
        <w:lastRenderedPageBreak/>
        <w:t>28 weeks of gestation for the majority) this would not provide an accurate measure of pre-/early-pregnancy weight, as it would include fetal and amniotic weight and pregnancy related weight gain. All measurements of weight from all antenatal clinics were extracted from the obstetric records and pre-/early-pregnancy BMI was calculated using weight from the first antenatal clinic (median 12 weeks’ gestation) and height at recruitment (26-28 weeks’ gestation).</w:t>
      </w:r>
    </w:p>
    <w:p w14:paraId="6BFD4E71" w14:textId="11067ABD" w:rsidR="003E4998" w:rsidRPr="006B1F66" w:rsidRDefault="003914A1" w:rsidP="00F124FD">
      <w:pPr>
        <w:spacing w:line="360" w:lineRule="auto"/>
        <w:ind w:firstLine="720"/>
        <w:jc w:val="both"/>
        <w:rPr>
          <w:lang w:val="en-GB"/>
        </w:rPr>
      </w:pPr>
      <w:r w:rsidRPr="006B1F66">
        <w:rPr>
          <w:lang w:val="en-GB"/>
        </w:rPr>
        <w:t>Women were a</w:t>
      </w:r>
      <w:r w:rsidR="00C50329" w:rsidRPr="006B1F66">
        <w:rPr>
          <w:lang w:val="en-GB"/>
        </w:rPr>
        <w:t xml:space="preserve">sked number of cigarettes per day during pregnancy in </w:t>
      </w:r>
      <w:r w:rsidRPr="006B1F66">
        <w:rPr>
          <w:lang w:val="en-GB"/>
        </w:rPr>
        <w:t xml:space="preserve">the </w:t>
      </w:r>
      <w:r w:rsidR="00C50329" w:rsidRPr="006B1F66">
        <w:rPr>
          <w:lang w:val="en-GB"/>
        </w:rPr>
        <w:t>first questionnaire (26-28 weeks’ gestation). Binary variable used any smoking during pregnancy.</w:t>
      </w:r>
    </w:p>
    <w:p w14:paraId="409F6E64" w14:textId="78494455" w:rsidR="003914A1" w:rsidRPr="006B1F66" w:rsidRDefault="00D76AE8" w:rsidP="00F124FD">
      <w:pPr>
        <w:spacing w:line="360" w:lineRule="auto"/>
        <w:ind w:firstLine="720"/>
        <w:jc w:val="both"/>
        <w:rPr>
          <w:lang w:val="en-GB"/>
        </w:rPr>
      </w:pPr>
      <w:r w:rsidRPr="006B1F66">
        <w:rPr>
          <w:lang w:val="en-GB"/>
        </w:rPr>
        <w:t xml:space="preserve">Women were asked </w:t>
      </w:r>
      <w:r w:rsidR="00BC75F3" w:rsidRPr="006B1F66">
        <w:rPr>
          <w:lang w:val="en-GB"/>
        </w:rPr>
        <w:t xml:space="preserve">whether they consumed alcohol during the first 3 months of pregnancy. </w:t>
      </w:r>
    </w:p>
    <w:p w14:paraId="5547008A" w14:textId="4C95769B" w:rsidR="00534D50" w:rsidRPr="006B1F66" w:rsidRDefault="00534D50" w:rsidP="00534D50">
      <w:pPr>
        <w:spacing w:line="360" w:lineRule="auto"/>
        <w:ind w:firstLine="720"/>
        <w:rPr>
          <w:lang w:val="en-GB"/>
        </w:rPr>
      </w:pPr>
      <w:r w:rsidRPr="006B1F66">
        <w:rPr>
          <w:lang w:val="en-GB"/>
        </w:rPr>
        <w:t xml:space="preserve">Women were asked about their highest educational qualification in the recruitment questionnaire. Education was defined according to the international classification (High: Short cycle tertiary, Bachelor, Masters, Doctoral or equivalent (ISCED-2011: 5-8, ISCED-97: 5-6) Medium: Upper secondary, </w:t>
      </w:r>
      <w:proofErr w:type="gramStart"/>
      <w:r w:rsidRPr="006B1F66">
        <w:rPr>
          <w:lang w:val="en-GB"/>
        </w:rPr>
        <w:t>Post-secondary</w:t>
      </w:r>
      <w:proofErr w:type="gramEnd"/>
      <w:r w:rsidRPr="006B1F66">
        <w:rPr>
          <w:lang w:val="en-GB"/>
        </w:rPr>
        <w:t xml:space="preserve"> non- tertiary (ISCED-2011: 3-4, ISCED-97: 3-4) Low: No education; early childhood; pre-primary; primary; lower secondary or second stage of basic education). A binary variable was used (yes = medium or high education, no = low education). </w:t>
      </w:r>
    </w:p>
    <w:p w14:paraId="5743FA77" w14:textId="235E1627" w:rsidR="00815815" w:rsidRPr="006B1F66" w:rsidRDefault="00815815" w:rsidP="00815815">
      <w:pPr>
        <w:spacing w:line="360" w:lineRule="auto"/>
        <w:ind w:firstLine="720"/>
        <w:rPr>
          <w:lang w:val="en-GB"/>
        </w:rPr>
      </w:pPr>
      <w:r w:rsidRPr="006B1F66">
        <w:rPr>
          <w:lang w:val="en-GB"/>
        </w:rPr>
        <w:t xml:space="preserve">For parity previous stillbirths were included and abortions excluded. Women were asked about previous children in a questionnaire administered at recruitment. A binary variable was used signifying multiparous and nulliparous women. </w:t>
      </w:r>
    </w:p>
    <w:p w14:paraId="315B33A2" w14:textId="2A92B4DD" w:rsidR="00F124FD" w:rsidRPr="006B1F66" w:rsidRDefault="002C7F04" w:rsidP="000B3963">
      <w:pPr>
        <w:spacing w:line="360" w:lineRule="auto"/>
        <w:ind w:firstLine="720"/>
        <w:rPr>
          <w:lang w:val="en-GB"/>
        </w:rPr>
      </w:pPr>
      <w:r w:rsidRPr="006B1F66">
        <w:rPr>
          <w:lang w:val="en-GB"/>
        </w:rPr>
        <w:t>For diabetes, women were diagnosed with gestational diabetes based on results from the oral glucose tolerance test at recruitment</w:t>
      </w:r>
      <w:r w:rsidR="00B36F7F" w:rsidRPr="006B1F66">
        <w:rPr>
          <w:lang w:val="en-GB"/>
        </w:rPr>
        <w:t xml:space="preserve">. </w:t>
      </w:r>
      <w:r w:rsidR="006D5113" w:rsidRPr="006B1F66">
        <w:rPr>
          <w:lang w:val="en-GB"/>
        </w:rPr>
        <w:t>This was defined according to modified World Health Organization (WHO) definition used in clinical practice at the time: fasting glucose ≥ 6.1 mmol/L or 2 h post-load glucose ≥ 7.8 mmol/L. We then used</w:t>
      </w:r>
      <w:r w:rsidR="00B36F7F" w:rsidRPr="006B1F66">
        <w:rPr>
          <w:lang w:val="en-GB"/>
        </w:rPr>
        <w:t xml:space="preserve"> questionnaire data that asked about existing diabetes </w:t>
      </w:r>
      <w:r w:rsidR="006D5113" w:rsidRPr="006B1F66">
        <w:rPr>
          <w:lang w:val="en-GB"/>
        </w:rPr>
        <w:t xml:space="preserve">administered at recruitment </w:t>
      </w:r>
      <w:r w:rsidR="00B36F7F" w:rsidRPr="006B1F66">
        <w:rPr>
          <w:lang w:val="en-GB"/>
        </w:rPr>
        <w:t xml:space="preserve">and </w:t>
      </w:r>
      <w:r w:rsidR="006D5113" w:rsidRPr="006B1F66">
        <w:rPr>
          <w:lang w:val="en-GB"/>
        </w:rPr>
        <w:t xml:space="preserve">defined </w:t>
      </w:r>
      <w:r w:rsidR="00B36F7F" w:rsidRPr="006B1F66">
        <w:rPr>
          <w:lang w:val="en-GB"/>
        </w:rPr>
        <w:t>an “any diabetes” variable</w:t>
      </w:r>
      <w:r w:rsidR="006D5113" w:rsidRPr="006B1F66">
        <w:rPr>
          <w:lang w:val="en-GB"/>
        </w:rPr>
        <w:t>.</w:t>
      </w:r>
    </w:p>
    <w:p w14:paraId="27C47754" w14:textId="4DDF844D" w:rsidR="0018250A" w:rsidRPr="006B1F66" w:rsidRDefault="00242C36" w:rsidP="0018250A">
      <w:pPr>
        <w:rPr>
          <w:b/>
          <w:bCs/>
          <w:lang w:val="en-GB"/>
        </w:rPr>
      </w:pPr>
      <w:r w:rsidRPr="006B1F66">
        <w:rPr>
          <w:b/>
          <w:bCs/>
          <w:lang w:val="en-GB"/>
        </w:rPr>
        <w:t>MoBa</w:t>
      </w:r>
    </w:p>
    <w:p w14:paraId="34A870E8" w14:textId="3BA8BD7C" w:rsidR="002D2567" w:rsidRPr="006B1F66" w:rsidRDefault="002D2567" w:rsidP="002D2567">
      <w:pPr>
        <w:spacing w:after="0" w:line="360" w:lineRule="auto"/>
        <w:ind w:firstLine="720"/>
        <w:jc w:val="both"/>
        <w:rPr>
          <w:lang w:val="en-GB"/>
        </w:rPr>
      </w:pPr>
      <w:r w:rsidRPr="006B1F66">
        <w:rPr>
          <w:lang w:val="en-GB"/>
        </w:rPr>
        <w:t xml:space="preserve">For MoBa, pre-pregnancy weight and height were self-reported during the first questionnaire at around 15 weeks’ gestation. </w:t>
      </w:r>
    </w:p>
    <w:p w14:paraId="537A0C32" w14:textId="0D1BCB61" w:rsidR="008E6707" w:rsidRPr="006B1F66" w:rsidRDefault="000C2D24" w:rsidP="002D2567">
      <w:pPr>
        <w:spacing w:after="0" w:line="360" w:lineRule="auto"/>
        <w:ind w:firstLine="720"/>
        <w:jc w:val="both"/>
        <w:rPr>
          <w:lang w:val="en-GB"/>
        </w:rPr>
      </w:pPr>
      <w:r w:rsidRPr="006B1F66">
        <w:rPr>
          <w:lang w:val="en-GB"/>
        </w:rPr>
        <w:t>During questionnaire</w:t>
      </w:r>
      <w:r w:rsidR="00652BEE" w:rsidRPr="006B1F66">
        <w:rPr>
          <w:lang w:val="en-GB"/>
        </w:rPr>
        <w:t>s</w:t>
      </w:r>
      <w:r w:rsidRPr="006B1F66">
        <w:rPr>
          <w:lang w:val="en-GB"/>
        </w:rPr>
        <w:t xml:space="preserve"> administered around </w:t>
      </w:r>
      <w:r w:rsidR="007832E0" w:rsidRPr="006B1F66">
        <w:rPr>
          <w:lang w:val="en-GB"/>
        </w:rPr>
        <w:t>15- and 32-weeks’</w:t>
      </w:r>
      <w:r w:rsidRPr="006B1F66">
        <w:rPr>
          <w:lang w:val="en-GB"/>
        </w:rPr>
        <w:t xml:space="preserve"> gestation, women were asked if they smoked now after becoming pregnant. </w:t>
      </w:r>
      <w:r w:rsidR="007832E0" w:rsidRPr="006B1F66">
        <w:rPr>
          <w:lang w:val="en-GB"/>
        </w:rPr>
        <w:t>A binary variable was used to signify any smoking during pregnancy.</w:t>
      </w:r>
    </w:p>
    <w:p w14:paraId="0E7FA872" w14:textId="30391361" w:rsidR="00047B6F" w:rsidRPr="006B1F66" w:rsidRDefault="00A847E0" w:rsidP="002D2567">
      <w:pPr>
        <w:spacing w:after="0" w:line="360" w:lineRule="auto"/>
        <w:ind w:firstLine="720"/>
        <w:jc w:val="both"/>
        <w:rPr>
          <w:lang w:val="en-GB"/>
        </w:rPr>
      </w:pPr>
      <w:r w:rsidRPr="006B1F66">
        <w:rPr>
          <w:lang w:val="en-GB"/>
        </w:rPr>
        <w:t xml:space="preserve">During the questionnaire administered around 32 weeks’ gestation, women were asked about their drinking habits at different time points in the pregnancy. </w:t>
      </w:r>
      <w:r w:rsidR="005731E1" w:rsidRPr="006B1F66">
        <w:rPr>
          <w:lang w:val="en-GB"/>
        </w:rPr>
        <w:t xml:space="preserve">The options were: never, </w:t>
      </w:r>
      <w:r w:rsidR="00372AA2" w:rsidRPr="006B1F66">
        <w:rPr>
          <w:lang w:val="en-GB"/>
        </w:rPr>
        <w:t xml:space="preserve">less than once a </w:t>
      </w:r>
      <w:r w:rsidR="00372AA2" w:rsidRPr="006B1F66">
        <w:rPr>
          <w:lang w:val="en-GB"/>
        </w:rPr>
        <w:lastRenderedPageBreak/>
        <w:t>month, roughly 1-3 times a week, roughly once a week, roughly 2-3 times a week, roughly 4-5 times a week and roughly 6-7 times a week. A binary variable was used t</w:t>
      </w:r>
      <w:r w:rsidR="00F11208" w:rsidRPr="006B1F66">
        <w:rPr>
          <w:lang w:val="en-GB"/>
        </w:rPr>
        <w:t>o define any drinking during pregnancy</w:t>
      </w:r>
      <w:r w:rsidR="006F5A6C" w:rsidRPr="006B1F66">
        <w:rPr>
          <w:lang w:val="en-GB"/>
        </w:rPr>
        <w:t xml:space="preserve"> (no = those that answered “never”, yes = </w:t>
      </w:r>
      <w:r w:rsidR="00465096" w:rsidRPr="006B1F66">
        <w:rPr>
          <w:lang w:val="en-GB"/>
        </w:rPr>
        <w:t>those that answered anything else)</w:t>
      </w:r>
      <w:r w:rsidR="00F11208" w:rsidRPr="006B1F66">
        <w:rPr>
          <w:lang w:val="en-GB"/>
        </w:rPr>
        <w:t xml:space="preserve">. </w:t>
      </w:r>
      <w:r w:rsidR="00ED2A67" w:rsidRPr="006B1F66">
        <w:rPr>
          <w:lang w:val="en-GB"/>
        </w:rPr>
        <w:t>In a sensitivity analysis</w:t>
      </w:r>
      <w:r w:rsidR="00465096" w:rsidRPr="006B1F66">
        <w:rPr>
          <w:lang w:val="en-GB"/>
        </w:rPr>
        <w:t xml:space="preserve"> to check the robustness of the GRS</w:t>
      </w:r>
      <w:r w:rsidR="00ED2A67" w:rsidRPr="006B1F66">
        <w:rPr>
          <w:lang w:val="en-GB"/>
        </w:rPr>
        <w:t xml:space="preserve">, </w:t>
      </w:r>
      <w:r w:rsidR="00465096" w:rsidRPr="006B1F66">
        <w:rPr>
          <w:lang w:val="en-GB"/>
        </w:rPr>
        <w:t xml:space="preserve">we defined drinking during pregnancy as: no = those that answered “never” or “less than once a month” and yes = those that answered anything else. </w:t>
      </w:r>
    </w:p>
    <w:p w14:paraId="18A946A2" w14:textId="2A305C14" w:rsidR="00465096" w:rsidRPr="006B1F66" w:rsidRDefault="00043EE1" w:rsidP="000F4AF6">
      <w:pPr>
        <w:spacing w:after="0" w:line="360" w:lineRule="auto"/>
        <w:ind w:firstLine="720"/>
        <w:jc w:val="both"/>
        <w:rPr>
          <w:lang w:val="en-GB"/>
        </w:rPr>
      </w:pPr>
      <w:r w:rsidRPr="006B1F66">
        <w:rPr>
          <w:lang w:val="en-GB"/>
        </w:rPr>
        <w:t xml:space="preserve">Women were asked </w:t>
      </w:r>
      <w:r w:rsidR="005F16C5" w:rsidRPr="006B1F66">
        <w:rPr>
          <w:lang w:val="en-GB"/>
        </w:rPr>
        <w:t xml:space="preserve">about their education in the questionnaire administered around 15 weeks’ gestation. </w:t>
      </w:r>
      <w:r w:rsidR="000F4AF6" w:rsidRPr="006B1F66">
        <w:rPr>
          <w:lang w:val="en-GB"/>
        </w:rPr>
        <w:t xml:space="preserve">The options were: 1) 9-year secondary school, 2) </w:t>
      </w:r>
      <w:proofErr w:type="gramStart"/>
      <w:r w:rsidR="000F4AF6" w:rsidRPr="006B1F66">
        <w:rPr>
          <w:lang w:val="en-GB"/>
        </w:rPr>
        <w:t>1-2 year</w:t>
      </w:r>
      <w:proofErr w:type="gramEnd"/>
      <w:r w:rsidR="000F4AF6" w:rsidRPr="006B1F66">
        <w:rPr>
          <w:lang w:val="en-GB"/>
        </w:rPr>
        <w:t xml:space="preserve"> high school, 3) Vocational high school, 4) 3-year high school general studies, junior college, 5) Regional technical college, 4-year university degree (Bachelor’s degree, nurse, teacher, engineer), 6) University, technical college, more than 4 years (Master’s degree, medical doctor, PhD).</w:t>
      </w:r>
      <w:r w:rsidR="009B5F9C" w:rsidRPr="006B1F66">
        <w:rPr>
          <w:lang w:val="en-GB"/>
        </w:rPr>
        <w:t xml:space="preserve"> </w:t>
      </w:r>
      <w:r w:rsidR="0082628B" w:rsidRPr="006B1F66">
        <w:rPr>
          <w:lang w:val="en-GB"/>
        </w:rPr>
        <w:t>We created a binary variable for high education</w:t>
      </w:r>
      <w:r w:rsidR="00675E24" w:rsidRPr="006B1F66">
        <w:rPr>
          <w:lang w:val="en-GB"/>
        </w:rPr>
        <w:t xml:space="preserve">: </w:t>
      </w:r>
      <w:r w:rsidR="0082628B" w:rsidRPr="006B1F66">
        <w:rPr>
          <w:lang w:val="en-GB"/>
        </w:rPr>
        <w:t xml:space="preserve">yes = </w:t>
      </w:r>
      <w:r w:rsidR="00675E24" w:rsidRPr="006B1F66">
        <w:rPr>
          <w:lang w:val="en-GB"/>
        </w:rPr>
        <w:t>5 or 6, no = 1,2,3 or 4.</w:t>
      </w:r>
    </w:p>
    <w:p w14:paraId="3F5D8BF8" w14:textId="4001A48C" w:rsidR="00E61523" w:rsidRPr="006B1F66" w:rsidRDefault="00E61523" w:rsidP="00E61523">
      <w:pPr>
        <w:spacing w:line="360" w:lineRule="auto"/>
        <w:ind w:firstLine="720"/>
        <w:rPr>
          <w:lang w:val="en-GB"/>
        </w:rPr>
      </w:pPr>
      <w:r w:rsidRPr="006B1F66">
        <w:rPr>
          <w:lang w:val="en-GB"/>
        </w:rPr>
        <w:t xml:space="preserve">For parity, women were asked about </w:t>
      </w:r>
      <w:r w:rsidR="00475ABC" w:rsidRPr="006B1F66">
        <w:rPr>
          <w:lang w:val="en-GB"/>
        </w:rPr>
        <w:t>the number of “previous deliveries”</w:t>
      </w:r>
      <w:r w:rsidRPr="006B1F66">
        <w:rPr>
          <w:lang w:val="en-GB"/>
        </w:rPr>
        <w:t xml:space="preserve"> in a questionnaire. A binary variable was used signifying multiparous and nulliparous women. </w:t>
      </w:r>
    </w:p>
    <w:p w14:paraId="01518D86" w14:textId="5475077C" w:rsidR="0018250A" w:rsidRPr="006B1F66" w:rsidRDefault="00953229" w:rsidP="00B358EB">
      <w:pPr>
        <w:spacing w:line="360" w:lineRule="auto"/>
        <w:ind w:firstLine="720"/>
        <w:rPr>
          <w:lang w:val="en-GB"/>
        </w:rPr>
      </w:pPr>
      <w:r w:rsidRPr="006B1F66">
        <w:rPr>
          <w:lang w:val="en-GB"/>
        </w:rPr>
        <w:t xml:space="preserve">For diabetes, women were asked about existing diabetes and pregnancy diabetes using pregnancy questionnaires. Binary variable used any diabetes yes/no. </w:t>
      </w:r>
    </w:p>
    <w:p w14:paraId="6C97F050" w14:textId="77777777" w:rsidR="006B1F66" w:rsidRPr="006B1F66" w:rsidRDefault="006B1F66" w:rsidP="006B1F66">
      <w:pPr>
        <w:rPr>
          <w:b/>
          <w:bCs/>
          <w:lang w:val="en-GB"/>
        </w:rPr>
      </w:pPr>
    </w:p>
    <w:p w14:paraId="2814BCCD" w14:textId="77777777" w:rsidR="006B1F66" w:rsidRPr="006B1F66" w:rsidRDefault="006B1F66" w:rsidP="006B1F66">
      <w:pPr>
        <w:rPr>
          <w:b/>
          <w:bCs/>
          <w:lang w:val="en-GB"/>
        </w:rPr>
      </w:pPr>
    </w:p>
    <w:p w14:paraId="77E6CBB2" w14:textId="77777777" w:rsidR="006B1F66" w:rsidRPr="006B1F66" w:rsidRDefault="006B1F66" w:rsidP="006B1F66">
      <w:pPr>
        <w:rPr>
          <w:b/>
          <w:bCs/>
          <w:lang w:val="en-GB"/>
        </w:rPr>
      </w:pPr>
    </w:p>
    <w:p w14:paraId="5725ECFC" w14:textId="77777777" w:rsidR="006B1F66" w:rsidRPr="006B1F66" w:rsidRDefault="006B1F66" w:rsidP="006B1F66">
      <w:pPr>
        <w:rPr>
          <w:b/>
          <w:bCs/>
          <w:lang w:val="en-GB"/>
        </w:rPr>
      </w:pPr>
    </w:p>
    <w:p w14:paraId="038951B4" w14:textId="77777777" w:rsidR="006B1F66" w:rsidRPr="006B1F66" w:rsidRDefault="006B1F66" w:rsidP="006B1F66">
      <w:pPr>
        <w:rPr>
          <w:b/>
          <w:bCs/>
          <w:lang w:val="en-GB"/>
        </w:rPr>
      </w:pPr>
    </w:p>
    <w:p w14:paraId="749A55D9" w14:textId="77777777" w:rsidR="006B1F66" w:rsidRPr="006B1F66" w:rsidRDefault="006B1F66" w:rsidP="006B1F66">
      <w:pPr>
        <w:rPr>
          <w:b/>
          <w:bCs/>
          <w:lang w:val="en-GB"/>
        </w:rPr>
      </w:pPr>
    </w:p>
    <w:p w14:paraId="26292EAC" w14:textId="77777777" w:rsidR="006B1F66" w:rsidRPr="006B1F66" w:rsidRDefault="006B1F66" w:rsidP="006B1F66">
      <w:pPr>
        <w:rPr>
          <w:b/>
          <w:bCs/>
          <w:lang w:val="en-GB"/>
        </w:rPr>
      </w:pPr>
    </w:p>
    <w:p w14:paraId="60BCBBE3" w14:textId="77777777" w:rsidR="006B1F66" w:rsidRPr="006B1F66" w:rsidRDefault="006B1F66" w:rsidP="006B1F66">
      <w:pPr>
        <w:rPr>
          <w:b/>
          <w:bCs/>
          <w:lang w:val="en-GB"/>
        </w:rPr>
      </w:pPr>
    </w:p>
    <w:p w14:paraId="4108C739" w14:textId="77777777" w:rsidR="006B1F66" w:rsidRPr="006B1F66" w:rsidRDefault="006B1F66" w:rsidP="006B1F66">
      <w:pPr>
        <w:rPr>
          <w:b/>
          <w:bCs/>
          <w:lang w:val="en-GB"/>
        </w:rPr>
      </w:pPr>
    </w:p>
    <w:p w14:paraId="1FFC1D26" w14:textId="77777777" w:rsidR="006B1F66" w:rsidRPr="006B1F66" w:rsidRDefault="006B1F66" w:rsidP="006B1F66">
      <w:pPr>
        <w:rPr>
          <w:b/>
          <w:bCs/>
          <w:lang w:val="en-GB"/>
        </w:rPr>
      </w:pPr>
    </w:p>
    <w:p w14:paraId="10814AE7" w14:textId="77777777" w:rsidR="006B1F66" w:rsidRPr="006B1F66" w:rsidRDefault="006B1F66" w:rsidP="006B1F66">
      <w:pPr>
        <w:rPr>
          <w:b/>
          <w:bCs/>
          <w:lang w:val="en-GB"/>
        </w:rPr>
      </w:pPr>
    </w:p>
    <w:p w14:paraId="243A700B" w14:textId="732438C7" w:rsidR="006B1F66" w:rsidRPr="006B1F66" w:rsidRDefault="006B1F66" w:rsidP="006B1F66">
      <w:pPr>
        <w:rPr>
          <w:b/>
          <w:bCs/>
          <w:lang w:val="en-GB"/>
        </w:rPr>
      </w:pPr>
    </w:p>
    <w:p w14:paraId="4FA31836" w14:textId="77777777" w:rsidR="006B1F66" w:rsidRPr="006B1F66" w:rsidRDefault="006B1F66" w:rsidP="006B1F66">
      <w:pPr>
        <w:rPr>
          <w:b/>
          <w:bCs/>
          <w:lang w:val="en-GB"/>
        </w:rPr>
      </w:pPr>
    </w:p>
    <w:p w14:paraId="52006331" w14:textId="77777777" w:rsidR="00AC7564" w:rsidRDefault="00AC7564" w:rsidP="006B1F66">
      <w:pPr>
        <w:rPr>
          <w:b/>
          <w:bCs/>
          <w:lang w:val="en-GB"/>
        </w:rPr>
      </w:pPr>
    </w:p>
    <w:p w14:paraId="79E96474" w14:textId="77777777" w:rsidR="00AC7564" w:rsidRDefault="00AC7564" w:rsidP="006B1F66">
      <w:pPr>
        <w:rPr>
          <w:b/>
          <w:bCs/>
          <w:lang w:val="en-GB"/>
        </w:rPr>
      </w:pPr>
    </w:p>
    <w:p w14:paraId="15FB1F40" w14:textId="70149ED5" w:rsidR="006B1F66" w:rsidRDefault="006B1F66" w:rsidP="006B1F66">
      <w:pPr>
        <w:rPr>
          <w:lang w:val="en-GB"/>
        </w:rPr>
      </w:pPr>
      <w:r w:rsidRPr="006B1F66">
        <w:rPr>
          <w:b/>
          <w:bCs/>
          <w:lang w:val="en-GB"/>
        </w:rPr>
        <w:lastRenderedPageBreak/>
        <w:t>Text S</w:t>
      </w:r>
      <w:r w:rsidR="00E456D2">
        <w:rPr>
          <w:b/>
          <w:bCs/>
          <w:lang w:val="en-GB"/>
        </w:rPr>
        <w:t>5</w:t>
      </w:r>
      <w:r w:rsidRPr="006B1F66">
        <w:rPr>
          <w:b/>
          <w:bCs/>
          <w:lang w:val="en-GB"/>
        </w:rPr>
        <w:t>.</w:t>
      </w:r>
      <w:r w:rsidRPr="006B1F66">
        <w:rPr>
          <w:lang w:val="en-GB"/>
        </w:rPr>
        <w:t xml:space="preserve"> Genetic risk scores for multivariable Mendelian randomisation (MVMR).  </w:t>
      </w:r>
    </w:p>
    <w:p w14:paraId="020B39A6" w14:textId="77777777" w:rsidR="00DB5464" w:rsidRDefault="00DB5464" w:rsidP="001138FD">
      <w:pPr>
        <w:spacing w:after="0" w:line="360" w:lineRule="auto"/>
        <w:ind w:firstLine="720"/>
        <w:jc w:val="both"/>
        <w:rPr>
          <w:lang w:val="en-GB"/>
        </w:rPr>
      </w:pPr>
    </w:p>
    <w:p w14:paraId="27EC7153" w14:textId="5DF6FF6F" w:rsidR="004800C9" w:rsidRDefault="001138FD" w:rsidP="001138FD">
      <w:pPr>
        <w:spacing w:after="0" w:line="360" w:lineRule="auto"/>
        <w:ind w:firstLine="720"/>
        <w:jc w:val="both"/>
        <w:rPr>
          <w:lang w:val="en-GB"/>
        </w:rPr>
      </w:pPr>
      <w:r w:rsidRPr="00E80A89">
        <w:rPr>
          <w:lang w:val="en-GB"/>
        </w:rPr>
        <w:t xml:space="preserve">The BMI GRS associated with smoking, </w:t>
      </w:r>
      <w:proofErr w:type="gramStart"/>
      <w:r w:rsidRPr="00E80A89">
        <w:rPr>
          <w:lang w:val="en-GB"/>
        </w:rPr>
        <w:t>education</w:t>
      </w:r>
      <w:proofErr w:type="gramEnd"/>
      <w:r w:rsidRPr="00E80A89">
        <w:rPr>
          <w:lang w:val="en-GB"/>
        </w:rPr>
        <w:t xml:space="preserve"> and diabetes across all three cohorts</w:t>
      </w:r>
      <w:r>
        <w:rPr>
          <w:lang w:val="en-GB"/>
        </w:rPr>
        <w:t xml:space="preserve"> (Table S2)</w:t>
      </w:r>
      <w:r w:rsidRPr="00E80A89">
        <w:rPr>
          <w:lang w:val="en-GB"/>
        </w:rPr>
        <w:t>. The effect of BMI on diabetes is well established, including from previous MR studies</w:t>
      </w:r>
      <w:r w:rsidR="00582055">
        <w:rPr>
          <w:lang w:val="en-GB"/>
        </w:rPr>
        <w:t xml:space="preserve"> </w:t>
      </w:r>
      <w:r w:rsidR="00582055">
        <w:rPr>
          <w:vertAlign w:val="superscript"/>
          <w:lang w:val="en-GB"/>
        </w:rPr>
        <w:t>47-49</w:t>
      </w:r>
      <w:r>
        <w:rPr>
          <w:lang w:val="en-GB"/>
        </w:rPr>
        <w:t xml:space="preserve">. </w:t>
      </w:r>
      <w:r w:rsidRPr="00E80A89">
        <w:rPr>
          <w:lang w:val="en-GB"/>
        </w:rPr>
        <w:t xml:space="preserve">MR evidence suggests that higher education is causally related to lower BMI </w:t>
      </w:r>
      <w:r w:rsidR="00582055">
        <w:rPr>
          <w:vertAlign w:val="superscript"/>
          <w:lang w:val="en-GB"/>
        </w:rPr>
        <w:t>50</w:t>
      </w:r>
      <w:r>
        <w:rPr>
          <w:lang w:val="en-GB"/>
        </w:rPr>
        <w:t xml:space="preserve"> </w:t>
      </w:r>
      <w:r w:rsidRPr="00E80A89">
        <w:rPr>
          <w:lang w:val="en-GB"/>
        </w:rPr>
        <w:t xml:space="preserve">whereas previous MR analyses show a potential causal effect of higher BMI on initiating smoking and other smoking traits </w:t>
      </w:r>
      <w:r w:rsidR="00582055">
        <w:rPr>
          <w:vertAlign w:val="superscript"/>
          <w:lang w:val="en-GB"/>
        </w:rPr>
        <w:t>51,52</w:t>
      </w:r>
      <w:r w:rsidRPr="00E80A89">
        <w:rPr>
          <w:lang w:val="en-GB"/>
        </w:rPr>
        <w:t xml:space="preserve"> as well as smoking causing a reduction in BMI</w:t>
      </w:r>
      <w:r w:rsidR="00582055">
        <w:rPr>
          <w:lang w:val="en-GB"/>
        </w:rPr>
        <w:t xml:space="preserve"> </w:t>
      </w:r>
      <w:r w:rsidR="00582055">
        <w:rPr>
          <w:vertAlign w:val="superscript"/>
          <w:lang w:val="en-GB"/>
        </w:rPr>
        <w:t>53</w:t>
      </w:r>
      <w:r>
        <w:rPr>
          <w:lang w:val="en-GB"/>
        </w:rPr>
        <w:t xml:space="preserve">. </w:t>
      </w:r>
      <w:r w:rsidRPr="00E80A89">
        <w:rPr>
          <w:lang w:val="en-GB"/>
        </w:rPr>
        <w:t xml:space="preserve">These findings would suggest that diabetes is a mediating path from BMI to CHD rather than a cause of horizontal pleiotropy, whereas education might be a source of horizontal pleiotropy and smoking, potentially with a bidirectional relationship could be both a horizontal pleiotropic and/or mediating path. Thus, we undertook </w:t>
      </w:r>
      <w:r>
        <w:rPr>
          <w:lang w:val="en-GB"/>
        </w:rPr>
        <w:t>MV</w:t>
      </w:r>
      <w:r w:rsidRPr="00E80A89">
        <w:rPr>
          <w:lang w:val="en-GB"/>
        </w:rPr>
        <w:t xml:space="preserve">MR adjusting </w:t>
      </w:r>
      <w:r>
        <w:rPr>
          <w:lang w:val="en-GB"/>
        </w:rPr>
        <w:t xml:space="preserve">the effects of the BMI GRS by </w:t>
      </w:r>
      <w:r w:rsidRPr="00E80A89">
        <w:rPr>
          <w:lang w:val="en-GB"/>
        </w:rPr>
        <w:t>a GRS predicting education</w:t>
      </w:r>
      <w:r w:rsidR="00FB2B61">
        <w:rPr>
          <w:lang w:val="en-GB"/>
        </w:rPr>
        <w:t xml:space="preserve"> (details below)</w:t>
      </w:r>
      <w:r w:rsidRPr="00E80A89">
        <w:rPr>
          <w:lang w:val="en-GB"/>
        </w:rPr>
        <w:t>, and separately a smoking GRS, in additional analyses of the potential effect of BMI on CHDs, with caution in interpreting any change with adjustment for the smoking GRS.</w:t>
      </w:r>
      <w:r>
        <w:rPr>
          <w:lang w:val="en-GB"/>
        </w:rPr>
        <w:t xml:space="preserve"> </w:t>
      </w:r>
    </w:p>
    <w:p w14:paraId="6867612E" w14:textId="2E742DD9" w:rsidR="004800C9" w:rsidRDefault="001138FD" w:rsidP="001138FD">
      <w:pPr>
        <w:spacing w:after="0" w:line="360" w:lineRule="auto"/>
        <w:ind w:firstLine="720"/>
        <w:jc w:val="both"/>
        <w:rPr>
          <w:lang w:val="en-GB"/>
        </w:rPr>
      </w:pPr>
      <w:r w:rsidRPr="00E80A89">
        <w:rPr>
          <w:lang w:val="en-GB"/>
        </w:rPr>
        <w:t>The smoking GRS associated with BMI and education across the cohorts</w:t>
      </w:r>
      <w:r>
        <w:rPr>
          <w:lang w:val="en-GB"/>
        </w:rPr>
        <w:t xml:space="preserve"> (Table S3)</w:t>
      </w:r>
      <w:r w:rsidRPr="00E80A89">
        <w:rPr>
          <w:lang w:val="en-GB"/>
        </w:rPr>
        <w:t xml:space="preserve">. As discussed above the bidirectional relationship between BMI and smoking make it difficult to decide whether BMI is a potential biasing path, here, between the smoking GRS and CHD or mediates an effect of smoking. We undertook </w:t>
      </w:r>
      <w:r>
        <w:rPr>
          <w:lang w:val="en-GB"/>
        </w:rPr>
        <w:t>MV</w:t>
      </w:r>
      <w:r w:rsidRPr="00E80A89">
        <w:rPr>
          <w:lang w:val="en-GB"/>
        </w:rPr>
        <w:t>MR adjusting for a GRS predicting education</w:t>
      </w:r>
      <w:r w:rsidR="00A02E60">
        <w:rPr>
          <w:lang w:val="en-GB"/>
        </w:rPr>
        <w:t xml:space="preserve"> (details below)</w:t>
      </w:r>
      <w:r w:rsidRPr="00E80A89">
        <w:rPr>
          <w:lang w:val="en-GB"/>
        </w:rPr>
        <w:t>, and separately the BMI GRS, in additional analyses of the potential effect of smoking on CHDs.</w:t>
      </w:r>
      <w:r>
        <w:rPr>
          <w:lang w:val="en-GB"/>
        </w:rPr>
        <w:t xml:space="preserve"> </w:t>
      </w:r>
    </w:p>
    <w:p w14:paraId="41C5A3E4" w14:textId="119D129A" w:rsidR="001138FD" w:rsidRDefault="001138FD" w:rsidP="001138FD">
      <w:pPr>
        <w:spacing w:after="0" w:line="360" w:lineRule="auto"/>
        <w:ind w:firstLine="720"/>
        <w:jc w:val="both"/>
        <w:rPr>
          <w:lang w:val="en-GB"/>
        </w:rPr>
      </w:pPr>
      <w:r w:rsidRPr="00E80A89">
        <w:rPr>
          <w:lang w:val="en-GB"/>
        </w:rPr>
        <w:t>The alcohol GRS showed consistent association with smoking across the cohorts</w:t>
      </w:r>
      <w:r>
        <w:rPr>
          <w:lang w:val="en-GB"/>
        </w:rPr>
        <w:t xml:space="preserve"> (Table S4)</w:t>
      </w:r>
      <w:r w:rsidRPr="00E80A89">
        <w:rPr>
          <w:lang w:val="en-GB"/>
        </w:rPr>
        <w:t xml:space="preserve">, and we used </w:t>
      </w:r>
      <w:r>
        <w:rPr>
          <w:lang w:val="en-GB"/>
        </w:rPr>
        <w:t>MV</w:t>
      </w:r>
      <w:r w:rsidRPr="00E80A89">
        <w:rPr>
          <w:lang w:val="en-GB"/>
        </w:rPr>
        <w:t>MR to adjust for the smoking GRS, to explore evidence that this might bias any effects of alcohol on CHD.</w:t>
      </w:r>
      <w:r>
        <w:rPr>
          <w:lang w:val="en-GB"/>
        </w:rPr>
        <w:t xml:space="preserve"> </w:t>
      </w:r>
      <w:r w:rsidRPr="00E80A89">
        <w:rPr>
          <w:lang w:val="en-GB"/>
        </w:rPr>
        <w:t>There was evidence of the alcohol GRS relating to smoking and parity in BiB but given the weak statistical evidence and presence only in one of the cohorts we did not explore this further</w:t>
      </w:r>
      <w:r>
        <w:rPr>
          <w:lang w:val="en-GB"/>
        </w:rPr>
        <w:t>.</w:t>
      </w:r>
    </w:p>
    <w:p w14:paraId="73F923FD" w14:textId="713AC353" w:rsidR="00397808" w:rsidRDefault="00397808" w:rsidP="00397808">
      <w:pPr>
        <w:spacing w:after="0" w:line="360" w:lineRule="auto"/>
        <w:jc w:val="both"/>
        <w:rPr>
          <w:lang w:val="en-GB"/>
        </w:rPr>
      </w:pPr>
    </w:p>
    <w:p w14:paraId="766447CD" w14:textId="0910389F" w:rsidR="00397808" w:rsidRDefault="00FB2B61" w:rsidP="00397808">
      <w:pPr>
        <w:spacing w:after="0" w:line="360" w:lineRule="auto"/>
        <w:jc w:val="both"/>
        <w:rPr>
          <w:i/>
          <w:iCs/>
          <w:lang w:val="en-GB"/>
        </w:rPr>
      </w:pPr>
      <w:r w:rsidRPr="00FB2B61">
        <w:rPr>
          <w:i/>
          <w:iCs/>
          <w:lang w:val="en-GB"/>
        </w:rPr>
        <w:t>Education GRS</w:t>
      </w:r>
    </w:p>
    <w:p w14:paraId="4E58EFF2" w14:textId="77777777" w:rsidR="00FB2B61" w:rsidRPr="00FB2B61" w:rsidRDefault="00FB2B61" w:rsidP="00397808">
      <w:pPr>
        <w:spacing w:after="0" w:line="360" w:lineRule="auto"/>
        <w:jc w:val="both"/>
        <w:rPr>
          <w:i/>
          <w:iCs/>
          <w:lang w:val="en-GB"/>
        </w:rPr>
      </w:pPr>
    </w:p>
    <w:p w14:paraId="3A0FB3C7" w14:textId="67C69E21" w:rsidR="00A02E60" w:rsidRDefault="00A02E60" w:rsidP="00A02E60">
      <w:pPr>
        <w:spacing w:after="0" w:line="360" w:lineRule="auto"/>
        <w:ind w:firstLine="720"/>
        <w:jc w:val="both"/>
        <w:rPr>
          <w:lang w:val="en-GB"/>
        </w:rPr>
      </w:pPr>
      <w:r w:rsidRPr="00313C4C">
        <w:rPr>
          <w:lang w:val="en-GB"/>
        </w:rPr>
        <w:t xml:space="preserve">We used </w:t>
      </w:r>
      <w:r>
        <w:rPr>
          <w:lang w:val="en-GB"/>
        </w:rPr>
        <w:t>a recent large-scale</w:t>
      </w:r>
      <w:r w:rsidRPr="00313C4C">
        <w:rPr>
          <w:lang w:val="en-GB"/>
        </w:rPr>
        <w:t xml:space="preserve"> GWAS </w:t>
      </w:r>
      <w:r>
        <w:rPr>
          <w:lang w:val="en-GB"/>
        </w:rPr>
        <w:t xml:space="preserve">on educational attainment </w:t>
      </w:r>
      <w:r w:rsidR="00582055">
        <w:rPr>
          <w:vertAlign w:val="superscript"/>
          <w:lang w:val="en-GB"/>
        </w:rPr>
        <w:t>54</w:t>
      </w:r>
      <w:r>
        <w:rPr>
          <w:lang w:val="en-GB"/>
        </w:rPr>
        <w:t xml:space="preserve"> </w:t>
      </w:r>
      <w:r w:rsidRPr="00313C4C">
        <w:rPr>
          <w:lang w:val="en-GB"/>
        </w:rPr>
        <w:t>(~1.1 million participants</w:t>
      </w:r>
      <w:r>
        <w:rPr>
          <w:lang w:val="en-GB"/>
        </w:rPr>
        <w:t>, N = 481 independent SNPs in ALSPAC and BiB and 410 independent SNPs in MoBa (</w:t>
      </w:r>
      <w:r w:rsidRPr="001A6692">
        <w:t>r=0.01 and p&lt;5.0x10</w:t>
      </w:r>
      <w:r w:rsidRPr="00A31E59">
        <w:rPr>
          <w:vertAlign w:val="superscript"/>
        </w:rPr>
        <w:t>-8</w:t>
      </w:r>
      <w:r w:rsidRPr="00313C4C">
        <w:rPr>
          <w:lang w:val="en-GB"/>
        </w:rPr>
        <w:t>)</w:t>
      </w:r>
      <w:r>
        <w:rPr>
          <w:lang w:val="en-GB"/>
        </w:rPr>
        <w:t>)</w:t>
      </w:r>
      <w:r w:rsidRPr="00313C4C">
        <w:rPr>
          <w:lang w:val="en-GB"/>
        </w:rPr>
        <w:t>.</w:t>
      </w:r>
      <w:r>
        <w:rPr>
          <w:lang w:val="en-GB"/>
        </w:rPr>
        <w:t xml:space="preserve"> We generated the GRS for education using the same methods as described above </w:t>
      </w:r>
      <w:r w:rsidR="007E592C">
        <w:rPr>
          <w:lang w:val="en-GB"/>
        </w:rPr>
        <w:t xml:space="preserve">(Text S2) </w:t>
      </w:r>
      <w:r>
        <w:rPr>
          <w:lang w:val="en-GB"/>
        </w:rPr>
        <w:t xml:space="preserve">and then included the GRS in the MR regression models. </w:t>
      </w:r>
    </w:p>
    <w:p w14:paraId="3E724B75" w14:textId="77777777" w:rsidR="001138FD" w:rsidRPr="006B1F66" w:rsidRDefault="001138FD" w:rsidP="006B1F66">
      <w:pPr>
        <w:rPr>
          <w:lang w:val="en-GB"/>
        </w:rPr>
      </w:pPr>
    </w:p>
    <w:p w14:paraId="28AD1550" w14:textId="0229BB17" w:rsidR="006B1F66" w:rsidRPr="006B1F66" w:rsidRDefault="006B1F66" w:rsidP="006B1F66">
      <w:pPr>
        <w:spacing w:line="360" w:lineRule="auto"/>
        <w:rPr>
          <w:lang w:val="en-GB"/>
        </w:rPr>
      </w:pPr>
    </w:p>
    <w:p w14:paraId="02B9E5BB" w14:textId="30AEED1C" w:rsidR="001B076D" w:rsidRPr="006B1F66" w:rsidRDefault="001B076D" w:rsidP="0064605D">
      <w:pPr>
        <w:rPr>
          <w:lang w:val="en-GB"/>
        </w:rPr>
      </w:pPr>
    </w:p>
    <w:p w14:paraId="31D69839" w14:textId="77777777" w:rsidR="001B076D" w:rsidRPr="006B1F66" w:rsidRDefault="001B076D" w:rsidP="0064605D">
      <w:pPr>
        <w:rPr>
          <w:lang w:val="en-GB"/>
        </w:rPr>
        <w:sectPr w:rsidR="001B076D" w:rsidRPr="006B1F66" w:rsidSect="00F80B03">
          <w:pgSz w:w="12240" w:h="15840"/>
          <w:pgMar w:top="1440" w:right="1440" w:bottom="1440" w:left="1440" w:header="720" w:footer="720" w:gutter="0"/>
          <w:cols w:space="720"/>
          <w:docGrid w:linePitch="360"/>
        </w:sectPr>
      </w:pPr>
    </w:p>
    <w:p w14:paraId="56129575" w14:textId="3FC5909B" w:rsidR="00675F4F" w:rsidRPr="006B1F66" w:rsidRDefault="00675F4F" w:rsidP="00A00E66">
      <w:pPr>
        <w:rPr>
          <w:b/>
          <w:bCs/>
          <w:sz w:val="26"/>
          <w:szCs w:val="26"/>
          <w:lang w:val="en-GB"/>
        </w:rPr>
      </w:pPr>
      <w:r w:rsidRPr="006B1F66">
        <w:rPr>
          <w:b/>
          <w:bCs/>
          <w:sz w:val="26"/>
          <w:szCs w:val="26"/>
          <w:lang w:val="en-GB"/>
        </w:rPr>
        <w:lastRenderedPageBreak/>
        <w:t>Exploring associations between the GRSs (BMI, lifetime smoking index, drinks per week) and risk factors for CHDs.</w:t>
      </w:r>
    </w:p>
    <w:p w14:paraId="2EF4D54F" w14:textId="12C6782F" w:rsidR="00B964DC" w:rsidRPr="006B1F66" w:rsidRDefault="006C17C0" w:rsidP="00684732">
      <w:pPr>
        <w:jc w:val="both"/>
        <w:rPr>
          <w:lang w:val="en-GB"/>
        </w:rPr>
      </w:pPr>
      <w:r w:rsidRPr="006B1F66">
        <w:rPr>
          <w:b/>
          <w:bCs/>
          <w:lang w:val="en-GB"/>
        </w:rPr>
        <w:t>Table S</w:t>
      </w:r>
      <w:r w:rsidR="00551CA4">
        <w:rPr>
          <w:b/>
          <w:bCs/>
          <w:lang w:val="en-GB"/>
        </w:rPr>
        <w:t>3</w:t>
      </w:r>
      <w:r w:rsidRPr="006B1F66">
        <w:rPr>
          <w:b/>
          <w:bCs/>
          <w:lang w:val="en-GB"/>
        </w:rPr>
        <w:t xml:space="preserve">. </w:t>
      </w:r>
      <w:r w:rsidRPr="006B1F66">
        <w:rPr>
          <w:lang w:val="en-GB"/>
        </w:rPr>
        <w:t xml:space="preserve">Exploring associations between the BMI GRS and risk factors for CHDs. We also include the association of the BMI GRS with BMI (also shown in table </w:t>
      </w:r>
      <w:r w:rsidR="00F076E8">
        <w:rPr>
          <w:lang w:val="en-GB"/>
        </w:rPr>
        <w:t>2</w:t>
      </w:r>
      <w:r w:rsidRPr="006B1F66">
        <w:rPr>
          <w:lang w:val="en-GB"/>
        </w:rPr>
        <w:t xml:space="preserve"> within the manuscript)</w:t>
      </w:r>
      <w:r w:rsidR="00062428" w:rsidRPr="006B1F66">
        <w:rPr>
          <w:lang w:val="en-GB"/>
        </w:rPr>
        <w:t xml:space="preserve"> for comparison</w:t>
      </w:r>
      <w:r w:rsidRPr="006B1F66">
        <w:rPr>
          <w:lang w:val="en-GB"/>
        </w:rPr>
        <w:t xml:space="preserve">. </w:t>
      </w:r>
    </w:p>
    <w:tbl>
      <w:tblPr>
        <w:tblStyle w:val="TableGrid"/>
        <w:tblW w:w="14532" w:type="dxa"/>
        <w:tblLook w:val="04A0" w:firstRow="1" w:lastRow="0" w:firstColumn="1" w:lastColumn="0" w:noHBand="0" w:noVBand="1"/>
      </w:tblPr>
      <w:tblGrid>
        <w:gridCol w:w="2200"/>
        <w:gridCol w:w="1002"/>
        <w:gridCol w:w="2907"/>
        <w:gridCol w:w="1904"/>
        <w:gridCol w:w="2306"/>
        <w:gridCol w:w="2108"/>
        <w:gridCol w:w="2105"/>
      </w:tblGrid>
      <w:tr w:rsidR="00A100E7" w:rsidRPr="006B1F66" w14:paraId="33BF8658" w14:textId="1DACC847" w:rsidTr="00B87089">
        <w:trPr>
          <w:trHeight w:val="256"/>
        </w:trPr>
        <w:tc>
          <w:tcPr>
            <w:tcW w:w="2200" w:type="dxa"/>
            <w:shd w:val="clear" w:color="auto" w:fill="D9D9D9" w:themeFill="background1" w:themeFillShade="D9"/>
          </w:tcPr>
          <w:p w14:paraId="74AA0F9F" w14:textId="3287F4B8" w:rsidR="00A100E7" w:rsidRPr="006B1F66" w:rsidRDefault="00A100E7" w:rsidP="00A00E66">
            <w:pPr>
              <w:rPr>
                <w:lang w:val="en-GB"/>
              </w:rPr>
            </w:pPr>
            <w:r w:rsidRPr="006B1F66">
              <w:rPr>
                <w:lang w:val="en-GB"/>
              </w:rPr>
              <w:t>Risk factor</w:t>
            </w:r>
          </w:p>
        </w:tc>
        <w:tc>
          <w:tcPr>
            <w:tcW w:w="1002" w:type="dxa"/>
            <w:shd w:val="clear" w:color="auto" w:fill="D9D9D9" w:themeFill="background1" w:themeFillShade="D9"/>
          </w:tcPr>
          <w:p w14:paraId="3B263AE7" w14:textId="24C3FD5A" w:rsidR="00A100E7" w:rsidRPr="006B1F66" w:rsidRDefault="00A100E7" w:rsidP="00A00E66">
            <w:pPr>
              <w:rPr>
                <w:lang w:val="en-GB"/>
              </w:rPr>
            </w:pPr>
            <w:r w:rsidRPr="006B1F66">
              <w:rPr>
                <w:lang w:val="en-GB"/>
              </w:rPr>
              <w:t>N</w:t>
            </w:r>
          </w:p>
        </w:tc>
        <w:tc>
          <w:tcPr>
            <w:tcW w:w="2907" w:type="dxa"/>
            <w:shd w:val="clear" w:color="auto" w:fill="D9D9D9" w:themeFill="background1" w:themeFillShade="D9"/>
          </w:tcPr>
          <w:p w14:paraId="44AE7860" w14:textId="19E74968" w:rsidR="00A100E7" w:rsidRPr="006B1F66" w:rsidRDefault="00A100E7" w:rsidP="00A00E66">
            <w:pPr>
              <w:rPr>
                <w:vertAlign w:val="superscript"/>
                <w:lang w:val="en-GB"/>
              </w:rPr>
            </w:pPr>
            <w:r w:rsidRPr="006B1F66">
              <w:rPr>
                <w:lang w:val="en-GB"/>
              </w:rPr>
              <w:t>Coefficient (95% CI)</w:t>
            </w:r>
            <w:r w:rsidR="001F7BBE">
              <w:rPr>
                <w:lang w:val="en-GB"/>
              </w:rPr>
              <w:t xml:space="preserve"> </w:t>
            </w:r>
            <w:r w:rsidRPr="006B1F66">
              <w:rPr>
                <w:vertAlign w:val="superscript"/>
                <w:lang w:val="en-GB"/>
              </w:rPr>
              <w:t>a</w:t>
            </w:r>
          </w:p>
        </w:tc>
        <w:tc>
          <w:tcPr>
            <w:tcW w:w="1904" w:type="dxa"/>
            <w:shd w:val="clear" w:color="auto" w:fill="D9D9D9" w:themeFill="background1" w:themeFillShade="D9"/>
          </w:tcPr>
          <w:p w14:paraId="744CC726" w14:textId="580A6D18" w:rsidR="00A100E7" w:rsidRPr="006B1F66" w:rsidRDefault="00A100E7" w:rsidP="00A00E66">
            <w:pPr>
              <w:rPr>
                <w:lang w:val="en-GB"/>
              </w:rPr>
            </w:pPr>
            <w:r w:rsidRPr="006B1F66">
              <w:rPr>
                <w:lang w:val="en-GB"/>
              </w:rPr>
              <w:t>P-value</w:t>
            </w:r>
          </w:p>
        </w:tc>
        <w:tc>
          <w:tcPr>
            <w:tcW w:w="2306" w:type="dxa"/>
            <w:shd w:val="clear" w:color="auto" w:fill="D9D9D9" w:themeFill="background1" w:themeFillShade="D9"/>
          </w:tcPr>
          <w:p w14:paraId="4080F990" w14:textId="107D6BBF" w:rsidR="00A100E7" w:rsidRPr="006B1F66" w:rsidRDefault="00A100E7" w:rsidP="00A00E66">
            <w:pPr>
              <w:rPr>
                <w:lang w:val="en-GB"/>
              </w:rPr>
            </w:pPr>
            <w:r w:rsidRPr="006B1F66">
              <w:rPr>
                <w:lang w:val="en-GB"/>
              </w:rPr>
              <w:t>R</w:t>
            </w:r>
            <w:r w:rsidRPr="006B1F66">
              <w:rPr>
                <w:vertAlign w:val="superscript"/>
                <w:lang w:val="en-GB"/>
              </w:rPr>
              <w:t xml:space="preserve">2 </w:t>
            </w:r>
            <w:r w:rsidRPr="006B1F66">
              <w:rPr>
                <w:lang w:val="en-GB"/>
              </w:rPr>
              <w:t>/ Pseudo R</w:t>
            </w:r>
            <w:r w:rsidRPr="006B1F66">
              <w:rPr>
                <w:vertAlign w:val="superscript"/>
                <w:lang w:val="en-GB"/>
              </w:rPr>
              <w:t>2 b</w:t>
            </w:r>
          </w:p>
        </w:tc>
        <w:tc>
          <w:tcPr>
            <w:tcW w:w="2108" w:type="dxa"/>
            <w:shd w:val="clear" w:color="auto" w:fill="D9D9D9" w:themeFill="background1" w:themeFillShade="D9"/>
          </w:tcPr>
          <w:p w14:paraId="2EF2CD6C" w14:textId="35445755" w:rsidR="00A100E7" w:rsidRPr="006B1F66" w:rsidRDefault="00A100E7" w:rsidP="00A00E66">
            <w:pPr>
              <w:rPr>
                <w:vertAlign w:val="superscript"/>
                <w:lang w:val="en-GB"/>
              </w:rPr>
            </w:pPr>
            <w:r w:rsidRPr="006B1F66">
              <w:rPr>
                <w:lang w:val="en-GB"/>
              </w:rPr>
              <w:t xml:space="preserve">F statistic </w:t>
            </w:r>
            <w:r w:rsidRPr="006B1F66">
              <w:rPr>
                <w:vertAlign w:val="superscript"/>
                <w:lang w:val="en-GB"/>
              </w:rPr>
              <w:t>c</w:t>
            </w:r>
          </w:p>
        </w:tc>
        <w:tc>
          <w:tcPr>
            <w:tcW w:w="2105" w:type="dxa"/>
            <w:shd w:val="clear" w:color="auto" w:fill="D9D9D9" w:themeFill="background1" w:themeFillShade="D9"/>
          </w:tcPr>
          <w:p w14:paraId="088C1F44" w14:textId="495CC8D5" w:rsidR="00A100E7" w:rsidRPr="006B1F66" w:rsidRDefault="00A100E7" w:rsidP="00A00E66">
            <w:pPr>
              <w:rPr>
                <w:lang w:val="en-GB"/>
              </w:rPr>
            </w:pPr>
            <w:r w:rsidRPr="006B1F66">
              <w:rPr>
                <w:lang w:val="en-GB"/>
              </w:rPr>
              <w:t>AUC</w:t>
            </w:r>
          </w:p>
        </w:tc>
      </w:tr>
      <w:tr w:rsidR="00A100E7" w:rsidRPr="006B1F66" w14:paraId="7CCA1673" w14:textId="027FE689" w:rsidTr="00FF1D35">
        <w:trPr>
          <w:trHeight w:val="256"/>
        </w:trPr>
        <w:tc>
          <w:tcPr>
            <w:tcW w:w="12427" w:type="dxa"/>
            <w:gridSpan w:val="6"/>
          </w:tcPr>
          <w:p w14:paraId="72B3F4FA" w14:textId="0D9EB440" w:rsidR="00A100E7" w:rsidRPr="006B1F66" w:rsidRDefault="00A100E7" w:rsidP="00A00E66">
            <w:pPr>
              <w:rPr>
                <w:b/>
                <w:bCs/>
                <w:lang w:val="en-GB"/>
              </w:rPr>
            </w:pPr>
            <w:r w:rsidRPr="006B1F66">
              <w:rPr>
                <w:b/>
                <w:bCs/>
                <w:lang w:val="en-GB"/>
              </w:rPr>
              <w:t>ALSPAC</w:t>
            </w:r>
          </w:p>
        </w:tc>
        <w:tc>
          <w:tcPr>
            <w:tcW w:w="2105" w:type="dxa"/>
          </w:tcPr>
          <w:p w14:paraId="7FBBCA97" w14:textId="77777777" w:rsidR="00A100E7" w:rsidRPr="006B1F66" w:rsidRDefault="00A100E7" w:rsidP="00A00E66">
            <w:pPr>
              <w:rPr>
                <w:b/>
                <w:bCs/>
                <w:lang w:val="en-GB"/>
              </w:rPr>
            </w:pPr>
          </w:p>
        </w:tc>
      </w:tr>
      <w:tr w:rsidR="00A100E7" w:rsidRPr="006B1F66" w14:paraId="5262AC96" w14:textId="1BD15DA7" w:rsidTr="00B87089">
        <w:trPr>
          <w:trHeight w:val="273"/>
        </w:trPr>
        <w:tc>
          <w:tcPr>
            <w:tcW w:w="2200" w:type="dxa"/>
          </w:tcPr>
          <w:p w14:paraId="4E517CD0" w14:textId="03D7A8CC" w:rsidR="00A100E7" w:rsidRPr="006B1F66" w:rsidRDefault="00A100E7" w:rsidP="00F13BC7">
            <w:pPr>
              <w:rPr>
                <w:lang w:val="en-GB"/>
              </w:rPr>
            </w:pPr>
            <w:r w:rsidRPr="006B1F66">
              <w:rPr>
                <w:lang w:val="en-GB"/>
              </w:rPr>
              <w:t>BMI</w:t>
            </w:r>
          </w:p>
        </w:tc>
        <w:tc>
          <w:tcPr>
            <w:tcW w:w="1002" w:type="dxa"/>
          </w:tcPr>
          <w:p w14:paraId="272E12D4" w14:textId="6CB9F98C" w:rsidR="00A100E7" w:rsidRPr="006B1F66" w:rsidRDefault="00A100E7" w:rsidP="00F13BC7">
            <w:pPr>
              <w:rPr>
                <w:lang w:val="en-GB"/>
              </w:rPr>
            </w:pPr>
            <w:r w:rsidRPr="006B1F66">
              <w:rPr>
                <w:rFonts w:ascii="Calibri" w:eastAsia="Arial" w:hAnsi="Calibri" w:cs="Calibri"/>
                <w:lang w:val="en-GB"/>
              </w:rPr>
              <w:t>6,25</w:t>
            </w:r>
            <w:r w:rsidR="00E00C3E" w:rsidRPr="006B1F66">
              <w:rPr>
                <w:rFonts w:ascii="Calibri" w:eastAsia="Arial" w:hAnsi="Calibri" w:cs="Calibri"/>
                <w:lang w:val="en-GB"/>
              </w:rPr>
              <w:t>3</w:t>
            </w:r>
          </w:p>
        </w:tc>
        <w:tc>
          <w:tcPr>
            <w:tcW w:w="2907" w:type="dxa"/>
          </w:tcPr>
          <w:p w14:paraId="2D950BA2" w14:textId="5F020DC7" w:rsidR="00A100E7" w:rsidRPr="006B1F66" w:rsidRDefault="00A100E7" w:rsidP="00F13BC7">
            <w:pPr>
              <w:rPr>
                <w:lang w:val="en-GB"/>
              </w:rPr>
            </w:pPr>
            <w:r w:rsidRPr="006B1F66">
              <w:rPr>
                <w:rFonts w:ascii="Calibri" w:eastAsia="Arial" w:hAnsi="Calibri" w:cs="Calibri"/>
                <w:lang w:val="en-GB"/>
              </w:rPr>
              <w:t>0.24 (0.21, 0.26)</w:t>
            </w:r>
          </w:p>
        </w:tc>
        <w:tc>
          <w:tcPr>
            <w:tcW w:w="1904" w:type="dxa"/>
          </w:tcPr>
          <w:p w14:paraId="49EC1DAB" w14:textId="6CD76834" w:rsidR="00A100E7" w:rsidRPr="006B1F66" w:rsidRDefault="00A100E7" w:rsidP="00F13BC7">
            <w:pPr>
              <w:rPr>
                <w:lang w:val="en-GB"/>
              </w:rPr>
            </w:pPr>
            <w:r w:rsidRPr="006B1F66">
              <w:rPr>
                <w:rFonts w:ascii="Calibri" w:eastAsia="Arial" w:hAnsi="Calibri" w:cs="Calibri"/>
                <w:lang w:val="en-GB"/>
              </w:rPr>
              <w:t>1 x10</w:t>
            </w:r>
            <w:r w:rsidRPr="006B1F66">
              <w:rPr>
                <w:rFonts w:ascii="Calibri" w:eastAsia="Arial" w:hAnsi="Calibri" w:cs="Calibri"/>
                <w:vertAlign w:val="superscript"/>
                <w:lang w:val="en-GB"/>
              </w:rPr>
              <w:t>-80</w:t>
            </w:r>
            <w:r w:rsidRPr="006B1F66">
              <w:rPr>
                <w:rFonts w:ascii="Calibri" w:eastAsia="Arial" w:hAnsi="Calibri" w:cs="Calibri"/>
                <w:lang w:val="en-GB"/>
              </w:rPr>
              <w:t xml:space="preserve"> </w:t>
            </w:r>
          </w:p>
        </w:tc>
        <w:tc>
          <w:tcPr>
            <w:tcW w:w="2306" w:type="dxa"/>
          </w:tcPr>
          <w:p w14:paraId="023AFE78" w14:textId="1EC575B9" w:rsidR="00A100E7" w:rsidRPr="006B1F66" w:rsidRDefault="00A100E7" w:rsidP="00F13BC7">
            <w:pPr>
              <w:rPr>
                <w:lang w:val="en-GB"/>
              </w:rPr>
            </w:pPr>
            <w:r w:rsidRPr="006B1F66">
              <w:rPr>
                <w:rFonts w:ascii="Calibri" w:eastAsia="Arial" w:hAnsi="Calibri" w:cs="Calibri"/>
                <w:lang w:val="en-GB"/>
              </w:rPr>
              <w:t>5.6%</w:t>
            </w:r>
          </w:p>
        </w:tc>
        <w:tc>
          <w:tcPr>
            <w:tcW w:w="2108" w:type="dxa"/>
          </w:tcPr>
          <w:p w14:paraId="2C40F0CD" w14:textId="07E2A21B" w:rsidR="00A100E7" w:rsidRPr="006B1F66" w:rsidRDefault="00A100E7" w:rsidP="00F13BC7">
            <w:pPr>
              <w:rPr>
                <w:lang w:val="en-GB"/>
              </w:rPr>
            </w:pPr>
            <w:r w:rsidRPr="006B1F66">
              <w:rPr>
                <w:lang w:val="en-GB"/>
              </w:rPr>
              <w:t>372</w:t>
            </w:r>
          </w:p>
        </w:tc>
        <w:tc>
          <w:tcPr>
            <w:tcW w:w="2105" w:type="dxa"/>
          </w:tcPr>
          <w:p w14:paraId="4A027F19" w14:textId="037D4310" w:rsidR="00A100E7" w:rsidRPr="006B1F66" w:rsidRDefault="00B87089" w:rsidP="00F13BC7">
            <w:pPr>
              <w:rPr>
                <w:lang w:val="en-GB"/>
              </w:rPr>
            </w:pPr>
            <w:r w:rsidRPr="006B1F66">
              <w:rPr>
                <w:lang w:val="en-GB"/>
              </w:rPr>
              <w:t>-</w:t>
            </w:r>
          </w:p>
        </w:tc>
      </w:tr>
      <w:tr w:rsidR="00B87089" w:rsidRPr="006B1F66" w14:paraId="504FA52C" w14:textId="6014C85F" w:rsidTr="00B87089">
        <w:trPr>
          <w:trHeight w:val="256"/>
        </w:trPr>
        <w:tc>
          <w:tcPr>
            <w:tcW w:w="2200" w:type="dxa"/>
          </w:tcPr>
          <w:p w14:paraId="6FCC2EE3" w14:textId="71590717" w:rsidR="00B87089" w:rsidRPr="006B1F66" w:rsidRDefault="00B87089" w:rsidP="00B87089">
            <w:pPr>
              <w:rPr>
                <w:lang w:val="en-GB"/>
              </w:rPr>
            </w:pPr>
            <w:r w:rsidRPr="006B1F66">
              <w:rPr>
                <w:lang w:val="en-GB"/>
              </w:rPr>
              <w:t>Education</w:t>
            </w:r>
          </w:p>
        </w:tc>
        <w:tc>
          <w:tcPr>
            <w:tcW w:w="1002" w:type="dxa"/>
          </w:tcPr>
          <w:p w14:paraId="072FB713" w14:textId="05B9B500" w:rsidR="00B87089" w:rsidRPr="006B1F66" w:rsidRDefault="00B87089" w:rsidP="00B87089">
            <w:pPr>
              <w:rPr>
                <w:lang w:val="en-GB"/>
              </w:rPr>
            </w:pPr>
            <w:r w:rsidRPr="006B1F66">
              <w:rPr>
                <w:lang w:val="en-GB"/>
              </w:rPr>
              <w:t>6,80</w:t>
            </w:r>
            <w:r w:rsidR="00010400" w:rsidRPr="006B1F66">
              <w:rPr>
                <w:lang w:val="en-GB"/>
              </w:rPr>
              <w:t>6</w:t>
            </w:r>
          </w:p>
        </w:tc>
        <w:tc>
          <w:tcPr>
            <w:tcW w:w="2907" w:type="dxa"/>
          </w:tcPr>
          <w:p w14:paraId="4C8F0A13" w14:textId="620AA649" w:rsidR="00B87089" w:rsidRPr="006B1F66" w:rsidRDefault="00B87089" w:rsidP="00B87089">
            <w:pPr>
              <w:rPr>
                <w:lang w:val="en-GB"/>
              </w:rPr>
            </w:pPr>
            <w:r w:rsidRPr="006B1F66">
              <w:rPr>
                <w:lang w:val="en-GB"/>
              </w:rPr>
              <w:t>0.87 (0.81, 0.93)</w:t>
            </w:r>
          </w:p>
        </w:tc>
        <w:tc>
          <w:tcPr>
            <w:tcW w:w="1904" w:type="dxa"/>
          </w:tcPr>
          <w:p w14:paraId="26826142" w14:textId="6DCD3077" w:rsidR="00B87089" w:rsidRPr="006B1F66" w:rsidRDefault="00B87089" w:rsidP="00B87089">
            <w:pPr>
              <w:rPr>
                <w:vertAlign w:val="superscript"/>
                <w:lang w:val="en-GB"/>
              </w:rPr>
            </w:pPr>
            <w:r w:rsidRPr="006B1F66">
              <w:rPr>
                <w:lang w:val="en-GB"/>
              </w:rPr>
              <w:t>2 x 10</w:t>
            </w:r>
            <w:r w:rsidRPr="006B1F66">
              <w:rPr>
                <w:vertAlign w:val="superscript"/>
                <w:lang w:val="en-GB"/>
              </w:rPr>
              <w:t>-5</w:t>
            </w:r>
          </w:p>
        </w:tc>
        <w:tc>
          <w:tcPr>
            <w:tcW w:w="2306" w:type="dxa"/>
          </w:tcPr>
          <w:p w14:paraId="72D9D918" w14:textId="0F49CEF4" w:rsidR="00B87089" w:rsidRPr="006B1F66" w:rsidRDefault="00B87089" w:rsidP="00B87089">
            <w:pPr>
              <w:rPr>
                <w:lang w:val="en-GB"/>
              </w:rPr>
            </w:pPr>
            <w:r w:rsidRPr="006B1F66">
              <w:rPr>
                <w:lang w:val="en-GB"/>
              </w:rPr>
              <w:t>0.45%</w:t>
            </w:r>
          </w:p>
        </w:tc>
        <w:tc>
          <w:tcPr>
            <w:tcW w:w="2108" w:type="dxa"/>
          </w:tcPr>
          <w:p w14:paraId="2A6A6FCC" w14:textId="77825F5A" w:rsidR="00B87089" w:rsidRPr="006B1F66" w:rsidRDefault="00B87089" w:rsidP="00B87089">
            <w:pPr>
              <w:rPr>
                <w:lang w:val="en-GB"/>
              </w:rPr>
            </w:pPr>
            <w:r w:rsidRPr="006B1F66">
              <w:rPr>
                <w:lang w:val="en-GB"/>
              </w:rPr>
              <w:t>-</w:t>
            </w:r>
          </w:p>
        </w:tc>
        <w:tc>
          <w:tcPr>
            <w:tcW w:w="2105" w:type="dxa"/>
          </w:tcPr>
          <w:p w14:paraId="1857D4FB" w14:textId="3565A830" w:rsidR="00B87089" w:rsidRPr="006B1F66" w:rsidRDefault="00B87089" w:rsidP="00B87089">
            <w:pPr>
              <w:rPr>
                <w:lang w:val="en-GB"/>
              </w:rPr>
            </w:pPr>
            <w:r w:rsidRPr="006B1F66">
              <w:rPr>
                <w:lang w:val="en-GB"/>
              </w:rPr>
              <w:t>0.54</w:t>
            </w:r>
          </w:p>
        </w:tc>
      </w:tr>
      <w:tr w:rsidR="00B87089" w:rsidRPr="006B1F66" w14:paraId="13DD369C" w14:textId="5CCEE0AB" w:rsidTr="00B87089">
        <w:trPr>
          <w:trHeight w:val="256"/>
        </w:trPr>
        <w:tc>
          <w:tcPr>
            <w:tcW w:w="2200" w:type="dxa"/>
          </w:tcPr>
          <w:p w14:paraId="1A806E71" w14:textId="5D794240" w:rsidR="00B87089" w:rsidRPr="006B1F66" w:rsidRDefault="00B87089" w:rsidP="00B87089">
            <w:pPr>
              <w:rPr>
                <w:lang w:val="en-GB"/>
              </w:rPr>
            </w:pPr>
            <w:r w:rsidRPr="006B1F66">
              <w:rPr>
                <w:lang w:val="en-GB"/>
              </w:rPr>
              <w:t xml:space="preserve">Parity </w:t>
            </w:r>
          </w:p>
        </w:tc>
        <w:tc>
          <w:tcPr>
            <w:tcW w:w="1002" w:type="dxa"/>
          </w:tcPr>
          <w:p w14:paraId="4C199647" w14:textId="73A4B62C" w:rsidR="00B87089" w:rsidRPr="006B1F66" w:rsidRDefault="00B87089" w:rsidP="00B87089">
            <w:pPr>
              <w:rPr>
                <w:lang w:val="en-GB"/>
              </w:rPr>
            </w:pPr>
            <w:r w:rsidRPr="006B1F66">
              <w:rPr>
                <w:lang w:val="en-GB"/>
              </w:rPr>
              <w:t>6,98</w:t>
            </w:r>
            <w:r w:rsidR="00010400" w:rsidRPr="006B1F66">
              <w:rPr>
                <w:lang w:val="en-GB"/>
              </w:rPr>
              <w:t>2</w:t>
            </w:r>
          </w:p>
        </w:tc>
        <w:tc>
          <w:tcPr>
            <w:tcW w:w="2907" w:type="dxa"/>
          </w:tcPr>
          <w:p w14:paraId="0CA70899" w14:textId="0E9FAAD0" w:rsidR="00B87089" w:rsidRPr="006B1F66" w:rsidRDefault="00B87089" w:rsidP="00B87089">
            <w:pPr>
              <w:rPr>
                <w:lang w:val="en-GB"/>
              </w:rPr>
            </w:pPr>
            <w:r w:rsidRPr="006B1F66">
              <w:rPr>
                <w:lang w:val="en-GB"/>
              </w:rPr>
              <w:t>1.03 (0.98, 1.08)</w:t>
            </w:r>
          </w:p>
        </w:tc>
        <w:tc>
          <w:tcPr>
            <w:tcW w:w="1904" w:type="dxa"/>
          </w:tcPr>
          <w:p w14:paraId="7F019126" w14:textId="0268D28A" w:rsidR="00B87089" w:rsidRPr="006B1F66" w:rsidRDefault="00B87089" w:rsidP="00B87089">
            <w:pPr>
              <w:rPr>
                <w:lang w:val="en-GB"/>
              </w:rPr>
            </w:pPr>
            <w:r w:rsidRPr="006B1F66">
              <w:rPr>
                <w:lang w:val="en-GB"/>
              </w:rPr>
              <w:t>0.25</w:t>
            </w:r>
          </w:p>
        </w:tc>
        <w:tc>
          <w:tcPr>
            <w:tcW w:w="2306" w:type="dxa"/>
          </w:tcPr>
          <w:p w14:paraId="7A2A4827" w14:textId="0084A353" w:rsidR="00B87089" w:rsidRPr="006B1F66" w:rsidRDefault="00B87089" w:rsidP="00B87089">
            <w:pPr>
              <w:rPr>
                <w:lang w:val="en-GB"/>
              </w:rPr>
            </w:pPr>
            <w:r w:rsidRPr="006B1F66">
              <w:rPr>
                <w:lang w:val="en-GB"/>
              </w:rPr>
              <w:t>0.03%</w:t>
            </w:r>
          </w:p>
        </w:tc>
        <w:tc>
          <w:tcPr>
            <w:tcW w:w="2108" w:type="dxa"/>
          </w:tcPr>
          <w:p w14:paraId="431EE8FE" w14:textId="5F90F5C8" w:rsidR="00B87089" w:rsidRPr="006B1F66" w:rsidRDefault="00B87089" w:rsidP="00B87089">
            <w:pPr>
              <w:rPr>
                <w:lang w:val="en-GB"/>
              </w:rPr>
            </w:pPr>
            <w:r w:rsidRPr="006B1F66">
              <w:rPr>
                <w:lang w:val="en-GB"/>
              </w:rPr>
              <w:t>-</w:t>
            </w:r>
          </w:p>
        </w:tc>
        <w:tc>
          <w:tcPr>
            <w:tcW w:w="2105" w:type="dxa"/>
          </w:tcPr>
          <w:p w14:paraId="078DDD7C" w14:textId="17F215FB" w:rsidR="00B87089" w:rsidRPr="006B1F66" w:rsidRDefault="00B87089" w:rsidP="00B87089">
            <w:pPr>
              <w:rPr>
                <w:lang w:val="en-GB"/>
              </w:rPr>
            </w:pPr>
            <w:r w:rsidRPr="006B1F66">
              <w:rPr>
                <w:lang w:val="en-GB"/>
              </w:rPr>
              <w:t>0.51</w:t>
            </w:r>
          </w:p>
        </w:tc>
      </w:tr>
      <w:tr w:rsidR="00B87089" w:rsidRPr="006B1F66" w14:paraId="77020DEE" w14:textId="16FF66F0" w:rsidTr="00B87089">
        <w:trPr>
          <w:trHeight w:val="256"/>
        </w:trPr>
        <w:tc>
          <w:tcPr>
            <w:tcW w:w="2200" w:type="dxa"/>
          </w:tcPr>
          <w:p w14:paraId="2884CC73" w14:textId="3293C5A8" w:rsidR="00B87089" w:rsidRPr="006B1F66" w:rsidRDefault="00B87089" w:rsidP="00B87089">
            <w:pPr>
              <w:rPr>
                <w:lang w:val="en-GB"/>
              </w:rPr>
            </w:pPr>
            <w:r w:rsidRPr="006B1F66">
              <w:rPr>
                <w:lang w:val="en-GB"/>
              </w:rPr>
              <w:t>Diabetes</w:t>
            </w:r>
          </w:p>
        </w:tc>
        <w:tc>
          <w:tcPr>
            <w:tcW w:w="1002" w:type="dxa"/>
          </w:tcPr>
          <w:p w14:paraId="09A42016" w14:textId="0AE33C38" w:rsidR="00B87089" w:rsidRPr="006B1F66" w:rsidRDefault="00B87089" w:rsidP="00B87089">
            <w:pPr>
              <w:rPr>
                <w:lang w:val="en-GB"/>
              </w:rPr>
            </w:pPr>
            <w:r w:rsidRPr="006B1F66">
              <w:rPr>
                <w:lang w:val="en-GB"/>
              </w:rPr>
              <w:t>6,78</w:t>
            </w:r>
            <w:r w:rsidR="00010400" w:rsidRPr="006B1F66">
              <w:rPr>
                <w:lang w:val="en-GB"/>
              </w:rPr>
              <w:t>6</w:t>
            </w:r>
          </w:p>
        </w:tc>
        <w:tc>
          <w:tcPr>
            <w:tcW w:w="2907" w:type="dxa"/>
          </w:tcPr>
          <w:p w14:paraId="786FAA54" w14:textId="2CC6F14D" w:rsidR="00B87089" w:rsidRPr="006B1F66" w:rsidRDefault="00B87089" w:rsidP="00B87089">
            <w:pPr>
              <w:rPr>
                <w:lang w:val="en-GB"/>
              </w:rPr>
            </w:pPr>
            <w:r w:rsidRPr="006B1F66">
              <w:rPr>
                <w:lang w:val="en-GB"/>
              </w:rPr>
              <w:t>1.15 (0.83, 1.60)</w:t>
            </w:r>
          </w:p>
        </w:tc>
        <w:tc>
          <w:tcPr>
            <w:tcW w:w="1904" w:type="dxa"/>
          </w:tcPr>
          <w:p w14:paraId="6EE65D83" w14:textId="5C57CB2F" w:rsidR="00B87089" w:rsidRPr="006B1F66" w:rsidRDefault="00B87089" w:rsidP="00B87089">
            <w:pPr>
              <w:rPr>
                <w:lang w:val="en-GB"/>
              </w:rPr>
            </w:pPr>
            <w:r w:rsidRPr="006B1F66">
              <w:rPr>
                <w:lang w:val="en-GB"/>
              </w:rPr>
              <w:t>0.17</w:t>
            </w:r>
          </w:p>
        </w:tc>
        <w:tc>
          <w:tcPr>
            <w:tcW w:w="2306" w:type="dxa"/>
          </w:tcPr>
          <w:p w14:paraId="169E5451" w14:textId="1E142602" w:rsidR="00B87089" w:rsidRPr="006B1F66" w:rsidRDefault="00B87089" w:rsidP="00B87089">
            <w:pPr>
              <w:rPr>
                <w:lang w:val="en-GB"/>
              </w:rPr>
            </w:pPr>
            <w:r w:rsidRPr="006B1F66">
              <w:rPr>
                <w:lang w:val="en-GB"/>
              </w:rPr>
              <w:t>0.16%</w:t>
            </w:r>
          </w:p>
        </w:tc>
        <w:tc>
          <w:tcPr>
            <w:tcW w:w="2108" w:type="dxa"/>
          </w:tcPr>
          <w:p w14:paraId="5315664A" w14:textId="5731DDAF" w:rsidR="00B87089" w:rsidRPr="006B1F66" w:rsidRDefault="00B87089" w:rsidP="00B87089">
            <w:pPr>
              <w:rPr>
                <w:lang w:val="en-GB"/>
              </w:rPr>
            </w:pPr>
            <w:r w:rsidRPr="006B1F66">
              <w:rPr>
                <w:lang w:val="en-GB"/>
              </w:rPr>
              <w:t>-</w:t>
            </w:r>
          </w:p>
        </w:tc>
        <w:tc>
          <w:tcPr>
            <w:tcW w:w="2105" w:type="dxa"/>
          </w:tcPr>
          <w:p w14:paraId="5F1CC4E0" w14:textId="3D41EED0" w:rsidR="00B87089" w:rsidRPr="006B1F66" w:rsidRDefault="00B87089" w:rsidP="00B87089">
            <w:pPr>
              <w:rPr>
                <w:lang w:val="en-GB"/>
              </w:rPr>
            </w:pPr>
            <w:r w:rsidRPr="006B1F66">
              <w:rPr>
                <w:lang w:val="en-GB"/>
              </w:rPr>
              <w:t>0.54</w:t>
            </w:r>
          </w:p>
        </w:tc>
      </w:tr>
      <w:tr w:rsidR="00B87089" w:rsidRPr="006B1F66" w14:paraId="744FF5C4" w14:textId="67B6B7F8" w:rsidTr="00B87089">
        <w:trPr>
          <w:trHeight w:val="273"/>
        </w:trPr>
        <w:tc>
          <w:tcPr>
            <w:tcW w:w="2200" w:type="dxa"/>
          </w:tcPr>
          <w:p w14:paraId="24DD56A1" w14:textId="05941B69" w:rsidR="00B87089" w:rsidRPr="006B1F66" w:rsidRDefault="00B87089" w:rsidP="00B87089">
            <w:pPr>
              <w:rPr>
                <w:lang w:val="en-GB"/>
              </w:rPr>
            </w:pPr>
            <w:r w:rsidRPr="006B1F66">
              <w:rPr>
                <w:lang w:val="en-GB"/>
              </w:rPr>
              <w:t>Smoking</w:t>
            </w:r>
          </w:p>
        </w:tc>
        <w:tc>
          <w:tcPr>
            <w:tcW w:w="1002" w:type="dxa"/>
          </w:tcPr>
          <w:p w14:paraId="5A511902" w14:textId="0906589E" w:rsidR="00B87089" w:rsidRPr="006B1F66" w:rsidRDefault="00B87089" w:rsidP="00B87089">
            <w:pPr>
              <w:rPr>
                <w:lang w:val="en-GB"/>
              </w:rPr>
            </w:pPr>
            <w:r w:rsidRPr="006B1F66">
              <w:rPr>
                <w:lang w:val="en-GB"/>
              </w:rPr>
              <w:t>6,4</w:t>
            </w:r>
            <w:r w:rsidR="00F07C11" w:rsidRPr="006B1F66">
              <w:rPr>
                <w:lang w:val="en-GB"/>
              </w:rPr>
              <w:t>28</w:t>
            </w:r>
          </w:p>
        </w:tc>
        <w:tc>
          <w:tcPr>
            <w:tcW w:w="2907" w:type="dxa"/>
          </w:tcPr>
          <w:p w14:paraId="7439363E" w14:textId="7319C86D" w:rsidR="00B87089" w:rsidRPr="006B1F66" w:rsidRDefault="00B87089" w:rsidP="00B87089">
            <w:pPr>
              <w:rPr>
                <w:lang w:val="en-GB"/>
              </w:rPr>
            </w:pPr>
            <w:r w:rsidRPr="006B1F66">
              <w:rPr>
                <w:lang w:val="en-GB"/>
              </w:rPr>
              <w:t>1.14 (1.08, 1.21)</w:t>
            </w:r>
          </w:p>
        </w:tc>
        <w:tc>
          <w:tcPr>
            <w:tcW w:w="1904" w:type="dxa"/>
          </w:tcPr>
          <w:p w14:paraId="51E2E487" w14:textId="30C99840" w:rsidR="00B87089" w:rsidRPr="006B1F66" w:rsidRDefault="00B87089" w:rsidP="00B87089">
            <w:pPr>
              <w:rPr>
                <w:vertAlign w:val="superscript"/>
                <w:lang w:val="en-GB"/>
              </w:rPr>
            </w:pPr>
            <w:r w:rsidRPr="006B1F66">
              <w:rPr>
                <w:lang w:val="en-GB"/>
              </w:rPr>
              <w:t>4 x 10</w:t>
            </w:r>
            <w:r w:rsidRPr="006B1F66">
              <w:rPr>
                <w:vertAlign w:val="superscript"/>
                <w:lang w:val="en-GB"/>
              </w:rPr>
              <w:t>-6</w:t>
            </w:r>
          </w:p>
        </w:tc>
        <w:tc>
          <w:tcPr>
            <w:tcW w:w="2306" w:type="dxa"/>
          </w:tcPr>
          <w:p w14:paraId="08660090" w14:textId="148E997F" w:rsidR="00B87089" w:rsidRPr="006B1F66" w:rsidRDefault="00B87089" w:rsidP="00B87089">
            <w:pPr>
              <w:rPr>
                <w:lang w:val="en-GB"/>
              </w:rPr>
            </w:pPr>
            <w:r w:rsidRPr="006B1F66">
              <w:rPr>
                <w:lang w:val="en-GB"/>
              </w:rPr>
              <w:t>0.49%</w:t>
            </w:r>
          </w:p>
        </w:tc>
        <w:tc>
          <w:tcPr>
            <w:tcW w:w="2108" w:type="dxa"/>
          </w:tcPr>
          <w:p w14:paraId="4C304EE8" w14:textId="2F126F39" w:rsidR="00B87089" w:rsidRPr="006B1F66" w:rsidRDefault="00B87089" w:rsidP="00B87089">
            <w:pPr>
              <w:rPr>
                <w:lang w:val="en-GB"/>
              </w:rPr>
            </w:pPr>
            <w:r w:rsidRPr="006B1F66">
              <w:rPr>
                <w:lang w:val="en-GB"/>
              </w:rPr>
              <w:t>-</w:t>
            </w:r>
          </w:p>
        </w:tc>
        <w:tc>
          <w:tcPr>
            <w:tcW w:w="2105" w:type="dxa"/>
          </w:tcPr>
          <w:p w14:paraId="67BC98A2" w14:textId="257376FC" w:rsidR="00B87089" w:rsidRPr="006B1F66" w:rsidRDefault="00B87089" w:rsidP="00B87089">
            <w:pPr>
              <w:rPr>
                <w:lang w:val="en-GB"/>
              </w:rPr>
            </w:pPr>
            <w:r w:rsidRPr="006B1F66">
              <w:rPr>
                <w:lang w:val="en-GB"/>
              </w:rPr>
              <w:t>0.54</w:t>
            </w:r>
          </w:p>
        </w:tc>
      </w:tr>
      <w:tr w:rsidR="00B87089" w:rsidRPr="006B1F66" w14:paraId="0AADA143" w14:textId="5E42E3D1" w:rsidTr="00B87089">
        <w:trPr>
          <w:trHeight w:val="256"/>
        </w:trPr>
        <w:tc>
          <w:tcPr>
            <w:tcW w:w="2200" w:type="dxa"/>
          </w:tcPr>
          <w:p w14:paraId="3A945817" w14:textId="018C33F2" w:rsidR="00B87089" w:rsidRPr="006B1F66" w:rsidRDefault="00B87089" w:rsidP="00B87089">
            <w:pPr>
              <w:rPr>
                <w:lang w:val="en-GB"/>
              </w:rPr>
            </w:pPr>
            <w:r w:rsidRPr="006B1F66">
              <w:rPr>
                <w:lang w:val="en-GB"/>
              </w:rPr>
              <w:t>Alcohol</w:t>
            </w:r>
          </w:p>
        </w:tc>
        <w:tc>
          <w:tcPr>
            <w:tcW w:w="1002" w:type="dxa"/>
          </w:tcPr>
          <w:p w14:paraId="680435CE" w14:textId="5217488A" w:rsidR="00B87089" w:rsidRPr="006B1F66" w:rsidRDefault="00B87089" w:rsidP="00B87089">
            <w:pPr>
              <w:rPr>
                <w:lang w:val="en-GB"/>
              </w:rPr>
            </w:pPr>
            <w:r w:rsidRPr="006B1F66">
              <w:rPr>
                <w:lang w:val="en-GB"/>
              </w:rPr>
              <w:t>6,08</w:t>
            </w:r>
            <w:r w:rsidR="00711540" w:rsidRPr="006B1F66">
              <w:rPr>
                <w:lang w:val="en-GB"/>
              </w:rPr>
              <w:t>7</w:t>
            </w:r>
          </w:p>
        </w:tc>
        <w:tc>
          <w:tcPr>
            <w:tcW w:w="2907" w:type="dxa"/>
          </w:tcPr>
          <w:p w14:paraId="04911CAC" w14:textId="245BAECC" w:rsidR="00B87089" w:rsidRPr="006B1F66" w:rsidRDefault="00B87089" w:rsidP="00B87089">
            <w:pPr>
              <w:rPr>
                <w:lang w:val="en-GB"/>
              </w:rPr>
            </w:pPr>
            <w:r w:rsidRPr="006B1F66">
              <w:rPr>
                <w:lang w:val="en-GB"/>
              </w:rPr>
              <w:t>0.96 (0.91, 1.03)</w:t>
            </w:r>
          </w:p>
        </w:tc>
        <w:tc>
          <w:tcPr>
            <w:tcW w:w="1904" w:type="dxa"/>
          </w:tcPr>
          <w:p w14:paraId="4E059720" w14:textId="26C86184" w:rsidR="00B87089" w:rsidRPr="006B1F66" w:rsidRDefault="00B87089" w:rsidP="00B87089">
            <w:pPr>
              <w:rPr>
                <w:lang w:val="en-GB"/>
              </w:rPr>
            </w:pPr>
            <w:r w:rsidRPr="006B1F66">
              <w:rPr>
                <w:lang w:val="en-GB"/>
              </w:rPr>
              <w:t>0.27</w:t>
            </w:r>
          </w:p>
        </w:tc>
        <w:tc>
          <w:tcPr>
            <w:tcW w:w="2306" w:type="dxa"/>
          </w:tcPr>
          <w:p w14:paraId="478379A5" w14:textId="2C01B373" w:rsidR="00B87089" w:rsidRPr="006B1F66" w:rsidRDefault="00B87089" w:rsidP="00B87089">
            <w:pPr>
              <w:rPr>
                <w:lang w:val="en-GB"/>
              </w:rPr>
            </w:pPr>
            <w:r w:rsidRPr="006B1F66">
              <w:rPr>
                <w:lang w:val="en-GB"/>
              </w:rPr>
              <w:t>0.03%</w:t>
            </w:r>
          </w:p>
        </w:tc>
        <w:tc>
          <w:tcPr>
            <w:tcW w:w="2108" w:type="dxa"/>
          </w:tcPr>
          <w:p w14:paraId="19DE92AC" w14:textId="71419FB7" w:rsidR="00B87089" w:rsidRPr="006B1F66" w:rsidRDefault="00B87089" w:rsidP="00B87089">
            <w:pPr>
              <w:rPr>
                <w:lang w:val="en-GB"/>
              </w:rPr>
            </w:pPr>
            <w:r w:rsidRPr="006B1F66">
              <w:rPr>
                <w:lang w:val="en-GB"/>
              </w:rPr>
              <w:t>-</w:t>
            </w:r>
          </w:p>
        </w:tc>
        <w:tc>
          <w:tcPr>
            <w:tcW w:w="2105" w:type="dxa"/>
          </w:tcPr>
          <w:p w14:paraId="472AA862" w14:textId="59A857B8" w:rsidR="00B87089" w:rsidRPr="006B1F66" w:rsidRDefault="00B87089" w:rsidP="00B87089">
            <w:pPr>
              <w:rPr>
                <w:lang w:val="en-GB"/>
              </w:rPr>
            </w:pPr>
            <w:r w:rsidRPr="006B1F66">
              <w:rPr>
                <w:lang w:val="en-GB"/>
              </w:rPr>
              <w:t>0.51</w:t>
            </w:r>
          </w:p>
        </w:tc>
      </w:tr>
      <w:tr w:rsidR="00A100E7" w:rsidRPr="006B1F66" w14:paraId="788D6DD7" w14:textId="581308A2" w:rsidTr="00FF1D35">
        <w:trPr>
          <w:trHeight w:val="256"/>
        </w:trPr>
        <w:tc>
          <w:tcPr>
            <w:tcW w:w="12427" w:type="dxa"/>
            <w:gridSpan w:val="6"/>
          </w:tcPr>
          <w:p w14:paraId="48F19FD4" w14:textId="70C37B05" w:rsidR="00A100E7" w:rsidRPr="006B1F66" w:rsidRDefault="00A100E7" w:rsidP="00F13BC7">
            <w:pPr>
              <w:rPr>
                <w:b/>
                <w:bCs/>
                <w:lang w:val="en-GB"/>
              </w:rPr>
            </w:pPr>
            <w:r w:rsidRPr="006B1F66">
              <w:rPr>
                <w:b/>
                <w:bCs/>
                <w:lang w:val="en-GB"/>
              </w:rPr>
              <w:t>BiB</w:t>
            </w:r>
          </w:p>
        </w:tc>
        <w:tc>
          <w:tcPr>
            <w:tcW w:w="2105" w:type="dxa"/>
          </w:tcPr>
          <w:p w14:paraId="6D3F2563" w14:textId="77777777" w:rsidR="00A100E7" w:rsidRPr="006B1F66" w:rsidRDefault="00A100E7" w:rsidP="00F13BC7">
            <w:pPr>
              <w:rPr>
                <w:b/>
                <w:bCs/>
                <w:lang w:val="en-GB"/>
              </w:rPr>
            </w:pPr>
          </w:p>
        </w:tc>
      </w:tr>
      <w:tr w:rsidR="00A100E7" w:rsidRPr="006B1F66" w14:paraId="1A2D73B6" w14:textId="1C448C97" w:rsidTr="00B87089">
        <w:trPr>
          <w:trHeight w:val="256"/>
        </w:trPr>
        <w:tc>
          <w:tcPr>
            <w:tcW w:w="2200" w:type="dxa"/>
          </w:tcPr>
          <w:p w14:paraId="38224E14" w14:textId="64816ABC" w:rsidR="00A100E7" w:rsidRPr="006B1F66" w:rsidRDefault="00A100E7" w:rsidP="00F13BC7">
            <w:pPr>
              <w:rPr>
                <w:lang w:val="en-GB"/>
              </w:rPr>
            </w:pPr>
            <w:r w:rsidRPr="006B1F66">
              <w:rPr>
                <w:lang w:val="en-GB"/>
              </w:rPr>
              <w:t>BMI</w:t>
            </w:r>
          </w:p>
        </w:tc>
        <w:tc>
          <w:tcPr>
            <w:tcW w:w="1002" w:type="dxa"/>
          </w:tcPr>
          <w:p w14:paraId="171A2A89" w14:textId="0CDBAE83" w:rsidR="00A100E7" w:rsidRPr="006B1F66" w:rsidRDefault="00A100E7" w:rsidP="00F13BC7">
            <w:pPr>
              <w:rPr>
                <w:lang w:val="en-GB"/>
              </w:rPr>
            </w:pPr>
            <w:r w:rsidRPr="006B1F66">
              <w:rPr>
                <w:lang w:val="en-GB"/>
              </w:rPr>
              <w:t>6,196</w:t>
            </w:r>
          </w:p>
        </w:tc>
        <w:tc>
          <w:tcPr>
            <w:tcW w:w="2907" w:type="dxa"/>
          </w:tcPr>
          <w:p w14:paraId="61DE985E" w14:textId="7ED5B564" w:rsidR="00A100E7" w:rsidRPr="006B1F66" w:rsidRDefault="00A100E7" w:rsidP="00F13BC7">
            <w:pPr>
              <w:rPr>
                <w:lang w:val="en-GB"/>
              </w:rPr>
            </w:pPr>
            <w:r w:rsidRPr="006B1F66">
              <w:rPr>
                <w:lang w:val="en-GB"/>
              </w:rPr>
              <w:t>0.20 (0.18, 0.23)</w:t>
            </w:r>
          </w:p>
        </w:tc>
        <w:tc>
          <w:tcPr>
            <w:tcW w:w="1904" w:type="dxa"/>
          </w:tcPr>
          <w:p w14:paraId="33883CBE" w14:textId="453CE325" w:rsidR="00A100E7" w:rsidRPr="006B1F66" w:rsidRDefault="00A100E7" w:rsidP="00F13BC7">
            <w:pPr>
              <w:rPr>
                <w:vertAlign w:val="superscript"/>
                <w:lang w:val="en-GB"/>
              </w:rPr>
            </w:pPr>
            <w:r w:rsidRPr="006B1F66">
              <w:rPr>
                <w:lang w:val="en-GB"/>
              </w:rPr>
              <w:t>5 x 10</w:t>
            </w:r>
            <w:r w:rsidRPr="006B1F66">
              <w:rPr>
                <w:vertAlign w:val="superscript"/>
                <w:lang w:val="en-GB"/>
              </w:rPr>
              <w:t>-59</w:t>
            </w:r>
          </w:p>
        </w:tc>
        <w:tc>
          <w:tcPr>
            <w:tcW w:w="2306" w:type="dxa"/>
          </w:tcPr>
          <w:p w14:paraId="0C8F22C3" w14:textId="2BAB320B" w:rsidR="00A100E7" w:rsidRPr="006B1F66" w:rsidRDefault="00A100E7" w:rsidP="00F13BC7">
            <w:pPr>
              <w:rPr>
                <w:lang w:val="en-GB"/>
              </w:rPr>
            </w:pPr>
            <w:r w:rsidRPr="006B1F66">
              <w:rPr>
                <w:lang w:val="en-GB"/>
              </w:rPr>
              <w:t>4.1%</w:t>
            </w:r>
          </w:p>
        </w:tc>
        <w:tc>
          <w:tcPr>
            <w:tcW w:w="2108" w:type="dxa"/>
          </w:tcPr>
          <w:p w14:paraId="6A354F3B" w14:textId="59D0A50E" w:rsidR="00A100E7" w:rsidRPr="006B1F66" w:rsidRDefault="00A100E7" w:rsidP="00F13BC7">
            <w:pPr>
              <w:rPr>
                <w:lang w:val="en-GB"/>
              </w:rPr>
            </w:pPr>
            <w:r w:rsidRPr="006B1F66">
              <w:rPr>
                <w:lang w:val="en-GB"/>
              </w:rPr>
              <w:t>268</w:t>
            </w:r>
          </w:p>
        </w:tc>
        <w:tc>
          <w:tcPr>
            <w:tcW w:w="2105" w:type="dxa"/>
          </w:tcPr>
          <w:p w14:paraId="0CD23E6C" w14:textId="7D9930A7" w:rsidR="00A100E7" w:rsidRPr="006B1F66" w:rsidRDefault="00B87089" w:rsidP="00F13BC7">
            <w:pPr>
              <w:rPr>
                <w:lang w:val="en-GB"/>
              </w:rPr>
            </w:pPr>
            <w:r w:rsidRPr="006B1F66">
              <w:rPr>
                <w:lang w:val="en-GB"/>
              </w:rPr>
              <w:t>-</w:t>
            </w:r>
          </w:p>
        </w:tc>
      </w:tr>
      <w:tr w:rsidR="00B87089" w:rsidRPr="006B1F66" w14:paraId="2D1FBBD7" w14:textId="0A247B75" w:rsidTr="00B87089">
        <w:trPr>
          <w:trHeight w:val="273"/>
        </w:trPr>
        <w:tc>
          <w:tcPr>
            <w:tcW w:w="2200" w:type="dxa"/>
          </w:tcPr>
          <w:p w14:paraId="04D4B3D6" w14:textId="3ECA6BD8" w:rsidR="00B87089" w:rsidRPr="006B1F66" w:rsidRDefault="00B87089" w:rsidP="00B87089">
            <w:pPr>
              <w:rPr>
                <w:b/>
                <w:bCs/>
                <w:lang w:val="en-GB"/>
              </w:rPr>
            </w:pPr>
            <w:r w:rsidRPr="006B1F66">
              <w:rPr>
                <w:lang w:val="en-GB"/>
              </w:rPr>
              <w:t>Education</w:t>
            </w:r>
          </w:p>
        </w:tc>
        <w:tc>
          <w:tcPr>
            <w:tcW w:w="1002" w:type="dxa"/>
          </w:tcPr>
          <w:p w14:paraId="6F03D4F2" w14:textId="2F15AB5D" w:rsidR="00B87089" w:rsidRPr="006B1F66" w:rsidRDefault="00B87089" w:rsidP="00B87089">
            <w:pPr>
              <w:rPr>
                <w:lang w:val="en-GB"/>
              </w:rPr>
            </w:pPr>
            <w:r w:rsidRPr="006B1F66">
              <w:rPr>
                <w:lang w:val="en-GB"/>
              </w:rPr>
              <w:t>6,483</w:t>
            </w:r>
          </w:p>
        </w:tc>
        <w:tc>
          <w:tcPr>
            <w:tcW w:w="2907" w:type="dxa"/>
          </w:tcPr>
          <w:p w14:paraId="010D32F4" w14:textId="22780780" w:rsidR="00B87089" w:rsidRPr="006B1F66" w:rsidRDefault="00B87089" w:rsidP="00B87089">
            <w:pPr>
              <w:rPr>
                <w:lang w:val="en-GB"/>
              </w:rPr>
            </w:pPr>
            <w:r w:rsidRPr="006B1F66">
              <w:rPr>
                <w:lang w:val="en-GB"/>
              </w:rPr>
              <w:t>0.92 (0.88, 0.97)</w:t>
            </w:r>
          </w:p>
        </w:tc>
        <w:tc>
          <w:tcPr>
            <w:tcW w:w="1904" w:type="dxa"/>
          </w:tcPr>
          <w:p w14:paraId="72686D37" w14:textId="64AF3F73" w:rsidR="00B87089" w:rsidRPr="006B1F66" w:rsidRDefault="00B87089" w:rsidP="00B87089">
            <w:pPr>
              <w:rPr>
                <w:lang w:val="en-GB"/>
              </w:rPr>
            </w:pPr>
            <w:r w:rsidRPr="006B1F66">
              <w:rPr>
                <w:lang w:val="en-GB"/>
              </w:rPr>
              <w:t>0.002</w:t>
            </w:r>
          </w:p>
        </w:tc>
        <w:tc>
          <w:tcPr>
            <w:tcW w:w="2306" w:type="dxa"/>
          </w:tcPr>
          <w:p w14:paraId="2B32C820" w14:textId="607957EC" w:rsidR="00B87089" w:rsidRPr="006B1F66" w:rsidRDefault="00B87089" w:rsidP="00B87089">
            <w:pPr>
              <w:rPr>
                <w:lang w:val="en-GB"/>
              </w:rPr>
            </w:pPr>
            <w:r w:rsidRPr="006B1F66">
              <w:rPr>
                <w:lang w:val="en-GB"/>
              </w:rPr>
              <w:t>0.2%</w:t>
            </w:r>
          </w:p>
        </w:tc>
        <w:tc>
          <w:tcPr>
            <w:tcW w:w="2108" w:type="dxa"/>
          </w:tcPr>
          <w:p w14:paraId="56343D47" w14:textId="4D6299AF" w:rsidR="00B87089" w:rsidRPr="006B1F66" w:rsidRDefault="00B87089" w:rsidP="00B87089">
            <w:pPr>
              <w:rPr>
                <w:lang w:val="en-GB"/>
              </w:rPr>
            </w:pPr>
            <w:r w:rsidRPr="006B1F66">
              <w:rPr>
                <w:lang w:val="en-GB"/>
              </w:rPr>
              <w:t>-</w:t>
            </w:r>
          </w:p>
        </w:tc>
        <w:tc>
          <w:tcPr>
            <w:tcW w:w="2105" w:type="dxa"/>
          </w:tcPr>
          <w:p w14:paraId="34A10056" w14:textId="5CDBAABB" w:rsidR="00B87089" w:rsidRPr="006B1F66" w:rsidRDefault="00B87089" w:rsidP="00B87089">
            <w:pPr>
              <w:rPr>
                <w:lang w:val="en-GB"/>
              </w:rPr>
            </w:pPr>
            <w:r w:rsidRPr="006B1F66">
              <w:rPr>
                <w:lang w:val="en-GB"/>
              </w:rPr>
              <w:t>0.52</w:t>
            </w:r>
          </w:p>
        </w:tc>
      </w:tr>
      <w:tr w:rsidR="00B87089" w:rsidRPr="006B1F66" w14:paraId="7B8A125E" w14:textId="31BC344B" w:rsidTr="00B87089">
        <w:trPr>
          <w:trHeight w:val="256"/>
        </w:trPr>
        <w:tc>
          <w:tcPr>
            <w:tcW w:w="2200" w:type="dxa"/>
          </w:tcPr>
          <w:p w14:paraId="0F48FFF0" w14:textId="76981069" w:rsidR="00B87089" w:rsidRPr="006B1F66" w:rsidRDefault="00B87089" w:rsidP="00B87089">
            <w:pPr>
              <w:rPr>
                <w:b/>
                <w:bCs/>
                <w:lang w:val="en-GB"/>
              </w:rPr>
            </w:pPr>
            <w:r w:rsidRPr="006B1F66">
              <w:rPr>
                <w:lang w:val="en-GB"/>
              </w:rPr>
              <w:t>Parity</w:t>
            </w:r>
          </w:p>
        </w:tc>
        <w:tc>
          <w:tcPr>
            <w:tcW w:w="1002" w:type="dxa"/>
          </w:tcPr>
          <w:p w14:paraId="7E8F4917" w14:textId="2955BC0E" w:rsidR="00B87089" w:rsidRPr="006B1F66" w:rsidRDefault="00B87089" w:rsidP="00B87089">
            <w:pPr>
              <w:rPr>
                <w:lang w:val="en-GB"/>
              </w:rPr>
            </w:pPr>
            <w:r w:rsidRPr="006B1F66">
              <w:rPr>
                <w:lang w:val="en-GB"/>
              </w:rPr>
              <w:t>7,259</w:t>
            </w:r>
          </w:p>
        </w:tc>
        <w:tc>
          <w:tcPr>
            <w:tcW w:w="2907" w:type="dxa"/>
          </w:tcPr>
          <w:p w14:paraId="59F3EC51" w14:textId="091D1BCF" w:rsidR="00B87089" w:rsidRPr="006B1F66" w:rsidRDefault="00B87089" w:rsidP="00B87089">
            <w:pPr>
              <w:rPr>
                <w:lang w:val="en-GB"/>
              </w:rPr>
            </w:pPr>
            <w:r w:rsidRPr="006B1F66">
              <w:rPr>
                <w:lang w:val="en-GB"/>
              </w:rPr>
              <w:t>1.04 (0.99, 1.09)</w:t>
            </w:r>
          </w:p>
        </w:tc>
        <w:tc>
          <w:tcPr>
            <w:tcW w:w="1904" w:type="dxa"/>
          </w:tcPr>
          <w:p w14:paraId="7DBDCE17" w14:textId="158B7D0B" w:rsidR="00B87089" w:rsidRPr="006B1F66" w:rsidRDefault="00B87089" w:rsidP="00B87089">
            <w:pPr>
              <w:rPr>
                <w:lang w:val="en-GB"/>
              </w:rPr>
            </w:pPr>
            <w:r w:rsidRPr="006B1F66">
              <w:rPr>
                <w:lang w:val="en-GB"/>
              </w:rPr>
              <w:t>0.15</w:t>
            </w:r>
          </w:p>
        </w:tc>
        <w:tc>
          <w:tcPr>
            <w:tcW w:w="2306" w:type="dxa"/>
          </w:tcPr>
          <w:p w14:paraId="7598536B" w14:textId="0FD7F10E" w:rsidR="00B87089" w:rsidRPr="006B1F66" w:rsidRDefault="00B87089" w:rsidP="00B87089">
            <w:pPr>
              <w:rPr>
                <w:lang w:val="en-GB"/>
              </w:rPr>
            </w:pPr>
            <w:r w:rsidRPr="006B1F66">
              <w:rPr>
                <w:lang w:val="en-GB"/>
              </w:rPr>
              <w:t>0.03%</w:t>
            </w:r>
          </w:p>
        </w:tc>
        <w:tc>
          <w:tcPr>
            <w:tcW w:w="2108" w:type="dxa"/>
          </w:tcPr>
          <w:p w14:paraId="6FC534DE" w14:textId="5AAEB394" w:rsidR="00B87089" w:rsidRPr="006B1F66" w:rsidRDefault="00B87089" w:rsidP="00B87089">
            <w:pPr>
              <w:rPr>
                <w:lang w:val="en-GB"/>
              </w:rPr>
            </w:pPr>
            <w:r w:rsidRPr="006B1F66">
              <w:rPr>
                <w:lang w:val="en-GB"/>
              </w:rPr>
              <w:t>-</w:t>
            </w:r>
          </w:p>
        </w:tc>
        <w:tc>
          <w:tcPr>
            <w:tcW w:w="2105" w:type="dxa"/>
          </w:tcPr>
          <w:p w14:paraId="1C2EE6DB" w14:textId="7231A405" w:rsidR="00B87089" w:rsidRPr="006B1F66" w:rsidRDefault="00B87089" w:rsidP="00B87089">
            <w:pPr>
              <w:rPr>
                <w:lang w:val="en-GB"/>
              </w:rPr>
            </w:pPr>
            <w:r w:rsidRPr="006B1F66">
              <w:rPr>
                <w:lang w:val="en-GB"/>
              </w:rPr>
              <w:t>0.51</w:t>
            </w:r>
          </w:p>
        </w:tc>
      </w:tr>
      <w:tr w:rsidR="00B87089" w:rsidRPr="006B1F66" w14:paraId="24B76295" w14:textId="17E6BC49" w:rsidTr="00B87089">
        <w:trPr>
          <w:trHeight w:val="256"/>
        </w:trPr>
        <w:tc>
          <w:tcPr>
            <w:tcW w:w="2200" w:type="dxa"/>
          </w:tcPr>
          <w:p w14:paraId="499E02CA" w14:textId="42BA8F45" w:rsidR="00B87089" w:rsidRPr="006B1F66" w:rsidRDefault="00B87089" w:rsidP="00B87089">
            <w:pPr>
              <w:rPr>
                <w:b/>
                <w:bCs/>
                <w:lang w:val="en-GB"/>
              </w:rPr>
            </w:pPr>
            <w:r w:rsidRPr="006B1F66">
              <w:rPr>
                <w:lang w:val="en-GB"/>
              </w:rPr>
              <w:t>Diabetes</w:t>
            </w:r>
          </w:p>
        </w:tc>
        <w:tc>
          <w:tcPr>
            <w:tcW w:w="1002" w:type="dxa"/>
          </w:tcPr>
          <w:p w14:paraId="4DDDCA29" w14:textId="40D11F7B" w:rsidR="00B87089" w:rsidRPr="006B1F66" w:rsidRDefault="00B87089" w:rsidP="00B87089">
            <w:pPr>
              <w:rPr>
                <w:lang w:val="en-GB"/>
              </w:rPr>
            </w:pPr>
            <w:r w:rsidRPr="006B1F66">
              <w:rPr>
                <w:lang w:val="en-GB"/>
              </w:rPr>
              <w:t>7,133</w:t>
            </w:r>
          </w:p>
        </w:tc>
        <w:tc>
          <w:tcPr>
            <w:tcW w:w="2907" w:type="dxa"/>
          </w:tcPr>
          <w:p w14:paraId="50A16B5F" w14:textId="7F3ED588" w:rsidR="00B87089" w:rsidRPr="006B1F66" w:rsidRDefault="00B87089" w:rsidP="00B87089">
            <w:pPr>
              <w:rPr>
                <w:lang w:val="en-GB"/>
              </w:rPr>
            </w:pPr>
            <w:r w:rsidRPr="006B1F66">
              <w:rPr>
                <w:lang w:val="en-GB"/>
              </w:rPr>
              <w:t>1.10 (1.01, 1.18)</w:t>
            </w:r>
          </w:p>
        </w:tc>
        <w:tc>
          <w:tcPr>
            <w:tcW w:w="1904" w:type="dxa"/>
          </w:tcPr>
          <w:p w14:paraId="5BA10B9A" w14:textId="527799C3" w:rsidR="00B87089" w:rsidRPr="006B1F66" w:rsidRDefault="00B87089" w:rsidP="00B87089">
            <w:pPr>
              <w:rPr>
                <w:lang w:val="en-GB"/>
              </w:rPr>
            </w:pPr>
            <w:r w:rsidRPr="006B1F66">
              <w:rPr>
                <w:lang w:val="en-GB"/>
              </w:rPr>
              <w:t>0.04</w:t>
            </w:r>
          </w:p>
        </w:tc>
        <w:tc>
          <w:tcPr>
            <w:tcW w:w="2306" w:type="dxa"/>
          </w:tcPr>
          <w:p w14:paraId="4C4708F5" w14:textId="1EAAD290" w:rsidR="00B87089" w:rsidRPr="006B1F66" w:rsidRDefault="00B87089" w:rsidP="00B87089">
            <w:pPr>
              <w:rPr>
                <w:lang w:val="en-GB"/>
              </w:rPr>
            </w:pPr>
            <w:r w:rsidRPr="006B1F66">
              <w:rPr>
                <w:lang w:val="en-GB"/>
              </w:rPr>
              <w:t>0.1%</w:t>
            </w:r>
          </w:p>
        </w:tc>
        <w:tc>
          <w:tcPr>
            <w:tcW w:w="2108" w:type="dxa"/>
          </w:tcPr>
          <w:p w14:paraId="5C2F7C10" w14:textId="7B2C08E8" w:rsidR="00B87089" w:rsidRPr="006B1F66" w:rsidRDefault="00B87089" w:rsidP="00B87089">
            <w:pPr>
              <w:rPr>
                <w:lang w:val="en-GB"/>
              </w:rPr>
            </w:pPr>
            <w:r w:rsidRPr="006B1F66">
              <w:rPr>
                <w:lang w:val="en-GB"/>
              </w:rPr>
              <w:t>-</w:t>
            </w:r>
          </w:p>
        </w:tc>
        <w:tc>
          <w:tcPr>
            <w:tcW w:w="2105" w:type="dxa"/>
          </w:tcPr>
          <w:p w14:paraId="09D20009" w14:textId="756E36B8" w:rsidR="00B87089" w:rsidRPr="006B1F66" w:rsidRDefault="00B87089" w:rsidP="00B87089">
            <w:pPr>
              <w:rPr>
                <w:lang w:val="en-GB"/>
              </w:rPr>
            </w:pPr>
            <w:r w:rsidRPr="006B1F66">
              <w:rPr>
                <w:lang w:val="en-GB"/>
              </w:rPr>
              <w:t>0.52</w:t>
            </w:r>
          </w:p>
        </w:tc>
      </w:tr>
      <w:tr w:rsidR="00B87089" w:rsidRPr="006B1F66" w14:paraId="5D61D80B" w14:textId="0FBE2EFA" w:rsidTr="00B87089">
        <w:trPr>
          <w:trHeight w:val="256"/>
        </w:trPr>
        <w:tc>
          <w:tcPr>
            <w:tcW w:w="2200" w:type="dxa"/>
          </w:tcPr>
          <w:p w14:paraId="20A3E6D9" w14:textId="0A171F1D" w:rsidR="00B87089" w:rsidRPr="006B1F66" w:rsidRDefault="00B87089" w:rsidP="00B87089">
            <w:pPr>
              <w:rPr>
                <w:b/>
                <w:bCs/>
                <w:lang w:val="en-GB"/>
              </w:rPr>
            </w:pPr>
            <w:r w:rsidRPr="006B1F66">
              <w:rPr>
                <w:lang w:val="en-GB"/>
              </w:rPr>
              <w:t>Smoking</w:t>
            </w:r>
          </w:p>
        </w:tc>
        <w:tc>
          <w:tcPr>
            <w:tcW w:w="1002" w:type="dxa"/>
          </w:tcPr>
          <w:p w14:paraId="4ADBDD9C" w14:textId="76769ED9" w:rsidR="00B87089" w:rsidRPr="006B1F66" w:rsidRDefault="00B87089" w:rsidP="00B87089">
            <w:pPr>
              <w:rPr>
                <w:lang w:val="en-GB"/>
              </w:rPr>
            </w:pPr>
            <w:r w:rsidRPr="006B1F66">
              <w:rPr>
                <w:lang w:val="en-GB"/>
              </w:rPr>
              <w:t>6,482</w:t>
            </w:r>
          </w:p>
        </w:tc>
        <w:tc>
          <w:tcPr>
            <w:tcW w:w="2907" w:type="dxa"/>
          </w:tcPr>
          <w:p w14:paraId="6FD18E26" w14:textId="4A1A7339" w:rsidR="00B87089" w:rsidRPr="006B1F66" w:rsidRDefault="00B87089" w:rsidP="00B87089">
            <w:pPr>
              <w:rPr>
                <w:lang w:val="en-GB"/>
              </w:rPr>
            </w:pPr>
            <w:r w:rsidRPr="006B1F66">
              <w:rPr>
                <w:lang w:val="en-GB"/>
              </w:rPr>
              <w:t>1.09 (1.02, 1.16)</w:t>
            </w:r>
          </w:p>
        </w:tc>
        <w:tc>
          <w:tcPr>
            <w:tcW w:w="1904" w:type="dxa"/>
          </w:tcPr>
          <w:p w14:paraId="554737E5" w14:textId="1C2193D6" w:rsidR="00B87089" w:rsidRPr="006B1F66" w:rsidRDefault="00B87089" w:rsidP="00B87089">
            <w:pPr>
              <w:rPr>
                <w:lang w:val="en-GB"/>
              </w:rPr>
            </w:pPr>
            <w:r w:rsidRPr="006B1F66">
              <w:rPr>
                <w:lang w:val="en-GB"/>
              </w:rPr>
              <w:t>0.01</w:t>
            </w:r>
          </w:p>
        </w:tc>
        <w:tc>
          <w:tcPr>
            <w:tcW w:w="2306" w:type="dxa"/>
          </w:tcPr>
          <w:p w14:paraId="28384235" w14:textId="3DDBB6AB" w:rsidR="00B87089" w:rsidRPr="006B1F66" w:rsidRDefault="00B87089" w:rsidP="00B87089">
            <w:pPr>
              <w:rPr>
                <w:lang w:val="en-GB"/>
              </w:rPr>
            </w:pPr>
            <w:r w:rsidRPr="006B1F66">
              <w:rPr>
                <w:lang w:val="en-GB"/>
              </w:rPr>
              <w:t>0.2%</w:t>
            </w:r>
          </w:p>
        </w:tc>
        <w:tc>
          <w:tcPr>
            <w:tcW w:w="2108" w:type="dxa"/>
          </w:tcPr>
          <w:p w14:paraId="1150A1F4" w14:textId="635EABCF" w:rsidR="00B87089" w:rsidRPr="006B1F66" w:rsidRDefault="00B87089" w:rsidP="00B87089">
            <w:pPr>
              <w:rPr>
                <w:lang w:val="en-GB"/>
              </w:rPr>
            </w:pPr>
            <w:r w:rsidRPr="006B1F66">
              <w:rPr>
                <w:lang w:val="en-GB"/>
              </w:rPr>
              <w:t>-</w:t>
            </w:r>
          </w:p>
        </w:tc>
        <w:tc>
          <w:tcPr>
            <w:tcW w:w="2105" w:type="dxa"/>
          </w:tcPr>
          <w:p w14:paraId="0E1CDFDA" w14:textId="2036280F" w:rsidR="00B87089" w:rsidRPr="006B1F66" w:rsidRDefault="00B87089" w:rsidP="00B87089">
            <w:pPr>
              <w:rPr>
                <w:lang w:val="en-GB"/>
              </w:rPr>
            </w:pPr>
            <w:r w:rsidRPr="006B1F66">
              <w:rPr>
                <w:lang w:val="en-GB"/>
              </w:rPr>
              <w:t>0.52</w:t>
            </w:r>
          </w:p>
        </w:tc>
      </w:tr>
      <w:tr w:rsidR="00B87089" w:rsidRPr="006B1F66" w14:paraId="134F30C9" w14:textId="06D31BDF" w:rsidTr="00B87089">
        <w:trPr>
          <w:trHeight w:val="273"/>
        </w:trPr>
        <w:tc>
          <w:tcPr>
            <w:tcW w:w="2200" w:type="dxa"/>
          </w:tcPr>
          <w:p w14:paraId="4349F956" w14:textId="3411553B" w:rsidR="00B87089" w:rsidRPr="006B1F66" w:rsidRDefault="00B87089" w:rsidP="00B87089">
            <w:pPr>
              <w:rPr>
                <w:b/>
                <w:bCs/>
                <w:lang w:val="en-GB"/>
              </w:rPr>
            </w:pPr>
            <w:r w:rsidRPr="006B1F66">
              <w:rPr>
                <w:lang w:val="en-GB"/>
              </w:rPr>
              <w:t>Alcohol</w:t>
            </w:r>
          </w:p>
        </w:tc>
        <w:tc>
          <w:tcPr>
            <w:tcW w:w="1002" w:type="dxa"/>
          </w:tcPr>
          <w:p w14:paraId="07EF366E" w14:textId="3F8C70A3" w:rsidR="00B87089" w:rsidRPr="006B1F66" w:rsidRDefault="00B87089" w:rsidP="00B87089">
            <w:pPr>
              <w:rPr>
                <w:lang w:val="en-GB"/>
              </w:rPr>
            </w:pPr>
            <w:r w:rsidRPr="006B1F66">
              <w:rPr>
                <w:lang w:val="en-GB"/>
              </w:rPr>
              <w:t>2,110</w:t>
            </w:r>
          </w:p>
        </w:tc>
        <w:tc>
          <w:tcPr>
            <w:tcW w:w="2907" w:type="dxa"/>
          </w:tcPr>
          <w:p w14:paraId="7F07D9CC" w14:textId="2E73E77A" w:rsidR="00B87089" w:rsidRPr="006B1F66" w:rsidRDefault="00B87089" w:rsidP="00B87089">
            <w:pPr>
              <w:rPr>
                <w:lang w:val="en-GB"/>
              </w:rPr>
            </w:pPr>
            <w:r w:rsidRPr="006B1F66">
              <w:rPr>
                <w:lang w:val="en-GB"/>
              </w:rPr>
              <w:t>1.07 (0.98, 1.16)</w:t>
            </w:r>
          </w:p>
        </w:tc>
        <w:tc>
          <w:tcPr>
            <w:tcW w:w="1904" w:type="dxa"/>
          </w:tcPr>
          <w:p w14:paraId="6B3B5E05" w14:textId="3C44F622" w:rsidR="00B87089" w:rsidRPr="006B1F66" w:rsidRDefault="00B87089" w:rsidP="00B87089">
            <w:pPr>
              <w:rPr>
                <w:lang w:val="en-GB"/>
              </w:rPr>
            </w:pPr>
            <w:r w:rsidRPr="006B1F66">
              <w:rPr>
                <w:lang w:val="en-GB"/>
              </w:rPr>
              <w:t>0.15</w:t>
            </w:r>
          </w:p>
        </w:tc>
        <w:tc>
          <w:tcPr>
            <w:tcW w:w="2306" w:type="dxa"/>
          </w:tcPr>
          <w:p w14:paraId="5F92C9D8" w14:textId="6C9D3357" w:rsidR="00B87089" w:rsidRPr="006B1F66" w:rsidRDefault="00B87089" w:rsidP="00B87089">
            <w:pPr>
              <w:rPr>
                <w:lang w:val="en-GB"/>
              </w:rPr>
            </w:pPr>
            <w:r w:rsidRPr="006B1F66">
              <w:rPr>
                <w:lang w:val="en-GB"/>
              </w:rPr>
              <w:t>0.1%</w:t>
            </w:r>
          </w:p>
        </w:tc>
        <w:tc>
          <w:tcPr>
            <w:tcW w:w="2108" w:type="dxa"/>
          </w:tcPr>
          <w:p w14:paraId="1D565031" w14:textId="41F20408" w:rsidR="00B87089" w:rsidRPr="006B1F66" w:rsidRDefault="00B87089" w:rsidP="00B87089">
            <w:pPr>
              <w:rPr>
                <w:lang w:val="en-GB"/>
              </w:rPr>
            </w:pPr>
            <w:r w:rsidRPr="006B1F66">
              <w:rPr>
                <w:lang w:val="en-GB"/>
              </w:rPr>
              <w:t>-</w:t>
            </w:r>
          </w:p>
        </w:tc>
        <w:tc>
          <w:tcPr>
            <w:tcW w:w="2105" w:type="dxa"/>
          </w:tcPr>
          <w:p w14:paraId="6BE0F4AE" w14:textId="58AB7AA0" w:rsidR="00B87089" w:rsidRPr="006B1F66" w:rsidRDefault="00B87089" w:rsidP="00B87089">
            <w:pPr>
              <w:rPr>
                <w:lang w:val="en-GB"/>
              </w:rPr>
            </w:pPr>
            <w:r w:rsidRPr="006B1F66">
              <w:rPr>
                <w:lang w:val="en-GB"/>
              </w:rPr>
              <w:t>0.52</w:t>
            </w:r>
          </w:p>
        </w:tc>
      </w:tr>
      <w:tr w:rsidR="00A100E7" w:rsidRPr="006B1F66" w14:paraId="79776F1D" w14:textId="01C65A41" w:rsidTr="00FF1D35">
        <w:trPr>
          <w:trHeight w:val="256"/>
        </w:trPr>
        <w:tc>
          <w:tcPr>
            <w:tcW w:w="12427" w:type="dxa"/>
            <w:gridSpan w:val="6"/>
          </w:tcPr>
          <w:p w14:paraId="76BADB2E" w14:textId="54468F13" w:rsidR="00A100E7" w:rsidRPr="006B1F66" w:rsidRDefault="00A100E7" w:rsidP="00F13BC7">
            <w:pPr>
              <w:rPr>
                <w:b/>
                <w:bCs/>
                <w:lang w:val="en-GB"/>
              </w:rPr>
            </w:pPr>
            <w:r w:rsidRPr="006B1F66">
              <w:rPr>
                <w:b/>
                <w:bCs/>
                <w:lang w:val="en-GB"/>
              </w:rPr>
              <w:t>MoBa</w:t>
            </w:r>
          </w:p>
        </w:tc>
        <w:tc>
          <w:tcPr>
            <w:tcW w:w="2105" w:type="dxa"/>
          </w:tcPr>
          <w:p w14:paraId="318113F4" w14:textId="77777777" w:rsidR="00A100E7" w:rsidRPr="006B1F66" w:rsidRDefault="00A100E7" w:rsidP="00F13BC7">
            <w:pPr>
              <w:rPr>
                <w:b/>
                <w:bCs/>
                <w:lang w:val="en-GB"/>
              </w:rPr>
            </w:pPr>
          </w:p>
        </w:tc>
      </w:tr>
      <w:tr w:rsidR="00364C97" w:rsidRPr="006B1F66" w14:paraId="2387D133" w14:textId="1A4D1264" w:rsidTr="00B87089">
        <w:trPr>
          <w:trHeight w:val="256"/>
        </w:trPr>
        <w:tc>
          <w:tcPr>
            <w:tcW w:w="2200" w:type="dxa"/>
          </w:tcPr>
          <w:p w14:paraId="39620CF9" w14:textId="37A3F41F" w:rsidR="00364C97" w:rsidRPr="006B1F66" w:rsidRDefault="00364C97" w:rsidP="00364C97">
            <w:pPr>
              <w:rPr>
                <w:lang w:val="en-GB"/>
              </w:rPr>
            </w:pPr>
            <w:r w:rsidRPr="006B1F66">
              <w:rPr>
                <w:lang w:val="en-GB"/>
              </w:rPr>
              <w:t>BMI</w:t>
            </w:r>
          </w:p>
        </w:tc>
        <w:tc>
          <w:tcPr>
            <w:tcW w:w="1002" w:type="dxa"/>
          </w:tcPr>
          <w:p w14:paraId="019885DA" w14:textId="1BC45832" w:rsidR="00364C97" w:rsidRPr="006B1F66" w:rsidRDefault="00364C97" w:rsidP="00364C97">
            <w:pPr>
              <w:rPr>
                <w:lang w:val="en-GB"/>
              </w:rPr>
            </w:pPr>
            <w:r>
              <w:rPr>
                <w:lang w:val="en-GB"/>
              </w:rPr>
              <w:t>45,033</w:t>
            </w:r>
          </w:p>
        </w:tc>
        <w:tc>
          <w:tcPr>
            <w:tcW w:w="2907" w:type="dxa"/>
          </w:tcPr>
          <w:p w14:paraId="5353A40E" w14:textId="3C844258" w:rsidR="00364C97" w:rsidRPr="006B1F66" w:rsidRDefault="00364C97" w:rsidP="00364C97">
            <w:pPr>
              <w:rPr>
                <w:lang w:val="en-GB"/>
              </w:rPr>
            </w:pPr>
            <w:r>
              <w:rPr>
                <w:lang w:val="en-GB"/>
              </w:rPr>
              <w:t>0.25 (0.24, 0.26)</w:t>
            </w:r>
          </w:p>
        </w:tc>
        <w:tc>
          <w:tcPr>
            <w:tcW w:w="1904" w:type="dxa"/>
          </w:tcPr>
          <w:p w14:paraId="4AC99F34" w14:textId="1EA52D77" w:rsidR="00364C97" w:rsidRPr="006B1F66" w:rsidRDefault="00364C97" w:rsidP="00364C97">
            <w:pPr>
              <w:rPr>
                <w:lang w:val="en-GB"/>
              </w:rPr>
            </w:pPr>
            <w:r>
              <w:rPr>
                <w:rFonts w:ascii="Calibri" w:eastAsia="Arial" w:hAnsi="Calibri" w:cs="Calibri"/>
                <w:lang w:val="en-GB"/>
              </w:rPr>
              <w:t>&lt; 1 x 10</w:t>
            </w:r>
            <w:r>
              <w:rPr>
                <w:rFonts w:ascii="Calibri" w:eastAsia="Arial" w:hAnsi="Calibri" w:cs="Calibri"/>
                <w:vertAlign w:val="superscript"/>
                <w:lang w:val="en-GB"/>
              </w:rPr>
              <w:t>-100</w:t>
            </w:r>
          </w:p>
        </w:tc>
        <w:tc>
          <w:tcPr>
            <w:tcW w:w="2306" w:type="dxa"/>
          </w:tcPr>
          <w:p w14:paraId="33ED6555" w14:textId="41CDDF75" w:rsidR="00364C97" w:rsidRPr="006B1F66" w:rsidRDefault="00364C97" w:rsidP="00364C97">
            <w:pPr>
              <w:rPr>
                <w:lang w:val="en-GB"/>
              </w:rPr>
            </w:pPr>
            <w:r>
              <w:rPr>
                <w:rFonts w:ascii="Calibri" w:eastAsia="Arial" w:hAnsi="Calibri" w:cs="Calibri"/>
                <w:lang w:val="en-GB"/>
              </w:rPr>
              <w:t>6.3%</w:t>
            </w:r>
          </w:p>
        </w:tc>
        <w:tc>
          <w:tcPr>
            <w:tcW w:w="2108" w:type="dxa"/>
          </w:tcPr>
          <w:p w14:paraId="355546BF" w14:textId="1202724F" w:rsidR="00364C97" w:rsidRPr="006B1F66" w:rsidRDefault="00364C97" w:rsidP="00364C97">
            <w:pPr>
              <w:rPr>
                <w:lang w:val="en-GB"/>
              </w:rPr>
            </w:pPr>
            <w:r>
              <w:rPr>
                <w:rFonts w:ascii="Calibri" w:eastAsia="Arial" w:hAnsi="Calibri" w:cs="Calibri"/>
                <w:lang w:val="en-GB"/>
              </w:rPr>
              <w:t>3,023</w:t>
            </w:r>
          </w:p>
        </w:tc>
        <w:tc>
          <w:tcPr>
            <w:tcW w:w="2105" w:type="dxa"/>
          </w:tcPr>
          <w:p w14:paraId="19C74160" w14:textId="18C5A60E" w:rsidR="00364C97" w:rsidRPr="006B1F66" w:rsidRDefault="00364C97" w:rsidP="00364C97">
            <w:pPr>
              <w:rPr>
                <w:lang w:val="en-GB"/>
              </w:rPr>
            </w:pPr>
            <w:r>
              <w:rPr>
                <w:rFonts w:ascii="Calibri" w:eastAsia="Arial" w:hAnsi="Calibri" w:cs="Calibri"/>
                <w:lang w:val="en-GB"/>
              </w:rPr>
              <w:t>-</w:t>
            </w:r>
          </w:p>
        </w:tc>
      </w:tr>
      <w:tr w:rsidR="00743363" w:rsidRPr="006B1F66" w14:paraId="247072BB" w14:textId="161FF11B" w:rsidTr="00B87089">
        <w:trPr>
          <w:trHeight w:val="256"/>
        </w:trPr>
        <w:tc>
          <w:tcPr>
            <w:tcW w:w="2200" w:type="dxa"/>
          </w:tcPr>
          <w:p w14:paraId="22B284F4" w14:textId="2147B794" w:rsidR="00743363" w:rsidRPr="006B1F66" w:rsidRDefault="00743363" w:rsidP="00743363">
            <w:pPr>
              <w:rPr>
                <w:lang w:val="en-GB"/>
              </w:rPr>
            </w:pPr>
            <w:r w:rsidRPr="006B1F66">
              <w:rPr>
                <w:lang w:val="en-GB"/>
              </w:rPr>
              <w:t>Education</w:t>
            </w:r>
          </w:p>
        </w:tc>
        <w:tc>
          <w:tcPr>
            <w:tcW w:w="1002" w:type="dxa"/>
          </w:tcPr>
          <w:p w14:paraId="35A35783" w14:textId="31C3B261" w:rsidR="00743363" w:rsidRPr="006B1F66" w:rsidRDefault="00ED0902" w:rsidP="00743363">
            <w:pPr>
              <w:rPr>
                <w:lang w:val="en-GB"/>
              </w:rPr>
            </w:pPr>
            <w:r>
              <w:rPr>
                <w:lang w:val="en-GB"/>
              </w:rPr>
              <w:t>43,829</w:t>
            </w:r>
          </w:p>
        </w:tc>
        <w:tc>
          <w:tcPr>
            <w:tcW w:w="2907" w:type="dxa"/>
          </w:tcPr>
          <w:p w14:paraId="56611262" w14:textId="7443B358" w:rsidR="00743363" w:rsidRPr="006B1F66" w:rsidRDefault="00F06F4B" w:rsidP="00743363">
            <w:pPr>
              <w:rPr>
                <w:lang w:val="en-GB"/>
              </w:rPr>
            </w:pPr>
            <w:r>
              <w:rPr>
                <w:lang w:val="en-GB"/>
              </w:rPr>
              <w:t>0.88 (0.86, 0.89)</w:t>
            </w:r>
          </w:p>
        </w:tc>
        <w:tc>
          <w:tcPr>
            <w:tcW w:w="1904" w:type="dxa"/>
          </w:tcPr>
          <w:p w14:paraId="650B129D" w14:textId="2E562C2A" w:rsidR="00743363" w:rsidRPr="00CB4DD8" w:rsidRDefault="00CB4DD8" w:rsidP="00743363">
            <w:pPr>
              <w:rPr>
                <w:vertAlign w:val="superscript"/>
                <w:lang w:val="en-GB"/>
              </w:rPr>
            </w:pPr>
            <w:r>
              <w:rPr>
                <w:lang w:val="en-GB"/>
              </w:rPr>
              <w:t>4 x 10</w:t>
            </w:r>
            <w:r>
              <w:rPr>
                <w:vertAlign w:val="superscript"/>
                <w:lang w:val="en-GB"/>
              </w:rPr>
              <w:t>-37</w:t>
            </w:r>
          </w:p>
        </w:tc>
        <w:tc>
          <w:tcPr>
            <w:tcW w:w="2306" w:type="dxa"/>
          </w:tcPr>
          <w:p w14:paraId="74D60924" w14:textId="183744A0" w:rsidR="00743363" w:rsidRPr="006B1F66" w:rsidRDefault="00590A5C" w:rsidP="00743363">
            <w:pPr>
              <w:rPr>
                <w:lang w:val="en-GB"/>
              </w:rPr>
            </w:pPr>
            <w:r>
              <w:rPr>
                <w:lang w:val="en-GB"/>
              </w:rPr>
              <w:t>0.5%</w:t>
            </w:r>
          </w:p>
        </w:tc>
        <w:tc>
          <w:tcPr>
            <w:tcW w:w="2108" w:type="dxa"/>
          </w:tcPr>
          <w:p w14:paraId="5229B0CC" w14:textId="3C1CA50A" w:rsidR="00743363" w:rsidRPr="006B1F66" w:rsidRDefault="00743363" w:rsidP="00743363">
            <w:pPr>
              <w:rPr>
                <w:lang w:val="en-GB"/>
              </w:rPr>
            </w:pPr>
            <w:r w:rsidRPr="006B1F66">
              <w:rPr>
                <w:lang w:val="en-GB"/>
              </w:rPr>
              <w:t>-</w:t>
            </w:r>
          </w:p>
        </w:tc>
        <w:tc>
          <w:tcPr>
            <w:tcW w:w="2105" w:type="dxa"/>
          </w:tcPr>
          <w:p w14:paraId="62715A25" w14:textId="731144C0" w:rsidR="00743363" w:rsidRPr="006B1F66" w:rsidRDefault="00590A5C" w:rsidP="00743363">
            <w:pPr>
              <w:rPr>
                <w:lang w:val="en-GB"/>
              </w:rPr>
            </w:pPr>
            <w:r>
              <w:rPr>
                <w:lang w:val="en-GB"/>
              </w:rPr>
              <w:t>0.53</w:t>
            </w:r>
          </w:p>
        </w:tc>
      </w:tr>
      <w:tr w:rsidR="00743363" w:rsidRPr="006B1F66" w14:paraId="2C5BC8DF" w14:textId="744DB689" w:rsidTr="00B87089">
        <w:trPr>
          <w:trHeight w:val="273"/>
        </w:trPr>
        <w:tc>
          <w:tcPr>
            <w:tcW w:w="2200" w:type="dxa"/>
          </w:tcPr>
          <w:p w14:paraId="78EB77DA" w14:textId="575A623C" w:rsidR="00743363" w:rsidRPr="006B1F66" w:rsidRDefault="00743363" w:rsidP="00743363">
            <w:pPr>
              <w:rPr>
                <w:lang w:val="en-GB"/>
              </w:rPr>
            </w:pPr>
            <w:r w:rsidRPr="006B1F66">
              <w:rPr>
                <w:lang w:val="en-GB"/>
              </w:rPr>
              <w:t>Parity</w:t>
            </w:r>
          </w:p>
        </w:tc>
        <w:tc>
          <w:tcPr>
            <w:tcW w:w="1002" w:type="dxa"/>
          </w:tcPr>
          <w:p w14:paraId="7C61D2FD" w14:textId="1879EF10" w:rsidR="00743363" w:rsidRPr="006B1F66" w:rsidRDefault="00562FD9" w:rsidP="00743363">
            <w:pPr>
              <w:rPr>
                <w:lang w:val="en-GB"/>
              </w:rPr>
            </w:pPr>
            <w:r>
              <w:rPr>
                <w:lang w:val="en-GB"/>
              </w:rPr>
              <w:t>50,717</w:t>
            </w:r>
          </w:p>
        </w:tc>
        <w:tc>
          <w:tcPr>
            <w:tcW w:w="2907" w:type="dxa"/>
          </w:tcPr>
          <w:p w14:paraId="4FE82A39" w14:textId="1544D0B8" w:rsidR="00743363" w:rsidRPr="006B1F66" w:rsidRDefault="00FF378F" w:rsidP="00743363">
            <w:pPr>
              <w:rPr>
                <w:lang w:val="en-GB"/>
              </w:rPr>
            </w:pPr>
            <w:r>
              <w:rPr>
                <w:lang w:val="en-GB"/>
              </w:rPr>
              <w:t>1.01 (0.99, 1.02)</w:t>
            </w:r>
          </w:p>
        </w:tc>
        <w:tc>
          <w:tcPr>
            <w:tcW w:w="1904" w:type="dxa"/>
          </w:tcPr>
          <w:p w14:paraId="18A89F5B" w14:textId="78899791" w:rsidR="00743363" w:rsidRPr="006B1F66" w:rsidRDefault="00FF378F" w:rsidP="00743363">
            <w:pPr>
              <w:rPr>
                <w:lang w:val="en-GB"/>
              </w:rPr>
            </w:pPr>
            <w:r>
              <w:rPr>
                <w:lang w:val="en-GB"/>
              </w:rPr>
              <w:t>0.51</w:t>
            </w:r>
          </w:p>
        </w:tc>
        <w:tc>
          <w:tcPr>
            <w:tcW w:w="2306" w:type="dxa"/>
          </w:tcPr>
          <w:p w14:paraId="17F626F3" w14:textId="77C04AE2" w:rsidR="00743363" w:rsidRPr="006B1F66" w:rsidRDefault="00FF378F" w:rsidP="00743363">
            <w:pPr>
              <w:rPr>
                <w:lang w:val="en-GB"/>
              </w:rPr>
            </w:pPr>
            <w:r>
              <w:rPr>
                <w:lang w:val="en-GB"/>
              </w:rPr>
              <w:t>0.001%</w:t>
            </w:r>
          </w:p>
        </w:tc>
        <w:tc>
          <w:tcPr>
            <w:tcW w:w="2108" w:type="dxa"/>
          </w:tcPr>
          <w:p w14:paraId="5940F74A" w14:textId="31F450B1" w:rsidR="00743363" w:rsidRPr="006B1F66" w:rsidRDefault="00743363" w:rsidP="00743363">
            <w:pPr>
              <w:rPr>
                <w:lang w:val="en-GB"/>
              </w:rPr>
            </w:pPr>
            <w:r w:rsidRPr="006B1F66">
              <w:rPr>
                <w:lang w:val="en-GB"/>
              </w:rPr>
              <w:t>-</w:t>
            </w:r>
          </w:p>
        </w:tc>
        <w:tc>
          <w:tcPr>
            <w:tcW w:w="2105" w:type="dxa"/>
          </w:tcPr>
          <w:p w14:paraId="6460988F" w14:textId="40FC7F33" w:rsidR="00743363" w:rsidRPr="006B1F66" w:rsidRDefault="00316E01" w:rsidP="00743363">
            <w:pPr>
              <w:rPr>
                <w:lang w:val="en-GB"/>
              </w:rPr>
            </w:pPr>
            <w:r>
              <w:rPr>
                <w:lang w:val="en-GB"/>
              </w:rPr>
              <w:t>0.50</w:t>
            </w:r>
          </w:p>
        </w:tc>
      </w:tr>
      <w:tr w:rsidR="00743363" w:rsidRPr="006B1F66" w14:paraId="1D3E44A1" w14:textId="56DCD63D" w:rsidTr="00B87089">
        <w:trPr>
          <w:trHeight w:val="256"/>
        </w:trPr>
        <w:tc>
          <w:tcPr>
            <w:tcW w:w="2200" w:type="dxa"/>
          </w:tcPr>
          <w:p w14:paraId="53C7FD9D" w14:textId="41777DD9" w:rsidR="00743363" w:rsidRPr="006B1F66" w:rsidRDefault="00743363" w:rsidP="00743363">
            <w:pPr>
              <w:rPr>
                <w:lang w:val="en-GB"/>
              </w:rPr>
            </w:pPr>
            <w:r w:rsidRPr="006B1F66">
              <w:rPr>
                <w:lang w:val="en-GB"/>
              </w:rPr>
              <w:t>Diabetes</w:t>
            </w:r>
          </w:p>
        </w:tc>
        <w:tc>
          <w:tcPr>
            <w:tcW w:w="1002" w:type="dxa"/>
          </w:tcPr>
          <w:p w14:paraId="3A5954E4" w14:textId="07D43FF4" w:rsidR="00743363" w:rsidRPr="006B1F66" w:rsidRDefault="00881790" w:rsidP="00743363">
            <w:pPr>
              <w:rPr>
                <w:lang w:val="en-GB"/>
              </w:rPr>
            </w:pPr>
            <w:r>
              <w:rPr>
                <w:lang w:val="en-GB"/>
              </w:rPr>
              <w:t>50,717</w:t>
            </w:r>
          </w:p>
        </w:tc>
        <w:tc>
          <w:tcPr>
            <w:tcW w:w="2907" w:type="dxa"/>
          </w:tcPr>
          <w:p w14:paraId="101A750A" w14:textId="70E9659C" w:rsidR="00743363" w:rsidRPr="006B1F66" w:rsidRDefault="00D54867" w:rsidP="00743363">
            <w:pPr>
              <w:rPr>
                <w:lang w:val="en-GB"/>
              </w:rPr>
            </w:pPr>
            <w:r>
              <w:rPr>
                <w:lang w:val="en-GB"/>
              </w:rPr>
              <w:t>1.27 (1.18, 1.37)</w:t>
            </w:r>
          </w:p>
        </w:tc>
        <w:tc>
          <w:tcPr>
            <w:tcW w:w="1904" w:type="dxa"/>
          </w:tcPr>
          <w:p w14:paraId="6208BBAD" w14:textId="121DD93E" w:rsidR="00743363" w:rsidRPr="00D54867" w:rsidRDefault="00D54867" w:rsidP="00743363">
            <w:pPr>
              <w:rPr>
                <w:vertAlign w:val="superscript"/>
                <w:lang w:val="en-GB"/>
              </w:rPr>
            </w:pPr>
            <w:r>
              <w:rPr>
                <w:lang w:val="en-GB"/>
              </w:rPr>
              <w:t>4 x 10</w:t>
            </w:r>
            <w:r>
              <w:rPr>
                <w:vertAlign w:val="superscript"/>
                <w:lang w:val="en-GB"/>
              </w:rPr>
              <w:t>-10</w:t>
            </w:r>
          </w:p>
        </w:tc>
        <w:tc>
          <w:tcPr>
            <w:tcW w:w="2306" w:type="dxa"/>
          </w:tcPr>
          <w:p w14:paraId="0414BAC9" w14:textId="5FB16E56" w:rsidR="00743363" w:rsidRPr="006B1F66" w:rsidRDefault="007C6F1B" w:rsidP="00743363">
            <w:pPr>
              <w:rPr>
                <w:lang w:val="en-GB"/>
              </w:rPr>
            </w:pPr>
            <w:r>
              <w:rPr>
                <w:lang w:val="en-GB"/>
              </w:rPr>
              <w:t>0.5%</w:t>
            </w:r>
          </w:p>
        </w:tc>
        <w:tc>
          <w:tcPr>
            <w:tcW w:w="2108" w:type="dxa"/>
          </w:tcPr>
          <w:p w14:paraId="2A4E69D1" w14:textId="04C86AE6" w:rsidR="00743363" w:rsidRPr="006B1F66" w:rsidRDefault="00743363" w:rsidP="00743363">
            <w:pPr>
              <w:rPr>
                <w:lang w:val="en-GB"/>
              </w:rPr>
            </w:pPr>
            <w:r w:rsidRPr="006B1F66">
              <w:rPr>
                <w:lang w:val="en-GB"/>
              </w:rPr>
              <w:t>-</w:t>
            </w:r>
          </w:p>
        </w:tc>
        <w:tc>
          <w:tcPr>
            <w:tcW w:w="2105" w:type="dxa"/>
          </w:tcPr>
          <w:p w14:paraId="7113D971" w14:textId="141E735E" w:rsidR="00743363" w:rsidRPr="006B1F66" w:rsidRDefault="007C6F1B" w:rsidP="00743363">
            <w:pPr>
              <w:rPr>
                <w:lang w:val="en-GB"/>
              </w:rPr>
            </w:pPr>
            <w:r>
              <w:rPr>
                <w:lang w:val="en-GB"/>
              </w:rPr>
              <w:t>0.57</w:t>
            </w:r>
          </w:p>
        </w:tc>
      </w:tr>
      <w:tr w:rsidR="00743363" w:rsidRPr="006B1F66" w14:paraId="7020E9B0" w14:textId="7A99E728" w:rsidTr="00B87089">
        <w:trPr>
          <w:trHeight w:val="256"/>
        </w:trPr>
        <w:tc>
          <w:tcPr>
            <w:tcW w:w="2200" w:type="dxa"/>
          </w:tcPr>
          <w:p w14:paraId="47AEB34F" w14:textId="2023D6CF" w:rsidR="00743363" w:rsidRPr="006B1F66" w:rsidRDefault="00743363" w:rsidP="00743363">
            <w:pPr>
              <w:rPr>
                <w:lang w:val="en-GB"/>
              </w:rPr>
            </w:pPr>
            <w:r w:rsidRPr="006B1F66">
              <w:rPr>
                <w:lang w:val="en-GB"/>
              </w:rPr>
              <w:t>Smoking</w:t>
            </w:r>
          </w:p>
        </w:tc>
        <w:tc>
          <w:tcPr>
            <w:tcW w:w="1002" w:type="dxa"/>
          </w:tcPr>
          <w:p w14:paraId="1421C76D" w14:textId="365EF099" w:rsidR="00743363" w:rsidRPr="006B1F66" w:rsidRDefault="00F65FE2" w:rsidP="00743363">
            <w:pPr>
              <w:rPr>
                <w:lang w:val="en-GB"/>
              </w:rPr>
            </w:pPr>
            <w:r>
              <w:rPr>
                <w:lang w:val="en-GB"/>
              </w:rPr>
              <w:t>41,292</w:t>
            </w:r>
          </w:p>
        </w:tc>
        <w:tc>
          <w:tcPr>
            <w:tcW w:w="2907" w:type="dxa"/>
          </w:tcPr>
          <w:p w14:paraId="6EEC5F63" w14:textId="5749E18B" w:rsidR="00743363" w:rsidRPr="006B1F66" w:rsidRDefault="00541689" w:rsidP="00743363">
            <w:pPr>
              <w:rPr>
                <w:lang w:val="en-GB"/>
              </w:rPr>
            </w:pPr>
            <w:r>
              <w:rPr>
                <w:lang w:val="en-GB"/>
              </w:rPr>
              <w:t>1.18 (1.14, 1.21)</w:t>
            </w:r>
          </w:p>
        </w:tc>
        <w:tc>
          <w:tcPr>
            <w:tcW w:w="1904" w:type="dxa"/>
          </w:tcPr>
          <w:p w14:paraId="7D143B0B" w14:textId="2C885271" w:rsidR="00743363" w:rsidRPr="00541689" w:rsidRDefault="00541689" w:rsidP="00743363">
            <w:pPr>
              <w:rPr>
                <w:vertAlign w:val="superscript"/>
                <w:lang w:val="en-GB"/>
              </w:rPr>
            </w:pPr>
            <w:r>
              <w:rPr>
                <w:lang w:val="en-GB"/>
              </w:rPr>
              <w:t>3 x 10</w:t>
            </w:r>
            <w:r>
              <w:rPr>
                <w:vertAlign w:val="superscript"/>
                <w:lang w:val="en-GB"/>
              </w:rPr>
              <w:t>-23</w:t>
            </w:r>
          </w:p>
        </w:tc>
        <w:tc>
          <w:tcPr>
            <w:tcW w:w="2306" w:type="dxa"/>
          </w:tcPr>
          <w:p w14:paraId="0C2A0C5C" w14:textId="547BD24F" w:rsidR="00743363" w:rsidRPr="006B1F66" w:rsidRDefault="00541689" w:rsidP="00743363">
            <w:pPr>
              <w:rPr>
                <w:lang w:val="en-GB"/>
              </w:rPr>
            </w:pPr>
            <w:r>
              <w:rPr>
                <w:lang w:val="en-GB"/>
              </w:rPr>
              <w:t>0.5%</w:t>
            </w:r>
          </w:p>
        </w:tc>
        <w:tc>
          <w:tcPr>
            <w:tcW w:w="2108" w:type="dxa"/>
          </w:tcPr>
          <w:p w14:paraId="4428E689" w14:textId="17B9AFCE" w:rsidR="00743363" w:rsidRPr="006B1F66" w:rsidRDefault="00743363" w:rsidP="00743363">
            <w:pPr>
              <w:rPr>
                <w:lang w:val="en-GB"/>
              </w:rPr>
            </w:pPr>
            <w:r w:rsidRPr="006B1F66">
              <w:rPr>
                <w:lang w:val="en-GB"/>
              </w:rPr>
              <w:t>-</w:t>
            </w:r>
          </w:p>
        </w:tc>
        <w:tc>
          <w:tcPr>
            <w:tcW w:w="2105" w:type="dxa"/>
          </w:tcPr>
          <w:p w14:paraId="7D45D49A" w14:textId="560CB081" w:rsidR="00743363" w:rsidRPr="006B1F66" w:rsidRDefault="001420BE" w:rsidP="00743363">
            <w:pPr>
              <w:rPr>
                <w:lang w:val="en-GB"/>
              </w:rPr>
            </w:pPr>
            <w:r>
              <w:rPr>
                <w:lang w:val="en-GB"/>
              </w:rPr>
              <w:t>0.54</w:t>
            </w:r>
          </w:p>
        </w:tc>
      </w:tr>
      <w:tr w:rsidR="00743363" w:rsidRPr="006B1F66" w14:paraId="3F10A54F" w14:textId="29529CEE" w:rsidTr="00B87089">
        <w:trPr>
          <w:trHeight w:val="256"/>
        </w:trPr>
        <w:tc>
          <w:tcPr>
            <w:tcW w:w="2200" w:type="dxa"/>
          </w:tcPr>
          <w:p w14:paraId="25BD7FAB" w14:textId="19F48909" w:rsidR="00743363" w:rsidRPr="006B1F66" w:rsidRDefault="00743363" w:rsidP="00743363">
            <w:pPr>
              <w:rPr>
                <w:lang w:val="en-GB"/>
              </w:rPr>
            </w:pPr>
            <w:r w:rsidRPr="006B1F66">
              <w:rPr>
                <w:lang w:val="en-GB"/>
              </w:rPr>
              <w:t>Alcohol</w:t>
            </w:r>
          </w:p>
        </w:tc>
        <w:tc>
          <w:tcPr>
            <w:tcW w:w="1002" w:type="dxa"/>
          </w:tcPr>
          <w:p w14:paraId="71D77A44" w14:textId="3E9A6D46" w:rsidR="00743363" w:rsidRPr="006B1F66" w:rsidRDefault="001420BE" w:rsidP="00743363">
            <w:pPr>
              <w:rPr>
                <w:lang w:val="en-GB"/>
              </w:rPr>
            </w:pPr>
            <w:r>
              <w:rPr>
                <w:lang w:val="en-GB"/>
              </w:rPr>
              <w:t>38,645</w:t>
            </w:r>
          </w:p>
        </w:tc>
        <w:tc>
          <w:tcPr>
            <w:tcW w:w="2907" w:type="dxa"/>
          </w:tcPr>
          <w:p w14:paraId="727A76EA" w14:textId="3B29CAC8" w:rsidR="00743363" w:rsidRPr="006B1F66" w:rsidRDefault="001420BE" w:rsidP="00743363">
            <w:pPr>
              <w:rPr>
                <w:lang w:val="en-GB"/>
              </w:rPr>
            </w:pPr>
            <w:r>
              <w:rPr>
                <w:lang w:val="en-GB"/>
              </w:rPr>
              <w:t>0.96 (0.94, 0.98)</w:t>
            </w:r>
          </w:p>
        </w:tc>
        <w:tc>
          <w:tcPr>
            <w:tcW w:w="1904" w:type="dxa"/>
          </w:tcPr>
          <w:p w14:paraId="5F30E4B8" w14:textId="35853FEC" w:rsidR="00743363" w:rsidRPr="006B1F66" w:rsidRDefault="00943C4A" w:rsidP="00743363">
            <w:pPr>
              <w:rPr>
                <w:lang w:val="en-GB"/>
              </w:rPr>
            </w:pPr>
            <w:r>
              <w:rPr>
                <w:lang w:val="en-GB"/>
              </w:rPr>
              <w:t>0.0003</w:t>
            </w:r>
          </w:p>
        </w:tc>
        <w:tc>
          <w:tcPr>
            <w:tcW w:w="2306" w:type="dxa"/>
          </w:tcPr>
          <w:p w14:paraId="71C34E78" w14:textId="751C5A4E" w:rsidR="00743363" w:rsidRPr="006B1F66" w:rsidRDefault="00943C4A" w:rsidP="00743363">
            <w:pPr>
              <w:rPr>
                <w:lang w:val="en-GB"/>
              </w:rPr>
            </w:pPr>
            <w:r>
              <w:rPr>
                <w:lang w:val="en-GB"/>
              </w:rPr>
              <w:t>0.04%</w:t>
            </w:r>
          </w:p>
        </w:tc>
        <w:tc>
          <w:tcPr>
            <w:tcW w:w="2108" w:type="dxa"/>
          </w:tcPr>
          <w:p w14:paraId="6CA63373" w14:textId="04C8729A" w:rsidR="00743363" w:rsidRPr="006B1F66" w:rsidRDefault="00743363" w:rsidP="00743363">
            <w:pPr>
              <w:rPr>
                <w:lang w:val="en-GB"/>
              </w:rPr>
            </w:pPr>
            <w:r w:rsidRPr="006B1F66">
              <w:rPr>
                <w:lang w:val="en-GB"/>
              </w:rPr>
              <w:t>-</w:t>
            </w:r>
          </w:p>
        </w:tc>
        <w:tc>
          <w:tcPr>
            <w:tcW w:w="2105" w:type="dxa"/>
          </w:tcPr>
          <w:p w14:paraId="615B2116" w14:textId="0DA891F5" w:rsidR="00743363" w:rsidRPr="006B1F66" w:rsidRDefault="00943C4A" w:rsidP="00743363">
            <w:pPr>
              <w:rPr>
                <w:lang w:val="en-GB"/>
              </w:rPr>
            </w:pPr>
            <w:r>
              <w:rPr>
                <w:lang w:val="en-GB"/>
              </w:rPr>
              <w:t>0.51</w:t>
            </w:r>
          </w:p>
        </w:tc>
      </w:tr>
      <w:tr w:rsidR="00743363" w:rsidRPr="006B1F66" w14:paraId="087B85A9" w14:textId="48A4BBF2" w:rsidTr="00FF1D35">
        <w:trPr>
          <w:trHeight w:val="1609"/>
        </w:trPr>
        <w:tc>
          <w:tcPr>
            <w:tcW w:w="14532" w:type="dxa"/>
            <w:gridSpan w:val="7"/>
          </w:tcPr>
          <w:p w14:paraId="72CAFE4A" w14:textId="2A3D81B3" w:rsidR="00743363" w:rsidRPr="006B1F66" w:rsidRDefault="00743363" w:rsidP="00743363">
            <w:pPr>
              <w:rPr>
                <w:rFonts w:ascii="Calibri" w:eastAsia="Arial" w:hAnsi="Calibri" w:cs="Calibri"/>
                <w:vertAlign w:val="superscript"/>
                <w:lang w:val="en-GB"/>
              </w:rPr>
            </w:pPr>
            <w:proofErr w:type="spellStart"/>
            <w:proofErr w:type="gramStart"/>
            <w:r w:rsidRPr="006B1F66">
              <w:rPr>
                <w:rFonts w:ascii="Calibri" w:eastAsia="Arial" w:hAnsi="Calibri" w:cs="Calibri"/>
                <w:vertAlign w:val="superscript"/>
                <w:lang w:val="en-GB"/>
              </w:rPr>
              <w:t>a</w:t>
            </w:r>
            <w:proofErr w:type="spellEnd"/>
            <w:proofErr w:type="gramEnd"/>
            <w:r w:rsidRPr="006B1F66">
              <w:rPr>
                <w:rFonts w:ascii="Calibri" w:eastAsia="Arial" w:hAnsi="Calibri" w:cs="Calibri"/>
                <w:vertAlign w:val="superscript"/>
                <w:lang w:val="en-GB"/>
              </w:rPr>
              <w:t xml:space="preserve"> </w:t>
            </w:r>
            <w:r w:rsidRPr="006B1F66">
              <w:rPr>
                <w:rFonts w:ascii="Calibri" w:eastAsia="Arial" w:hAnsi="Calibri" w:cs="Calibri"/>
                <w:lang w:val="en-GB"/>
              </w:rPr>
              <w:t xml:space="preserve">Effect estimates (coefficient) are difference in mean (BMI SD units) or odds ratio per SD increase in genetic risk score; </w:t>
            </w:r>
            <w:r w:rsidRPr="006B1F66">
              <w:rPr>
                <w:rFonts w:ascii="Calibri" w:eastAsia="Arial" w:hAnsi="Calibri" w:cs="Calibri"/>
                <w:vertAlign w:val="superscript"/>
                <w:lang w:val="en-GB"/>
              </w:rPr>
              <w:t>b</w:t>
            </w:r>
            <w:r w:rsidRPr="006B1F66">
              <w:rPr>
                <w:rFonts w:ascii="Calibri" w:eastAsia="Arial" w:hAnsi="Calibri" w:cs="Calibri"/>
                <w:lang w:val="en-GB"/>
              </w:rPr>
              <w:t xml:space="preserve"> for the binary outcomes pseudo-R</w:t>
            </w:r>
            <w:r w:rsidRPr="006B1F66">
              <w:rPr>
                <w:rFonts w:ascii="Calibri" w:eastAsia="Arial" w:hAnsi="Calibri" w:cs="Calibri"/>
                <w:vertAlign w:val="superscript"/>
                <w:lang w:val="en-GB"/>
              </w:rPr>
              <w:t>2</w:t>
            </w:r>
            <w:r w:rsidRPr="006B1F66">
              <w:rPr>
                <w:rFonts w:ascii="Calibri" w:eastAsia="Arial" w:hAnsi="Calibri" w:cs="Calibri"/>
                <w:lang w:val="en-GB"/>
              </w:rPr>
              <w:t xml:space="preserve"> are presented; </w:t>
            </w:r>
            <w:r w:rsidRPr="006B1F66">
              <w:rPr>
                <w:rFonts w:ascii="Calibri" w:eastAsia="Arial" w:hAnsi="Calibri" w:cs="Calibri"/>
                <w:vertAlign w:val="superscript"/>
                <w:lang w:val="en-GB"/>
              </w:rPr>
              <w:t>c</w:t>
            </w:r>
            <w:r w:rsidRPr="006B1F66">
              <w:rPr>
                <w:rFonts w:ascii="Calibri" w:eastAsia="Arial" w:hAnsi="Calibri" w:cs="Calibri"/>
                <w:lang w:val="en-GB"/>
              </w:rPr>
              <w:t xml:space="preserve"> for BMI F-statistic is presented; for binary outcomes AUC is presented. Education = high education vs low education around the time of pregnancy; Parity = multiparous vs nulliparous; Diabetes = Any diabetes vs none; Smoking = Any smoking during pregnancy yes vs no; Alcohol = Any alcohol consumption during pregnancy yes vs no. Abbreviations: </w:t>
            </w:r>
            <w:r w:rsidRPr="006B1F66">
              <w:rPr>
                <w:lang w:val="en-GB"/>
              </w:rPr>
              <w:t xml:space="preserve">BMI, body mass index; GRS, genetic risk score; CI, confidence interval; ALSPAC, Avon Longitudinal Study of Parents and Children; BiB, Born in Bradford; MoBa. Norwegian Mother, </w:t>
            </w:r>
            <w:proofErr w:type="gramStart"/>
            <w:r w:rsidRPr="006B1F66">
              <w:rPr>
                <w:lang w:val="en-GB"/>
              </w:rPr>
              <w:t>Father</w:t>
            </w:r>
            <w:proofErr w:type="gramEnd"/>
            <w:r w:rsidRPr="006B1F66">
              <w:rPr>
                <w:lang w:val="en-GB"/>
              </w:rPr>
              <w:t xml:space="preserve"> and Child Cohort Study.</w:t>
            </w:r>
          </w:p>
        </w:tc>
      </w:tr>
    </w:tbl>
    <w:p w14:paraId="572EE807" w14:textId="150EEB8A" w:rsidR="003C05A7" w:rsidRPr="006B1F66" w:rsidRDefault="003C05A7" w:rsidP="00A00E66">
      <w:pPr>
        <w:rPr>
          <w:b/>
          <w:bCs/>
          <w:sz w:val="26"/>
          <w:szCs w:val="26"/>
          <w:lang w:val="en-GB"/>
        </w:rPr>
      </w:pPr>
    </w:p>
    <w:p w14:paraId="786ECC85" w14:textId="77777777" w:rsidR="00F5209B" w:rsidRPr="006B1F66" w:rsidRDefault="00F5209B" w:rsidP="00A00E66">
      <w:pPr>
        <w:rPr>
          <w:b/>
          <w:bCs/>
          <w:sz w:val="26"/>
          <w:szCs w:val="26"/>
          <w:lang w:val="en-GB"/>
        </w:rPr>
      </w:pPr>
    </w:p>
    <w:p w14:paraId="6D050BA9" w14:textId="2CEE0563" w:rsidR="00604CB1" w:rsidRPr="006B1F66" w:rsidRDefault="00604CB1" w:rsidP="00604CB1">
      <w:pPr>
        <w:rPr>
          <w:lang w:val="en-GB"/>
        </w:rPr>
      </w:pPr>
      <w:r w:rsidRPr="006B1F66">
        <w:rPr>
          <w:b/>
          <w:bCs/>
          <w:lang w:val="en-GB"/>
        </w:rPr>
        <w:lastRenderedPageBreak/>
        <w:t>Table S</w:t>
      </w:r>
      <w:r w:rsidR="00551CA4">
        <w:rPr>
          <w:b/>
          <w:bCs/>
          <w:lang w:val="en-GB"/>
        </w:rPr>
        <w:t>4</w:t>
      </w:r>
      <w:r w:rsidRPr="006B1F66">
        <w:rPr>
          <w:b/>
          <w:bCs/>
          <w:lang w:val="en-GB"/>
        </w:rPr>
        <w:t xml:space="preserve">. </w:t>
      </w:r>
      <w:r w:rsidRPr="006B1F66">
        <w:rPr>
          <w:lang w:val="en-GB"/>
        </w:rPr>
        <w:t xml:space="preserve">Exploring associations between the smoking GRS (lifetime smoking index) and risk factors for CHDs. We also include the association of the smoking GRS with smoking (also shown in table </w:t>
      </w:r>
      <w:r w:rsidR="00F076E8">
        <w:rPr>
          <w:lang w:val="en-GB"/>
        </w:rPr>
        <w:t>2</w:t>
      </w:r>
      <w:r w:rsidRPr="006B1F66">
        <w:rPr>
          <w:lang w:val="en-GB"/>
        </w:rPr>
        <w:t xml:space="preserve"> within the manuscript)</w:t>
      </w:r>
      <w:r w:rsidR="00062428" w:rsidRPr="006B1F66">
        <w:rPr>
          <w:lang w:val="en-GB"/>
        </w:rPr>
        <w:t xml:space="preserve"> for comparison</w:t>
      </w:r>
      <w:r w:rsidRPr="006B1F66">
        <w:rPr>
          <w:lang w:val="en-GB"/>
        </w:rPr>
        <w:t xml:space="preserve">. </w:t>
      </w:r>
    </w:p>
    <w:tbl>
      <w:tblPr>
        <w:tblStyle w:val="TableGrid"/>
        <w:tblW w:w="14485" w:type="dxa"/>
        <w:tblLook w:val="04A0" w:firstRow="1" w:lastRow="0" w:firstColumn="1" w:lastColumn="0" w:noHBand="0" w:noVBand="1"/>
      </w:tblPr>
      <w:tblGrid>
        <w:gridCol w:w="2064"/>
        <w:gridCol w:w="1380"/>
        <w:gridCol w:w="2563"/>
        <w:gridCol w:w="1774"/>
        <w:gridCol w:w="2365"/>
        <w:gridCol w:w="2171"/>
        <w:gridCol w:w="2168"/>
      </w:tblGrid>
      <w:tr w:rsidR="00FF1D35" w:rsidRPr="006B1F66" w14:paraId="1D5DC066" w14:textId="4DA5CD4A" w:rsidTr="00B87089">
        <w:trPr>
          <w:trHeight w:val="257"/>
        </w:trPr>
        <w:tc>
          <w:tcPr>
            <w:tcW w:w="2064" w:type="dxa"/>
            <w:shd w:val="clear" w:color="auto" w:fill="D9D9D9" w:themeFill="background1" w:themeFillShade="D9"/>
          </w:tcPr>
          <w:p w14:paraId="759D403D" w14:textId="77777777" w:rsidR="00FF1D35" w:rsidRPr="006B1F66" w:rsidRDefault="00FF1D35" w:rsidP="004D701A">
            <w:pPr>
              <w:rPr>
                <w:lang w:val="en-GB"/>
              </w:rPr>
            </w:pPr>
            <w:r w:rsidRPr="006B1F66">
              <w:rPr>
                <w:lang w:val="en-GB"/>
              </w:rPr>
              <w:t>Risk factor</w:t>
            </w:r>
          </w:p>
        </w:tc>
        <w:tc>
          <w:tcPr>
            <w:tcW w:w="1380" w:type="dxa"/>
            <w:shd w:val="clear" w:color="auto" w:fill="D9D9D9" w:themeFill="background1" w:themeFillShade="D9"/>
          </w:tcPr>
          <w:p w14:paraId="2CB64917" w14:textId="77777777" w:rsidR="00FF1D35" w:rsidRPr="006B1F66" w:rsidRDefault="00FF1D35" w:rsidP="004D701A">
            <w:pPr>
              <w:rPr>
                <w:lang w:val="en-GB"/>
              </w:rPr>
            </w:pPr>
            <w:r w:rsidRPr="006B1F66">
              <w:rPr>
                <w:lang w:val="en-GB"/>
              </w:rPr>
              <w:t>N</w:t>
            </w:r>
          </w:p>
        </w:tc>
        <w:tc>
          <w:tcPr>
            <w:tcW w:w="2563" w:type="dxa"/>
            <w:shd w:val="clear" w:color="auto" w:fill="D9D9D9" w:themeFill="background1" w:themeFillShade="D9"/>
          </w:tcPr>
          <w:p w14:paraId="681EC49B" w14:textId="77777777" w:rsidR="00FF1D35" w:rsidRPr="006B1F66" w:rsidRDefault="00FF1D35" w:rsidP="004D701A">
            <w:pPr>
              <w:rPr>
                <w:vertAlign w:val="superscript"/>
                <w:lang w:val="en-GB"/>
              </w:rPr>
            </w:pPr>
            <w:r w:rsidRPr="006B1F66">
              <w:rPr>
                <w:lang w:val="en-GB"/>
              </w:rPr>
              <w:t xml:space="preserve">Coefficient (95% </w:t>
            </w:r>
            <w:proofErr w:type="gramStart"/>
            <w:r w:rsidRPr="006B1F66">
              <w:rPr>
                <w:lang w:val="en-GB"/>
              </w:rPr>
              <w:t>CI)</w:t>
            </w:r>
            <w:r w:rsidRPr="006B1F66">
              <w:rPr>
                <w:vertAlign w:val="superscript"/>
                <w:lang w:val="en-GB"/>
              </w:rPr>
              <w:t>a</w:t>
            </w:r>
            <w:proofErr w:type="gramEnd"/>
          </w:p>
        </w:tc>
        <w:tc>
          <w:tcPr>
            <w:tcW w:w="1774" w:type="dxa"/>
            <w:shd w:val="clear" w:color="auto" w:fill="D9D9D9" w:themeFill="background1" w:themeFillShade="D9"/>
          </w:tcPr>
          <w:p w14:paraId="7F69528F" w14:textId="77777777" w:rsidR="00FF1D35" w:rsidRPr="006B1F66" w:rsidRDefault="00FF1D35" w:rsidP="004D701A">
            <w:pPr>
              <w:rPr>
                <w:lang w:val="en-GB"/>
              </w:rPr>
            </w:pPr>
            <w:r w:rsidRPr="006B1F66">
              <w:rPr>
                <w:lang w:val="en-GB"/>
              </w:rPr>
              <w:t>P-value</w:t>
            </w:r>
          </w:p>
        </w:tc>
        <w:tc>
          <w:tcPr>
            <w:tcW w:w="2365" w:type="dxa"/>
            <w:shd w:val="clear" w:color="auto" w:fill="D9D9D9" w:themeFill="background1" w:themeFillShade="D9"/>
          </w:tcPr>
          <w:p w14:paraId="06913981" w14:textId="77777777" w:rsidR="00FF1D35" w:rsidRPr="006B1F66" w:rsidRDefault="00FF1D35" w:rsidP="004D701A">
            <w:pPr>
              <w:rPr>
                <w:lang w:val="en-GB"/>
              </w:rPr>
            </w:pPr>
            <w:r w:rsidRPr="006B1F66">
              <w:rPr>
                <w:lang w:val="en-GB"/>
              </w:rPr>
              <w:t>R</w:t>
            </w:r>
            <w:r w:rsidRPr="006B1F66">
              <w:rPr>
                <w:vertAlign w:val="superscript"/>
                <w:lang w:val="en-GB"/>
              </w:rPr>
              <w:t xml:space="preserve">2 </w:t>
            </w:r>
            <w:r w:rsidRPr="006B1F66">
              <w:rPr>
                <w:lang w:val="en-GB"/>
              </w:rPr>
              <w:t>/ Pseudo R</w:t>
            </w:r>
            <w:r w:rsidRPr="006B1F66">
              <w:rPr>
                <w:vertAlign w:val="superscript"/>
                <w:lang w:val="en-GB"/>
              </w:rPr>
              <w:t>2 b</w:t>
            </w:r>
          </w:p>
        </w:tc>
        <w:tc>
          <w:tcPr>
            <w:tcW w:w="2171" w:type="dxa"/>
            <w:shd w:val="clear" w:color="auto" w:fill="D9D9D9" w:themeFill="background1" w:themeFillShade="D9"/>
          </w:tcPr>
          <w:p w14:paraId="0C57BF97" w14:textId="009446D6" w:rsidR="00FF1D35" w:rsidRPr="006B1F66" w:rsidRDefault="00FF1D35" w:rsidP="004D701A">
            <w:pPr>
              <w:rPr>
                <w:vertAlign w:val="superscript"/>
                <w:lang w:val="en-GB"/>
              </w:rPr>
            </w:pPr>
            <w:r w:rsidRPr="006B1F66">
              <w:rPr>
                <w:lang w:val="en-GB"/>
              </w:rPr>
              <w:t xml:space="preserve">F statistic </w:t>
            </w:r>
            <w:r w:rsidRPr="006B1F66">
              <w:rPr>
                <w:vertAlign w:val="superscript"/>
                <w:lang w:val="en-GB"/>
              </w:rPr>
              <w:t>c</w:t>
            </w:r>
          </w:p>
        </w:tc>
        <w:tc>
          <w:tcPr>
            <w:tcW w:w="2168" w:type="dxa"/>
            <w:shd w:val="clear" w:color="auto" w:fill="D9D9D9" w:themeFill="background1" w:themeFillShade="D9"/>
          </w:tcPr>
          <w:p w14:paraId="6CC16DD7" w14:textId="60372E1B" w:rsidR="00FF1D35" w:rsidRPr="006B1F66" w:rsidRDefault="00FF1D35" w:rsidP="004D701A">
            <w:pPr>
              <w:rPr>
                <w:lang w:val="en-GB"/>
              </w:rPr>
            </w:pPr>
            <w:r w:rsidRPr="006B1F66">
              <w:rPr>
                <w:lang w:val="en-GB"/>
              </w:rPr>
              <w:t>AUC</w:t>
            </w:r>
          </w:p>
        </w:tc>
      </w:tr>
      <w:tr w:rsidR="00FF1D35" w:rsidRPr="006B1F66" w14:paraId="25764C62" w14:textId="156FEF3D" w:rsidTr="00FF1D35">
        <w:trPr>
          <w:trHeight w:val="257"/>
        </w:trPr>
        <w:tc>
          <w:tcPr>
            <w:tcW w:w="12317" w:type="dxa"/>
            <w:gridSpan w:val="6"/>
          </w:tcPr>
          <w:p w14:paraId="30AAD9E7" w14:textId="77777777" w:rsidR="00FF1D35" w:rsidRPr="006B1F66" w:rsidRDefault="00FF1D35" w:rsidP="004D701A">
            <w:pPr>
              <w:rPr>
                <w:b/>
                <w:bCs/>
                <w:lang w:val="en-GB"/>
              </w:rPr>
            </w:pPr>
            <w:r w:rsidRPr="006B1F66">
              <w:rPr>
                <w:b/>
                <w:bCs/>
                <w:lang w:val="en-GB"/>
              </w:rPr>
              <w:t>ALSPAC</w:t>
            </w:r>
          </w:p>
        </w:tc>
        <w:tc>
          <w:tcPr>
            <w:tcW w:w="2168" w:type="dxa"/>
          </w:tcPr>
          <w:p w14:paraId="0239BCEC" w14:textId="77777777" w:rsidR="00FF1D35" w:rsidRPr="006B1F66" w:rsidRDefault="00FF1D35" w:rsidP="004D701A">
            <w:pPr>
              <w:rPr>
                <w:b/>
                <w:bCs/>
                <w:lang w:val="en-GB"/>
              </w:rPr>
            </w:pPr>
          </w:p>
        </w:tc>
      </w:tr>
      <w:tr w:rsidR="00B87089" w:rsidRPr="006B1F66" w14:paraId="6D5246FB" w14:textId="5BB27143" w:rsidTr="00B87089">
        <w:trPr>
          <w:trHeight w:val="274"/>
        </w:trPr>
        <w:tc>
          <w:tcPr>
            <w:tcW w:w="2064" w:type="dxa"/>
          </w:tcPr>
          <w:p w14:paraId="465D20CC" w14:textId="306D13C1" w:rsidR="00B87089" w:rsidRPr="006B1F66" w:rsidRDefault="00B87089" w:rsidP="00B87089">
            <w:pPr>
              <w:rPr>
                <w:lang w:val="en-GB"/>
              </w:rPr>
            </w:pPr>
            <w:r w:rsidRPr="006B1F66">
              <w:rPr>
                <w:lang w:val="en-GB"/>
              </w:rPr>
              <w:t>Smoking</w:t>
            </w:r>
          </w:p>
        </w:tc>
        <w:tc>
          <w:tcPr>
            <w:tcW w:w="1380" w:type="dxa"/>
          </w:tcPr>
          <w:p w14:paraId="7DBFF9BD" w14:textId="33F475EB" w:rsidR="00B87089" w:rsidRPr="006B1F66" w:rsidRDefault="00B87089" w:rsidP="00B87089">
            <w:pPr>
              <w:rPr>
                <w:lang w:val="en-GB"/>
              </w:rPr>
            </w:pPr>
            <w:r w:rsidRPr="006B1F66">
              <w:rPr>
                <w:rFonts w:ascii="Calibri" w:eastAsia="Arial" w:hAnsi="Calibri" w:cs="Calibri"/>
                <w:lang w:val="en-GB"/>
              </w:rPr>
              <w:t>6,4</w:t>
            </w:r>
            <w:r w:rsidR="00B952C6" w:rsidRPr="006B1F66">
              <w:rPr>
                <w:rFonts w:ascii="Calibri" w:eastAsia="Arial" w:hAnsi="Calibri" w:cs="Calibri"/>
                <w:lang w:val="en-GB"/>
              </w:rPr>
              <w:t>28</w:t>
            </w:r>
          </w:p>
        </w:tc>
        <w:tc>
          <w:tcPr>
            <w:tcW w:w="2563" w:type="dxa"/>
          </w:tcPr>
          <w:p w14:paraId="48DCBA60" w14:textId="45BAAD2D" w:rsidR="00B87089" w:rsidRPr="006B1F66" w:rsidRDefault="00B87089" w:rsidP="00B87089">
            <w:pPr>
              <w:rPr>
                <w:lang w:val="en-GB"/>
              </w:rPr>
            </w:pPr>
            <w:r w:rsidRPr="006B1F66">
              <w:rPr>
                <w:rFonts w:ascii="Calibri" w:eastAsia="Arial" w:hAnsi="Calibri" w:cs="Calibri"/>
                <w:lang w:val="en-GB"/>
              </w:rPr>
              <w:t>1.27 (1.20, 1.35)</w:t>
            </w:r>
          </w:p>
        </w:tc>
        <w:tc>
          <w:tcPr>
            <w:tcW w:w="1774" w:type="dxa"/>
          </w:tcPr>
          <w:p w14:paraId="56E6D24F" w14:textId="259272B0" w:rsidR="00B87089" w:rsidRPr="006B1F66" w:rsidRDefault="00B87089" w:rsidP="00B87089">
            <w:pPr>
              <w:rPr>
                <w:lang w:val="en-GB"/>
              </w:rPr>
            </w:pPr>
            <w:r w:rsidRPr="006B1F66">
              <w:rPr>
                <w:rFonts w:ascii="Calibri" w:eastAsia="Arial" w:hAnsi="Calibri" w:cs="Calibri"/>
                <w:lang w:val="en-GB"/>
              </w:rPr>
              <w:t>1 x 10</w:t>
            </w:r>
            <w:r w:rsidRPr="006B1F66">
              <w:rPr>
                <w:rFonts w:ascii="Calibri" w:eastAsia="Arial" w:hAnsi="Calibri" w:cs="Calibri"/>
                <w:vertAlign w:val="superscript"/>
                <w:lang w:val="en-GB"/>
              </w:rPr>
              <w:t>-16</w:t>
            </w:r>
          </w:p>
        </w:tc>
        <w:tc>
          <w:tcPr>
            <w:tcW w:w="2365" w:type="dxa"/>
          </w:tcPr>
          <w:p w14:paraId="701F0DF1" w14:textId="7E468D85" w:rsidR="00B87089" w:rsidRPr="006B1F66" w:rsidRDefault="00B87089" w:rsidP="00B87089">
            <w:pPr>
              <w:rPr>
                <w:lang w:val="en-GB"/>
              </w:rPr>
            </w:pPr>
            <w:r w:rsidRPr="006B1F66">
              <w:rPr>
                <w:rFonts w:ascii="Calibri" w:eastAsia="Arial" w:hAnsi="Calibri" w:cs="Calibri"/>
                <w:lang w:val="en-GB"/>
              </w:rPr>
              <w:t>1.6%</w:t>
            </w:r>
          </w:p>
        </w:tc>
        <w:tc>
          <w:tcPr>
            <w:tcW w:w="2171" w:type="dxa"/>
          </w:tcPr>
          <w:p w14:paraId="7266D04E" w14:textId="1E16BA9E" w:rsidR="00B87089" w:rsidRPr="006B1F66" w:rsidRDefault="00B87089" w:rsidP="00B87089">
            <w:pPr>
              <w:rPr>
                <w:lang w:val="en-GB"/>
              </w:rPr>
            </w:pPr>
            <w:r w:rsidRPr="006B1F66">
              <w:rPr>
                <w:lang w:val="en-GB"/>
              </w:rPr>
              <w:t>-</w:t>
            </w:r>
          </w:p>
        </w:tc>
        <w:tc>
          <w:tcPr>
            <w:tcW w:w="2168" w:type="dxa"/>
          </w:tcPr>
          <w:p w14:paraId="67AFF11A" w14:textId="596AD6C0" w:rsidR="00B87089" w:rsidRPr="006B1F66" w:rsidRDefault="00B87089" w:rsidP="00B87089">
            <w:pPr>
              <w:rPr>
                <w:lang w:val="en-GB"/>
              </w:rPr>
            </w:pPr>
            <w:r w:rsidRPr="006B1F66">
              <w:rPr>
                <w:lang w:val="en-GB"/>
              </w:rPr>
              <w:t>0.56</w:t>
            </w:r>
          </w:p>
        </w:tc>
      </w:tr>
      <w:tr w:rsidR="00B87089" w:rsidRPr="006B1F66" w14:paraId="7B9F9310" w14:textId="3EA6914C" w:rsidTr="00B87089">
        <w:trPr>
          <w:trHeight w:val="257"/>
        </w:trPr>
        <w:tc>
          <w:tcPr>
            <w:tcW w:w="2064" w:type="dxa"/>
          </w:tcPr>
          <w:p w14:paraId="0879F4C3" w14:textId="77777777" w:rsidR="00B87089" w:rsidRPr="006B1F66" w:rsidRDefault="00B87089" w:rsidP="00B87089">
            <w:pPr>
              <w:rPr>
                <w:lang w:val="en-GB"/>
              </w:rPr>
            </w:pPr>
            <w:r w:rsidRPr="006B1F66">
              <w:rPr>
                <w:lang w:val="en-GB"/>
              </w:rPr>
              <w:t>Education</w:t>
            </w:r>
          </w:p>
        </w:tc>
        <w:tc>
          <w:tcPr>
            <w:tcW w:w="1380" w:type="dxa"/>
          </w:tcPr>
          <w:p w14:paraId="49AF8DC5" w14:textId="2CA46756" w:rsidR="00B87089" w:rsidRPr="006B1F66" w:rsidRDefault="00B87089" w:rsidP="00B87089">
            <w:pPr>
              <w:rPr>
                <w:lang w:val="en-GB"/>
              </w:rPr>
            </w:pPr>
            <w:r w:rsidRPr="006B1F66">
              <w:rPr>
                <w:lang w:val="en-GB"/>
              </w:rPr>
              <w:t>6,80</w:t>
            </w:r>
            <w:r w:rsidR="00B952C6" w:rsidRPr="006B1F66">
              <w:rPr>
                <w:lang w:val="en-GB"/>
              </w:rPr>
              <w:t>6</w:t>
            </w:r>
          </w:p>
        </w:tc>
        <w:tc>
          <w:tcPr>
            <w:tcW w:w="2563" w:type="dxa"/>
          </w:tcPr>
          <w:p w14:paraId="6EDE897E" w14:textId="06CA08AE" w:rsidR="00B87089" w:rsidRPr="006B1F66" w:rsidRDefault="00B87089" w:rsidP="00B87089">
            <w:pPr>
              <w:rPr>
                <w:lang w:val="en-GB"/>
              </w:rPr>
            </w:pPr>
            <w:r w:rsidRPr="006B1F66">
              <w:rPr>
                <w:lang w:val="en-GB"/>
              </w:rPr>
              <w:t>0.84 (0.79, 0.90)</w:t>
            </w:r>
          </w:p>
        </w:tc>
        <w:tc>
          <w:tcPr>
            <w:tcW w:w="1774" w:type="dxa"/>
          </w:tcPr>
          <w:p w14:paraId="6A4D9930" w14:textId="358BCC64" w:rsidR="00B87089" w:rsidRPr="006B1F66" w:rsidRDefault="00B87089" w:rsidP="00B87089">
            <w:pPr>
              <w:rPr>
                <w:vertAlign w:val="superscript"/>
                <w:lang w:val="en-GB"/>
              </w:rPr>
            </w:pPr>
            <w:r w:rsidRPr="006B1F66">
              <w:rPr>
                <w:lang w:val="en-GB"/>
              </w:rPr>
              <w:t>3 x 10</w:t>
            </w:r>
            <w:r w:rsidRPr="006B1F66">
              <w:rPr>
                <w:vertAlign w:val="superscript"/>
                <w:lang w:val="en-GB"/>
              </w:rPr>
              <w:t>-7</w:t>
            </w:r>
          </w:p>
        </w:tc>
        <w:tc>
          <w:tcPr>
            <w:tcW w:w="2365" w:type="dxa"/>
          </w:tcPr>
          <w:p w14:paraId="3DFAAE5D" w14:textId="266BCD53" w:rsidR="00B87089" w:rsidRPr="006B1F66" w:rsidRDefault="00B87089" w:rsidP="00B87089">
            <w:pPr>
              <w:rPr>
                <w:lang w:val="en-GB"/>
              </w:rPr>
            </w:pPr>
            <w:r w:rsidRPr="006B1F66">
              <w:rPr>
                <w:lang w:val="en-GB"/>
              </w:rPr>
              <w:t>0.68%</w:t>
            </w:r>
          </w:p>
        </w:tc>
        <w:tc>
          <w:tcPr>
            <w:tcW w:w="2171" w:type="dxa"/>
          </w:tcPr>
          <w:p w14:paraId="54FFFD27" w14:textId="690205E7" w:rsidR="00B87089" w:rsidRPr="006B1F66" w:rsidRDefault="00B87089" w:rsidP="00B87089">
            <w:pPr>
              <w:rPr>
                <w:lang w:val="en-GB"/>
              </w:rPr>
            </w:pPr>
            <w:r w:rsidRPr="006B1F66">
              <w:rPr>
                <w:lang w:val="en-GB"/>
              </w:rPr>
              <w:t>-</w:t>
            </w:r>
          </w:p>
        </w:tc>
        <w:tc>
          <w:tcPr>
            <w:tcW w:w="2168" w:type="dxa"/>
          </w:tcPr>
          <w:p w14:paraId="1720DFE3" w14:textId="72BD5B6A" w:rsidR="00B87089" w:rsidRPr="006B1F66" w:rsidRDefault="00B87089" w:rsidP="00B87089">
            <w:pPr>
              <w:rPr>
                <w:lang w:val="en-GB"/>
              </w:rPr>
            </w:pPr>
            <w:r w:rsidRPr="006B1F66">
              <w:rPr>
                <w:lang w:val="en-GB"/>
              </w:rPr>
              <w:t>0.55</w:t>
            </w:r>
          </w:p>
        </w:tc>
      </w:tr>
      <w:tr w:rsidR="00B87089" w:rsidRPr="006B1F66" w14:paraId="6BA6529C" w14:textId="50BC7B41" w:rsidTr="00B87089">
        <w:trPr>
          <w:trHeight w:val="257"/>
        </w:trPr>
        <w:tc>
          <w:tcPr>
            <w:tcW w:w="2064" w:type="dxa"/>
          </w:tcPr>
          <w:p w14:paraId="33D9BB1C" w14:textId="77777777" w:rsidR="00B87089" w:rsidRPr="006B1F66" w:rsidRDefault="00B87089" w:rsidP="00B87089">
            <w:pPr>
              <w:rPr>
                <w:lang w:val="en-GB"/>
              </w:rPr>
            </w:pPr>
            <w:r w:rsidRPr="006B1F66">
              <w:rPr>
                <w:lang w:val="en-GB"/>
              </w:rPr>
              <w:t xml:space="preserve">Parity </w:t>
            </w:r>
          </w:p>
        </w:tc>
        <w:tc>
          <w:tcPr>
            <w:tcW w:w="1380" w:type="dxa"/>
          </w:tcPr>
          <w:p w14:paraId="42EBE309" w14:textId="2DF0E0EF" w:rsidR="00B87089" w:rsidRPr="006B1F66" w:rsidRDefault="00B87089" w:rsidP="00B87089">
            <w:pPr>
              <w:rPr>
                <w:lang w:val="en-GB"/>
              </w:rPr>
            </w:pPr>
            <w:r w:rsidRPr="006B1F66">
              <w:rPr>
                <w:lang w:val="en-GB"/>
              </w:rPr>
              <w:t>6,98</w:t>
            </w:r>
            <w:r w:rsidR="00DE7710" w:rsidRPr="006B1F66">
              <w:rPr>
                <w:lang w:val="en-GB"/>
              </w:rPr>
              <w:t>2</w:t>
            </w:r>
          </w:p>
        </w:tc>
        <w:tc>
          <w:tcPr>
            <w:tcW w:w="2563" w:type="dxa"/>
          </w:tcPr>
          <w:p w14:paraId="6E719D25" w14:textId="72D0F6CE" w:rsidR="00B87089" w:rsidRPr="006B1F66" w:rsidRDefault="00B87089" w:rsidP="00B87089">
            <w:pPr>
              <w:rPr>
                <w:lang w:val="en-GB"/>
              </w:rPr>
            </w:pPr>
            <w:r w:rsidRPr="006B1F66">
              <w:rPr>
                <w:lang w:val="en-GB"/>
              </w:rPr>
              <w:t>1.01 (0.96, 1.05)</w:t>
            </w:r>
          </w:p>
        </w:tc>
        <w:tc>
          <w:tcPr>
            <w:tcW w:w="1774" w:type="dxa"/>
          </w:tcPr>
          <w:p w14:paraId="17A67C38" w14:textId="7146274F" w:rsidR="00B87089" w:rsidRPr="006B1F66" w:rsidRDefault="00B87089" w:rsidP="00B87089">
            <w:pPr>
              <w:rPr>
                <w:lang w:val="en-GB"/>
              </w:rPr>
            </w:pPr>
            <w:r w:rsidRPr="006B1F66">
              <w:rPr>
                <w:lang w:val="en-GB"/>
              </w:rPr>
              <w:t>0.81</w:t>
            </w:r>
          </w:p>
        </w:tc>
        <w:tc>
          <w:tcPr>
            <w:tcW w:w="2365" w:type="dxa"/>
          </w:tcPr>
          <w:p w14:paraId="68F839D9" w14:textId="0BAE6232" w:rsidR="00B87089" w:rsidRPr="006B1F66" w:rsidRDefault="00B87089" w:rsidP="00B87089">
            <w:pPr>
              <w:rPr>
                <w:lang w:val="en-GB"/>
              </w:rPr>
            </w:pPr>
            <w:r w:rsidRPr="006B1F66">
              <w:rPr>
                <w:lang w:val="en-GB"/>
              </w:rPr>
              <w:t>0.001%</w:t>
            </w:r>
          </w:p>
        </w:tc>
        <w:tc>
          <w:tcPr>
            <w:tcW w:w="2171" w:type="dxa"/>
          </w:tcPr>
          <w:p w14:paraId="15D01AF1" w14:textId="0DA96C34" w:rsidR="00B87089" w:rsidRPr="006B1F66" w:rsidRDefault="00B87089" w:rsidP="00B87089">
            <w:pPr>
              <w:rPr>
                <w:lang w:val="en-GB"/>
              </w:rPr>
            </w:pPr>
            <w:r w:rsidRPr="006B1F66">
              <w:rPr>
                <w:lang w:val="en-GB"/>
              </w:rPr>
              <w:t>-</w:t>
            </w:r>
          </w:p>
        </w:tc>
        <w:tc>
          <w:tcPr>
            <w:tcW w:w="2168" w:type="dxa"/>
          </w:tcPr>
          <w:p w14:paraId="69D15C8E" w14:textId="6568DF47" w:rsidR="00B87089" w:rsidRPr="006B1F66" w:rsidRDefault="00B87089" w:rsidP="00B87089">
            <w:pPr>
              <w:rPr>
                <w:lang w:val="en-GB"/>
              </w:rPr>
            </w:pPr>
            <w:r w:rsidRPr="006B1F66">
              <w:rPr>
                <w:lang w:val="en-GB"/>
              </w:rPr>
              <w:t>0.50</w:t>
            </w:r>
          </w:p>
        </w:tc>
      </w:tr>
      <w:tr w:rsidR="00B87089" w:rsidRPr="006B1F66" w14:paraId="2D4BDBCD" w14:textId="34DAA7AF" w:rsidTr="00B87089">
        <w:trPr>
          <w:trHeight w:val="257"/>
        </w:trPr>
        <w:tc>
          <w:tcPr>
            <w:tcW w:w="2064" w:type="dxa"/>
          </w:tcPr>
          <w:p w14:paraId="66BC1A50" w14:textId="77777777" w:rsidR="00B87089" w:rsidRPr="006B1F66" w:rsidRDefault="00B87089" w:rsidP="00B87089">
            <w:pPr>
              <w:rPr>
                <w:lang w:val="en-GB"/>
              </w:rPr>
            </w:pPr>
            <w:r w:rsidRPr="006B1F66">
              <w:rPr>
                <w:lang w:val="en-GB"/>
              </w:rPr>
              <w:t>Diabetes</w:t>
            </w:r>
          </w:p>
        </w:tc>
        <w:tc>
          <w:tcPr>
            <w:tcW w:w="1380" w:type="dxa"/>
          </w:tcPr>
          <w:p w14:paraId="594A61C7" w14:textId="3D30E630" w:rsidR="00B87089" w:rsidRPr="006B1F66" w:rsidRDefault="00B87089" w:rsidP="00B87089">
            <w:pPr>
              <w:rPr>
                <w:lang w:val="en-GB"/>
              </w:rPr>
            </w:pPr>
            <w:r w:rsidRPr="006B1F66">
              <w:rPr>
                <w:lang w:val="en-GB"/>
              </w:rPr>
              <w:t>6,78</w:t>
            </w:r>
            <w:r w:rsidR="00DE7710" w:rsidRPr="006B1F66">
              <w:rPr>
                <w:lang w:val="en-GB"/>
              </w:rPr>
              <w:t>6</w:t>
            </w:r>
          </w:p>
        </w:tc>
        <w:tc>
          <w:tcPr>
            <w:tcW w:w="2563" w:type="dxa"/>
          </w:tcPr>
          <w:p w14:paraId="1595ECA8" w14:textId="1F1B8680" w:rsidR="00B87089" w:rsidRPr="006B1F66" w:rsidRDefault="00B87089" w:rsidP="00B87089">
            <w:pPr>
              <w:rPr>
                <w:lang w:val="en-GB"/>
              </w:rPr>
            </w:pPr>
            <w:r w:rsidRPr="006B1F66">
              <w:rPr>
                <w:lang w:val="en-GB"/>
              </w:rPr>
              <w:t>0.92 (0.66, 1.28)</w:t>
            </w:r>
          </w:p>
        </w:tc>
        <w:tc>
          <w:tcPr>
            <w:tcW w:w="1774" w:type="dxa"/>
          </w:tcPr>
          <w:p w14:paraId="33A4A8F2" w14:textId="6A6BE215" w:rsidR="00B87089" w:rsidRPr="006B1F66" w:rsidRDefault="00B87089" w:rsidP="00B87089">
            <w:pPr>
              <w:rPr>
                <w:lang w:val="en-GB"/>
              </w:rPr>
            </w:pPr>
            <w:r w:rsidRPr="006B1F66">
              <w:rPr>
                <w:lang w:val="en-GB"/>
              </w:rPr>
              <w:t>0.61</w:t>
            </w:r>
          </w:p>
        </w:tc>
        <w:tc>
          <w:tcPr>
            <w:tcW w:w="2365" w:type="dxa"/>
          </w:tcPr>
          <w:p w14:paraId="4EF2236E" w14:textId="67D1A83E" w:rsidR="00B87089" w:rsidRPr="006B1F66" w:rsidRDefault="00B87089" w:rsidP="00B87089">
            <w:pPr>
              <w:rPr>
                <w:lang w:val="en-GB"/>
              </w:rPr>
            </w:pPr>
            <w:r w:rsidRPr="006B1F66">
              <w:rPr>
                <w:lang w:val="en-GB"/>
              </w:rPr>
              <w:t>0.06%</w:t>
            </w:r>
          </w:p>
        </w:tc>
        <w:tc>
          <w:tcPr>
            <w:tcW w:w="2171" w:type="dxa"/>
          </w:tcPr>
          <w:p w14:paraId="3A4612CB" w14:textId="37A8AEFA" w:rsidR="00B87089" w:rsidRPr="006B1F66" w:rsidRDefault="00B87089" w:rsidP="00B87089">
            <w:pPr>
              <w:rPr>
                <w:lang w:val="en-GB"/>
              </w:rPr>
            </w:pPr>
            <w:r w:rsidRPr="006B1F66">
              <w:rPr>
                <w:lang w:val="en-GB"/>
              </w:rPr>
              <w:t>-</w:t>
            </w:r>
          </w:p>
        </w:tc>
        <w:tc>
          <w:tcPr>
            <w:tcW w:w="2168" w:type="dxa"/>
          </w:tcPr>
          <w:p w14:paraId="435FAD41" w14:textId="034A84AF" w:rsidR="00B87089" w:rsidRPr="006B1F66" w:rsidRDefault="00B87089" w:rsidP="00B87089">
            <w:pPr>
              <w:rPr>
                <w:lang w:val="en-GB"/>
              </w:rPr>
            </w:pPr>
            <w:r w:rsidRPr="006B1F66">
              <w:rPr>
                <w:lang w:val="en-GB"/>
              </w:rPr>
              <w:t>0.54</w:t>
            </w:r>
          </w:p>
        </w:tc>
      </w:tr>
      <w:tr w:rsidR="00B87089" w:rsidRPr="006B1F66" w14:paraId="1232992E" w14:textId="69E9053C" w:rsidTr="00B87089">
        <w:trPr>
          <w:trHeight w:val="274"/>
        </w:trPr>
        <w:tc>
          <w:tcPr>
            <w:tcW w:w="2064" w:type="dxa"/>
          </w:tcPr>
          <w:p w14:paraId="523C0A15" w14:textId="4E8F6900" w:rsidR="00B87089" w:rsidRPr="006B1F66" w:rsidRDefault="00B87089" w:rsidP="00B87089">
            <w:pPr>
              <w:rPr>
                <w:lang w:val="en-GB"/>
              </w:rPr>
            </w:pPr>
            <w:r w:rsidRPr="006B1F66">
              <w:rPr>
                <w:lang w:val="en-GB"/>
              </w:rPr>
              <w:t>Alcohol</w:t>
            </w:r>
          </w:p>
        </w:tc>
        <w:tc>
          <w:tcPr>
            <w:tcW w:w="1380" w:type="dxa"/>
          </w:tcPr>
          <w:p w14:paraId="645BB3D3" w14:textId="2A0BCC47" w:rsidR="00B87089" w:rsidRPr="006B1F66" w:rsidRDefault="00B87089" w:rsidP="00B87089">
            <w:pPr>
              <w:rPr>
                <w:lang w:val="en-GB"/>
              </w:rPr>
            </w:pPr>
            <w:r w:rsidRPr="006B1F66">
              <w:rPr>
                <w:lang w:val="en-GB"/>
              </w:rPr>
              <w:t>6,08</w:t>
            </w:r>
            <w:r w:rsidR="00DE7710" w:rsidRPr="006B1F66">
              <w:rPr>
                <w:lang w:val="en-GB"/>
              </w:rPr>
              <w:t>7</w:t>
            </w:r>
          </w:p>
        </w:tc>
        <w:tc>
          <w:tcPr>
            <w:tcW w:w="2563" w:type="dxa"/>
          </w:tcPr>
          <w:p w14:paraId="2D0E8A95" w14:textId="1ED2E08C" w:rsidR="00B87089" w:rsidRPr="006B1F66" w:rsidRDefault="00B87089" w:rsidP="00B87089">
            <w:pPr>
              <w:rPr>
                <w:lang w:val="en-GB"/>
              </w:rPr>
            </w:pPr>
            <w:r w:rsidRPr="006B1F66">
              <w:rPr>
                <w:lang w:val="en-GB"/>
              </w:rPr>
              <w:t>1.00 (0.94, 1.06)</w:t>
            </w:r>
          </w:p>
        </w:tc>
        <w:tc>
          <w:tcPr>
            <w:tcW w:w="1774" w:type="dxa"/>
          </w:tcPr>
          <w:p w14:paraId="21E7434F" w14:textId="4F59F4D1" w:rsidR="00B87089" w:rsidRPr="006B1F66" w:rsidRDefault="00B87089" w:rsidP="00B87089">
            <w:pPr>
              <w:rPr>
                <w:lang w:val="en-GB"/>
              </w:rPr>
            </w:pPr>
            <w:r w:rsidRPr="006B1F66">
              <w:rPr>
                <w:lang w:val="en-GB"/>
              </w:rPr>
              <w:t>0.92</w:t>
            </w:r>
          </w:p>
        </w:tc>
        <w:tc>
          <w:tcPr>
            <w:tcW w:w="2365" w:type="dxa"/>
          </w:tcPr>
          <w:p w14:paraId="400DE49F" w14:textId="20BCF7E2" w:rsidR="00B87089" w:rsidRPr="006B1F66" w:rsidRDefault="00B87089" w:rsidP="00B87089">
            <w:pPr>
              <w:rPr>
                <w:lang w:val="en-GB"/>
              </w:rPr>
            </w:pPr>
            <w:r w:rsidRPr="006B1F66">
              <w:rPr>
                <w:lang w:val="en-GB"/>
              </w:rPr>
              <w:t>0.0002%</w:t>
            </w:r>
          </w:p>
        </w:tc>
        <w:tc>
          <w:tcPr>
            <w:tcW w:w="2171" w:type="dxa"/>
          </w:tcPr>
          <w:p w14:paraId="70088711" w14:textId="5D4D8D7A" w:rsidR="00B87089" w:rsidRPr="006B1F66" w:rsidRDefault="00B87089" w:rsidP="00B87089">
            <w:pPr>
              <w:rPr>
                <w:lang w:val="en-GB"/>
              </w:rPr>
            </w:pPr>
            <w:r w:rsidRPr="006B1F66">
              <w:rPr>
                <w:lang w:val="en-GB"/>
              </w:rPr>
              <w:t>-</w:t>
            </w:r>
          </w:p>
        </w:tc>
        <w:tc>
          <w:tcPr>
            <w:tcW w:w="2168" w:type="dxa"/>
          </w:tcPr>
          <w:p w14:paraId="2B7AC1BD" w14:textId="5CD0D18A" w:rsidR="00B87089" w:rsidRPr="006B1F66" w:rsidRDefault="00B87089" w:rsidP="00B87089">
            <w:pPr>
              <w:rPr>
                <w:lang w:val="en-GB"/>
              </w:rPr>
            </w:pPr>
            <w:r w:rsidRPr="006B1F66">
              <w:rPr>
                <w:lang w:val="en-GB"/>
              </w:rPr>
              <w:t>0.50</w:t>
            </w:r>
          </w:p>
        </w:tc>
      </w:tr>
      <w:tr w:rsidR="00FF1D35" w:rsidRPr="006B1F66" w14:paraId="32DA7DAC" w14:textId="7687D2B5" w:rsidTr="00B87089">
        <w:trPr>
          <w:trHeight w:val="257"/>
        </w:trPr>
        <w:tc>
          <w:tcPr>
            <w:tcW w:w="2064" w:type="dxa"/>
          </w:tcPr>
          <w:p w14:paraId="3A2B32E2" w14:textId="6CDD2C36" w:rsidR="00FF1D35" w:rsidRPr="006B1F66" w:rsidRDefault="00FF1D35" w:rsidP="00BA6F39">
            <w:pPr>
              <w:rPr>
                <w:lang w:val="en-GB"/>
              </w:rPr>
            </w:pPr>
            <w:r w:rsidRPr="006B1F66">
              <w:rPr>
                <w:lang w:val="en-GB"/>
              </w:rPr>
              <w:t>BMI</w:t>
            </w:r>
          </w:p>
        </w:tc>
        <w:tc>
          <w:tcPr>
            <w:tcW w:w="1380" w:type="dxa"/>
          </w:tcPr>
          <w:p w14:paraId="264BD248" w14:textId="592F4F26" w:rsidR="00FF1D35" w:rsidRPr="006B1F66" w:rsidRDefault="00FF1D35" w:rsidP="00BA6F39">
            <w:pPr>
              <w:rPr>
                <w:lang w:val="en-GB"/>
              </w:rPr>
            </w:pPr>
            <w:r w:rsidRPr="006B1F66">
              <w:rPr>
                <w:lang w:val="en-GB"/>
              </w:rPr>
              <w:t>6,25</w:t>
            </w:r>
            <w:r w:rsidR="00DE7710" w:rsidRPr="006B1F66">
              <w:rPr>
                <w:lang w:val="en-GB"/>
              </w:rPr>
              <w:t>3</w:t>
            </w:r>
          </w:p>
        </w:tc>
        <w:tc>
          <w:tcPr>
            <w:tcW w:w="2563" w:type="dxa"/>
          </w:tcPr>
          <w:p w14:paraId="45CEE740" w14:textId="299B4B8C" w:rsidR="00FF1D35" w:rsidRPr="006B1F66" w:rsidRDefault="00FF1D35" w:rsidP="00BA6F39">
            <w:pPr>
              <w:rPr>
                <w:lang w:val="en-GB"/>
              </w:rPr>
            </w:pPr>
            <w:r w:rsidRPr="006B1F66">
              <w:rPr>
                <w:lang w:val="en-GB"/>
              </w:rPr>
              <w:t>0.06 (0.03, 0.08)</w:t>
            </w:r>
          </w:p>
        </w:tc>
        <w:tc>
          <w:tcPr>
            <w:tcW w:w="1774" w:type="dxa"/>
          </w:tcPr>
          <w:p w14:paraId="2D8A6CF3" w14:textId="396300B3" w:rsidR="00FF1D35" w:rsidRPr="006B1F66" w:rsidRDefault="00FF1D35" w:rsidP="00BA6F39">
            <w:pPr>
              <w:rPr>
                <w:vertAlign w:val="superscript"/>
                <w:lang w:val="en-GB"/>
              </w:rPr>
            </w:pPr>
            <w:r w:rsidRPr="006B1F66">
              <w:rPr>
                <w:lang w:val="en-GB"/>
              </w:rPr>
              <w:t>3 x 10</w:t>
            </w:r>
            <w:r w:rsidRPr="006B1F66">
              <w:rPr>
                <w:vertAlign w:val="superscript"/>
                <w:lang w:val="en-GB"/>
              </w:rPr>
              <w:t>-6</w:t>
            </w:r>
          </w:p>
        </w:tc>
        <w:tc>
          <w:tcPr>
            <w:tcW w:w="2365" w:type="dxa"/>
          </w:tcPr>
          <w:p w14:paraId="328272EE" w14:textId="772B3529" w:rsidR="00FF1D35" w:rsidRPr="006B1F66" w:rsidRDefault="00FF1D35" w:rsidP="00BA6F39">
            <w:pPr>
              <w:rPr>
                <w:lang w:val="en-GB"/>
              </w:rPr>
            </w:pPr>
            <w:r w:rsidRPr="006B1F66">
              <w:rPr>
                <w:lang w:val="en-GB"/>
              </w:rPr>
              <w:t>0.35%</w:t>
            </w:r>
          </w:p>
        </w:tc>
        <w:tc>
          <w:tcPr>
            <w:tcW w:w="2171" w:type="dxa"/>
          </w:tcPr>
          <w:p w14:paraId="517FE755" w14:textId="4C1A6D09" w:rsidR="00FF1D35" w:rsidRPr="006B1F66" w:rsidRDefault="00FF1D35" w:rsidP="00BA6F39">
            <w:pPr>
              <w:rPr>
                <w:lang w:val="en-GB"/>
              </w:rPr>
            </w:pPr>
            <w:r w:rsidRPr="006B1F66">
              <w:rPr>
                <w:lang w:val="en-GB"/>
              </w:rPr>
              <w:t>22</w:t>
            </w:r>
          </w:p>
        </w:tc>
        <w:tc>
          <w:tcPr>
            <w:tcW w:w="2168" w:type="dxa"/>
          </w:tcPr>
          <w:p w14:paraId="53AB6562" w14:textId="7C918CF5" w:rsidR="00FF1D35" w:rsidRPr="006B1F66" w:rsidRDefault="00B87089" w:rsidP="00BA6F39">
            <w:pPr>
              <w:rPr>
                <w:lang w:val="en-GB"/>
              </w:rPr>
            </w:pPr>
            <w:r w:rsidRPr="006B1F66">
              <w:rPr>
                <w:lang w:val="en-GB"/>
              </w:rPr>
              <w:t>-</w:t>
            </w:r>
          </w:p>
        </w:tc>
      </w:tr>
      <w:tr w:rsidR="00FF1D35" w:rsidRPr="006B1F66" w14:paraId="3296E83F" w14:textId="479A6CF3" w:rsidTr="00FF1D35">
        <w:trPr>
          <w:trHeight w:val="257"/>
        </w:trPr>
        <w:tc>
          <w:tcPr>
            <w:tcW w:w="12317" w:type="dxa"/>
            <w:gridSpan w:val="6"/>
          </w:tcPr>
          <w:p w14:paraId="03140881" w14:textId="77777777" w:rsidR="00FF1D35" w:rsidRPr="006B1F66" w:rsidRDefault="00FF1D35" w:rsidP="00BA6F39">
            <w:pPr>
              <w:rPr>
                <w:b/>
                <w:bCs/>
                <w:lang w:val="en-GB"/>
              </w:rPr>
            </w:pPr>
            <w:r w:rsidRPr="006B1F66">
              <w:rPr>
                <w:b/>
                <w:bCs/>
                <w:lang w:val="en-GB"/>
              </w:rPr>
              <w:t>BiB</w:t>
            </w:r>
          </w:p>
        </w:tc>
        <w:tc>
          <w:tcPr>
            <w:tcW w:w="2168" w:type="dxa"/>
          </w:tcPr>
          <w:p w14:paraId="0A52715C" w14:textId="77777777" w:rsidR="00FF1D35" w:rsidRPr="006B1F66" w:rsidRDefault="00FF1D35" w:rsidP="00BA6F39">
            <w:pPr>
              <w:rPr>
                <w:b/>
                <w:bCs/>
                <w:lang w:val="en-GB"/>
              </w:rPr>
            </w:pPr>
          </w:p>
        </w:tc>
      </w:tr>
      <w:tr w:rsidR="001A4A04" w:rsidRPr="006B1F66" w14:paraId="5A541611" w14:textId="74E1743D" w:rsidTr="00B87089">
        <w:trPr>
          <w:trHeight w:val="257"/>
        </w:trPr>
        <w:tc>
          <w:tcPr>
            <w:tcW w:w="2064" w:type="dxa"/>
          </w:tcPr>
          <w:p w14:paraId="6258993F" w14:textId="3D6F5614" w:rsidR="001A4A04" w:rsidRPr="006B1F66" w:rsidRDefault="001A4A04" w:rsidP="001A4A04">
            <w:pPr>
              <w:rPr>
                <w:lang w:val="en-GB"/>
              </w:rPr>
            </w:pPr>
            <w:r w:rsidRPr="006B1F66">
              <w:rPr>
                <w:lang w:val="en-GB"/>
              </w:rPr>
              <w:t>Smoking</w:t>
            </w:r>
          </w:p>
        </w:tc>
        <w:tc>
          <w:tcPr>
            <w:tcW w:w="1380" w:type="dxa"/>
          </w:tcPr>
          <w:p w14:paraId="7BFBE6FE" w14:textId="576773A9" w:rsidR="001A4A04" w:rsidRPr="006B1F66" w:rsidRDefault="001A4A04" w:rsidP="001A4A04">
            <w:pPr>
              <w:rPr>
                <w:lang w:val="en-GB"/>
              </w:rPr>
            </w:pPr>
            <w:r w:rsidRPr="006B1F66">
              <w:rPr>
                <w:rFonts w:ascii="Calibri" w:eastAsia="Arial" w:hAnsi="Calibri" w:cs="Calibri"/>
                <w:lang w:val="en-GB"/>
              </w:rPr>
              <w:t>6,482</w:t>
            </w:r>
          </w:p>
        </w:tc>
        <w:tc>
          <w:tcPr>
            <w:tcW w:w="2563" w:type="dxa"/>
          </w:tcPr>
          <w:p w14:paraId="09D987B4" w14:textId="728E5557" w:rsidR="001A4A04" w:rsidRPr="006B1F66" w:rsidRDefault="001A4A04" w:rsidP="001A4A04">
            <w:pPr>
              <w:rPr>
                <w:lang w:val="en-GB"/>
              </w:rPr>
            </w:pPr>
            <w:r w:rsidRPr="006B1F66">
              <w:rPr>
                <w:rFonts w:ascii="Calibri" w:eastAsia="Arial" w:hAnsi="Calibri" w:cs="Calibri"/>
                <w:lang w:val="en-GB"/>
              </w:rPr>
              <w:t>1.36 (1.27, 1.45)</w:t>
            </w:r>
          </w:p>
        </w:tc>
        <w:tc>
          <w:tcPr>
            <w:tcW w:w="1774" w:type="dxa"/>
          </w:tcPr>
          <w:p w14:paraId="7937A761" w14:textId="596CD60D" w:rsidR="001A4A04" w:rsidRPr="006B1F66" w:rsidRDefault="001A4A04" w:rsidP="001A4A04">
            <w:pPr>
              <w:rPr>
                <w:vertAlign w:val="superscript"/>
                <w:lang w:val="en-GB"/>
              </w:rPr>
            </w:pPr>
            <w:r w:rsidRPr="006B1F66">
              <w:rPr>
                <w:rFonts w:ascii="Calibri" w:eastAsia="Arial" w:hAnsi="Calibri" w:cs="Calibri"/>
                <w:lang w:val="en-GB"/>
              </w:rPr>
              <w:t>2 x 10</w:t>
            </w:r>
            <w:r w:rsidRPr="006B1F66">
              <w:rPr>
                <w:rFonts w:ascii="Calibri" w:eastAsia="Arial" w:hAnsi="Calibri" w:cs="Calibri"/>
                <w:vertAlign w:val="superscript"/>
                <w:lang w:val="en-GB"/>
              </w:rPr>
              <w:t>-20</w:t>
            </w:r>
          </w:p>
        </w:tc>
        <w:tc>
          <w:tcPr>
            <w:tcW w:w="2365" w:type="dxa"/>
          </w:tcPr>
          <w:p w14:paraId="671D2DC5" w14:textId="3F5C9CD8" w:rsidR="001A4A04" w:rsidRPr="006B1F66" w:rsidRDefault="001A4A04" w:rsidP="001A4A04">
            <w:pPr>
              <w:rPr>
                <w:lang w:val="en-GB"/>
              </w:rPr>
            </w:pPr>
            <w:r w:rsidRPr="006B1F66">
              <w:rPr>
                <w:rFonts w:ascii="Calibri" w:eastAsia="Arial" w:hAnsi="Calibri" w:cs="Calibri"/>
                <w:lang w:val="en-GB"/>
              </w:rPr>
              <w:t>2.2%</w:t>
            </w:r>
          </w:p>
        </w:tc>
        <w:tc>
          <w:tcPr>
            <w:tcW w:w="2171" w:type="dxa"/>
          </w:tcPr>
          <w:p w14:paraId="6571D061" w14:textId="5689D7A8" w:rsidR="001A4A04" w:rsidRPr="006B1F66" w:rsidRDefault="001A4A04" w:rsidP="001A4A04">
            <w:pPr>
              <w:rPr>
                <w:lang w:val="en-GB"/>
              </w:rPr>
            </w:pPr>
            <w:r w:rsidRPr="006B1F66">
              <w:rPr>
                <w:lang w:val="en-GB"/>
              </w:rPr>
              <w:t>-</w:t>
            </w:r>
          </w:p>
        </w:tc>
        <w:tc>
          <w:tcPr>
            <w:tcW w:w="2168" w:type="dxa"/>
          </w:tcPr>
          <w:p w14:paraId="08353D80" w14:textId="075375A3" w:rsidR="001A4A04" w:rsidRPr="006B1F66" w:rsidRDefault="001A4A04" w:rsidP="001A4A04">
            <w:pPr>
              <w:rPr>
                <w:lang w:val="en-GB"/>
              </w:rPr>
            </w:pPr>
            <w:r w:rsidRPr="006B1F66">
              <w:rPr>
                <w:lang w:val="en-GB"/>
              </w:rPr>
              <w:t>0.59</w:t>
            </w:r>
          </w:p>
        </w:tc>
      </w:tr>
      <w:tr w:rsidR="001A4A04" w:rsidRPr="006B1F66" w14:paraId="32FB90EC" w14:textId="1EBAB3F3" w:rsidTr="00B87089">
        <w:trPr>
          <w:trHeight w:val="274"/>
        </w:trPr>
        <w:tc>
          <w:tcPr>
            <w:tcW w:w="2064" w:type="dxa"/>
          </w:tcPr>
          <w:p w14:paraId="66DF7B8A" w14:textId="77777777" w:rsidR="001A4A04" w:rsidRPr="006B1F66" w:rsidRDefault="001A4A04" w:rsidP="001A4A04">
            <w:pPr>
              <w:rPr>
                <w:b/>
                <w:bCs/>
                <w:lang w:val="en-GB"/>
              </w:rPr>
            </w:pPr>
            <w:r w:rsidRPr="006B1F66">
              <w:rPr>
                <w:lang w:val="en-GB"/>
              </w:rPr>
              <w:t>Education</w:t>
            </w:r>
          </w:p>
        </w:tc>
        <w:tc>
          <w:tcPr>
            <w:tcW w:w="1380" w:type="dxa"/>
          </w:tcPr>
          <w:p w14:paraId="26935685" w14:textId="28EE23E1" w:rsidR="001A4A04" w:rsidRPr="006B1F66" w:rsidRDefault="001A4A04" w:rsidP="001A4A04">
            <w:pPr>
              <w:rPr>
                <w:lang w:val="en-GB"/>
              </w:rPr>
            </w:pPr>
            <w:r w:rsidRPr="006B1F66">
              <w:rPr>
                <w:lang w:val="en-GB"/>
              </w:rPr>
              <w:t>6,483</w:t>
            </w:r>
          </w:p>
        </w:tc>
        <w:tc>
          <w:tcPr>
            <w:tcW w:w="2563" w:type="dxa"/>
          </w:tcPr>
          <w:p w14:paraId="7D6AE9AE" w14:textId="2900C0A1" w:rsidR="001A4A04" w:rsidRPr="006B1F66" w:rsidRDefault="001A4A04" w:rsidP="001A4A04">
            <w:pPr>
              <w:rPr>
                <w:lang w:val="en-GB"/>
              </w:rPr>
            </w:pPr>
            <w:r w:rsidRPr="006B1F66">
              <w:rPr>
                <w:lang w:val="en-GB"/>
              </w:rPr>
              <w:t>0.95 (0.90, 1.00)</w:t>
            </w:r>
          </w:p>
        </w:tc>
        <w:tc>
          <w:tcPr>
            <w:tcW w:w="1774" w:type="dxa"/>
          </w:tcPr>
          <w:p w14:paraId="0993AF5A" w14:textId="42479B02" w:rsidR="001A4A04" w:rsidRPr="006B1F66" w:rsidRDefault="001A4A04" w:rsidP="001A4A04">
            <w:pPr>
              <w:rPr>
                <w:lang w:val="en-GB"/>
              </w:rPr>
            </w:pPr>
            <w:r w:rsidRPr="006B1F66">
              <w:rPr>
                <w:lang w:val="en-GB"/>
              </w:rPr>
              <w:t>0.04</w:t>
            </w:r>
          </w:p>
        </w:tc>
        <w:tc>
          <w:tcPr>
            <w:tcW w:w="2365" w:type="dxa"/>
          </w:tcPr>
          <w:p w14:paraId="01BABBFB" w14:textId="022426B9" w:rsidR="001A4A04" w:rsidRPr="006B1F66" w:rsidRDefault="001A4A04" w:rsidP="001A4A04">
            <w:pPr>
              <w:rPr>
                <w:lang w:val="en-GB"/>
              </w:rPr>
            </w:pPr>
            <w:r w:rsidRPr="006B1F66">
              <w:rPr>
                <w:lang w:val="en-GB"/>
              </w:rPr>
              <w:t>0.09%</w:t>
            </w:r>
          </w:p>
        </w:tc>
        <w:tc>
          <w:tcPr>
            <w:tcW w:w="2171" w:type="dxa"/>
          </w:tcPr>
          <w:p w14:paraId="73CA4D12" w14:textId="01233A87" w:rsidR="001A4A04" w:rsidRPr="006B1F66" w:rsidRDefault="001A4A04" w:rsidP="001A4A04">
            <w:pPr>
              <w:rPr>
                <w:lang w:val="en-GB"/>
              </w:rPr>
            </w:pPr>
            <w:r w:rsidRPr="006B1F66">
              <w:rPr>
                <w:lang w:val="en-GB"/>
              </w:rPr>
              <w:t>-</w:t>
            </w:r>
          </w:p>
        </w:tc>
        <w:tc>
          <w:tcPr>
            <w:tcW w:w="2168" w:type="dxa"/>
          </w:tcPr>
          <w:p w14:paraId="7B963156" w14:textId="27D4AF7B" w:rsidR="001A4A04" w:rsidRPr="006B1F66" w:rsidRDefault="001A4A04" w:rsidP="001A4A04">
            <w:pPr>
              <w:rPr>
                <w:lang w:val="en-GB"/>
              </w:rPr>
            </w:pPr>
            <w:r w:rsidRPr="006B1F66">
              <w:rPr>
                <w:lang w:val="en-GB"/>
              </w:rPr>
              <w:t>0.52</w:t>
            </w:r>
          </w:p>
        </w:tc>
      </w:tr>
      <w:tr w:rsidR="001A4A04" w:rsidRPr="006B1F66" w14:paraId="2ECD31AE" w14:textId="0E001D2E" w:rsidTr="00B87089">
        <w:trPr>
          <w:trHeight w:val="257"/>
        </w:trPr>
        <w:tc>
          <w:tcPr>
            <w:tcW w:w="2064" w:type="dxa"/>
          </w:tcPr>
          <w:p w14:paraId="77F36EFE" w14:textId="77777777" w:rsidR="001A4A04" w:rsidRPr="006B1F66" w:rsidRDefault="001A4A04" w:rsidP="001A4A04">
            <w:pPr>
              <w:rPr>
                <w:b/>
                <w:bCs/>
                <w:lang w:val="en-GB"/>
              </w:rPr>
            </w:pPr>
            <w:r w:rsidRPr="006B1F66">
              <w:rPr>
                <w:lang w:val="en-GB"/>
              </w:rPr>
              <w:t>Parity</w:t>
            </w:r>
          </w:p>
        </w:tc>
        <w:tc>
          <w:tcPr>
            <w:tcW w:w="1380" w:type="dxa"/>
          </w:tcPr>
          <w:p w14:paraId="50F60E7E" w14:textId="22C1DDA5" w:rsidR="001A4A04" w:rsidRPr="006B1F66" w:rsidRDefault="001A4A04" w:rsidP="001A4A04">
            <w:pPr>
              <w:rPr>
                <w:lang w:val="en-GB"/>
              </w:rPr>
            </w:pPr>
            <w:r w:rsidRPr="006B1F66">
              <w:rPr>
                <w:lang w:val="en-GB"/>
              </w:rPr>
              <w:t>7,259</w:t>
            </w:r>
          </w:p>
        </w:tc>
        <w:tc>
          <w:tcPr>
            <w:tcW w:w="2563" w:type="dxa"/>
          </w:tcPr>
          <w:p w14:paraId="0A96DA4F" w14:textId="785AFA59" w:rsidR="001A4A04" w:rsidRPr="006B1F66" w:rsidRDefault="001A4A04" w:rsidP="001A4A04">
            <w:pPr>
              <w:rPr>
                <w:lang w:val="en-GB"/>
              </w:rPr>
            </w:pPr>
            <w:r w:rsidRPr="006B1F66">
              <w:rPr>
                <w:lang w:val="en-GB"/>
              </w:rPr>
              <w:t>0.96 (0.91, 1.00)</w:t>
            </w:r>
          </w:p>
        </w:tc>
        <w:tc>
          <w:tcPr>
            <w:tcW w:w="1774" w:type="dxa"/>
          </w:tcPr>
          <w:p w14:paraId="5841B6B4" w14:textId="6DB4D220" w:rsidR="001A4A04" w:rsidRPr="006B1F66" w:rsidRDefault="001A4A04" w:rsidP="001A4A04">
            <w:pPr>
              <w:rPr>
                <w:lang w:val="en-GB"/>
              </w:rPr>
            </w:pPr>
            <w:r w:rsidRPr="006B1F66">
              <w:rPr>
                <w:lang w:val="en-GB"/>
              </w:rPr>
              <w:t>0.06</w:t>
            </w:r>
          </w:p>
        </w:tc>
        <w:tc>
          <w:tcPr>
            <w:tcW w:w="2365" w:type="dxa"/>
          </w:tcPr>
          <w:p w14:paraId="6C0B0575" w14:textId="1A4F3194" w:rsidR="001A4A04" w:rsidRPr="006B1F66" w:rsidRDefault="001A4A04" w:rsidP="001A4A04">
            <w:pPr>
              <w:rPr>
                <w:lang w:val="en-GB"/>
              </w:rPr>
            </w:pPr>
            <w:r w:rsidRPr="006B1F66">
              <w:rPr>
                <w:lang w:val="en-GB"/>
              </w:rPr>
              <w:t>0.06%</w:t>
            </w:r>
          </w:p>
        </w:tc>
        <w:tc>
          <w:tcPr>
            <w:tcW w:w="2171" w:type="dxa"/>
          </w:tcPr>
          <w:p w14:paraId="7DDD532F" w14:textId="3F88EF23" w:rsidR="001A4A04" w:rsidRPr="006B1F66" w:rsidRDefault="001A4A04" w:rsidP="001A4A04">
            <w:pPr>
              <w:rPr>
                <w:lang w:val="en-GB"/>
              </w:rPr>
            </w:pPr>
            <w:r w:rsidRPr="006B1F66">
              <w:rPr>
                <w:lang w:val="en-GB"/>
              </w:rPr>
              <w:t>-</w:t>
            </w:r>
          </w:p>
        </w:tc>
        <w:tc>
          <w:tcPr>
            <w:tcW w:w="2168" w:type="dxa"/>
          </w:tcPr>
          <w:p w14:paraId="356C210A" w14:textId="255CBD2E" w:rsidR="001A4A04" w:rsidRPr="006B1F66" w:rsidRDefault="001A4A04" w:rsidP="001A4A04">
            <w:pPr>
              <w:rPr>
                <w:lang w:val="en-GB"/>
              </w:rPr>
            </w:pPr>
            <w:r w:rsidRPr="006B1F66">
              <w:rPr>
                <w:lang w:val="en-GB"/>
              </w:rPr>
              <w:t>0.51</w:t>
            </w:r>
          </w:p>
        </w:tc>
      </w:tr>
      <w:tr w:rsidR="001A4A04" w:rsidRPr="006B1F66" w14:paraId="28608F00" w14:textId="6F2EC121" w:rsidTr="00B87089">
        <w:trPr>
          <w:trHeight w:val="257"/>
        </w:trPr>
        <w:tc>
          <w:tcPr>
            <w:tcW w:w="2064" w:type="dxa"/>
          </w:tcPr>
          <w:p w14:paraId="10F7A094" w14:textId="77777777" w:rsidR="001A4A04" w:rsidRPr="006B1F66" w:rsidRDefault="001A4A04" w:rsidP="001A4A04">
            <w:pPr>
              <w:rPr>
                <w:b/>
                <w:bCs/>
                <w:lang w:val="en-GB"/>
              </w:rPr>
            </w:pPr>
            <w:r w:rsidRPr="006B1F66">
              <w:rPr>
                <w:lang w:val="en-GB"/>
              </w:rPr>
              <w:t>Diabetes</w:t>
            </w:r>
          </w:p>
        </w:tc>
        <w:tc>
          <w:tcPr>
            <w:tcW w:w="1380" w:type="dxa"/>
          </w:tcPr>
          <w:p w14:paraId="06D8025E" w14:textId="466D1C92" w:rsidR="001A4A04" w:rsidRPr="006B1F66" w:rsidRDefault="001A4A04" w:rsidP="001A4A04">
            <w:pPr>
              <w:rPr>
                <w:lang w:val="en-GB"/>
              </w:rPr>
            </w:pPr>
            <w:r w:rsidRPr="006B1F66">
              <w:rPr>
                <w:lang w:val="en-GB"/>
              </w:rPr>
              <w:t>7,133</w:t>
            </w:r>
          </w:p>
        </w:tc>
        <w:tc>
          <w:tcPr>
            <w:tcW w:w="2563" w:type="dxa"/>
          </w:tcPr>
          <w:p w14:paraId="27DF9742" w14:textId="4913EAA2" w:rsidR="001A4A04" w:rsidRPr="006B1F66" w:rsidRDefault="001A4A04" w:rsidP="001A4A04">
            <w:pPr>
              <w:rPr>
                <w:lang w:val="en-GB"/>
              </w:rPr>
            </w:pPr>
            <w:r w:rsidRPr="006B1F66">
              <w:rPr>
                <w:lang w:val="en-GB"/>
              </w:rPr>
              <w:t>0.93 (0.86, 1.01)</w:t>
            </w:r>
          </w:p>
        </w:tc>
        <w:tc>
          <w:tcPr>
            <w:tcW w:w="1774" w:type="dxa"/>
          </w:tcPr>
          <w:p w14:paraId="47BA80EA" w14:textId="0215775D" w:rsidR="001A4A04" w:rsidRPr="006B1F66" w:rsidRDefault="001A4A04" w:rsidP="001A4A04">
            <w:pPr>
              <w:rPr>
                <w:lang w:val="en-GB"/>
              </w:rPr>
            </w:pPr>
            <w:r w:rsidRPr="006B1F66">
              <w:rPr>
                <w:lang w:val="en-GB"/>
              </w:rPr>
              <w:t>0.10</w:t>
            </w:r>
          </w:p>
        </w:tc>
        <w:tc>
          <w:tcPr>
            <w:tcW w:w="2365" w:type="dxa"/>
          </w:tcPr>
          <w:p w14:paraId="58F064DA" w14:textId="30E1E593" w:rsidR="001A4A04" w:rsidRPr="006B1F66" w:rsidRDefault="001A4A04" w:rsidP="001A4A04">
            <w:pPr>
              <w:rPr>
                <w:lang w:val="en-GB"/>
              </w:rPr>
            </w:pPr>
            <w:r w:rsidRPr="006B1F66">
              <w:rPr>
                <w:lang w:val="en-GB"/>
              </w:rPr>
              <w:t>0.08%</w:t>
            </w:r>
          </w:p>
        </w:tc>
        <w:tc>
          <w:tcPr>
            <w:tcW w:w="2171" w:type="dxa"/>
          </w:tcPr>
          <w:p w14:paraId="1959E2DA" w14:textId="034ADDFF" w:rsidR="001A4A04" w:rsidRPr="006B1F66" w:rsidRDefault="001A4A04" w:rsidP="001A4A04">
            <w:pPr>
              <w:rPr>
                <w:lang w:val="en-GB"/>
              </w:rPr>
            </w:pPr>
            <w:r w:rsidRPr="006B1F66">
              <w:rPr>
                <w:lang w:val="en-GB"/>
              </w:rPr>
              <w:t>-</w:t>
            </w:r>
          </w:p>
        </w:tc>
        <w:tc>
          <w:tcPr>
            <w:tcW w:w="2168" w:type="dxa"/>
          </w:tcPr>
          <w:p w14:paraId="6FB4084B" w14:textId="71D249BA" w:rsidR="001A4A04" w:rsidRPr="006B1F66" w:rsidRDefault="001A4A04" w:rsidP="001A4A04">
            <w:pPr>
              <w:rPr>
                <w:lang w:val="en-GB"/>
              </w:rPr>
            </w:pPr>
            <w:r w:rsidRPr="006B1F66">
              <w:rPr>
                <w:lang w:val="en-GB"/>
              </w:rPr>
              <w:t>0.52</w:t>
            </w:r>
          </w:p>
        </w:tc>
      </w:tr>
      <w:tr w:rsidR="001A4A04" w:rsidRPr="006B1F66" w14:paraId="3156729A" w14:textId="40CF46AA" w:rsidTr="00B87089">
        <w:trPr>
          <w:trHeight w:val="257"/>
        </w:trPr>
        <w:tc>
          <w:tcPr>
            <w:tcW w:w="2064" w:type="dxa"/>
          </w:tcPr>
          <w:p w14:paraId="1B5AC99F" w14:textId="5366A47A" w:rsidR="001A4A04" w:rsidRPr="006B1F66" w:rsidRDefault="001A4A04" w:rsidP="001A4A04">
            <w:pPr>
              <w:rPr>
                <w:b/>
                <w:bCs/>
                <w:lang w:val="en-GB"/>
              </w:rPr>
            </w:pPr>
            <w:r w:rsidRPr="006B1F66">
              <w:rPr>
                <w:lang w:val="en-GB"/>
              </w:rPr>
              <w:t>Alcohol</w:t>
            </w:r>
          </w:p>
        </w:tc>
        <w:tc>
          <w:tcPr>
            <w:tcW w:w="1380" w:type="dxa"/>
          </w:tcPr>
          <w:p w14:paraId="04F58B58" w14:textId="0499ACAC" w:rsidR="001A4A04" w:rsidRPr="006B1F66" w:rsidRDefault="001A4A04" w:rsidP="001A4A04">
            <w:pPr>
              <w:rPr>
                <w:lang w:val="en-GB"/>
              </w:rPr>
            </w:pPr>
            <w:r w:rsidRPr="006B1F66">
              <w:rPr>
                <w:lang w:val="en-GB"/>
              </w:rPr>
              <w:t>2,110</w:t>
            </w:r>
          </w:p>
        </w:tc>
        <w:tc>
          <w:tcPr>
            <w:tcW w:w="2563" w:type="dxa"/>
          </w:tcPr>
          <w:p w14:paraId="5AEF5362" w14:textId="2CC647F0" w:rsidR="001A4A04" w:rsidRPr="006B1F66" w:rsidRDefault="001A4A04" w:rsidP="001A4A04">
            <w:pPr>
              <w:rPr>
                <w:lang w:val="en-GB"/>
              </w:rPr>
            </w:pPr>
            <w:r w:rsidRPr="006B1F66">
              <w:rPr>
                <w:lang w:val="en-GB"/>
              </w:rPr>
              <w:t>0.98 (0.90, 1.07)</w:t>
            </w:r>
          </w:p>
        </w:tc>
        <w:tc>
          <w:tcPr>
            <w:tcW w:w="1774" w:type="dxa"/>
          </w:tcPr>
          <w:p w14:paraId="2A5EBB15" w14:textId="13B1054E" w:rsidR="001A4A04" w:rsidRPr="006B1F66" w:rsidRDefault="001A4A04" w:rsidP="001A4A04">
            <w:pPr>
              <w:rPr>
                <w:lang w:val="en-GB"/>
              </w:rPr>
            </w:pPr>
            <w:r w:rsidRPr="006B1F66">
              <w:rPr>
                <w:lang w:val="en-GB"/>
              </w:rPr>
              <w:t>0.67</w:t>
            </w:r>
          </w:p>
        </w:tc>
        <w:tc>
          <w:tcPr>
            <w:tcW w:w="2365" w:type="dxa"/>
          </w:tcPr>
          <w:p w14:paraId="0F3BDE5D" w14:textId="67AE5DD9" w:rsidR="001A4A04" w:rsidRPr="006B1F66" w:rsidRDefault="001A4A04" w:rsidP="001A4A04">
            <w:pPr>
              <w:rPr>
                <w:lang w:val="en-GB"/>
              </w:rPr>
            </w:pPr>
            <w:r w:rsidRPr="006B1F66">
              <w:rPr>
                <w:lang w:val="en-GB"/>
              </w:rPr>
              <w:t>0.01%</w:t>
            </w:r>
          </w:p>
        </w:tc>
        <w:tc>
          <w:tcPr>
            <w:tcW w:w="2171" w:type="dxa"/>
          </w:tcPr>
          <w:p w14:paraId="06CE3F13" w14:textId="6A333B21" w:rsidR="001A4A04" w:rsidRPr="006B1F66" w:rsidRDefault="001A4A04" w:rsidP="001A4A04">
            <w:pPr>
              <w:rPr>
                <w:lang w:val="en-GB"/>
              </w:rPr>
            </w:pPr>
            <w:r w:rsidRPr="006B1F66">
              <w:rPr>
                <w:lang w:val="en-GB"/>
              </w:rPr>
              <w:t>-</w:t>
            </w:r>
          </w:p>
        </w:tc>
        <w:tc>
          <w:tcPr>
            <w:tcW w:w="2168" w:type="dxa"/>
          </w:tcPr>
          <w:p w14:paraId="6AD6C0D8" w14:textId="2B63515E" w:rsidR="001A4A04" w:rsidRPr="006B1F66" w:rsidRDefault="001A4A04" w:rsidP="001A4A04">
            <w:pPr>
              <w:rPr>
                <w:lang w:val="en-GB"/>
              </w:rPr>
            </w:pPr>
            <w:r w:rsidRPr="006B1F66">
              <w:rPr>
                <w:lang w:val="en-GB"/>
              </w:rPr>
              <w:t>0.50</w:t>
            </w:r>
          </w:p>
        </w:tc>
      </w:tr>
      <w:tr w:rsidR="00FF1D35" w:rsidRPr="006B1F66" w14:paraId="6788596E" w14:textId="4FBE698F" w:rsidTr="00B87089">
        <w:trPr>
          <w:trHeight w:val="274"/>
        </w:trPr>
        <w:tc>
          <w:tcPr>
            <w:tcW w:w="2064" w:type="dxa"/>
          </w:tcPr>
          <w:p w14:paraId="5C774859" w14:textId="15979828" w:rsidR="00FF1D35" w:rsidRPr="006B1F66" w:rsidRDefault="00FF1D35" w:rsidP="00BA6F39">
            <w:pPr>
              <w:rPr>
                <w:b/>
                <w:bCs/>
                <w:lang w:val="en-GB"/>
              </w:rPr>
            </w:pPr>
            <w:r w:rsidRPr="006B1F66">
              <w:rPr>
                <w:lang w:val="en-GB"/>
              </w:rPr>
              <w:t>BMI</w:t>
            </w:r>
          </w:p>
        </w:tc>
        <w:tc>
          <w:tcPr>
            <w:tcW w:w="1380" w:type="dxa"/>
          </w:tcPr>
          <w:p w14:paraId="671F6655" w14:textId="10E27186" w:rsidR="00FF1D35" w:rsidRPr="006B1F66" w:rsidRDefault="00FF1D35" w:rsidP="00BA6F39">
            <w:pPr>
              <w:rPr>
                <w:lang w:val="en-GB"/>
              </w:rPr>
            </w:pPr>
            <w:r w:rsidRPr="006B1F66">
              <w:rPr>
                <w:lang w:val="en-GB"/>
              </w:rPr>
              <w:t>6,196</w:t>
            </w:r>
          </w:p>
        </w:tc>
        <w:tc>
          <w:tcPr>
            <w:tcW w:w="2563" w:type="dxa"/>
          </w:tcPr>
          <w:p w14:paraId="3AA5A937" w14:textId="34F6984D" w:rsidR="00FF1D35" w:rsidRPr="006B1F66" w:rsidRDefault="00FF1D35" w:rsidP="00BA6F39">
            <w:pPr>
              <w:rPr>
                <w:lang w:val="en-GB"/>
              </w:rPr>
            </w:pPr>
            <w:r w:rsidRPr="006B1F66">
              <w:rPr>
                <w:lang w:val="en-GB"/>
              </w:rPr>
              <w:t>0.03 (0.001, 0.05)</w:t>
            </w:r>
          </w:p>
        </w:tc>
        <w:tc>
          <w:tcPr>
            <w:tcW w:w="1774" w:type="dxa"/>
          </w:tcPr>
          <w:p w14:paraId="005970C3" w14:textId="3C85E4DB" w:rsidR="00FF1D35" w:rsidRPr="006B1F66" w:rsidRDefault="00FF1D35" w:rsidP="00BA6F39">
            <w:pPr>
              <w:rPr>
                <w:lang w:val="en-GB"/>
              </w:rPr>
            </w:pPr>
            <w:r w:rsidRPr="006B1F66">
              <w:rPr>
                <w:lang w:val="en-GB"/>
              </w:rPr>
              <w:t>0.04</w:t>
            </w:r>
          </w:p>
        </w:tc>
        <w:tc>
          <w:tcPr>
            <w:tcW w:w="2365" w:type="dxa"/>
          </w:tcPr>
          <w:p w14:paraId="02478AC9" w14:textId="098E788E" w:rsidR="00FF1D35" w:rsidRPr="006B1F66" w:rsidRDefault="00FF1D35" w:rsidP="00BA6F39">
            <w:pPr>
              <w:rPr>
                <w:lang w:val="en-GB"/>
              </w:rPr>
            </w:pPr>
            <w:r w:rsidRPr="006B1F66">
              <w:rPr>
                <w:lang w:val="en-GB"/>
              </w:rPr>
              <w:t>0.07%</w:t>
            </w:r>
          </w:p>
        </w:tc>
        <w:tc>
          <w:tcPr>
            <w:tcW w:w="2171" w:type="dxa"/>
          </w:tcPr>
          <w:p w14:paraId="0DA3FF5D" w14:textId="39B38341" w:rsidR="00FF1D35" w:rsidRPr="006B1F66" w:rsidRDefault="00FF1D35" w:rsidP="00BA6F39">
            <w:pPr>
              <w:rPr>
                <w:lang w:val="en-GB"/>
              </w:rPr>
            </w:pPr>
            <w:r w:rsidRPr="006B1F66">
              <w:rPr>
                <w:lang w:val="en-GB"/>
              </w:rPr>
              <w:t>4</w:t>
            </w:r>
          </w:p>
        </w:tc>
        <w:tc>
          <w:tcPr>
            <w:tcW w:w="2168" w:type="dxa"/>
          </w:tcPr>
          <w:p w14:paraId="56E481EB" w14:textId="4A70435F" w:rsidR="00FF1D35" w:rsidRPr="006B1F66" w:rsidRDefault="001A4A04" w:rsidP="00BA6F39">
            <w:pPr>
              <w:rPr>
                <w:lang w:val="en-GB"/>
              </w:rPr>
            </w:pPr>
            <w:r w:rsidRPr="006B1F66">
              <w:rPr>
                <w:lang w:val="en-GB"/>
              </w:rPr>
              <w:t>-</w:t>
            </w:r>
          </w:p>
        </w:tc>
      </w:tr>
      <w:tr w:rsidR="00FF1D35" w:rsidRPr="006B1F66" w14:paraId="2BDF28E7" w14:textId="422F84BA" w:rsidTr="00FF1D35">
        <w:trPr>
          <w:trHeight w:val="257"/>
        </w:trPr>
        <w:tc>
          <w:tcPr>
            <w:tcW w:w="12317" w:type="dxa"/>
            <w:gridSpan w:val="6"/>
          </w:tcPr>
          <w:p w14:paraId="74DBB5ED" w14:textId="77777777" w:rsidR="00FF1D35" w:rsidRPr="006B1F66" w:rsidRDefault="00FF1D35" w:rsidP="00BA6F39">
            <w:pPr>
              <w:rPr>
                <w:b/>
                <w:bCs/>
                <w:lang w:val="en-GB"/>
              </w:rPr>
            </w:pPr>
            <w:r w:rsidRPr="006B1F66">
              <w:rPr>
                <w:b/>
                <w:bCs/>
                <w:lang w:val="en-GB"/>
              </w:rPr>
              <w:t>MoBa</w:t>
            </w:r>
          </w:p>
        </w:tc>
        <w:tc>
          <w:tcPr>
            <w:tcW w:w="2168" w:type="dxa"/>
          </w:tcPr>
          <w:p w14:paraId="3403A3AB" w14:textId="77777777" w:rsidR="00FF1D35" w:rsidRPr="006B1F66" w:rsidRDefault="00FF1D35" w:rsidP="00BA6F39">
            <w:pPr>
              <w:rPr>
                <w:b/>
                <w:bCs/>
                <w:lang w:val="en-GB"/>
              </w:rPr>
            </w:pPr>
          </w:p>
        </w:tc>
      </w:tr>
      <w:tr w:rsidR="004C5D15" w:rsidRPr="006B1F66" w14:paraId="34F17DBD" w14:textId="6683EC4A" w:rsidTr="00B87089">
        <w:trPr>
          <w:trHeight w:val="257"/>
        </w:trPr>
        <w:tc>
          <w:tcPr>
            <w:tcW w:w="2064" w:type="dxa"/>
          </w:tcPr>
          <w:p w14:paraId="2B30FDA9" w14:textId="061F9136" w:rsidR="004C5D15" w:rsidRPr="006B1F66" w:rsidRDefault="004C5D15" w:rsidP="004C5D15">
            <w:pPr>
              <w:rPr>
                <w:lang w:val="en-GB"/>
              </w:rPr>
            </w:pPr>
            <w:r w:rsidRPr="006B1F66">
              <w:rPr>
                <w:lang w:val="en-GB"/>
              </w:rPr>
              <w:t>Smoking</w:t>
            </w:r>
          </w:p>
        </w:tc>
        <w:tc>
          <w:tcPr>
            <w:tcW w:w="1380" w:type="dxa"/>
          </w:tcPr>
          <w:p w14:paraId="11800AC6" w14:textId="43FA21A8" w:rsidR="004C5D15" w:rsidRPr="006B1F66" w:rsidRDefault="004C5D15" w:rsidP="004C5D15">
            <w:pPr>
              <w:rPr>
                <w:lang w:val="en-GB"/>
              </w:rPr>
            </w:pPr>
            <w:r>
              <w:rPr>
                <w:rFonts w:ascii="Calibri" w:eastAsia="Arial" w:hAnsi="Calibri" w:cs="Calibri"/>
                <w:lang w:val="en-GB"/>
              </w:rPr>
              <w:t>41,292</w:t>
            </w:r>
          </w:p>
        </w:tc>
        <w:tc>
          <w:tcPr>
            <w:tcW w:w="2563" w:type="dxa"/>
          </w:tcPr>
          <w:p w14:paraId="782A0141" w14:textId="63AA3A1E" w:rsidR="004C5D15" w:rsidRPr="006B1F66" w:rsidRDefault="004C5D15" w:rsidP="004C5D15">
            <w:pPr>
              <w:rPr>
                <w:lang w:val="en-GB"/>
              </w:rPr>
            </w:pPr>
            <w:r>
              <w:rPr>
                <w:rFonts w:ascii="Calibri" w:eastAsia="Arial" w:hAnsi="Calibri" w:cs="Calibri"/>
                <w:lang w:val="en-GB"/>
              </w:rPr>
              <w:t>1.27 (1.23, 1.31)</w:t>
            </w:r>
          </w:p>
        </w:tc>
        <w:tc>
          <w:tcPr>
            <w:tcW w:w="1774" w:type="dxa"/>
          </w:tcPr>
          <w:p w14:paraId="7E7F04B5" w14:textId="473657FB" w:rsidR="004C5D15" w:rsidRPr="006B1F66" w:rsidRDefault="004C5D15" w:rsidP="004C5D15">
            <w:pPr>
              <w:rPr>
                <w:lang w:val="en-GB"/>
              </w:rPr>
            </w:pPr>
            <w:r>
              <w:rPr>
                <w:rFonts w:ascii="Calibri" w:eastAsia="Arial" w:hAnsi="Calibri" w:cs="Calibri"/>
                <w:lang w:val="en-GB"/>
              </w:rPr>
              <w:t>5 x 10</w:t>
            </w:r>
            <w:r>
              <w:rPr>
                <w:rFonts w:ascii="Calibri" w:eastAsia="Arial" w:hAnsi="Calibri" w:cs="Calibri"/>
                <w:vertAlign w:val="superscript"/>
                <w:lang w:val="en-GB"/>
              </w:rPr>
              <w:t>-47</w:t>
            </w:r>
          </w:p>
        </w:tc>
        <w:tc>
          <w:tcPr>
            <w:tcW w:w="2365" w:type="dxa"/>
          </w:tcPr>
          <w:p w14:paraId="69E49BBF" w14:textId="44EA5A19" w:rsidR="004C5D15" w:rsidRPr="006B1F66" w:rsidRDefault="004C5D15" w:rsidP="004C5D15">
            <w:pPr>
              <w:rPr>
                <w:lang w:val="en-GB"/>
              </w:rPr>
            </w:pPr>
            <w:r>
              <w:rPr>
                <w:rFonts w:ascii="Calibri" w:eastAsia="Arial" w:hAnsi="Calibri" w:cs="Calibri"/>
                <w:lang w:val="en-GB"/>
              </w:rPr>
              <w:t>1.0%</w:t>
            </w:r>
          </w:p>
        </w:tc>
        <w:tc>
          <w:tcPr>
            <w:tcW w:w="2171" w:type="dxa"/>
          </w:tcPr>
          <w:p w14:paraId="0237E24E" w14:textId="220100A0" w:rsidR="004C5D15" w:rsidRPr="006B1F66" w:rsidRDefault="004C5D15" w:rsidP="004C5D15">
            <w:pPr>
              <w:rPr>
                <w:lang w:val="en-GB"/>
              </w:rPr>
            </w:pPr>
            <w:r>
              <w:rPr>
                <w:lang w:val="en-GB"/>
              </w:rPr>
              <w:t>-</w:t>
            </w:r>
          </w:p>
        </w:tc>
        <w:tc>
          <w:tcPr>
            <w:tcW w:w="2168" w:type="dxa"/>
          </w:tcPr>
          <w:p w14:paraId="6E0CC273" w14:textId="706FC6FE" w:rsidR="004C5D15" w:rsidRPr="006B1F66" w:rsidRDefault="002967FC" w:rsidP="004C5D15">
            <w:pPr>
              <w:rPr>
                <w:lang w:val="en-GB"/>
              </w:rPr>
            </w:pPr>
            <w:r>
              <w:rPr>
                <w:lang w:val="en-GB"/>
              </w:rPr>
              <w:t>0.57</w:t>
            </w:r>
          </w:p>
        </w:tc>
      </w:tr>
      <w:tr w:rsidR="004C5D15" w:rsidRPr="006B1F66" w14:paraId="656BA8B6" w14:textId="284AFE18" w:rsidTr="00B87089">
        <w:trPr>
          <w:trHeight w:val="257"/>
        </w:trPr>
        <w:tc>
          <w:tcPr>
            <w:tcW w:w="2064" w:type="dxa"/>
          </w:tcPr>
          <w:p w14:paraId="2F71865E" w14:textId="77777777" w:rsidR="004C5D15" w:rsidRPr="006B1F66" w:rsidRDefault="004C5D15" w:rsidP="004C5D15">
            <w:pPr>
              <w:rPr>
                <w:lang w:val="en-GB"/>
              </w:rPr>
            </w:pPr>
            <w:r w:rsidRPr="006B1F66">
              <w:rPr>
                <w:lang w:val="en-GB"/>
              </w:rPr>
              <w:t>Education</w:t>
            </w:r>
          </w:p>
        </w:tc>
        <w:tc>
          <w:tcPr>
            <w:tcW w:w="1380" w:type="dxa"/>
          </w:tcPr>
          <w:p w14:paraId="313C924D" w14:textId="09C4E93F" w:rsidR="004C5D15" w:rsidRPr="006B1F66" w:rsidRDefault="00EA122A" w:rsidP="004C5D15">
            <w:pPr>
              <w:rPr>
                <w:lang w:val="en-GB"/>
              </w:rPr>
            </w:pPr>
            <w:r>
              <w:rPr>
                <w:lang w:val="en-GB"/>
              </w:rPr>
              <w:t>43,829</w:t>
            </w:r>
          </w:p>
        </w:tc>
        <w:tc>
          <w:tcPr>
            <w:tcW w:w="2563" w:type="dxa"/>
          </w:tcPr>
          <w:p w14:paraId="7BC558C1" w14:textId="1E90AA49" w:rsidR="004C5D15" w:rsidRPr="006B1F66" w:rsidRDefault="003A6355" w:rsidP="004C5D15">
            <w:pPr>
              <w:rPr>
                <w:lang w:val="en-GB"/>
              </w:rPr>
            </w:pPr>
            <w:r>
              <w:rPr>
                <w:lang w:val="en-GB"/>
              </w:rPr>
              <w:t>0.87 (0.86, 0.89)</w:t>
            </w:r>
          </w:p>
        </w:tc>
        <w:tc>
          <w:tcPr>
            <w:tcW w:w="1774" w:type="dxa"/>
          </w:tcPr>
          <w:p w14:paraId="5CEADA93" w14:textId="7DB8E90C" w:rsidR="004C5D15" w:rsidRPr="003A6355" w:rsidRDefault="003A6355" w:rsidP="004C5D15">
            <w:pPr>
              <w:rPr>
                <w:vertAlign w:val="superscript"/>
                <w:lang w:val="en-GB"/>
              </w:rPr>
            </w:pPr>
            <w:r>
              <w:rPr>
                <w:lang w:val="en-GB"/>
              </w:rPr>
              <w:t>3 x 10</w:t>
            </w:r>
            <w:r>
              <w:rPr>
                <w:vertAlign w:val="superscript"/>
                <w:lang w:val="en-GB"/>
              </w:rPr>
              <w:t>-41</w:t>
            </w:r>
          </w:p>
        </w:tc>
        <w:tc>
          <w:tcPr>
            <w:tcW w:w="2365" w:type="dxa"/>
          </w:tcPr>
          <w:p w14:paraId="38D019FC" w14:textId="727863FB" w:rsidR="004C5D15" w:rsidRPr="006B1F66" w:rsidRDefault="003A6355" w:rsidP="004C5D15">
            <w:pPr>
              <w:rPr>
                <w:lang w:val="en-GB"/>
              </w:rPr>
            </w:pPr>
            <w:r>
              <w:rPr>
                <w:lang w:val="en-GB"/>
              </w:rPr>
              <w:t>0.5%</w:t>
            </w:r>
          </w:p>
        </w:tc>
        <w:tc>
          <w:tcPr>
            <w:tcW w:w="2171" w:type="dxa"/>
          </w:tcPr>
          <w:p w14:paraId="2281B78F" w14:textId="2FBF4C68" w:rsidR="004C5D15" w:rsidRPr="006B1F66" w:rsidRDefault="004C5D15" w:rsidP="004C5D15">
            <w:pPr>
              <w:rPr>
                <w:lang w:val="en-GB"/>
              </w:rPr>
            </w:pPr>
            <w:r w:rsidRPr="006B1F66">
              <w:rPr>
                <w:lang w:val="en-GB"/>
              </w:rPr>
              <w:t>-</w:t>
            </w:r>
          </w:p>
        </w:tc>
        <w:tc>
          <w:tcPr>
            <w:tcW w:w="2168" w:type="dxa"/>
          </w:tcPr>
          <w:p w14:paraId="6002999D" w14:textId="5A556339" w:rsidR="004C5D15" w:rsidRPr="006B1F66" w:rsidRDefault="00803B55" w:rsidP="004C5D15">
            <w:pPr>
              <w:rPr>
                <w:lang w:val="en-GB"/>
              </w:rPr>
            </w:pPr>
            <w:r>
              <w:rPr>
                <w:lang w:val="en-GB"/>
              </w:rPr>
              <w:t>0.54</w:t>
            </w:r>
          </w:p>
        </w:tc>
      </w:tr>
      <w:tr w:rsidR="004C5D15" w:rsidRPr="006B1F66" w14:paraId="293823FA" w14:textId="3C3972C0" w:rsidTr="00B87089">
        <w:trPr>
          <w:trHeight w:val="274"/>
        </w:trPr>
        <w:tc>
          <w:tcPr>
            <w:tcW w:w="2064" w:type="dxa"/>
          </w:tcPr>
          <w:p w14:paraId="6E343E0F" w14:textId="77777777" w:rsidR="004C5D15" w:rsidRPr="006B1F66" w:rsidRDefault="004C5D15" w:rsidP="004C5D15">
            <w:pPr>
              <w:rPr>
                <w:lang w:val="en-GB"/>
              </w:rPr>
            </w:pPr>
            <w:r w:rsidRPr="006B1F66">
              <w:rPr>
                <w:lang w:val="en-GB"/>
              </w:rPr>
              <w:t>Parity</w:t>
            </w:r>
          </w:p>
        </w:tc>
        <w:tc>
          <w:tcPr>
            <w:tcW w:w="1380" w:type="dxa"/>
          </w:tcPr>
          <w:p w14:paraId="653DAD86" w14:textId="5C7E9B5E" w:rsidR="004C5D15" w:rsidRPr="006B1F66" w:rsidRDefault="00803B55" w:rsidP="004C5D15">
            <w:pPr>
              <w:rPr>
                <w:lang w:val="en-GB"/>
              </w:rPr>
            </w:pPr>
            <w:r>
              <w:rPr>
                <w:lang w:val="en-GB"/>
              </w:rPr>
              <w:t>50,717</w:t>
            </w:r>
          </w:p>
        </w:tc>
        <w:tc>
          <w:tcPr>
            <w:tcW w:w="2563" w:type="dxa"/>
          </w:tcPr>
          <w:p w14:paraId="0A36D310" w14:textId="5AA2BDB2" w:rsidR="004C5D15" w:rsidRPr="006B1F66" w:rsidRDefault="00803B55" w:rsidP="004C5D15">
            <w:pPr>
              <w:rPr>
                <w:lang w:val="en-GB"/>
              </w:rPr>
            </w:pPr>
            <w:r>
              <w:rPr>
                <w:lang w:val="en-GB"/>
              </w:rPr>
              <w:t>1.00 (0.98, 1.02)</w:t>
            </w:r>
          </w:p>
        </w:tc>
        <w:tc>
          <w:tcPr>
            <w:tcW w:w="1774" w:type="dxa"/>
          </w:tcPr>
          <w:p w14:paraId="744BB712" w14:textId="65299B42" w:rsidR="004C5D15" w:rsidRPr="006B1F66" w:rsidRDefault="00803B55" w:rsidP="004C5D15">
            <w:pPr>
              <w:rPr>
                <w:lang w:val="en-GB"/>
              </w:rPr>
            </w:pPr>
            <w:r>
              <w:rPr>
                <w:lang w:val="en-GB"/>
              </w:rPr>
              <w:t>0.93</w:t>
            </w:r>
          </w:p>
        </w:tc>
        <w:tc>
          <w:tcPr>
            <w:tcW w:w="2365" w:type="dxa"/>
          </w:tcPr>
          <w:p w14:paraId="17BB1877" w14:textId="7B133AB4" w:rsidR="004C5D15" w:rsidRPr="006B1F66" w:rsidRDefault="00EF002B" w:rsidP="004C5D15">
            <w:pPr>
              <w:rPr>
                <w:lang w:val="en-GB"/>
              </w:rPr>
            </w:pPr>
            <w:r>
              <w:rPr>
                <w:lang w:val="en-GB"/>
              </w:rPr>
              <w:t>&lt;0.0001%</w:t>
            </w:r>
          </w:p>
        </w:tc>
        <w:tc>
          <w:tcPr>
            <w:tcW w:w="2171" w:type="dxa"/>
          </w:tcPr>
          <w:p w14:paraId="7FA6487F" w14:textId="58E2F91D" w:rsidR="004C5D15" w:rsidRPr="006B1F66" w:rsidRDefault="004C5D15" w:rsidP="004C5D15">
            <w:pPr>
              <w:rPr>
                <w:lang w:val="en-GB"/>
              </w:rPr>
            </w:pPr>
            <w:r w:rsidRPr="006B1F66">
              <w:rPr>
                <w:lang w:val="en-GB"/>
              </w:rPr>
              <w:t>-</w:t>
            </w:r>
          </w:p>
        </w:tc>
        <w:tc>
          <w:tcPr>
            <w:tcW w:w="2168" w:type="dxa"/>
          </w:tcPr>
          <w:p w14:paraId="02F415F5" w14:textId="78C6314D" w:rsidR="004C5D15" w:rsidRPr="006B1F66" w:rsidRDefault="00EF002B" w:rsidP="004C5D15">
            <w:pPr>
              <w:rPr>
                <w:lang w:val="en-GB"/>
              </w:rPr>
            </w:pPr>
            <w:r>
              <w:rPr>
                <w:lang w:val="en-GB"/>
              </w:rPr>
              <w:t>0.50</w:t>
            </w:r>
          </w:p>
        </w:tc>
      </w:tr>
      <w:tr w:rsidR="004C5D15" w:rsidRPr="006B1F66" w14:paraId="4206208B" w14:textId="28142C03" w:rsidTr="00B87089">
        <w:trPr>
          <w:trHeight w:val="257"/>
        </w:trPr>
        <w:tc>
          <w:tcPr>
            <w:tcW w:w="2064" w:type="dxa"/>
          </w:tcPr>
          <w:p w14:paraId="69C900C4" w14:textId="77777777" w:rsidR="004C5D15" w:rsidRPr="006B1F66" w:rsidRDefault="004C5D15" w:rsidP="004C5D15">
            <w:pPr>
              <w:rPr>
                <w:lang w:val="en-GB"/>
              </w:rPr>
            </w:pPr>
            <w:r w:rsidRPr="006B1F66">
              <w:rPr>
                <w:lang w:val="en-GB"/>
              </w:rPr>
              <w:t>Diabetes</w:t>
            </w:r>
          </w:p>
        </w:tc>
        <w:tc>
          <w:tcPr>
            <w:tcW w:w="1380" w:type="dxa"/>
          </w:tcPr>
          <w:p w14:paraId="5F2F3BF6" w14:textId="607F610B" w:rsidR="004C5D15" w:rsidRPr="006B1F66" w:rsidRDefault="00EF002B" w:rsidP="004C5D15">
            <w:pPr>
              <w:rPr>
                <w:lang w:val="en-GB"/>
              </w:rPr>
            </w:pPr>
            <w:r>
              <w:rPr>
                <w:lang w:val="en-GB"/>
              </w:rPr>
              <w:t>50,717</w:t>
            </w:r>
          </w:p>
        </w:tc>
        <w:tc>
          <w:tcPr>
            <w:tcW w:w="2563" w:type="dxa"/>
          </w:tcPr>
          <w:p w14:paraId="321C47A0" w14:textId="766665F6" w:rsidR="004C5D15" w:rsidRPr="006B1F66" w:rsidRDefault="00EF002B" w:rsidP="004C5D15">
            <w:pPr>
              <w:rPr>
                <w:lang w:val="en-GB"/>
              </w:rPr>
            </w:pPr>
            <w:r>
              <w:rPr>
                <w:lang w:val="en-GB"/>
              </w:rPr>
              <w:t>0.98 (</w:t>
            </w:r>
            <w:r w:rsidR="002417E6">
              <w:rPr>
                <w:lang w:val="en-GB"/>
              </w:rPr>
              <w:t>0.91, 1.05)</w:t>
            </w:r>
          </w:p>
        </w:tc>
        <w:tc>
          <w:tcPr>
            <w:tcW w:w="1774" w:type="dxa"/>
          </w:tcPr>
          <w:p w14:paraId="01F49740" w14:textId="26D6711A" w:rsidR="004C5D15" w:rsidRPr="006B1F66" w:rsidRDefault="002417E6" w:rsidP="004C5D15">
            <w:pPr>
              <w:rPr>
                <w:lang w:val="en-GB"/>
              </w:rPr>
            </w:pPr>
            <w:r>
              <w:rPr>
                <w:lang w:val="en-GB"/>
              </w:rPr>
              <w:t>0.55</w:t>
            </w:r>
          </w:p>
        </w:tc>
        <w:tc>
          <w:tcPr>
            <w:tcW w:w="2365" w:type="dxa"/>
          </w:tcPr>
          <w:p w14:paraId="1F5B28BA" w14:textId="0A15D97D" w:rsidR="004C5D15" w:rsidRPr="006B1F66" w:rsidRDefault="002417E6" w:rsidP="004C5D15">
            <w:pPr>
              <w:rPr>
                <w:lang w:val="en-GB"/>
              </w:rPr>
            </w:pPr>
            <w:r>
              <w:rPr>
                <w:lang w:val="en-GB"/>
              </w:rPr>
              <w:t>0.0005%</w:t>
            </w:r>
          </w:p>
        </w:tc>
        <w:tc>
          <w:tcPr>
            <w:tcW w:w="2171" w:type="dxa"/>
          </w:tcPr>
          <w:p w14:paraId="07361D13" w14:textId="167BA461" w:rsidR="004C5D15" w:rsidRPr="006B1F66" w:rsidRDefault="004C5D15" w:rsidP="004C5D15">
            <w:pPr>
              <w:rPr>
                <w:lang w:val="en-GB"/>
              </w:rPr>
            </w:pPr>
            <w:r w:rsidRPr="006B1F66">
              <w:rPr>
                <w:lang w:val="en-GB"/>
              </w:rPr>
              <w:t>-</w:t>
            </w:r>
          </w:p>
        </w:tc>
        <w:tc>
          <w:tcPr>
            <w:tcW w:w="2168" w:type="dxa"/>
          </w:tcPr>
          <w:p w14:paraId="28E92C29" w14:textId="5AF429CC" w:rsidR="004C5D15" w:rsidRPr="006B1F66" w:rsidRDefault="002417E6" w:rsidP="004C5D15">
            <w:pPr>
              <w:rPr>
                <w:lang w:val="en-GB"/>
              </w:rPr>
            </w:pPr>
            <w:r>
              <w:rPr>
                <w:lang w:val="en-GB"/>
              </w:rPr>
              <w:t>0.50</w:t>
            </w:r>
          </w:p>
        </w:tc>
      </w:tr>
      <w:tr w:rsidR="004C5D15" w:rsidRPr="006B1F66" w14:paraId="07E4A9D7" w14:textId="549FC89A" w:rsidTr="00B87089">
        <w:trPr>
          <w:trHeight w:val="257"/>
        </w:trPr>
        <w:tc>
          <w:tcPr>
            <w:tcW w:w="2064" w:type="dxa"/>
          </w:tcPr>
          <w:p w14:paraId="001B48A5" w14:textId="15740E27" w:rsidR="004C5D15" w:rsidRPr="006B1F66" w:rsidRDefault="004C5D15" w:rsidP="004C5D15">
            <w:pPr>
              <w:rPr>
                <w:lang w:val="en-GB"/>
              </w:rPr>
            </w:pPr>
            <w:r w:rsidRPr="006B1F66">
              <w:rPr>
                <w:lang w:val="en-GB"/>
              </w:rPr>
              <w:t>Alcohol</w:t>
            </w:r>
          </w:p>
        </w:tc>
        <w:tc>
          <w:tcPr>
            <w:tcW w:w="1380" w:type="dxa"/>
          </w:tcPr>
          <w:p w14:paraId="31BE94BE" w14:textId="00EF0583" w:rsidR="004C5D15" w:rsidRPr="006B1F66" w:rsidRDefault="002417E6" w:rsidP="004C5D15">
            <w:pPr>
              <w:rPr>
                <w:lang w:val="en-GB"/>
              </w:rPr>
            </w:pPr>
            <w:r>
              <w:rPr>
                <w:lang w:val="en-GB"/>
              </w:rPr>
              <w:t>38,645</w:t>
            </w:r>
          </w:p>
        </w:tc>
        <w:tc>
          <w:tcPr>
            <w:tcW w:w="2563" w:type="dxa"/>
          </w:tcPr>
          <w:p w14:paraId="775D1CB5" w14:textId="6DBA2C15" w:rsidR="004C5D15" w:rsidRPr="006B1F66" w:rsidRDefault="00C50DCB" w:rsidP="004C5D15">
            <w:pPr>
              <w:rPr>
                <w:lang w:val="en-GB"/>
              </w:rPr>
            </w:pPr>
            <w:r>
              <w:rPr>
                <w:lang w:val="en-GB"/>
              </w:rPr>
              <w:t>1.02 (1.00 (1.04)</w:t>
            </w:r>
          </w:p>
        </w:tc>
        <w:tc>
          <w:tcPr>
            <w:tcW w:w="1774" w:type="dxa"/>
          </w:tcPr>
          <w:p w14:paraId="4A233241" w14:textId="29E7A7E8" w:rsidR="004C5D15" w:rsidRPr="006B1F66" w:rsidRDefault="00C50DCB" w:rsidP="004C5D15">
            <w:pPr>
              <w:rPr>
                <w:lang w:val="en-GB"/>
              </w:rPr>
            </w:pPr>
            <w:r>
              <w:rPr>
                <w:lang w:val="en-GB"/>
              </w:rPr>
              <w:t xml:space="preserve">0.13 </w:t>
            </w:r>
          </w:p>
        </w:tc>
        <w:tc>
          <w:tcPr>
            <w:tcW w:w="2365" w:type="dxa"/>
          </w:tcPr>
          <w:p w14:paraId="434BD409" w14:textId="6ED678F9" w:rsidR="004C5D15" w:rsidRPr="006B1F66" w:rsidRDefault="00C50DCB" w:rsidP="004C5D15">
            <w:pPr>
              <w:rPr>
                <w:lang w:val="en-GB"/>
              </w:rPr>
            </w:pPr>
            <w:r>
              <w:rPr>
                <w:lang w:val="en-GB"/>
              </w:rPr>
              <w:t>0.0008%</w:t>
            </w:r>
          </w:p>
        </w:tc>
        <w:tc>
          <w:tcPr>
            <w:tcW w:w="2171" w:type="dxa"/>
          </w:tcPr>
          <w:p w14:paraId="4F1230BD" w14:textId="205DE4B9" w:rsidR="004C5D15" w:rsidRPr="006B1F66" w:rsidRDefault="004C5D15" w:rsidP="004C5D15">
            <w:pPr>
              <w:rPr>
                <w:lang w:val="en-GB"/>
              </w:rPr>
            </w:pPr>
            <w:r w:rsidRPr="006B1F66">
              <w:rPr>
                <w:lang w:val="en-GB"/>
              </w:rPr>
              <w:t>-</w:t>
            </w:r>
          </w:p>
        </w:tc>
        <w:tc>
          <w:tcPr>
            <w:tcW w:w="2168" w:type="dxa"/>
          </w:tcPr>
          <w:p w14:paraId="10DFA466" w14:textId="50B6D932" w:rsidR="004C5D15" w:rsidRPr="006B1F66" w:rsidRDefault="00C50DCB" w:rsidP="004C5D15">
            <w:pPr>
              <w:rPr>
                <w:lang w:val="en-GB"/>
              </w:rPr>
            </w:pPr>
            <w:r>
              <w:rPr>
                <w:lang w:val="en-GB"/>
              </w:rPr>
              <w:t>0.51</w:t>
            </w:r>
          </w:p>
        </w:tc>
      </w:tr>
      <w:tr w:rsidR="004C5D15" w:rsidRPr="006B1F66" w14:paraId="7CE2C037" w14:textId="3B5C4811" w:rsidTr="00B87089">
        <w:trPr>
          <w:trHeight w:val="257"/>
        </w:trPr>
        <w:tc>
          <w:tcPr>
            <w:tcW w:w="2064" w:type="dxa"/>
          </w:tcPr>
          <w:p w14:paraId="6A545526" w14:textId="5E43817D" w:rsidR="004C5D15" w:rsidRPr="006B1F66" w:rsidRDefault="004C5D15" w:rsidP="004C5D15">
            <w:pPr>
              <w:rPr>
                <w:lang w:val="en-GB"/>
              </w:rPr>
            </w:pPr>
            <w:r w:rsidRPr="006B1F66">
              <w:rPr>
                <w:lang w:val="en-GB"/>
              </w:rPr>
              <w:t>BMI</w:t>
            </w:r>
          </w:p>
        </w:tc>
        <w:tc>
          <w:tcPr>
            <w:tcW w:w="1380" w:type="dxa"/>
          </w:tcPr>
          <w:p w14:paraId="40538DEA" w14:textId="168AC619" w:rsidR="004C5D15" w:rsidRPr="006B1F66" w:rsidRDefault="00C50DCB" w:rsidP="004C5D15">
            <w:pPr>
              <w:rPr>
                <w:lang w:val="en-GB"/>
              </w:rPr>
            </w:pPr>
            <w:r>
              <w:rPr>
                <w:lang w:val="en-GB"/>
              </w:rPr>
              <w:t>45,033</w:t>
            </w:r>
          </w:p>
        </w:tc>
        <w:tc>
          <w:tcPr>
            <w:tcW w:w="2563" w:type="dxa"/>
          </w:tcPr>
          <w:p w14:paraId="60780E31" w14:textId="63E25887" w:rsidR="004C5D15" w:rsidRPr="006B1F66" w:rsidRDefault="00FD4F28" w:rsidP="004C5D15">
            <w:pPr>
              <w:rPr>
                <w:lang w:val="en-GB"/>
              </w:rPr>
            </w:pPr>
            <w:r>
              <w:rPr>
                <w:lang w:val="en-GB"/>
              </w:rPr>
              <w:t>0.03 (0.02, 0.04)</w:t>
            </w:r>
          </w:p>
        </w:tc>
        <w:tc>
          <w:tcPr>
            <w:tcW w:w="1774" w:type="dxa"/>
          </w:tcPr>
          <w:p w14:paraId="78C552E0" w14:textId="4A20FFB9" w:rsidR="004C5D15" w:rsidRPr="00FD4F28" w:rsidRDefault="00FD4F28" w:rsidP="004C5D15">
            <w:pPr>
              <w:rPr>
                <w:vertAlign w:val="superscript"/>
                <w:lang w:val="en-GB"/>
              </w:rPr>
            </w:pPr>
            <w:r>
              <w:rPr>
                <w:lang w:val="en-GB"/>
              </w:rPr>
              <w:t>1 x 10</w:t>
            </w:r>
            <w:r>
              <w:rPr>
                <w:vertAlign w:val="superscript"/>
                <w:lang w:val="en-GB"/>
              </w:rPr>
              <w:t>-12</w:t>
            </w:r>
          </w:p>
        </w:tc>
        <w:tc>
          <w:tcPr>
            <w:tcW w:w="2365" w:type="dxa"/>
          </w:tcPr>
          <w:p w14:paraId="45095CDA" w14:textId="480686B3" w:rsidR="004C5D15" w:rsidRPr="006B1F66" w:rsidRDefault="00FD4F28" w:rsidP="004C5D15">
            <w:pPr>
              <w:rPr>
                <w:lang w:val="en-GB"/>
              </w:rPr>
            </w:pPr>
            <w:r>
              <w:rPr>
                <w:lang w:val="en-GB"/>
              </w:rPr>
              <w:t>0.1%</w:t>
            </w:r>
          </w:p>
        </w:tc>
        <w:tc>
          <w:tcPr>
            <w:tcW w:w="2171" w:type="dxa"/>
          </w:tcPr>
          <w:p w14:paraId="133BEC3E" w14:textId="74978F34" w:rsidR="004C5D15" w:rsidRPr="006B1F66" w:rsidRDefault="009D51C0" w:rsidP="004C5D15">
            <w:pPr>
              <w:rPr>
                <w:lang w:val="en-GB"/>
              </w:rPr>
            </w:pPr>
            <w:r>
              <w:rPr>
                <w:lang w:val="en-GB"/>
              </w:rPr>
              <w:t>7</w:t>
            </w:r>
          </w:p>
        </w:tc>
        <w:tc>
          <w:tcPr>
            <w:tcW w:w="2168" w:type="dxa"/>
          </w:tcPr>
          <w:p w14:paraId="5E4583C0" w14:textId="4D1C4B9F" w:rsidR="004C5D15" w:rsidRPr="006B1F66" w:rsidRDefault="004C5D15" w:rsidP="004C5D15">
            <w:pPr>
              <w:rPr>
                <w:lang w:val="en-GB"/>
              </w:rPr>
            </w:pPr>
            <w:r w:rsidRPr="006B1F66">
              <w:rPr>
                <w:lang w:val="en-GB"/>
              </w:rPr>
              <w:t>-</w:t>
            </w:r>
          </w:p>
        </w:tc>
      </w:tr>
      <w:tr w:rsidR="004C5D15" w:rsidRPr="006B1F66" w14:paraId="4DFEEBE0" w14:textId="7DF135E5" w:rsidTr="00FF1D35">
        <w:trPr>
          <w:trHeight w:val="1611"/>
        </w:trPr>
        <w:tc>
          <w:tcPr>
            <w:tcW w:w="14485" w:type="dxa"/>
            <w:gridSpan w:val="7"/>
          </w:tcPr>
          <w:p w14:paraId="29AD9A6A" w14:textId="03433470" w:rsidR="004C5D15" w:rsidRPr="006B1F66" w:rsidRDefault="004C5D15" w:rsidP="004C5D15">
            <w:pPr>
              <w:rPr>
                <w:rFonts w:ascii="Calibri" w:eastAsia="Arial" w:hAnsi="Calibri" w:cs="Calibri"/>
                <w:vertAlign w:val="superscript"/>
                <w:lang w:val="en-GB"/>
              </w:rPr>
            </w:pPr>
            <w:proofErr w:type="spellStart"/>
            <w:proofErr w:type="gramStart"/>
            <w:r w:rsidRPr="006B1F66">
              <w:rPr>
                <w:rFonts w:ascii="Calibri" w:eastAsia="Arial" w:hAnsi="Calibri" w:cs="Calibri"/>
                <w:vertAlign w:val="superscript"/>
                <w:lang w:val="en-GB"/>
              </w:rPr>
              <w:t>a</w:t>
            </w:r>
            <w:proofErr w:type="spellEnd"/>
            <w:proofErr w:type="gramEnd"/>
            <w:r w:rsidRPr="006B1F66">
              <w:rPr>
                <w:rFonts w:ascii="Calibri" w:eastAsia="Arial" w:hAnsi="Calibri" w:cs="Calibri"/>
                <w:vertAlign w:val="superscript"/>
                <w:lang w:val="en-GB"/>
              </w:rPr>
              <w:t xml:space="preserve"> </w:t>
            </w:r>
            <w:r w:rsidRPr="006B1F66">
              <w:rPr>
                <w:rFonts w:ascii="Calibri" w:eastAsia="Arial" w:hAnsi="Calibri" w:cs="Calibri"/>
                <w:lang w:val="en-GB"/>
              </w:rPr>
              <w:t xml:space="preserve">Effect estimates (coefficient) are difference in mean (BMI SD units) or odds ratio per SD increase in genetic risk score; </w:t>
            </w:r>
            <w:r w:rsidRPr="006B1F66">
              <w:rPr>
                <w:rFonts w:ascii="Calibri" w:eastAsia="Arial" w:hAnsi="Calibri" w:cs="Calibri"/>
                <w:vertAlign w:val="superscript"/>
                <w:lang w:val="en-GB"/>
              </w:rPr>
              <w:t>b</w:t>
            </w:r>
            <w:r w:rsidRPr="006B1F66">
              <w:rPr>
                <w:rFonts w:ascii="Calibri" w:eastAsia="Arial" w:hAnsi="Calibri" w:cs="Calibri"/>
                <w:lang w:val="en-GB"/>
              </w:rPr>
              <w:t xml:space="preserve"> for the binary outcomes pseudo-R</w:t>
            </w:r>
            <w:r w:rsidRPr="006B1F66">
              <w:rPr>
                <w:rFonts w:ascii="Calibri" w:eastAsia="Arial" w:hAnsi="Calibri" w:cs="Calibri"/>
                <w:vertAlign w:val="superscript"/>
                <w:lang w:val="en-GB"/>
              </w:rPr>
              <w:t>2</w:t>
            </w:r>
            <w:r w:rsidRPr="006B1F66">
              <w:rPr>
                <w:rFonts w:ascii="Calibri" w:eastAsia="Arial" w:hAnsi="Calibri" w:cs="Calibri"/>
                <w:lang w:val="en-GB"/>
              </w:rPr>
              <w:t xml:space="preserve"> are presented; </w:t>
            </w:r>
            <w:r w:rsidRPr="006B1F66">
              <w:rPr>
                <w:rFonts w:ascii="Calibri" w:eastAsia="Arial" w:hAnsi="Calibri" w:cs="Calibri"/>
                <w:vertAlign w:val="superscript"/>
                <w:lang w:val="en-GB"/>
              </w:rPr>
              <w:t>c</w:t>
            </w:r>
            <w:r w:rsidRPr="006B1F66">
              <w:rPr>
                <w:rFonts w:ascii="Calibri" w:eastAsia="Arial" w:hAnsi="Calibri" w:cs="Calibri"/>
                <w:lang w:val="en-GB"/>
              </w:rPr>
              <w:t xml:space="preserve"> for BMI F-statistic is presented; for binary outcomes AUC is presented. Education = high education vs low education around the time of pregnancy; Parity = multiparous vs nulliparous; Diabetes = Any diabetes vs none; Smoking = Any smoking during pregnancy yes vs no; Alcohol = Any alcohol consumption during pregnancy yes vs no. Abbreviations: </w:t>
            </w:r>
            <w:r w:rsidRPr="006B1F66">
              <w:rPr>
                <w:lang w:val="en-GB"/>
              </w:rPr>
              <w:t xml:space="preserve">BMI, body mass index; GRS, genetic risk score; CI, confidence interval; ALSPAC, Avon Longitudinal Study of Parents and Children; BiB, Born in Bradford; MoBa. Norwegian Mother, </w:t>
            </w:r>
            <w:proofErr w:type="gramStart"/>
            <w:r w:rsidRPr="006B1F66">
              <w:rPr>
                <w:lang w:val="en-GB"/>
              </w:rPr>
              <w:t>Father</w:t>
            </w:r>
            <w:proofErr w:type="gramEnd"/>
            <w:r w:rsidRPr="006B1F66">
              <w:rPr>
                <w:lang w:val="en-GB"/>
              </w:rPr>
              <w:t xml:space="preserve"> and Child Cohort Study.</w:t>
            </w:r>
          </w:p>
        </w:tc>
      </w:tr>
    </w:tbl>
    <w:p w14:paraId="3AB5D6FA" w14:textId="77777777" w:rsidR="00604CB1" w:rsidRPr="006B1F66" w:rsidRDefault="00604CB1" w:rsidP="00A00E66">
      <w:pPr>
        <w:rPr>
          <w:b/>
          <w:bCs/>
          <w:sz w:val="26"/>
          <w:szCs w:val="26"/>
          <w:lang w:val="en-GB"/>
        </w:rPr>
      </w:pPr>
    </w:p>
    <w:p w14:paraId="5478F0E6" w14:textId="77777777" w:rsidR="00604CB1" w:rsidRPr="006B1F66" w:rsidRDefault="00604CB1" w:rsidP="00A00E66">
      <w:pPr>
        <w:rPr>
          <w:b/>
          <w:bCs/>
          <w:sz w:val="26"/>
          <w:szCs w:val="26"/>
          <w:lang w:val="en-GB"/>
        </w:rPr>
      </w:pPr>
    </w:p>
    <w:p w14:paraId="2A7D5805" w14:textId="77777777" w:rsidR="00684732" w:rsidRPr="006B1F66" w:rsidRDefault="00684732" w:rsidP="00A00E66">
      <w:pPr>
        <w:rPr>
          <w:b/>
          <w:bCs/>
          <w:sz w:val="26"/>
          <w:szCs w:val="26"/>
          <w:lang w:val="en-GB"/>
        </w:rPr>
      </w:pPr>
    </w:p>
    <w:p w14:paraId="7F2F0AAC" w14:textId="487CF666" w:rsidR="00821D9C" w:rsidRPr="006B1F66" w:rsidRDefault="00821D9C" w:rsidP="00821D9C">
      <w:pPr>
        <w:rPr>
          <w:lang w:val="en-GB"/>
        </w:rPr>
      </w:pPr>
      <w:r w:rsidRPr="006B1F66">
        <w:rPr>
          <w:b/>
          <w:bCs/>
          <w:lang w:val="en-GB"/>
        </w:rPr>
        <w:lastRenderedPageBreak/>
        <w:t>Table S</w:t>
      </w:r>
      <w:r w:rsidR="00551CA4">
        <w:rPr>
          <w:b/>
          <w:bCs/>
          <w:lang w:val="en-GB"/>
        </w:rPr>
        <w:t>5</w:t>
      </w:r>
      <w:r w:rsidRPr="006B1F66">
        <w:rPr>
          <w:b/>
          <w:bCs/>
          <w:lang w:val="en-GB"/>
        </w:rPr>
        <w:t xml:space="preserve">. </w:t>
      </w:r>
      <w:r w:rsidRPr="006B1F66">
        <w:rPr>
          <w:lang w:val="en-GB"/>
        </w:rPr>
        <w:t xml:space="preserve">Exploring associations between the </w:t>
      </w:r>
      <w:r w:rsidR="00062428" w:rsidRPr="006B1F66">
        <w:rPr>
          <w:lang w:val="en-GB"/>
        </w:rPr>
        <w:t>alcohol</w:t>
      </w:r>
      <w:r w:rsidRPr="006B1F66">
        <w:rPr>
          <w:lang w:val="en-GB"/>
        </w:rPr>
        <w:t xml:space="preserve"> GRS (</w:t>
      </w:r>
      <w:r w:rsidR="00062428" w:rsidRPr="006B1F66">
        <w:rPr>
          <w:lang w:val="en-GB"/>
        </w:rPr>
        <w:t>drinks per week</w:t>
      </w:r>
      <w:r w:rsidRPr="006B1F66">
        <w:rPr>
          <w:lang w:val="en-GB"/>
        </w:rPr>
        <w:t xml:space="preserve">) and risk factors for CHDs. We also include the association of the </w:t>
      </w:r>
      <w:r w:rsidR="00062428" w:rsidRPr="006B1F66">
        <w:rPr>
          <w:lang w:val="en-GB"/>
        </w:rPr>
        <w:t>alcohol</w:t>
      </w:r>
      <w:r w:rsidRPr="006B1F66">
        <w:rPr>
          <w:lang w:val="en-GB"/>
        </w:rPr>
        <w:t xml:space="preserve"> GRS with </w:t>
      </w:r>
      <w:r w:rsidR="00062428" w:rsidRPr="006B1F66">
        <w:rPr>
          <w:lang w:val="en-GB"/>
        </w:rPr>
        <w:t>alcohol</w:t>
      </w:r>
      <w:r w:rsidRPr="006B1F66">
        <w:rPr>
          <w:lang w:val="en-GB"/>
        </w:rPr>
        <w:t xml:space="preserve"> (also shown in table </w:t>
      </w:r>
      <w:r w:rsidR="00F076E8">
        <w:rPr>
          <w:lang w:val="en-GB"/>
        </w:rPr>
        <w:t>2</w:t>
      </w:r>
      <w:r w:rsidRPr="006B1F66">
        <w:rPr>
          <w:lang w:val="en-GB"/>
        </w:rPr>
        <w:t xml:space="preserve"> within the manuscript)</w:t>
      </w:r>
      <w:r w:rsidR="00062428" w:rsidRPr="006B1F66">
        <w:rPr>
          <w:lang w:val="en-GB"/>
        </w:rPr>
        <w:t xml:space="preserve"> for comparison</w:t>
      </w:r>
      <w:r w:rsidRPr="006B1F66">
        <w:rPr>
          <w:lang w:val="en-GB"/>
        </w:rPr>
        <w:t xml:space="preserve">. </w:t>
      </w:r>
    </w:p>
    <w:tbl>
      <w:tblPr>
        <w:tblStyle w:val="TableGrid"/>
        <w:tblW w:w="14302" w:type="dxa"/>
        <w:tblLook w:val="04A0" w:firstRow="1" w:lastRow="0" w:firstColumn="1" w:lastColumn="0" w:noHBand="0" w:noVBand="1"/>
      </w:tblPr>
      <w:tblGrid>
        <w:gridCol w:w="2680"/>
        <w:gridCol w:w="1170"/>
        <w:gridCol w:w="2536"/>
        <w:gridCol w:w="1420"/>
        <w:gridCol w:w="2029"/>
        <w:gridCol w:w="2235"/>
        <w:gridCol w:w="2232"/>
      </w:tblGrid>
      <w:tr w:rsidR="00FF1D35" w:rsidRPr="006B1F66" w14:paraId="3A8D96E0" w14:textId="678798B0" w:rsidTr="002D6B4D">
        <w:trPr>
          <w:trHeight w:val="259"/>
        </w:trPr>
        <w:tc>
          <w:tcPr>
            <w:tcW w:w="2680" w:type="dxa"/>
            <w:shd w:val="clear" w:color="auto" w:fill="D9D9D9" w:themeFill="background1" w:themeFillShade="D9"/>
          </w:tcPr>
          <w:p w14:paraId="4AB971AE" w14:textId="77777777" w:rsidR="00FF1D35" w:rsidRPr="006B1F66" w:rsidRDefault="00FF1D35" w:rsidP="004D701A">
            <w:pPr>
              <w:rPr>
                <w:lang w:val="en-GB"/>
              </w:rPr>
            </w:pPr>
            <w:r w:rsidRPr="006B1F66">
              <w:rPr>
                <w:lang w:val="en-GB"/>
              </w:rPr>
              <w:t>Risk factor</w:t>
            </w:r>
          </w:p>
        </w:tc>
        <w:tc>
          <w:tcPr>
            <w:tcW w:w="1170" w:type="dxa"/>
            <w:shd w:val="clear" w:color="auto" w:fill="D9D9D9" w:themeFill="background1" w:themeFillShade="D9"/>
          </w:tcPr>
          <w:p w14:paraId="474AEA2A" w14:textId="77777777" w:rsidR="00FF1D35" w:rsidRPr="006B1F66" w:rsidRDefault="00FF1D35" w:rsidP="004D701A">
            <w:pPr>
              <w:rPr>
                <w:lang w:val="en-GB"/>
              </w:rPr>
            </w:pPr>
            <w:r w:rsidRPr="006B1F66">
              <w:rPr>
                <w:lang w:val="en-GB"/>
              </w:rPr>
              <w:t>N</w:t>
            </w:r>
          </w:p>
        </w:tc>
        <w:tc>
          <w:tcPr>
            <w:tcW w:w="2536" w:type="dxa"/>
            <w:shd w:val="clear" w:color="auto" w:fill="D9D9D9" w:themeFill="background1" w:themeFillShade="D9"/>
          </w:tcPr>
          <w:p w14:paraId="200631D0" w14:textId="77777777" w:rsidR="00FF1D35" w:rsidRPr="006B1F66" w:rsidRDefault="00FF1D35" w:rsidP="004D701A">
            <w:pPr>
              <w:rPr>
                <w:vertAlign w:val="superscript"/>
                <w:lang w:val="en-GB"/>
              </w:rPr>
            </w:pPr>
            <w:r w:rsidRPr="006B1F66">
              <w:rPr>
                <w:lang w:val="en-GB"/>
              </w:rPr>
              <w:t xml:space="preserve">Coefficient (95% </w:t>
            </w:r>
            <w:proofErr w:type="gramStart"/>
            <w:r w:rsidRPr="006B1F66">
              <w:rPr>
                <w:lang w:val="en-GB"/>
              </w:rPr>
              <w:t>CI)</w:t>
            </w:r>
            <w:r w:rsidRPr="006B1F66">
              <w:rPr>
                <w:vertAlign w:val="superscript"/>
                <w:lang w:val="en-GB"/>
              </w:rPr>
              <w:t>a</w:t>
            </w:r>
            <w:proofErr w:type="gramEnd"/>
          </w:p>
        </w:tc>
        <w:tc>
          <w:tcPr>
            <w:tcW w:w="1420" w:type="dxa"/>
            <w:shd w:val="clear" w:color="auto" w:fill="D9D9D9" w:themeFill="background1" w:themeFillShade="D9"/>
          </w:tcPr>
          <w:p w14:paraId="28B1C943" w14:textId="77777777" w:rsidR="00FF1D35" w:rsidRPr="006B1F66" w:rsidRDefault="00FF1D35" w:rsidP="004D701A">
            <w:pPr>
              <w:rPr>
                <w:lang w:val="en-GB"/>
              </w:rPr>
            </w:pPr>
            <w:r w:rsidRPr="006B1F66">
              <w:rPr>
                <w:lang w:val="en-GB"/>
              </w:rPr>
              <w:t>P-value</w:t>
            </w:r>
          </w:p>
        </w:tc>
        <w:tc>
          <w:tcPr>
            <w:tcW w:w="2029" w:type="dxa"/>
            <w:shd w:val="clear" w:color="auto" w:fill="D9D9D9" w:themeFill="background1" w:themeFillShade="D9"/>
          </w:tcPr>
          <w:p w14:paraId="4782DADE" w14:textId="77777777" w:rsidR="00FF1D35" w:rsidRPr="006B1F66" w:rsidRDefault="00FF1D35" w:rsidP="004D701A">
            <w:pPr>
              <w:rPr>
                <w:lang w:val="en-GB"/>
              </w:rPr>
            </w:pPr>
            <w:r w:rsidRPr="006B1F66">
              <w:rPr>
                <w:lang w:val="en-GB"/>
              </w:rPr>
              <w:t>R</w:t>
            </w:r>
            <w:r w:rsidRPr="006B1F66">
              <w:rPr>
                <w:vertAlign w:val="superscript"/>
                <w:lang w:val="en-GB"/>
              </w:rPr>
              <w:t xml:space="preserve">2 </w:t>
            </w:r>
            <w:r w:rsidRPr="006B1F66">
              <w:rPr>
                <w:lang w:val="en-GB"/>
              </w:rPr>
              <w:t>/ Pseudo R</w:t>
            </w:r>
            <w:r w:rsidRPr="006B1F66">
              <w:rPr>
                <w:vertAlign w:val="superscript"/>
                <w:lang w:val="en-GB"/>
              </w:rPr>
              <w:t>2 b</w:t>
            </w:r>
          </w:p>
        </w:tc>
        <w:tc>
          <w:tcPr>
            <w:tcW w:w="2235" w:type="dxa"/>
            <w:shd w:val="clear" w:color="auto" w:fill="D9D9D9" w:themeFill="background1" w:themeFillShade="D9"/>
          </w:tcPr>
          <w:p w14:paraId="02135417" w14:textId="76996C1B" w:rsidR="00FF1D35" w:rsidRPr="006B1F66" w:rsidRDefault="00FF1D35" w:rsidP="004D701A">
            <w:pPr>
              <w:rPr>
                <w:vertAlign w:val="superscript"/>
                <w:lang w:val="en-GB"/>
              </w:rPr>
            </w:pPr>
            <w:r w:rsidRPr="006B1F66">
              <w:rPr>
                <w:lang w:val="en-GB"/>
              </w:rPr>
              <w:t xml:space="preserve">F statistic </w:t>
            </w:r>
            <w:r w:rsidRPr="006B1F66">
              <w:rPr>
                <w:vertAlign w:val="superscript"/>
                <w:lang w:val="en-GB"/>
              </w:rPr>
              <w:t>c</w:t>
            </w:r>
          </w:p>
        </w:tc>
        <w:tc>
          <w:tcPr>
            <w:tcW w:w="2232" w:type="dxa"/>
            <w:shd w:val="clear" w:color="auto" w:fill="D9D9D9" w:themeFill="background1" w:themeFillShade="D9"/>
          </w:tcPr>
          <w:p w14:paraId="57F9943E" w14:textId="155BF381" w:rsidR="00FF1D35" w:rsidRPr="006B1F66" w:rsidRDefault="00FF1D35" w:rsidP="004D701A">
            <w:pPr>
              <w:rPr>
                <w:lang w:val="en-GB"/>
              </w:rPr>
            </w:pPr>
            <w:r w:rsidRPr="006B1F66">
              <w:rPr>
                <w:lang w:val="en-GB"/>
              </w:rPr>
              <w:t>AUC</w:t>
            </w:r>
          </w:p>
        </w:tc>
      </w:tr>
      <w:tr w:rsidR="00FF1D35" w:rsidRPr="006B1F66" w14:paraId="48C596C7" w14:textId="771509C2" w:rsidTr="00FF1D35">
        <w:trPr>
          <w:trHeight w:val="259"/>
        </w:trPr>
        <w:tc>
          <w:tcPr>
            <w:tcW w:w="12070" w:type="dxa"/>
            <w:gridSpan w:val="6"/>
          </w:tcPr>
          <w:p w14:paraId="64E1E2C5" w14:textId="77777777" w:rsidR="00FF1D35" w:rsidRPr="006B1F66" w:rsidRDefault="00FF1D35" w:rsidP="004D701A">
            <w:pPr>
              <w:rPr>
                <w:b/>
                <w:bCs/>
                <w:lang w:val="en-GB"/>
              </w:rPr>
            </w:pPr>
            <w:r w:rsidRPr="006B1F66">
              <w:rPr>
                <w:b/>
                <w:bCs/>
                <w:lang w:val="en-GB"/>
              </w:rPr>
              <w:t>ALSPAC</w:t>
            </w:r>
          </w:p>
        </w:tc>
        <w:tc>
          <w:tcPr>
            <w:tcW w:w="2232" w:type="dxa"/>
          </w:tcPr>
          <w:p w14:paraId="7D2440E6" w14:textId="77777777" w:rsidR="00FF1D35" w:rsidRPr="006B1F66" w:rsidRDefault="00FF1D35" w:rsidP="004D701A">
            <w:pPr>
              <w:rPr>
                <w:b/>
                <w:bCs/>
                <w:lang w:val="en-GB"/>
              </w:rPr>
            </w:pPr>
          </w:p>
        </w:tc>
      </w:tr>
      <w:tr w:rsidR="002D6B4D" w:rsidRPr="006B1F66" w14:paraId="0E9B04CC" w14:textId="1C76EE32" w:rsidTr="002D6B4D">
        <w:trPr>
          <w:trHeight w:val="276"/>
        </w:trPr>
        <w:tc>
          <w:tcPr>
            <w:tcW w:w="2680" w:type="dxa"/>
          </w:tcPr>
          <w:p w14:paraId="5F3629C1" w14:textId="3FC21178" w:rsidR="002D6B4D" w:rsidRPr="006B1F66" w:rsidRDefault="002D6B4D" w:rsidP="002D6B4D">
            <w:pPr>
              <w:rPr>
                <w:lang w:val="en-GB"/>
              </w:rPr>
            </w:pPr>
            <w:r w:rsidRPr="006B1F66">
              <w:rPr>
                <w:lang w:val="en-GB"/>
              </w:rPr>
              <w:t>Alcohol</w:t>
            </w:r>
          </w:p>
        </w:tc>
        <w:tc>
          <w:tcPr>
            <w:tcW w:w="1170" w:type="dxa"/>
          </w:tcPr>
          <w:p w14:paraId="3BECCCAC" w14:textId="118C33E3" w:rsidR="002D6B4D" w:rsidRPr="006B1F66" w:rsidRDefault="002D6B4D" w:rsidP="002D6B4D">
            <w:pPr>
              <w:rPr>
                <w:lang w:val="en-GB"/>
              </w:rPr>
            </w:pPr>
            <w:r w:rsidRPr="006B1F66">
              <w:rPr>
                <w:rFonts w:ascii="Calibri" w:eastAsia="Arial" w:hAnsi="Calibri" w:cs="Calibri"/>
                <w:lang w:val="en-GB"/>
              </w:rPr>
              <w:t>6,08</w:t>
            </w:r>
            <w:r w:rsidR="00AD1584" w:rsidRPr="006B1F66">
              <w:rPr>
                <w:rFonts w:ascii="Calibri" w:eastAsia="Arial" w:hAnsi="Calibri" w:cs="Calibri"/>
                <w:lang w:val="en-GB"/>
              </w:rPr>
              <w:t>7</w:t>
            </w:r>
          </w:p>
        </w:tc>
        <w:tc>
          <w:tcPr>
            <w:tcW w:w="2536" w:type="dxa"/>
          </w:tcPr>
          <w:p w14:paraId="0674AA1F" w14:textId="470DAAC5" w:rsidR="002D6B4D" w:rsidRPr="006B1F66" w:rsidRDefault="002D6B4D" w:rsidP="002D6B4D">
            <w:pPr>
              <w:rPr>
                <w:lang w:val="en-GB"/>
              </w:rPr>
            </w:pPr>
            <w:r w:rsidRPr="006B1F66">
              <w:rPr>
                <w:rFonts w:ascii="Calibri" w:eastAsia="Arial" w:hAnsi="Calibri" w:cs="Calibri"/>
                <w:lang w:val="en-GB"/>
              </w:rPr>
              <w:t>1.14 (1.07, 1.21)</w:t>
            </w:r>
          </w:p>
        </w:tc>
        <w:tc>
          <w:tcPr>
            <w:tcW w:w="1420" w:type="dxa"/>
          </w:tcPr>
          <w:p w14:paraId="44AF0D40" w14:textId="725D1AE2" w:rsidR="002D6B4D" w:rsidRPr="006B1F66" w:rsidRDefault="002D6B4D" w:rsidP="002D6B4D">
            <w:pPr>
              <w:rPr>
                <w:lang w:val="en-GB"/>
              </w:rPr>
            </w:pPr>
            <w:r w:rsidRPr="006B1F66">
              <w:rPr>
                <w:rFonts w:ascii="Calibri" w:eastAsia="Arial" w:hAnsi="Calibri" w:cs="Calibri"/>
                <w:lang w:val="en-GB"/>
              </w:rPr>
              <w:t>3 x 10</w:t>
            </w:r>
            <w:r w:rsidRPr="006B1F66">
              <w:rPr>
                <w:rFonts w:ascii="Calibri" w:eastAsia="Arial" w:hAnsi="Calibri" w:cs="Calibri"/>
                <w:vertAlign w:val="superscript"/>
                <w:lang w:val="en-GB"/>
              </w:rPr>
              <w:t>-5</w:t>
            </w:r>
          </w:p>
        </w:tc>
        <w:tc>
          <w:tcPr>
            <w:tcW w:w="2029" w:type="dxa"/>
          </w:tcPr>
          <w:p w14:paraId="0A9C2D9D" w14:textId="78DD4FB4" w:rsidR="002D6B4D" w:rsidRPr="006B1F66" w:rsidRDefault="002D6B4D" w:rsidP="002D6B4D">
            <w:pPr>
              <w:rPr>
                <w:lang w:val="en-GB"/>
              </w:rPr>
            </w:pPr>
            <w:r w:rsidRPr="006B1F66">
              <w:rPr>
                <w:rFonts w:ascii="Calibri" w:eastAsia="Arial" w:hAnsi="Calibri" w:cs="Calibri"/>
                <w:lang w:val="en-GB"/>
              </w:rPr>
              <w:t>0.4%</w:t>
            </w:r>
          </w:p>
        </w:tc>
        <w:tc>
          <w:tcPr>
            <w:tcW w:w="2235" w:type="dxa"/>
          </w:tcPr>
          <w:p w14:paraId="248E9FF3" w14:textId="45B662A9" w:rsidR="002D6B4D" w:rsidRPr="006B1F66" w:rsidRDefault="002D6B4D" w:rsidP="002D6B4D">
            <w:pPr>
              <w:rPr>
                <w:lang w:val="en-GB"/>
              </w:rPr>
            </w:pPr>
            <w:r w:rsidRPr="006B1F66">
              <w:rPr>
                <w:lang w:val="en-GB"/>
              </w:rPr>
              <w:t>-</w:t>
            </w:r>
          </w:p>
        </w:tc>
        <w:tc>
          <w:tcPr>
            <w:tcW w:w="2232" w:type="dxa"/>
          </w:tcPr>
          <w:p w14:paraId="199CBF8B" w14:textId="6BE3FDF4" w:rsidR="002D6B4D" w:rsidRPr="006B1F66" w:rsidRDefault="002D6B4D" w:rsidP="002D6B4D">
            <w:pPr>
              <w:rPr>
                <w:lang w:val="en-GB"/>
              </w:rPr>
            </w:pPr>
            <w:r w:rsidRPr="006B1F66">
              <w:rPr>
                <w:lang w:val="en-GB"/>
              </w:rPr>
              <w:t>0.53</w:t>
            </w:r>
          </w:p>
        </w:tc>
      </w:tr>
      <w:tr w:rsidR="002D6B4D" w:rsidRPr="006B1F66" w14:paraId="3735C2FD" w14:textId="3178927D" w:rsidTr="002D6B4D">
        <w:trPr>
          <w:trHeight w:val="259"/>
        </w:trPr>
        <w:tc>
          <w:tcPr>
            <w:tcW w:w="2680" w:type="dxa"/>
          </w:tcPr>
          <w:p w14:paraId="6C13BF94" w14:textId="77777777" w:rsidR="002D6B4D" w:rsidRPr="006B1F66" w:rsidRDefault="002D6B4D" w:rsidP="002D6B4D">
            <w:pPr>
              <w:rPr>
                <w:lang w:val="en-GB"/>
              </w:rPr>
            </w:pPr>
            <w:r w:rsidRPr="006B1F66">
              <w:rPr>
                <w:lang w:val="en-GB"/>
              </w:rPr>
              <w:t>Education</w:t>
            </w:r>
          </w:p>
        </w:tc>
        <w:tc>
          <w:tcPr>
            <w:tcW w:w="1170" w:type="dxa"/>
          </w:tcPr>
          <w:p w14:paraId="4CA976D1" w14:textId="433630E2" w:rsidR="002D6B4D" w:rsidRPr="006B1F66" w:rsidRDefault="002D6B4D" w:rsidP="002D6B4D">
            <w:pPr>
              <w:rPr>
                <w:lang w:val="en-GB"/>
              </w:rPr>
            </w:pPr>
            <w:r w:rsidRPr="006B1F66">
              <w:rPr>
                <w:lang w:val="en-GB"/>
              </w:rPr>
              <w:t>6,80</w:t>
            </w:r>
            <w:r w:rsidR="00AD1584" w:rsidRPr="006B1F66">
              <w:rPr>
                <w:lang w:val="en-GB"/>
              </w:rPr>
              <w:t>6</w:t>
            </w:r>
          </w:p>
        </w:tc>
        <w:tc>
          <w:tcPr>
            <w:tcW w:w="2536" w:type="dxa"/>
          </w:tcPr>
          <w:p w14:paraId="1C40190D" w14:textId="3E4376E8" w:rsidR="002D6B4D" w:rsidRPr="006B1F66" w:rsidRDefault="002D6B4D" w:rsidP="002D6B4D">
            <w:pPr>
              <w:rPr>
                <w:lang w:val="en-GB"/>
              </w:rPr>
            </w:pPr>
            <w:r w:rsidRPr="006B1F66">
              <w:rPr>
                <w:lang w:val="en-GB"/>
              </w:rPr>
              <w:t>1.05 (0.98, 1.12)</w:t>
            </w:r>
          </w:p>
        </w:tc>
        <w:tc>
          <w:tcPr>
            <w:tcW w:w="1420" w:type="dxa"/>
          </w:tcPr>
          <w:p w14:paraId="620DDB7E" w14:textId="771AEEC4" w:rsidR="002D6B4D" w:rsidRPr="006B1F66" w:rsidRDefault="002D6B4D" w:rsidP="002D6B4D">
            <w:pPr>
              <w:rPr>
                <w:lang w:val="en-GB"/>
              </w:rPr>
            </w:pPr>
            <w:r w:rsidRPr="006B1F66">
              <w:rPr>
                <w:lang w:val="en-GB"/>
              </w:rPr>
              <w:t>0.19</w:t>
            </w:r>
          </w:p>
        </w:tc>
        <w:tc>
          <w:tcPr>
            <w:tcW w:w="2029" w:type="dxa"/>
          </w:tcPr>
          <w:p w14:paraId="48AA4D76" w14:textId="3732B0FE" w:rsidR="002D6B4D" w:rsidRPr="006B1F66" w:rsidRDefault="002D6B4D" w:rsidP="002D6B4D">
            <w:pPr>
              <w:rPr>
                <w:lang w:val="en-GB"/>
              </w:rPr>
            </w:pPr>
            <w:r w:rsidRPr="006B1F66">
              <w:rPr>
                <w:lang w:val="en-GB"/>
              </w:rPr>
              <w:t>0.05%</w:t>
            </w:r>
          </w:p>
        </w:tc>
        <w:tc>
          <w:tcPr>
            <w:tcW w:w="2235" w:type="dxa"/>
          </w:tcPr>
          <w:p w14:paraId="486A75CB" w14:textId="00F3C67D" w:rsidR="002D6B4D" w:rsidRPr="006B1F66" w:rsidRDefault="002D6B4D" w:rsidP="002D6B4D">
            <w:pPr>
              <w:rPr>
                <w:lang w:val="en-GB"/>
              </w:rPr>
            </w:pPr>
            <w:r w:rsidRPr="006B1F66">
              <w:rPr>
                <w:lang w:val="en-GB"/>
              </w:rPr>
              <w:t>-</w:t>
            </w:r>
          </w:p>
        </w:tc>
        <w:tc>
          <w:tcPr>
            <w:tcW w:w="2232" w:type="dxa"/>
          </w:tcPr>
          <w:p w14:paraId="7998864B" w14:textId="24926910" w:rsidR="002D6B4D" w:rsidRPr="006B1F66" w:rsidRDefault="002D6B4D" w:rsidP="002D6B4D">
            <w:pPr>
              <w:rPr>
                <w:lang w:val="en-GB"/>
              </w:rPr>
            </w:pPr>
            <w:r w:rsidRPr="006B1F66">
              <w:rPr>
                <w:lang w:val="en-GB"/>
              </w:rPr>
              <w:t>0.51</w:t>
            </w:r>
          </w:p>
        </w:tc>
      </w:tr>
      <w:tr w:rsidR="002D6B4D" w:rsidRPr="006B1F66" w14:paraId="37B1557A" w14:textId="6A10E446" w:rsidTr="002D6B4D">
        <w:trPr>
          <w:trHeight w:val="259"/>
        </w:trPr>
        <w:tc>
          <w:tcPr>
            <w:tcW w:w="2680" w:type="dxa"/>
          </w:tcPr>
          <w:p w14:paraId="24864060" w14:textId="77777777" w:rsidR="002D6B4D" w:rsidRPr="006B1F66" w:rsidRDefault="002D6B4D" w:rsidP="002D6B4D">
            <w:pPr>
              <w:rPr>
                <w:lang w:val="en-GB"/>
              </w:rPr>
            </w:pPr>
            <w:r w:rsidRPr="006B1F66">
              <w:rPr>
                <w:lang w:val="en-GB"/>
              </w:rPr>
              <w:t xml:space="preserve">Parity </w:t>
            </w:r>
          </w:p>
        </w:tc>
        <w:tc>
          <w:tcPr>
            <w:tcW w:w="1170" w:type="dxa"/>
          </w:tcPr>
          <w:p w14:paraId="4D605BE5" w14:textId="002CC74A" w:rsidR="002D6B4D" w:rsidRPr="006B1F66" w:rsidRDefault="002D6B4D" w:rsidP="002D6B4D">
            <w:pPr>
              <w:rPr>
                <w:lang w:val="en-GB"/>
              </w:rPr>
            </w:pPr>
            <w:r w:rsidRPr="006B1F66">
              <w:rPr>
                <w:lang w:val="en-GB"/>
              </w:rPr>
              <w:t>6,98</w:t>
            </w:r>
            <w:r w:rsidR="00AD1584" w:rsidRPr="006B1F66">
              <w:rPr>
                <w:lang w:val="en-GB"/>
              </w:rPr>
              <w:t>2</w:t>
            </w:r>
          </w:p>
        </w:tc>
        <w:tc>
          <w:tcPr>
            <w:tcW w:w="2536" w:type="dxa"/>
          </w:tcPr>
          <w:p w14:paraId="04B242CD" w14:textId="0C910296" w:rsidR="002D6B4D" w:rsidRPr="006B1F66" w:rsidRDefault="002D6B4D" w:rsidP="002D6B4D">
            <w:pPr>
              <w:rPr>
                <w:lang w:val="en-GB"/>
              </w:rPr>
            </w:pPr>
            <w:r w:rsidRPr="006B1F66">
              <w:rPr>
                <w:lang w:val="en-GB"/>
              </w:rPr>
              <w:t>1.02 (0.98, 1.07)</w:t>
            </w:r>
          </w:p>
        </w:tc>
        <w:tc>
          <w:tcPr>
            <w:tcW w:w="1420" w:type="dxa"/>
          </w:tcPr>
          <w:p w14:paraId="45B96772" w14:textId="46716BFB" w:rsidR="002D6B4D" w:rsidRPr="006B1F66" w:rsidRDefault="002D6B4D" w:rsidP="002D6B4D">
            <w:pPr>
              <w:rPr>
                <w:lang w:val="en-GB"/>
              </w:rPr>
            </w:pPr>
            <w:r w:rsidRPr="006B1F66">
              <w:rPr>
                <w:lang w:val="en-GB"/>
              </w:rPr>
              <w:t>0.32</w:t>
            </w:r>
          </w:p>
        </w:tc>
        <w:tc>
          <w:tcPr>
            <w:tcW w:w="2029" w:type="dxa"/>
          </w:tcPr>
          <w:p w14:paraId="74C26A5C" w14:textId="6E594B44" w:rsidR="002D6B4D" w:rsidRPr="006B1F66" w:rsidRDefault="002D6B4D" w:rsidP="002D6B4D">
            <w:pPr>
              <w:rPr>
                <w:lang w:val="en-GB"/>
              </w:rPr>
            </w:pPr>
            <w:r w:rsidRPr="006B1F66">
              <w:rPr>
                <w:lang w:val="en-GB"/>
              </w:rPr>
              <w:t>0.02%</w:t>
            </w:r>
          </w:p>
        </w:tc>
        <w:tc>
          <w:tcPr>
            <w:tcW w:w="2235" w:type="dxa"/>
          </w:tcPr>
          <w:p w14:paraId="6177457A" w14:textId="23125BC4" w:rsidR="002D6B4D" w:rsidRPr="006B1F66" w:rsidRDefault="002D6B4D" w:rsidP="002D6B4D">
            <w:pPr>
              <w:rPr>
                <w:lang w:val="en-GB"/>
              </w:rPr>
            </w:pPr>
            <w:r w:rsidRPr="006B1F66">
              <w:rPr>
                <w:lang w:val="en-GB"/>
              </w:rPr>
              <w:t>-</w:t>
            </w:r>
          </w:p>
        </w:tc>
        <w:tc>
          <w:tcPr>
            <w:tcW w:w="2232" w:type="dxa"/>
          </w:tcPr>
          <w:p w14:paraId="251235D6" w14:textId="1FD54230" w:rsidR="002D6B4D" w:rsidRPr="006B1F66" w:rsidRDefault="002D6B4D" w:rsidP="002D6B4D">
            <w:pPr>
              <w:rPr>
                <w:lang w:val="en-GB"/>
              </w:rPr>
            </w:pPr>
            <w:r w:rsidRPr="006B1F66">
              <w:rPr>
                <w:lang w:val="en-GB"/>
              </w:rPr>
              <w:t>0.51</w:t>
            </w:r>
          </w:p>
        </w:tc>
      </w:tr>
      <w:tr w:rsidR="002D6B4D" w:rsidRPr="006B1F66" w14:paraId="09CE658E" w14:textId="783D2889" w:rsidTr="002D6B4D">
        <w:trPr>
          <w:trHeight w:val="259"/>
        </w:trPr>
        <w:tc>
          <w:tcPr>
            <w:tcW w:w="2680" w:type="dxa"/>
          </w:tcPr>
          <w:p w14:paraId="29290256" w14:textId="77777777" w:rsidR="002D6B4D" w:rsidRPr="006B1F66" w:rsidRDefault="002D6B4D" w:rsidP="002D6B4D">
            <w:pPr>
              <w:rPr>
                <w:lang w:val="en-GB"/>
              </w:rPr>
            </w:pPr>
            <w:r w:rsidRPr="006B1F66">
              <w:rPr>
                <w:lang w:val="en-GB"/>
              </w:rPr>
              <w:t>Diabetes</w:t>
            </w:r>
          </w:p>
        </w:tc>
        <w:tc>
          <w:tcPr>
            <w:tcW w:w="1170" w:type="dxa"/>
          </w:tcPr>
          <w:p w14:paraId="254B6EFE" w14:textId="24DFA6D5" w:rsidR="002D6B4D" w:rsidRPr="006B1F66" w:rsidRDefault="002D6B4D" w:rsidP="002D6B4D">
            <w:pPr>
              <w:rPr>
                <w:lang w:val="en-GB"/>
              </w:rPr>
            </w:pPr>
            <w:r w:rsidRPr="006B1F66">
              <w:rPr>
                <w:lang w:val="en-GB"/>
              </w:rPr>
              <w:t>6,78</w:t>
            </w:r>
            <w:r w:rsidR="00AD1584" w:rsidRPr="006B1F66">
              <w:rPr>
                <w:lang w:val="en-GB"/>
              </w:rPr>
              <w:t>6</w:t>
            </w:r>
          </w:p>
        </w:tc>
        <w:tc>
          <w:tcPr>
            <w:tcW w:w="2536" w:type="dxa"/>
          </w:tcPr>
          <w:p w14:paraId="59EDC044" w14:textId="205DD3E3" w:rsidR="002D6B4D" w:rsidRPr="006B1F66" w:rsidRDefault="002D6B4D" w:rsidP="002D6B4D">
            <w:pPr>
              <w:rPr>
                <w:lang w:val="en-GB"/>
              </w:rPr>
            </w:pPr>
            <w:r w:rsidRPr="006B1F66">
              <w:rPr>
                <w:lang w:val="en-GB"/>
              </w:rPr>
              <w:t>1.22 (0.86, 1.73)</w:t>
            </w:r>
          </w:p>
        </w:tc>
        <w:tc>
          <w:tcPr>
            <w:tcW w:w="1420" w:type="dxa"/>
          </w:tcPr>
          <w:p w14:paraId="10F5E12C" w14:textId="0CEB02E1" w:rsidR="002D6B4D" w:rsidRPr="006B1F66" w:rsidRDefault="002D6B4D" w:rsidP="002D6B4D">
            <w:pPr>
              <w:rPr>
                <w:lang w:val="en-GB"/>
              </w:rPr>
            </w:pPr>
            <w:r w:rsidRPr="006B1F66">
              <w:rPr>
                <w:lang w:val="en-GB"/>
              </w:rPr>
              <w:t>0.26</w:t>
            </w:r>
          </w:p>
        </w:tc>
        <w:tc>
          <w:tcPr>
            <w:tcW w:w="2029" w:type="dxa"/>
          </w:tcPr>
          <w:p w14:paraId="43CC211D" w14:textId="2468D95D" w:rsidR="002D6B4D" w:rsidRPr="006B1F66" w:rsidRDefault="002D6B4D" w:rsidP="002D6B4D">
            <w:pPr>
              <w:rPr>
                <w:lang w:val="en-GB"/>
              </w:rPr>
            </w:pPr>
            <w:r w:rsidRPr="006B1F66">
              <w:rPr>
                <w:lang w:val="en-GB"/>
              </w:rPr>
              <w:t>0.31%</w:t>
            </w:r>
          </w:p>
        </w:tc>
        <w:tc>
          <w:tcPr>
            <w:tcW w:w="2235" w:type="dxa"/>
          </w:tcPr>
          <w:p w14:paraId="091F1DFF" w14:textId="12572415" w:rsidR="002D6B4D" w:rsidRPr="006B1F66" w:rsidRDefault="002D6B4D" w:rsidP="002D6B4D">
            <w:pPr>
              <w:rPr>
                <w:lang w:val="en-GB"/>
              </w:rPr>
            </w:pPr>
            <w:r w:rsidRPr="006B1F66">
              <w:rPr>
                <w:lang w:val="en-GB"/>
              </w:rPr>
              <w:t>-</w:t>
            </w:r>
          </w:p>
        </w:tc>
        <w:tc>
          <w:tcPr>
            <w:tcW w:w="2232" w:type="dxa"/>
          </w:tcPr>
          <w:p w14:paraId="5D49040F" w14:textId="5358E7D4" w:rsidR="002D6B4D" w:rsidRPr="006B1F66" w:rsidRDefault="002D6B4D" w:rsidP="002D6B4D">
            <w:pPr>
              <w:rPr>
                <w:lang w:val="en-GB"/>
              </w:rPr>
            </w:pPr>
            <w:r w:rsidRPr="006B1F66">
              <w:rPr>
                <w:lang w:val="en-GB"/>
              </w:rPr>
              <w:t>0.57</w:t>
            </w:r>
          </w:p>
        </w:tc>
      </w:tr>
      <w:tr w:rsidR="002D6B4D" w:rsidRPr="006B1F66" w14:paraId="021C9EFC" w14:textId="06EA433A" w:rsidTr="002D6B4D">
        <w:trPr>
          <w:trHeight w:val="276"/>
        </w:trPr>
        <w:tc>
          <w:tcPr>
            <w:tcW w:w="2680" w:type="dxa"/>
          </w:tcPr>
          <w:p w14:paraId="4E1AA89D" w14:textId="5A0DD028" w:rsidR="002D6B4D" w:rsidRPr="006B1F66" w:rsidRDefault="002D6B4D" w:rsidP="002D6B4D">
            <w:pPr>
              <w:rPr>
                <w:lang w:val="en-GB"/>
              </w:rPr>
            </w:pPr>
            <w:r w:rsidRPr="006B1F66">
              <w:rPr>
                <w:lang w:val="en-GB"/>
              </w:rPr>
              <w:t>Smoking</w:t>
            </w:r>
          </w:p>
        </w:tc>
        <w:tc>
          <w:tcPr>
            <w:tcW w:w="1170" w:type="dxa"/>
          </w:tcPr>
          <w:p w14:paraId="6FC3796E" w14:textId="1AA9C0E0" w:rsidR="002D6B4D" w:rsidRPr="006B1F66" w:rsidRDefault="002D6B4D" w:rsidP="002D6B4D">
            <w:pPr>
              <w:rPr>
                <w:lang w:val="en-GB"/>
              </w:rPr>
            </w:pPr>
            <w:r w:rsidRPr="006B1F66">
              <w:rPr>
                <w:lang w:val="en-GB"/>
              </w:rPr>
              <w:t>6,4</w:t>
            </w:r>
            <w:r w:rsidR="00AD1584" w:rsidRPr="006B1F66">
              <w:rPr>
                <w:lang w:val="en-GB"/>
              </w:rPr>
              <w:t>28</w:t>
            </w:r>
          </w:p>
        </w:tc>
        <w:tc>
          <w:tcPr>
            <w:tcW w:w="2536" w:type="dxa"/>
          </w:tcPr>
          <w:p w14:paraId="39166E77" w14:textId="415E74F3" w:rsidR="002D6B4D" w:rsidRPr="006B1F66" w:rsidRDefault="002D6B4D" w:rsidP="002D6B4D">
            <w:pPr>
              <w:rPr>
                <w:lang w:val="en-GB"/>
              </w:rPr>
            </w:pPr>
            <w:r w:rsidRPr="006B1F66">
              <w:rPr>
                <w:lang w:val="en-GB"/>
              </w:rPr>
              <w:t>1.08 (1.02, 1.14)</w:t>
            </w:r>
          </w:p>
        </w:tc>
        <w:tc>
          <w:tcPr>
            <w:tcW w:w="1420" w:type="dxa"/>
          </w:tcPr>
          <w:p w14:paraId="2C98AEA9" w14:textId="7E5EB3BA" w:rsidR="002D6B4D" w:rsidRPr="006B1F66" w:rsidRDefault="002D6B4D" w:rsidP="002D6B4D">
            <w:pPr>
              <w:rPr>
                <w:lang w:val="en-GB"/>
              </w:rPr>
            </w:pPr>
            <w:r w:rsidRPr="006B1F66">
              <w:rPr>
                <w:lang w:val="en-GB"/>
              </w:rPr>
              <w:t>0.01</w:t>
            </w:r>
          </w:p>
        </w:tc>
        <w:tc>
          <w:tcPr>
            <w:tcW w:w="2029" w:type="dxa"/>
          </w:tcPr>
          <w:p w14:paraId="787164A7" w14:textId="58A7A097" w:rsidR="002D6B4D" w:rsidRPr="006B1F66" w:rsidRDefault="002D6B4D" w:rsidP="002D6B4D">
            <w:pPr>
              <w:rPr>
                <w:lang w:val="en-GB"/>
              </w:rPr>
            </w:pPr>
            <w:r w:rsidRPr="006B1F66">
              <w:rPr>
                <w:lang w:val="en-GB"/>
              </w:rPr>
              <w:t>0.15%</w:t>
            </w:r>
          </w:p>
        </w:tc>
        <w:tc>
          <w:tcPr>
            <w:tcW w:w="2235" w:type="dxa"/>
          </w:tcPr>
          <w:p w14:paraId="312F6403" w14:textId="340FE93F" w:rsidR="002D6B4D" w:rsidRPr="006B1F66" w:rsidRDefault="002D6B4D" w:rsidP="002D6B4D">
            <w:pPr>
              <w:rPr>
                <w:lang w:val="en-GB"/>
              </w:rPr>
            </w:pPr>
            <w:r w:rsidRPr="006B1F66">
              <w:rPr>
                <w:lang w:val="en-GB"/>
              </w:rPr>
              <w:t>-</w:t>
            </w:r>
          </w:p>
        </w:tc>
        <w:tc>
          <w:tcPr>
            <w:tcW w:w="2232" w:type="dxa"/>
          </w:tcPr>
          <w:p w14:paraId="6421C450" w14:textId="14C2994B" w:rsidR="002D6B4D" w:rsidRPr="006B1F66" w:rsidRDefault="002D6B4D" w:rsidP="002D6B4D">
            <w:pPr>
              <w:rPr>
                <w:lang w:val="en-GB"/>
              </w:rPr>
            </w:pPr>
            <w:r w:rsidRPr="006B1F66">
              <w:rPr>
                <w:lang w:val="en-GB"/>
              </w:rPr>
              <w:t>0.52</w:t>
            </w:r>
          </w:p>
        </w:tc>
      </w:tr>
      <w:tr w:rsidR="00FF1D35" w:rsidRPr="006B1F66" w14:paraId="443D8936" w14:textId="4B9FED35" w:rsidTr="002D6B4D">
        <w:trPr>
          <w:trHeight w:val="259"/>
        </w:trPr>
        <w:tc>
          <w:tcPr>
            <w:tcW w:w="2680" w:type="dxa"/>
          </w:tcPr>
          <w:p w14:paraId="1F0BDF7F" w14:textId="77777777" w:rsidR="00FF1D35" w:rsidRPr="006B1F66" w:rsidRDefault="00FF1D35" w:rsidP="009B2E19">
            <w:pPr>
              <w:rPr>
                <w:lang w:val="en-GB"/>
              </w:rPr>
            </w:pPr>
            <w:r w:rsidRPr="006B1F66">
              <w:rPr>
                <w:lang w:val="en-GB"/>
              </w:rPr>
              <w:t>BMI</w:t>
            </w:r>
          </w:p>
        </w:tc>
        <w:tc>
          <w:tcPr>
            <w:tcW w:w="1170" w:type="dxa"/>
          </w:tcPr>
          <w:p w14:paraId="2589DC97" w14:textId="5E046F5F" w:rsidR="00FF1D35" w:rsidRPr="006B1F66" w:rsidRDefault="00FF1D35" w:rsidP="009B2E19">
            <w:pPr>
              <w:rPr>
                <w:lang w:val="en-GB"/>
              </w:rPr>
            </w:pPr>
            <w:r w:rsidRPr="006B1F66">
              <w:rPr>
                <w:lang w:val="en-GB"/>
              </w:rPr>
              <w:t>6,25</w:t>
            </w:r>
            <w:r w:rsidR="00AD1584" w:rsidRPr="006B1F66">
              <w:rPr>
                <w:lang w:val="en-GB"/>
              </w:rPr>
              <w:t>3</w:t>
            </w:r>
          </w:p>
        </w:tc>
        <w:tc>
          <w:tcPr>
            <w:tcW w:w="2536" w:type="dxa"/>
          </w:tcPr>
          <w:p w14:paraId="34E041FB" w14:textId="69E34AE7" w:rsidR="00FF1D35" w:rsidRPr="006B1F66" w:rsidRDefault="00FF1D35" w:rsidP="009B2E19">
            <w:pPr>
              <w:rPr>
                <w:lang w:val="en-GB"/>
              </w:rPr>
            </w:pPr>
            <w:r w:rsidRPr="006B1F66">
              <w:rPr>
                <w:lang w:val="en-GB"/>
              </w:rPr>
              <w:t>0.001 (-0.02, 0.03)</w:t>
            </w:r>
          </w:p>
        </w:tc>
        <w:tc>
          <w:tcPr>
            <w:tcW w:w="1420" w:type="dxa"/>
          </w:tcPr>
          <w:p w14:paraId="1A500BB5" w14:textId="7D70BD0D" w:rsidR="00FF1D35" w:rsidRPr="006B1F66" w:rsidRDefault="00FF1D35" w:rsidP="009B2E19">
            <w:pPr>
              <w:rPr>
                <w:lang w:val="en-GB"/>
              </w:rPr>
            </w:pPr>
            <w:r w:rsidRPr="006B1F66">
              <w:rPr>
                <w:lang w:val="en-GB"/>
              </w:rPr>
              <w:t>0.92</w:t>
            </w:r>
          </w:p>
        </w:tc>
        <w:tc>
          <w:tcPr>
            <w:tcW w:w="2029" w:type="dxa"/>
          </w:tcPr>
          <w:p w14:paraId="0BDDEA36" w14:textId="27F0734C" w:rsidR="00FF1D35" w:rsidRPr="006B1F66" w:rsidRDefault="00FF1D35" w:rsidP="009B2E19">
            <w:pPr>
              <w:rPr>
                <w:lang w:val="en-GB"/>
              </w:rPr>
            </w:pPr>
            <w:r w:rsidRPr="006B1F66">
              <w:rPr>
                <w:lang w:val="en-GB"/>
              </w:rPr>
              <w:t>0.0002%</w:t>
            </w:r>
          </w:p>
        </w:tc>
        <w:tc>
          <w:tcPr>
            <w:tcW w:w="2235" w:type="dxa"/>
          </w:tcPr>
          <w:p w14:paraId="5B6EC9B8" w14:textId="31BA00DD" w:rsidR="00FF1D35" w:rsidRPr="006B1F66" w:rsidRDefault="00FF1D35" w:rsidP="009B2E19">
            <w:pPr>
              <w:rPr>
                <w:lang w:val="en-GB"/>
              </w:rPr>
            </w:pPr>
            <w:r w:rsidRPr="006B1F66">
              <w:rPr>
                <w:lang w:val="en-GB"/>
              </w:rPr>
              <w:t>0.01</w:t>
            </w:r>
          </w:p>
        </w:tc>
        <w:tc>
          <w:tcPr>
            <w:tcW w:w="2232" w:type="dxa"/>
          </w:tcPr>
          <w:p w14:paraId="515BEDFC" w14:textId="6173ED24" w:rsidR="00FF1D35" w:rsidRPr="006B1F66" w:rsidRDefault="002D6B4D" w:rsidP="009B2E19">
            <w:pPr>
              <w:rPr>
                <w:lang w:val="en-GB"/>
              </w:rPr>
            </w:pPr>
            <w:r w:rsidRPr="006B1F66">
              <w:rPr>
                <w:lang w:val="en-GB"/>
              </w:rPr>
              <w:t>-</w:t>
            </w:r>
          </w:p>
        </w:tc>
      </w:tr>
      <w:tr w:rsidR="00FF1D35" w:rsidRPr="006B1F66" w14:paraId="45EFE3F2" w14:textId="0A4CCAD6" w:rsidTr="00FF1D35">
        <w:trPr>
          <w:trHeight w:val="259"/>
        </w:trPr>
        <w:tc>
          <w:tcPr>
            <w:tcW w:w="12070" w:type="dxa"/>
            <w:gridSpan w:val="6"/>
          </w:tcPr>
          <w:p w14:paraId="07C5AFA4" w14:textId="77777777" w:rsidR="00FF1D35" w:rsidRPr="006B1F66" w:rsidRDefault="00FF1D35" w:rsidP="009B2E19">
            <w:pPr>
              <w:rPr>
                <w:b/>
                <w:bCs/>
                <w:lang w:val="en-GB"/>
              </w:rPr>
            </w:pPr>
            <w:r w:rsidRPr="006B1F66">
              <w:rPr>
                <w:b/>
                <w:bCs/>
                <w:lang w:val="en-GB"/>
              </w:rPr>
              <w:t>BiB</w:t>
            </w:r>
          </w:p>
        </w:tc>
        <w:tc>
          <w:tcPr>
            <w:tcW w:w="2232" w:type="dxa"/>
          </w:tcPr>
          <w:p w14:paraId="3F0E3B00" w14:textId="77777777" w:rsidR="00FF1D35" w:rsidRPr="006B1F66" w:rsidRDefault="00FF1D35" w:rsidP="009B2E19">
            <w:pPr>
              <w:rPr>
                <w:b/>
                <w:bCs/>
                <w:lang w:val="en-GB"/>
              </w:rPr>
            </w:pPr>
          </w:p>
        </w:tc>
      </w:tr>
      <w:tr w:rsidR="002D6B4D" w:rsidRPr="006B1F66" w14:paraId="13FC8C68" w14:textId="79F27539" w:rsidTr="002D6B4D">
        <w:trPr>
          <w:trHeight w:val="259"/>
        </w:trPr>
        <w:tc>
          <w:tcPr>
            <w:tcW w:w="2680" w:type="dxa"/>
          </w:tcPr>
          <w:p w14:paraId="1F088BB0" w14:textId="32C11FA9" w:rsidR="002D6B4D" w:rsidRPr="006B1F66" w:rsidRDefault="002D6B4D" w:rsidP="002D6B4D">
            <w:pPr>
              <w:rPr>
                <w:lang w:val="en-GB"/>
              </w:rPr>
            </w:pPr>
            <w:r w:rsidRPr="006B1F66">
              <w:rPr>
                <w:lang w:val="en-GB"/>
              </w:rPr>
              <w:t>Alcohol</w:t>
            </w:r>
          </w:p>
        </w:tc>
        <w:tc>
          <w:tcPr>
            <w:tcW w:w="1170" w:type="dxa"/>
          </w:tcPr>
          <w:p w14:paraId="25E3B16F" w14:textId="5F30154D" w:rsidR="002D6B4D" w:rsidRPr="006B1F66" w:rsidRDefault="002D6B4D" w:rsidP="002D6B4D">
            <w:pPr>
              <w:rPr>
                <w:lang w:val="en-GB"/>
              </w:rPr>
            </w:pPr>
            <w:r w:rsidRPr="006B1F66">
              <w:rPr>
                <w:rFonts w:ascii="Calibri" w:eastAsia="Arial" w:hAnsi="Calibri" w:cs="Calibri"/>
                <w:lang w:val="en-GB"/>
              </w:rPr>
              <w:t>2,110</w:t>
            </w:r>
          </w:p>
        </w:tc>
        <w:tc>
          <w:tcPr>
            <w:tcW w:w="2536" w:type="dxa"/>
          </w:tcPr>
          <w:p w14:paraId="2B1AC8A4" w14:textId="633FF473" w:rsidR="002D6B4D" w:rsidRPr="006B1F66" w:rsidRDefault="002D6B4D" w:rsidP="002D6B4D">
            <w:pPr>
              <w:rPr>
                <w:lang w:val="en-GB"/>
              </w:rPr>
            </w:pPr>
            <w:r w:rsidRPr="006B1F66">
              <w:rPr>
                <w:rFonts w:ascii="Calibri" w:eastAsia="Arial" w:hAnsi="Calibri" w:cs="Calibri"/>
                <w:lang w:val="en-GB"/>
              </w:rPr>
              <w:t>1.08 (0.99, 1.18)</w:t>
            </w:r>
          </w:p>
        </w:tc>
        <w:tc>
          <w:tcPr>
            <w:tcW w:w="1420" w:type="dxa"/>
          </w:tcPr>
          <w:p w14:paraId="3D9002D6" w14:textId="2791C1A3" w:rsidR="002D6B4D" w:rsidRPr="006B1F66" w:rsidRDefault="002D6B4D" w:rsidP="002D6B4D">
            <w:pPr>
              <w:rPr>
                <w:vertAlign w:val="superscript"/>
                <w:lang w:val="en-GB"/>
              </w:rPr>
            </w:pPr>
            <w:r w:rsidRPr="006B1F66">
              <w:rPr>
                <w:rFonts w:ascii="Calibri" w:eastAsia="Arial" w:hAnsi="Calibri" w:cs="Calibri"/>
                <w:lang w:val="en-GB"/>
              </w:rPr>
              <w:t>0.09</w:t>
            </w:r>
          </w:p>
        </w:tc>
        <w:tc>
          <w:tcPr>
            <w:tcW w:w="2029" w:type="dxa"/>
          </w:tcPr>
          <w:p w14:paraId="58C99B9D" w14:textId="1DBE463C" w:rsidR="002D6B4D" w:rsidRPr="006B1F66" w:rsidRDefault="002D6B4D" w:rsidP="002D6B4D">
            <w:pPr>
              <w:rPr>
                <w:lang w:val="en-GB"/>
              </w:rPr>
            </w:pPr>
            <w:r w:rsidRPr="006B1F66">
              <w:rPr>
                <w:rFonts w:ascii="Calibri" w:eastAsia="Arial" w:hAnsi="Calibri" w:cs="Calibri"/>
                <w:lang w:val="en-GB"/>
              </w:rPr>
              <w:t>0.2%</w:t>
            </w:r>
          </w:p>
        </w:tc>
        <w:tc>
          <w:tcPr>
            <w:tcW w:w="2235" w:type="dxa"/>
          </w:tcPr>
          <w:p w14:paraId="4963C800" w14:textId="75E84938" w:rsidR="002D6B4D" w:rsidRPr="006B1F66" w:rsidRDefault="002D6B4D" w:rsidP="002D6B4D">
            <w:pPr>
              <w:rPr>
                <w:lang w:val="en-GB"/>
              </w:rPr>
            </w:pPr>
            <w:r w:rsidRPr="006B1F66">
              <w:rPr>
                <w:lang w:val="en-GB"/>
              </w:rPr>
              <w:t>-</w:t>
            </w:r>
          </w:p>
        </w:tc>
        <w:tc>
          <w:tcPr>
            <w:tcW w:w="2232" w:type="dxa"/>
          </w:tcPr>
          <w:p w14:paraId="6587F4D4" w14:textId="6C808C46" w:rsidR="002D6B4D" w:rsidRPr="006B1F66" w:rsidRDefault="002D6B4D" w:rsidP="002D6B4D">
            <w:pPr>
              <w:rPr>
                <w:lang w:val="en-GB"/>
              </w:rPr>
            </w:pPr>
            <w:r w:rsidRPr="006B1F66">
              <w:rPr>
                <w:lang w:val="en-GB"/>
              </w:rPr>
              <w:t>0.52</w:t>
            </w:r>
          </w:p>
        </w:tc>
      </w:tr>
      <w:tr w:rsidR="002D6B4D" w:rsidRPr="006B1F66" w14:paraId="1BDD4B13" w14:textId="4EA46A97" w:rsidTr="002D6B4D">
        <w:trPr>
          <w:trHeight w:val="276"/>
        </w:trPr>
        <w:tc>
          <w:tcPr>
            <w:tcW w:w="2680" w:type="dxa"/>
          </w:tcPr>
          <w:p w14:paraId="5AA3348B" w14:textId="77777777" w:rsidR="002D6B4D" w:rsidRPr="006B1F66" w:rsidRDefault="002D6B4D" w:rsidP="002D6B4D">
            <w:pPr>
              <w:rPr>
                <w:b/>
                <w:bCs/>
                <w:lang w:val="en-GB"/>
              </w:rPr>
            </w:pPr>
            <w:r w:rsidRPr="006B1F66">
              <w:rPr>
                <w:lang w:val="en-GB"/>
              </w:rPr>
              <w:t>Education</w:t>
            </w:r>
          </w:p>
        </w:tc>
        <w:tc>
          <w:tcPr>
            <w:tcW w:w="1170" w:type="dxa"/>
          </w:tcPr>
          <w:p w14:paraId="42238C44" w14:textId="1BD0B956" w:rsidR="002D6B4D" w:rsidRPr="006B1F66" w:rsidRDefault="002D6B4D" w:rsidP="002D6B4D">
            <w:pPr>
              <w:rPr>
                <w:lang w:val="en-GB"/>
              </w:rPr>
            </w:pPr>
            <w:r w:rsidRPr="006B1F66">
              <w:rPr>
                <w:lang w:val="en-GB"/>
              </w:rPr>
              <w:t>6,483</w:t>
            </w:r>
          </w:p>
        </w:tc>
        <w:tc>
          <w:tcPr>
            <w:tcW w:w="2536" w:type="dxa"/>
          </w:tcPr>
          <w:p w14:paraId="68C8E963" w14:textId="25FC7A31" w:rsidR="002D6B4D" w:rsidRPr="006B1F66" w:rsidRDefault="002D6B4D" w:rsidP="002D6B4D">
            <w:pPr>
              <w:rPr>
                <w:lang w:val="en-GB"/>
              </w:rPr>
            </w:pPr>
            <w:r w:rsidRPr="006B1F66">
              <w:rPr>
                <w:lang w:val="en-GB"/>
              </w:rPr>
              <w:t>0.98 (0.93, 1.03)</w:t>
            </w:r>
          </w:p>
        </w:tc>
        <w:tc>
          <w:tcPr>
            <w:tcW w:w="1420" w:type="dxa"/>
          </w:tcPr>
          <w:p w14:paraId="7EAE6F40" w14:textId="78037BF6" w:rsidR="002D6B4D" w:rsidRPr="006B1F66" w:rsidRDefault="002D6B4D" w:rsidP="002D6B4D">
            <w:pPr>
              <w:rPr>
                <w:lang w:val="en-GB"/>
              </w:rPr>
            </w:pPr>
            <w:r w:rsidRPr="006B1F66">
              <w:rPr>
                <w:lang w:val="en-GB"/>
              </w:rPr>
              <w:t>0.34</w:t>
            </w:r>
          </w:p>
        </w:tc>
        <w:tc>
          <w:tcPr>
            <w:tcW w:w="2029" w:type="dxa"/>
          </w:tcPr>
          <w:p w14:paraId="04EEE6DC" w14:textId="38D0EB9F" w:rsidR="002D6B4D" w:rsidRPr="006B1F66" w:rsidRDefault="002D6B4D" w:rsidP="002D6B4D">
            <w:pPr>
              <w:rPr>
                <w:lang w:val="en-GB"/>
              </w:rPr>
            </w:pPr>
            <w:r w:rsidRPr="006B1F66">
              <w:rPr>
                <w:lang w:val="en-GB"/>
              </w:rPr>
              <w:t>0.02%</w:t>
            </w:r>
          </w:p>
        </w:tc>
        <w:tc>
          <w:tcPr>
            <w:tcW w:w="2235" w:type="dxa"/>
          </w:tcPr>
          <w:p w14:paraId="5C1B3C18" w14:textId="6B4DD816" w:rsidR="002D6B4D" w:rsidRPr="006B1F66" w:rsidRDefault="002D6B4D" w:rsidP="002D6B4D">
            <w:pPr>
              <w:rPr>
                <w:lang w:val="en-GB"/>
              </w:rPr>
            </w:pPr>
            <w:r w:rsidRPr="006B1F66">
              <w:rPr>
                <w:lang w:val="en-GB"/>
              </w:rPr>
              <w:t>-</w:t>
            </w:r>
          </w:p>
        </w:tc>
        <w:tc>
          <w:tcPr>
            <w:tcW w:w="2232" w:type="dxa"/>
          </w:tcPr>
          <w:p w14:paraId="1499F97A" w14:textId="1A923A64" w:rsidR="002D6B4D" w:rsidRPr="006B1F66" w:rsidRDefault="002D6B4D" w:rsidP="002D6B4D">
            <w:pPr>
              <w:rPr>
                <w:lang w:val="en-GB"/>
              </w:rPr>
            </w:pPr>
            <w:r w:rsidRPr="006B1F66">
              <w:rPr>
                <w:lang w:val="en-GB"/>
              </w:rPr>
              <w:t>0.51</w:t>
            </w:r>
          </w:p>
        </w:tc>
      </w:tr>
      <w:tr w:rsidR="002D6B4D" w:rsidRPr="006B1F66" w14:paraId="126A8E80" w14:textId="1B7EC283" w:rsidTr="002D6B4D">
        <w:trPr>
          <w:trHeight w:val="259"/>
        </w:trPr>
        <w:tc>
          <w:tcPr>
            <w:tcW w:w="2680" w:type="dxa"/>
          </w:tcPr>
          <w:p w14:paraId="1395D007" w14:textId="77777777" w:rsidR="002D6B4D" w:rsidRPr="006B1F66" w:rsidRDefault="002D6B4D" w:rsidP="002D6B4D">
            <w:pPr>
              <w:rPr>
                <w:b/>
                <w:bCs/>
                <w:lang w:val="en-GB"/>
              </w:rPr>
            </w:pPr>
            <w:r w:rsidRPr="006B1F66">
              <w:rPr>
                <w:lang w:val="en-GB"/>
              </w:rPr>
              <w:t>Parity</w:t>
            </w:r>
          </w:p>
        </w:tc>
        <w:tc>
          <w:tcPr>
            <w:tcW w:w="1170" w:type="dxa"/>
          </w:tcPr>
          <w:p w14:paraId="755A51E4" w14:textId="5D4CE7F3" w:rsidR="002D6B4D" w:rsidRPr="006B1F66" w:rsidRDefault="002D6B4D" w:rsidP="002D6B4D">
            <w:pPr>
              <w:rPr>
                <w:lang w:val="en-GB"/>
              </w:rPr>
            </w:pPr>
            <w:r w:rsidRPr="006B1F66">
              <w:rPr>
                <w:lang w:val="en-GB"/>
              </w:rPr>
              <w:t>7,259</w:t>
            </w:r>
          </w:p>
        </w:tc>
        <w:tc>
          <w:tcPr>
            <w:tcW w:w="2536" w:type="dxa"/>
          </w:tcPr>
          <w:p w14:paraId="25047E42" w14:textId="4B87A9CD" w:rsidR="002D6B4D" w:rsidRPr="006B1F66" w:rsidRDefault="002D6B4D" w:rsidP="002D6B4D">
            <w:pPr>
              <w:rPr>
                <w:lang w:val="en-GB"/>
              </w:rPr>
            </w:pPr>
            <w:r w:rsidRPr="006B1F66">
              <w:rPr>
                <w:lang w:val="en-GB"/>
              </w:rPr>
              <w:t>1.05 (1.00, 1.10)</w:t>
            </w:r>
          </w:p>
        </w:tc>
        <w:tc>
          <w:tcPr>
            <w:tcW w:w="1420" w:type="dxa"/>
          </w:tcPr>
          <w:p w14:paraId="386C6924" w14:textId="0723EE40" w:rsidR="002D6B4D" w:rsidRPr="006B1F66" w:rsidRDefault="002D6B4D" w:rsidP="002D6B4D">
            <w:pPr>
              <w:rPr>
                <w:lang w:val="en-GB"/>
              </w:rPr>
            </w:pPr>
            <w:r w:rsidRPr="006B1F66">
              <w:rPr>
                <w:lang w:val="en-GB"/>
              </w:rPr>
              <w:t>0.03</w:t>
            </w:r>
          </w:p>
        </w:tc>
        <w:tc>
          <w:tcPr>
            <w:tcW w:w="2029" w:type="dxa"/>
          </w:tcPr>
          <w:p w14:paraId="320A68A4" w14:textId="246BAA77" w:rsidR="002D6B4D" w:rsidRPr="006B1F66" w:rsidRDefault="002D6B4D" w:rsidP="002D6B4D">
            <w:pPr>
              <w:rPr>
                <w:lang w:val="en-GB"/>
              </w:rPr>
            </w:pPr>
            <w:r w:rsidRPr="006B1F66">
              <w:rPr>
                <w:lang w:val="en-GB"/>
              </w:rPr>
              <w:t>0.09%</w:t>
            </w:r>
          </w:p>
        </w:tc>
        <w:tc>
          <w:tcPr>
            <w:tcW w:w="2235" w:type="dxa"/>
          </w:tcPr>
          <w:p w14:paraId="545D17E5" w14:textId="2467AFD1" w:rsidR="002D6B4D" w:rsidRPr="006B1F66" w:rsidRDefault="002D6B4D" w:rsidP="002D6B4D">
            <w:pPr>
              <w:rPr>
                <w:lang w:val="en-GB"/>
              </w:rPr>
            </w:pPr>
            <w:r w:rsidRPr="006B1F66">
              <w:rPr>
                <w:lang w:val="en-GB"/>
              </w:rPr>
              <w:t>-</w:t>
            </w:r>
          </w:p>
        </w:tc>
        <w:tc>
          <w:tcPr>
            <w:tcW w:w="2232" w:type="dxa"/>
          </w:tcPr>
          <w:p w14:paraId="68F8CCE4" w14:textId="76D6C399" w:rsidR="002D6B4D" w:rsidRPr="006B1F66" w:rsidRDefault="002D6B4D" w:rsidP="002D6B4D">
            <w:pPr>
              <w:rPr>
                <w:lang w:val="en-GB"/>
              </w:rPr>
            </w:pPr>
            <w:r w:rsidRPr="006B1F66">
              <w:rPr>
                <w:lang w:val="en-GB"/>
              </w:rPr>
              <w:t>0.52</w:t>
            </w:r>
          </w:p>
        </w:tc>
      </w:tr>
      <w:tr w:rsidR="002D6B4D" w:rsidRPr="006B1F66" w14:paraId="29F7D83F" w14:textId="5C2C790D" w:rsidTr="002D6B4D">
        <w:trPr>
          <w:trHeight w:val="259"/>
        </w:trPr>
        <w:tc>
          <w:tcPr>
            <w:tcW w:w="2680" w:type="dxa"/>
          </w:tcPr>
          <w:p w14:paraId="1CE983F7" w14:textId="77777777" w:rsidR="002D6B4D" w:rsidRPr="006B1F66" w:rsidRDefault="002D6B4D" w:rsidP="002D6B4D">
            <w:pPr>
              <w:rPr>
                <w:b/>
                <w:bCs/>
                <w:lang w:val="en-GB"/>
              </w:rPr>
            </w:pPr>
            <w:r w:rsidRPr="006B1F66">
              <w:rPr>
                <w:lang w:val="en-GB"/>
              </w:rPr>
              <w:t>Diabetes</w:t>
            </w:r>
          </w:p>
        </w:tc>
        <w:tc>
          <w:tcPr>
            <w:tcW w:w="1170" w:type="dxa"/>
          </w:tcPr>
          <w:p w14:paraId="45786ECD" w14:textId="5D0984A0" w:rsidR="002D6B4D" w:rsidRPr="006B1F66" w:rsidRDefault="002D6B4D" w:rsidP="002D6B4D">
            <w:pPr>
              <w:rPr>
                <w:lang w:val="en-GB"/>
              </w:rPr>
            </w:pPr>
            <w:r w:rsidRPr="006B1F66">
              <w:rPr>
                <w:lang w:val="en-GB"/>
              </w:rPr>
              <w:t>7,133</w:t>
            </w:r>
          </w:p>
        </w:tc>
        <w:tc>
          <w:tcPr>
            <w:tcW w:w="2536" w:type="dxa"/>
          </w:tcPr>
          <w:p w14:paraId="383F80AB" w14:textId="386B9B30" w:rsidR="002D6B4D" w:rsidRPr="006B1F66" w:rsidRDefault="002D6B4D" w:rsidP="002D6B4D">
            <w:pPr>
              <w:rPr>
                <w:lang w:val="en-GB"/>
              </w:rPr>
            </w:pPr>
            <w:r w:rsidRPr="006B1F66">
              <w:rPr>
                <w:lang w:val="en-GB"/>
              </w:rPr>
              <w:t>1.07 (0.99, 1.17)</w:t>
            </w:r>
          </w:p>
        </w:tc>
        <w:tc>
          <w:tcPr>
            <w:tcW w:w="1420" w:type="dxa"/>
          </w:tcPr>
          <w:p w14:paraId="773803EC" w14:textId="202E6673" w:rsidR="002D6B4D" w:rsidRPr="006B1F66" w:rsidRDefault="002D6B4D" w:rsidP="002D6B4D">
            <w:pPr>
              <w:rPr>
                <w:lang w:val="en-GB"/>
              </w:rPr>
            </w:pPr>
            <w:r w:rsidRPr="006B1F66">
              <w:rPr>
                <w:lang w:val="en-GB"/>
              </w:rPr>
              <w:t>0.09</w:t>
            </w:r>
          </w:p>
        </w:tc>
        <w:tc>
          <w:tcPr>
            <w:tcW w:w="2029" w:type="dxa"/>
          </w:tcPr>
          <w:p w14:paraId="3AFB72D7" w14:textId="0700DA4B" w:rsidR="002D6B4D" w:rsidRPr="006B1F66" w:rsidRDefault="002D6B4D" w:rsidP="002D6B4D">
            <w:pPr>
              <w:rPr>
                <w:lang w:val="en-GB"/>
              </w:rPr>
            </w:pPr>
            <w:r w:rsidRPr="006B1F66">
              <w:rPr>
                <w:lang w:val="en-GB"/>
              </w:rPr>
              <w:t>0.09%</w:t>
            </w:r>
          </w:p>
        </w:tc>
        <w:tc>
          <w:tcPr>
            <w:tcW w:w="2235" w:type="dxa"/>
          </w:tcPr>
          <w:p w14:paraId="5B71708E" w14:textId="38D0A717" w:rsidR="002D6B4D" w:rsidRPr="006B1F66" w:rsidRDefault="002D6B4D" w:rsidP="002D6B4D">
            <w:pPr>
              <w:rPr>
                <w:lang w:val="en-GB"/>
              </w:rPr>
            </w:pPr>
            <w:r w:rsidRPr="006B1F66">
              <w:rPr>
                <w:lang w:val="en-GB"/>
              </w:rPr>
              <w:t>-</w:t>
            </w:r>
          </w:p>
        </w:tc>
        <w:tc>
          <w:tcPr>
            <w:tcW w:w="2232" w:type="dxa"/>
          </w:tcPr>
          <w:p w14:paraId="312CCCE1" w14:textId="281ACA68" w:rsidR="002D6B4D" w:rsidRPr="006B1F66" w:rsidRDefault="002D6B4D" w:rsidP="002D6B4D">
            <w:pPr>
              <w:rPr>
                <w:lang w:val="en-GB"/>
              </w:rPr>
            </w:pPr>
            <w:r w:rsidRPr="006B1F66">
              <w:rPr>
                <w:lang w:val="en-GB"/>
              </w:rPr>
              <w:t>0.52</w:t>
            </w:r>
          </w:p>
        </w:tc>
      </w:tr>
      <w:tr w:rsidR="002D6B4D" w:rsidRPr="006B1F66" w14:paraId="1EF7765A" w14:textId="7EF8D207" w:rsidTr="002D6B4D">
        <w:trPr>
          <w:trHeight w:val="259"/>
        </w:trPr>
        <w:tc>
          <w:tcPr>
            <w:tcW w:w="2680" w:type="dxa"/>
          </w:tcPr>
          <w:p w14:paraId="242FA881" w14:textId="65D0DEC4" w:rsidR="002D6B4D" w:rsidRPr="006B1F66" w:rsidRDefault="002D6B4D" w:rsidP="002D6B4D">
            <w:pPr>
              <w:rPr>
                <w:b/>
                <w:bCs/>
                <w:lang w:val="en-GB"/>
              </w:rPr>
            </w:pPr>
            <w:r w:rsidRPr="006B1F66">
              <w:rPr>
                <w:lang w:val="en-GB"/>
              </w:rPr>
              <w:t>Smoking</w:t>
            </w:r>
          </w:p>
        </w:tc>
        <w:tc>
          <w:tcPr>
            <w:tcW w:w="1170" w:type="dxa"/>
          </w:tcPr>
          <w:p w14:paraId="53601881" w14:textId="7EB87909" w:rsidR="002D6B4D" w:rsidRPr="006B1F66" w:rsidRDefault="002D6B4D" w:rsidP="002D6B4D">
            <w:pPr>
              <w:rPr>
                <w:lang w:val="en-GB"/>
              </w:rPr>
            </w:pPr>
            <w:r w:rsidRPr="006B1F66">
              <w:rPr>
                <w:lang w:val="en-GB"/>
              </w:rPr>
              <w:t>6,482</w:t>
            </w:r>
          </w:p>
        </w:tc>
        <w:tc>
          <w:tcPr>
            <w:tcW w:w="2536" w:type="dxa"/>
          </w:tcPr>
          <w:p w14:paraId="2898FD2F" w14:textId="7E647EDF" w:rsidR="002D6B4D" w:rsidRPr="006B1F66" w:rsidRDefault="002D6B4D" w:rsidP="002D6B4D">
            <w:pPr>
              <w:rPr>
                <w:lang w:val="en-GB"/>
              </w:rPr>
            </w:pPr>
            <w:r w:rsidRPr="006B1F66">
              <w:rPr>
                <w:lang w:val="en-GB"/>
              </w:rPr>
              <w:t>0.84 (0.79, 0.89)</w:t>
            </w:r>
          </w:p>
        </w:tc>
        <w:tc>
          <w:tcPr>
            <w:tcW w:w="1420" w:type="dxa"/>
          </w:tcPr>
          <w:p w14:paraId="1035B245" w14:textId="27B95BCC" w:rsidR="002D6B4D" w:rsidRPr="006B1F66" w:rsidRDefault="002D6B4D" w:rsidP="002D6B4D">
            <w:pPr>
              <w:rPr>
                <w:vertAlign w:val="superscript"/>
                <w:lang w:val="en-GB"/>
              </w:rPr>
            </w:pPr>
            <w:r w:rsidRPr="006B1F66">
              <w:rPr>
                <w:lang w:val="en-GB"/>
              </w:rPr>
              <w:t>4 x 10</w:t>
            </w:r>
            <w:r w:rsidRPr="006B1F66">
              <w:rPr>
                <w:vertAlign w:val="superscript"/>
                <w:lang w:val="en-GB"/>
              </w:rPr>
              <w:t>-8</w:t>
            </w:r>
          </w:p>
        </w:tc>
        <w:tc>
          <w:tcPr>
            <w:tcW w:w="2029" w:type="dxa"/>
          </w:tcPr>
          <w:p w14:paraId="7704AB66" w14:textId="28ADD99A" w:rsidR="002D6B4D" w:rsidRPr="006B1F66" w:rsidRDefault="002D6B4D" w:rsidP="002D6B4D">
            <w:pPr>
              <w:rPr>
                <w:lang w:val="en-GB"/>
              </w:rPr>
            </w:pPr>
            <w:r w:rsidRPr="006B1F66">
              <w:rPr>
                <w:lang w:val="en-GB"/>
              </w:rPr>
              <w:t>0.8%</w:t>
            </w:r>
          </w:p>
        </w:tc>
        <w:tc>
          <w:tcPr>
            <w:tcW w:w="2235" w:type="dxa"/>
          </w:tcPr>
          <w:p w14:paraId="093059F3" w14:textId="37A6DFBE" w:rsidR="002D6B4D" w:rsidRPr="006B1F66" w:rsidRDefault="002D6B4D" w:rsidP="002D6B4D">
            <w:pPr>
              <w:rPr>
                <w:lang w:val="en-GB"/>
              </w:rPr>
            </w:pPr>
            <w:r w:rsidRPr="006B1F66">
              <w:rPr>
                <w:lang w:val="en-GB"/>
              </w:rPr>
              <w:t>-</w:t>
            </w:r>
          </w:p>
        </w:tc>
        <w:tc>
          <w:tcPr>
            <w:tcW w:w="2232" w:type="dxa"/>
          </w:tcPr>
          <w:p w14:paraId="2A9E4DFB" w14:textId="26D3BB25" w:rsidR="002D6B4D" w:rsidRPr="006B1F66" w:rsidRDefault="002D6B4D" w:rsidP="002D6B4D">
            <w:pPr>
              <w:rPr>
                <w:lang w:val="en-GB"/>
              </w:rPr>
            </w:pPr>
            <w:r w:rsidRPr="006B1F66">
              <w:rPr>
                <w:lang w:val="en-GB"/>
              </w:rPr>
              <w:t>0.55</w:t>
            </w:r>
          </w:p>
        </w:tc>
      </w:tr>
      <w:tr w:rsidR="00FF1D35" w:rsidRPr="006B1F66" w14:paraId="2088AED6" w14:textId="2D235164" w:rsidTr="002D6B4D">
        <w:trPr>
          <w:trHeight w:val="276"/>
        </w:trPr>
        <w:tc>
          <w:tcPr>
            <w:tcW w:w="2680" w:type="dxa"/>
          </w:tcPr>
          <w:p w14:paraId="16842195" w14:textId="77777777" w:rsidR="00FF1D35" w:rsidRPr="006B1F66" w:rsidRDefault="00FF1D35" w:rsidP="009B2E19">
            <w:pPr>
              <w:rPr>
                <w:b/>
                <w:bCs/>
                <w:lang w:val="en-GB"/>
              </w:rPr>
            </w:pPr>
            <w:r w:rsidRPr="006B1F66">
              <w:rPr>
                <w:lang w:val="en-GB"/>
              </w:rPr>
              <w:t>BMI</w:t>
            </w:r>
          </w:p>
        </w:tc>
        <w:tc>
          <w:tcPr>
            <w:tcW w:w="1170" w:type="dxa"/>
          </w:tcPr>
          <w:p w14:paraId="6608FE29" w14:textId="0CFC0516" w:rsidR="00FF1D35" w:rsidRPr="006B1F66" w:rsidRDefault="00FF1D35" w:rsidP="009B2E19">
            <w:pPr>
              <w:rPr>
                <w:lang w:val="en-GB"/>
              </w:rPr>
            </w:pPr>
            <w:r w:rsidRPr="006B1F66">
              <w:rPr>
                <w:lang w:val="en-GB"/>
              </w:rPr>
              <w:t>6,196</w:t>
            </w:r>
          </w:p>
        </w:tc>
        <w:tc>
          <w:tcPr>
            <w:tcW w:w="2536" w:type="dxa"/>
          </w:tcPr>
          <w:p w14:paraId="020B4B1B" w14:textId="09A063EB" w:rsidR="00FF1D35" w:rsidRPr="006B1F66" w:rsidRDefault="00FF1D35" w:rsidP="009B2E19">
            <w:pPr>
              <w:rPr>
                <w:lang w:val="en-GB"/>
              </w:rPr>
            </w:pPr>
            <w:r w:rsidRPr="006B1F66">
              <w:rPr>
                <w:lang w:val="en-GB"/>
              </w:rPr>
              <w:t>-0.02 (-0.05, 0.01)</w:t>
            </w:r>
          </w:p>
        </w:tc>
        <w:tc>
          <w:tcPr>
            <w:tcW w:w="1420" w:type="dxa"/>
          </w:tcPr>
          <w:p w14:paraId="064D06FB" w14:textId="421B2341" w:rsidR="00FF1D35" w:rsidRPr="006B1F66" w:rsidRDefault="00FF1D35" w:rsidP="009B2E19">
            <w:pPr>
              <w:rPr>
                <w:lang w:val="en-GB"/>
              </w:rPr>
            </w:pPr>
            <w:r w:rsidRPr="006B1F66">
              <w:rPr>
                <w:lang w:val="en-GB"/>
              </w:rPr>
              <w:t>0.16</w:t>
            </w:r>
          </w:p>
        </w:tc>
        <w:tc>
          <w:tcPr>
            <w:tcW w:w="2029" w:type="dxa"/>
          </w:tcPr>
          <w:p w14:paraId="54117931" w14:textId="1A84BAA0" w:rsidR="00FF1D35" w:rsidRPr="006B1F66" w:rsidRDefault="00FF1D35" w:rsidP="009B2E19">
            <w:pPr>
              <w:rPr>
                <w:lang w:val="en-GB"/>
              </w:rPr>
            </w:pPr>
            <w:r w:rsidRPr="006B1F66">
              <w:rPr>
                <w:lang w:val="en-GB"/>
              </w:rPr>
              <w:t>0.03%</w:t>
            </w:r>
          </w:p>
        </w:tc>
        <w:tc>
          <w:tcPr>
            <w:tcW w:w="2235" w:type="dxa"/>
          </w:tcPr>
          <w:p w14:paraId="3D632B80" w14:textId="1685AA14" w:rsidR="00FF1D35" w:rsidRPr="006B1F66" w:rsidRDefault="00FF1D35" w:rsidP="009B2E19">
            <w:pPr>
              <w:rPr>
                <w:lang w:val="en-GB"/>
              </w:rPr>
            </w:pPr>
            <w:r w:rsidRPr="006B1F66">
              <w:rPr>
                <w:lang w:val="en-GB"/>
              </w:rPr>
              <w:t>2</w:t>
            </w:r>
          </w:p>
        </w:tc>
        <w:tc>
          <w:tcPr>
            <w:tcW w:w="2232" w:type="dxa"/>
          </w:tcPr>
          <w:p w14:paraId="3EF62BDD" w14:textId="17E25351" w:rsidR="00FF1D35" w:rsidRPr="006B1F66" w:rsidRDefault="002D6B4D" w:rsidP="009B2E19">
            <w:pPr>
              <w:rPr>
                <w:lang w:val="en-GB"/>
              </w:rPr>
            </w:pPr>
            <w:r w:rsidRPr="006B1F66">
              <w:rPr>
                <w:lang w:val="en-GB"/>
              </w:rPr>
              <w:t>-</w:t>
            </w:r>
          </w:p>
        </w:tc>
      </w:tr>
      <w:tr w:rsidR="00FF1D35" w:rsidRPr="006B1F66" w14:paraId="6515883F" w14:textId="5431B461" w:rsidTr="00FF1D35">
        <w:trPr>
          <w:trHeight w:val="259"/>
        </w:trPr>
        <w:tc>
          <w:tcPr>
            <w:tcW w:w="12070" w:type="dxa"/>
            <w:gridSpan w:val="6"/>
          </w:tcPr>
          <w:p w14:paraId="36A7F958" w14:textId="77777777" w:rsidR="00FF1D35" w:rsidRPr="006B1F66" w:rsidRDefault="00FF1D35" w:rsidP="009B2E19">
            <w:pPr>
              <w:rPr>
                <w:b/>
                <w:bCs/>
                <w:lang w:val="en-GB"/>
              </w:rPr>
            </w:pPr>
            <w:r w:rsidRPr="006B1F66">
              <w:rPr>
                <w:b/>
                <w:bCs/>
                <w:lang w:val="en-GB"/>
              </w:rPr>
              <w:t>MoBa</w:t>
            </w:r>
          </w:p>
        </w:tc>
        <w:tc>
          <w:tcPr>
            <w:tcW w:w="2232" w:type="dxa"/>
          </w:tcPr>
          <w:p w14:paraId="11E1CE0C" w14:textId="77777777" w:rsidR="00FF1D35" w:rsidRPr="006B1F66" w:rsidRDefault="00FF1D35" w:rsidP="009B2E19">
            <w:pPr>
              <w:rPr>
                <w:b/>
                <w:bCs/>
                <w:lang w:val="en-GB"/>
              </w:rPr>
            </w:pPr>
          </w:p>
        </w:tc>
      </w:tr>
      <w:tr w:rsidR="00D35668" w:rsidRPr="006B1F66" w14:paraId="0BAEAEC1" w14:textId="4B52E1D9" w:rsidTr="002D6B4D">
        <w:trPr>
          <w:trHeight w:val="259"/>
        </w:trPr>
        <w:tc>
          <w:tcPr>
            <w:tcW w:w="2680" w:type="dxa"/>
          </w:tcPr>
          <w:p w14:paraId="0618CC94" w14:textId="20AC81D8" w:rsidR="00D35668" w:rsidRPr="006B1F66" w:rsidRDefault="00D35668" w:rsidP="00D35668">
            <w:pPr>
              <w:rPr>
                <w:lang w:val="en-GB"/>
              </w:rPr>
            </w:pPr>
            <w:r w:rsidRPr="006B1F66">
              <w:rPr>
                <w:lang w:val="en-GB"/>
              </w:rPr>
              <w:t>Alcohol</w:t>
            </w:r>
          </w:p>
        </w:tc>
        <w:tc>
          <w:tcPr>
            <w:tcW w:w="1170" w:type="dxa"/>
          </w:tcPr>
          <w:p w14:paraId="006D0EA1" w14:textId="4329F973" w:rsidR="00D35668" w:rsidRPr="006B1F66" w:rsidRDefault="00D35668" w:rsidP="00D35668">
            <w:pPr>
              <w:rPr>
                <w:lang w:val="en-GB"/>
              </w:rPr>
            </w:pPr>
            <w:r>
              <w:rPr>
                <w:rFonts w:ascii="Calibri" w:eastAsia="Arial" w:hAnsi="Calibri" w:cs="Calibri"/>
                <w:lang w:val="en-GB"/>
              </w:rPr>
              <w:t>38,645</w:t>
            </w:r>
          </w:p>
        </w:tc>
        <w:tc>
          <w:tcPr>
            <w:tcW w:w="2536" w:type="dxa"/>
          </w:tcPr>
          <w:p w14:paraId="72D6E730" w14:textId="09D2049C" w:rsidR="00D35668" w:rsidRPr="006B1F66" w:rsidRDefault="00D35668" w:rsidP="00D35668">
            <w:pPr>
              <w:rPr>
                <w:lang w:val="en-GB"/>
              </w:rPr>
            </w:pPr>
            <w:r>
              <w:rPr>
                <w:rFonts w:ascii="Calibri" w:eastAsia="Arial" w:hAnsi="Calibri" w:cs="Calibri"/>
                <w:lang w:val="en-GB"/>
              </w:rPr>
              <w:t>1.02 (0.99, 1.04)</w:t>
            </w:r>
          </w:p>
        </w:tc>
        <w:tc>
          <w:tcPr>
            <w:tcW w:w="1420" w:type="dxa"/>
          </w:tcPr>
          <w:p w14:paraId="39701F30" w14:textId="590782E7" w:rsidR="00D35668" w:rsidRPr="006B1F66" w:rsidRDefault="00D35668" w:rsidP="00D35668">
            <w:pPr>
              <w:rPr>
                <w:lang w:val="en-GB"/>
              </w:rPr>
            </w:pPr>
            <w:r>
              <w:rPr>
                <w:rFonts w:ascii="Calibri" w:eastAsia="Arial" w:hAnsi="Calibri" w:cs="Calibri"/>
                <w:lang w:val="en-GB"/>
              </w:rPr>
              <w:t>0.17</w:t>
            </w:r>
          </w:p>
        </w:tc>
        <w:tc>
          <w:tcPr>
            <w:tcW w:w="2029" w:type="dxa"/>
          </w:tcPr>
          <w:p w14:paraId="1D695878" w14:textId="1035B488" w:rsidR="00D35668" w:rsidRPr="006B1F66" w:rsidRDefault="00D35668" w:rsidP="00D35668">
            <w:pPr>
              <w:rPr>
                <w:lang w:val="en-GB"/>
              </w:rPr>
            </w:pPr>
            <w:r>
              <w:rPr>
                <w:rFonts w:ascii="Calibri" w:eastAsia="Arial" w:hAnsi="Calibri" w:cs="Calibri"/>
                <w:lang w:val="en-GB"/>
              </w:rPr>
              <w:t>0.007%</w:t>
            </w:r>
          </w:p>
        </w:tc>
        <w:tc>
          <w:tcPr>
            <w:tcW w:w="2235" w:type="dxa"/>
          </w:tcPr>
          <w:p w14:paraId="6D73B9E0" w14:textId="441B1FBC" w:rsidR="00D35668" w:rsidRPr="006B1F66" w:rsidRDefault="00D35668" w:rsidP="00D35668">
            <w:pPr>
              <w:tabs>
                <w:tab w:val="center" w:pos="1082"/>
              </w:tabs>
              <w:rPr>
                <w:lang w:val="en-GB"/>
              </w:rPr>
            </w:pPr>
            <w:r>
              <w:rPr>
                <w:lang w:val="en-GB"/>
              </w:rPr>
              <w:t>-</w:t>
            </w:r>
          </w:p>
        </w:tc>
        <w:tc>
          <w:tcPr>
            <w:tcW w:w="2232" w:type="dxa"/>
          </w:tcPr>
          <w:p w14:paraId="45AF1F58" w14:textId="76432BC4" w:rsidR="00D35668" w:rsidRPr="006B1F66" w:rsidRDefault="00D35668" w:rsidP="00D35668">
            <w:pPr>
              <w:tabs>
                <w:tab w:val="center" w:pos="1082"/>
              </w:tabs>
              <w:rPr>
                <w:lang w:val="en-GB"/>
              </w:rPr>
            </w:pPr>
            <w:r>
              <w:rPr>
                <w:lang w:val="en-GB"/>
              </w:rPr>
              <w:t>0.50</w:t>
            </w:r>
          </w:p>
        </w:tc>
      </w:tr>
      <w:tr w:rsidR="00D35668" w:rsidRPr="006B1F66" w14:paraId="005D828C" w14:textId="00967FE6" w:rsidTr="002D6B4D">
        <w:trPr>
          <w:trHeight w:val="259"/>
        </w:trPr>
        <w:tc>
          <w:tcPr>
            <w:tcW w:w="2680" w:type="dxa"/>
          </w:tcPr>
          <w:p w14:paraId="3260D724" w14:textId="2CB3B61A" w:rsidR="00D35668" w:rsidRPr="006B1F66" w:rsidRDefault="00D35668" w:rsidP="00D35668">
            <w:pPr>
              <w:rPr>
                <w:vertAlign w:val="superscript"/>
                <w:lang w:val="en-GB"/>
              </w:rPr>
            </w:pPr>
            <w:r w:rsidRPr="006B1F66">
              <w:rPr>
                <w:lang w:val="en-GB"/>
              </w:rPr>
              <w:t xml:space="preserve">Alcohol sensitivity </w:t>
            </w:r>
            <w:r w:rsidRPr="006B1F66">
              <w:rPr>
                <w:vertAlign w:val="superscript"/>
                <w:lang w:val="en-GB"/>
              </w:rPr>
              <w:t>d</w:t>
            </w:r>
          </w:p>
        </w:tc>
        <w:tc>
          <w:tcPr>
            <w:tcW w:w="1170" w:type="dxa"/>
          </w:tcPr>
          <w:p w14:paraId="482A3C18" w14:textId="5779E599" w:rsidR="00D35668" w:rsidRPr="006B1F66" w:rsidRDefault="00D35668" w:rsidP="00D35668">
            <w:pPr>
              <w:rPr>
                <w:lang w:val="en-GB"/>
              </w:rPr>
            </w:pPr>
            <w:r>
              <w:rPr>
                <w:rFonts w:ascii="Calibri" w:eastAsia="Arial" w:hAnsi="Calibri" w:cs="Calibri"/>
                <w:lang w:val="en-GB"/>
              </w:rPr>
              <w:t>38,645</w:t>
            </w:r>
          </w:p>
        </w:tc>
        <w:tc>
          <w:tcPr>
            <w:tcW w:w="2536" w:type="dxa"/>
          </w:tcPr>
          <w:p w14:paraId="17505184" w14:textId="775B8C5C" w:rsidR="00D35668" w:rsidRPr="006B1F66" w:rsidRDefault="00D35668" w:rsidP="00D35668">
            <w:pPr>
              <w:rPr>
                <w:lang w:val="en-GB"/>
              </w:rPr>
            </w:pPr>
            <w:r>
              <w:rPr>
                <w:rFonts w:ascii="Calibri" w:eastAsia="Arial" w:hAnsi="Calibri" w:cs="Calibri"/>
                <w:lang w:val="en-GB"/>
              </w:rPr>
              <w:t>1.05 (1.02, 1.08)</w:t>
            </w:r>
          </w:p>
        </w:tc>
        <w:tc>
          <w:tcPr>
            <w:tcW w:w="1420" w:type="dxa"/>
          </w:tcPr>
          <w:p w14:paraId="7F5404E6" w14:textId="0E24A627" w:rsidR="00D35668" w:rsidRPr="006B1F66" w:rsidRDefault="00D35668" w:rsidP="00D35668">
            <w:pPr>
              <w:rPr>
                <w:lang w:val="en-GB"/>
              </w:rPr>
            </w:pPr>
            <w:r>
              <w:rPr>
                <w:rFonts w:ascii="Calibri" w:eastAsia="Arial" w:hAnsi="Calibri" w:cs="Calibri"/>
                <w:lang w:val="en-GB"/>
              </w:rPr>
              <w:t>0.003</w:t>
            </w:r>
          </w:p>
        </w:tc>
        <w:tc>
          <w:tcPr>
            <w:tcW w:w="2029" w:type="dxa"/>
          </w:tcPr>
          <w:p w14:paraId="554CE47D" w14:textId="2F06DC0B" w:rsidR="00D35668" w:rsidRPr="006B1F66" w:rsidRDefault="00D35668" w:rsidP="00D35668">
            <w:pPr>
              <w:rPr>
                <w:lang w:val="en-GB"/>
              </w:rPr>
            </w:pPr>
            <w:r>
              <w:rPr>
                <w:rFonts w:ascii="Calibri" w:eastAsia="Arial" w:hAnsi="Calibri" w:cs="Calibri"/>
                <w:lang w:val="en-GB"/>
              </w:rPr>
              <w:t>0.04%</w:t>
            </w:r>
          </w:p>
        </w:tc>
        <w:tc>
          <w:tcPr>
            <w:tcW w:w="2235" w:type="dxa"/>
          </w:tcPr>
          <w:p w14:paraId="01E66FD9" w14:textId="5F9D4B15" w:rsidR="00D35668" w:rsidRPr="006B1F66" w:rsidRDefault="00D35668" w:rsidP="00D35668">
            <w:pPr>
              <w:rPr>
                <w:lang w:val="en-GB"/>
              </w:rPr>
            </w:pPr>
            <w:r>
              <w:rPr>
                <w:lang w:val="en-GB"/>
              </w:rPr>
              <w:t>-</w:t>
            </w:r>
          </w:p>
        </w:tc>
        <w:tc>
          <w:tcPr>
            <w:tcW w:w="2232" w:type="dxa"/>
          </w:tcPr>
          <w:p w14:paraId="28B55347" w14:textId="70233618" w:rsidR="00D35668" w:rsidRPr="006B1F66" w:rsidRDefault="00D35668" w:rsidP="00D35668">
            <w:pPr>
              <w:rPr>
                <w:lang w:val="en-GB"/>
              </w:rPr>
            </w:pPr>
            <w:r>
              <w:rPr>
                <w:lang w:val="en-GB"/>
              </w:rPr>
              <w:t>0.51</w:t>
            </w:r>
          </w:p>
        </w:tc>
      </w:tr>
      <w:tr w:rsidR="00976A0B" w:rsidRPr="006B1F66" w14:paraId="7A2A1627" w14:textId="5FDD2C22" w:rsidTr="002D6B4D">
        <w:trPr>
          <w:trHeight w:val="276"/>
        </w:trPr>
        <w:tc>
          <w:tcPr>
            <w:tcW w:w="2680" w:type="dxa"/>
          </w:tcPr>
          <w:p w14:paraId="4772D6A3" w14:textId="77777777" w:rsidR="00976A0B" w:rsidRPr="006B1F66" w:rsidRDefault="00976A0B" w:rsidP="00976A0B">
            <w:pPr>
              <w:rPr>
                <w:lang w:val="en-GB"/>
              </w:rPr>
            </w:pPr>
            <w:r w:rsidRPr="006B1F66">
              <w:rPr>
                <w:lang w:val="en-GB"/>
              </w:rPr>
              <w:t>Education</w:t>
            </w:r>
          </w:p>
        </w:tc>
        <w:tc>
          <w:tcPr>
            <w:tcW w:w="1170" w:type="dxa"/>
          </w:tcPr>
          <w:p w14:paraId="1BA111B8" w14:textId="233CD9CD" w:rsidR="00976A0B" w:rsidRPr="006B1F66" w:rsidRDefault="000E0DC8" w:rsidP="00976A0B">
            <w:pPr>
              <w:rPr>
                <w:lang w:val="en-GB"/>
              </w:rPr>
            </w:pPr>
            <w:r>
              <w:rPr>
                <w:lang w:val="en-GB"/>
              </w:rPr>
              <w:t>43,829</w:t>
            </w:r>
          </w:p>
        </w:tc>
        <w:tc>
          <w:tcPr>
            <w:tcW w:w="2536" w:type="dxa"/>
          </w:tcPr>
          <w:p w14:paraId="0D3185E8" w14:textId="38673AC9" w:rsidR="00976A0B" w:rsidRPr="006B1F66" w:rsidRDefault="000E0DC8" w:rsidP="00976A0B">
            <w:pPr>
              <w:rPr>
                <w:lang w:val="en-GB"/>
              </w:rPr>
            </w:pPr>
            <w:r>
              <w:rPr>
                <w:lang w:val="en-GB"/>
              </w:rPr>
              <w:t>0.98 (0.96, 1.00)</w:t>
            </w:r>
          </w:p>
        </w:tc>
        <w:tc>
          <w:tcPr>
            <w:tcW w:w="1420" w:type="dxa"/>
          </w:tcPr>
          <w:p w14:paraId="3FEAC263" w14:textId="7481CE9D" w:rsidR="00976A0B" w:rsidRPr="006B1F66" w:rsidRDefault="000E0DC8" w:rsidP="00976A0B">
            <w:pPr>
              <w:rPr>
                <w:lang w:val="en-GB"/>
              </w:rPr>
            </w:pPr>
            <w:r>
              <w:rPr>
                <w:lang w:val="en-GB"/>
              </w:rPr>
              <w:t>0.02</w:t>
            </w:r>
          </w:p>
        </w:tc>
        <w:tc>
          <w:tcPr>
            <w:tcW w:w="2029" w:type="dxa"/>
          </w:tcPr>
          <w:p w14:paraId="2C303725" w14:textId="42C806E7" w:rsidR="00976A0B" w:rsidRPr="006B1F66" w:rsidRDefault="000E0DC8" w:rsidP="00976A0B">
            <w:pPr>
              <w:rPr>
                <w:lang w:val="en-GB"/>
              </w:rPr>
            </w:pPr>
            <w:r>
              <w:rPr>
                <w:lang w:val="en-GB"/>
              </w:rPr>
              <w:t>0.01%</w:t>
            </w:r>
          </w:p>
        </w:tc>
        <w:tc>
          <w:tcPr>
            <w:tcW w:w="2235" w:type="dxa"/>
          </w:tcPr>
          <w:p w14:paraId="50C03E7D" w14:textId="51B1EA06" w:rsidR="00976A0B" w:rsidRPr="006B1F66" w:rsidRDefault="00976A0B" w:rsidP="00976A0B">
            <w:pPr>
              <w:rPr>
                <w:lang w:val="en-GB"/>
              </w:rPr>
            </w:pPr>
            <w:r w:rsidRPr="006B1F66">
              <w:rPr>
                <w:lang w:val="en-GB"/>
              </w:rPr>
              <w:t>-</w:t>
            </w:r>
          </w:p>
        </w:tc>
        <w:tc>
          <w:tcPr>
            <w:tcW w:w="2232" w:type="dxa"/>
          </w:tcPr>
          <w:p w14:paraId="42F30D36" w14:textId="4B820525" w:rsidR="00976A0B" w:rsidRPr="006B1F66" w:rsidRDefault="000E0DC8" w:rsidP="00976A0B">
            <w:pPr>
              <w:rPr>
                <w:lang w:val="en-GB"/>
              </w:rPr>
            </w:pPr>
            <w:r>
              <w:rPr>
                <w:lang w:val="en-GB"/>
              </w:rPr>
              <w:t>0.51</w:t>
            </w:r>
          </w:p>
        </w:tc>
      </w:tr>
      <w:tr w:rsidR="00976A0B" w:rsidRPr="006B1F66" w14:paraId="5E6FC0C5" w14:textId="62CEDE80" w:rsidTr="002D6B4D">
        <w:trPr>
          <w:trHeight w:val="259"/>
        </w:trPr>
        <w:tc>
          <w:tcPr>
            <w:tcW w:w="2680" w:type="dxa"/>
          </w:tcPr>
          <w:p w14:paraId="3BA0C0B7" w14:textId="77777777" w:rsidR="00976A0B" w:rsidRPr="006B1F66" w:rsidRDefault="00976A0B" w:rsidP="00976A0B">
            <w:pPr>
              <w:rPr>
                <w:lang w:val="en-GB"/>
              </w:rPr>
            </w:pPr>
            <w:r w:rsidRPr="006B1F66">
              <w:rPr>
                <w:lang w:val="en-GB"/>
              </w:rPr>
              <w:t>Parity</w:t>
            </w:r>
          </w:p>
        </w:tc>
        <w:tc>
          <w:tcPr>
            <w:tcW w:w="1170" w:type="dxa"/>
          </w:tcPr>
          <w:p w14:paraId="210E11B6" w14:textId="603CACCB" w:rsidR="00976A0B" w:rsidRPr="006B1F66" w:rsidRDefault="000E0DC8" w:rsidP="00976A0B">
            <w:pPr>
              <w:rPr>
                <w:lang w:val="en-GB"/>
              </w:rPr>
            </w:pPr>
            <w:r>
              <w:rPr>
                <w:lang w:val="en-GB"/>
              </w:rPr>
              <w:t>50,717</w:t>
            </w:r>
          </w:p>
        </w:tc>
        <w:tc>
          <w:tcPr>
            <w:tcW w:w="2536" w:type="dxa"/>
          </w:tcPr>
          <w:p w14:paraId="33CA35CE" w14:textId="2CBAF29B" w:rsidR="00976A0B" w:rsidRPr="006B1F66" w:rsidRDefault="006359B8" w:rsidP="00976A0B">
            <w:pPr>
              <w:rPr>
                <w:lang w:val="en-GB"/>
              </w:rPr>
            </w:pPr>
            <w:r>
              <w:rPr>
                <w:lang w:val="en-GB"/>
              </w:rPr>
              <w:t>1.01 (0.99, 1.03)</w:t>
            </w:r>
          </w:p>
        </w:tc>
        <w:tc>
          <w:tcPr>
            <w:tcW w:w="1420" w:type="dxa"/>
          </w:tcPr>
          <w:p w14:paraId="6F7EECA3" w14:textId="08480D34" w:rsidR="00976A0B" w:rsidRPr="006B1F66" w:rsidRDefault="006359B8" w:rsidP="00976A0B">
            <w:pPr>
              <w:rPr>
                <w:lang w:val="en-GB"/>
              </w:rPr>
            </w:pPr>
            <w:r>
              <w:rPr>
                <w:lang w:val="en-GB"/>
              </w:rPr>
              <w:t>0.41</w:t>
            </w:r>
          </w:p>
        </w:tc>
        <w:tc>
          <w:tcPr>
            <w:tcW w:w="2029" w:type="dxa"/>
          </w:tcPr>
          <w:p w14:paraId="73490A05" w14:textId="0F284737" w:rsidR="00976A0B" w:rsidRPr="006B1F66" w:rsidRDefault="006359B8" w:rsidP="00976A0B">
            <w:pPr>
              <w:rPr>
                <w:lang w:val="en-GB"/>
              </w:rPr>
            </w:pPr>
            <w:r>
              <w:rPr>
                <w:lang w:val="en-GB"/>
              </w:rPr>
              <w:t>0.0002%</w:t>
            </w:r>
          </w:p>
        </w:tc>
        <w:tc>
          <w:tcPr>
            <w:tcW w:w="2235" w:type="dxa"/>
          </w:tcPr>
          <w:p w14:paraId="541255BB" w14:textId="316BB8BB" w:rsidR="00976A0B" w:rsidRPr="006B1F66" w:rsidRDefault="00976A0B" w:rsidP="00976A0B">
            <w:pPr>
              <w:rPr>
                <w:lang w:val="en-GB"/>
              </w:rPr>
            </w:pPr>
            <w:r w:rsidRPr="006B1F66">
              <w:rPr>
                <w:lang w:val="en-GB"/>
              </w:rPr>
              <w:t>-</w:t>
            </w:r>
          </w:p>
        </w:tc>
        <w:tc>
          <w:tcPr>
            <w:tcW w:w="2232" w:type="dxa"/>
          </w:tcPr>
          <w:p w14:paraId="353AD1EE" w14:textId="63F58C48" w:rsidR="00976A0B" w:rsidRPr="006B1F66" w:rsidRDefault="006359B8" w:rsidP="00976A0B">
            <w:pPr>
              <w:rPr>
                <w:lang w:val="en-GB"/>
              </w:rPr>
            </w:pPr>
            <w:r>
              <w:rPr>
                <w:lang w:val="en-GB"/>
              </w:rPr>
              <w:t>0.50</w:t>
            </w:r>
          </w:p>
        </w:tc>
      </w:tr>
      <w:tr w:rsidR="00976A0B" w:rsidRPr="006B1F66" w14:paraId="27D43E95" w14:textId="1CD46B9E" w:rsidTr="002D6B4D">
        <w:trPr>
          <w:trHeight w:val="259"/>
        </w:trPr>
        <w:tc>
          <w:tcPr>
            <w:tcW w:w="2680" w:type="dxa"/>
          </w:tcPr>
          <w:p w14:paraId="00433D9B" w14:textId="77777777" w:rsidR="00976A0B" w:rsidRPr="006B1F66" w:rsidRDefault="00976A0B" w:rsidP="00976A0B">
            <w:pPr>
              <w:rPr>
                <w:lang w:val="en-GB"/>
              </w:rPr>
            </w:pPr>
            <w:r w:rsidRPr="006B1F66">
              <w:rPr>
                <w:lang w:val="en-GB"/>
              </w:rPr>
              <w:t>Diabetes</w:t>
            </w:r>
          </w:p>
        </w:tc>
        <w:tc>
          <w:tcPr>
            <w:tcW w:w="1170" w:type="dxa"/>
          </w:tcPr>
          <w:p w14:paraId="2E9F1656" w14:textId="724AD8DF" w:rsidR="00976A0B" w:rsidRPr="006B1F66" w:rsidRDefault="006359B8" w:rsidP="00976A0B">
            <w:pPr>
              <w:rPr>
                <w:lang w:val="en-GB"/>
              </w:rPr>
            </w:pPr>
            <w:r>
              <w:rPr>
                <w:lang w:val="en-GB"/>
              </w:rPr>
              <w:t>50,717</w:t>
            </w:r>
          </w:p>
        </w:tc>
        <w:tc>
          <w:tcPr>
            <w:tcW w:w="2536" w:type="dxa"/>
          </w:tcPr>
          <w:p w14:paraId="2828AF78" w14:textId="0BE3008F" w:rsidR="00976A0B" w:rsidRPr="006B1F66" w:rsidRDefault="006359B8" w:rsidP="00976A0B">
            <w:pPr>
              <w:rPr>
                <w:lang w:val="en-GB"/>
              </w:rPr>
            </w:pPr>
            <w:r>
              <w:rPr>
                <w:lang w:val="en-GB"/>
              </w:rPr>
              <w:t>0.99 (</w:t>
            </w:r>
            <w:r w:rsidR="00754129">
              <w:rPr>
                <w:lang w:val="en-GB"/>
              </w:rPr>
              <w:t>0.92, 1.06)</w:t>
            </w:r>
          </w:p>
        </w:tc>
        <w:tc>
          <w:tcPr>
            <w:tcW w:w="1420" w:type="dxa"/>
          </w:tcPr>
          <w:p w14:paraId="3BE068BC" w14:textId="6916DE23" w:rsidR="00976A0B" w:rsidRPr="006B1F66" w:rsidRDefault="00754129" w:rsidP="00976A0B">
            <w:pPr>
              <w:rPr>
                <w:lang w:val="en-GB"/>
              </w:rPr>
            </w:pPr>
            <w:r>
              <w:rPr>
                <w:lang w:val="en-GB"/>
              </w:rPr>
              <w:t>0.71</w:t>
            </w:r>
          </w:p>
        </w:tc>
        <w:tc>
          <w:tcPr>
            <w:tcW w:w="2029" w:type="dxa"/>
          </w:tcPr>
          <w:p w14:paraId="2B1EBB7B" w14:textId="7411C9D8" w:rsidR="00976A0B" w:rsidRPr="006B1F66" w:rsidRDefault="00754129" w:rsidP="00976A0B">
            <w:pPr>
              <w:rPr>
                <w:lang w:val="en-GB"/>
              </w:rPr>
            </w:pPr>
            <w:r>
              <w:rPr>
                <w:lang w:val="en-GB"/>
              </w:rPr>
              <w:t>0.0002%</w:t>
            </w:r>
          </w:p>
        </w:tc>
        <w:tc>
          <w:tcPr>
            <w:tcW w:w="2235" w:type="dxa"/>
          </w:tcPr>
          <w:p w14:paraId="550B2696" w14:textId="0C9A9B87" w:rsidR="00976A0B" w:rsidRPr="006B1F66" w:rsidRDefault="00976A0B" w:rsidP="00976A0B">
            <w:pPr>
              <w:rPr>
                <w:lang w:val="en-GB"/>
              </w:rPr>
            </w:pPr>
            <w:r w:rsidRPr="006B1F66">
              <w:rPr>
                <w:lang w:val="en-GB"/>
              </w:rPr>
              <w:t>-</w:t>
            </w:r>
          </w:p>
        </w:tc>
        <w:tc>
          <w:tcPr>
            <w:tcW w:w="2232" w:type="dxa"/>
          </w:tcPr>
          <w:p w14:paraId="1C314100" w14:textId="4110B71D" w:rsidR="00976A0B" w:rsidRPr="006B1F66" w:rsidRDefault="00754129" w:rsidP="00976A0B">
            <w:pPr>
              <w:rPr>
                <w:lang w:val="en-GB"/>
              </w:rPr>
            </w:pPr>
            <w:r>
              <w:rPr>
                <w:lang w:val="en-GB"/>
              </w:rPr>
              <w:t>0.50</w:t>
            </w:r>
          </w:p>
        </w:tc>
      </w:tr>
      <w:tr w:rsidR="00976A0B" w:rsidRPr="006B1F66" w14:paraId="6684E163" w14:textId="34232E05" w:rsidTr="002D6B4D">
        <w:trPr>
          <w:trHeight w:val="259"/>
        </w:trPr>
        <w:tc>
          <w:tcPr>
            <w:tcW w:w="2680" w:type="dxa"/>
          </w:tcPr>
          <w:p w14:paraId="147197CC" w14:textId="6E177FB2" w:rsidR="00976A0B" w:rsidRPr="006B1F66" w:rsidRDefault="00976A0B" w:rsidP="00976A0B">
            <w:pPr>
              <w:rPr>
                <w:lang w:val="en-GB"/>
              </w:rPr>
            </w:pPr>
            <w:r w:rsidRPr="006B1F66">
              <w:rPr>
                <w:lang w:val="en-GB"/>
              </w:rPr>
              <w:t>Smoking</w:t>
            </w:r>
          </w:p>
        </w:tc>
        <w:tc>
          <w:tcPr>
            <w:tcW w:w="1170" w:type="dxa"/>
          </w:tcPr>
          <w:p w14:paraId="64D93364" w14:textId="52BCEDA2" w:rsidR="00976A0B" w:rsidRPr="006B1F66" w:rsidRDefault="00754129" w:rsidP="00976A0B">
            <w:pPr>
              <w:rPr>
                <w:lang w:val="en-GB"/>
              </w:rPr>
            </w:pPr>
            <w:r>
              <w:rPr>
                <w:lang w:val="en-GB"/>
              </w:rPr>
              <w:t>41,292</w:t>
            </w:r>
          </w:p>
        </w:tc>
        <w:tc>
          <w:tcPr>
            <w:tcW w:w="2536" w:type="dxa"/>
          </w:tcPr>
          <w:p w14:paraId="7B956BB3" w14:textId="465D7F96" w:rsidR="00976A0B" w:rsidRPr="006B1F66" w:rsidRDefault="00754129" w:rsidP="00976A0B">
            <w:pPr>
              <w:rPr>
                <w:lang w:val="en-GB"/>
              </w:rPr>
            </w:pPr>
            <w:r>
              <w:rPr>
                <w:lang w:val="en-GB"/>
              </w:rPr>
              <w:t>1.04 (1.01, 1.07)</w:t>
            </w:r>
          </w:p>
        </w:tc>
        <w:tc>
          <w:tcPr>
            <w:tcW w:w="1420" w:type="dxa"/>
          </w:tcPr>
          <w:p w14:paraId="2E51B335" w14:textId="57551E49" w:rsidR="00976A0B" w:rsidRPr="006B1F66" w:rsidRDefault="001B58E8" w:rsidP="00976A0B">
            <w:pPr>
              <w:rPr>
                <w:lang w:val="en-GB"/>
              </w:rPr>
            </w:pPr>
            <w:r>
              <w:rPr>
                <w:lang w:val="en-GB"/>
              </w:rPr>
              <w:t>0.02</w:t>
            </w:r>
          </w:p>
        </w:tc>
        <w:tc>
          <w:tcPr>
            <w:tcW w:w="2029" w:type="dxa"/>
          </w:tcPr>
          <w:p w14:paraId="0F54B16D" w14:textId="6E4CF1B8" w:rsidR="00976A0B" w:rsidRPr="006B1F66" w:rsidRDefault="001B58E8" w:rsidP="00976A0B">
            <w:pPr>
              <w:rPr>
                <w:lang w:val="en-GB"/>
              </w:rPr>
            </w:pPr>
            <w:r>
              <w:rPr>
                <w:lang w:val="en-GB"/>
              </w:rPr>
              <w:t>0.02%</w:t>
            </w:r>
          </w:p>
        </w:tc>
        <w:tc>
          <w:tcPr>
            <w:tcW w:w="2235" w:type="dxa"/>
          </w:tcPr>
          <w:p w14:paraId="3F276CC7" w14:textId="224D495C" w:rsidR="00976A0B" w:rsidRPr="006B1F66" w:rsidRDefault="00976A0B" w:rsidP="00976A0B">
            <w:pPr>
              <w:rPr>
                <w:lang w:val="en-GB"/>
              </w:rPr>
            </w:pPr>
            <w:r w:rsidRPr="006B1F66">
              <w:rPr>
                <w:lang w:val="en-GB"/>
              </w:rPr>
              <w:t>-</w:t>
            </w:r>
          </w:p>
        </w:tc>
        <w:tc>
          <w:tcPr>
            <w:tcW w:w="2232" w:type="dxa"/>
          </w:tcPr>
          <w:p w14:paraId="44A9331C" w14:textId="2A007880" w:rsidR="00976A0B" w:rsidRPr="006B1F66" w:rsidRDefault="001B58E8" w:rsidP="00976A0B">
            <w:pPr>
              <w:rPr>
                <w:lang w:val="en-GB"/>
              </w:rPr>
            </w:pPr>
            <w:r>
              <w:rPr>
                <w:lang w:val="en-GB"/>
              </w:rPr>
              <w:t>0.51</w:t>
            </w:r>
          </w:p>
        </w:tc>
      </w:tr>
      <w:tr w:rsidR="00976A0B" w:rsidRPr="006B1F66" w14:paraId="543D5501" w14:textId="129BACA1" w:rsidTr="002D6B4D">
        <w:trPr>
          <w:trHeight w:val="276"/>
        </w:trPr>
        <w:tc>
          <w:tcPr>
            <w:tcW w:w="2680" w:type="dxa"/>
          </w:tcPr>
          <w:p w14:paraId="12C77DAA" w14:textId="77777777" w:rsidR="00976A0B" w:rsidRPr="006B1F66" w:rsidRDefault="00976A0B" w:rsidP="00976A0B">
            <w:pPr>
              <w:rPr>
                <w:lang w:val="en-GB"/>
              </w:rPr>
            </w:pPr>
            <w:r w:rsidRPr="006B1F66">
              <w:rPr>
                <w:lang w:val="en-GB"/>
              </w:rPr>
              <w:t>BMI</w:t>
            </w:r>
          </w:p>
        </w:tc>
        <w:tc>
          <w:tcPr>
            <w:tcW w:w="1170" w:type="dxa"/>
          </w:tcPr>
          <w:p w14:paraId="0A2CAF6A" w14:textId="6398160C" w:rsidR="00976A0B" w:rsidRPr="006B1F66" w:rsidRDefault="001B58E8" w:rsidP="00976A0B">
            <w:pPr>
              <w:rPr>
                <w:lang w:val="en-GB"/>
              </w:rPr>
            </w:pPr>
            <w:r>
              <w:rPr>
                <w:lang w:val="en-GB"/>
              </w:rPr>
              <w:t>45,033</w:t>
            </w:r>
          </w:p>
        </w:tc>
        <w:tc>
          <w:tcPr>
            <w:tcW w:w="2536" w:type="dxa"/>
          </w:tcPr>
          <w:p w14:paraId="6F522203" w14:textId="5CAB36A9" w:rsidR="00976A0B" w:rsidRPr="006B1F66" w:rsidRDefault="00DD1614" w:rsidP="00976A0B">
            <w:pPr>
              <w:rPr>
                <w:lang w:val="en-GB"/>
              </w:rPr>
            </w:pPr>
            <w:r>
              <w:rPr>
                <w:lang w:val="en-GB"/>
              </w:rPr>
              <w:t>-0.0003 (-0.009, 0.009)</w:t>
            </w:r>
          </w:p>
        </w:tc>
        <w:tc>
          <w:tcPr>
            <w:tcW w:w="1420" w:type="dxa"/>
          </w:tcPr>
          <w:p w14:paraId="3CEFC93F" w14:textId="36486CF4" w:rsidR="00976A0B" w:rsidRPr="006B1F66" w:rsidRDefault="00DD1614" w:rsidP="00976A0B">
            <w:pPr>
              <w:rPr>
                <w:lang w:val="en-GB"/>
              </w:rPr>
            </w:pPr>
            <w:r>
              <w:rPr>
                <w:lang w:val="en-GB"/>
              </w:rPr>
              <w:t>0.94</w:t>
            </w:r>
          </w:p>
        </w:tc>
        <w:tc>
          <w:tcPr>
            <w:tcW w:w="2029" w:type="dxa"/>
          </w:tcPr>
          <w:p w14:paraId="56084EFA" w14:textId="78B0D1DC" w:rsidR="00976A0B" w:rsidRPr="006B1F66" w:rsidRDefault="00DD1614" w:rsidP="00976A0B">
            <w:pPr>
              <w:rPr>
                <w:lang w:val="en-GB"/>
              </w:rPr>
            </w:pPr>
            <w:r>
              <w:rPr>
                <w:lang w:val="en-GB"/>
              </w:rPr>
              <w:t>&lt;0.0001%</w:t>
            </w:r>
          </w:p>
        </w:tc>
        <w:tc>
          <w:tcPr>
            <w:tcW w:w="2235" w:type="dxa"/>
          </w:tcPr>
          <w:p w14:paraId="17CAA58A" w14:textId="207DA616" w:rsidR="00976A0B" w:rsidRPr="006B1F66" w:rsidRDefault="001125D9" w:rsidP="00976A0B">
            <w:pPr>
              <w:rPr>
                <w:lang w:val="en-GB"/>
              </w:rPr>
            </w:pPr>
            <w:r>
              <w:rPr>
                <w:lang w:val="en-GB"/>
              </w:rPr>
              <w:t>0.01</w:t>
            </w:r>
          </w:p>
        </w:tc>
        <w:tc>
          <w:tcPr>
            <w:tcW w:w="2232" w:type="dxa"/>
          </w:tcPr>
          <w:p w14:paraId="793A6743" w14:textId="0A04148F" w:rsidR="00976A0B" w:rsidRPr="006B1F66" w:rsidRDefault="00976A0B" w:rsidP="00976A0B">
            <w:pPr>
              <w:rPr>
                <w:lang w:val="en-GB"/>
              </w:rPr>
            </w:pPr>
            <w:r w:rsidRPr="006B1F66">
              <w:rPr>
                <w:lang w:val="en-GB"/>
              </w:rPr>
              <w:t>-</w:t>
            </w:r>
          </w:p>
        </w:tc>
      </w:tr>
      <w:tr w:rsidR="00B05580" w:rsidRPr="006B1F66" w14:paraId="3728D1DC" w14:textId="4117125B" w:rsidTr="00A76AEE">
        <w:trPr>
          <w:trHeight w:val="1611"/>
        </w:trPr>
        <w:tc>
          <w:tcPr>
            <w:tcW w:w="14302" w:type="dxa"/>
            <w:gridSpan w:val="7"/>
          </w:tcPr>
          <w:p w14:paraId="2D280600" w14:textId="6ADF067C" w:rsidR="00B05580" w:rsidRPr="006B1F66" w:rsidRDefault="00B05580" w:rsidP="00976A0B">
            <w:pPr>
              <w:rPr>
                <w:rFonts w:ascii="Calibri" w:eastAsia="Arial" w:hAnsi="Calibri" w:cs="Calibri"/>
                <w:vertAlign w:val="superscript"/>
                <w:lang w:val="en-GB"/>
              </w:rPr>
            </w:pPr>
            <w:proofErr w:type="spellStart"/>
            <w:proofErr w:type="gramStart"/>
            <w:r w:rsidRPr="006B1F66">
              <w:rPr>
                <w:rFonts w:ascii="Calibri" w:eastAsia="Arial" w:hAnsi="Calibri" w:cs="Calibri"/>
                <w:vertAlign w:val="superscript"/>
                <w:lang w:val="en-GB"/>
              </w:rPr>
              <w:t>a</w:t>
            </w:r>
            <w:proofErr w:type="spellEnd"/>
            <w:proofErr w:type="gramEnd"/>
            <w:r w:rsidRPr="006B1F66">
              <w:rPr>
                <w:rFonts w:ascii="Calibri" w:eastAsia="Arial" w:hAnsi="Calibri" w:cs="Calibri"/>
                <w:vertAlign w:val="superscript"/>
                <w:lang w:val="en-GB"/>
              </w:rPr>
              <w:t xml:space="preserve"> </w:t>
            </w:r>
            <w:r w:rsidRPr="006B1F66">
              <w:rPr>
                <w:rFonts w:ascii="Calibri" w:eastAsia="Arial" w:hAnsi="Calibri" w:cs="Calibri"/>
                <w:lang w:val="en-GB"/>
              </w:rPr>
              <w:t xml:space="preserve">Effect estimates (coefficient) are difference in mean (BMI SD units) or odds ratio per SD increase in genetic risk score; </w:t>
            </w:r>
            <w:r w:rsidRPr="006B1F66">
              <w:rPr>
                <w:rFonts w:ascii="Calibri" w:eastAsia="Arial" w:hAnsi="Calibri" w:cs="Calibri"/>
                <w:vertAlign w:val="superscript"/>
                <w:lang w:val="en-GB"/>
              </w:rPr>
              <w:t>b</w:t>
            </w:r>
            <w:r w:rsidRPr="006B1F66">
              <w:rPr>
                <w:rFonts w:ascii="Calibri" w:eastAsia="Arial" w:hAnsi="Calibri" w:cs="Calibri"/>
                <w:lang w:val="en-GB"/>
              </w:rPr>
              <w:t xml:space="preserve"> for the binary outcomes pseudo-R</w:t>
            </w:r>
            <w:r w:rsidRPr="006B1F66">
              <w:rPr>
                <w:rFonts w:ascii="Calibri" w:eastAsia="Arial" w:hAnsi="Calibri" w:cs="Calibri"/>
                <w:vertAlign w:val="superscript"/>
                <w:lang w:val="en-GB"/>
              </w:rPr>
              <w:t>2</w:t>
            </w:r>
            <w:r w:rsidRPr="006B1F66">
              <w:rPr>
                <w:rFonts w:ascii="Calibri" w:eastAsia="Arial" w:hAnsi="Calibri" w:cs="Calibri"/>
                <w:lang w:val="en-GB"/>
              </w:rPr>
              <w:t xml:space="preserve"> are presented; </w:t>
            </w:r>
            <w:r w:rsidRPr="006B1F66">
              <w:rPr>
                <w:rFonts w:ascii="Calibri" w:eastAsia="Arial" w:hAnsi="Calibri" w:cs="Calibri"/>
                <w:vertAlign w:val="superscript"/>
                <w:lang w:val="en-GB"/>
              </w:rPr>
              <w:t>c</w:t>
            </w:r>
            <w:r w:rsidRPr="006B1F66">
              <w:rPr>
                <w:rFonts w:ascii="Calibri" w:eastAsia="Arial" w:hAnsi="Calibri" w:cs="Calibri"/>
                <w:lang w:val="en-GB"/>
              </w:rPr>
              <w:t xml:space="preserve"> for BMI F-statistic is presented; for binary outcomes AUC is presented. Education = high education vs low education around the time of pregnancy; Parity = multiparous vs nulliparous; Diabetes = Any diabetes vs none; Smoking = Any smoking during pregnancy yes vs no; Alcohol = Any alcohol consumption during pregnancy yes vs no. Abbreviations: </w:t>
            </w:r>
            <w:r w:rsidRPr="006B1F66">
              <w:rPr>
                <w:lang w:val="en-GB"/>
              </w:rPr>
              <w:t xml:space="preserve">BMI, body mass index; GRS, genetic risk score; CI, confidence interval; ALSPAC, Avon Longitudinal Study of Parents and Children; BiB, Born in Bradford; MoBa. Norwegian Mother, </w:t>
            </w:r>
            <w:proofErr w:type="gramStart"/>
            <w:r w:rsidRPr="006B1F66">
              <w:rPr>
                <w:lang w:val="en-GB"/>
              </w:rPr>
              <w:t>Father</w:t>
            </w:r>
            <w:proofErr w:type="gramEnd"/>
            <w:r w:rsidRPr="006B1F66">
              <w:rPr>
                <w:lang w:val="en-GB"/>
              </w:rPr>
              <w:t xml:space="preserve"> and Child Cohort Study.</w:t>
            </w:r>
          </w:p>
        </w:tc>
      </w:tr>
    </w:tbl>
    <w:p w14:paraId="259A2B09" w14:textId="77777777" w:rsidR="00E61B9B" w:rsidRPr="006B1F66" w:rsidRDefault="00E61B9B" w:rsidP="00E61B9B">
      <w:pPr>
        <w:rPr>
          <w:lang w:val="en-GB"/>
        </w:rPr>
      </w:pPr>
    </w:p>
    <w:p w14:paraId="557B0A7D" w14:textId="6C4E4B7A" w:rsidR="008D4F1B" w:rsidRPr="006B1F66" w:rsidRDefault="008D4F1B">
      <w:pPr>
        <w:rPr>
          <w:lang w:val="en-GB"/>
        </w:rPr>
      </w:pPr>
    </w:p>
    <w:p w14:paraId="131AE69A" w14:textId="0A0D4F95" w:rsidR="008D4F1B" w:rsidRPr="006B1F66" w:rsidRDefault="008D4F1B">
      <w:pPr>
        <w:rPr>
          <w:lang w:val="en-GB"/>
        </w:rPr>
      </w:pPr>
    </w:p>
    <w:p w14:paraId="15415151" w14:textId="73D20177" w:rsidR="00EB0210" w:rsidRPr="006B1F66" w:rsidRDefault="005E5779">
      <w:pPr>
        <w:rPr>
          <w:lang w:val="en-GB"/>
        </w:rPr>
      </w:pPr>
      <w:r>
        <w:rPr>
          <w:noProof/>
          <w:lang w:val="en-GB"/>
        </w:rPr>
        <w:lastRenderedPageBreak/>
        <w:drawing>
          <wp:inline distT="0" distB="0" distL="0" distR="0" wp14:anchorId="5A8F32CE" wp14:editId="505A80C8">
            <wp:extent cx="8229600" cy="685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8229600" cy="6858000"/>
                    </a:xfrm>
                    <a:prstGeom prst="rect">
                      <a:avLst/>
                    </a:prstGeom>
                  </pic:spPr>
                </pic:pic>
              </a:graphicData>
            </a:graphic>
          </wp:inline>
        </w:drawing>
      </w:r>
    </w:p>
    <w:p w14:paraId="2A8D51E3" w14:textId="581F545B" w:rsidR="007C7023" w:rsidRPr="006B1F66" w:rsidRDefault="00D71176" w:rsidP="007C7023">
      <w:pPr>
        <w:rPr>
          <w:lang w:val="en-GB"/>
        </w:rPr>
      </w:pPr>
      <w:r w:rsidRPr="006B1F66">
        <w:rPr>
          <w:b/>
          <w:bCs/>
          <w:lang w:val="en-GB"/>
        </w:rPr>
        <w:lastRenderedPageBreak/>
        <w:t xml:space="preserve">Figure S1. </w:t>
      </w:r>
      <w:r w:rsidR="00705055" w:rsidRPr="006B1F66">
        <w:rPr>
          <w:lang w:val="en-GB"/>
        </w:rPr>
        <w:t>Showing the main results and results from additional analyses for the MR analyses of genetically predicted maternal BMI and offspring CHDs.</w:t>
      </w:r>
      <w:r w:rsidR="007C7023" w:rsidRPr="006B1F66">
        <w:rPr>
          <w:lang w:val="en-GB"/>
        </w:rPr>
        <w:t xml:space="preserve"> Odds ratios (ORs) of CHD for a 1SD difference in maternal GRS in each study and pooled across studies using random effects meta-analysis or fixed-effects analyses when excluding BiB</w:t>
      </w:r>
      <w:r w:rsidR="00B47E0D" w:rsidRPr="006B1F66">
        <w:rPr>
          <w:lang w:val="en-GB"/>
        </w:rPr>
        <w:t xml:space="preserve"> (panels B</w:t>
      </w:r>
      <w:r w:rsidR="002E7965" w:rsidRPr="006B1F66">
        <w:rPr>
          <w:lang w:val="en-GB"/>
        </w:rPr>
        <w:t>, G, H)</w:t>
      </w:r>
      <w:r w:rsidR="007C7023" w:rsidRPr="006B1F66">
        <w:rPr>
          <w:lang w:val="en-GB"/>
        </w:rPr>
        <w:t xml:space="preserve">. Adjusted for top 10 genetic </w:t>
      </w:r>
      <w:r w:rsidR="004B42EC" w:rsidRPr="006B1F66">
        <w:rPr>
          <w:lang w:val="en-GB"/>
        </w:rPr>
        <w:t>principal components</w:t>
      </w:r>
      <w:r w:rsidR="007C7023" w:rsidRPr="006B1F66">
        <w:rPr>
          <w:lang w:val="en-GB"/>
        </w:rPr>
        <w:t xml:space="preserve"> in all cohorts with additional adjustment for genetic chip, genetic batch, and imputation batch in MoBa.</w:t>
      </w:r>
      <w:r w:rsidR="004B42EC" w:rsidRPr="006B1F66">
        <w:rPr>
          <w:lang w:val="en-GB"/>
        </w:rPr>
        <w:t xml:space="preserve"> </w:t>
      </w:r>
      <w:r w:rsidR="004B42EC" w:rsidRPr="006B1F66">
        <w:rPr>
          <w:b/>
          <w:bCs/>
          <w:lang w:val="en-GB"/>
        </w:rPr>
        <w:t xml:space="preserve">Panel A: </w:t>
      </w:r>
      <w:r w:rsidR="004B42EC" w:rsidRPr="006B1F66">
        <w:rPr>
          <w:lang w:val="en-GB"/>
        </w:rPr>
        <w:t xml:space="preserve">Main analyses as shown in the main manuscript. </w:t>
      </w:r>
      <w:r w:rsidR="00B47E0D" w:rsidRPr="006B1F66">
        <w:rPr>
          <w:b/>
          <w:bCs/>
          <w:lang w:val="en-GB"/>
        </w:rPr>
        <w:t xml:space="preserve">Panel B: </w:t>
      </w:r>
      <w:r w:rsidR="00B47E0D" w:rsidRPr="006B1F66">
        <w:rPr>
          <w:lang w:val="en-GB"/>
        </w:rPr>
        <w:t xml:space="preserve">Main analyses excluding BiB. </w:t>
      </w:r>
      <w:r w:rsidR="002E7965" w:rsidRPr="006B1F66">
        <w:rPr>
          <w:b/>
          <w:bCs/>
          <w:lang w:val="en-GB"/>
        </w:rPr>
        <w:t xml:space="preserve">Panel C: </w:t>
      </w:r>
      <w:r w:rsidR="001E439D" w:rsidRPr="006B1F66">
        <w:rPr>
          <w:lang w:val="en-GB"/>
        </w:rPr>
        <w:t xml:space="preserve">Main analyses with additional adjustment for </w:t>
      </w:r>
      <w:r w:rsidR="00583578" w:rsidRPr="006B1F66">
        <w:rPr>
          <w:lang w:val="en-GB"/>
        </w:rPr>
        <w:t>genetically predicted educational attainment</w:t>
      </w:r>
      <w:r w:rsidR="001E439D" w:rsidRPr="006B1F66">
        <w:rPr>
          <w:lang w:val="en-GB"/>
        </w:rPr>
        <w:t xml:space="preserve"> (</w:t>
      </w:r>
      <w:r w:rsidR="002E7965" w:rsidRPr="006B1F66">
        <w:rPr>
          <w:lang w:val="en-GB"/>
        </w:rPr>
        <w:t xml:space="preserve">Multivariable </w:t>
      </w:r>
      <w:r w:rsidR="008B21E0" w:rsidRPr="006B1F66">
        <w:rPr>
          <w:lang w:val="en-GB"/>
        </w:rPr>
        <w:t>Mendelian randomization analyses</w:t>
      </w:r>
      <w:r w:rsidR="001E439D" w:rsidRPr="006B1F66">
        <w:rPr>
          <w:lang w:val="en-GB"/>
        </w:rPr>
        <w:t xml:space="preserve">). </w:t>
      </w:r>
      <w:r w:rsidR="00583578" w:rsidRPr="006B1F66">
        <w:rPr>
          <w:b/>
          <w:bCs/>
          <w:lang w:val="en-GB"/>
        </w:rPr>
        <w:t xml:space="preserve">Panel D: </w:t>
      </w:r>
      <w:r w:rsidR="00583578" w:rsidRPr="006B1F66">
        <w:rPr>
          <w:lang w:val="en-GB"/>
        </w:rPr>
        <w:t xml:space="preserve">Main analyses with additional adjustment for genetically predicted smoking (Multivariable Mendelian randomization analyses). </w:t>
      </w:r>
      <w:r w:rsidR="00583578" w:rsidRPr="006B1F66">
        <w:rPr>
          <w:b/>
          <w:bCs/>
          <w:lang w:val="en-GB"/>
        </w:rPr>
        <w:t xml:space="preserve">Panel E: </w:t>
      </w:r>
      <w:r w:rsidR="001B42CE" w:rsidRPr="006B1F66">
        <w:rPr>
          <w:lang w:val="en-GB"/>
        </w:rPr>
        <w:t xml:space="preserve">Main analysis results in the sub-population with fetal genotype. </w:t>
      </w:r>
      <w:r w:rsidR="001B42CE" w:rsidRPr="006B1F66">
        <w:rPr>
          <w:b/>
          <w:bCs/>
          <w:lang w:val="en-GB"/>
        </w:rPr>
        <w:t xml:space="preserve">Panel F: </w:t>
      </w:r>
      <w:r w:rsidR="00E12A59" w:rsidRPr="006B1F66">
        <w:rPr>
          <w:lang w:val="en-GB"/>
        </w:rPr>
        <w:t xml:space="preserve">As Panel E, but with additional adjustment for fetal genotype. </w:t>
      </w:r>
      <w:r w:rsidR="00E12A59" w:rsidRPr="006B1F66">
        <w:rPr>
          <w:b/>
          <w:bCs/>
          <w:lang w:val="en-GB"/>
        </w:rPr>
        <w:t xml:space="preserve">Panel G: </w:t>
      </w:r>
      <w:r w:rsidR="00267B35" w:rsidRPr="006B1F66">
        <w:rPr>
          <w:lang w:val="en-GB"/>
        </w:rPr>
        <w:t xml:space="preserve">As panel E but excluding BiB. </w:t>
      </w:r>
      <w:r w:rsidR="00267B35" w:rsidRPr="006B1F66">
        <w:rPr>
          <w:b/>
          <w:bCs/>
          <w:lang w:val="en-GB"/>
        </w:rPr>
        <w:t xml:space="preserve">Panel H: </w:t>
      </w:r>
      <w:r w:rsidR="00267B35" w:rsidRPr="006B1F66">
        <w:rPr>
          <w:lang w:val="en-GB"/>
        </w:rPr>
        <w:t xml:space="preserve">As panel F but excluding BiB. </w:t>
      </w:r>
      <w:r w:rsidR="007C7023" w:rsidRPr="006B1F66">
        <w:rPr>
          <w:lang w:val="en-GB"/>
        </w:rPr>
        <w:t xml:space="preserve">Abbreviations: ALSPAC, Avon Longitudinal Study of Parents and Children; BiB, Born in Bradford; MoBa, Norwegian Mother, </w:t>
      </w:r>
      <w:proofErr w:type="gramStart"/>
      <w:r w:rsidR="007C7023" w:rsidRPr="006B1F66">
        <w:rPr>
          <w:lang w:val="en-GB"/>
        </w:rPr>
        <w:t>Father</w:t>
      </w:r>
      <w:proofErr w:type="gramEnd"/>
      <w:r w:rsidR="007C7023" w:rsidRPr="006B1F66">
        <w:rPr>
          <w:lang w:val="en-GB"/>
        </w:rPr>
        <w:t xml:space="preserve"> and Child Cohort Study; BMI, body mass index; CI, confidence interval; CHD, congenital heart disease; SD, standard deviation; GRS, genetic risk score</w:t>
      </w:r>
      <w:r w:rsidR="008B21E0" w:rsidRPr="006B1F66">
        <w:rPr>
          <w:lang w:val="en-GB"/>
        </w:rPr>
        <w:t xml:space="preserve">; MVMR, multivariable Mendelian randomization. </w:t>
      </w:r>
    </w:p>
    <w:p w14:paraId="0597B312" w14:textId="27BD75EF" w:rsidR="005060DA" w:rsidRPr="006B1F66" w:rsidRDefault="005060DA">
      <w:pPr>
        <w:rPr>
          <w:lang w:val="en-GB"/>
        </w:rPr>
      </w:pPr>
    </w:p>
    <w:p w14:paraId="2A6214BD" w14:textId="6BDBE5DB" w:rsidR="005060DA" w:rsidRPr="006B1F66" w:rsidRDefault="005E5779">
      <w:pPr>
        <w:rPr>
          <w:lang w:val="en-GB"/>
        </w:rPr>
      </w:pPr>
      <w:r>
        <w:rPr>
          <w:noProof/>
          <w:lang w:val="en-GB"/>
        </w:rPr>
        <w:lastRenderedPageBreak/>
        <w:drawing>
          <wp:inline distT="0" distB="0" distL="0" distR="0" wp14:anchorId="6E0DF220" wp14:editId="18F591D4">
            <wp:extent cx="8633012" cy="685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a:extLst>
                        <a:ext uri="{28A0092B-C50C-407E-A947-70E740481C1C}">
                          <a14:useLocalDpi xmlns:a14="http://schemas.microsoft.com/office/drawing/2010/main" val="0"/>
                        </a:ext>
                      </a:extLst>
                    </a:blip>
                    <a:stretch>
                      <a:fillRect/>
                    </a:stretch>
                  </pic:blipFill>
                  <pic:spPr>
                    <a:xfrm>
                      <a:off x="0" y="0"/>
                      <a:ext cx="8635284" cy="6859805"/>
                    </a:xfrm>
                    <a:prstGeom prst="rect">
                      <a:avLst/>
                    </a:prstGeom>
                  </pic:spPr>
                </pic:pic>
              </a:graphicData>
            </a:graphic>
          </wp:inline>
        </w:drawing>
      </w:r>
    </w:p>
    <w:p w14:paraId="3DA932D3" w14:textId="535286C5" w:rsidR="00084D5E" w:rsidRPr="006B1F66" w:rsidRDefault="00084D5E" w:rsidP="00084D5E">
      <w:pPr>
        <w:rPr>
          <w:lang w:val="en-GB"/>
        </w:rPr>
      </w:pPr>
      <w:r w:rsidRPr="006B1F66">
        <w:rPr>
          <w:b/>
          <w:bCs/>
          <w:lang w:val="en-GB"/>
        </w:rPr>
        <w:lastRenderedPageBreak/>
        <w:t xml:space="preserve">Figure S2. </w:t>
      </w:r>
      <w:r w:rsidRPr="006B1F66">
        <w:rPr>
          <w:lang w:val="en-GB"/>
        </w:rPr>
        <w:t>Showing the main results and results from additional analyses for the MR analyses of genetically predicted maternal smoking</w:t>
      </w:r>
      <w:r w:rsidR="00885A2F" w:rsidRPr="006B1F66">
        <w:rPr>
          <w:lang w:val="en-GB"/>
        </w:rPr>
        <w:t xml:space="preserve"> (using a genetic risk score of a lifetime smoking index)</w:t>
      </w:r>
      <w:r w:rsidRPr="006B1F66">
        <w:rPr>
          <w:lang w:val="en-GB"/>
        </w:rPr>
        <w:t xml:space="preserve"> and offspring CHDs. Odds ratios (ORs) of CHD for a 1SD difference in maternal GRS in each study and pooled across studies using random effects meta-analysis or fixed-effects analyses when excluding BiB (panels B, G, H). Adjusted for top 10 genetic principal components in all cohorts with additional adjustment for genetic chip, genetic batch, and imputation batch in MoBa. </w:t>
      </w:r>
      <w:r w:rsidRPr="006B1F66">
        <w:rPr>
          <w:b/>
          <w:bCs/>
          <w:lang w:val="en-GB"/>
        </w:rPr>
        <w:t xml:space="preserve">Panel A: </w:t>
      </w:r>
      <w:r w:rsidRPr="006B1F66">
        <w:rPr>
          <w:lang w:val="en-GB"/>
        </w:rPr>
        <w:t xml:space="preserve">Main analyses as shown in the main manuscript. </w:t>
      </w:r>
      <w:r w:rsidRPr="006B1F66">
        <w:rPr>
          <w:b/>
          <w:bCs/>
          <w:lang w:val="en-GB"/>
        </w:rPr>
        <w:t xml:space="preserve">Panel B: </w:t>
      </w:r>
      <w:r w:rsidRPr="006B1F66">
        <w:rPr>
          <w:lang w:val="en-GB"/>
        </w:rPr>
        <w:t xml:space="preserve">Main analyses excluding BiB. </w:t>
      </w:r>
      <w:r w:rsidRPr="006B1F66">
        <w:rPr>
          <w:b/>
          <w:bCs/>
          <w:lang w:val="en-GB"/>
        </w:rPr>
        <w:t xml:space="preserve">Panel C: </w:t>
      </w:r>
      <w:r w:rsidRPr="006B1F66">
        <w:rPr>
          <w:lang w:val="en-GB"/>
        </w:rPr>
        <w:t xml:space="preserve">Main analyses with additional adjustment for genetically predicted educational attainment (Multivariable Mendelian randomization analyses). </w:t>
      </w:r>
      <w:r w:rsidRPr="006B1F66">
        <w:rPr>
          <w:b/>
          <w:bCs/>
          <w:lang w:val="en-GB"/>
        </w:rPr>
        <w:t xml:space="preserve">Panel D: </w:t>
      </w:r>
      <w:r w:rsidRPr="006B1F66">
        <w:rPr>
          <w:lang w:val="en-GB"/>
        </w:rPr>
        <w:t xml:space="preserve">Main analyses with additional adjustment for genetically predicted </w:t>
      </w:r>
      <w:r w:rsidR="00166BAF" w:rsidRPr="006B1F66">
        <w:rPr>
          <w:lang w:val="en-GB"/>
        </w:rPr>
        <w:t>body mass index</w:t>
      </w:r>
      <w:r w:rsidRPr="006B1F66">
        <w:rPr>
          <w:lang w:val="en-GB"/>
        </w:rPr>
        <w:t xml:space="preserve"> (Multivariable Mendelian randomization analyses). </w:t>
      </w:r>
      <w:r w:rsidRPr="006B1F66">
        <w:rPr>
          <w:b/>
          <w:bCs/>
          <w:lang w:val="en-GB"/>
        </w:rPr>
        <w:t xml:space="preserve">Panel E: </w:t>
      </w:r>
      <w:r w:rsidRPr="006B1F66">
        <w:rPr>
          <w:lang w:val="en-GB"/>
        </w:rPr>
        <w:t xml:space="preserve">Main analysis results in the sub-population with fetal genotype. </w:t>
      </w:r>
      <w:r w:rsidRPr="006B1F66">
        <w:rPr>
          <w:b/>
          <w:bCs/>
          <w:lang w:val="en-GB"/>
        </w:rPr>
        <w:t xml:space="preserve">Panel F: </w:t>
      </w:r>
      <w:r w:rsidRPr="006B1F66">
        <w:rPr>
          <w:lang w:val="en-GB"/>
        </w:rPr>
        <w:t xml:space="preserve">As Panel E, but with additional adjustment for fetal genotype. </w:t>
      </w:r>
      <w:r w:rsidRPr="006B1F66">
        <w:rPr>
          <w:b/>
          <w:bCs/>
          <w:lang w:val="en-GB"/>
        </w:rPr>
        <w:t xml:space="preserve">Panel G: </w:t>
      </w:r>
      <w:r w:rsidRPr="006B1F66">
        <w:rPr>
          <w:lang w:val="en-GB"/>
        </w:rPr>
        <w:t xml:space="preserve">As panel E but excluding BiB. </w:t>
      </w:r>
      <w:r w:rsidRPr="006B1F66">
        <w:rPr>
          <w:b/>
          <w:bCs/>
          <w:lang w:val="en-GB"/>
        </w:rPr>
        <w:t xml:space="preserve">Panel H: </w:t>
      </w:r>
      <w:r w:rsidRPr="006B1F66">
        <w:rPr>
          <w:lang w:val="en-GB"/>
        </w:rPr>
        <w:t xml:space="preserve">As panel F but excluding BiB. Abbreviations: ALSPAC, Avon Longitudinal Study of Parents and Children; BiB, Born in Bradford; MoBa, Norwegian Mother, </w:t>
      </w:r>
      <w:proofErr w:type="gramStart"/>
      <w:r w:rsidRPr="006B1F66">
        <w:rPr>
          <w:lang w:val="en-GB"/>
        </w:rPr>
        <w:t>Father</w:t>
      </w:r>
      <w:proofErr w:type="gramEnd"/>
      <w:r w:rsidRPr="006B1F66">
        <w:rPr>
          <w:lang w:val="en-GB"/>
        </w:rPr>
        <w:t xml:space="preserve"> and Child Cohort Study; BMI, body mass index; CI, confidence interval; CHD, congenital heart disease; SD, standard deviation; GRS, genetic risk score; MVMR, multivariable Mendelian randomization. </w:t>
      </w:r>
    </w:p>
    <w:p w14:paraId="7FBAC1C6" w14:textId="77777777" w:rsidR="001C36DC" w:rsidRPr="006B1F66" w:rsidRDefault="001C36DC">
      <w:pPr>
        <w:rPr>
          <w:lang w:val="en-GB"/>
        </w:rPr>
      </w:pPr>
    </w:p>
    <w:p w14:paraId="2B8D5B46" w14:textId="77777777" w:rsidR="001C36DC" w:rsidRPr="006B1F66" w:rsidRDefault="001C36DC">
      <w:pPr>
        <w:rPr>
          <w:lang w:val="en-GB"/>
        </w:rPr>
      </w:pPr>
    </w:p>
    <w:p w14:paraId="656F7E68" w14:textId="33CA1525" w:rsidR="00084D5E" w:rsidRPr="006B1F66" w:rsidRDefault="005E5779">
      <w:pPr>
        <w:rPr>
          <w:lang w:val="en-GB"/>
        </w:rPr>
      </w:pPr>
      <w:r>
        <w:rPr>
          <w:noProof/>
          <w:lang w:val="en-GB"/>
        </w:rPr>
        <w:lastRenderedPageBreak/>
        <w:drawing>
          <wp:inline distT="0" distB="0" distL="0" distR="0" wp14:anchorId="6A9A0C6C" wp14:editId="5BE14BA2">
            <wp:extent cx="8229600" cy="6858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8229600" cy="6858000"/>
                    </a:xfrm>
                    <a:prstGeom prst="rect">
                      <a:avLst/>
                    </a:prstGeom>
                  </pic:spPr>
                </pic:pic>
              </a:graphicData>
            </a:graphic>
          </wp:inline>
        </w:drawing>
      </w:r>
    </w:p>
    <w:p w14:paraId="15C16E5C" w14:textId="40E44D2A" w:rsidR="008D4F1B" w:rsidRDefault="00166BAF" w:rsidP="001A492F">
      <w:pPr>
        <w:rPr>
          <w:lang w:val="en-GB"/>
        </w:rPr>
      </w:pPr>
      <w:r w:rsidRPr="006B1F66">
        <w:rPr>
          <w:b/>
          <w:bCs/>
          <w:lang w:val="en-GB"/>
        </w:rPr>
        <w:lastRenderedPageBreak/>
        <w:t xml:space="preserve">Figure S3. </w:t>
      </w:r>
      <w:r w:rsidRPr="006B1F66">
        <w:rPr>
          <w:lang w:val="en-GB"/>
        </w:rPr>
        <w:t xml:space="preserve">Showing the main results and results from additional analyses for the MR analyses of genetically predicted maternal alcohol consumption (using a genetic risk score of drinks per week) and offspring CHDs. Odds ratios (ORs) of CHD for a 1SD difference in maternal GRS in each study and pooled across studies using random effects meta-analysis or fixed-effects analyses when excluding BiB (panels B, G, H). Adjusted for top 10 genetic principal components in all cohorts with additional adjustment for genetic chip, genetic batch, and imputation batch in MoBa. </w:t>
      </w:r>
      <w:r w:rsidRPr="006B1F66">
        <w:rPr>
          <w:b/>
          <w:bCs/>
          <w:lang w:val="en-GB"/>
        </w:rPr>
        <w:t xml:space="preserve">Panel A: </w:t>
      </w:r>
      <w:r w:rsidRPr="006B1F66">
        <w:rPr>
          <w:lang w:val="en-GB"/>
        </w:rPr>
        <w:t xml:space="preserve">Main analyses as shown in the main manuscript. </w:t>
      </w:r>
      <w:r w:rsidRPr="006B1F66">
        <w:rPr>
          <w:b/>
          <w:bCs/>
          <w:lang w:val="en-GB"/>
        </w:rPr>
        <w:t xml:space="preserve">Panel B: </w:t>
      </w:r>
      <w:r w:rsidRPr="006B1F66">
        <w:rPr>
          <w:lang w:val="en-GB"/>
        </w:rPr>
        <w:t xml:space="preserve">Main analyses excluding BiB. </w:t>
      </w:r>
      <w:r w:rsidRPr="006B1F66">
        <w:rPr>
          <w:b/>
          <w:bCs/>
          <w:lang w:val="en-GB"/>
        </w:rPr>
        <w:t xml:space="preserve">Panel C: </w:t>
      </w:r>
      <w:r w:rsidRPr="006B1F66">
        <w:rPr>
          <w:lang w:val="en-GB"/>
        </w:rPr>
        <w:t xml:space="preserve">Main analyses with additional adjustment for genetically predicted </w:t>
      </w:r>
      <w:r w:rsidR="00942A2B" w:rsidRPr="006B1F66">
        <w:rPr>
          <w:lang w:val="en-GB"/>
        </w:rPr>
        <w:t>smoking</w:t>
      </w:r>
      <w:r w:rsidRPr="006B1F66">
        <w:rPr>
          <w:lang w:val="en-GB"/>
        </w:rPr>
        <w:t xml:space="preserve"> (Multivariable Mendelian randomization analyses). </w:t>
      </w:r>
      <w:r w:rsidRPr="006B1F66">
        <w:rPr>
          <w:b/>
          <w:bCs/>
          <w:lang w:val="en-GB"/>
        </w:rPr>
        <w:t xml:space="preserve">Panel </w:t>
      </w:r>
      <w:r w:rsidR="00942A2B" w:rsidRPr="006B1F66">
        <w:rPr>
          <w:b/>
          <w:bCs/>
          <w:lang w:val="en-GB"/>
        </w:rPr>
        <w:t>D</w:t>
      </w:r>
      <w:r w:rsidRPr="006B1F66">
        <w:rPr>
          <w:b/>
          <w:bCs/>
          <w:lang w:val="en-GB"/>
        </w:rPr>
        <w:t xml:space="preserve">: </w:t>
      </w:r>
      <w:r w:rsidRPr="006B1F66">
        <w:rPr>
          <w:lang w:val="en-GB"/>
        </w:rPr>
        <w:t xml:space="preserve">Main analysis results in the sub-population with fetal genotype. </w:t>
      </w:r>
      <w:r w:rsidRPr="006B1F66">
        <w:rPr>
          <w:b/>
          <w:bCs/>
          <w:lang w:val="en-GB"/>
        </w:rPr>
        <w:t xml:space="preserve">Panel </w:t>
      </w:r>
      <w:r w:rsidR="00942A2B" w:rsidRPr="006B1F66">
        <w:rPr>
          <w:b/>
          <w:bCs/>
          <w:lang w:val="en-GB"/>
        </w:rPr>
        <w:t>E</w:t>
      </w:r>
      <w:r w:rsidRPr="006B1F66">
        <w:rPr>
          <w:b/>
          <w:bCs/>
          <w:lang w:val="en-GB"/>
        </w:rPr>
        <w:t xml:space="preserve">: </w:t>
      </w:r>
      <w:r w:rsidRPr="006B1F66">
        <w:rPr>
          <w:lang w:val="en-GB"/>
        </w:rPr>
        <w:t xml:space="preserve">As Panel </w:t>
      </w:r>
      <w:r w:rsidR="00942A2B" w:rsidRPr="006B1F66">
        <w:rPr>
          <w:lang w:val="en-GB"/>
        </w:rPr>
        <w:t>D</w:t>
      </w:r>
      <w:r w:rsidRPr="006B1F66">
        <w:rPr>
          <w:lang w:val="en-GB"/>
        </w:rPr>
        <w:t xml:space="preserve">, but with additional adjustment for fetal genotype. </w:t>
      </w:r>
      <w:r w:rsidRPr="006B1F66">
        <w:rPr>
          <w:b/>
          <w:bCs/>
          <w:lang w:val="en-GB"/>
        </w:rPr>
        <w:t xml:space="preserve">Panel </w:t>
      </w:r>
      <w:r w:rsidR="00942A2B" w:rsidRPr="006B1F66">
        <w:rPr>
          <w:b/>
          <w:bCs/>
          <w:lang w:val="en-GB"/>
        </w:rPr>
        <w:t>F</w:t>
      </w:r>
      <w:r w:rsidRPr="006B1F66">
        <w:rPr>
          <w:b/>
          <w:bCs/>
          <w:lang w:val="en-GB"/>
        </w:rPr>
        <w:t xml:space="preserve">: </w:t>
      </w:r>
      <w:r w:rsidRPr="006B1F66">
        <w:rPr>
          <w:lang w:val="en-GB"/>
        </w:rPr>
        <w:t xml:space="preserve">As panel </w:t>
      </w:r>
      <w:r w:rsidR="001A492F" w:rsidRPr="006B1F66">
        <w:rPr>
          <w:lang w:val="en-GB"/>
        </w:rPr>
        <w:t>D</w:t>
      </w:r>
      <w:r w:rsidRPr="006B1F66">
        <w:rPr>
          <w:lang w:val="en-GB"/>
        </w:rPr>
        <w:t xml:space="preserve"> but excluding BiB. </w:t>
      </w:r>
      <w:r w:rsidRPr="006B1F66">
        <w:rPr>
          <w:b/>
          <w:bCs/>
          <w:lang w:val="en-GB"/>
        </w:rPr>
        <w:t xml:space="preserve">Panel </w:t>
      </w:r>
      <w:r w:rsidR="001A492F" w:rsidRPr="006B1F66">
        <w:rPr>
          <w:b/>
          <w:bCs/>
          <w:lang w:val="en-GB"/>
        </w:rPr>
        <w:t>G</w:t>
      </w:r>
      <w:r w:rsidRPr="006B1F66">
        <w:rPr>
          <w:b/>
          <w:bCs/>
          <w:lang w:val="en-GB"/>
        </w:rPr>
        <w:t xml:space="preserve">: </w:t>
      </w:r>
      <w:r w:rsidRPr="006B1F66">
        <w:rPr>
          <w:lang w:val="en-GB"/>
        </w:rPr>
        <w:t xml:space="preserve">As panel </w:t>
      </w:r>
      <w:r w:rsidR="001A492F" w:rsidRPr="006B1F66">
        <w:rPr>
          <w:lang w:val="en-GB"/>
        </w:rPr>
        <w:t>E</w:t>
      </w:r>
      <w:r w:rsidRPr="006B1F66">
        <w:rPr>
          <w:lang w:val="en-GB"/>
        </w:rPr>
        <w:t xml:space="preserve"> but excluding BiB. Abbreviations: ALSPAC, Avon Longitudinal Study of Parents and Children; BiB, Born in Bradford; MoBa, Norwegian Mother, </w:t>
      </w:r>
      <w:proofErr w:type="gramStart"/>
      <w:r w:rsidRPr="006B1F66">
        <w:rPr>
          <w:lang w:val="en-GB"/>
        </w:rPr>
        <w:t>Father</w:t>
      </w:r>
      <w:proofErr w:type="gramEnd"/>
      <w:r w:rsidRPr="006B1F66">
        <w:rPr>
          <w:lang w:val="en-GB"/>
        </w:rPr>
        <w:t xml:space="preserve"> and Child Cohort Study; BMI, body mass index; CI, confidence interval; CHD, congenital heart disease; SD, standard deviation; GRS, genetic risk score; MVMR, multivariable Mendelian randomization.</w:t>
      </w:r>
      <w:r w:rsidR="00F5209B" w:rsidRPr="006B1F66">
        <w:rPr>
          <w:lang w:val="en-GB"/>
        </w:rPr>
        <w:t xml:space="preserve"> </w:t>
      </w:r>
    </w:p>
    <w:p w14:paraId="11712DFC" w14:textId="3DFDDB56" w:rsidR="00F11249" w:rsidRDefault="00F11249" w:rsidP="001A492F">
      <w:pPr>
        <w:rPr>
          <w:lang w:val="en-GB"/>
        </w:rPr>
      </w:pPr>
    </w:p>
    <w:p w14:paraId="5F5C7FE7" w14:textId="2B5C8ABA" w:rsidR="00D3463E" w:rsidRPr="00883B1B" w:rsidRDefault="00D3463E" w:rsidP="00883B1B">
      <w:pPr>
        <w:rPr>
          <w:b/>
          <w:bCs/>
          <w:lang w:val="en-GB"/>
        </w:rPr>
      </w:pPr>
    </w:p>
    <w:sectPr w:rsidR="00D3463E" w:rsidRPr="00883B1B" w:rsidSect="00883B1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ADD79" w14:textId="77777777" w:rsidR="00D33529" w:rsidRDefault="00D33529" w:rsidP="00CD507A">
      <w:pPr>
        <w:spacing w:after="0" w:line="240" w:lineRule="auto"/>
      </w:pPr>
      <w:r>
        <w:separator/>
      </w:r>
    </w:p>
  </w:endnote>
  <w:endnote w:type="continuationSeparator" w:id="0">
    <w:p w14:paraId="5A129963" w14:textId="77777777" w:rsidR="00D33529" w:rsidRDefault="00D33529" w:rsidP="00CD507A">
      <w:pPr>
        <w:spacing w:after="0" w:line="240" w:lineRule="auto"/>
      </w:pPr>
      <w:r>
        <w:continuationSeparator/>
      </w:r>
    </w:p>
  </w:endnote>
  <w:endnote w:type="continuationNotice" w:id="1">
    <w:p w14:paraId="2F0A933C" w14:textId="77777777" w:rsidR="00D33529" w:rsidRDefault="00D335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0474920"/>
      <w:docPartObj>
        <w:docPartGallery w:val="Page Numbers (Bottom of Page)"/>
        <w:docPartUnique/>
      </w:docPartObj>
    </w:sdtPr>
    <w:sdtContent>
      <w:p w14:paraId="380967BB" w14:textId="51B014F1" w:rsidR="00CD507A" w:rsidRDefault="00CD507A" w:rsidP="00B5632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68EAED" w14:textId="77777777" w:rsidR="00CD507A" w:rsidRDefault="00CD50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1070758"/>
      <w:docPartObj>
        <w:docPartGallery w:val="Page Numbers (Bottom of Page)"/>
        <w:docPartUnique/>
      </w:docPartObj>
    </w:sdtPr>
    <w:sdtContent>
      <w:p w14:paraId="2BF4C5FD" w14:textId="3A7F3C9E" w:rsidR="00CD507A" w:rsidRDefault="00CD507A" w:rsidP="00B5632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AD1569E" w14:textId="77777777" w:rsidR="00CD507A" w:rsidRDefault="00CD50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3A10E" w14:textId="77777777" w:rsidR="00D33529" w:rsidRDefault="00D33529" w:rsidP="00CD507A">
      <w:pPr>
        <w:spacing w:after="0" w:line="240" w:lineRule="auto"/>
      </w:pPr>
      <w:r>
        <w:separator/>
      </w:r>
    </w:p>
  </w:footnote>
  <w:footnote w:type="continuationSeparator" w:id="0">
    <w:p w14:paraId="68F870BB" w14:textId="77777777" w:rsidR="00D33529" w:rsidRDefault="00D33529" w:rsidP="00CD507A">
      <w:pPr>
        <w:spacing w:after="0" w:line="240" w:lineRule="auto"/>
      </w:pPr>
      <w:r>
        <w:continuationSeparator/>
      </w:r>
    </w:p>
  </w:footnote>
  <w:footnote w:type="continuationNotice" w:id="1">
    <w:p w14:paraId="70E8C492" w14:textId="77777777" w:rsidR="00D33529" w:rsidRDefault="00D3352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340F1"/>
    <w:multiLevelType w:val="multilevel"/>
    <w:tmpl w:val="4E604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F070F5"/>
    <w:multiLevelType w:val="hybridMultilevel"/>
    <w:tmpl w:val="5F78F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882002">
    <w:abstractNumId w:val="1"/>
  </w:num>
  <w:num w:numId="2" w16cid:durableId="1668704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FD19E4"/>
    <w:rsid w:val="00003F6B"/>
    <w:rsid w:val="00010400"/>
    <w:rsid w:val="000104B1"/>
    <w:rsid w:val="0001575F"/>
    <w:rsid w:val="00015F53"/>
    <w:rsid w:val="0001775B"/>
    <w:rsid w:val="000179AC"/>
    <w:rsid w:val="00022E71"/>
    <w:rsid w:val="00023F0A"/>
    <w:rsid w:val="000308F5"/>
    <w:rsid w:val="00033D14"/>
    <w:rsid w:val="00034311"/>
    <w:rsid w:val="00036CAB"/>
    <w:rsid w:val="0003722E"/>
    <w:rsid w:val="000420D1"/>
    <w:rsid w:val="00043768"/>
    <w:rsid w:val="000438AC"/>
    <w:rsid w:val="00043EE1"/>
    <w:rsid w:val="0004418D"/>
    <w:rsid w:val="000453C0"/>
    <w:rsid w:val="00047B6F"/>
    <w:rsid w:val="00055C75"/>
    <w:rsid w:val="0006018A"/>
    <w:rsid w:val="00062428"/>
    <w:rsid w:val="00062B92"/>
    <w:rsid w:val="00063446"/>
    <w:rsid w:val="000705E0"/>
    <w:rsid w:val="00075566"/>
    <w:rsid w:val="00075815"/>
    <w:rsid w:val="00076863"/>
    <w:rsid w:val="0008034D"/>
    <w:rsid w:val="000827BB"/>
    <w:rsid w:val="00083AEE"/>
    <w:rsid w:val="00084D5E"/>
    <w:rsid w:val="0008680A"/>
    <w:rsid w:val="00091980"/>
    <w:rsid w:val="00095D41"/>
    <w:rsid w:val="000A1FF8"/>
    <w:rsid w:val="000B0C26"/>
    <w:rsid w:val="000B3963"/>
    <w:rsid w:val="000B51A4"/>
    <w:rsid w:val="000B5D19"/>
    <w:rsid w:val="000B73A2"/>
    <w:rsid w:val="000C15C6"/>
    <w:rsid w:val="000C2D24"/>
    <w:rsid w:val="000C4924"/>
    <w:rsid w:val="000D1911"/>
    <w:rsid w:val="000E0DC8"/>
    <w:rsid w:val="000E2AB3"/>
    <w:rsid w:val="000E3EFE"/>
    <w:rsid w:val="000E4601"/>
    <w:rsid w:val="000E64F5"/>
    <w:rsid w:val="000F2AAA"/>
    <w:rsid w:val="000F4AF6"/>
    <w:rsid w:val="0010119D"/>
    <w:rsid w:val="001051C8"/>
    <w:rsid w:val="001054AF"/>
    <w:rsid w:val="001125D9"/>
    <w:rsid w:val="001138FD"/>
    <w:rsid w:val="00114DBC"/>
    <w:rsid w:val="00117F94"/>
    <w:rsid w:val="0012284F"/>
    <w:rsid w:val="001248CD"/>
    <w:rsid w:val="00132D7B"/>
    <w:rsid w:val="00137596"/>
    <w:rsid w:val="00141275"/>
    <w:rsid w:val="00141474"/>
    <w:rsid w:val="001420BE"/>
    <w:rsid w:val="001511CA"/>
    <w:rsid w:val="0015488A"/>
    <w:rsid w:val="00155D90"/>
    <w:rsid w:val="00166BAF"/>
    <w:rsid w:val="00167389"/>
    <w:rsid w:val="00176130"/>
    <w:rsid w:val="00176BCA"/>
    <w:rsid w:val="00180860"/>
    <w:rsid w:val="0018250A"/>
    <w:rsid w:val="001846DE"/>
    <w:rsid w:val="00195C29"/>
    <w:rsid w:val="001A08E6"/>
    <w:rsid w:val="001A2CDA"/>
    <w:rsid w:val="001A492F"/>
    <w:rsid w:val="001A4A04"/>
    <w:rsid w:val="001A7E9D"/>
    <w:rsid w:val="001B076D"/>
    <w:rsid w:val="001B129B"/>
    <w:rsid w:val="001B42CE"/>
    <w:rsid w:val="001B58DE"/>
    <w:rsid w:val="001B58E8"/>
    <w:rsid w:val="001B700B"/>
    <w:rsid w:val="001C36DC"/>
    <w:rsid w:val="001D7F61"/>
    <w:rsid w:val="001E0A7D"/>
    <w:rsid w:val="001E2866"/>
    <w:rsid w:val="001E439D"/>
    <w:rsid w:val="001F7BBE"/>
    <w:rsid w:val="0020436F"/>
    <w:rsid w:val="00204427"/>
    <w:rsid w:val="0020641F"/>
    <w:rsid w:val="00206A73"/>
    <w:rsid w:val="00213D88"/>
    <w:rsid w:val="002172B5"/>
    <w:rsid w:val="00217A53"/>
    <w:rsid w:val="00222E79"/>
    <w:rsid w:val="00222F46"/>
    <w:rsid w:val="00227471"/>
    <w:rsid w:val="00227824"/>
    <w:rsid w:val="0023090C"/>
    <w:rsid w:val="002417E6"/>
    <w:rsid w:val="00242C36"/>
    <w:rsid w:val="00243EF4"/>
    <w:rsid w:val="00244077"/>
    <w:rsid w:val="00246479"/>
    <w:rsid w:val="0026487C"/>
    <w:rsid w:val="00267B35"/>
    <w:rsid w:val="0027204B"/>
    <w:rsid w:val="0027305A"/>
    <w:rsid w:val="00273701"/>
    <w:rsid w:val="0027392D"/>
    <w:rsid w:val="00275C79"/>
    <w:rsid w:val="00281F1F"/>
    <w:rsid w:val="002961C8"/>
    <w:rsid w:val="002967FC"/>
    <w:rsid w:val="002A3120"/>
    <w:rsid w:val="002A51F8"/>
    <w:rsid w:val="002A6617"/>
    <w:rsid w:val="002A7DD5"/>
    <w:rsid w:val="002A7FF8"/>
    <w:rsid w:val="002B10D3"/>
    <w:rsid w:val="002B324C"/>
    <w:rsid w:val="002B34D2"/>
    <w:rsid w:val="002B3C2D"/>
    <w:rsid w:val="002B7738"/>
    <w:rsid w:val="002B7B72"/>
    <w:rsid w:val="002C114F"/>
    <w:rsid w:val="002C11A1"/>
    <w:rsid w:val="002C2B5C"/>
    <w:rsid w:val="002C3CA8"/>
    <w:rsid w:val="002C4877"/>
    <w:rsid w:val="002C584D"/>
    <w:rsid w:val="002C65C0"/>
    <w:rsid w:val="002C663F"/>
    <w:rsid w:val="002C7F04"/>
    <w:rsid w:val="002D2567"/>
    <w:rsid w:val="002D6B4D"/>
    <w:rsid w:val="002E581C"/>
    <w:rsid w:val="002E7965"/>
    <w:rsid w:val="002F0E69"/>
    <w:rsid w:val="002F1F54"/>
    <w:rsid w:val="00300FAF"/>
    <w:rsid w:val="00302AA8"/>
    <w:rsid w:val="0030365E"/>
    <w:rsid w:val="00306D06"/>
    <w:rsid w:val="00310903"/>
    <w:rsid w:val="00313C19"/>
    <w:rsid w:val="00315AE9"/>
    <w:rsid w:val="00316E01"/>
    <w:rsid w:val="0032601C"/>
    <w:rsid w:val="003337D0"/>
    <w:rsid w:val="00333E33"/>
    <w:rsid w:val="00335EF6"/>
    <w:rsid w:val="003433C3"/>
    <w:rsid w:val="003447E8"/>
    <w:rsid w:val="003560EC"/>
    <w:rsid w:val="00356B70"/>
    <w:rsid w:val="00364C97"/>
    <w:rsid w:val="00372AA2"/>
    <w:rsid w:val="00373742"/>
    <w:rsid w:val="003745F8"/>
    <w:rsid w:val="00377A9D"/>
    <w:rsid w:val="003914A1"/>
    <w:rsid w:val="00396220"/>
    <w:rsid w:val="003962D5"/>
    <w:rsid w:val="00397808"/>
    <w:rsid w:val="00397915"/>
    <w:rsid w:val="003A5B4D"/>
    <w:rsid w:val="003A6355"/>
    <w:rsid w:val="003B0397"/>
    <w:rsid w:val="003B2E05"/>
    <w:rsid w:val="003B36CC"/>
    <w:rsid w:val="003B36EC"/>
    <w:rsid w:val="003B3A27"/>
    <w:rsid w:val="003C05A7"/>
    <w:rsid w:val="003E1141"/>
    <w:rsid w:val="003E16F7"/>
    <w:rsid w:val="003E2624"/>
    <w:rsid w:val="003E3643"/>
    <w:rsid w:val="003E4998"/>
    <w:rsid w:val="003F4748"/>
    <w:rsid w:val="003F5D22"/>
    <w:rsid w:val="003F6FD6"/>
    <w:rsid w:val="00403027"/>
    <w:rsid w:val="00405D7F"/>
    <w:rsid w:val="00414C7D"/>
    <w:rsid w:val="00416052"/>
    <w:rsid w:val="00417AF7"/>
    <w:rsid w:val="00420A36"/>
    <w:rsid w:val="004226BA"/>
    <w:rsid w:val="004230DF"/>
    <w:rsid w:val="00424F37"/>
    <w:rsid w:val="004274C9"/>
    <w:rsid w:val="00440485"/>
    <w:rsid w:val="00440958"/>
    <w:rsid w:val="0044363A"/>
    <w:rsid w:val="00445D59"/>
    <w:rsid w:val="004547C4"/>
    <w:rsid w:val="00455A26"/>
    <w:rsid w:val="00456738"/>
    <w:rsid w:val="00456842"/>
    <w:rsid w:val="00460FF6"/>
    <w:rsid w:val="00464E36"/>
    <w:rsid w:val="00465096"/>
    <w:rsid w:val="004650F6"/>
    <w:rsid w:val="00475ABC"/>
    <w:rsid w:val="004800C9"/>
    <w:rsid w:val="004802B2"/>
    <w:rsid w:val="00486CA4"/>
    <w:rsid w:val="0049243F"/>
    <w:rsid w:val="0049472B"/>
    <w:rsid w:val="004A7BD1"/>
    <w:rsid w:val="004B42EC"/>
    <w:rsid w:val="004B7950"/>
    <w:rsid w:val="004C5D15"/>
    <w:rsid w:val="004D0E9F"/>
    <w:rsid w:val="004D6012"/>
    <w:rsid w:val="004E1237"/>
    <w:rsid w:val="004E1573"/>
    <w:rsid w:val="004E4BBB"/>
    <w:rsid w:val="004F0303"/>
    <w:rsid w:val="004F4615"/>
    <w:rsid w:val="004F5A68"/>
    <w:rsid w:val="004F60A5"/>
    <w:rsid w:val="004F635C"/>
    <w:rsid w:val="004F6606"/>
    <w:rsid w:val="004F7E71"/>
    <w:rsid w:val="00503DF8"/>
    <w:rsid w:val="005060DA"/>
    <w:rsid w:val="005178FA"/>
    <w:rsid w:val="00520651"/>
    <w:rsid w:val="00524C80"/>
    <w:rsid w:val="00524F4C"/>
    <w:rsid w:val="00530FC6"/>
    <w:rsid w:val="00531869"/>
    <w:rsid w:val="00533B3C"/>
    <w:rsid w:val="00534D50"/>
    <w:rsid w:val="005356FF"/>
    <w:rsid w:val="00537D0E"/>
    <w:rsid w:val="00537EB8"/>
    <w:rsid w:val="00541689"/>
    <w:rsid w:val="0054196D"/>
    <w:rsid w:val="00541E17"/>
    <w:rsid w:val="00551CA4"/>
    <w:rsid w:val="005577CD"/>
    <w:rsid w:val="00562FD9"/>
    <w:rsid w:val="0056649E"/>
    <w:rsid w:val="00567A54"/>
    <w:rsid w:val="0057106E"/>
    <w:rsid w:val="005731E1"/>
    <w:rsid w:val="00573611"/>
    <w:rsid w:val="00577C37"/>
    <w:rsid w:val="00581F67"/>
    <w:rsid w:val="00582055"/>
    <w:rsid w:val="00583578"/>
    <w:rsid w:val="00583DDE"/>
    <w:rsid w:val="00590A5C"/>
    <w:rsid w:val="005916E8"/>
    <w:rsid w:val="00593920"/>
    <w:rsid w:val="00596344"/>
    <w:rsid w:val="005B7F02"/>
    <w:rsid w:val="005C0FC7"/>
    <w:rsid w:val="005C57B8"/>
    <w:rsid w:val="005D4EE0"/>
    <w:rsid w:val="005E410B"/>
    <w:rsid w:val="005E5779"/>
    <w:rsid w:val="005F16C5"/>
    <w:rsid w:val="005F2AD1"/>
    <w:rsid w:val="0060225B"/>
    <w:rsid w:val="00604CB1"/>
    <w:rsid w:val="00607254"/>
    <w:rsid w:val="00607644"/>
    <w:rsid w:val="006229C2"/>
    <w:rsid w:val="00635226"/>
    <w:rsid w:val="006359B8"/>
    <w:rsid w:val="00635FFA"/>
    <w:rsid w:val="0064605D"/>
    <w:rsid w:val="00646A07"/>
    <w:rsid w:val="00652BEE"/>
    <w:rsid w:val="00654174"/>
    <w:rsid w:val="00661406"/>
    <w:rsid w:val="00674111"/>
    <w:rsid w:val="00675575"/>
    <w:rsid w:val="00675E24"/>
    <w:rsid w:val="00675F4F"/>
    <w:rsid w:val="00676F55"/>
    <w:rsid w:val="00677206"/>
    <w:rsid w:val="00681985"/>
    <w:rsid w:val="006827DA"/>
    <w:rsid w:val="00684732"/>
    <w:rsid w:val="00687C60"/>
    <w:rsid w:val="00687C8C"/>
    <w:rsid w:val="00692523"/>
    <w:rsid w:val="00695C13"/>
    <w:rsid w:val="006A2298"/>
    <w:rsid w:val="006A3C0A"/>
    <w:rsid w:val="006A6C4B"/>
    <w:rsid w:val="006A7164"/>
    <w:rsid w:val="006B170F"/>
    <w:rsid w:val="006B1B65"/>
    <w:rsid w:val="006B1F66"/>
    <w:rsid w:val="006B45A4"/>
    <w:rsid w:val="006B5706"/>
    <w:rsid w:val="006C00A6"/>
    <w:rsid w:val="006C17C0"/>
    <w:rsid w:val="006C25F0"/>
    <w:rsid w:val="006C38FF"/>
    <w:rsid w:val="006C6796"/>
    <w:rsid w:val="006D073A"/>
    <w:rsid w:val="006D110A"/>
    <w:rsid w:val="006D1F3A"/>
    <w:rsid w:val="006D5113"/>
    <w:rsid w:val="006E2489"/>
    <w:rsid w:val="006F35CF"/>
    <w:rsid w:val="006F3C8E"/>
    <w:rsid w:val="006F5A6C"/>
    <w:rsid w:val="006F63D8"/>
    <w:rsid w:val="00704AAD"/>
    <w:rsid w:val="00704BB3"/>
    <w:rsid w:val="00705055"/>
    <w:rsid w:val="007100B3"/>
    <w:rsid w:val="00711540"/>
    <w:rsid w:val="00711EBC"/>
    <w:rsid w:val="00715377"/>
    <w:rsid w:val="00716182"/>
    <w:rsid w:val="00716940"/>
    <w:rsid w:val="00720DCD"/>
    <w:rsid w:val="00727BB1"/>
    <w:rsid w:val="00732F42"/>
    <w:rsid w:val="00735338"/>
    <w:rsid w:val="007412EE"/>
    <w:rsid w:val="00743363"/>
    <w:rsid w:val="00745207"/>
    <w:rsid w:val="00754129"/>
    <w:rsid w:val="00765CE4"/>
    <w:rsid w:val="00767CEA"/>
    <w:rsid w:val="00770A01"/>
    <w:rsid w:val="007743CE"/>
    <w:rsid w:val="007832E0"/>
    <w:rsid w:val="00784FC8"/>
    <w:rsid w:val="00784FCF"/>
    <w:rsid w:val="007A2FD4"/>
    <w:rsid w:val="007A66AD"/>
    <w:rsid w:val="007B2A86"/>
    <w:rsid w:val="007C6EDF"/>
    <w:rsid w:val="007C6F1B"/>
    <w:rsid w:val="007C7023"/>
    <w:rsid w:val="007C7754"/>
    <w:rsid w:val="007D5ADA"/>
    <w:rsid w:val="007E1CFA"/>
    <w:rsid w:val="007E2807"/>
    <w:rsid w:val="007E34BA"/>
    <w:rsid w:val="007E4E85"/>
    <w:rsid w:val="007E592C"/>
    <w:rsid w:val="007E5B41"/>
    <w:rsid w:val="007F5A42"/>
    <w:rsid w:val="00800C84"/>
    <w:rsid w:val="00801983"/>
    <w:rsid w:val="008030F3"/>
    <w:rsid w:val="00803B55"/>
    <w:rsid w:val="0081191A"/>
    <w:rsid w:val="00812786"/>
    <w:rsid w:val="00814BCD"/>
    <w:rsid w:val="00815815"/>
    <w:rsid w:val="00816A0B"/>
    <w:rsid w:val="008170FE"/>
    <w:rsid w:val="00821D9C"/>
    <w:rsid w:val="0082628B"/>
    <w:rsid w:val="0083059D"/>
    <w:rsid w:val="00834948"/>
    <w:rsid w:val="00847A7C"/>
    <w:rsid w:val="008511DF"/>
    <w:rsid w:val="00851B1F"/>
    <w:rsid w:val="008569BD"/>
    <w:rsid w:val="00862186"/>
    <w:rsid w:val="0086349E"/>
    <w:rsid w:val="00864884"/>
    <w:rsid w:val="008666D7"/>
    <w:rsid w:val="00866772"/>
    <w:rsid w:val="00866BB1"/>
    <w:rsid w:val="008708E2"/>
    <w:rsid w:val="00871054"/>
    <w:rsid w:val="00881790"/>
    <w:rsid w:val="00883B1B"/>
    <w:rsid w:val="00885A2F"/>
    <w:rsid w:val="00886363"/>
    <w:rsid w:val="0089000C"/>
    <w:rsid w:val="00893601"/>
    <w:rsid w:val="00894AF8"/>
    <w:rsid w:val="00897F5C"/>
    <w:rsid w:val="008A3B7E"/>
    <w:rsid w:val="008A3CCF"/>
    <w:rsid w:val="008A4904"/>
    <w:rsid w:val="008A68B6"/>
    <w:rsid w:val="008B21E0"/>
    <w:rsid w:val="008B367C"/>
    <w:rsid w:val="008C0FD2"/>
    <w:rsid w:val="008C3C6B"/>
    <w:rsid w:val="008D2429"/>
    <w:rsid w:val="008D4700"/>
    <w:rsid w:val="008D4F1B"/>
    <w:rsid w:val="008E4F41"/>
    <w:rsid w:val="008E6707"/>
    <w:rsid w:val="009075C6"/>
    <w:rsid w:val="00920982"/>
    <w:rsid w:val="00924206"/>
    <w:rsid w:val="00934252"/>
    <w:rsid w:val="00935538"/>
    <w:rsid w:val="00935D8E"/>
    <w:rsid w:val="00936026"/>
    <w:rsid w:val="009370E2"/>
    <w:rsid w:val="009413C1"/>
    <w:rsid w:val="00942A2B"/>
    <w:rsid w:val="00943C4A"/>
    <w:rsid w:val="00945113"/>
    <w:rsid w:val="00953229"/>
    <w:rsid w:val="009617BC"/>
    <w:rsid w:val="00962E43"/>
    <w:rsid w:val="0096376A"/>
    <w:rsid w:val="00971869"/>
    <w:rsid w:val="0097315E"/>
    <w:rsid w:val="00976A0B"/>
    <w:rsid w:val="00980125"/>
    <w:rsid w:val="00981F8E"/>
    <w:rsid w:val="00982B44"/>
    <w:rsid w:val="00983054"/>
    <w:rsid w:val="009842E6"/>
    <w:rsid w:val="00985861"/>
    <w:rsid w:val="009B2E19"/>
    <w:rsid w:val="009B5F9C"/>
    <w:rsid w:val="009C0421"/>
    <w:rsid w:val="009C0EA8"/>
    <w:rsid w:val="009C5383"/>
    <w:rsid w:val="009C5C2C"/>
    <w:rsid w:val="009C5D5A"/>
    <w:rsid w:val="009C7980"/>
    <w:rsid w:val="009D51C0"/>
    <w:rsid w:val="009D5432"/>
    <w:rsid w:val="009D626F"/>
    <w:rsid w:val="009F3FFF"/>
    <w:rsid w:val="009F5864"/>
    <w:rsid w:val="00A00E66"/>
    <w:rsid w:val="00A014FB"/>
    <w:rsid w:val="00A02E60"/>
    <w:rsid w:val="00A05C07"/>
    <w:rsid w:val="00A05ED2"/>
    <w:rsid w:val="00A100E7"/>
    <w:rsid w:val="00A406A8"/>
    <w:rsid w:val="00A40EAD"/>
    <w:rsid w:val="00A42A7D"/>
    <w:rsid w:val="00A4497B"/>
    <w:rsid w:val="00A471F8"/>
    <w:rsid w:val="00A5240B"/>
    <w:rsid w:val="00A55DBC"/>
    <w:rsid w:val="00A612CF"/>
    <w:rsid w:val="00A63520"/>
    <w:rsid w:val="00A7050E"/>
    <w:rsid w:val="00A7400B"/>
    <w:rsid w:val="00A76232"/>
    <w:rsid w:val="00A76575"/>
    <w:rsid w:val="00A847E0"/>
    <w:rsid w:val="00A9114E"/>
    <w:rsid w:val="00A9167C"/>
    <w:rsid w:val="00A94C78"/>
    <w:rsid w:val="00AA1719"/>
    <w:rsid w:val="00AA36CD"/>
    <w:rsid w:val="00AB295E"/>
    <w:rsid w:val="00AB6C67"/>
    <w:rsid w:val="00AC5866"/>
    <w:rsid w:val="00AC7564"/>
    <w:rsid w:val="00AD0F84"/>
    <w:rsid w:val="00AD1584"/>
    <w:rsid w:val="00AE0D3B"/>
    <w:rsid w:val="00AE1004"/>
    <w:rsid w:val="00AE4432"/>
    <w:rsid w:val="00AE4CB7"/>
    <w:rsid w:val="00AE754F"/>
    <w:rsid w:val="00AF01B0"/>
    <w:rsid w:val="00AF12CF"/>
    <w:rsid w:val="00AF27FA"/>
    <w:rsid w:val="00AF5556"/>
    <w:rsid w:val="00B05580"/>
    <w:rsid w:val="00B05821"/>
    <w:rsid w:val="00B07490"/>
    <w:rsid w:val="00B14366"/>
    <w:rsid w:val="00B14678"/>
    <w:rsid w:val="00B1675A"/>
    <w:rsid w:val="00B17F6A"/>
    <w:rsid w:val="00B209F1"/>
    <w:rsid w:val="00B22AF8"/>
    <w:rsid w:val="00B24AB5"/>
    <w:rsid w:val="00B25CB5"/>
    <w:rsid w:val="00B279A1"/>
    <w:rsid w:val="00B358EB"/>
    <w:rsid w:val="00B36F7F"/>
    <w:rsid w:val="00B42280"/>
    <w:rsid w:val="00B47E0D"/>
    <w:rsid w:val="00B5044D"/>
    <w:rsid w:val="00B52C4E"/>
    <w:rsid w:val="00B619F7"/>
    <w:rsid w:val="00B63026"/>
    <w:rsid w:val="00B659C8"/>
    <w:rsid w:val="00B87089"/>
    <w:rsid w:val="00B947A8"/>
    <w:rsid w:val="00B9517E"/>
    <w:rsid w:val="00B952C6"/>
    <w:rsid w:val="00B96259"/>
    <w:rsid w:val="00B964DC"/>
    <w:rsid w:val="00B96C8A"/>
    <w:rsid w:val="00B970B3"/>
    <w:rsid w:val="00BA65D6"/>
    <w:rsid w:val="00BA6F39"/>
    <w:rsid w:val="00BA718B"/>
    <w:rsid w:val="00BB315C"/>
    <w:rsid w:val="00BB480F"/>
    <w:rsid w:val="00BB5422"/>
    <w:rsid w:val="00BB7FA9"/>
    <w:rsid w:val="00BC0030"/>
    <w:rsid w:val="00BC06F4"/>
    <w:rsid w:val="00BC460D"/>
    <w:rsid w:val="00BC694D"/>
    <w:rsid w:val="00BC75F3"/>
    <w:rsid w:val="00BD331E"/>
    <w:rsid w:val="00BE37DD"/>
    <w:rsid w:val="00BE5F62"/>
    <w:rsid w:val="00BE6221"/>
    <w:rsid w:val="00BE7585"/>
    <w:rsid w:val="00BF18C3"/>
    <w:rsid w:val="00BF734E"/>
    <w:rsid w:val="00BF74E4"/>
    <w:rsid w:val="00C036B0"/>
    <w:rsid w:val="00C03AC7"/>
    <w:rsid w:val="00C06D89"/>
    <w:rsid w:val="00C108EC"/>
    <w:rsid w:val="00C1252D"/>
    <w:rsid w:val="00C12AD6"/>
    <w:rsid w:val="00C1504B"/>
    <w:rsid w:val="00C15297"/>
    <w:rsid w:val="00C15419"/>
    <w:rsid w:val="00C16C1C"/>
    <w:rsid w:val="00C20FAA"/>
    <w:rsid w:val="00C23AB4"/>
    <w:rsid w:val="00C25735"/>
    <w:rsid w:val="00C271A4"/>
    <w:rsid w:val="00C27681"/>
    <w:rsid w:val="00C41971"/>
    <w:rsid w:val="00C45622"/>
    <w:rsid w:val="00C500AC"/>
    <w:rsid w:val="00C50329"/>
    <w:rsid w:val="00C50DCB"/>
    <w:rsid w:val="00C54504"/>
    <w:rsid w:val="00C54528"/>
    <w:rsid w:val="00C608A6"/>
    <w:rsid w:val="00C635D1"/>
    <w:rsid w:val="00C8265A"/>
    <w:rsid w:val="00C83AB2"/>
    <w:rsid w:val="00C9548F"/>
    <w:rsid w:val="00C96C39"/>
    <w:rsid w:val="00CA7322"/>
    <w:rsid w:val="00CB2038"/>
    <w:rsid w:val="00CB4DC7"/>
    <w:rsid w:val="00CB4DD8"/>
    <w:rsid w:val="00CC2292"/>
    <w:rsid w:val="00CC7490"/>
    <w:rsid w:val="00CD3D1F"/>
    <w:rsid w:val="00CD504D"/>
    <w:rsid w:val="00CD507A"/>
    <w:rsid w:val="00CD6215"/>
    <w:rsid w:val="00CE070C"/>
    <w:rsid w:val="00CE0760"/>
    <w:rsid w:val="00CE18DD"/>
    <w:rsid w:val="00CF3211"/>
    <w:rsid w:val="00D04011"/>
    <w:rsid w:val="00D04D5B"/>
    <w:rsid w:val="00D10B4E"/>
    <w:rsid w:val="00D14146"/>
    <w:rsid w:val="00D16DCA"/>
    <w:rsid w:val="00D244C4"/>
    <w:rsid w:val="00D26D0D"/>
    <w:rsid w:val="00D33529"/>
    <w:rsid w:val="00D3463E"/>
    <w:rsid w:val="00D35668"/>
    <w:rsid w:val="00D54867"/>
    <w:rsid w:val="00D60314"/>
    <w:rsid w:val="00D62620"/>
    <w:rsid w:val="00D62BFB"/>
    <w:rsid w:val="00D709FF"/>
    <w:rsid w:val="00D71176"/>
    <w:rsid w:val="00D729A6"/>
    <w:rsid w:val="00D76AE8"/>
    <w:rsid w:val="00D84F28"/>
    <w:rsid w:val="00D871A2"/>
    <w:rsid w:val="00D87ADB"/>
    <w:rsid w:val="00D926EB"/>
    <w:rsid w:val="00DA259C"/>
    <w:rsid w:val="00DA6003"/>
    <w:rsid w:val="00DA6516"/>
    <w:rsid w:val="00DA6B98"/>
    <w:rsid w:val="00DB171D"/>
    <w:rsid w:val="00DB1DEC"/>
    <w:rsid w:val="00DB5464"/>
    <w:rsid w:val="00DB6D44"/>
    <w:rsid w:val="00DB6DD3"/>
    <w:rsid w:val="00DC102F"/>
    <w:rsid w:val="00DC19B3"/>
    <w:rsid w:val="00DC2380"/>
    <w:rsid w:val="00DC3656"/>
    <w:rsid w:val="00DC543C"/>
    <w:rsid w:val="00DC77BF"/>
    <w:rsid w:val="00DD1614"/>
    <w:rsid w:val="00DD2ACF"/>
    <w:rsid w:val="00DD3365"/>
    <w:rsid w:val="00DD6F9C"/>
    <w:rsid w:val="00DE1CF0"/>
    <w:rsid w:val="00DE248D"/>
    <w:rsid w:val="00DE3616"/>
    <w:rsid w:val="00DE3A39"/>
    <w:rsid w:val="00DE3B76"/>
    <w:rsid w:val="00DE5F85"/>
    <w:rsid w:val="00DE7710"/>
    <w:rsid w:val="00DF28D7"/>
    <w:rsid w:val="00DF54B0"/>
    <w:rsid w:val="00DF6A1D"/>
    <w:rsid w:val="00E00C3E"/>
    <w:rsid w:val="00E043FC"/>
    <w:rsid w:val="00E04C95"/>
    <w:rsid w:val="00E12A59"/>
    <w:rsid w:val="00E33620"/>
    <w:rsid w:val="00E36459"/>
    <w:rsid w:val="00E40805"/>
    <w:rsid w:val="00E456D2"/>
    <w:rsid w:val="00E46557"/>
    <w:rsid w:val="00E46B31"/>
    <w:rsid w:val="00E478FF"/>
    <w:rsid w:val="00E47BCF"/>
    <w:rsid w:val="00E61523"/>
    <w:rsid w:val="00E61B9B"/>
    <w:rsid w:val="00E6309B"/>
    <w:rsid w:val="00E64697"/>
    <w:rsid w:val="00E6485B"/>
    <w:rsid w:val="00E72977"/>
    <w:rsid w:val="00E74D85"/>
    <w:rsid w:val="00E756B8"/>
    <w:rsid w:val="00E91BB7"/>
    <w:rsid w:val="00EA122A"/>
    <w:rsid w:val="00EA727D"/>
    <w:rsid w:val="00EA7CD2"/>
    <w:rsid w:val="00EB0210"/>
    <w:rsid w:val="00ED0902"/>
    <w:rsid w:val="00ED0D56"/>
    <w:rsid w:val="00ED2A67"/>
    <w:rsid w:val="00EE32C2"/>
    <w:rsid w:val="00EE74CE"/>
    <w:rsid w:val="00EE7D9A"/>
    <w:rsid w:val="00EF002B"/>
    <w:rsid w:val="00EF0EFD"/>
    <w:rsid w:val="00EF666F"/>
    <w:rsid w:val="00F007F6"/>
    <w:rsid w:val="00F06138"/>
    <w:rsid w:val="00F06F4B"/>
    <w:rsid w:val="00F076E8"/>
    <w:rsid w:val="00F07C11"/>
    <w:rsid w:val="00F11208"/>
    <w:rsid w:val="00F11249"/>
    <w:rsid w:val="00F124FD"/>
    <w:rsid w:val="00F12AD3"/>
    <w:rsid w:val="00F13BC7"/>
    <w:rsid w:val="00F13E29"/>
    <w:rsid w:val="00F24C31"/>
    <w:rsid w:val="00F304F3"/>
    <w:rsid w:val="00F3134E"/>
    <w:rsid w:val="00F31A53"/>
    <w:rsid w:val="00F31F10"/>
    <w:rsid w:val="00F3428A"/>
    <w:rsid w:val="00F34674"/>
    <w:rsid w:val="00F36AB7"/>
    <w:rsid w:val="00F41BFA"/>
    <w:rsid w:val="00F50655"/>
    <w:rsid w:val="00F5209B"/>
    <w:rsid w:val="00F60E5F"/>
    <w:rsid w:val="00F65FE2"/>
    <w:rsid w:val="00F77B63"/>
    <w:rsid w:val="00F80B03"/>
    <w:rsid w:val="00F839FC"/>
    <w:rsid w:val="00F84419"/>
    <w:rsid w:val="00F922DF"/>
    <w:rsid w:val="00F93422"/>
    <w:rsid w:val="00F93C81"/>
    <w:rsid w:val="00F953A7"/>
    <w:rsid w:val="00F9628B"/>
    <w:rsid w:val="00FA0611"/>
    <w:rsid w:val="00FA3DCB"/>
    <w:rsid w:val="00FB2B61"/>
    <w:rsid w:val="00FB36C5"/>
    <w:rsid w:val="00FB5097"/>
    <w:rsid w:val="00FB7127"/>
    <w:rsid w:val="00FC218E"/>
    <w:rsid w:val="00FC4090"/>
    <w:rsid w:val="00FC479E"/>
    <w:rsid w:val="00FC7689"/>
    <w:rsid w:val="00FD4F28"/>
    <w:rsid w:val="00FD5238"/>
    <w:rsid w:val="00FF1D35"/>
    <w:rsid w:val="00FF378F"/>
    <w:rsid w:val="00FF5CDA"/>
    <w:rsid w:val="00FF7612"/>
    <w:rsid w:val="0BFD1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D19E4"/>
  <w15:chartTrackingRefBased/>
  <w15:docId w15:val="{9CA0765B-589A-4250-9C54-377C6C20A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377"/>
    <w:pPr>
      <w:keepNext/>
      <w:keepLines/>
      <w:spacing w:before="240" w:after="0"/>
      <w:outlineLvl w:val="0"/>
    </w:pPr>
    <w:rPr>
      <w:rFonts w:asciiTheme="majorHAnsi" w:eastAsiaTheme="majorEastAsia" w:hAnsiTheme="majorHAnsi" w:cstheme="majorBidi"/>
      <w:color w:val="2F5496"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3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D507A"/>
    <w:rPr>
      <w:color w:val="0563C1" w:themeColor="hyperlink"/>
      <w:u w:val="single"/>
    </w:rPr>
  </w:style>
  <w:style w:type="paragraph" w:styleId="Footer">
    <w:name w:val="footer"/>
    <w:basedOn w:val="Normal"/>
    <w:link w:val="FooterChar"/>
    <w:uiPriority w:val="99"/>
    <w:unhideWhenUsed/>
    <w:rsid w:val="00CD50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07A"/>
  </w:style>
  <w:style w:type="character" w:styleId="PageNumber">
    <w:name w:val="page number"/>
    <w:basedOn w:val="DefaultParagraphFont"/>
    <w:uiPriority w:val="99"/>
    <w:semiHidden/>
    <w:unhideWhenUsed/>
    <w:rsid w:val="00CD507A"/>
  </w:style>
  <w:style w:type="character" w:customStyle="1" w:styleId="normaltextrun">
    <w:name w:val="normaltextrun"/>
    <w:basedOn w:val="DefaultParagraphFont"/>
    <w:rsid w:val="00043768"/>
  </w:style>
  <w:style w:type="character" w:customStyle="1" w:styleId="spellingerror">
    <w:name w:val="spellingerror"/>
    <w:basedOn w:val="DefaultParagraphFont"/>
    <w:rsid w:val="00043768"/>
  </w:style>
  <w:style w:type="character" w:customStyle="1" w:styleId="contextualspellingandgrammarerror">
    <w:name w:val="contextualspellingandgrammarerror"/>
    <w:basedOn w:val="DefaultParagraphFont"/>
    <w:rsid w:val="00043768"/>
  </w:style>
  <w:style w:type="paragraph" w:styleId="Header">
    <w:name w:val="header"/>
    <w:basedOn w:val="Normal"/>
    <w:link w:val="HeaderChar"/>
    <w:uiPriority w:val="99"/>
    <w:semiHidden/>
    <w:unhideWhenUsed/>
    <w:rsid w:val="00C2573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5735"/>
  </w:style>
  <w:style w:type="paragraph" w:styleId="NormalWeb">
    <w:name w:val="Normal (Web)"/>
    <w:basedOn w:val="Normal"/>
    <w:uiPriority w:val="99"/>
    <w:semiHidden/>
    <w:unhideWhenUsed/>
    <w:rsid w:val="00CB20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15377"/>
    <w:rPr>
      <w:rFonts w:asciiTheme="majorHAnsi" w:eastAsiaTheme="majorEastAsia" w:hAnsiTheme="majorHAnsi" w:cstheme="majorBidi"/>
      <w:color w:val="2F5496" w:themeColor="accent1" w:themeShade="BF"/>
      <w:sz w:val="32"/>
      <w:szCs w:val="32"/>
      <w:lang w:val="en-GB"/>
    </w:rPr>
  </w:style>
  <w:style w:type="paragraph" w:styleId="ListParagraph">
    <w:name w:val="List Paragraph"/>
    <w:basedOn w:val="Normal"/>
    <w:uiPriority w:val="34"/>
    <w:qFormat/>
    <w:rsid w:val="00864884"/>
    <w:pPr>
      <w:ind w:left="720"/>
      <w:contextualSpacing/>
    </w:pPr>
  </w:style>
  <w:style w:type="character" w:styleId="CommentReference">
    <w:name w:val="annotation reference"/>
    <w:basedOn w:val="DefaultParagraphFont"/>
    <w:uiPriority w:val="99"/>
    <w:semiHidden/>
    <w:unhideWhenUsed/>
    <w:rsid w:val="00982B44"/>
    <w:rPr>
      <w:sz w:val="16"/>
      <w:szCs w:val="16"/>
    </w:rPr>
  </w:style>
  <w:style w:type="paragraph" w:styleId="CommentText">
    <w:name w:val="annotation text"/>
    <w:basedOn w:val="Normal"/>
    <w:link w:val="CommentTextChar"/>
    <w:uiPriority w:val="99"/>
    <w:unhideWhenUsed/>
    <w:rsid w:val="00982B44"/>
    <w:pPr>
      <w:spacing w:line="240" w:lineRule="auto"/>
    </w:pPr>
    <w:rPr>
      <w:sz w:val="20"/>
      <w:szCs w:val="20"/>
    </w:rPr>
  </w:style>
  <w:style w:type="character" w:customStyle="1" w:styleId="CommentTextChar">
    <w:name w:val="Comment Text Char"/>
    <w:basedOn w:val="DefaultParagraphFont"/>
    <w:link w:val="CommentText"/>
    <w:uiPriority w:val="99"/>
    <w:rsid w:val="00982B44"/>
    <w:rPr>
      <w:sz w:val="20"/>
      <w:szCs w:val="20"/>
    </w:rPr>
  </w:style>
  <w:style w:type="character" w:styleId="Strong">
    <w:name w:val="Strong"/>
    <w:basedOn w:val="DefaultParagraphFont"/>
    <w:uiPriority w:val="22"/>
    <w:qFormat/>
    <w:rsid w:val="005B7F02"/>
    <w:rPr>
      <w:b/>
      <w:bCs/>
    </w:rPr>
  </w:style>
  <w:style w:type="character" w:styleId="UnresolvedMention">
    <w:name w:val="Unresolved Mention"/>
    <w:basedOn w:val="DefaultParagraphFont"/>
    <w:uiPriority w:val="99"/>
    <w:semiHidden/>
    <w:unhideWhenUsed/>
    <w:rsid w:val="008A3CCF"/>
    <w:rPr>
      <w:color w:val="605E5C"/>
      <w:shd w:val="clear" w:color="auto" w:fill="E1DFDD"/>
    </w:rPr>
  </w:style>
  <w:style w:type="paragraph" w:styleId="Bibliography">
    <w:name w:val="Bibliography"/>
    <w:basedOn w:val="Normal"/>
    <w:next w:val="Normal"/>
    <w:uiPriority w:val="37"/>
    <w:unhideWhenUsed/>
    <w:rsid w:val="00676F55"/>
    <w:pPr>
      <w:tabs>
        <w:tab w:val="left" w:pos="500"/>
      </w:tabs>
      <w:spacing w:after="240" w:line="24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72036">
      <w:bodyDiv w:val="1"/>
      <w:marLeft w:val="0"/>
      <w:marRight w:val="0"/>
      <w:marTop w:val="0"/>
      <w:marBottom w:val="0"/>
      <w:divBdr>
        <w:top w:val="none" w:sz="0" w:space="0" w:color="auto"/>
        <w:left w:val="none" w:sz="0" w:space="0" w:color="auto"/>
        <w:bottom w:val="none" w:sz="0" w:space="0" w:color="auto"/>
        <w:right w:val="none" w:sz="0" w:space="0" w:color="auto"/>
      </w:divBdr>
    </w:div>
    <w:div w:id="268436395">
      <w:bodyDiv w:val="1"/>
      <w:marLeft w:val="0"/>
      <w:marRight w:val="0"/>
      <w:marTop w:val="0"/>
      <w:marBottom w:val="0"/>
      <w:divBdr>
        <w:top w:val="none" w:sz="0" w:space="0" w:color="auto"/>
        <w:left w:val="none" w:sz="0" w:space="0" w:color="auto"/>
        <w:bottom w:val="none" w:sz="0" w:space="0" w:color="auto"/>
        <w:right w:val="none" w:sz="0" w:space="0" w:color="auto"/>
      </w:divBdr>
    </w:div>
    <w:div w:id="626010696">
      <w:bodyDiv w:val="1"/>
      <w:marLeft w:val="0"/>
      <w:marRight w:val="0"/>
      <w:marTop w:val="0"/>
      <w:marBottom w:val="0"/>
      <w:divBdr>
        <w:top w:val="none" w:sz="0" w:space="0" w:color="auto"/>
        <w:left w:val="none" w:sz="0" w:space="0" w:color="auto"/>
        <w:bottom w:val="none" w:sz="0" w:space="0" w:color="auto"/>
        <w:right w:val="none" w:sz="0" w:space="0" w:color="auto"/>
      </w:divBdr>
    </w:div>
    <w:div w:id="850534526">
      <w:bodyDiv w:val="1"/>
      <w:marLeft w:val="0"/>
      <w:marRight w:val="0"/>
      <w:marTop w:val="0"/>
      <w:marBottom w:val="0"/>
      <w:divBdr>
        <w:top w:val="none" w:sz="0" w:space="0" w:color="auto"/>
        <w:left w:val="none" w:sz="0" w:space="0" w:color="auto"/>
        <w:bottom w:val="none" w:sz="0" w:space="0" w:color="auto"/>
        <w:right w:val="none" w:sz="0" w:space="0" w:color="auto"/>
      </w:divBdr>
    </w:div>
    <w:div w:id="885410096">
      <w:bodyDiv w:val="1"/>
      <w:marLeft w:val="0"/>
      <w:marRight w:val="0"/>
      <w:marTop w:val="0"/>
      <w:marBottom w:val="0"/>
      <w:divBdr>
        <w:top w:val="none" w:sz="0" w:space="0" w:color="auto"/>
        <w:left w:val="none" w:sz="0" w:space="0" w:color="auto"/>
        <w:bottom w:val="none" w:sz="0" w:space="0" w:color="auto"/>
        <w:right w:val="none" w:sz="0" w:space="0" w:color="auto"/>
      </w:divBdr>
    </w:div>
    <w:div w:id="913978342">
      <w:bodyDiv w:val="1"/>
      <w:marLeft w:val="0"/>
      <w:marRight w:val="0"/>
      <w:marTop w:val="0"/>
      <w:marBottom w:val="0"/>
      <w:divBdr>
        <w:top w:val="none" w:sz="0" w:space="0" w:color="auto"/>
        <w:left w:val="none" w:sz="0" w:space="0" w:color="auto"/>
        <w:bottom w:val="none" w:sz="0" w:space="0" w:color="auto"/>
        <w:right w:val="none" w:sz="0" w:space="0" w:color="auto"/>
      </w:divBdr>
    </w:div>
    <w:div w:id="1554194713">
      <w:bodyDiv w:val="1"/>
      <w:marLeft w:val="0"/>
      <w:marRight w:val="0"/>
      <w:marTop w:val="0"/>
      <w:marBottom w:val="0"/>
      <w:divBdr>
        <w:top w:val="none" w:sz="0" w:space="0" w:color="auto"/>
        <w:left w:val="none" w:sz="0" w:space="0" w:color="auto"/>
        <w:bottom w:val="none" w:sz="0" w:space="0" w:color="auto"/>
        <w:right w:val="none" w:sz="0" w:space="0" w:color="auto"/>
      </w:divBdr>
    </w:div>
    <w:div w:id="174379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folkehelseinstituttet/mobagen"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d-platform.jrc.ec.europa.eu/sites/default/files/EUROCAT-Guide-1.4-Section-3.3.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ahj.2014.07.030" TargetMode="Externa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57ABA-0758-F949-A868-E9411EC12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547</TotalTime>
  <Pages>21</Pages>
  <Words>5131</Words>
  <Characters>29251</Characters>
  <Application>Microsoft Office Word</Application>
  <DocSecurity>0</DocSecurity>
  <Lines>243</Lines>
  <Paragraphs>68</Paragraphs>
  <ScaleCrop>false</ScaleCrop>
  <Company/>
  <LinksUpToDate>false</LinksUpToDate>
  <CharactersWithSpaces>34314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Kurt Taylor</dc:creator>
  <cp:keywords/>
  <dc:description/>
  <cp:lastModifiedBy>Kurt Taylor</cp:lastModifiedBy>
  <cp:revision>690</cp:revision>
  <dcterms:created xsi:type="dcterms:W3CDTF">2021-08-09T12:03:00Z</dcterms:created>
  <dcterms:modified xsi:type="dcterms:W3CDTF">2023-01-06T10:10:00Z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id="ChHhN3CL"/&gt;&lt;style id="http://www.zotero.org/styles/vancouver-superscript" locale="en-GB" hasBibliography="1" bibliographyStyleHasBeenSet="1"/&gt;&lt;prefs&gt;&lt;pref name="fieldType" value="Field"/&gt;&lt;pref na</vt:lpwstr>
  </property>
  <property fmtid="{D5CDD505-2E9C-101B-9397-08002B2CF9AE}" pid="3" name="ZOTERO_PREF_2">
    <vt:lpwstr>me="dontAskDelayCitationUpdates" value="true"/&gt;&lt;/prefs&gt;&lt;/data&gt;</vt:lpwstr>
  </property>
</Properties>
</file>