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BAD41" w14:textId="30E0BEFD" w:rsidR="00685C42" w:rsidRPr="001643A7" w:rsidRDefault="00E76666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 w:hint="eastAsia"/>
          <w:b/>
          <w:bCs/>
          <w:sz w:val="22"/>
          <w:szCs w:val="22"/>
        </w:rPr>
        <w:t>Addi</w:t>
      </w:r>
      <w:r>
        <w:rPr>
          <w:rFonts w:ascii="Times New Roman" w:hAnsi="Times New Roman" w:cs="Times New Roman"/>
          <w:b/>
          <w:bCs/>
          <w:sz w:val="22"/>
          <w:szCs w:val="22"/>
        </w:rPr>
        <w:t>tional File</w:t>
      </w:r>
      <w:r w:rsidR="006F4D5A"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</w:p>
    <w:p w14:paraId="263E0A53" w14:textId="77777777" w:rsidR="006F4D5A" w:rsidRPr="001643A7" w:rsidRDefault="006F4D5A" w:rsidP="006F4D5A">
      <w:pPr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>Figure S1.</w:t>
      </w:r>
      <w:r w:rsidRPr="001643A7">
        <w:rPr>
          <w:rFonts w:ascii="Times New Roman" w:hAnsi="Times New Roman" w:cs="Times New Roman"/>
          <w:sz w:val="22"/>
          <w:szCs w:val="22"/>
        </w:rPr>
        <w:t xml:space="preserve"> Flow chart of study participants</w:t>
      </w:r>
    </w:p>
    <w:p w14:paraId="351EE194" w14:textId="77777777" w:rsidR="006F4D5A" w:rsidRDefault="006F4D5A" w:rsidP="006F4D5A">
      <w:pPr>
        <w:rPr>
          <w:rFonts w:ascii="Times New Roman" w:hAnsi="Times New Roman" w:cs="Times New Roman"/>
          <w:bCs/>
          <w:color w:val="000000"/>
          <w:sz w:val="22"/>
          <w:szCs w:val="22"/>
          <w:vertAlign w:val="superscript"/>
          <w:lang w:bidi="ar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Figure S2. </w:t>
      </w:r>
      <w:r w:rsidRPr="001643A7">
        <w:rPr>
          <w:rFonts w:ascii="Times New Roman" w:hAnsi="Times New Roman" w:cs="Times New Roman"/>
          <w:bCs/>
          <w:color w:val="000000"/>
          <w:sz w:val="22"/>
          <w:szCs w:val="22"/>
          <w:lang w:bidi="ar"/>
        </w:rPr>
        <w:t>The relationship of total dietary insoluble fiber intake with new-onset hypertension</w:t>
      </w:r>
      <w:r w:rsidRPr="001643A7">
        <w:rPr>
          <w:rFonts w:ascii="Times New Roman" w:hAnsi="Times New Roman" w:cs="Times New Roman"/>
          <w:bCs/>
          <w:color w:val="000000"/>
          <w:sz w:val="22"/>
          <w:szCs w:val="22"/>
          <w:vertAlign w:val="superscript"/>
          <w:lang w:bidi="ar"/>
        </w:rPr>
        <w:t>*</w:t>
      </w:r>
    </w:p>
    <w:p w14:paraId="7CC0B2EB" w14:textId="77777777" w:rsidR="006F4D5A" w:rsidRDefault="006F4D5A" w:rsidP="006F4D5A">
      <w:pPr>
        <w:rPr>
          <w:rFonts w:ascii="Times New Roman" w:hAnsi="Times New Roman" w:cs="Times New Roman"/>
          <w:color w:val="000000"/>
          <w:sz w:val="22"/>
          <w:szCs w:val="22"/>
          <w:vertAlign w:val="superscript"/>
          <w:lang w:bidi="ar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>Figure S3.</w:t>
      </w:r>
      <w:r w:rsidRPr="00AD4495">
        <w:rPr>
          <w:rFonts w:ascii="Times New Roman" w:hAnsi="Times New Roman" w:cs="Times New Roman"/>
          <w:color w:val="000000"/>
          <w:sz w:val="22"/>
          <w:szCs w:val="22"/>
          <w:lang w:bidi="ar"/>
        </w:rPr>
        <w:t xml:space="preserve"> The relationship of total dietary insoluble fiber intake estimated by multiple source method with new-onset hypertension</w:t>
      </w:r>
      <w:r w:rsidRPr="00AD4495">
        <w:rPr>
          <w:rFonts w:ascii="Times New Roman" w:hAnsi="Times New Roman" w:cs="Times New Roman"/>
          <w:color w:val="000000"/>
          <w:sz w:val="22"/>
          <w:szCs w:val="22"/>
          <w:vertAlign w:val="superscript"/>
          <w:lang w:bidi="ar"/>
        </w:rPr>
        <w:t>*</w:t>
      </w:r>
    </w:p>
    <w:p w14:paraId="079CDE81" w14:textId="094D0AF7" w:rsidR="006F4D5A" w:rsidRPr="00AD4495" w:rsidRDefault="006F4D5A" w:rsidP="006F4D5A">
      <w:pPr>
        <w:rPr>
          <w:rFonts w:ascii="Times New Roman" w:hAnsi="Times New Roman" w:cs="Times New Roman"/>
          <w:color w:val="000000"/>
          <w:sz w:val="22"/>
          <w:szCs w:val="22"/>
          <w:vertAlign w:val="superscript"/>
          <w:lang w:bidi="ar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AD4495">
        <w:rPr>
          <w:rFonts w:ascii="Times New Roman" w:hAnsi="Times New Roman" w:cs="Times New Roman"/>
          <w:color w:val="000000"/>
          <w:sz w:val="22"/>
          <w:szCs w:val="22"/>
          <w:lang w:bidi="ar"/>
        </w:rPr>
        <w:t xml:space="preserve"> The relationship of total dietary insoluble fiber intake with new-onset hypertensio</w:t>
      </w:r>
      <w:r>
        <w:rPr>
          <w:rFonts w:ascii="Times New Roman" w:hAnsi="Times New Roman" w:cs="Times New Roman"/>
          <w:color w:val="000000"/>
          <w:sz w:val="22"/>
          <w:szCs w:val="22"/>
          <w:lang w:bidi="ar"/>
        </w:rPr>
        <w:t xml:space="preserve">n after </w:t>
      </w:r>
      <w:r w:rsidR="00E82DC8">
        <w:rPr>
          <w:rFonts w:ascii="Times New Roman" w:hAnsi="Times New Roman" w:cs="Times New Roman"/>
          <w:color w:val="000000"/>
          <w:sz w:val="22"/>
          <w:szCs w:val="22"/>
          <w:lang w:bidi="ar"/>
        </w:rPr>
        <w:t>excluding</w:t>
      </w:r>
      <w:r>
        <w:rPr>
          <w:rFonts w:ascii="Times New Roman" w:hAnsi="Times New Roman" w:cs="Times New Roman"/>
          <w:color w:val="000000"/>
          <w:sz w:val="22"/>
          <w:szCs w:val="22"/>
          <w:lang w:bidi="ar"/>
        </w:rPr>
        <w:t xml:space="preserve"> those with physician-diagnosed hypertension or receiving antihypertensive treatment</w:t>
      </w:r>
    </w:p>
    <w:p w14:paraId="2810BB87" w14:textId="77777777" w:rsidR="006F4D5A" w:rsidRDefault="006F4D5A" w:rsidP="006F4D5A">
      <w:pPr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1643A7">
        <w:rPr>
          <w:rFonts w:ascii="Times New Roman" w:hAnsi="Times New Roman" w:cs="Times New Roman"/>
          <w:sz w:val="22"/>
          <w:szCs w:val="22"/>
        </w:rPr>
        <w:t xml:space="preserve"> Forest plots of the relationship of specific-sourced dietary insoluble fiber intake with new-onset hypertension  </w:t>
      </w:r>
    </w:p>
    <w:p w14:paraId="24F6FA85" w14:textId="77777777" w:rsidR="006F4D5A" w:rsidRPr="002D44F8" w:rsidRDefault="006F4D5A" w:rsidP="006F4D5A">
      <w:pPr>
        <w:rPr>
          <w:rFonts w:ascii="Times New Roman" w:hAnsi="Times New Roman" w:cs="Times New Roman"/>
          <w:bCs/>
          <w:color w:val="000000"/>
          <w:sz w:val="22"/>
          <w:szCs w:val="22"/>
          <w:lang w:bidi="ar"/>
        </w:rPr>
      </w:pPr>
      <w:r w:rsidRPr="00A75AA9">
        <w:rPr>
          <w:rFonts w:ascii="Times New Roman" w:hAnsi="Times New Roman" w:cs="Times New Roman" w:hint="eastAsia"/>
          <w:b/>
          <w:bCs/>
          <w:color w:val="000000"/>
          <w:sz w:val="22"/>
          <w:szCs w:val="22"/>
          <w:lang w:bidi="ar"/>
        </w:rPr>
        <w:t>F</w:t>
      </w:r>
      <w:r w:rsidRPr="00A75AA9">
        <w:rPr>
          <w:rFonts w:ascii="Times New Roman" w:hAnsi="Times New Roman" w:cs="Times New Roman"/>
          <w:b/>
          <w:bCs/>
          <w:color w:val="000000"/>
          <w:sz w:val="22"/>
          <w:szCs w:val="22"/>
          <w:lang w:bidi="ar"/>
        </w:rPr>
        <w:t>igure S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bidi="ar"/>
        </w:rPr>
        <w:t>6</w:t>
      </w:r>
      <w:r w:rsidRPr="00A75AA9">
        <w:rPr>
          <w:rFonts w:ascii="Times New Roman" w:hAnsi="Times New Roman" w:cs="Times New Roman"/>
          <w:b/>
          <w:bCs/>
          <w:color w:val="000000"/>
          <w:sz w:val="22"/>
          <w:szCs w:val="22"/>
          <w:lang w:bidi="ar"/>
        </w:rPr>
        <w:t>.</w:t>
      </w:r>
      <w:r w:rsidRPr="002D44F8">
        <w:rPr>
          <w:rFonts w:ascii="Times New Roman" w:hAnsi="Times New Roman" w:cs="Times New Roman"/>
          <w:bCs/>
          <w:color w:val="000000"/>
          <w:sz w:val="22"/>
          <w:szCs w:val="22"/>
          <w:lang w:bidi="ar"/>
        </w:rPr>
        <w:t xml:space="preserve"> The association between variety score of dietary insoluble fiber sources and new-onset hypertension </w:t>
      </w:r>
      <w:r>
        <w:rPr>
          <w:rFonts w:ascii="Times New Roman" w:hAnsi="Times New Roman" w:cs="Times New Roman" w:hint="eastAsia"/>
          <w:bCs/>
          <w:color w:val="000000"/>
          <w:sz w:val="22"/>
          <w:szCs w:val="22"/>
          <w:lang w:bidi="ar"/>
        </w:rPr>
        <w:t>further</w:t>
      </w:r>
      <w:r>
        <w:rPr>
          <w:rFonts w:ascii="Times New Roman" w:hAnsi="Times New Roman" w:cs="Times New Roman"/>
          <w:bCs/>
          <w:color w:val="000000"/>
          <w:sz w:val="22"/>
          <w:szCs w:val="22"/>
          <w:lang w:bidi="ar"/>
        </w:rPr>
        <w:t xml:space="preserve"> adjusted for serum creatinine</w:t>
      </w:r>
      <w:r w:rsidRPr="002D44F8">
        <w:rPr>
          <w:rFonts w:ascii="Times New Roman" w:hAnsi="Times New Roman" w:cs="Times New Roman"/>
          <w:bCs/>
          <w:color w:val="000000"/>
          <w:sz w:val="22"/>
          <w:szCs w:val="22"/>
          <w:lang w:bidi="ar"/>
        </w:rPr>
        <w:t xml:space="preserve"> *</w:t>
      </w:r>
    </w:p>
    <w:p w14:paraId="0DC2DBDF" w14:textId="77777777" w:rsidR="00685C42" w:rsidRPr="001643A7" w:rsidRDefault="00685C42" w:rsidP="00570222">
      <w:pPr>
        <w:spacing w:after="200"/>
        <w:rPr>
          <w:rFonts w:ascii="Times New Roman" w:hAnsi="Times New Roman" w:cs="Times New Roman"/>
          <w:sz w:val="22"/>
          <w:szCs w:val="22"/>
        </w:rPr>
      </w:pPr>
    </w:p>
    <w:p w14:paraId="61BC95D4" w14:textId="2B869485" w:rsidR="00E439EE" w:rsidRPr="001643A7" w:rsidRDefault="00586FBC" w:rsidP="00570222">
      <w:pPr>
        <w:spacing w:after="200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983B40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1.</w:t>
      </w:r>
      <w:r w:rsidRPr="001643A7">
        <w:rPr>
          <w:rFonts w:ascii="Times New Roman" w:hAnsi="Times New Roman" w:cs="Times New Roman"/>
          <w:sz w:val="22"/>
          <w:szCs w:val="22"/>
        </w:rPr>
        <w:t xml:space="preserve"> </w:t>
      </w:r>
      <w:r w:rsidR="00E439EE" w:rsidRPr="001643A7">
        <w:rPr>
          <w:rFonts w:ascii="Times New Roman" w:hAnsi="Times New Roman" w:cs="Times New Roman"/>
          <w:sz w:val="22"/>
          <w:szCs w:val="22"/>
        </w:rPr>
        <w:t xml:space="preserve">Characteristics of the participants with and without blood pressure data </w:t>
      </w:r>
    </w:p>
    <w:p w14:paraId="5B40B24B" w14:textId="581F75B1" w:rsidR="00685C42" w:rsidRDefault="00586FBC" w:rsidP="00A93C85">
      <w:pPr>
        <w:spacing w:after="200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983B40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="00E4585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83109" w:rsidRPr="001643A7">
        <w:rPr>
          <w:rFonts w:ascii="Times New Roman" w:hAnsi="Times New Roman" w:cs="Times New Roman"/>
          <w:sz w:val="22"/>
          <w:szCs w:val="22"/>
        </w:rPr>
        <w:t xml:space="preserve">Food sources of dietary insoluble fiber intake </w:t>
      </w:r>
    </w:p>
    <w:p w14:paraId="63A75216" w14:textId="4E093B28" w:rsidR="00E4585D" w:rsidRPr="00E4585D" w:rsidRDefault="00E4585D" w:rsidP="00E4585D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b/>
          <w:sz w:val="22"/>
          <w:szCs w:val="22"/>
        </w:rPr>
        <w:t>Table S3.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4585D">
        <w:rPr>
          <w:rFonts w:ascii="Times New Roman" w:hAnsi="Times New Roman" w:cs="Times New Roman"/>
          <w:sz w:val="22"/>
          <w:szCs w:val="22"/>
        </w:rPr>
        <w:t>The association between total dietary insoluble fiber intake (g/d) in different waves and new-onset hypertension</w:t>
      </w:r>
    </w:p>
    <w:p w14:paraId="5C04C701" w14:textId="06354DEF" w:rsidR="00685C42" w:rsidRPr="001643A7" w:rsidRDefault="00586FBC" w:rsidP="00570222">
      <w:pPr>
        <w:widowControl/>
        <w:spacing w:after="200"/>
        <w:jc w:val="left"/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Table </w:t>
      </w:r>
      <w:r w:rsidR="00983B40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S</w:t>
      </w:r>
      <w:r w:rsidR="00E4585D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4</w:t>
      </w:r>
      <w:r w:rsidR="008749DB"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B83109" w:rsidRPr="001643A7">
        <w:rPr>
          <w:rFonts w:ascii="Times New Roman" w:hAnsi="Times New Roman" w:cs="Times New Roman"/>
          <w:sz w:val="22"/>
          <w:szCs w:val="22"/>
        </w:rPr>
        <w:t xml:space="preserve">Sensitivity analysis for the association between total dietary insoluble fiber intake (g/d) and new-onset hypertension </w:t>
      </w:r>
    </w:p>
    <w:p w14:paraId="3E535073" w14:textId="5CE5DA6D" w:rsidR="008749DB" w:rsidRPr="001643A7" w:rsidRDefault="00586FBC" w:rsidP="008749DB">
      <w:pPr>
        <w:widowControl/>
        <w:spacing w:after="200"/>
        <w:jc w:val="left"/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983B40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E4585D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8749DB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. </w:t>
      </w:r>
      <w:r w:rsidR="00B83109" w:rsidRPr="001643A7">
        <w:rPr>
          <w:rFonts w:ascii="Times New Roman" w:hAnsi="Times New Roman" w:cs="Times New Roman"/>
          <w:sz w:val="22"/>
          <w:szCs w:val="22"/>
        </w:rPr>
        <w:t xml:space="preserve">Sensitivity analysis for the association between </w:t>
      </w:r>
      <w:r w:rsidR="00B83109" w:rsidRPr="001643A7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 xml:space="preserve">variety score of insoluble fiber source and new-onset hypertension </w:t>
      </w:r>
    </w:p>
    <w:p w14:paraId="0B17F64A" w14:textId="14FE9620" w:rsidR="00B83109" w:rsidRPr="001643A7" w:rsidRDefault="00586FBC" w:rsidP="00570222">
      <w:pPr>
        <w:widowControl/>
        <w:spacing w:after="200"/>
        <w:jc w:val="left"/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 xml:space="preserve">Table </w:t>
      </w:r>
      <w:r w:rsidR="00983B40"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>S</w:t>
      </w:r>
      <w:r w:rsidR="00E4585D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>6</w:t>
      </w:r>
      <w:r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 xml:space="preserve">. </w:t>
      </w:r>
      <w:r w:rsidR="00B83109" w:rsidRPr="001643A7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 xml:space="preserve">The association between variety score of insoluble fiber source and new-onset hypertension after the removal of any one kind of insoluble fiber from the insoluble fiber variety score </w:t>
      </w:r>
    </w:p>
    <w:p w14:paraId="1D421283" w14:textId="661B06C4" w:rsidR="00685C42" w:rsidRPr="001643A7" w:rsidRDefault="00B83109" w:rsidP="00570222">
      <w:pPr>
        <w:widowControl/>
        <w:spacing w:after="200"/>
        <w:jc w:val="left"/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Table </w:t>
      </w:r>
      <w:r w:rsidR="00983B40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S</w:t>
      </w:r>
      <w:r w:rsidR="00E4585D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7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. </w:t>
      </w:r>
      <w:r w:rsidR="00586FBC" w:rsidRPr="001643A7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Stratified analyses of the association between the variety score of insoluble fiber source and new-onset hypertension</w:t>
      </w:r>
    </w:p>
    <w:p w14:paraId="0ACCF10D" w14:textId="77777777" w:rsidR="00685C42" w:rsidRPr="001643A7" w:rsidRDefault="00586FBC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br w:type="page"/>
      </w:r>
    </w:p>
    <w:p w14:paraId="59010FAB" w14:textId="667BADED" w:rsidR="00685C42" w:rsidRPr="001643A7" w:rsidRDefault="00A0616B" w:rsidP="00A0616B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587AE8B" wp14:editId="5847904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4310" cy="6718300"/>
            <wp:effectExtent l="0" t="0" r="2540" b="635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C30B02" w14:textId="352435FA" w:rsidR="00685C42" w:rsidRPr="001643A7" w:rsidRDefault="00586FBC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="00983B40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1. Flow chart of study participants</w:t>
      </w:r>
    </w:p>
    <w:p w14:paraId="0D8A172F" w14:textId="77777777" w:rsidR="00685C42" w:rsidRPr="001643A7" w:rsidRDefault="00586FBC">
      <w:pPr>
        <w:widowControl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05A8162F" w14:textId="5006F17E" w:rsidR="00685C42" w:rsidRPr="001643A7" w:rsidRDefault="00996AB0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643A7">
        <w:rPr>
          <w:rFonts w:ascii="Times New Roman" w:hAnsi="Times New Roman" w:cs="Times New Roman"/>
          <w:noProof/>
        </w:rPr>
        <w:lastRenderedPageBreak/>
        <w:t xml:space="preserve"> </w:t>
      </w:r>
      <w:r w:rsidR="00B6323F" w:rsidRPr="001643A7">
        <w:rPr>
          <w:rFonts w:ascii="Times New Roman" w:hAnsi="Times New Roman" w:cs="Times New Roman"/>
          <w:noProof/>
        </w:rPr>
        <w:drawing>
          <wp:inline distT="0" distB="0" distL="0" distR="0" wp14:anchorId="1B53837A" wp14:editId="5D046B26">
            <wp:extent cx="4572000" cy="57150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7ADB7" w14:textId="518D91C8" w:rsidR="00685C42" w:rsidRPr="001643A7" w:rsidRDefault="00586FBC" w:rsidP="00570222">
      <w:pPr>
        <w:spacing w:after="200"/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vertAlign w:val="superscript"/>
          <w:lang w:bidi="ar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="00AC6E2B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 The relationship of total dietary insoluble fiber intake with new-onset hypertension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vertAlign w:val="superscript"/>
          <w:lang w:bidi="ar"/>
        </w:rPr>
        <w:t>*</w:t>
      </w:r>
    </w:p>
    <w:p w14:paraId="50801880" w14:textId="48EF5863" w:rsidR="00840674" w:rsidRPr="001643A7" w:rsidRDefault="00586FBC" w:rsidP="00E90798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vertAlign w:val="superscript"/>
          <w:lang w:bidi="ar"/>
        </w:rPr>
        <w:t>*</w:t>
      </w:r>
      <w:r w:rsidR="00E90798" w:rsidRPr="001643A7">
        <w:rPr>
          <w:rFonts w:ascii="Times New Roman" w:hAnsi="Times New Roman" w:cs="Times New Roman"/>
        </w:rPr>
        <w:t xml:space="preserve"> </w:t>
      </w:r>
      <w:r w:rsidR="00E9079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Adjusted for </w:t>
      </w:r>
      <w:r w:rsidR="00BA0E52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sex, body mass index, systolic blood pressure, diastolic blood pressure</w:t>
      </w:r>
      <w:r w:rsidR="00E9079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, smoking, alcohol drinking, urban/rural, region, education, occupation, </w:t>
      </w:r>
      <w:r w:rsidR="001D7EE6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diabetes,</w:t>
      </w:r>
      <w:r w:rsidR="00A553E2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</w:t>
      </w:r>
      <w:r w:rsidR="00E9079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physical activity, dietary intakes of sodium, potassium, protein, fat, and carbohydrate.</w:t>
      </w:r>
    </w:p>
    <w:p w14:paraId="3822EBE9" w14:textId="77777777" w:rsidR="00840674" w:rsidRPr="001643A7" w:rsidRDefault="00840674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br w:type="page"/>
      </w:r>
    </w:p>
    <w:p w14:paraId="08284B57" w14:textId="4E49CA7A" w:rsidR="00840674" w:rsidRPr="001643A7" w:rsidRDefault="00D44803" w:rsidP="00840674">
      <w:pPr>
        <w:spacing w:after="200"/>
        <w:rPr>
          <w:rFonts w:ascii="Times New Roman" w:hAnsi="Times New Roman" w:cs="Times New Roman"/>
          <w:b/>
          <w:bCs/>
          <w:sz w:val="22"/>
          <w:szCs w:val="22"/>
        </w:rPr>
      </w:pPr>
      <w:r w:rsidRPr="001643A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EDA601E" wp14:editId="5D680E06">
            <wp:extent cx="4572000" cy="5715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B6A37" w14:textId="0AF5980F" w:rsidR="00840674" w:rsidRPr="001643A7" w:rsidRDefault="00840674" w:rsidP="00840674">
      <w:pPr>
        <w:spacing w:after="200"/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vertAlign w:val="superscript"/>
          <w:lang w:bidi="ar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>Figure S3.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 The relationship of total dietary insoluble fiber intake estimated by multiple source method with new-onset hypertension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vertAlign w:val="superscript"/>
          <w:lang w:bidi="ar"/>
        </w:rPr>
        <w:t>*</w:t>
      </w:r>
    </w:p>
    <w:p w14:paraId="21366EF6" w14:textId="0305D964" w:rsidR="00D1417D" w:rsidRDefault="00840674" w:rsidP="00840674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vertAlign w:val="superscript"/>
          <w:lang w:bidi="ar"/>
        </w:rPr>
        <w:t>*</w:t>
      </w:r>
      <w:r w:rsidRPr="001643A7">
        <w:rPr>
          <w:rFonts w:ascii="Times New Roman" w:hAnsi="Times New Roman" w:cs="Times New Roman"/>
        </w:rPr>
        <w:t xml:space="preserve"> 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Adjusted for </w:t>
      </w:r>
      <w:r w:rsidR="00BA0E52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sex, body mass index, systolic blood pressure, diastolic blood pressure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, smoking, alcohol drinking, urban/rural, region, education, occupation, </w:t>
      </w:r>
      <w:r w:rsidR="00DA6009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diabetes,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physical activity, dietary intakes of sodium, potassium, protein, fat, and carbohydrate.</w:t>
      </w:r>
    </w:p>
    <w:p w14:paraId="127183C2" w14:textId="77777777" w:rsidR="00D1417D" w:rsidRDefault="00D1417D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br w:type="page"/>
      </w:r>
    </w:p>
    <w:p w14:paraId="27D871D2" w14:textId="593F644B" w:rsidR="00D1417D" w:rsidRPr="00D1417D" w:rsidRDefault="005C660F" w:rsidP="00D1417D">
      <w:pPr>
        <w:spacing w:after="200"/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vertAlign w:val="superscript"/>
          <w:lang w:bidi="ar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47BD7EC" wp14:editId="030BDB1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922520" cy="5537200"/>
            <wp:effectExtent l="0" t="0" r="0" b="6350"/>
            <wp:wrapTopAndBottom/>
            <wp:docPr id="4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07D395AF-C227-4752-8C61-512779698A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a16="http://schemas.microsoft.com/office/drawing/2014/main" id="{07D395AF-C227-4752-8C61-512779698A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54" r="1483"/>
                    <a:stretch/>
                  </pic:blipFill>
                  <pic:spPr bwMode="auto">
                    <a:xfrm>
                      <a:off x="0" y="0"/>
                      <a:ext cx="4923604" cy="5538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17D" w:rsidRPr="001643A7">
        <w:rPr>
          <w:rFonts w:ascii="Times New Roman" w:hAnsi="Times New Roman" w:cs="Times New Roman"/>
          <w:b/>
          <w:bCs/>
          <w:sz w:val="22"/>
          <w:szCs w:val="22"/>
        </w:rPr>
        <w:t>Figure S</w:t>
      </w:r>
      <w:r w:rsidR="00D1417D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D1417D" w:rsidRPr="001643A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D1417D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 </w:t>
      </w:r>
      <w:r w:rsidR="00D1417D" w:rsidRPr="00D1417D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The relationship of total dietary insoluble fiber intake with new-onset </w:t>
      </w:r>
      <w:bookmarkStart w:id="0" w:name="_GoBack"/>
      <w:bookmarkEnd w:id="0"/>
      <w:r w:rsidR="00D1417D" w:rsidRPr="00D1417D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hypertension after exclu</w:t>
      </w:r>
      <w:r w:rsidR="00E82DC8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ding</w:t>
      </w:r>
      <w:r w:rsidR="00D1417D" w:rsidRPr="00D1417D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 xml:space="preserve"> those with physician-diagnosed hypertension or receiving antihypertensive treatment</w:t>
      </w:r>
      <w:r w:rsidR="00D1417D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vertAlign w:val="superscript"/>
          <w:lang w:bidi="ar"/>
        </w:rPr>
        <w:t>*</w:t>
      </w:r>
    </w:p>
    <w:p w14:paraId="0084D5AC" w14:textId="3593434B" w:rsidR="00840674" w:rsidRPr="00D1417D" w:rsidRDefault="00D1417D" w:rsidP="00D1417D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vertAlign w:val="superscript"/>
          <w:lang w:bidi="ar"/>
        </w:rPr>
        <w:t>*</w:t>
      </w:r>
      <w:r w:rsidRPr="001643A7">
        <w:rPr>
          <w:rFonts w:ascii="Times New Roman" w:hAnsi="Times New Roman" w:cs="Times New Roman"/>
        </w:rPr>
        <w:t xml:space="preserve"> 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Adjusted for sex, body mass index, systolic blood pressure, diastolic blood pressure, smoking, alcohol drinking, urban/rural, region, education, occupation, </w:t>
      </w:r>
      <w:r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diabetes,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physical activity, dietary intakes of sodium, potassium, protein, fat, and carbohydrate.</w:t>
      </w:r>
    </w:p>
    <w:p w14:paraId="273B4FEF" w14:textId="77777777" w:rsidR="00840674" w:rsidRPr="001643A7" w:rsidRDefault="00840674" w:rsidP="00E90798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</w:p>
    <w:p w14:paraId="135C9D8B" w14:textId="77777777" w:rsidR="00840674" w:rsidRPr="001643A7" w:rsidRDefault="00840674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br w:type="page"/>
      </w:r>
    </w:p>
    <w:p w14:paraId="3ED3A3CB" w14:textId="496521ED" w:rsidR="00685C42" w:rsidRPr="001643A7" w:rsidRDefault="00685C42" w:rsidP="00E90798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</w:p>
    <w:p w14:paraId="5D38CA3A" w14:textId="47D35731" w:rsidR="00685C42" w:rsidRPr="001643A7" w:rsidRDefault="00345C11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643A7">
        <w:rPr>
          <w:rFonts w:ascii="Times New Roman" w:hAnsi="Times New Roman" w:cs="Times New Roman"/>
          <w:noProof/>
          <w:sz w:val="22"/>
          <w:szCs w:val="22"/>
          <w:lang w:val="en-GB"/>
        </w:rPr>
        <w:drawing>
          <wp:anchor distT="0" distB="0" distL="114300" distR="114300" simplePos="0" relativeHeight="251657216" behindDoc="0" locked="0" layoutInCell="1" allowOverlap="1" wp14:anchorId="150690EB" wp14:editId="580E0C2F">
            <wp:simplePos x="0" y="0"/>
            <wp:positionH relativeFrom="column">
              <wp:posOffset>506730</wp:posOffset>
            </wp:positionH>
            <wp:positionV relativeFrom="page">
              <wp:posOffset>1482090</wp:posOffset>
            </wp:positionV>
            <wp:extent cx="4203700" cy="4699000"/>
            <wp:effectExtent l="0" t="0" r="6350" b="635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r-project\chns\fiber\figure_s2_source_fiber-12-29.tifffigure_s2_source_fiber-12-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46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30A34" w14:textId="293CAB74" w:rsidR="00685C42" w:rsidRPr="001643A7" w:rsidRDefault="00586FBC" w:rsidP="00570222">
      <w:pPr>
        <w:widowControl/>
        <w:spacing w:after="200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="00AC6E2B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6D5699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 xml:space="preserve"> 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Forest plots of the relationship of specific-sourced dietary insoluble fiber intake with new-onset hypertension</w:t>
      </w:r>
    </w:p>
    <w:p w14:paraId="7D9B65BF" w14:textId="77777777" w:rsidR="00685C42" w:rsidRPr="001643A7" w:rsidRDefault="00586FBC" w:rsidP="00570222">
      <w:pPr>
        <w:spacing w:after="200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sz w:val="22"/>
          <w:szCs w:val="22"/>
        </w:rPr>
        <w:t xml:space="preserve">*Incidence rates was presented as per 1000 person-years  </w:t>
      </w:r>
    </w:p>
    <w:p w14:paraId="4D9B5010" w14:textId="10120590" w:rsidR="00685C42" w:rsidRPr="001643A7" w:rsidRDefault="00586FBC" w:rsidP="00570222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hAnsi="Times New Roman" w:cs="Times New Roman"/>
          <w:sz w:val="22"/>
          <w:szCs w:val="22"/>
        </w:rPr>
        <w:t xml:space="preserve">†Adjusted model: </w:t>
      </w:r>
      <w:r w:rsidR="0027285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adjusted for </w:t>
      </w:r>
      <w:r w:rsidR="00BA0E52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sex, body mass index, systolic blood pressure, diastolic blood pressure</w:t>
      </w:r>
      <w:r w:rsidR="0027285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, smoking, alcohol drinking, urban/rural, region, education, occupation, </w:t>
      </w:r>
      <w:r w:rsidR="00DA6009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diabetes,</w:t>
      </w:r>
      <w:r w:rsidR="00A553E2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</w:t>
      </w:r>
      <w:r w:rsidR="0027285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physical activity, dietary intakes of sodium, potassium, protein, fat, and carbohydrate</w:t>
      </w:r>
      <w:r w:rsidRPr="001643A7">
        <w:rPr>
          <w:rFonts w:ascii="Times New Roman" w:hAnsi="Times New Roman" w:cs="Times New Roman"/>
          <w:sz w:val="22"/>
          <w:szCs w:val="22"/>
        </w:rPr>
        <w:t xml:space="preserve"> and mutual adjustments for intake from other specific dietary insoluble fiber source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.</w:t>
      </w:r>
    </w:p>
    <w:p w14:paraId="724D6A2C" w14:textId="06FC8534" w:rsidR="00BE27A2" w:rsidRDefault="00586FBC" w:rsidP="003A29FB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‡For these dietary insoluble fiber</w:t>
      </w:r>
      <w:r w:rsidR="008F0331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whose proportion of non-consumers was over 20%, consumers were divided into three groups according to </w:t>
      </w:r>
      <w:proofErr w:type="spellStart"/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tertiles</w:t>
      </w:r>
      <w:proofErr w:type="spellEnd"/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and non-consumers were used as the reference.</w:t>
      </w:r>
    </w:p>
    <w:p w14:paraId="208EE001" w14:textId="77777777" w:rsidR="00BE27A2" w:rsidRDefault="00BE27A2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br w:type="page"/>
      </w:r>
    </w:p>
    <w:p w14:paraId="0348C396" w14:textId="14050607" w:rsidR="00A91868" w:rsidRDefault="00A91868" w:rsidP="003A29FB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eastAsia="宋体" w:hAnsi="Times New Roman" w:cs="Times New Roman" w:hint="eastAsia"/>
          <w:bCs/>
          <w:noProof/>
          <w:color w:val="000000"/>
          <w:kern w:val="0"/>
          <w:sz w:val="22"/>
          <w:szCs w:val="22"/>
          <w:lang w:bidi="ar"/>
        </w:rPr>
        <w:lastRenderedPageBreak/>
        <w:drawing>
          <wp:inline distT="0" distB="0" distL="0" distR="0" wp14:anchorId="240880C9" wp14:editId="1390E7A8">
            <wp:extent cx="4572000" cy="5715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9FF1A" w14:textId="625F1631" w:rsidR="00685C42" w:rsidRPr="00A75AA9" w:rsidRDefault="00B16A90" w:rsidP="003A29FB">
      <w:pPr>
        <w:spacing w:after="200"/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</w:pPr>
      <w:r w:rsidRPr="00A75AA9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2"/>
          <w:szCs w:val="22"/>
          <w:lang w:bidi="ar"/>
        </w:rPr>
        <w:t>F</w:t>
      </w:r>
      <w:r w:rsidRPr="00A75AA9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>igure S</w:t>
      </w:r>
      <w:r w:rsidR="00946FF5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>6</w:t>
      </w:r>
      <w:r w:rsidRPr="00A75AA9">
        <w:rPr>
          <w:rFonts w:ascii="Times New Roman" w:eastAsia="宋体" w:hAnsi="Times New Roman" w:cs="Times New Roman"/>
          <w:b/>
          <w:bCs/>
          <w:color w:val="000000"/>
          <w:kern w:val="0"/>
          <w:sz w:val="22"/>
          <w:szCs w:val="22"/>
          <w:lang w:bidi="ar"/>
        </w:rPr>
        <w:t>. The association between variety score of dietary insoluble fiber sources and new-onset hypertension *</w:t>
      </w:r>
    </w:p>
    <w:p w14:paraId="79F5920E" w14:textId="366CB31F" w:rsidR="00B16A90" w:rsidRPr="001643A7" w:rsidRDefault="00B16A90" w:rsidP="003A29FB">
      <w:pPr>
        <w:spacing w:after="200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B16A90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*Adjusted for sex, body mass index, systolic blood pressure, diastolic blood pressure, smoking, alcohol drinking, urban/rural residents, regions, education levels, occupations, </w:t>
      </w:r>
      <w:r w:rsidR="00DA6009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diabetes,</w:t>
      </w:r>
      <w:r w:rsidRPr="00B16A90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physical activity levels, dietary intakes of sodium, potassium, protein, fat, and carbohydrate,</w:t>
      </w:r>
      <w:r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</w:t>
      </w:r>
      <w:r w:rsidRPr="00B16A90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total insoluble fiber</w:t>
      </w:r>
      <w:r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serum creatinine</w:t>
      </w:r>
    </w:p>
    <w:p w14:paraId="13D64D47" w14:textId="77777777" w:rsidR="007851E8" w:rsidRPr="001643A7" w:rsidRDefault="007851E8">
      <w:pPr>
        <w:widowControl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br w:type="page"/>
      </w:r>
    </w:p>
    <w:p w14:paraId="65C234EE" w14:textId="01040F94" w:rsidR="00685C42" w:rsidRPr="001643A7" w:rsidRDefault="006C3401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Table </w:t>
      </w:r>
      <w:r w:rsidR="00AC6E2B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>1.</w:t>
      </w:r>
      <w:r w:rsidRPr="001643A7">
        <w:rPr>
          <w:rFonts w:ascii="Times New Roman" w:hAnsi="Times New Roman" w:cs="Times New Roman"/>
          <w:sz w:val="22"/>
          <w:szCs w:val="22"/>
        </w:rPr>
        <w:t xml:space="preserve"> </w:t>
      </w:r>
      <w:r w:rsidRPr="00344736">
        <w:rPr>
          <w:rFonts w:ascii="Times New Roman" w:hAnsi="Times New Roman" w:cs="Times New Roman"/>
          <w:b/>
          <w:bCs/>
          <w:sz w:val="22"/>
          <w:szCs w:val="22"/>
        </w:rPr>
        <w:t>Characteristics of the participants with and without blood pressure data</w:t>
      </w:r>
    </w:p>
    <w:tbl>
      <w:tblPr>
        <w:tblW w:w="7120" w:type="dxa"/>
        <w:tblLook w:val="04A0" w:firstRow="1" w:lastRow="0" w:firstColumn="1" w:lastColumn="0" w:noHBand="0" w:noVBand="1"/>
      </w:tblPr>
      <w:tblGrid>
        <w:gridCol w:w="2676"/>
        <w:gridCol w:w="2041"/>
        <w:gridCol w:w="2403"/>
      </w:tblGrid>
      <w:tr w:rsidR="006C3401" w:rsidRPr="001643A7" w14:paraId="40F44F5E" w14:textId="77777777" w:rsidTr="006C3401">
        <w:trPr>
          <w:trHeight w:val="213"/>
        </w:trPr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B03EA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Characteristics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1EC0B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Those with BP data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95023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Those without BP data</w:t>
            </w:r>
          </w:p>
        </w:tc>
      </w:tr>
      <w:tr w:rsidR="006C3401" w:rsidRPr="001643A7" w14:paraId="797AA5F8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9E57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N, person-wave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85D9A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69852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BA94D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6648</w:t>
            </w:r>
          </w:p>
        </w:tc>
      </w:tr>
      <w:tr w:rsidR="006C3401" w:rsidRPr="001643A7" w14:paraId="1A8007C4" w14:textId="77777777" w:rsidTr="006C3401">
        <w:trPr>
          <w:trHeight w:val="22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015E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Age, y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711A" w14:textId="3BBE483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49.3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(</w:t>
            </w: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15.6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)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D952" w14:textId="3C03A3D4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41.5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(</w:t>
            </w: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17.5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)</w:t>
            </w:r>
          </w:p>
        </w:tc>
      </w:tr>
      <w:tr w:rsidR="006C3401" w:rsidRPr="001643A7" w14:paraId="776101AC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B009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Man, n (%)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2E33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33048 (47.3)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27B4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3800 (57.2)</w:t>
            </w:r>
          </w:p>
        </w:tc>
      </w:tr>
      <w:tr w:rsidR="006C3401" w:rsidRPr="001643A7" w14:paraId="3A944CD7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2928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Body mass index, kg/m2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BF2B" w14:textId="79347D0B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23.3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(</w:t>
            </w: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3.5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)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B414" w14:textId="3ED31919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24.1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 (</w:t>
            </w: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5.5</w:t>
            </w:r>
            <w:r w:rsidR="007851E8"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)</w:t>
            </w:r>
          </w:p>
        </w:tc>
      </w:tr>
      <w:tr w:rsidR="006C3401" w:rsidRPr="001643A7" w14:paraId="40C0BA3B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AB52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Smoking, n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531C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21314 (30.6)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4FB6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1905 (34.0) </w:t>
            </w:r>
          </w:p>
        </w:tc>
      </w:tr>
      <w:tr w:rsidR="006C3401" w:rsidRPr="001643A7" w14:paraId="586B7BF3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3D5B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Alcohol drinking, n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9052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22705 (32.7)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5F79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1944 (35.2) </w:t>
            </w:r>
          </w:p>
        </w:tc>
      </w:tr>
      <w:tr w:rsidR="006C3401" w:rsidRPr="001643A7" w14:paraId="73BAEF38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EEB2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Urban resident, n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FF33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24324 (34.8)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62DE2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2246 (33.8) </w:t>
            </w:r>
          </w:p>
        </w:tc>
      </w:tr>
      <w:tr w:rsidR="006C3401" w:rsidRPr="001643A7" w14:paraId="67C38667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8396B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Regions, n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A44C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DD10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</w:tr>
      <w:tr w:rsidR="006C3401" w:rsidRPr="001643A7" w14:paraId="4C78D31E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0438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Central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6BA46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32416 (46.4)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F8C8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3726 (56.0) </w:t>
            </w:r>
          </w:p>
        </w:tc>
      </w:tr>
      <w:tr w:rsidR="006C3401" w:rsidRPr="001643A7" w14:paraId="18BE5E42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80428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North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5FB4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14774 (21.2)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48D2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831 (12.5) </w:t>
            </w:r>
          </w:p>
        </w:tc>
      </w:tr>
      <w:tr w:rsidR="006C3401" w:rsidRPr="001643A7" w14:paraId="611A4386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2C5C5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South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F9F5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22662 (32.4)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1701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  <w:t xml:space="preserve">2091 (31.5) </w:t>
            </w:r>
          </w:p>
        </w:tc>
      </w:tr>
      <w:tr w:rsidR="006C3401" w:rsidRPr="001643A7" w14:paraId="3380D78D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546E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Occupation, No.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D740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A38A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</w:tr>
      <w:tr w:rsidR="006C3401" w:rsidRPr="001643A7" w14:paraId="2AFD37F6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FDB5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Farmer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FF83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19120 (27.7)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410C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1304 (19.9) </w:t>
            </w:r>
          </w:p>
        </w:tc>
      </w:tr>
      <w:tr w:rsidR="006C3401" w:rsidRPr="001643A7" w14:paraId="04C37EFD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A099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Worker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EB52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6585 (9.5)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652E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1217 (18.6) </w:t>
            </w:r>
          </w:p>
        </w:tc>
      </w:tr>
      <w:tr w:rsidR="006C3401" w:rsidRPr="001643A7" w14:paraId="6B5169D2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6B41" w14:textId="075D238D" w:rsidR="006C3401" w:rsidRPr="001643A7" w:rsidRDefault="00194BEF" w:rsidP="00194BEF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Unemployed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710F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27249 (39.4)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1B20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2049 (31.3) </w:t>
            </w:r>
          </w:p>
        </w:tc>
      </w:tr>
      <w:tr w:rsidR="006C3401" w:rsidRPr="001643A7" w14:paraId="48D8CE74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9D45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Other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1CD5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16174 (23.4)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FD22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1978 (30.2) </w:t>
            </w:r>
          </w:p>
        </w:tc>
      </w:tr>
      <w:tr w:rsidR="006C3401" w:rsidRPr="001643A7" w14:paraId="0960F3FA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0E75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Education, n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81EF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8916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</w:tr>
      <w:tr w:rsidR="006C3401" w:rsidRPr="001643A7" w14:paraId="3002ACD0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6F59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Illiteracy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85A5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13515 (20.1)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BDC63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771 (12.2) </w:t>
            </w:r>
          </w:p>
        </w:tc>
      </w:tr>
      <w:tr w:rsidR="006C3401" w:rsidRPr="001643A7" w14:paraId="70845CA4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8226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Primary school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DCCD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13434 (20.0)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854A7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1005 (15.9) </w:t>
            </w:r>
          </w:p>
        </w:tc>
      </w:tr>
      <w:tr w:rsidR="006C3401" w:rsidRPr="001643A7" w14:paraId="7EA68355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E57C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Middle school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7AB9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21570 (32.1)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D948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2280 (36.2) </w:t>
            </w:r>
          </w:p>
        </w:tc>
      </w:tr>
      <w:tr w:rsidR="006C3401" w:rsidRPr="001643A7" w14:paraId="1AFFC8CE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94E76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High school or above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3E500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18753 (27.9)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0C90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2248 (35.7) </w:t>
            </w:r>
          </w:p>
        </w:tc>
      </w:tr>
      <w:tr w:rsidR="006C3401" w:rsidRPr="001643A7" w14:paraId="1E8EE4E6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4E2A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Physical activity, n (%)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9E77" w14:textId="77777777" w:rsidR="006C3401" w:rsidRPr="001643A7" w:rsidRDefault="006C3401" w:rsidP="006C3401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02B6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</w:rPr>
            </w:pPr>
          </w:p>
        </w:tc>
      </w:tr>
      <w:tr w:rsidR="006C3401" w:rsidRPr="001643A7" w14:paraId="05838677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0ACB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Low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AF347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16695 (24.1)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A311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1623 (29.4) </w:t>
            </w:r>
          </w:p>
        </w:tc>
      </w:tr>
      <w:tr w:rsidR="006C3401" w:rsidRPr="001643A7" w14:paraId="4C56E0E5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3B0E" w14:textId="77777777" w:rsidR="006C3401" w:rsidRPr="001643A7" w:rsidRDefault="006C3401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Moderate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47EC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25697 (37.0) 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1FA4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1754 (31.8) </w:t>
            </w:r>
          </w:p>
        </w:tc>
      </w:tr>
      <w:tr w:rsidR="006C3401" w:rsidRPr="001643A7" w14:paraId="660E5332" w14:textId="77777777" w:rsidTr="006C3401">
        <w:trPr>
          <w:trHeight w:val="213"/>
        </w:trPr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E9705" w14:textId="7582ABE2" w:rsidR="006C3401" w:rsidRPr="001643A7" w:rsidRDefault="007F4CD7" w:rsidP="006C3401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hAnsi="Times New Roman" w:cs="Times New Roman"/>
                <w:color w:val="000000"/>
                <w:sz w:val="22"/>
                <w:szCs w:val="22"/>
                <w:lang w:bidi="ar"/>
              </w:rPr>
              <w:t>Vigorous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46EE3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 xml:space="preserve">27000 (38.9) 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ECCAA" w14:textId="77777777" w:rsidR="006C3401" w:rsidRPr="001643A7" w:rsidRDefault="006C3401" w:rsidP="006C3401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2146 (38.9)</w:t>
            </w:r>
          </w:p>
        </w:tc>
      </w:tr>
    </w:tbl>
    <w:p w14:paraId="7FCD608D" w14:textId="4F5068F3" w:rsidR="006C3401" w:rsidRPr="001643A7" w:rsidRDefault="007A3F2E">
      <w:pPr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Variables are presented as Mean</w:t>
      </w:r>
      <w:r w:rsidR="007851E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(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SD</w:t>
      </w:r>
      <w:r w:rsidR="007851E8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)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or person-wave (%).</w:t>
      </w:r>
    </w:p>
    <w:p w14:paraId="34326033" w14:textId="368B93AE" w:rsidR="006C3401" w:rsidRPr="001643A7" w:rsidRDefault="006C3401" w:rsidP="006C3401">
      <w:pPr>
        <w:rPr>
          <w:rFonts w:ascii="Times New Roman" w:eastAsia="宋体" w:hAnsi="Times New Roman" w:cs="Times New Roman"/>
          <w:sz w:val="22"/>
          <w:szCs w:val="22"/>
          <w:lang w:bidi="ar"/>
        </w:rPr>
      </w:pPr>
    </w:p>
    <w:p w14:paraId="23AD52C7" w14:textId="77777777" w:rsidR="006C3401" w:rsidRPr="001643A7" w:rsidRDefault="006C3401" w:rsidP="006C3401">
      <w:pPr>
        <w:rPr>
          <w:rFonts w:ascii="Times New Roman" w:eastAsia="宋体" w:hAnsi="Times New Roman" w:cs="Times New Roman"/>
          <w:sz w:val="22"/>
          <w:szCs w:val="22"/>
          <w:lang w:bidi="ar"/>
        </w:rPr>
        <w:sectPr w:rsidR="006C3401" w:rsidRPr="001643A7">
          <w:footerReference w:type="defaul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22BFEE1" w14:textId="6A6F79B4" w:rsidR="00685C42" w:rsidRPr="001643A7" w:rsidRDefault="00586FBC">
      <w:pPr>
        <w:widowControl/>
        <w:jc w:val="left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lastRenderedPageBreak/>
        <w:t xml:space="preserve">Table </w:t>
      </w:r>
      <w:r w:rsidR="00991DB4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S</w:t>
      </w:r>
      <w:r w:rsidR="00C03C08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2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. Food sources of dietary insoluble fiber intake</w:t>
      </w:r>
    </w:p>
    <w:tbl>
      <w:tblPr>
        <w:tblW w:w="138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4"/>
        <w:gridCol w:w="10805"/>
      </w:tblGrid>
      <w:tr w:rsidR="00685C42" w:rsidRPr="001643A7" w14:paraId="3B8EE888" w14:textId="77777777">
        <w:trPr>
          <w:trHeight w:val="635"/>
        </w:trPr>
        <w:tc>
          <w:tcPr>
            <w:tcW w:w="3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 w14:paraId="7CDDF1E0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Categories</w:t>
            </w:r>
          </w:p>
          <w:p w14:paraId="69950D0B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(percent of total insoluble fiber</w:t>
            </w: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）</w:t>
            </w:r>
          </w:p>
        </w:tc>
        <w:tc>
          <w:tcPr>
            <w:tcW w:w="10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62243C7" w14:textId="77777777" w:rsidR="00685C42" w:rsidRPr="001643A7" w:rsidRDefault="00586FBC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Items</w:t>
            </w:r>
          </w:p>
        </w:tc>
      </w:tr>
      <w:tr w:rsidR="00685C42" w:rsidRPr="001643A7" w14:paraId="549DA36E" w14:textId="77777777">
        <w:trPr>
          <w:trHeight w:val="223"/>
        </w:trPr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 w14:paraId="747B8EEE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Refined grain (32%)</w:t>
            </w:r>
          </w:p>
        </w:tc>
        <w:tc>
          <w:tcPr>
            <w:tcW w:w="10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3274562" w14:textId="77777777" w:rsidR="00685C42" w:rsidRPr="001643A7" w:rsidRDefault="00586FBC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Refined wheat flour, grain noodle, wheat bun, wheat bread, wheat pancake, wheat gluten, and rice, etc.</w:t>
            </w:r>
          </w:p>
        </w:tc>
      </w:tr>
      <w:tr w:rsidR="00685C42" w:rsidRPr="001643A7" w14:paraId="40D22024" w14:textId="77777777">
        <w:trPr>
          <w:trHeight w:val="575"/>
        </w:trPr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 w14:paraId="3E93A334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Vegetable (30%)</w:t>
            </w:r>
          </w:p>
        </w:tc>
        <w:tc>
          <w:tcPr>
            <w:tcW w:w="10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0E8DF7A" w14:textId="77777777" w:rsidR="00685C42" w:rsidRPr="001643A7" w:rsidRDefault="00586FBC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Cruciferous vegetables, Leguminous vegetables, Cucurbitaceous and solanaceous vegetables, Green leafy vegetables, Fungi and algae, etc.</w:t>
            </w:r>
            <w:r w:rsidRPr="001643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Excluding canned products.</w:t>
            </w:r>
          </w:p>
        </w:tc>
      </w:tr>
      <w:tr w:rsidR="00685C42" w:rsidRPr="001643A7" w14:paraId="7721FFD0" w14:textId="77777777">
        <w:trPr>
          <w:trHeight w:val="931"/>
        </w:trPr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 w14:paraId="5827D03B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Bean (14%)</w:t>
            </w:r>
          </w:p>
        </w:tc>
        <w:tc>
          <w:tcPr>
            <w:tcW w:w="10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A6C4865" w14:textId="77777777" w:rsidR="00685C42" w:rsidRPr="001643A7" w:rsidRDefault="00586FBC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Soybean, soybean flour, soybean milk, soybean curd, soy harm, soy chicken, soy intestine, soy shrimp, mung bean, adzuki bean, kidney bean, broad bean, hyacinth bean, cowpea, garden pea, gorse, chickpeas.</w:t>
            </w:r>
            <w:r w:rsidRPr="001643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Excluding fermented soybean products, etc.</w:t>
            </w:r>
          </w:p>
        </w:tc>
      </w:tr>
      <w:tr w:rsidR="00685C42" w:rsidRPr="001643A7" w14:paraId="0268AEFB" w14:textId="77777777">
        <w:trPr>
          <w:trHeight w:val="90"/>
        </w:trPr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 w14:paraId="6E5FC672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Whole grain (6%)</w:t>
            </w:r>
          </w:p>
        </w:tc>
        <w:tc>
          <w:tcPr>
            <w:tcW w:w="10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B4CF53A" w14:textId="77777777" w:rsidR="00685C42" w:rsidRPr="001643A7" w:rsidRDefault="00586FBC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Wheat grain, wheat bran, corn, barley, millet, sorghum, buckwheat, oat, and adlay, et</w:t>
            </w:r>
            <w:r w:rsidRPr="001643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c.</w:t>
            </w:r>
          </w:p>
        </w:tc>
      </w:tr>
      <w:tr w:rsidR="00685C42" w:rsidRPr="001643A7" w14:paraId="425A1EEE" w14:textId="77777777">
        <w:trPr>
          <w:trHeight w:val="100"/>
        </w:trPr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 w14:paraId="050D7EDF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Tuber (5%)</w:t>
            </w:r>
          </w:p>
        </w:tc>
        <w:tc>
          <w:tcPr>
            <w:tcW w:w="10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1C8E084" w14:textId="77777777" w:rsidR="00685C42" w:rsidRPr="001643A7" w:rsidRDefault="00586FBC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Potato, potato flour, cassava, broad bean starch, pea starch, corn starch, lotus root starch, and starch noodle, etc.</w:t>
            </w:r>
          </w:p>
        </w:tc>
      </w:tr>
      <w:tr w:rsidR="00685C42" w:rsidRPr="001643A7" w14:paraId="57659D7D" w14:textId="77777777">
        <w:trPr>
          <w:trHeight w:val="635"/>
        </w:trPr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 w14:paraId="16616C40" w14:textId="77777777" w:rsidR="00685C42" w:rsidRPr="001643A7" w:rsidRDefault="00586FBC">
            <w:pPr>
              <w:widowControl/>
              <w:jc w:val="left"/>
              <w:textAlignment w:val="top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Fruit (4%)</w:t>
            </w:r>
          </w:p>
        </w:tc>
        <w:tc>
          <w:tcPr>
            <w:tcW w:w="10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2829A48" w14:textId="77777777" w:rsidR="00685C42" w:rsidRPr="001643A7" w:rsidRDefault="00586FBC">
            <w:pPr>
              <w:widowControl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Kernel fruit, drupe fruit, berry, orange fruit, tropic fruit, and melon, etc.</w:t>
            </w:r>
            <w:r w:rsidRPr="001643A7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br/>
              <w:t>Excluding canned products or juice.</w:t>
            </w:r>
          </w:p>
        </w:tc>
      </w:tr>
    </w:tbl>
    <w:p w14:paraId="70579C60" w14:textId="77777777" w:rsidR="00685C42" w:rsidRPr="001643A7" w:rsidRDefault="00685C42">
      <w:pPr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sectPr w:rsidR="00685C42" w:rsidRPr="001643A7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7B4E4DE" w14:textId="77777777" w:rsidR="00C5218F" w:rsidRPr="001643A7" w:rsidRDefault="00C5218F">
      <w:pPr>
        <w:widowControl/>
        <w:jc w:val="left"/>
        <w:rPr>
          <w:rFonts w:ascii="Times New Roman" w:hAnsi="Times New Roman" w:cs="Times New Roman"/>
          <w:b/>
          <w:sz w:val="22"/>
          <w:szCs w:val="22"/>
        </w:rPr>
      </w:pPr>
      <w:r w:rsidRPr="001643A7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744384EF" w14:textId="77777777" w:rsidR="0040010F" w:rsidRPr="001643A7" w:rsidRDefault="00586FBC" w:rsidP="0040010F">
      <w:p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1643A7">
        <w:rPr>
          <w:rFonts w:ascii="Times New Roman" w:hAnsi="Times New Roman" w:cs="Times New Roman"/>
          <w:b/>
          <w:sz w:val="22"/>
          <w:szCs w:val="22"/>
        </w:rPr>
        <w:lastRenderedPageBreak/>
        <w:t xml:space="preserve">Table </w:t>
      </w:r>
      <w:r w:rsidR="00991DB4" w:rsidRPr="001643A7">
        <w:rPr>
          <w:rFonts w:ascii="Times New Roman" w:hAnsi="Times New Roman" w:cs="Times New Roman"/>
          <w:b/>
          <w:sz w:val="22"/>
          <w:szCs w:val="22"/>
        </w:rPr>
        <w:t>S</w:t>
      </w:r>
      <w:r w:rsidR="00C03C08" w:rsidRPr="001643A7">
        <w:rPr>
          <w:rFonts w:ascii="Times New Roman" w:hAnsi="Times New Roman" w:cs="Times New Roman"/>
          <w:b/>
          <w:sz w:val="22"/>
          <w:szCs w:val="22"/>
        </w:rPr>
        <w:t>3</w:t>
      </w:r>
      <w:r w:rsidRPr="001643A7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40010F" w:rsidRPr="001643A7">
        <w:rPr>
          <w:rFonts w:ascii="Times New Roman" w:hAnsi="Times New Roman" w:cs="Times New Roman"/>
          <w:b/>
          <w:sz w:val="22"/>
          <w:szCs w:val="22"/>
        </w:rPr>
        <w:t>Sensitivity analysis for the association between total dietary insoluble fiber intake (g/d) and new-onset hypertension</w:t>
      </w:r>
    </w:p>
    <w:tbl>
      <w:tblPr>
        <w:tblW w:w="13826" w:type="dxa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992"/>
        <w:gridCol w:w="1701"/>
        <w:gridCol w:w="1082"/>
        <w:gridCol w:w="1753"/>
        <w:gridCol w:w="1146"/>
        <w:gridCol w:w="1689"/>
        <w:gridCol w:w="1210"/>
      </w:tblGrid>
      <w:tr w:rsidR="0040010F" w:rsidRPr="001643A7" w14:paraId="088D3D58" w14:textId="77777777" w:rsidTr="00016AF5">
        <w:trPr>
          <w:trHeight w:val="112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4FC7CC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Dietary total insoluble </w:t>
            </w:r>
          </w:p>
          <w:p w14:paraId="58B0CA6E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fiber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 (g/day)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2B854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Model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6243E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91B11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Model 2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02C0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5BBA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Model 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C7E4A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58C1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Model 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C127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40010F" w:rsidRPr="001643A7" w14:paraId="6D733AF9" w14:textId="77777777" w:rsidTr="00016AF5">
        <w:trPr>
          <w:trHeight w:val="116"/>
        </w:trPr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7711D7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439C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HR (95%CI)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94482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6186D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HR (95%CI)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3E85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P value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503CF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HR (95%CI)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FEAA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9C2F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HR (95%CI)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93D58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 value</w:t>
            </w:r>
          </w:p>
        </w:tc>
      </w:tr>
      <w:tr w:rsidR="0040010F" w:rsidRPr="001643A7" w14:paraId="631B9CF1" w14:textId="77777777" w:rsidTr="00016AF5">
        <w:trPr>
          <w:trHeight w:val="1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52C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Quartiles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5A8F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F7B0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0FAD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39B0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E69C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1C811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4DC09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3762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0010F" w:rsidRPr="001643A7" w14:paraId="6CAB0183" w14:textId="77777777" w:rsidTr="00016AF5">
        <w:trPr>
          <w:trHeight w:val="1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AA9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Q1(&lt; 7.1)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F89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5FE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A004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B2C4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BFAD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2BB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B31E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631D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010F" w:rsidRPr="001643A7" w14:paraId="2DFE6A47" w14:textId="77777777" w:rsidTr="00016AF5">
        <w:trPr>
          <w:trHeight w:val="1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DE58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Q2(7.1 - 9.6)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DB92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0.78 (0.60, 1.01)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1E6B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D96C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0.76 (0.58, 0.99)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C31A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0.044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7F22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0.82 (0.63, 1.08)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0828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0.156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A0F9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0.78 (0.60, 1.01)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645F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40010F" w:rsidRPr="001643A7" w14:paraId="15864D83" w14:textId="77777777" w:rsidTr="00016AF5">
        <w:trPr>
          <w:trHeight w:val="11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F080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Q3(9.6 - 12.9)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15A5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0.62 (0.47, 0.83)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4F27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80E1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0.61 (0.45, 0.82)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1F4B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34EC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0.72 (0.53, 0.97)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0FCF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5C61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0.62 (0.47, 0.83)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C988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0.001</w:t>
            </w:r>
          </w:p>
        </w:tc>
      </w:tr>
      <w:tr w:rsidR="0040010F" w:rsidRPr="001643A7" w14:paraId="6897FBC3" w14:textId="77777777" w:rsidTr="00016AF5">
        <w:trPr>
          <w:trHeight w:val="112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84BAB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val="en-GB"/>
              </w:rPr>
              <w:t>Q4(≥12.9)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BB7FC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0.61 (0.44, 0.85)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E28B8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D0371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0.62 (0.44, 0.87)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9F5C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0.006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659BE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0.74 (0.52, 1.05)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D72F7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03644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0.61 (0.44, 0.84)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E7B96" w14:textId="77777777" w:rsidR="0040010F" w:rsidRPr="001643A7" w:rsidRDefault="0040010F" w:rsidP="00016AF5">
            <w:pPr>
              <w:widowControl/>
              <w:adjustRightInd w:val="0"/>
              <w:snapToGrid w:val="0"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</w:tr>
    </w:tbl>
    <w:p w14:paraId="29A2529D" w14:textId="716FB98C" w:rsidR="0040010F" w:rsidRPr="001643A7" w:rsidRDefault="0040010F" w:rsidP="0040010F">
      <w:pPr>
        <w:adjustRightInd w:val="0"/>
        <w:snapToGrid w:val="0"/>
        <w:spacing w:line="360" w:lineRule="auto"/>
        <w:rPr>
          <w:rFonts w:ascii="Times New Roman" w:hAnsi="Times New Roman" w:cs="Times New Roman"/>
          <w:bCs/>
          <w:color w:val="000000"/>
          <w:lang w:bidi="ar"/>
        </w:rPr>
      </w:pPr>
      <w:r w:rsidRPr="001643A7">
        <w:rPr>
          <w:rFonts w:ascii="Times New Roman" w:hAnsi="Times New Roman" w:cs="Times New Roman"/>
          <w:bCs/>
          <w:color w:val="000000"/>
          <w:lang w:bidi="ar"/>
        </w:rPr>
        <w:t xml:space="preserve">Model 1: Adjusted for sex, body mass index, systolic blood pressure, diastolic blood pressure, smoking, alcohol drinking, urban/rural, region, education, occupation, </w:t>
      </w:r>
      <w:proofErr w:type="gramStart"/>
      <w:r w:rsidR="00B3491D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diabetes 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</w:t>
      </w:r>
      <w:proofErr w:type="gramEnd"/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</w:t>
      </w:r>
      <w:r w:rsidRPr="001643A7">
        <w:rPr>
          <w:rFonts w:ascii="Times New Roman" w:hAnsi="Times New Roman" w:cs="Times New Roman"/>
          <w:bCs/>
          <w:color w:val="000000"/>
          <w:lang w:bidi="ar"/>
        </w:rPr>
        <w:t>physical activity, dietary intakes of sodium, potassium, protein, fat, and carbohydrate.</w:t>
      </w:r>
    </w:p>
    <w:p w14:paraId="534824A7" w14:textId="77777777" w:rsidR="0040010F" w:rsidRPr="001643A7" w:rsidRDefault="0040010F" w:rsidP="0040010F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sz w:val="22"/>
          <w:szCs w:val="22"/>
        </w:rPr>
        <w:t>Model 2: Adjusted for variables in model 1, as well as dietary intakes of vitamin A, vitamin B2, niacin, copper, zinc.</w:t>
      </w:r>
    </w:p>
    <w:p w14:paraId="11B30FC9" w14:textId="77777777" w:rsidR="0040010F" w:rsidRPr="001643A7" w:rsidRDefault="0040010F" w:rsidP="0040010F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1643A7">
        <w:rPr>
          <w:rFonts w:ascii="Times New Roman" w:hAnsi="Times New Roman" w:cs="Times New Roman"/>
          <w:sz w:val="22"/>
          <w:szCs w:val="22"/>
        </w:rPr>
        <w:t xml:space="preserve">Model 3: Adjusted for variables in model 1, as well as dietary intakes of refined and whole grains, vegetables, beans, tubers and fruits. </w:t>
      </w:r>
    </w:p>
    <w:p w14:paraId="222F1B9D" w14:textId="4D599BF2" w:rsidR="00FD095F" w:rsidRPr="001643A7" w:rsidRDefault="0040010F" w:rsidP="0040010F">
      <w:pPr>
        <w:spacing w:line="360" w:lineRule="auto"/>
        <w:rPr>
          <w:rFonts w:ascii="Times New Roman" w:hAnsi="Times New Roman" w:cs="Times New Roman"/>
          <w:bCs/>
          <w:color w:val="000000"/>
          <w:lang w:bidi="ar"/>
        </w:rPr>
      </w:pPr>
      <w:r w:rsidRPr="001643A7">
        <w:rPr>
          <w:rFonts w:ascii="Times New Roman" w:hAnsi="Times New Roman" w:cs="Times New Roman"/>
          <w:sz w:val="22"/>
          <w:szCs w:val="22"/>
        </w:rPr>
        <w:t xml:space="preserve">Model 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1643A7">
        <w:rPr>
          <w:rFonts w:ascii="Times New Roman" w:hAnsi="Times New Roman" w:cs="Times New Roman"/>
          <w:sz w:val="22"/>
          <w:szCs w:val="22"/>
        </w:rPr>
        <w:t>: Adjusted for variables in model 1, as well as body mass index trajectory</w:t>
      </w:r>
    </w:p>
    <w:p w14:paraId="6B43166C" w14:textId="77777777" w:rsidR="00FD095F" w:rsidRPr="001643A7" w:rsidRDefault="00FD095F">
      <w:p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</w:p>
    <w:p w14:paraId="0B466886" w14:textId="77777777" w:rsidR="00DE69D5" w:rsidRPr="001643A7" w:rsidRDefault="00DE69D5">
      <w:pPr>
        <w:widowControl/>
        <w:jc w:val="left"/>
        <w:rPr>
          <w:rFonts w:ascii="Times New Roman" w:hAnsi="Times New Roman" w:cs="Times New Roman"/>
          <w:b/>
          <w:sz w:val="22"/>
          <w:szCs w:val="22"/>
        </w:rPr>
      </w:pPr>
      <w:r w:rsidRPr="001643A7"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4492C18B" w14:textId="77777777" w:rsidR="00176C85" w:rsidRPr="001643A7" w:rsidRDefault="00E65225" w:rsidP="00176C85">
      <w:pPr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1643A7">
        <w:rPr>
          <w:rFonts w:ascii="Times New Roman" w:hAnsi="Times New Roman" w:cs="Times New Roman"/>
          <w:b/>
          <w:sz w:val="22"/>
          <w:szCs w:val="22"/>
        </w:rPr>
        <w:lastRenderedPageBreak/>
        <w:t xml:space="preserve">Table S4. </w:t>
      </w:r>
      <w:r w:rsidR="00176C85" w:rsidRPr="001643A7">
        <w:rPr>
          <w:rFonts w:ascii="Times New Roman" w:hAnsi="Times New Roman" w:cs="Times New Roman"/>
          <w:b/>
          <w:sz w:val="22"/>
          <w:szCs w:val="22"/>
        </w:rPr>
        <w:t>The association between total dietary insoluble fiber intake (g/d) in different waves and new-onset hypertension</w:t>
      </w:r>
    </w:p>
    <w:tbl>
      <w:tblPr>
        <w:tblW w:w="9697" w:type="dxa"/>
        <w:jc w:val="center"/>
        <w:tblLook w:val="04A0" w:firstRow="1" w:lastRow="0" w:firstColumn="1" w:lastColumn="0" w:noHBand="0" w:noVBand="1"/>
      </w:tblPr>
      <w:tblGrid>
        <w:gridCol w:w="1876"/>
        <w:gridCol w:w="1876"/>
        <w:gridCol w:w="1944"/>
        <w:gridCol w:w="1085"/>
        <w:gridCol w:w="1944"/>
        <w:gridCol w:w="972"/>
      </w:tblGrid>
      <w:tr w:rsidR="00176C85" w:rsidRPr="001643A7" w14:paraId="3BB2128E" w14:textId="77777777" w:rsidTr="00016AF5">
        <w:trPr>
          <w:trHeight w:val="234"/>
          <w:jc w:val="center"/>
        </w:trPr>
        <w:tc>
          <w:tcPr>
            <w:tcW w:w="375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D500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Dietary total insoluble </w:t>
            </w:r>
            <w:proofErr w:type="spellStart"/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fiber</w:t>
            </w:r>
            <w:proofErr w:type="spellEnd"/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 (g/day)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3433C" w14:textId="77777777" w:rsidR="00176C85" w:rsidRPr="001643A7" w:rsidRDefault="00176C85" w:rsidP="00016AF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Model 1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val="en-GB"/>
              </w:rPr>
              <w:t>*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70D4A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5CE70" w14:textId="77777777" w:rsidR="00176C85" w:rsidRPr="001643A7" w:rsidRDefault="00176C85" w:rsidP="00016AF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Model 2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:lang w:val="en-GB"/>
              </w:rPr>
              <w:t>*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D7083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76C85" w:rsidRPr="001643A7" w14:paraId="5CBF72B5" w14:textId="77777777" w:rsidTr="00016AF5">
        <w:trPr>
          <w:trHeight w:val="234"/>
          <w:jc w:val="center"/>
        </w:trPr>
        <w:tc>
          <w:tcPr>
            <w:tcW w:w="375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E9792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9888A" w14:textId="77777777" w:rsidR="00176C85" w:rsidRPr="001643A7" w:rsidRDefault="00176C85" w:rsidP="00016AF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HR (95%CI)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8016E" w14:textId="77777777" w:rsidR="00176C85" w:rsidRPr="001643A7" w:rsidRDefault="00176C85" w:rsidP="00016AF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GB"/>
              </w:rPr>
              <w:t>P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 xml:space="preserve"> value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BB6FE" w14:textId="77777777" w:rsidR="00176C85" w:rsidRPr="001643A7" w:rsidRDefault="00176C85" w:rsidP="00016AF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HR (95%CI)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82CE8" w14:textId="77777777" w:rsidR="00176C85" w:rsidRPr="001643A7" w:rsidRDefault="00176C85" w:rsidP="00016AF5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P value</w:t>
            </w:r>
          </w:p>
        </w:tc>
      </w:tr>
      <w:tr w:rsidR="00176C85" w:rsidRPr="001643A7" w14:paraId="62821565" w14:textId="77777777" w:rsidTr="00016AF5">
        <w:trPr>
          <w:trHeight w:val="224"/>
          <w:jc w:val="center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6CF6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Wave 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DFBA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Wave 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AB8E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16EB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EEEA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A7407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76C85" w:rsidRPr="001643A7" w14:paraId="0CCF9125" w14:textId="77777777" w:rsidTr="00016AF5">
        <w:trPr>
          <w:trHeight w:val="224"/>
          <w:jc w:val="center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B043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&lt;9.6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DBC0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&lt;9.6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0D52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E1F2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F4FB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ref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0286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176C85" w:rsidRPr="001643A7" w14:paraId="7EA5B532" w14:textId="77777777" w:rsidTr="00016AF5">
        <w:trPr>
          <w:trHeight w:val="224"/>
          <w:jc w:val="center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F057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&lt;9.6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006A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≥9.6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AEEF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0.82 (0.54, 1.25)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EB27" w14:textId="77777777" w:rsidR="00176C85" w:rsidRPr="001643A7" w:rsidRDefault="00176C85" w:rsidP="00016AF5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0.358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1966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0.82 (0.54, 1.24)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3CEA" w14:textId="77777777" w:rsidR="00176C85" w:rsidRPr="001643A7" w:rsidRDefault="00176C85" w:rsidP="00016AF5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0.349</w:t>
            </w:r>
          </w:p>
        </w:tc>
      </w:tr>
      <w:tr w:rsidR="00176C85" w:rsidRPr="001643A7" w14:paraId="1B1C47FA" w14:textId="77777777" w:rsidTr="00016AF5">
        <w:trPr>
          <w:trHeight w:val="224"/>
          <w:jc w:val="center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375A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≥9.6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38A8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&lt;9.6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7160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0.89 (0.61, 1.29)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62BE" w14:textId="77777777" w:rsidR="00176C85" w:rsidRPr="001643A7" w:rsidRDefault="00176C85" w:rsidP="00016AF5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0.532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D7F4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0.77 (0.50, 1.19)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B00B" w14:textId="77777777" w:rsidR="00176C85" w:rsidRPr="001643A7" w:rsidRDefault="00176C85" w:rsidP="00016AF5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0.236</w:t>
            </w:r>
          </w:p>
        </w:tc>
      </w:tr>
      <w:tr w:rsidR="00176C85" w:rsidRPr="001643A7" w14:paraId="7C7B72C2" w14:textId="77777777" w:rsidTr="00016AF5">
        <w:trPr>
          <w:trHeight w:val="224"/>
          <w:jc w:val="center"/>
        </w:trPr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1FB38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≥9.6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F4C11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≥9.6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5EEE8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0.78 (0.52, 1.15)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B261A" w14:textId="77777777" w:rsidR="00176C85" w:rsidRPr="001643A7" w:rsidRDefault="00176C85" w:rsidP="00016AF5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0.209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19BF9" w14:textId="77777777" w:rsidR="00176C85" w:rsidRPr="001643A7" w:rsidRDefault="00176C85" w:rsidP="00016AF5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0.68 (0.43, 1.06)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961D8" w14:textId="77777777" w:rsidR="00176C85" w:rsidRPr="001643A7" w:rsidRDefault="00176C85" w:rsidP="00016AF5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0.085</w:t>
            </w:r>
          </w:p>
        </w:tc>
      </w:tr>
    </w:tbl>
    <w:p w14:paraId="26EE6DC5" w14:textId="12A0C276" w:rsidR="00176C85" w:rsidRPr="001643A7" w:rsidRDefault="00176C85" w:rsidP="00176C85">
      <w:pPr>
        <w:spacing w:line="360" w:lineRule="auto"/>
        <w:rPr>
          <w:rFonts w:ascii="Times New Roman" w:hAnsi="Times New Roman" w:cs="Times New Roman"/>
          <w:bCs/>
          <w:color w:val="000000"/>
          <w:lang w:bidi="ar"/>
        </w:rPr>
      </w:pPr>
      <w:r w:rsidRPr="001643A7">
        <w:rPr>
          <w:rFonts w:ascii="Times New Roman" w:hAnsi="Times New Roman" w:cs="Times New Roman"/>
          <w:bCs/>
          <w:color w:val="000000"/>
          <w:vertAlign w:val="superscript"/>
          <w:lang w:bidi="ar"/>
        </w:rPr>
        <w:t>*</w:t>
      </w:r>
      <w:r w:rsidRPr="001643A7">
        <w:rPr>
          <w:rFonts w:ascii="Times New Roman" w:hAnsi="Times New Roman" w:cs="Times New Roman"/>
          <w:bCs/>
          <w:color w:val="000000"/>
          <w:lang w:bidi="ar"/>
        </w:rPr>
        <w:t xml:space="preserve">Model 1: Adjusted for sex, body mass index, systolic blood pressure, diastolic blood pressure, smoking, alcohol drinking, urban/rural residents, regions, education levels, occupations, </w:t>
      </w:r>
      <w:proofErr w:type="gramStart"/>
      <w:r w:rsidR="00B3491D">
        <w:rPr>
          <w:rFonts w:ascii="Times New Roman" w:hAnsi="Times New Roman" w:cs="Times New Roman"/>
          <w:bCs/>
          <w:color w:val="000000"/>
          <w:lang w:bidi="ar"/>
        </w:rPr>
        <w:t xml:space="preserve">diabetes </w:t>
      </w:r>
      <w:r w:rsidRPr="001643A7">
        <w:rPr>
          <w:rFonts w:ascii="Times New Roman" w:hAnsi="Times New Roman" w:cs="Times New Roman"/>
          <w:bCs/>
          <w:color w:val="000000"/>
          <w:lang w:bidi="ar"/>
        </w:rPr>
        <w:t>,</w:t>
      </w:r>
      <w:proofErr w:type="gramEnd"/>
      <w:r w:rsidRPr="001643A7">
        <w:rPr>
          <w:rFonts w:ascii="Times New Roman" w:hAnsi="Times New Roman" w:cs="Times New Roman"/>
          <w:bCs/>
          <w:color w:val="000000"/>
          <w:lang w:bidi="ar"/>
        </w:rPr>
        <w:t xml:space="preserve"> physical activity levels, dietary intakes of sodium, potassium, protein, fat, and carbohydrate</w:t>
      </w:r>
    </w:p>
    <w:p w14:paraId="23F5EA9F" w14:textId="77777777" w:rsidR="00176C85" w:rsidRPr="001643A7" w:rsidRDefault="00176C85" w:rsidP="00176C85">
      <w:pPr>
        <w:spacing w:line="360" w:lineRule="auto"/>
        <w:rPr>
          <w:rFonts w:ascii="Times New Roman" w:hAnsi="Times New Roman" w:cs="Times New Roman"/>
          <w:bCs/>
          <w:color w:val="000000"/>
          <w:lang w:bidi="ar"/>
        </w:rPr>
      </w:pPr>
      <w:r w:rsidRPr="001643A7">
        <w:rPr>
          <w:rFonts w:ascii="Times New Roman" w:hAnsi="Times New Roman" w:cs="Times New Roman"/>
          <w:bCs/>
          <w:color w:val="000000"/>
          <w:lang w:bidi="ar"/>
        </w:rPr>
        <w:t>Model 2: adjusted for all variables in model 1 plus the total dietary insoluble fiber in wave 1.</w:t>
      </w:r>
    </w:p>
    <w:p w14:paraId="5F9E52EA" w14:textId="1CEABC38" w:rsidR="003B0DBA" w:rsidRPr="001643A7" w:rsidRDefault="003B0DBA" w:rsidP="003B0DBA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  <w:szCs w:val="22"/>
        </w:rPr>
        <w:sectPr w:rsidR="003B0DBA" w:rsidRPr="001643A7" w:rsidSect="00C5218F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643A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5A81F3B" w14:textId="3CE6CD1B" w:rsidR="003B0DBA" w:rsidRPr="001643A7" w:rsidRDefault="003B0DBA" w:rsidP="00C5218F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  <w:szCs w:val="22"/>
        </w:rPr>
        <w:sectPr w:rsidR="003B0DBA" w:rsidRPr="001643A7" w:rsidSect="00C5218F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EDE4726" w14:textId="695DB668" w:rsidR="00FD604F" w:rsidRPr="001643A7" w:rsidRDefault="00FD604F" w:rsidP="00FD604F">
      <w:pPr>
        <w:spacing w:line="360" w:lineRule="auto"/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Table </w:t>
      </w:r>
      <w:r w:rsidR="00991DB4" w:rsidRPr="001643A7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E65225" w:rsidRPr="001643A7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1643A7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1643A7">
        <w:rPr>
          <w:rFonts w:ascii="Times New Roman" w:hAnsi="Times New Roman" w:cs="Times New Roman"/>
          <w:b/>
          <w:sz w:val="22"/>
          <w:szCs w:val="22"/>
        </w:rPr>
        <w:t xml:space="preserve">Sensitivity analysis for the association between 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variety score of insoluble fiber source and new-onset hypertension</w:t>
      </w:r>
    </w:p>
    <w:tbl>
      <w:tblPr>
        <w:tblW w:w="6988" w:type="dxa"/>
        <w:jc w:val="center"/>
        <w:tblLook w:val="04A0" w:firstRow="1" w:lastRow="0" w:firstColumn="1" w:lastColumn="0" w:noHBand="0" w:noVBand="1"/>
      </w:tblPr>
      <w:tblGrid>
        <w:gridCol w:w="4107"/>
        <w:gridCol w:w="1838"/>
        <w:gridCol w:w="1043"/>
      </w:tblGrid>
      <w:tr w:rsidR="000A6917" w:rsidRPr="001643A7" w14:paraId="36891195" w14:textId="77777777" w:rsidTr="000A6917">
        <w:trPr>
          <w:trHeight w:val="206"/>
          <w:jc w:val="center"/>
        </w:trPr>
        <w:tc>
          <w:tcPr>
            <w:tcW w:w="4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E021A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Variety score of insoluble fiber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536114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HR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8080"/>
                <w:kern w:val="0"/>
                <w:sz w:val="22"/>
                <w:szCs w:val="22"/>
                <w:u w:val="single"/>
              </w:rPr>
              <w:t xml:space="preserve"> 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(95%CI)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C040F7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</w:tr>
      <w:tr w:rsidR="000A6917" w:rsidRPr="001643A7" w14:paraId="57E495DA" w14:textId="77777777" w:rsidTr="000A6917">
        <w:trPr>
          <w:trHeight w:val="215"/>
          <w:jc w:val="center"/>
        </w:trPr>
        <w:tc>
          <w:tcPr>
            <w:tcW w:w="41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745067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(Per score increment)</w:t>
            </w:r>
          </w:p>
        </w:tc>
        <w:tc>
          <w:tcPr>
            <w:tcW w:w="1838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3D6000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3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98BF03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</w:p>
        </w:tc>
      </w:tr>
      <w:tr w:rsidR="000A6917" w:rsidRPr="001643A7" w14:paraId="26EECD77" w14:textId="77777777" w:rsidTr="000A6917">
        <w:trPr>
          <w:trHeight w:val="206"/>
          <w:jc w:val="center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BC23" w14:textId="77777777" w:rsidR="000A6917" w:rsidRPr="001643A7" w:rsidRDefault="000A6917" w:rsidP="000A6917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Model 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72CB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0.50 (0.45, 0.55)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94C2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0A6917" w:rsidRPr="001643A7" w14:paraId="4F2A1A5E" w14:textId="77777777" w:rsidTr="000A6917">
        <w:trPr>
          <w:trHeight w:val="206"/>
          <w:jc w:val="center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12CB" w14:textId="77777777" w:rsidR="000A6917" w:rsidRPr="001643A7" w:rsidRDefault="000A6917" w:rsidP="000A6917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Model 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B0F0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0.55 (0.49, 0.61)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D40F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0A6917" w:rsidRPr="001643A7" w14:paraId="6F3E2EB8" w14:textId="77777777" w:rsidTr="000A6917">
        <w:trPr>
          <w:trHeight w:val="206"/>
          <w:jc w:val="center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569A" w14:textId="77777777" w:rsidR="000A6917" w:rsidRPr="001643A7" w:rsidRDefault="000A6917" w:rsidP="000A6917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Model 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0C3E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0.50 (0.45, 0.56)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F6623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0A6917" w:rsidRPr="001643A7" w14:paraId="1D1707BE" w14:textId="77777777" w:rsidTr="000A6917">
        <w:trPr>
          <w:trHeight w:val="206"/>
          <w:jc w:val="center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3929" w14:textId="77777777" w:rsidR="000A6917" w:rsidRPr="001643A7" w:rsidRDefault="000A6917" w:rsidP="000A6917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Model 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BE87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0.48 (0.43, 0.54)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F258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0A6917" w:rsidRPr="001643A7" w14:paraId="48A96BD9" w14:textId="77777777" w:rsidTr="000A6917">
        <w:trPr>
          <w:trHeight w:val="206"/>
          <w:jc w:val="center"/>
        </w:trPr>
        <w:tc>
          <w:tcPr>
            <w:tcW w:w="4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0BB79" w14:textId="77777777" w:rsidR="000A6917" w:rsidRPr="001643A7" w:rsidRDefault="000A6917" w:rsidP="000A6917">
            <w:pPr>
              <w:widowControl/>
              <w:spacing w:after="0" w:line="240" w:lineRule="auto"/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Model 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4D452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0.50 (0.45, 0.55)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20C94" w14:textId="77777777" w:rsidR="000A6917" w:rsidRPr="001643A7" w:rsidRDefault="000A6917" w:rsidP="000A6917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</w:tbl>
    <w:p w14:paraId="06414C06" w14:textId="0815EBA2" w:rsidR="00CB4303" w:rsidRPr="001643A7" w:rsidRDefault="00FD604F" w:rsidP="00FD604F">
      <w:pPr>
        <w:widowControl/>
        <w:spacing w:line="36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Model 1: </w:t>
      </w:r>
      <w:r w:rsidR="007E35CF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Adjusted for </w:t>
      </w:r>
      <w:r w:rsidR="00FF0BF2" w:rsidRPr="001643A7">
        <w:rPr>
          <w:rFonts w:ascii="Times New Roman" w:hAnsi="Times New Roman" w:cs="Times New Roman"/>
          <w:bCs/>
          <w:color w:val="000000"/>
          <w:lang w:bidi="ar"/>
        </w:rPr>
        <w:t>sex, body mass index, systolic blood pressure, diastolic blood pressure</w:t>
      </w:r>
      <w:r w:rsidR="007E35CF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, smoking, alcohol drinking, urban/rural, region, education, occupation, </w:t>
      </w:r>
      <w:proofErr w:type="gramStart"/>
      <w:r w:rsidR="00B3491D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diabetes </w:t>
      </w:r>
      <w:r w:rsidR="00031AF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</w:t>
      </w:r>
      <w:proofErr w:type="gramEnd"/>
      <w:r w:rsidR="00031AF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</w:t>
      </w:r>
      <w:r w:rsidR="007E35CF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physical activity, dietary intakes of sodium, potassium, protein, fat, and carbohydrate, as well as total insoluble fiber intake.</w:t>
      </w:r>
    </w:p>
    <w:p w14:paraId="137E4636" w14:textId="38115484" w:rsidR="00CB4303" w:rsidRPr="001643A7" w:rsidRDefault="00CB4303" w:rsidP="00CB4303">
      <w:pPr>
        <w:widowControl/>
        <w:spacing w:line="36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Model 2: Adjusted for variables in model 1, as well as variety score of dietary protein sources</w:t>
      </w:r>
    </w:p>
    <w:p w14:paraId="6E584EF8" w14:textId="77777777" w:rsidR="00CB4303" w:rsidRPr="001643A7" w:rsidRDefault="00CB4303" w:rsidP="00CB4303">
      <w:pPr>
        <w:widowControl/>
        <w:spacing w:line="36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Model 3: Adjusted for variables in model 1, as well as dietary intakes of vitamin A, vitamin B2, niacin, copper and zinc.</w:t>
      </w:r>
    </w:p>
    <w:p w14:paraId="4CDA79A1" w14:textId="77777777" w:rsidR="00CB4303" w:rsidRPr="001643A7" w:rsidRDefault="00CB4303" w:rsidP="00CB4303">
      <w:pPr>
        <w:widowControl/>
        <w:spacing w:line="360" w:lineRule="auto"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Model 4: Adjusted for variables in model 1, as well as dietary intakes of refined and whole grains, vegetables, beans, tubers and fruits</w:t>
      </w:r>
    </w:p>
    <w:p w14:paraId="6CED4D53" w14:textId="53ECD20C" w:rsidR="006A4226" w:rsidRPr="001643A7" w:rsidRDefault="000A6917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Model </w:t>
      </w:r>
      <w:r w:rsidR="00DD0626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5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: Adjusted for variables in model 1, as well as </w:t>
      </w:r>
      <w:r w:rsidR="006D60B3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body mass index trajectory</w:t>
      </w:r>
    </w:p>
    <w:p w14:paraId="52BEA7B5" w14:textId="77777777" w:rsidR="00CB4303" w:rsidRPr="001643A7" w:rsidRDefault="00CB4303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br w:type="page"/>
      </w:r>
    </w:p>
    <w:p w14:paraId="4287EE1A" w14:textId="071A5C33" w:rsidR="00685C42" w:rsidRPr="001643A7" w:rsidRDefault="00586FBC">
      <w:pPr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lastRenderedPageBreak/>
        <w:t xml:space="preserve">Table </w:t>
      </w:r>
      <w:r w:rsidR="00991DB4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S</w:t>
      </w:r>
      <w:r w:rsidR="0057637E"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6</w:t>
      </w: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lang w:bidi="ar"/>
        </w:rPr>
        <w:t>. The association between variety score of insoluble fiber source and new-onset hypertension after the removal of any one kind of insoluble fiber from the insoluble fiber variety score</w:t>
      </w:r>
    </w:p>
    <w:tbl>
      <w:tblPr>
        <w:tblW w:w="10700" w:type="dxa"/>
        <w:jc w:val="center"/>
        <w:tblLook w:val="04A0" w:firstRow="1" w:lastRow="0" w:firstColumn="1" w:lastColumn="0" w:noHBand="0" w:noVBand="1"/>
      </w:tblPr>
      <w:tblGrid>
        <w:gridCol w:w="5106"/>
        <w:gridCol w:w="1760"/>
        <w:gridCol w:w="950"/>
        <w:gridCol w:w="1934"/>
        <w:gridCol w:w="950"/>
      </w:tblGrid>
      <w:tr w:rsidR="00E372A2" w:rsidRPr="001643A7" w14:paraId="6015088D" w14:textId="77777777" w:rsidTr="00E372A2">
        <w:trPr>
          <w:trHeight w:val="313"/>
          <w:jc w:val="center"/>
        </w:trPr>
        <w:tc>
          <w:tcPr>
            <w:tcW w:w="510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F8B9" w14:textId="59B3A763" w:rsidR="00E372A2" w:rsidRPr="001643A7" w:rsidRDefault="00E372A2" w:rsidP="00E372A2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Variety score of insoluble fiber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AABDF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Crude model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05B9C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74218" w14:textId="77777777" w:rsidR="00E372A2" w:rsidRPr="001643A7" w:rsidRDefault="00E372A2" w:rsidP="00E372A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Adjusted model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F6512" w14:textId="77777777" w:rsidR="00E372A2" w:rsidRPr="001643A7" w:rsidRDefault="00E372A2" w:rsidP="00E372A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372A2" w:rsidRPr="001643A7" w14:paraId="794B13B7" w14:textId="77777777" w:rsidTr="00E372A2">
        <w:trPr>
          <w:trHeight w:val="259"/>
          <w:jc w:val="center"/>
        </w:trPr>
        <w:tc>
          <w:tcPr>
            <w:tcW w:w="510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5FF16" w14:textId="18E328EB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7BE1D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5578B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 value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C56D2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HR (95%CI)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BA2A2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 value</w:t>
            </w:r>
          </w:p>
        </w:tc>
      </w:tr>
      <w:tr w:rsidR="00E372A2" w:rsidRPr="001643A7" w14:paraId="4EDD1E1F" w14:textId="77777777" w:rsidTr="00E372A2">
        <w:trPr>
          <w:trHeight w:val="248"/>
          <w:jc w:val="center"/>
        </w:trPr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3EC7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Excluding vegetable-derived insoluble fiber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3654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0.61 (0.59, 0.63)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0CC9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2D72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0.46 (0.41, 0.51)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51A0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E372A2" w:rsidRPr="001643A7" w14:paraId="1ABB4ED4" w14:textId="77777777" w:rsidTr="00E372A2">
        <w:trPr>
          <w:trHeight w:val="248"/>
          <w:jc w:val="center"/>
        </w:trPr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718B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Excluding bean-derived insoluble fiber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A9A8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0.58 (0.56, 0.60)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426F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8332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0.49 (0.43, 0.55)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246E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E372A2" w:rsidRPr="001643A7" w14:paraId="4C6C9588" w14:textId="77777777" w:rsidTr="00E372A2">
        <w:trPr>
          <w:trHeight w:val="248"/>
          <w:jc w:val="center"/>
        </w:trPr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DDB4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Excluding whole grain-derived insoluble fiber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0F32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0.60 (0.59, 0.62)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AB9B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4D39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0.49 (0.44, 0.55)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75D8B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E372A2" w:rsidRPr="001643A7" w14:paraId="0CB90DE5" w14:textId="77777777" w:rsidTr="00E372A2">
        <w:trPr>
          <w:trHeight w:val="248"/>
          <w:jc w:val="center"/>
        </w:trPr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5BCB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Excluding tuber-derived insoluble fiber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B6F56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0.59 (0.57, 0.61)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01FF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5F9D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0.50 (0.44, 0.56)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EAEB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E372A2" w:rsidRPr="001643A7" w14:paraId="29CE7D8E" w14:textId="77777777" w:rsidTr="00E372A2">
        <w:trPr>
          <w:trHeight w:val="248"/>
          <w:jc w:val="center"/>
        </w:trPr>
        <w:tc>
          <w:tcPr>
            <w:tcW w:w="5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6B979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Excluding fruit-derived insoluble fiber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62209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0.64 (0.62, 0.66)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48D43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BFC96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0.53 (0.47, 0.59)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5D7A4" w14:textId="77777777" w:rsidR="00E372A2" w:rsidRPr="001643A7" w:rsidRDefault="00E372A2" w:rsidP="00E372A2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</w:tbl>
    <w:p w14:paraId="71B0A92A" w14:textId="4FD4AEA5" w:rsidR="00685C42" w:rsidRPr="001643A7" w:rsidRDefault="00E5198C">
      <w:pPr>
        <w:spacing w:line="240" w:lineRule="auto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/>
          <w:color w:val="000000"/>
          <w:kern w:val="0"/>
          <w:sz w:val="22"/>
          <w:szCs w:val="22"/>
          <w:vertAlign w:val="superscript"/>
          <w:lang w:bidi="ar"/>
        </w:rPr>
        <w:t>*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Adjusted for </w:t>
      </w:r>
      <w:r w:rsidR="00C35DE8" w:rsidRPr="001643A7">
        <w:rPr>
          <w:rFonts w:ascii="Times New Roman" w:hAnsi="Times New Roman" w:cs="Times New Roman"/>
          <w:bCs/>
          <w:color w:val="000000"/>
          <w:lang w:bidi="ar"/>
        </w:rPr>
        <w:t>sex, body mass index, systolic blood pressure, diastolic blood pressure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smoking, alcohol drinking, urban/rural</w:t>
      </w:r>
      <w:r w:rsidR="00264736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residents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region</w:t>
      </w:r>
      <w:r w:rsidR="00264736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education</w:t>
      </w:r>
      <w:r w:rsidR="00264736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levels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occupation</w:t>
      </w:r>
      <w:r w:rsidR="00264736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, </w:t>
      </w:r>
      <w:proofErr w:type="gramStart"/>
      <w:r w:rsidR="00B3491D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diabetes </w:t>
      </w:r>
      <w:r w:rsidR="00DF06CD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</w:t>
      </w:r>
      <w:proofErr w:type="gramEnd"/>
      <w:r w:rsidR="00DF06CD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physical activity</w:t>
      </w:r>
      <w:r w:rsidR="00264736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levels</w:t>
      </w:r>
      <w:r w:rsidR="002210AE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dietary intakes of sodium, potassium, protein, fat, and carbohydrate, as well as total insoluble fiber intake.</w:t>
      </w:r>
    </w:p>
    <w:p w14:paraId="2156B209" w14:textId="77777777" w:rsidR="00685C42" w:rsidRPr="001643A7" w:rsidRDefault="00586FBC">
      <w:pPr>
        <w:widowControl/>
        <w:jc w:val="left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br w:type="page"/>
      </w:r>
    </w:p>
    <w:p w14:paraId="04FCE73B" w14:textId="5162F8C1" w:rsidR="00685C42" w:rsidRPr="001643A7" w:rsidRDefault="00586FBC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</w:pPr>
      <w:r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  <w:lastRenderedPageBreak/>
        <w:t xml:space="preserve">Table </w:t>
      </w:r>
      <w:r w:rsidR="00991DB4"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  <w:t>S</w:t>
      </w:r>
      <w:r w:rsidR="00FD4F5A"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  <w:t>7</w:t>
      </w:r>
      <w:r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  <w:t>. Stratified analyses of the association between the variety score of insoluble fiber source</w:t>
      </w:r>
      <w:r w:rsidR="00F26536"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  <w:t xml:space="preserve"> (per score increment) </w:t>
      </w:r>
      <w:r w:rsidRPr="001643A7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  <w:t>and new-onset hypertension</w:t>
      </w:r>
    </w:p>
    <w:tbl>
      <w:tblPr>
        <w:tblW w:w="9755" w:type="dxa"/>
        <w:jc w:val="center"/>
        <w:tblLook w:val="04A0" w:firstRow="1" w:lastRow="0" w:firstColumn="1" w:lastColumn="0" w:noHBand="0" w:noVBand="1"/>
      </w:tblPr>
      <w:tblGrid>
        <w:gridCol w:w="3420"/>
        <w:gridCol w:w="766"/>
        <w:gridCol w:w="1349"/>
        <w:gridCol w:w="2380"/>
        <w:gridCol w:w="1840"/>
      </w:tblGrid>
      <w:tr w:rsidR="00F26536" w:rsidRPr="001643A7" w14:paraId="5AC27481" w14:textId="77777777" w:rsidTr="00AF365A">
        <w:trPr>
          <w:trHeight w:val="348"/>
          <w:jc w:val="center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2D7D6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Subgroups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EFCB1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N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0E4DE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Cases(rate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91F4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Adjusted HR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vertAlign w:val="superscript"/>
              </w:rPr>
              <w:t>†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(95%CI)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269D1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 for interaction</w:t>
            </w:r>
          </w:p>
        </w:tc>
      </w:tr>
      <w:tr w:rsidR="00F26536" w:rsidRPr="001643A7" w14:paraId="6C82D577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632F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Age, </w:t>
            </w:r>
            <w:proofErr w:type="spellStart"/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yrs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F89D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604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257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289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0.256</w:t>
            </w:r>
          </w:p>
        </w:tc>
      </w:tr>
      <w:tr w:rsidR="00F26536" w:rsidRPr="001643A7" w14:paraId="0E61F4AE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2C8B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BA12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10784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1BD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3480(39.5)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0854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0.51 (0.45, 0.56)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F3C0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226D5A08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6836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D7E0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1347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9AA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772(114.8)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7A5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0.40 (0.27, 0.60)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7535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486B6719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AE56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Sex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F361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BDC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9113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638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0.709</w:t>
            </w:r>
          </w:p>
        </w:tc>
      </w:tr>
      <w:tr w:rsidR="00F26536" w:rsidRPr="001643A7" w14:paraId="6A445FF9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178D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Female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6485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6459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3C8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2076(40.1)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C45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0.49 (0.43, 0.56)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E10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1E1CE196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D2C2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Male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4D9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5672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8AE0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2176(50.5)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A37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0.51 (0.44, 0.58)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023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601D95F8" w14:textId="77777777" w:rsidTr="00AF365A">
        <w:trPr>
          <w:trHeight w:val="33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01E5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BMI, kg/m</w:t>
            </w: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9632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B423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707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55A1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0.138</w:t>
            </w:r>
          </w:p>
        </w:tc>
      </w:tr>
      <w:tr w:rsidR="00F26536" w:rsidRPr="001643A7" w14:paraId="0F836448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29BA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&lt;24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AE3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8772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788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2742(37.3)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B93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0.47 (0.42, 0.54)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766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3178D116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DD9F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4F0D5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3276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ED9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1482(71.0)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043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0.54 (0.47, 0.64)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3CF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21449531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19A7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BP stages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‡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DB48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3B2A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59B36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0687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0.436</w:t>
            </w:r>
          </w:p>
        </w:tc>
      </w:tr>
      <w:tr w:rsidR="00F26536" w:rsidRPr="001643A7" w14:paraId="07310719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4B38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Optimal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9C0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1766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907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952(93.4)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F4BA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0.53 (0.43, 0.65)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0790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697638BC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0AF7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Normal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B17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4087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3FA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1655(56.2)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DBA3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0.52 (0.45, 0.60)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BA41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796E0E0B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7E6D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High normal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1EA5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6278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944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1645(29.8)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519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0.47 (0.40, 0.54)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2026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5160B5B7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BDB3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Energy, Kcal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3FB1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1D9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F6E8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9CE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0.407</w:t>
            </w:r>
          </w:p>
        </w:tc>
      </w:tr>
      <w:tr w:rsidR="00F26536" w:rsidRPr="001643A7" w14:paraId="78F45312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1F3A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&lt;2159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9D35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5C961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1959(45.5)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60E3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0.48 (0.42, 0.55)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0A55A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5675EC69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D086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2159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8F9B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E880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2293(44.2)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635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0.52 (0.45, 0.59)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0A6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7BDDB3C9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58CE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Total fat intake, g/day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9673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9BC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37F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300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0.007</w:t>
            </w:r>
          </w:p>
        </w:tc>
      </w:tr>
      <w:tr w:rsidR="00F26536" w:rsidRPr="001643A7" w14:paraId="542F4514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17EA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&lt;71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231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A383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2308(49.3)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C2F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0.44 (0.38, 0.51)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D3B0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05F02CEE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9E490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2290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AF2A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1944(40.4)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B71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0.56 (0.49, 0.64)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0A6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21D862AB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4973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Total protein intake, g/day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6BA4F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5A5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90C0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165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0.625</w:t>
            </w:r>
          </w:p>
        </w:tc>
      </w:tr>
      <w:tr w:rsidR="00F26536" w:rsidRPr="001643A7" w14:paraId="2C41A70A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FEE9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&lt;65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DA62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9BB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2103(45.7)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C66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0.49 (0.43, 0.56)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2DD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272365F5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EFDD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EB31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A506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2149(43.9)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9212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0.51 (0.45, 0.59)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B3E6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243D9611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34F5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Total carbohydrate intake, g/day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6363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924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61F2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4492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0.072</w:t>
            </w:r>
          </w:p>
        </w:tc>
      </w:tr>
      <w:tr w:rsidR="00F26536" w:rsidRPr="001643A7" w14:paraId="0AFFC2D1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2DBEC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&lt;305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CD1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DBD3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1812(43.0)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8F9C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0.54 (0.47, 0.61)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361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651D0B7A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7C1C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305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2E9C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6C8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2440(46.2)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67B1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0.45 (0.39, 0.53)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BE8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7ABF9223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2D413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Total insoluble fiber intake, g/d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DE9B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A3F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3BC1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2533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0.196</w:t>
            </w:r>
          </w:p>
        </w:tc>
      </w:tr>
      <w:tr w:rsidR="00F26536" w:rsidRPr="001643A7" w14:paraId="36092540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4027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&lt;9.6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E052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A6E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1957(45.2)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6C3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0.53 (0.46, 0.61)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95C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73BDA91C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CB04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05D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A59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2295(44.4)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61F9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0.47 (0.41, 0.54)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06D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528BC753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D9CEB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Sodium intake, g/d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C60C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C307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C95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159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0.436</w:t>
            </w:r>
          </w:p>
        </w:tc>
      </w:tr>
      <w:tr w:rsidR="00F26536" w:rsidRPr="001643A7" w14:paraId="70372EB5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A9EF5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&lt;4.4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F4B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11C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2055(45.8)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83F88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0.48 (0.42, 0.56)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0824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7A9B83FE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C999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4.4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D9F2B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6066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FEB06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2197(43.9)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F3B6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0.52 (0.45, 0.59)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5F3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4B525629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A980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Potassium intake, g/d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61A6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0875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1A3D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76A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0.084</w:t>
            </w:r>
          </w:p>
        </w:tc>
      </w:tr>
      <w:tr w:rsidR="00F26536" w:rsidRPr="001643A7" w14:paraId="1F317B90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4D25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&lt;1.6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4DA5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9E89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2139(47.4)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E7AE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0.54 (0.47, 0.62)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C5FF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F26536" w:rsidRPr="001643A7" w14:paraId="603D3601" w14:textId="77777777" w:rsidTr="00AF365A">
        <w:trPr>
          <w:trHeight w:val="276"/>
          <w:jc w:val="center"/>
        </w:trPr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E186E" w14:textId="77777777" w:rsidR="00F26536" w:rsidRPr="001643A7" w:rsidRDefault="00F26536" w:rsidP="00F26536">
            <w:pPr>
              <w:widowControl/>
              <w:spacing w:after="0" w:line="24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  <w:r w:rsidRPr="001643A7">
              <w:rPr>
                <w:rFonts w:ascii="Times New Roman" w:eastAsia="等线 Light" w:hAnsi="Times New Roman" w:cs="Times New Roman"/>
                <w:color w:val="000000"/>
                <w:kern w:val="0"/>
                <w:sz w:val="22"/>
                <w:szCs w:val="22"/>
              </w:rPr>
              <w:t>≥</w:t>
            </w: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1.6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C1AFC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6066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42C63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2113(42.4)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78896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0.46 (0.40, 0.53)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FCC4B" w14:textId="77777777" w:rsidR="00F26536" w:rsidRPr="001643A7" w:rsidRDefault="00F26536" w:rsidP="00F2653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1643A7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1E6702BA" w14:textId="6CC10A6C" w:rsidR="0056540F" w:rsidRPr="001643A7" w:rsidRDefault="0056540F" w:rsidP="0056540F">
      <w:pPr>
        <w:adjustRightInd w:val="0"/>
        <w:snapToGrid w:val="0"/>
        <w:spacing w:line="240" w:lineRule="auto"/>
        <w:rPr>
          <w:rFonts w:ascii="Times New Roman" w:hAnsi="Times New Roman" w:cs="Times New Roman"/>
        </w:rPr>
      </w:pPr>
      <w:r w:rsidRPr="001643A7">
        <w:rPr>
          <w:rFonts w:ascii="Times New Roman" w:hAnsi="Times New Roman" w:cs="Times New Roman"/>
        </w:rPr>
        <w:t>*Incidence rate was presented as per 1000 person-years</w:t>
      </w:r>
    </w:p>
    <w:p w14:paraId="43426207" w14:textId="12E74EDF" w:rsidR="00685C42" w:rsidRPr="001643A7" w:rsidRDefault="008C616F" w:rsidP="0056540F">
      <w:pPr>
        <w:adjustRightInd w:val="0"/>
        <w:snapToGrid w:val="0"/>
        <w:spacing w:line="240" w:lineRule="auto"/>
        <w:rPr>
          <w:rFonts w:ascii="Times New Roman" w:hAnsi="Times New Roman" w:cs="Times New Roman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†Adjusted for </w:t>
      </w:r>
      <w:r w:rsidR="00E91E93" w:rsidRPr="001643A7">
        <w:rPr>
          <w:rFonts w:ascii="Times New Roman" w:hAnsi="Times New Roman" w:cs="Times New Roman"/>
          <w:bCs/>
          <w:color w:val="000000"/>
          <w:lang w:bidi="ar"/>
        </w:rPr>
        <w:t>sex, body mass index, systolic blood pressure, diastolic blood pressure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smoking, alcohol drinking, urban/rural</w:t>
      </w:r>
      <w:r w:rsidR="00E5198C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residents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region</w:t>
      </w:r>
      <w:r w:rsidR="00E5198C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education</w:t>
      </w:r>
      <w:r w:rsidR="00E5198C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levels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occupation</w:t>
      </w:r>
      <w:r w:rsidR="00E5198C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s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, </w:t>
      </w:r>
      <w:proofErr w:type="gramStart"/>
      <w:r w:rsidR="00B3491D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diabetes </w:t>
      </w:r>
      <w:r w:rsidR="00753C62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</w:t>
      </w:r>
      <w:proofErr w:type="gramEnd"/>
      <w:r w:rsidR="00753C62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physical activity</w:t>
      </w:r>
      <w:r w:rsidR="00E5198C"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 xml:space="preserve"> levels</w:t>
      </w: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, dietary intakes of sodium, potassium, protein, and carbohydrate, as well as total insoluble fiber intake.</w:t>
      </w:r>
    </w:p>
    <w:p w14:paraId="64B7736B" w14:textId="165E6450" w:rsidR="00685C42" w:rsidRPr="001643A7" w:rsidRDefault="008C616F" w:rsidP="0056540F">
      <w:pPr>
        <w:spacing w:line="240" w:lineRule="auto"/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</w:pPr>
      <w:r w:rsidRPr="001643A7">
        <w:rPr>
          <w:rFonts w:ascii="Times New Roman" w:eastAsia="宋体" w:hAnsi="Times New Roman" w:cs="Times New Roman"/>
          <w:bCs/>
          <w:color w:val="000000"/>
          <w:kern w:val="0"/>
          <w:sz w:val="22"/>
          <w:szCs w:val="22"/>
          <w:lang w:bidi="ar"/>
        </w:rPr>
        <w:t>‡ Blood pressure (BP) stages: optimal: SBP &lt;120 &amp; DBP &lt;80, normal: 120≤ SBP &lt;130 &amp; 80≤ DBP&lt; 85, high normal: 130≤ SBP &lt;140 &amp; 85≤ DBP&lt; 90 mmHg.</w:t>
      </w:r>
    </w:p>
    <w:sectPr w:rsidR="00685C42" w:rsidRPr="001643A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E67E4" w14:textId="77777777" w:rsidR="001732B9" w:rsidRDefault="001732B9" w:rsidP="00570222">
      <w:pPr>
        <w:spacing w:after="0" w:line="240" w:lineRule="auto"/>
      </w:pPr>
      <w:r>
        <w:separator/>
      </w:r>
    </w:p>
  </w:endnote>
  <w:endnote w:type="continuationSeparator" w:id="0">
    <w:p w14:paraId="4E1953BD" w14:textId="77777777" w:rsidR="001732B9" w:rsidRDefault="001732B9" w:rsidP="00570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6431473"/>
      <w:docPartObj>
        <w:docPartGallery w:val="Page Numbers (Bottom of Page)"/>
        <w:docPartUnique/>
      </w:docPartObj>
    </w:sdtPr>
    <w:sdtEndPr/>
    <w:sdtContent>
      <w:p w14:paraId="63AD3A0F" w14:textId="756166CB" w:rsidR="00016AF5" w:rsidRDefault="00016A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91DB4">
          <w:rPr>
            <w:noProof/>
            <w:lang w:val="zh-CN"/>
          </w:rPr>
          <w:t>10</w:t>
        </w:r>
        <w:r>
          <w:fldChar w:fldCharType="end"/>
        </w:r>
      </w:p>
    </w:sdtContent>
  </w:sdt>
  <w:p w14:paraId="4B6B4CA4" w14:textId="77777777" w:rsidR="00016AF5" w:rsidRDefault="00016AF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EEDB5" w14:textId="77777777" w:rsidR="001732B9" w:rsidRDefault="001732B9" w:rsidP="00570222">
      <w:pPr>
        <w:spacing w:after="0" w:line="240" w:lineRule="auto"/>
      </w:pPr>
      <w:r>
        <w:separator/>
      </w:r>
    </w:p>
  </w:footnote>
  <w:footnote w:type="continuationSeparator" w:id="0">
    <w:p w14:paraId="001B2C26" w14:textId="77777777" w:rsidR="001732B9" w:rsidRDefault="001732B9" w:rsidP="00570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IyNbU0szAyMjGxMDVT0lEKTi0uzszPAykwqQUAp8g3ISwAAAA="/>
  </w:docVars>
  <w:rsids>
    <w:rsidRoot w:val="78C17AC5"/>
    <w:rsid w:val="00004C89"/>
    <w:rsid w:val="00016AF5"/>
    <w:rsid w:val="00031AFE"/>
    <w:rsid w:val="000334FF"/>
    <w:rsid w:val="00066382"/>
    <w:rsid w:val="00076A8D"/>
    <w:rsid w:val="000844B2"/>
    <w:rsid w:val="000A6917"/>
    <w:rsid w:val="000C195E"/>
    <w:rsid w:val="000E2E80"/>
    <w:rsid w:val="00101CCD"/>
    <w:rsid w:val="00117E5A"/>
    <w:rsid w:val="0016262F"/>
    <w:rsid w:val="001643A7"/>
    <w:rsid w:val="001732B9"/>
    <w:rsid w:val="00176C85"/>
    <w:rsid w:val="00194BEF"/>
    <w:rsid w:val="001A7FA2"/>
    <w:rsid w:val="001D7DFC"/>
    <w:rsid w:val="001D7EE6"/>
    <w:rsid w:val="00210CEF"/>
    <w:rsid w:val="00220EB4"/>
    <w:rsid w:val="002210AE"/>
    <w:rsid w:val="002215AC"/>
    <w:rsid w:val="00264736"/>
    <w:rsid w:val="00272858"/>
    <w:rsid w:val="0029107D"/>
    <w:rsid w:val="00292A49"/>
    <w:rsid w:val="002B03F8"/>
    <w:rsid w:val="002B5A3E"/>
    <w:rsid w:val="002B79CA"/>
    <w:rsid w:val="002D76B3"/>
    <w:rsid w:val="003202FE"/>
    <w:rsid w:val="00344736"/>
    <w:rsid w:val="00345C11"/>
    <w:rsid w:val="00345D86"/>
    <w:rsid w:val="00352667"/>
    <w:rsid w:val="003A29FB"/>
    <w:rsid w:val="003B0DBA"/>
    <w:rsid w:val="003B2C6E"/>
    <w:rsid w:val="003D19C0"/>
    <w:rsid w:val="0040010F"/>
    <w:rsid w:val="004125C2"/>
    <w:rsid w:val="00434653"/>
    <w:rsid w:val="00443308"/>
    <w:rsid w:val="0044573F"/>
    <w:rsid w:val="00474734"/>
    <w:rsid w:val="0049499C"/>
    <w:rsid w:val="00497575"/>
    <w:rsid w:val="004B5707"/>
    <w:rsid w:val="004E5E53"/>
    <w:rsid w:val="004F45E1"/>
    <w:rsid w:val="00505C3A"/>
    <w:rsid w:val="005177D0"/>
    <w:rsid w:val="00522084"/>
    <w:rsid w:val="00531EE3"/>
    <w:rsid w:val="0055124A"/>
    <w:rsid w:val="0056540F"/>
    <w:rsid w:val="00570222"/>
    <w:rsid w:val="0057637E"/>
    <w:rsid w:val="005772DA"/>
    <w:rsid w:val="00586FBC"/>
    <w:rsid w:val="005C50E2"/>
    <w:rsid w:val="005C660F"/>
    <w:rsid w:val="005F4BD0"/>
    <w:rsid w:val="00607E51"/>
    <w:rsid w:val="006611AA"/>
    <w:rsid w:val="006662E7"/>
    <w:rsid w:val="006852A8"/>
    <w:rsid w:val="00685C42"/>
    <w:rsid w:val="006A02E4"/>
    <w:rsid w:val="006A4226"/>
    <w:rsid w:val="006B5972"/>
    <w:rsid w:val="006C3401"/>
    <w:rsid w:val="006D5699"/>
    <w:rsid w:val="006D60B3"/>
    <w:rsid w:val="006E722A"/>
    <w:rsid w:val="006F4D5A"/>
    <w:rsid w:val="007240BD"/>
    <w:rsid w:val="00734FE2"/>
    <w:rsid w:val="00736EA9"/>
    <w:rsid w:val="00753C62"/>
    <w:rsid w:val="007578D2"/>
    <w:rsid w:val="0077292C"/>
    <w:rsid w:val="00775C3F"/>
    <w:rsid w:val="007769C9"/>
    <w:rsid w:val="007851E8"/>
    <w:rsid w:val="007A3F2E"/>
    <w:rsid w:val="007C5E60"/>
    <w:rsid w:val="007E35CF"/>
    <w:rsid w:val="007F4CD7"/>
    <w:rsid w:val="007F6BFA"/>
    <w:rsid w:val="007F7A36"/>
    <w:rsid w:val="008273EF"/>
    <w:rsid w:val="00840674"/>
    <w:rsid w:val="00850821"/>
    <w:rsid w:val="008749DB"/>
    <w:rsid w:val="00891DA0"/>
    <w:rsid w:val="008A5341"/>
    <w:rsid w:val="008C4BB4"/>
    <w:rsid w:val="008C616F"/>
    <w:rsid w:val="008D7AC8"/>
    <w:rsid w:val="008E4A6B"/>
    <w:rsid w:val="008F0331"/>
    <w:rsid w:val="00946FF5"/>
    <w:rsid w:val="00951C8F"/>
    <w:rsid w:val="00955FCA"/>
    <w:rsid w:val="00964944"/>
    <w:rsid w:val="00983B40"/>
    <w:rsid w:val="00991DB4"/>
    <w:rsid w:val="00994166"/>
    <w:rsid w:val="00996AB0"/>
    <w:rsid w:val="009C2CEC"/>
    <w:rsid w:val="009C3A6C"/>
    <w:rsid w:val="009D359B"/>
    <w:rsid w:val="00A0616B"/>
    <w:rsid w:val="00A246A9"/>
    <w:rsid w:val="00A32DF8"/>
    <w:rsid w:val="00A33AF5"/>
    <w:rsid w:val="00A553E2"/>
    <w:rsid w:val="00A6036E"/>
    <w:rsid w:val="00A75AA9"/>
    <w:rsid w:val="00A865E1"/>
    <w:rsid w:val="00A91868"/>
    <w:rsid w:val="00A93C85"/>
    <w:rsid w:val="00AA6F56"/>
    <w:rsid w:val="00AB7DAE"/>
    <w:rsid w:val="00AC5C1B"/>
    <w:rsid w:val="00AC6E2B"/>
    <w:rsid w:val="00AD4495"/>
    <w:rsid w:val="00AD79A7"/>
    <w:rsid w:val="00AF365A"/>
    <w:rsid w:val="00B131C5"/>
    <w:rsid w:val="00B16A90"/>
    <w:rsid w:val="00B21224"/>
    <w:rsid w:val="00B26AAE"/>
    <w:rsid w:val="00B3491D"/>
    <w:rsid w:val="00B56A8D"/>
    <w:rsid w:val="00B62554"/>
    <w:rsid w:val="00B6323F"/>
    <w:rsid w:val="00B73790"/>
    <w:rsid w:val="00B83109"/>
    <w:rsid w:val="00BA0E52"/>
    <w:rsid w:val="00BB6A1C"/>
    <w:rsid w:val="00BD2B7B"/>
    <w:rsid w:val="00BE27A2"/>
    <w:rsid w:val="00BE6ADF"/>
    <w:rsid w:val="00C03C08"/>
    <w:rsid w:val="00C13414"/>
    <w:rsid w:val="00C32988"/>
    <w:rsid w:val="00C35DE8"/>
    <w:rsid w:val="00C5218F"/>
    <w:rsid w:val="00C973AD"/>
    <w:rsid w:val="00CA600F"/>
    <w:rsid w:val="00CB4303"/>
    <w:rsid w:val="00CD32B4"/>
    <w:rsid w:val="00CD3E9E"/>
    <w:rsid w:val="00D1417D"/>
    <w:rsid w:val="00D24FD5"/>
    <w:rsid w:val="00D44803"/>
    <w:rsid w:val="00D4600C"/>
    <w:rsid w:val="00D500E8"/>
    <w:rsid w:val="00D540D0"/>
    <w:rsid w:val="00D64AEA"/>
    <w:rsid w:val="00D80D6F"/>
    <w:rsid w:val="00D97100"/>
    <w:rsid w:val="00DA4978"/>
    <w:rsid w:val="00DA6009"/>
    <w:rsid w:val="00DB2EB0"/>
    <w:rsid w:val="00DD0626"/>
    <w:rsid w:val="00DD7F6D"/>
    <w:rsid w:val="00DE2D53"/>
    <w:rsid w:val="00DE69D5"/>
    <w:rsid w:val="00DF06CD"/>
    <w:rsid w:val="00DF7CFB"/>
    <w:rsid w:val="00E118FD"/>
    <w:rsid w:val="00E216B7"/>
    <w:rsid w:val="00E3374C"/>
    <w:rsid w:val="00E372A2"/>
    <w:rsid w:val="00E439EE"/>
    <w:rsid w:val="00E4425A"/>
    <w:rsid w:val="00E4585D"/>
    <w:rsid w:val="00E5198C"/>
    <w:rsid w:val="00E63E7A"/>
    <w:rsid w:val="00E65225"/>
    <w:rsid w:val="00E73EDD"/>
    <w:rsid w:val="00E76666"/>
    <w:rsid w:val="00E82DC8"/>
    <w:rsid w:val="00E90798"/>
    <w:rsid w:val="00E912A2"/>
    <w:rsid w:val="00E91E93"/>
    <w:rsid w:val="00E9386F"/>
    <w:rsid w:val="00E95B74"/>
    <w:rsid w:val="00EC6671"/>
    <w:rsid w:val="00F26536"/>
    <w:rsid w:val="00F278E0"/>
    <w:rsid w:val="00F356BA"/>
    <w:rsid w:val="00F46B7E"/>
    <w:rsid w:val="00F516EE"/>
    <w:rsid w:val="00F9337D"/>
    <w:rsid w:val="00FD095F"/>
    <w:rsid w:val="00FD2242"/>
    <w:rsid w:val="00FD4F5A"/>
    <w:rsid w:val="00FD604F"/>
    <w:rsid w:val="00FF0BF2"/>
    <w:rsid w:val="06B42D8A"/>
    <w:rsid w:val="095C309B"/>
    <w:rsid w:val="13A90B65"/>
    <w:rsid w:val="19E9155C"/>
    <w:rsid w:val="1A5C1206"/>
    <w:rsid w:val="1AB46B25"/>
    <w:rsid w:val="1BF85A34"/>
    <w:rsid w:val="1EDB2232"/>
    <w:rsid w:val="1FF050CB"/>
    <w:rsid w:val="207E794A"/>
    <w:rsid w:val="20AC0D42"/>
    <w:rsid w:val="23253A44"/>
    <w:rsid w:val="2C855E2C"/>
    <w:rsid w:val="2D2E23A4"/>
    <w:rsid w:val="370642B5"/>
    <w:rsid w:val="3AA625ED"/>
    <w:rsid w:val="3C6B652C"/>
    <w:rsid w:val="3D4A7E41"/>
    <w:rsid w:val="3ECC5ED0"/>
    <w:rsid w:val="3F651AF5"/>
    <w:rsid w:val="407845FC"/>
    <w:rsid w:val="421D4F5E"/>
    <w:rsid w:val="47A10AB4"/>
    <w:rsid w:val="483060E4"/>
    <w:rsid w:val="4B472B27"/>
    <w:rsid w:val="4C806993"/>
    <w:rsid w:val="579223B6"/>
    <w:rsid w:val="5A8311DA"/>
    <w:rsid w:val="5B5F2277"/>
    <w:rsid w:val="60925DCC"/>
    <w:rsid w:val="66C21CE5"/>
    <w:rsid w:val="69905266"/>
    <w:rsid w:val="6B826C95"/>
    <w:rsid w:val="709606F0"/>
    <w:rsid w:val="720A0270"/>
    <w:rsid w:val="78C1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9D2A85D"/>
  <w15:docId w15:val="{0277E416-DA91-4906-8FC5-064A562E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pacing w:after="0" w:line="240" w:lineRule="auto"/>
    </w:pPr>
  </w:style>
  <w:style w:type="character" w:styleId="a7">
    <w:name w:val="Hyperlink"/>
    <w:basedOn w:val="a0"/>
    <w:rPr>
      <w:color w:val="0563C1" w:themeColor="hyperlink"/>
      <w:u w:val="singl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customStyle="1" w:styleId="a4">
    <w:name w:val="页脚 字符"/>
    <w:basedOn w:val="a0"/>
    <w:link w:val="a3"/>
    <w:uiPriority w:val="99"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8">
    <w:name w:val="Revision"/>
    <w:hidden/>
    <w:uiPriority w:val="99"/>
    <w:semiHidden/>
    <w:rsid w:val="007769C9"/>
    <w:pPr>
      <w:spacing w:after="0" w:line="240" w:lineRule="auto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a9">
    <w:name w:val="Balloon Text"/>
    <w:basedOn w:val="a"/>
    <w:link w:val="aa"/>
    <w:semiHidden/>
    <w:unhideWhenUsed/>
    <w:rsid w:val="00E90798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E90798"/>
    <w:rPr>
      <w:rFonts w:ascii="Microsoft YaHei UI" w:eastAsia="Microsoft YaHei UI" w:hAnsiTheme="minorHAnsi" w:cstheme="minorBidi"/>
      <w:kern w:val="2"/>
      <w:sz w:val="18"/>
      <w:szCs w:val="18"/>
      <w:lang w:val="en-US"/>
    </w:rPr>
  </w:style>
  <w:style w:type="character" w:styleId="ab">
    <w:name w:val="annotation reference"/>
    <w:basedOn w:val="a0"/>
    <w:rsid w:val="003D19C0"/>
    <w:rPr>
      <w:sz w:val="16"/>
      <w:szCs w:val="16"/>
    </w:rPr>
  </w:style>
  <w:style w:type="paragraph" w:styleId="ac">
    <w:name w:val="annotation text"/>
    <w:basedOn w:val="a"/>
    <w:link w:val="ad"/>
    <w:rsid w:val="003D19C0"/>
    <w:pPr>
      <w:spacing w:line="240" w:lineRule="auto"/>
    </w:pPr>
    <w:rPr>
      <w:sz w:val="20"/>
      <w:szCs w:val="20"/>
    </w:rPr>
  </w:style>
  <w:style w:type="character" w:customStyle="1" w:styleId="ad">
    <w:name w:val="批注文字 字符"/>
    <w:basedOn w:val="a0"/>
    <w:link w:val="ac"/>
    <w:rsid w:val="003D19C0"/>
    <w:rPr>
      <w:rFonts w:asciiTheme="minorHAnsi" w:eastAsiaTheme="minorEastAsia" w:hAnsiTheme="minorHAnsi" w:cstheme="minorBidi"/>
      <w:kern w:val="2"/>
      <w:lang w:val="en-US"/>
    </w:rPr>
  </w:style>
  <w:style w:type="paragraph" w:styleId="ae">
    <w:name w:val="annotation subject"/>
    <w:basedOn w:val="ac"/>
    <w:next w:val="ac"/>
    <w:link w:val="af"/>
    <w:semiHidden/>
    <w:unhideWhenUsed/>
    <w:rsid w:val="003D19C0"/>
    <w:rPr>
      <w:b/>
      <w:bCs/>
    </w:rPr>
  </w:style>
  <w:style w:type="character" w:customStyle="1" w:styleId="af">
    <w:name w:val="批注主题 字符"/>
    <w:basedOn w:val="ad"/>
    <w:link w:val="ae"/>
    <w:semiHidden/>
    <w:rsid w:val="003D19C0"/>
    <w:rPr>
      <w:rFonts w:asciiTheme="minorHAnsi" w:eastAsiaTheme="minorEastAsia" w:hAnsiTheme="minorHAnsi" w:cstheme="minorBidi"/>
      <w:b/>
      <w:bCs/>
      <w:kern w:val="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050EC9-E40F-4292-A8B0-EC7F7C90D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2455</TotalTime>
  <Pages>15</Pages>
  <Words>1871</Words>
  <Characters>10671</Characters>
  <Application>Microsoft Office Word</Application>
  <DocSecurity>0</DocSecurity>
  <Lines>88</Lines>
  <Paragraphs>25</Paragraphs>
  <ScaleCrop>false</ScaleCrop>
  <Company/>
  <LinksUpToDate>false</LinksUpToDate>
  <CharactersWithSpaces>12517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星风行</dc:creator>
  <cp:lastModifiedBy>dryezl</cp:lastModifiedBy>
  <cp:revision>139</cp:revision>
  <dcterms:created xsi:type="dcterms:W3CDTF">2022-01-12T08:54:00Z</dcterms:created>
  <dcterms:modified xsi:type="dcterms:W3CDTF">2022-12-22T15:58:00Z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