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F7938" w14:textId="6B23FFEB" w:rsidR="00AE50DD" w:rsidRPr="009303B7" w:rsidRDefault="00ED32EB" w:rsidP="009303B7">
      <w:pPr>
        <w:pStyle w:val="Heading1"/>
        <w:spacing w:before="0" w:line="276" w:lineRule="auto"/>
        <w:ind w:left="709" w:firstLine="11"/>
        <w:rPr>
          <w:rFonts w:asciiTheme="minorHAnsi" w:hAnsiTheme="minorHAnsi" w:cstheme="minorHAnsi"/>
          <w:b/>
          <w:color w:val="auto"/>
          <w:sz w:val="22"/>
          <w:szCs w:val="22"/>
        </w:rPr>
      </w:pPr>
      <w:bookmarkStart w:id="0" w:name="_GoBack"/>
      <w:bookmarkEnd w:id="0"/>
      <w:r>
        <w:rPr>
          <w:rFonts w:asciiTheme="minorHAnsi" w:hAnsiTheme="minorHAnsi" w:cstheme="minorHAnsi"/>
          <w:b/>
          <w:color w:val="auto"/>
          <w:sz w:val="22"/>
          <w:szCs w:val="22"/>
        </w:rPr>
        <w:t>Additional file</w:t>
      </w:r>
      <w:r w:rsidRPr="009303B7">
        <w:rPr>
          <w:rFonts w:asciiTheme="minorHAnsi" w:hAnsiTheme="minorHAnsi" w:cstheme="minorHAnsi"/>
          <w:b/>
          <w:color w:val="auto"/>
          <w:sz w:val="22"/>
          <w:szCs w:val="22"/>
        </w:rPr>
        <w:t xml:space="preserve"> </w:t>
      </w:r>
      <w:r w:rsidR="00607332" w:rsidRPr="009303B7">
        <w:rPr>
          <w:rFonts w:asciiTheme="minorHAnsi" w:hAnsiTheme="minorHAnsi" w:cstheme="minorHAnsi"/>
          <w:b/>
          <w:color w:val="auto"/>
          <w:sz w:val="22"/>
          <w:szCs w:val="22"/>
        </w:rPr>
        <w:t xml:space="preserve">3 – </w:t>
      </w:r>
      <w:r w:rsidR="00A12F93" w:rsidRPr="009303B7">
        <w:rPr>
          <w:rFonts w:asciiTheme="minorHAnsi" w:hAnsiTheme="minorHAnsi" w:cstheme="minorHAnsi"/>
          <w:b/>
          <w:color w:val="auto"/>
          <w:sz w:val="22"/>
          <w:szCs w:val="22"/>
        </w:rPr>
        <w:t>Methodology</w:t>
      </w:r>
      <w:r w:rsidR="00607332" w:rsidRPr="009303B7">
        <w:rPr>
          <w:rFonts w:asciiTheme="minorHAnsi" w:hAnsiTheme="minorHAnsi" w:cstheme="minorHAnsi"/>
          <w:b/>
          <w:color w:val="auto"/>
          <w:sz w:val="22"/>
          <w:szCs w:val="22"/>
        </w:rPr>
        <w:t>:</w:t>
      </w:r>
      <w:r w:rsidR="009303B7" w:rsidRPr="009303B7">
        <w:rPr>
          <w:rFonts w:asciiTheme="minorHAnsi" w:hAnsiTheme="minorHAnsi" w:cstheme="minorHAnsi"/>
          <w:b/>
          <w:color w:val="auto"/>
          <w:sz w:val="22"/>
          <w:szCs w:val="22"/>
        </w:rPr>
        <w:t xml:space="preserve"> </w:t>
      </w:r>
      <w:r w:rsidR="00AE50DD" w:rsidRPr="009303B7">
        <w:rPr>
          <w:rFonts w:asciiTheme="minorHAnsi" w:hAnsiTheme="minorHAnsi" w:cstheme="minorHAnsi"/>
          <w:b/>
          <w:color w:val="auto"/>
          <w:sz w:val="22"/>
          <w:szCs w:val="22"/>
        </w:rPr>
        <w:t>The burden of hospitalized and non-hospitalized RSV-associated severe acute respiratory illness among children aged &lt;5 years</w:t>
      </w:r>
    </w:p>
    <w:p w14:paraId="264A43D2" w14:textId="77777777" w:rsidR="00AE50DD" w:rsidRPr="00C4296A" w:rsidRDefault="00AE50DD" w:rsidP="00096F80">
      <w:pPr>
        <w:spacing w:line="276" w:lineRule="auto"/>
        <w:rPr>
          <w:rFonts w:asciiTheme="minorHAnsi" w:hAnsiTheme="minorHAnsi" w:cstheme="minorHAnsi"/>
          <w:sz w:val="22"/>
          <w:szCs w:val="22"/>
        </w:rPr>
      </w:pPr>
    </w:p>
    <w:p w14:paraId="0A18870A" w14:textId="2AB0FFB0" w:rsidR="00AE50DD" w:rsidRPr="00C4296A" w:rsidRDefault="0038624E" w:rsidP="00AC6E78">
      <w:pPr>
        <w:spacing w:line="276" w:lineRule="auto"/>
        <w:ind w:left="720"/>
        <w:jc w:val="both"/>
        <w:rPr>
          <w:rFonts w:asciiTheme="minorHAnsi" w:hAnsiTheme="minorHAnsi" w:cstheme="minorHAnsi"/>
          <w:sz w:val="22"/>
          <w:szCs w:val="22"/>
        </w:rPr>
      </w:pPr>
      <w:r w:rsidRPr="00C4296A">
        <w:rPr>
          <w:rFonts w:asciiTheme="minorHAnsi" w:hAnsiTheme="minorHAnsi" w:cstheme="minorHAnsi"/>
          <w:sz w:val="22"/>
          <w:szCs w:val="22"/>
        </w:rPr>
        <w:t>We used</w:t>
      </w:r>
      <w:r w:rsidR="00164A16" w:rsidRPr="00C4296A">
        <w:rPr>
          <w:rFonts w:asciiTheme="minorHAnsi" w:hAnsiTheme="minorHAnsi" w:cstheme="minorHAnsi"/>
          <w:sz w:val="22"/>
          <w:szCs w:val="22"/>
        </w:rPr>
        <w:t xml:space="preserve"> data collected from children</w:t>
      </w:r>
      <w:r w:rsidRPr="00C4296A">
        <w:rPr>
          <w:rFonts w:asciiTheme="minorHAnsi" w:hAnsiTheme="minorHAnsi" w:cstheme="minorHAnsi"/>
          <w:sz w:val="22"/>
          <w:szCs w:val="22"/>
        </w:rPr>
        <w:t xml:space="preserve"> aged &lt;5 years</w:t>
      </w:r>
      <w:r w:rsidR="00164A16" w:rsidRPr="00C4296A">
        <w:rPr>
          <w:rFonts w:asciiTheme="minorHAnsi" w:hAnsiTheme="minorHAnsi" w:cstheme="minorHAnsi"/>
          <w:sz w:val="22"/>
          <w:szCs w:val="22"/>
        </w:rPr>
        <w:t xml:space="preserve"> visiting </w:t>
      </w:r>
      <w:proofErr w:type="spellStart"/>
      <w:r w:rsidR="00164A16" w:rsidRPr="00C4296A">
        <w:rPr>
          <w:rFonts w:asciiTheme="minorHAnsi" w:hAnsiTheme="minorHAnsi" w:cstheme="minorHAnsi"/>
          <w:sz w:val="22"/>
          <w:szCs w:val="22"/>
        </w:rPr>
        <w:t>Kilifi</w:t>
      </w:r>
      <w:proofErr w:type="spellEnd"/>
      <w:r w:rsidR="00164A16" w:rsidRPr="00C4296A">
        <w:rPr>
          <w:rFonts w:asciiTheme="minorHAnsi" w:hAnsiTheme="minorHAnsi" w:cstheme="minorHAnsi"/>
          <w:sz w:val="22"/>
          <w:szCs w:val="22"/>
        </w:rPr>
        <w:t xml:space="preserve"> County Referral Hospital (CRH) and </w:t>
      </w:r>
      <w:r w:rsidRPr="00C4296A">
        <w:rPr>
          <w:rFonts w:asciiTheme="minorHAnsi" w:hAnsiTheme="minorHAnsi" w:cstheme="minorHAnsi"/>
          <w:sz w:val="22"/>
          <w:szCs w:val="22"/>
        </w:rPr>
        <w:t xml:space="preserve">residency data from </w:t>
      </w:r>
      <w:r w:rsidR="00164A16" w:rsidRPr="00C4296A">
        <w:rPr>
          <w:rFonts w:asciiTheme="minorHAnsi" w:hAnsiTheme="minorHAnsi" w:cstheme="minorHAnsi"/>
          <w:sz w:val="22"/>
          <w:szCs w:val="22"/>
        </w:rPr>
        <w:t xml:space="preserve">participants in the </w:t>
      </w:r>
      <w:proofErr w:type="spellStart"/>
      <w:r w:rsidR="00164A16" w:rsidRPr="00C4296A">
        <w:rPr>
          <w:rFonts w:asciiTheme="minorHAnsi" w:hAnsiTheme="minorHAnsi" w:cstheme="minorHAnsi"/>
          <w:sz w:val="22"/>
          <w:szCs w:val="22"/>
        </w:rPr>
        <w:t>Kilifi</w:t>
      </w:r>
      <w:proofErr w:type="spellEnd"/>
      <w:r w:rsidR="00164A16" w:rsidRPr="00C4296A">
        <w:rPr>
          <w:rFonts w:asciiTheme="minorHAnsi" w:hAnsiTheme="minorHAnsi" w:cstheme="minorHAnsi"/>
          <w:sz w:val="22"/>
          <w:szCs w:val="22"/>
        </w:rPr>
        <w:t xml:space="preserve"> Health and Demographic Surveillance System (HDSS)</w:t>
      </w:r>
      <w:r w:rsidRPr="00C4296A">
        <w:rPr>
          <w:rFonts w:asciiTheme="minorHAnsi" w:hAnsiTheme="minorHAnsi" w:cstheme="minorHAnsi"/>
          <w:sz w:val="22"/>
          <w:szCs w:val="22"/>
        </w:rPr>
        <w:t>.</w:t>
      </w:r>
      <w:r w:rsidR="00164A16" w:rsidRPr="00C4296A">
        <w:rPr>
          <w:rFonts w:asciiTheme="minorHAnsi" w:hAnsiTheme="minorHAnsi" w:cstheme="minorHAnsi"/>
          <w:sz w:val="22"/>
          <w:szCs w:val="22"/>
        </w:rPr>
        <w:t xml:space="preserve"> </w:t>
      </w:r>
      <w:r w:rsidRPr="00C4296A">
        <w:rPr>
          <w:rFonts w:asciiTheme="minorHAnsi" w:hAnsiTheme="minorHAnsi" w:cstheme="minorHAnsi"/>
          <w:sz w:val="22"/>
          <w:szCs w:val="22"/>
        </w:rPr>
        <w:t>W</w:t>
      </w:r>
      <w:r w:rsidR="00164A16" w:rsidRPr="00C4296A">
        <w:rPr>
          <w:rFonts w:asciiTheme="minorHAnsi" w:hAnsiTheme="minorHAnsi" w:cstheme="minorHAnsi"/>
          <w:sz w:val="22"/>
          <w:szCs w:val="22"/>
        </w:rPr>
        <w:t>e followed t</w:t>
      </w:r>
      <w:r w:rsidR="00AE50DD" w:rsidRPr="00C4296A">
        <w:rPr>
          <w:rFonts w:asciiTheme="minorHAnsi" w:hAnsiTheme="minorHAnsi" w:cstheme="minorHAnsi"/>
          <w:sz w:val="22"/>
          <w:szCs w:val="22"/>
        </w:rPr>
        <w:t>he method</w:t>
      </w:r>
      <w:r w:rsidR="00164A16" w:rsidRPr="00C4296A">
        <w:rPr>
          <w:rFonts w:asciiTheme="minorHAnsi" w:hAnsiTheme="minorHAnsi" w:cstheme="minorHAnsi"/>
          <w:sz w:val="22"/>
          <w:szCs w:val="22"/>
        </w:rPr>
        <w:t>s</w:t>
      </w:r>
      <w:r w:rsidR="00AE50DD" w:rsidRPr="00C4296A">
        <w:rPr>
          <w:rFonts w:asciiTheme="minorHAnsi" w:hAnsiTheme="minorHAnsi" w:cstheme="minorHAnsi"/>
          <w:sz w:val="22"/>
          <w:szCs w:val="22"/>
        </w:rPr>
        <w:t xml:space="preserve"> and equations </w:t>
      </w:r>
      <w:r w:rsidR="00164A16" w:rsidRPr="00C4296A">
        <w:rPr>
          <w:rFonts w:asciiTheme="minorHAnsi" w:hAnsiTheme="minorHAnsi" w:cstheme="minorHAnsi"/>
          <w:sz w:val="22"/>
          <w:szCs w:val="22"/>
        </w:rPr>
        <w:t xml:space="preserve">used by </w:t>
      </w:r>
      <w:r w:rsidRPr="00C4296A">
        <w:rPr>
          <w:rFonts w:asciiTheme="minorHAnsi" w:hAnsiTheme="minorHAnsi" w:cstheme="minorHAnsi"/>
          <w:noProof/>
          <w:sz w:val="22"/>
          <w:szCs w:val="22"/>
        </w:rPr>
        <w:t xml:space="preserve">Dawa et al </w:t>
      </w:r>
      <w:r w:rsidRPr="00C4296A">
        <w:rPr>
          <w:rFonts w:asciiTheme="minorHAnsi" w:hAnsiTheme="minorHAnsi" w:cstheme="minorHAnsi"/>
          <w:noProof/>
          <w:sz w:val="22"/>
          <w:szCs w:val="22"/>
        </w:rPr>
        <w:fldChar w:fldCharType="begin" w:fldLock="1"/>
      </w:r>
      <w:r w:rsidR="00C8178D">
        <w:rPr>
          <w:rFonts w:asciiTheme="minorHAnsi" w:hAnsiTheme="minorHAnsi" w:cstheme="minorHAnsi"/>
          <w:noProof/>
          <w:sz w:val="22"/>
          <w:szCs w:val="22"/>
        </w:rPr>
        <w:instrText>ADDIN CSL_CITATION {"citationItems":[{"id":"ITEM-1","itemData":{"DOI":"10.1111/irv.12488","ISSN":"17502659","abstract":"© 2017 The Authors. Influenza and Other Respiratory Viruses Published by John Wiley  &amp;  Sons Ltd. Background: Influenza-associated respiratory illness was substantial during the emergence of the 2009 influenza pandemic. Estimates of influenza burden in the post-pandemic period are unavailable to guide Kenyan vaccine policy. Objectives: To update estimates of hospitalized and non-hospitalized influenza-associated severe acute respiratory illness (SARI) during a post-pandemic period (2012-2014) and describe the incidence of disease by narrow age categories. Methods: We used data from Siaya County Referral Hospital to estimate age-specific base rates of SARI. We extrapolated these base rates to other regions within the country by adjusting for regional risk factors for acute respiratory illness (ARI), regional healthcare utilization for acute respiratory illness, and the proportion of influenza-positive SARI cases in each region, so as to obtain region-specific rates. Results: The mean annual rate of hospitalized influenza-associated SARI among all ages was 21 (95% CI 19-23) per 100 000 persons. Rates of non-hospitalized influenza-associated SARI were approximately 4 times higher at 82 (95% CI 74-90) per 100 000 persons. Mean annual rates of influenza-associated SARI were highest in children &lt;2 years of age with annual hospitalization rates of 147 (95% CI of 134-160) per 100 000 persons and non-hospitalization rates of 469 (95% CI 426-517) per 100 000 persons. For the period 2012-2014, there were between 8153 and 9751 cases of hospitalized influenza-associated SARI and 31 785-38 546 cases of non-hospitalized influenza-associated SARI per year. Conclusions: The highest burden of disease was observed among children &lt;2 years of age. This highlights the need for strategies to prevent influenza infections in this age group.","author":[{"dropping-particle":"","family":"Dawa","given":"J.A.","non-dropping-particle":"","parse-names":false,"suffix":""},{"dropping-particle":"","family":"Chaves","given":"S.S.","non-dropping-particle":"","parse-names":false,"suffix":""},{"dropping-particle":"","family":"Nyawanda","given":"B.","non-dropping-particle":"","parse-names":false,"suffix":""},{"dropping-particle":"","family":"Njuguna","given":"H.N.","non-dropping-particle":"","parse-names":false,"suffix":""},{"dropping-particle":"","family":"Makokha","given":"C.","non-dropping-particle":"","parse-names":false,"suffix":""},{"dropping-particle":"","family":"Otieno","given":"N.A.","non-dropping-particle":"","parse-names":false,"suffix":""},{"dropping-particle":"","family":"Anzala","given":"O.","non-dropping-particle":"","parse-names":false,"suffix":""},{"dropping-particle":"","family":"Widdowson","given":"M.-A.","non-dropping-particle":"","parse-names":false,"suffix":""},{"dropping-particle":"","family":"Emukule","given":"G.O.","non-dropping-particle":"","parse-names":false,"suffix":""}],"container-title":"Influenza and other Respiratory Viruses","id":"ITEM-1","issue":"1","issued":{"date-parts":[["2018"]]},"title":"National burden of hospitalized and non-hospitalized influenza-associated severe acute respiratory illness in Kenya, 2012-2014","type":"article-journal","volume":"12"},"uris":["http://www.mendeley.com/documents/?uuid=933bda8d-a05d-37b5-8e3c-7f58f63146fc"]}],"mendeley":{"formattedCitation":"[1]","plainTextFormattedCitation":"[1]","previouslyFormattedCitation":"(Dawa et al., 2018)"},"properties":{"noteIndex":0},"schema":"https://github.com/citation-style-language/schema/raw/master/csl-citation.json"}</w:instrText>
      </w:r>
      <w:r w:rsidRPr="00C4296A">
        <w:rPr>
          <w:rFonts w:asciiTheme="minorHAnsi" w:hAnsiTheme="minorHAnsi" w:cstheme="minorHAnsi"/>
          <w:noProof/>
          <w:sz w:val="22"/>
          <w:szCs w:val="22"/>
        </w:rPr>
        <w:fldChar w:fldCharType="separate"/>
      </w:r>
      <w:r w:rsidR="00C8178D" w:rsidRPr="00C8178D">
        <w:rPr>
          <w:rFonts w:asciiTheme="minorHAnsi" w:hAnsiTheme="minorHAnsi" w:cstheme="minorHAnsi"/>
          <w:noProof/>
          <w:sz w:val="22"/>
          <w:szCs w:val="22"/>
        </w:rPr>
        <w:t>[1]</w:t>
      </w:r>
      <w:r w:rsidRPr="00C4296A">
        <w:rPr>
          <w:rFonts w:asciiTheme="minorHAnsi" w:hAnsiTheme="minorHAnsi" w:cstheme="minorHAnsi"/>
          <w:noProof/>
          <w:sz w:val="22"/>
          <w:szCs w:val="22"/>
        </w:rPr>
        <w:fldChar w:fldCharType="end"/>
      </w:r>
      <w:r w:rsidRPr="00C4296A">
        <w:rPr>
          <w:rFonts w:asciiTheme="minorHAnsi" w:hAnsiTheme="minorHAnsi" w:cstheme="minorHAnsi"/>
          <w:noProof/>
          <w:sz w:val="22"/>
          <w:szCs w:val="22"/>
        </w:rPr>
        <w:t xml:space="preserve">, an update of the methods used by </w:t>
      </w:r>
      <w:r w:rsidR="00164A16" w:rsidRPr="00C4296A">
        <w:rPr>
          <w:rFonts w:asciiTheme="minorHAnsi" w:hAnsiTheme="minorHAnsi" w:cstheme="minorHAnsi"/>
          <w:sz w:val="22"/>
          <w:szCs w:val="22"/>
        </w:rPr>
        <w:t xml:space="preserve">Fuller et al </w:t>
      </w:r>
      <w:r w:rsidR="00164A16" w:rsidRPr="00C4296A">
        <w:rPr>
          <w:rFonts w:asciiTheme="minorHAnsi" w:hAnsiTheme="minorHAnsi" w:cstheme="minorHAnsi"/>
          <w:sz w:val="22"/>
          <w:szCs w:val="22"/>
        </w:rPr>
        <w:fldChar w:fldCharType="begin" w:fldLock="1"/>
      </w:r>
      <w:r w:rsidR="00C8178D">
        <w:rPr>
          <w:rFonts w:asciiTheme="minorHAnsi" w:hAnsiTheme="minorHAnsi" w:cstheme="minorHAnsi"/>
          <w:sz w:val="22"/>
          <w:szCs w:val="22"/>
        </w:rPr>
        <w:instrText>ADDIN CSL_CITATION {"citationItems":[{"id":"ITEM-1","itemData":{"DOI":"10.1371/journal.pone.0056882","ISSN":"19326203","abstract":"Knowing the national disease burden of severe influenza in low-income countries can inform policy decisions around influenza treatment and prevention. We present a novel methodology using locally generated data for estimating this burden.","author":[{"dropping-particle":"","family":"Fuller","given":"James A.","non-dropping-particle":"","parse-names":false,"suffix":""},{"dropping-particle":"","family":"Summers","given":"Aimee","non-dropping-particle":"","parse-names":false,"suffix":""},{"dropping-particle":"","family":"Katz","given":"Mark A.","non-dropping-particle":"","parse-names":false,"suffix":""},{"dropping-particle":"","family":"Lindblade","given":"Kim A.","non-dropping-particle":"","parse-names":false,"suffix":""},{"dropping-particle":"","family":"Njuguna","given":"Henry","non-dropping-particle":"","parse-names":false,"suffix":""},{"dropping-particle":"","family":"Arvelo","given":"Wences","non-dropping-particle":"","parse-names":false,"suffix":""},{"dropping-particle":"","family":"Khagayi","given":"Sammy","non-dropping-particle":"","parse-names":false,"suffix":""},{"dropping-particle":"","family":"Emukule","given":"Gideon","non-dropping-particle":"","parse-names":false,"suffix":""},{"dropping-particle":"","family":"Linares-Perez","given":"Nivaldo","non-dropping-particle":"","parse-names":false,"suffix":""},{"dropping-particle":"","family":"McCracken","given":"John","non-dropping-particle":"","parse-names":false,"suffix":""},{"dropping-particle":"","family":"Nokes","given":"D. James","non-dropping-particle":"","parse-names":false,"suffix":""},{"dropping-particle":"","family":"Ngama","given":"Mwanajuma","non-dropping-particle":"","parse-names":false,"suffix":""},{"dropping-particle":"","family":"Kazungu","given":"Sidi","non-dropping-particle":"","parse-names":false,"suffix":""},{"dropping-particle":"","family":"Mott","given":"Joshua A.","non-dropping-particle":"","parse-names":false,"suffix":""},{"dropping-particle":"","family":"Olsen","given":"Sonja J.","non-dropping-particle":"","parse-names":false,"suffix":""},{"dropping-particle":"","family":"Widdowson","given":"Marc Alain","non-dropping-particle":"","parse-names":false,"suffix":""},{"dropping-particle":"","family":"Feikin","given":"Daniel R.","non-dropping-particle":"","parse-names":false,"suffix":""}],"container-title":"PLoS ONE","id":"ITEM-1","issue":"2","issued":{"date-parts":[["2013"]]},"title":"Estimation of the National Disease Burden of Influenza-Associated Severe Acute Respiratory Illness in Kenya and Guatemala: A Novel Methodology","type":"article-journal","volume":"8"},"uris":["http://www.mendeley.com/documents/?uuid=25675203-7961-4c54-87c8-02d64278c736"]}],"mendeley":{"formattedCitation":"[2]","plainTextFormattedCitation":"[2]","previouslyFormattedCitation":"(Fuller et al., 2013)"},"properties":{"noteIndex":0},"schema":"https://github.com/citation-style-language/schema/raw/master/csl-citation.json"}</w:instrText>
      </w:r>
      <w:r w:rsidR="00164A16" w:rsidRPr="00C4296A">
        <w:rPr>
          <w:rFonts w:asciiTheme="minorHAnsi" w:hAnsiTheme="minorHAnsi" w:cstheme="minorHAnsi"/>
          <w:sz w:val="22"/>
          <w:szCs w:val="22"/>
        </w:rPr>
        <w:fldChar w:fldCharType="separate"/>
      </w:r>
      <w:r w:rsidR="00C8178D" w:rsidRPr="00C8178D">
        <w:rPr>
          <w:rFonts w:asciiTheme="minorHAnsi" w:hAnsiTheme="minorHAnsi" w:cstheme="minorHAnsi"/>
          <w:noProof/>
          <w:sz w:val="22"/>
          <w:szCs w:val="22"/>
        </w:rPr>
        <w:t>[2]</w:t>
      </w:r>
      <w:r w:rsidR="00164A16" w:rsidRPr="00C4296A">
        <w:rPr>
          <w:rFonts w:asciiTheme="minorHAnsi" w:hAnsiTheme="minorHAnsi" w:cstheme="minorHAnsi"/>
          <w:sz w:val="22"/>
          <w:szCs w:val="22"/>
        </w:rPr>
        <w:fldChar w:fldCharType="end"/>
      </w:r>
      <w:r w:rsidRPr="00C4296A">
        <w:rPr>
          <w:rFonts w:asciiTheme="minorHAnsi" w:hAnsiTheme="minorHAnsi" w:cstheme="minorHAnsi"/>
          <w:sz w:val="22"/>
          <w:szCs w:val="22"/>
        </w:rPr>
        <w:t xml:space="preserve"> </w:t>
      </w:r>
      <w:r w:rsidR="00164A16" w:rsidRPr="00C4296A">
        <w:rPr>
          <w:rFonts w:asciiTheme="minorHAnsi" w:hAnsiTheme="minorHAnsi" w:cstheme="minorHAnsi"/>
          <w:noProof/>
          <w:sz w:val="22"/>
          <w:szCs w:val="22"/>
        </w:rPr>
        <w:t>in estimating the national burden of influenza associated severe acute respiratory illness (SARI)</w:t>
      </w:r>
      <w:r w:rsidRPr="00C4296A">
        <w:rPr>
          <w:rFonts w:asciiTheme="minorHAnsi" w:hAnsiTheme="minorHAnsi" w:cstheme="minorHAnsi"/>
          <w:noProof/>
          <w:sz w:val="22"/>
          <w:szCs w:val="22"/>
        </w:rPr>
        <w:t>,</w:t>
      </w:r>
      <w:r w:rsidR="00164A16" w:rsidRPr="00C4296A">
        <w:rPr>
          <w:rFonts w:asciiTheme="minorHAnsi" w:hAnsiTheme="minorHAnsi" w:cstheme="minorHAnsi"/>
          <w:noProof/>
          <w:sz w:val="22"/>
          <w:szCs w:val="22"/>
        </w:rPr>
        <w:t xml:space="preserve"> to estimate the national burden of hospitalized and non-hospitalized </w:t>
      </w:r>
      <w:r w:rsidRPr="00C4296A">
        <w:rPr>
          <w:rFonts w:asciiTheme="minorHAnsi" w:hAnsiTheme="minorHAnsi" w:cstheme="minorHAnsi"/>
          <w:noProof/>
          <w:sz w:val="22"/>
          <w:szCs w:val="22"/>
        </w:rPr>
        <w:t>-</w:t>
      </w:r>
      <w:r w:rsidR="00164A16" w:rsidRPr="00C4296A">
        <w:rPr>
          <w:rFonts w:asciiTheme="minorHAnsi" w:hAnsiTheme="minorHAnsi" w:cstheme="minorHAnsi"/>
          <w:noProof/>
          <w:sz w:val="22"/>
          <w:szCs w:val="22"/>
        </w:rPr>
        <w:t xml:space="preserve"> respiratory syncytial virus (RSV) associated SARI in Kenya. The steps are outlined below;</w:t>
      </w:r>
    </w:p>
    <w:p w14:paraId="6A014380" w14:textId="77777777" w:rsidR="00CB2886" w:rsidRPr="00C4296A" w:rsidRDefault="00CB2886" w:rsidP="00096F80">
      <w:pPr>
        <w:spacing w:line="276" w:lineRule="auto"/>
        <w:jc w:val="both"/>
        <w:rPr>
          <w:rFonts w:asciiTheme="minorHAnsi" w:hAnsiTheme="minorHAnsi" w:cstheme="minorHAnsi"/>
          <w:sz w:val="22"/>
          <w:szCs w:val="22"/>
        </w:rPr>
      </w:pPr>
    </w:p>
    <w:p w14:paraId="4D878088" w14:textId="032468B8" w:rsidR="00AE50DD" w:rsidRPr="00C4296A" w:rsidRDefault="00AE50DD" w:rsidP="00096F80">
      <w:pPr>
        <w:pStyle w:val="ListParagraph"/>
        <w:numPr>
          <w:ilvl w:val="0"/>
          <w:numId w:val="2"/>
        </w:numPr>
        <w:spacing w:after="0"/>
        <w:jc w:val="both"/>
        <w:rPr>
          <w:rFonts w:asciiTheme="minorHAnsi" w:hAnsiTheme="minorHAnsi" w:cstheme="minorHAnsi"/>
        </w:rPr>
      </w:pPr>
      <w:r w:rsidRPr="00C4296A">
        <w:rPr>
          <w:rFonts w:asciiTheme="minorHAnsi" w:hAnsiTheme="minorHAnsi" w:cstheme="minorHAnsi"/>
        </w:rPr>
        <w:t xml:space="preserve">Annual base rates of hospitalized </w:t>
      </w:r>
      <w:r w:rsidR="00C2385E" w:rsidRPr="00C4296A">
        <w:rPr>
          <w:rFonts w:asciiTheme="minorHAnsi" w:hAnsiTheme="minorHAnsi" w:cstheme="minorHAnsi"/>
        </w:rPr>
        <w:t>severe acute respiratory illness (</w:t>
      </w:r>
      <w:r w:rsidRPr="00C4296A">
        <w:rPr>
          <w:rFonts w:asciiTheme="minorHAnsi" w:hAnsiTheme="minorHAnsi" w:cstheme="minorHAnsi"/>
        </w:rPr>
        <w:t>SARI</w:t>
      </w:r>
      <w:r w:rsidR="00C2385E" w:rsidRPr="00C4296A">
        <w:rPr>
          <w:rFonts w:asciiTheme="minorHAnsi" w:hAnsiTheme="minorHAnsi" w:cstheme="minorHAnsi"/>
        </w:rPr>
        <w:t>)</w:t>
      </w:r>
      <w:r w:rsidRPr="00C4296A">
        <w:rPr>
          <w:rFonts w:asciiTheme="minorHAnsi" w:hAnsiTheme="minorHAnsi" w:cstheme="minorHAnsi"/>
        </w:rPr>
        <w:t xml:space="preserve"> </w:t>
      </w:r>
      <w:r w:rsidR="00C2385E" w:rsidRPr="00C4296A">
        <w:rPr>
          <w:rFonts w:asciiTheme="minorHAnsi" w:hAnsiTheme="minorHAnsi" w:cstheme="minorHAnsi"/>
        </w:rPr>
        <w:t>were</w:t>
      </w:r>
      <w:r w:rsidRPr="00C4296A">
        <w:rPr>
          <w:rFonts w:asciiTheme="minorHAnsi" w:hAnsiTheme="minorHAnsi" w:cstheme="minorHAnsi"/>
        </w:rPr>
        <w:t xml:space="preserve"> calculated for the </w:t>
      </w:r>
      <w:proofErr w:type="spellStart"/>
      <w:r w:rsidR="00E30744" w:rsidRPr="00C4296A">
        <w:rPr>
          <w:rFonts w:asciiTheme="minorHAnsi" w:hAnsiTheme="minorHAnsi" w:cstheme="minorHAnsi"/>
        </w:rPr>
        <w:t>Kilifi</w:t>
      </w:r>
      <w:proofErr w:type="spellEnd"/>
      <w:r w:rsidRPr="00C4296A">
        <w:rPr>
          <w:rFonts w:asciiTheme="minorHAnsi" w:hAnsiTheme="minorHAnsi" w:cstheme="minorHAnsi"/>
        </w:rPr>
        <w:t xml:space="preserve"> </w:t>
      </w:r>
      <w:r w:rsidR="00C2385E" w:rsidRPr="00C4296A">
        <w:rPr>
          <w:rFonts w:asciiTheme="minorHAnsi" w:hAnsiTheme="minorHAnsi" w:cstheme="minorHAnsi"/>
        </w:rPr>
        <w:t>Health and Demographic Surveillance System (</w:t>
      </w:r>
      <w:r w:rsidRPr="00C4296A">
        <w:rPr>
          <w:rFonts w:asciiTheme="minorHAnsi" w:hAnsiTheme="minorHAnsi" w:cstheme="minorHAnsi"/>
        </w:rPr>
        <w:t>HDSS</w:t>
      </w:r>
      <w:r w:rsidR="00C2385E" w:rsidRPr="00C4296A">
        <w:rPr>
          <w:rFonts w:asciiTheme="minorHAnsi" w:hAnsiTheme="minorHAnsi" w:cstheme="minorHAnsi"/>
        </w:rPr>
        <w:t>)</w:t>
      </w:r>
      <w:r w:rsidRPr="00C4296A">
        <w:rPr>
          <w:rFonts w:asciiTheme="minorHAnsi" w:hAnsiTheme="minorHAnsi" w:cstheme="minorHAnsi"/>
        </w:rPr>
        <w:t xml:space="preserve"> participants</w:t>
      </w:r>
      <w:r w:rsidR="00C2385E" w:rsidRPr="00C4296A">
        <w:rPr>
          <w:rFonts w:asciiTheme="minorHAnsi" w:hAnsiTheme="minorHAnsi" w:cstheme="minorHAnsi"/>
        </w:rPr>
        <w:t xml:space="preserve"> for the years 2010-2018 by dividing the age-specific number of hospitalized SARI by the age-specific population of HDSS residents in </w:t>
      </w:r>
      <w:proofErr w:type="spellStart"/>
      <w:r w:rsidR="00C2385E" w:rsidRPr="00C4296A">
        <w:rPr>
          <w:rFonts w:asciiTheme="minorHAnsi" w:hAnsiTheme="minorHAnsi" w:cstheme="minorHAnsi"/>
        </w:rPr>
        <w:t>Kilifi</w:t>
      </w:r>
      <w:proofErr w:type="spellEnd"/>
      <w:r w:rsidRPr="00C4296A">
        <w:rPr>
          <w:rFonts w:asciiTheme="minorHAnsi" w:hAnsiTheme="minorHAnsi" w:cstheme="minorHAnsi"/>
        </w:rPr>
        <w:t xml:space="preserve">. </w:t>
      </w:r>
      <w:r w:rsidR="00077710">
        <w:rPr>
          <w:rFonts w:asciiTheme="minorHAnsi" w:hAnsiTheme="minorHAnsi" w:cstheme="minorHAnsi"/>
        </w:rPr>
        <w:t xml:space="preserve">This is then adjusted to include all hospitalizations within the </w:t>
      </w:r>
      <w:proofErr w:type="spellStart"/>
      <w:r w:rsidR="00077710">
        <w:rPr>
          <w:rFonts w:asciiTheme="minorHAnsi" w:hAnsiTheme="minorHAnsi" w:cstheme="minorHAnsi"/>
        </w:rPr>
        <w:t>Kilifi</w:t>
      </w:r>
      <w:proofErr w:type="spellEnd"/>
      <w:r w:rsidR="00077710">
        <w:rPr>
          <w:rFonts w:asciiTheme="minorHAnsi" w:hAnsiTheme="minorHAnsi" w:cstheme="minorHAnsi"/>
        </w:rPr>
        <w:t xml:space="preserve"> HDSS (Approximately 80% of hospitalizations occur at </w:t>
      </w:r>
      <w:proofErr w:type="spellStart"/>
      <w:r w:rsidR="00077710">
        <w:rPr>
          <w:rFonts w:asciiTheme="minorHAnsi" w:hAnsiTheme="minorHAnsi" w:cstheme="minorHAnsi"/>
        </w:rPr>
        <w:t>Kilifi</w:t>
      </w:r>
      <w:proofErr w:type="spellEnd"/>
      <w:r w:rsidR="00077710">
        <w:rPr>
          <w:rFonts w:asciiTheme="minorHAnsi" w:hAnsiTheme="minorHAnsi" w:cstheme="minorHAnsi"/>
        </w:rPr>
        <w:t xml:space="preserve"> County Referral hospital (KCRH</w:t>
      </w:r>
      <w:proofErr w:type="gramStart"/>
      <w:r w:rsidR="00077710">
        <w:rPr>
          <w:rFonts w:asciiTheme="minorHAnsi" w:hAnsiTheme="minorHAnsi" w:cstheme="minorHAnsi"/>
        </w:rPr>
        <w:t xml:space="preserve">) </w:t>
      </w:r>
      <w:r w:rsidR="00A07515">
        <w:rPr>
          <w:rFonts w:asciiTheme="minorHAnsi" w:hAnsiTheme="minorHAnsi" w:cstheme="minorHAnsi"/>
        </w:rPr>
        <w:t>)</w:t>
      </w:r>
      <w:proofErr w:type="gramEnd"/>
      <w:r w:rsidR="00A07515">
        <w:rPr>
          <w:rFonts w:asciiTheme="minorHAnsi" w:hAnsiTheme="minorHAnsi" w:cstheme="minorHAnsi"/>
        </w:rPr>
        <w:t xml:space="preserve"> </w:t>
      </w:r>
      <w:r w:rsidR="00077710">
        <w:rPr>
          <w:rFonts w:asciiTheme="minorHAnsi" w:hAnsiTheme="minorHAnsi" w:cstheme="minorHAnsi"/>
        </w:rPr>
        <w:t xml:space="preserve">by </w:t>
      </w:r>
      <w:r w:rsidR="00077710" w:rsidRPr="006641C2">
        <w:rPr>
          <w:rFonts w:asciiTheme="minorHAnsi" w:hAnsiTheme="minorHAnsi" w:cstheme="minorHAnsi"/>
        </w:rPr>
        <w:t xml:space="preserve">multiplying the rate by the reciprocal of proportion of those </w:t>
      </w:r>
      <w:r w:rsidR="00A07515">
        <w:rPr>
          <w:rFonts w:asciiTheme="minorHAnsi" w:hAnsiTheme="minorHAnsi" w:cstheme="minorHAnsi"/>
        </w:rPr>
        <w:t>hospitalized at KCRH.</w:t>
      </w:r>
    </w:p>
    <w:p w14:paraId="625AC4FC" w14:textId="772E954E" w:rsidR="00AE50DD" w:rsidRPr="00C4296A" w:rsidRDefault="000739DC" w:rsidP="00096F80">
      <w:pPr>
        <w:tabs>
          <w:tab w:val="num" w:pos="1440"/>
        </w:tabs>
        <w:spacing w:line="276" w:lineRule="auto"/>
        <w:contextualSpacing/>
        <w:jc w:val="both"/>
        <w:rPr>
          <w:rFonts w:asciiTheme="minorHAnsi" w:hAnsiTheme="minorHAnsi" w:cstheme="minorHAnsi"/>
          <w:sz w:val="22"/>
          <w:szCs w:val="22"/>
        </w:rPr>
      </w:pPr>
      <m:oMathPara>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B</m:t>
              </m:r>
            </m:sub>
          </m:sSub>
          <m:r>
            <w:rPr>
              <w:rFonts w:ascii="Cambria Math" w:hAnsi="Cambria Math" w:cstheme="minorHAnsi"/>
              <w:sz w:val="22"/>
              <w:szCs w:val="22"/>
            </w:rPr>
            <m:t>=</m:t>
          </m:r>
          <m:f>
            <m:fPr>
              <m:ctrlPr>
                <w:rPr>
                  <w:rFonts w:ascii="Cambria Math" w:hAnsi="Cambria Math" w:cstheme="minorHAnsi"/>
                  <w:i/>
                  <w:sz w:val="22"/>
                  <w:szCs w:val="22"/>
                </w:rPr>
              </m:ctrlPr>
            </m:fPr>
            <m:num>
              <m:sSub>
                <m:sSubPr>
                  <m:ctrlPr>
                    <w:rPr>
                      <w:rFonts w:ascii="Cambria Math" w:hAnsi="Cambria Math" w:cstheme="minorHAnsi"/>
                      <w:i/>
                      <w:sz w:val="22"/>
                      <w:szCs w:val="22"/>
                    </w:rPr>
                  </m:ctrlPr>
                </m:sSubPr>
                <m:e>
                  <m:r>
                    <w:rPr>
                      <w:rFonts w:ascii="Cambria Math" w:hAnsi="Cambria Math" w:cstheme="minorHAnsi"/>
                      <w:sz w:val="22"/>
                      <w:szCs w:val="22"/>
                    </w:rPr>
                    <m:t>SARI</m:t>
                  </m:r>
                </m:e>
                <m:sub>
                  <m:r>
                    <w:rPr>
                      <w:rFonts w:ascii="Cambria Math" w:hAnsi="Cambria Math" w:cstheme="minorHAnsi"/>
                      <w:sz w:val="22"/>
                      <w:szCs w:val="22"/>
                    </w:rPr>
                    <m:t>B</m:t>
                  </m:r>
                </m:sub>
              </m:sSub>
            </m:num>
            <m:den>
              <m:sSub>
                <m:sSubPr>
                  <m:ctrlPr>
                    <w:rPr>
                      <w:rFonts w:ascii="Cambria Math" w:hAnsi="Cambria Math" w:cstheme="minorHAnsi"/>
                      <w:i/>
                      <w:sz w:val="22"/>
                      <w:szCs w:val="22"/>
                    </w:rPr>
                  </m:ctrlPr>
                </m:sSubPr>
                <m:e>
                  <m:r>
                    <w:rPr>
                      <w:rFonts w:ascii="Cambria Math" w:hAnsi="Cambria Math" w:cstheme="minorHAnsi"/>
                      <w:sz w:val="22"/>
                      <w:szCs w:val="22"/>
                    </w:rPr>
                    <m:t>Pop</m:t>
                  </m:r>
                </m:e>
                <m:sub>
                  <m:r>
                    <w:rPr>
                      <w:rFonts w:ascii="Cambria Math" w:hAnsi="Cambria Math" w:cstheme="minorHAnsi"/>
                      <w:sz w:val="22"/>
                      <w:szCs w:val="22"/>
                    </w:rPr>
                    <m:t>B</m:t>
                  </m:r>
                </m:sub>
              </m:sSub>
            </m:den>
          </m:f>
          <m:r>
            <m:rPr>
              <m:sty m:val="p"/>
            </m:rPr>
            <w:rPr>
              <w:rFonts w:ascii="Cambria Math" w:hAnsi="Cambria Math" w:cstheme="minorHAnsi"/>
              <w:sz w:val="22"/>
              <w:szCs w:val="22"/>
            </w:rPr>
            <m:t>*</m:t>
          </m:r>
          <m:f>
            <m:fPr>
              <m:ctrlPr>
                <w:rPr>
                  <w:rFonts w:ascii="Cambria Math" w:hAnsi="Cambria Math" w:cstheme="minorHAnsi"/>
                  <w:i/>
                  <w:sz w:val="22"/>
                  <w:szCs w:val="22"/>
                </w:rPr>
              </m:ctrlPr>
            </m:fPr>
            <m:num>
              <m:r>
                <w:rPr>
                  <w:rFonts w:ascii="Cambria Math" w:hAnsi="Cambria Math" w:cstheme="minorHAnsi"/>
                  <w:sz w:val="22"/>
                  <w:szCs w:val="22"/>
                </w:rPr>
                <m:t>1</m:t>
              </m:r>
            </m:num>
            <m:den>
              <m:r>
                <w:rPr>
                  <w:rFonts w:ascii="Cambria Math" w:hAnsi="Cambria Math" w:cstheme="minorHAnsi"/>
                  <w:sz w:val="22"/>
                  <w:szCs w:val="22"/>
                </w:rPr>
                <m:t>W</m:t>
              </m:r>
            </m:den>
          </m:f>
        </m:oMath>
      </m:oMathPara>
    </w:p>
    <w:p w14:paraId="4F43E0BF" w14:textId="77777777" w:rsidR="00AE50DD" w:rsidRPr="00C4296A" w:rsidRDefault="00AE50DD" w:rsidP="00096F80">
      <w:pPr>
        <w:pStyle w:val="Caption"/>
        <w:spacing w:after="0" w:line="276" w:lineRule="auto"/>
        <w:jc w:val="right"/>
        <w:rPr>
          <w:rFonts w:cstheme="minorHAnsi"/>
          <w:color w:val="auto"/>
          <w:sz w:val="22"/>
          <w:szCs w:val="22"/>
        </w:rPr>
      </w:pPr>
      <w:r w:rsidRPr="00C4296A">
        <w:rPr>
          <w:rFonts w:cstheme="minorHAnsi"/>
          <w:color w:val="auto"/>
          <w:sz w:val="22"/>
          <w:szCs w:val="22"/>
        </w:rPr>
        <w:t xml:space="preserve">Equation </w:t>
      </w:r>
      <w:r w:rsidRPr="00C4296A">
        <w:rPr>
          <w:rFonts w:cstheme="minorHAnsi"/>
          <w:color w:val="auto"/>
          <w:sz w:val="22"/>
          <w:szCs w:val="22"/>
        </w:rPr>
        <w:fldChar w:fldCharType="begin"/>
      </w:r>
      <w:r w:rsidRPr="00C4296A">
        <w:rPr>
          <w:rFonts w:cstheme="minorHAnsi"/>
          <w:color w:val="auto"/>
          <w:sz w:val="22"/>
          <w:szCs w:val="22"/>
        </w:rPr>
        <w:instrText xml:space="preserve"> SEQ Equation \* ARABIC </w:instrText>
      </w:r>
      <w:r w:rsidRPr="00C4296A">
        <w:rPr>
          <w:rFonts w:cstheme="minorHAnsi"/>
          <w:color w:val="auto"/>
          <w:sz w:val="22"/>
          <w:szCs w:val="22"/>
        </w:rPr>
        <w:fldChar w:fldCharType="separate"/>
      </w:r>
      <w:r w:rsidRPr="00C4296A">
        <w:rPr>
          <w:rFonts w:cstheme="minorHAnsi"/>
          <w:noProof/>
          <w:color w:val="auto"/>
          <w:sz w:val="22"/>
          <w:szCs w:val="22"/>
        </w:rPr>
        <w:t>1</w:t>
      </w:r>
      <w:r w:rsidRPr="00C4296A">
        <w:rPr>
          <w:rFonts w:cstheme="minorHAnsi"/>
          <w:noProof/>
          <w:color w:val="auto"/>
          <w:sz w:val="22"/>
          <w:szCs w:val="22"/>
        </w:rPr>
        <w:fldChar w:fldCharType="end"/>
      </w:r>
    </w:p>
    <w:p w14:paraId="7A11DA1F" w14:textId="77777777" w:rsidR="00AE50DD" w:rsidRPr="00C4296A" w:rsidRDefault="00AE50DD" w:rsidP="00096F80">
      <w:pPr>
        <w:spacing w:line="276" w:lineRule="auto"/>
        <w:ind w:left="720" w:firstLine="720"/>
        <w:jc w:val="both"/>
        <w:rPr>
          <w:rFonts w:asciiTheme="minorHAnsi" w:hAnsiTheme="minorHAnsi" w:cstheme="minorHAnsi"/>
          <w:sz w:val="22"/>
          <w:szCs w:val="22"/>
        </w:rPr>
      </w:pPr>
      <w:r w:rsidRPr="00C4296A">
        <w:rPr>
          <w:rFonts w:asciiTheme="minorHAnsi" w:hAnsiTheme="minorHAnsi" w:cstheme="minorHAnsi"/>
          <w:sz w:val="22"/>
          <w:szCs w:val="22"/>
        </w:rPr>
        <w:t xml:space="preserve">Where: </w:t>
      </w:r>
    </w:p>
    <w:p w14:paraId="19E9D631" w14:textId="6908AEC8" w:rsidR="00AE50DD" w:rsidRPr="00C4296A" w:rsidRDefault="000739DC" w:rsidP="00077710">
      <w:pPr>
        <w:spacing w:line="276" w:lineRule="auto"/>
        <w:ind w:left="1418"/>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B</m:t>
            </m:r>
          </m:sub>
        </m:sSub>
      </m:oMath>
      <w:r w:rsidR="00077710">
        <w:rPr>
          <w:rFonts w:asciiTheme="minorHAnsi" w:hAnsiTheme="minorHAnsi" w:cstheme="minorHAnsi"/>
          <w:sz w:val="22"/>
          <w:szCs w:val="22"/>
        </w:rPr>
        <w:t xml:space="preserve"> </w:t>
      </w:r>
      <w:r w:rsidR="00077710">
        <w:rPr>
          <w:rFonts w:asciiTheme="minorHAnsi" w:hAnsiTheme="minorHAnsi" w:cstheme="minorHAnsi"/>
          <w:sz w:val="22"/>
          <w:szCs w:val="22"/>
        </w:rPr>
        <w:tab/>
        <w:t xml:space="preserve">= </w:t>
      </w:r>
      <w:r w:rsidR="00AE50DD" w:rsidRPr="00C4296A">
        <w:rPr>
          <w:rFonts w:asciiTheme="minorHAnsi" w:hAnsiTheme="minorHAnsi" w:cstheme="minorHAnsi"/>
          <w:sz w:val="22"/>
          <w:szCs w:val="22"/>
        </w:rPr>
        <w:t xml:space="preserve">Base rate of hospitalized SARI </w:t>
      </w:r>
    </w:p>
    <w:p w14:paraId="3ACAE440" w14:textId="319192BE" w:rsidR="00AE50DD" w:rsidRPr="00C4296A" w:rsidRDefault="000739DC" w:rsidP="00077710">
      <w:pPr>
        <w:spacing w:line="276" w:lineRule="auto"/>
        <w:ind w:left="1418"/>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SARI</m:t>
            </m:r>
          </m:e>
          <m:sub>
            <m:r>
              <w:rPr>
                <w:rFonts w:ascii="Cambria Math" w:hAnsi="Cambria Math" w:cstheme="minorHAnsi"/>
                <w:sz w:val="22"/>
                <w:szCs w:val="22"/>
              </w:rPr>
              <m:t>B</m:t>
            </m:r>
          </m:sub>
        </m:sSub>
      </m:oMath>
      <w:r w:rsidR="00AE50DD" w:rsidRPr="00C4296A">
        <w:rPr>
          <w:rFonts w:asciiTheme="minorHAnsi" w:hAnsiTheme="minorHAnsi" w:cstheme="minorHAnsi"/>
          <w:sz w:val="22"/>
          <w:szCs w:val="22"/>
        </w:rPr>
        <w:t xml:space="preserve"> </w:t>
      </w:r>
      <w:r w:rsidR="00077710">
        <w:rPr>
          <w:rFonts w:asciiTheme="minorHAnsi" w:hAnsiTheme="minorHAnsi" w:cstheme="minorHAnsi"/>
          <w:sz w:val="22"/>
          <w:szCs w:val="22"/>
        </w:rPr>
        <w:tab/>
        <w:t>=</w:t>
      </w:r>
      <w:r w:rsidR="00AE50DD" w:rsidRPr="00C4296A">
        <w:rPr>
          <w:rFonts w:asciiTheme="minorHAnsi" w:hAnsiTheme="minorHAnsi" w:cstheme="minorHAnsi"/>
          <w:sz w:val="22"/>
          <w:szCs w:val="22"/>
        </w:rPr>
        <w:t xml:space="preserve">Total number </w:t>
      </w:r>
      <w:r w:rsidR="00077710">
        <w:rPr>
          <w:rFonts w:asciiTheme="minorHAnsi" w:hAnsiTheme="minorHAnsi" w:cstheme="minorHAnsi"/>
          <w:sz w:val="22"/>
          <w:szCs w:val="22"/>
        </w:rPr>
        <w:t>of SARI cases</w:t>
      </w:r>
      <w:r w:rsidR="00CB2886" w:rsidRPr="00C4296A">
        <w:rPr>
          <w:rFonts w:asciiTheme="minorHAnsi" w:hAnsiTheme="minorHAnsi" w:cstheme="minorHAnsi"/>
          <w:sz w:val="22"/>
          <w:szCs w:val="22"/>
        </w:rPr>
        <w:t xml:space="preserve"> in base</w:t>
      </w:r>
      <w:r w:rsidR="00AE50DD" w:rsidRPr="00C4296A">
        <w:rPr>
          <w:rFonts w:asciiTheme="minorHAnsi" w:hAnsiTheme="minorHAnsi" w:cstheme="minorHAnsi"/>
          <w:sz w:val="22"/>
          <w:szCs w:val="22"/>
        </w:rPr>
        <w:t xml:space="preserve"> region per year </w:t>
      </w:r>
    </w:p>
    <w:p w14:paraId="14A34BE9" w14:textId="084E943C" w:rsidR="00AE50DD" w:rsidRDefault="000739DC" w:rsidP="00077710">
      <w:pPr>
        <w:spacing w:line="276" w:lineRule="auto"/>
        <w:ind w:left="1418"/>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Pop</m:t>
            </m:r>
          </m:e>
          <m:sub>
            <m:r>
              <w:rPr>
                <w:rFonts w:ascii="Cambria Math" w:hAnsi="Cambria Math" w:cstheme="minorHAnsi"/>
                <w:sz w:val="22"/>
                <w:szCs w:val="22"/>
              </w:rPr>
              <m:t>B</m:t>
            </m:r>
          </m:sub>
        </m:sSub>
      </m:oMath>
      <w:r w:rsidR="00077710">
        <w:rPr>
          <w:rFonts w:asciiTheme="minorHAnsi" w:hAnsiTheme="minorHAnsi" w:cstheme="minorHAnsi"/>
          <w:sz w:val="22"/>
          <w:szCs w:val="22"/>
        </w:rPr>
        <w:t xml:space="preserve"> </w:t>
      </w:r>
      <w:r w:rsidR="00077710">
        <w:rPr>
          <w:rFonts w:asciiTheme="minorHAnsi" w:hAnsiTheme="minorHAnsi" w:cstheme="minorHAnsi"/>
          <w:sz w:val="22"/>
          <w:szCs w:val="22"/>
        </w:rPr>
        <w:tab/>
        <w:t xml:space="preserve">= </w:t>
      </w:r>
      <w:r w:rsidR="00AE50DD" w:rsidRPr="00C4296A">
        <w:rPr>
          <w:rFonts w:asciiTheme="minorHAnsi" w:hAnsiTheme="minorHAnsi" w:cstheme="minorHAnsi"/>
          <w:sz w:val="22"/>
          <w:szCs w:val="22"/>
        </w:rPr>
        <w:t xml:space="preserve">Population of surveillance catchment area </w:t>
      </w:r>
    </w:p>
    <w:p w14:paraId="11B840FE" w14:textId="2F3AE9A5" w:rsidR="00077710" w:rsidRPr="006641C2" w:rsidRDefault="00077710" w:rsidP="00077710">
      <w:pPr>
        <w:ind w:left="1418"/>
        <w:jc w:val="both"/>
        <w:rPr>
          <w:rFonts w:asciiTheme="minorHAnsi" w:hAnsiTheme="minorHAnsi" w:cstheme="minorHAnsi"/>
          <w:sz w:val="22"/>
          <w:szCs w:val="22"/>
        </w:rPr>
      </w:pPr>
      <w:r w:rsidRPr="006641C2">
        <w:rPr>
          <w:rFonts w:asciiTheme="minorHAnsi" w:hAnsiTheme="minorHAnsi" w:cstheme="minorHAnsi"/>
          <w:i/>
          <w:sz w:val="22"/>
          <w:szCs w:val="22"/>
        </w:rPr>
        <w:t>W</w:t>
      </w:r>
      <w:r w:rsidRPr="006641C2">
        <w:rPr>
          <w:rFonts w:asciiTheme="minorHAnsi" w:hAnsiTheme="minorHAnsi" w:cstheme="minorHAnsi"/>
          <w:sz w:val="22"/>
          <w:szCs w:val="22"/>
        </w:rPr>
        <w:tab/>
        <w:t xml:space="preserve">=Proportion of </w:t>
      </w:r>
      <w:r>
        <w:rPr>
          <w:rFonts w:asciiTheme="minorHAnsi" w:hAnsiTheme="minorHAnsi" w:cstheme="minorHAnsi"/>
          <w:sz w:val="22"/>
          <w:szCs w:val="22"/>
        </w:rPr>
        <w:t>S</w:t>
      </w:r>
      <w:r w:rsidRPr="006641C2">
        <w:rPr>
          <w:rFonts w:asciiTheme="minorHAnsi" w:hAnsiTheme="minorHAnsi" w:cstheme="minorHAnsi"/>
          <w:sz w:val="22"/>
          <w:szCs w:val="22"/>
        </w:rPr>
        <w:t xml:space="preserve">ARI cases </w:t>
      </w:r>
      <w:r>
        <w:rPr>
          <w:rFonts w:asciiTheme="minorHAnsi" w:hAnsiTheme="minorHAnsi" w:cstheme="minorHAnsi"/>
          <w:sz w:val="22"/>
          <w:szCs w:val="22"/>
        </w:rPr>
        <w:t xml:space="preserve">hospitalized at KCRH out of all hospitalizations in </w:t>
      </w:r>
      <w:proofErr w:type="spellStart"/>
      <w:r>
        <w:rPr>
          <w:rFonts w:asciiTheme="minorHAnsi" w:hAnsiTheme="minorHAnsi" w:cstheme="minorHAnsi"/>
          <w:sz w:val="22"/>
          <w:szCs w:val="22"/>
        </w:rPr>
        <w:t>Kilifi</w:t>
      </w:r>
      <w:proofErr w:type="spellEnd"/>
      <w:r>
        <w:rPr>
          <w:rFonts w:asciiTheme="minorHAnsi" w:hAnsiTheme="minorHAnsi" w:cstheme="minorHAnsi"/>
          <w:sz w:val="22"/>
          <w:szCs w:val="22"/>
        </w:rPr>
        <w:t xml:space="preserve"> HDSS</w:t>
      </w:r>
    </w:p>
    <w:p w14:paraId="4393A1F0" w14:textId="77777777" w:rsidR="00077710" w:rsidRPr="00C4296A" w:rsidRDefault="00077710" w:rsidP="00096F80">
      <w:pPr>
        <w:spacing w:line="276" w:lineRule="auto"/>
        <w:ind w:left="1440"/>
        <w:jc w:val="both"/>
        <w:rPr>
          <w:rFonts w:asciiTheme="minorHAnsi" w:hAnsiTheme="minorHAnsi" w:cstheme="minorHAnsi"/>
          <w:sz w:val="22"/>
          <w:szCs w:val="22"/>
        </w:rPr>
      </w:pPr>
    </w:p>
    <w:p w14:paraId="57A3E942" w14:textId="5F5C8329" w:rsidR="00AE50DD" w:rsidRPr="00C4296A" w:rsidRDefault="00AE50DD" w:rsidP="00096F80">
      <w:pPr>
        <w:pStyle w:val="ListParagraph"/>
        <w:numPr>
          <w:ilvl w:val="0"/>
          <w:numId w:val="2"/>
        </w:numPr>
        <w:spacing w:after="0"/>
        <w:jc w:val="both"/>
        <w:rPr>
          <w:rFonts w:asciiTheme="minorHAnsi" w:hAnsiTheme="minorHAnsi" w:cstheme="minorHAnsi"/>
        </w:rPr>
      </w:pPr>
      <w:r w:rsidRPr="00C4296A">
        <w:rPr>
          <w:rFonts w:asciiTheme="minorHAnsi" w:hAnsiTheme="minorHAnsi" w:cstheme="minorHAnsi"/>
        </w:rPr>
        <w:t xml:space="preserve">An adjustment factor for hospitalized SARI within each region (province) </w:t>
      </w:r>
      <w:r w:rsidR="00E30744" w:rsidRPr="00C4296A">
        <w:rPr>
          <w:rFonts w:asciiTheme="minorHAnsi" w:hAnsiTheme="minorHAnsi" w:cstheme="minorHAnsi"/>
        </w:rPr>
        <w:t>was calculated using equation 2</w:t>
      </w:r>
    </w:p>
    <w:p w14:paraId="46386AFC" w14:textId="77777777" w:rsidR="00AE50DD" w:rsidRPr="00C4296A" w:rsidRDefault="000739DC" w:rsidP="00096F80">
      <w:pPr>
        <w:tabs>
          <w:tab w:val="left" w:pos="6300"/>
        </w:tabs>
        <w:spacing w:line="276" w:lineRule="auto"/>
        <w:ind w:left="1080"/>
        <w:contextualSpacing/>
        <w:jc w:val="both"/>
        <w:rPr>
          <w:rFonts w:asciiTheme="minorHAnsi" w:hAnsiTheme="minorHAnsi" w:cstheme="minorHAnsi"/>
          <w:sz w:val="22"/>
          <w:szCs w:val="22"/>
        </w:rPr>
      </w:pPr>
      <m:oMathPara>
        <m:oMathParaPr>
          <m:jc m:val="center"/>
        </m:oMathParaPr>
        <m:oMath>
          <m:sSub>
            <m:sSubPr>
              <m:ctrlPr>
                <w:rPr>
                  <w:rFonts w:ascii="Cambria Math" w:hAnsi="Cambria Math" w:cstheme="minorHAnsi"/>
                  <w:i/>
                  <w:sz w:val="22"/>
                  <w:szCs w:val="22"/>
                </w:rPr>
              </m:ctrlPr>
            </m:sSubPr>
            <m:e>
              <m:r>
                <w:rPr>
                  <w:rFonts w:ascii="Cambria Math" w:hAnsi="Cambria Math" w:cstheme="minorHAnsi"/>
                  <w:sz w:val="22"/>
                  <w:szCs w:val="22"/>
                </w:rPr>
                <m:t>Adj</m:t>
              </m:r>
            </m:e>
            <m:sub>
              <m:r>
                <w:rPr>
                  <w:rFonts w:ascii="Cambria Math" w:hAnsi="Cambria Math" w:cstheme="minorHAnsi"/>
                  <w:sz w:val="22"/>
                  <w:szCs w:val="22"/>
                </w:rPr>
                <m:t>Y</m:t>
              </m:r>
            </m:sub>
          </m:sSub>
          <m:r>
            <w:rPr>
              <w:rFonts w:ascii="Cambria Math" w:hAnsi="Cambria Math" w:cstheme="minorHAnsi"/>
              <w:sz w:val="22"/>
              <w:szCs w:val="22"/>
            </w:rPr>
            <m:t>=</m:t>
          </m:r>
          <m:d>
            <m:dPr>
              <m:ctrlPr>
                <w:rPr>
                  <w:rFonts w:ascii="Cambria Math" w:hAnsi="Cambria Math" w:cstheme="minorHAnsi"/>
                  <w:i/>
                  <w:sz w:val="22"/>
                  <w:szCs w:val="22"/>
                </w:rPr>
              </m:ctrlPr>
            </m:dPr>
            <m:e>
              <m:r>
                <w:rPr>
                  <w:rFonts w:ascii="Cambria Math" w:hAnsi="Cambria Math" w:cstheme="minorHAnsi"/>
                  <w:sz w:val="22"/>
                  <w:szCs w:val="22"/>
                </w:rPr>
                <m:t>1+</m:t>
              </m:r>
              <m:nary>
                <m:naryPr>
                  <m:chr m:val="∑"/>
                  <m:limLoc m:val="undOvr"/>
                  <m:supHide m:val="1"/>
                  <m:ctrlPr>
                    <w:rPr>
                      <w:rFonts w:ascii="Cambria Math" w:hAnsi="Cambria Math" w:cstheme="minorHAnsi"/>
                      <w:i/>
                      <w:sz w:val="22"/>
                      <w:szCs w:val="22"/>
                    </w:rPr>
                  </m:ctrlPr>
                </m:naryPr>
                <m:sub>
                  <m:r>
                    <w:rPr>
                      <w:rFonts w:ascii="Cambria Math" w:hAnsi="Cambria Math" w:cstheme="minorHAnsi"/>
                      <w:sz w:val="22"/>
                      <w:szCs w:val="22"/>
                    </w:rPr>
                    <m:t>i</m:t>
                  </m:r>
                </m:sub>
                <m:sup/>
                <m:e>
                  <m:d>
                    <m:dPr>
                      <m:ctrlPr>
                        <w:rPr>
                          <w:rFonts w:ascii="Cambria Math" w:hAnsi="Cambria Math" w:cstheme="minorHAnsi"/>
                          <w:i/>
                          <w:sz w:val="22"/>
                          <w:szCs w:val="22"/>
                        </w:rPr>
                      </m:ctrlPr>
                    </m:dPr>
                    <m:e>
                      <m:sSub>
                        <m:sSubPr>
                          <m:ctrlPr>
                            <w:rPr>
                              <w:rFonts w:ascii="Cambria Math" w:hAnsi="Cambria Math" w:cstheme="minorHAnsi"/>
                              <w:i/>
                              <w:sz w:val="22"/>
                              <w:szCs w:val="22"/>
                            </w:rPr>
                          </m:ctrlPr>
                        </m:sSubPr>
                        <m:e>
                          <m:r>
                            <w:rPr>
                              <w:rFonts w:ascii="Cambria Math" w:hAnsi="Cambria Math" w:cstheme="minorHAnsi"/>
                              <w:sz w:val="22"/>
                              <w:szCs w:val="22"/>
                            </w:rPr>
                            <m:t>P</m:t>
                          </m:r>
                        </m:e>
                        <m:sub>
                          <m:r>
                            <w:rPr>
                              <w:rFonts w:ascii="Cambria Math" w:hAnsi="Cambria Math" w:cstheme="minorHAnsi"/>
                              <w:sz w:val="22"/>
                              <w:szCs w:val="22"/>
                            </w:rPr>
                            <m:t>i,Y</m:t>
                          </m:r>
                        </m:sub>
                      </m:sSub>
                      <m:r>
                        <w:rPr>
                          <w:rFonts w:ascii="Cambria Math" w:hAnsi="Cambria Math" w:cstheme="minorHAnsi"/>
                          <w:sz w:val="22"/>
                          <w:szCs w:val="22"/>
                        </w:rPr>
                        <m:t>-</m:t>
                      </m:r>
                      <m:sSub>
                        <m:sSubPr>
                          <m:ctrlPr>
                            <w:rPr>
                              <w:rFonts w:ascii="Cambria Math" w:hAnsi="Cambria Math" w:cstheme="minorHAnsi"/>
                              <w:i/>
                              <w:sz w:val="22"/>
                              <w:szCs w:val="22"/>
                            </w:rPr>
                          </m:ctrlPr>
                        </m:sSubPr>
                        <m:e>
                          <m:r>
                            <w:rPr>
                              <w:rFonts w:ascii="Cambria Math" w:hAnsi="Cambria Math" w:cstheme="minorHAnsi"/>
                              <w:sz w:val="22"/>
                              <w:szCs w:val="22"/>
                            </w:rPr>
                            <m:t>P</m:t>
                          </m:r>
                        </m:e>
                        <m:sub>
                          <m:r>
                            <w:rPr>
                              <w:rFonts w:ascii="Cambria Math" w:hAnsi="Cambria Math" w:cstheme="minorHAnsi"/>
                              <w:sz w:val="22"/>
                              <w:szCs w:val="22"/>
                            </w:rPr>
                            <m:t>i,B</m:t>
                          </m:r>
                        </m:sub>
                      </m:sSub>
                    </m:e>
                  </m:d>
                  <m:r>
                    <w:rPr>
                      <w:rFonts w:ascii="Cambria Math" w:hAnsi="Cambria Math" w:cstheme="minorHAnsi"/>
                      <w:sz w:val="22"/>
                      <w:szCs w:val="22"/>
                    </w:rPr>
                    <m:t>×</m:t>
                  </m:r>
                  <m:d>
                    <m:dPr>
                      <m:ctrlPr>
                        <w:rPr>
                          <w:rFonts w:ascii="Cambria Math" w:hAnsi="Cambria Math" w:cstheme="minorHAnsi"/>
                          <w:i/>
                          <w:sz w:val="22"/>
                          <w:szCs w:val="22"/>
                        </w:rPr>
                      </m:ctrlPr>
                    </m:dPr>
                    <m:e>
                      <m:sSub>
                        <m:sSubPr>
                          <m:ctrlPr>
                            <w:rPr>
                              <w:rFonts w:ascii="Cambria Math" w:hAnsi="Cambria Math" w:cstheme="minorHAnsi"/>
                              <w:i/>
                              <w:sz w:val="22"/>
                              <w:szCs w:val="22"/>
                            </w:rPr>
                          </m:ctrlPr>
                        </m:sSubPr>
                        <m:e>
                          <m:r>
                            <w:rPr>
                              <w:rFonts w:ascii="Cambria Math" w:hAnsi="Cambria Math" w:cstheme="minorHAnsi"/>
                              <w:sz w:val="22"/>
                              <w:szCs w:val="22"/>
                            </w:rPr>
                            <m:t>RR</m:t>
                          </m:r>
                        </m:e>
                        <m:sub>
                          <m:r>
                            <w:rPr>
                              <w:rFonts w:ascii="Cambria Math" w:hAnsi="Cambria Math" w:cstheme="minorHAnsi"/>
                              <w:sz w:val="22"/>
                              <w:szCs w:val="22"/>
                            </w:rPr>
                            <m:t>i</m:t>
                          </m:r>
                        </m:sub>
                      </m:sSub>
                      <m:r>
                        <w:rPr>
                          <w:rFonts w:ascii="Cambria Math" w:hAnsi="Cambria Math" w:cstheme="minorHAnsi"/>
                          <w:sz w:val="22"/>
                          <w:szCs w:val="22"/>
                        </w:rPr>
                        <m:t>-1</m:t>
                      </m:r>
                    </m:e>
                  </m:d>
                </m:e>
              </m:nary>
            </m:e>
          </m:d>
          <m:r>
            <w:rPr>
              <w:rFonts w:ascii="Cambria Math" w:hAnsi="Cambria Math" w:cstheme="minorHAnsi"/>
              <w:sz w:val="22"/>
              <w:szCs w:val="22"/>
            </w:rPr>
            <m:t xml:space="preserve">× </m:t>
          </m:r>
          <m:f>
            <m:fPr>
              <m:ctrlPr>
                <w:rPr>
                  <w:rFonts w:ascii="Cambria Math" w:hAnsi="Cambria Math" w:cstheme="minorHAnsi"/>
                  <w:i/>
                  <w:sz w:val="22"/>
                  <w:szCs w:val="22"/>
                </w:rPr>
              </m:ctrlPr>
            </m:fPr>
            <m:num>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Y</m:t>
                  </m:r>
                </m:sub>
              </m:sSub>
            </m:num>
            <m:den>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B</m:t>
                  </m:r>
                </m:sub>
              </m:sSub>
            </m:den>
          </m:f>
        </m:oMath>
      </m:oMathPara>
    </w:p>
    <w:p w14:paraId="7D6D0F7F" w14:textId="77777777" w:rsidR="00AE50DD" w:rsidRPr="00C4296A" w:rsidRDefault="00AE50DD" w:rsidP="00096F80">
      <w:pPr>
        <w:pStyle w:val="Caption"/>
        <w:spacing w:after="0" w:line="276" w:lineRule="auto"/>
        <w:jc w:val="right"/>
        <w:rPr>
          <w:rFonts w:cstheme="minorHAnsi"/>
          <w:color w:val="auto"/>
          <w:sz w:val="22"/>
          <w:szCs w:val="22"/>
        </w:rPr>
      </w:pPr>
      <w:r w:rsidRPr="00C4296A">
        <w:rPr>
          <w:rFonts w:cstheme="minorHAnsi"/>
          <w:color w:val="auto"/>
          <w:sz w:val="22"/>
          <w:szCs w:val="22"/>
        </w:rPr>
        <w:t xml:space="preserve">Equation </w:t>
      </w:r>
      <w:r w:rsidRPr="00C4296A">
        <w:rPr>
          <w:rFonts w:cstheme="minorHAnsi"/>
          <w:color w:val="auto"/>
          <w:sz w:val="22"/>
          <w:szCs w:val="22"/>
        </w:rPr>
        <w:fldChar w:fldCharType="begin"/>
      </w:r>
      <w:r w:rsidRPr="00C4296A">
        <w:rPr>
          <w:rFonts w:cstheme="minorHAnsi"/>
          <w:color w:val="auto"/>
          <w:sz w:val="22"/>
          <w:szCs w:val="22"/>
        </w:rPr>
        <w:instrText xml:space="preserve"> SEQ Equation \* ARABIC </w:instrText>
      </w:r>
      <w:r w:rsidRPr="00C4296A">
        <w:rPr>
          <w:rFonts w:cstheme="minorHAnsi"/>
          <w:color w:val="auto"/>
          <w:sz w:val="22"/>
          <w:szCs w:val="22"/>
        </w:rPr>
        <w:fldChar w:fldCharType="separate"/>
      </w:r>
      <w:r w:rsidRPr="00C4296A">
        <w:rPr>
          <w:rFonts w:cstheme="minorHAnsi"/>
          <w:noProof/>
          <w:color w:val="auto"/>
          <w:sz w:val="22"/>
          <w:szCs w:val="22"/>
        </w:rPr>
        <w:t>2</w:t>
      </w:r>
      <w:r w:rsidRPr="00C4296A">
        <w:rPr>
          <w:rFonts w:cstheme="minorHAnsi"/>
          <w:noProof/>
          <w:color w:val="auto"/>
          <w:sz w:val="22"/>
          <w:szCs w:val="22"/>
        </w:rPr>
        <w:fldChar w:fldCharType="end"/>
      </w:r>
    </w:p>
    <w:p w14:paraId="5BF8860D" w14:textId="77777777" w:rsidR="00AE50DD" w:rsidRPr="00C4296A" w:rsidRDefault="00AE50DD" w:rsidP="00096F80">
      <w:pPr>
        <w:spacing w:line="276" w:lineRule="auto"/>
        <w:ind w:left="720" w:firstLine="720"/>
        <w:jc w:val="both"/>
        <w:rPr>
          <w:rFonts w:asciiTheme="minorHAnsi" w:hAnsiTheme="minorHAnsi" w:cstheme="minorHAnsi"/>
          <w:sz w:val="22"/>
          <w:szCs w:val="22"/>
        </w:rPr>
      </w:pPr>
      <w:r w:rsidRPr="00C4296A">
        <w:rPr>
          <w:rFonts w:asciiTheme="minorHAnsi" w:hAnsiTheme="minorHAnsi" w:cstheme="minorHAnsi"/>
          <w:sz w:val="22"/>
          <w:szCs w:val="22"/>
        </w:rPr>
        <w:t xml:space="preserve">Where: </w:t>
      </w:r>
    </w:p>
    <w:p w14:paraId="683B97EE" w14:textId="77777777" w:rsidR="00AE50DD" w:rsidRPr="00C4296A" w:rsidRDefault="000739DC" w:rsidP="00096F80">
      <w:pPr>
        <w:spacing w:line="276" w:lineRule="auto"/>
        <w:ind w:left="720" w:firstLine="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Adj</m:t>
            </m:r>
          </m:e>
          <m:sub>
            <m:r>
              <w:rPr>
                <w:rFonts w:ascii="Cambria Math" w:hAnsi="Cambria Math" w:cstheme="minorHAnsi"/>
                <w:sz w:val="22"/>
                <w:szCs w:val="22"/>
              </w:rPr>
              <m:t>Y</m:t>
            </m:r>
          </m:sub>
        </m:sSub>
      </m:oMath>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 </w:t>
      </w:r>
      <w:r w:rsidR="00AE50DD" w:rsidRPr="00C4296A">
        <w:rPr>
          <w:rFonts w:asciiTheme="minorHAnsi" w:hAnsiTheme="minorHAnsi" w:cstheme="minorHAnsi"/>
          <w:sz w:val="22"/>
          <w:szCs w:val="22"/>
        </w:rPr>
        <w:tab/>
        <w:t xml:space="preserve">Adjustment factor for region Y </w:t>
      </w:r>
    </w:p>
    <w:p w14:paraId="5140854A" w14:textId="44568572" w:rsidR="00AE50DD" w:rsidRPr="00C4296A" w:rsidRDefault="000739DC" w:rsidP="00522FAB">
      <w:pPr>
        <w:spacing w:line="276" w:lineRule="auto"/>
        <w:ind w:left="2164" w:hanging="746"/>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P</m:t>
            </m:r>
          </m:e>
          <m:sub>
            <m:r>
              <w:rPr>
                <w:rFonts w:ascii="Cambria Math" w:hAnsi="Cambria Math" w:cstheme="minorHAnsi"/>
                <w:sz w:val="22"/>
                <w:szCs w:val="22"/>
              </w:rPr>
              <m:t>i,Y</m:t>
            </m:r>
          </m:sub>
        </m:sSub>
      </m:oMath>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   </w:t>
      </w:r>
      <w:r w:rsidR="00AE50DD" w:rsidRPr="00C4296A">
        <w:rPr>
          <w:rFonts w:asciiTheme="minorHAnsi" w:hAnsiTheme="minorHAnsi" w:cstheme="minorHAnsi"/>
          <w:sz w:val="22"/>
          <w:szCs w:val="22"/>
        </w:rPr>
        <w:tab/>
        <w:t xml:space="preserve">Prevalence of risk factor </w:t>
      </w:r>
      <w:proofErr w:type="spellStart"/>
      <w:r w:rsidR="00AE50DD" w:rsidRPr="00C4296A">
        <w:rPr>
          <w:rFonts w:asciiTheme="minorHAnsi" w:hAnsiTheme="minorHAnsi" w:cstheme="minorHAnsi"/>
          <w:i/>
          <w:sz w:val="22"/>
          <w:szCs w:val="22"/>
        </w:rPr>
        <w:t>i</w:t>
      </w:r>
      <w:proofErr w:type="spellEnd"/>
      <w:r w:rsidR="00AE50DD" w:rsidRPr="00C4296A">
        <w:rPr>
          <w:rFonts w:asciiTheme="minorHAnsi" w:hAnsiTheme="minorHAnsi" w:cstheme="minorHAnsi"/>
          <w:sz w:val="22"/>
          <w:szCs w:val="22"/>
        </w:rPr>
        <w:t xml:space="preserve"> in region Y</w:t>
      </w:r>
      <w:r w:rsidR="00E30744" w:rsidRPr="00C4296A">
        <w:rPr>
          <w:rFonts w:asciiTheme="minorHAnsi" w:hAnsiTheme="minorHAnsi" w:cstheme="minorHAnsi"/>
          <w:sz w:val="22"/>
          <w:szCs w:val="22"/>
        </w:rPr>
        <w:t xml:space="preserve"> (</w:t>
      </w:r>
      <w:r w:rsidR="00D74B50" w:rsidRPr="00C4296A">
        <w:rPr>
          <w:rFonts w:asciiTheme="minorHAnsi" w:hAnsiTheme="minorHAnsi" w:cstheme="minorHAnsi"/>
          <w:sz w:val="22"/>
          <w:szCs w:val="22"/>
        </w:rPr>
        <w:t xml:space="preserve">from </w:t>
      </w:r>
      <w:r w:rsidR="00522FAB" w:rsidRPr="00C4296A">
        <w:rPr>
          <w:rFonts w:asciiTheme="minorHAnsi" w:hAnsiTheme="minorHAnsi" w:cstheme="minorHAnsi"/>
          <w:sz w:val="22"/>
          <w:szCs w:val="22"/>
        </w:rPr>
        <w:t>Kenya Demographic and Health                                           Survey (</w:t>
      </w:r>
      <w:r w:rsidR="00E30744" w:rsidRPr="00C4296A">
        <w:rPr>
          <w:rFonts w:asciiTheme="minorHAnsi" w:hAnsiTheme="minorHAnsi" w:cstheme="minorHAnsi"/>
          <w:sz w:val="22"/>
          <w:szCs w:val="22"/>
        </w:rPr>
        <w:t>KDHS)</w:t>
      </w:r>
      <w:r w:rsidR="00522FAB" w:rsidRPr="00C4296A">
        <w:rPr>
          <w:rFonts w:asciiTheme="minorHAnsi" w:hAnsiTheme="minorHAnsi" w:cstheme="minorHAnsi"/>
          <w:sz w:val="22"/>
          <w:szCs w:val="22"/>
        </w:rPr>
        <w:t>)</w:t>
      </w:r>
    </w:p>
    <w:p w14:paraId="33463D14" w14:textId="77777777" w:rsidR="00AE50DD" w:rsidRPr="00C4296A" w:rsidRDefault="000739DC" w:rsidP="00096F80">
      <w:pPr>
        <w:spacing w:line="276" w:lineRule="auto"/>
        <w:ind w:left="720" w:firstLine="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P</m:t>
            </m:r>
          </m:e>
          <m:sub>
            <m:r>
              <w:rPr>
                <w:rFonts w:ascii="Cambria Math" w:hAnsi="Cambria Math" w:cstheme="minorHAnsi"/>
                <w:sz w:val="22"/>
                <w:szCs w:val="22"/>
              </w:rPr>
              <m:t>i,B</m:t>
            </m:r>
          </m:sub>
        </m:sSub>
        <m:r>
          <m:rPr>
            <m:sty m:val="p"/>
          </m:rPr>
          <w:rPr>
            <w:rFonts w:ascii="Cambria Math" w:hAnsi="Cambria Math" w:cstheme="minorHAnsi"/>
            <w:sz w:val="22"/>
            <w:szCs w:val="22"/>
          </w:rPr>
          <m:t xml:space="preserve">  </m:t>
        </m:r>
      </m:oMath>
      <w:r w:rsidR="00AE50DD" w:rsidRPr="00C4296A">
        <w:rPr>
          <w:rFonts w:asciiTheme="minorHAnsi" w:eastAsiaTheme="minorEastAsia" w:hAnsiTheme="minorHAnsi" w:cstheme="minorHAnsi"/>
          <w:sz w:val="22"/>
          <w:szCs w:val="22"/>
        </w:rPr>
        <w:tab/>
      </w:r>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Prevalence of risk factor </w:t>
      </w:r>
      <w:proofErr w:type="spellStart"/>
      <w:r w:rsidR="00AE50DD" w:rsidRPr="00C4296A">
        <w:rPr>
          <w:rFonts w:asciiTheme="minorHAnsi" w:hAnsiTheme="minorHAnsi" w:cstheme="minorHAnsi"/>
          <w:i/>
          <w:sz w:val="22"/>
          <w:szCs w:val="22"/>
        </w:rPr>
        <w:t>i</w:t>
      </w:r>
      <w:proofErr w:type="spellEnd"/>
      <w:r w:rsidR="00AE50DD" w:rsidRPr="00C4296A">
        <w:rPr>
          <w:rFonts w:asciiTheme="minorHAnsi" w:hAnsiTheme="minorHAnsi" w:cstheme="minorHAnsi"/>
          <w:sz w:val="22"/>
          <w:szCs w:val="22"/>
        </w:rPr>
        <w:t xml:space="preserve"> in base region</w:t>
      </w:r>
    </w:p>
    <w:p w14:paraId="28A1EFE6" w14:textId="60B560CF" w:rsidR="00AE50DD" w:rsidRPr="00C4296A" w:rsidRDefault="000739DC" w:rsidP="00096F80">
      <w:pPr>
        <w:spacing w:line="276" w:lineRule="auto"/>
        <w:ind w:left="720" w:firstLine="720"/>
        <w:jc w:val="both"/>
        <w:rPr>
          <w:rFonts w:asciiTheme="minorHAnsi" w:hAnsiTheme="minorHAnsi" w:cstheme="minorHAnsi"/>
          <w: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RR</m:t>
            </m:r>
          </m:e>
          <m:sub>
            <m:r>
              <w:rPr>
                <w:rFonts w:ascii="Cambria Math" w:hAnsi="Cambria Math" w:cstheme="minorHAnsi"/>
                <w:sz w:val="22"/>
                <w:szCs w:val="22"/>
              </w:rPr>
              <m:t>i</m:t>
            </m:r>
          </m:sub>
        </m:sSub>
      </m:oMath>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 </w:t>
      </w:r>
      <w:r w:rsidR="00AE50DD" w:rsidRPr="00C4296A">
        <w:rPr>
          <w:rFonts w:asciiTheme="minorHAnsi" w:hAnsiTheme="minorHAnsi" w:cstheme="minorHAnsi"/>
          <w:sz w:val="22"/>
          <w:szCs w:val="22"/>
        </w:rPr>
        <w:tab/>
        <w:t xml:space="preserve">Relative risk of SARI due to risk factor </w:t>
      </w:r>
      <w:r w:rsidR="00D74B50" w:rsidRPr="00C4296A">
        <w:rPr>
          <w:rFonts w:asciiTheme="minorHAnsi" w:hAnsiTheme="minorHAnsi" w:cstheme="minorHAnsi"/>
          <w:i/>
          <w:sz w:val="22"/>
          <w:szCs w:val="22"/>
        </w:rPr>
        <w:t>I</w:t>
      </w:r>
    </w:p>
    <w:p w14:paraId="677D16E8" w14:textId="1B346CA1" w:rsidR="00AE50DD" w:rsidRPr="00C4296A" w:rsidRDefault="000739DC" w:rsidP="00096F80">
      <w:pPr>
        <w:spacing w:line="276" w:lineRule="auto"/>
        <w:ind w:left="2160" w:hanging="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Y</m:t>
            </m:r>
          </m:sub>
        </m:sSub>
      </m:oMath>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 </w:t>
      </w:r>
      <w:r w:rsidR="00AE50DD" w:rsidRPr="00C4296A">
        <w:rPr>
          <w:rFonts w:asciiTheme="minorHAnsi" w:hAnsiTheme="minorHAnsi" w:cstheme="minorHAnsi"/>
          <w:sz w:val="22"/>
          <w:szCs w:val="22"/>
        </w:rPr>
        <w:tab/>
        <w:t>Proportion of ARI cases seeking care in region Y (</w:t>
      </w:r>
      <w:r w:rsidR="00D74B50" w:rsidRPr="00C4296A">
        <w:rPr>
          <w:rFonts w:asciiTheme="minorHAnsi" w:hAnsiTheme="minorHAnsi" w:cstheme="minorHAnsi"/>
          <w:sz w:val="22"/>
          <w:szCs w:val="22"/>
        </w:rPr>
        <w:t>from K</w:t>
      </w:r>
      <w:r w:rsidR="00AE50DD" w:rsidRPr="00C4296A">
        <w:rPr>
          <w:rFonts w:asciiTheme="minorHAnsi" w:hAnsiTheme="minorHAnsi" w:cstheme="minorHAnsi"/>
          <w:sz w:val="22"/>
          <w:szCs w:val="22"/>
        </w:rPr>
        <w:t>DHS)</w:t>
      </w:r>
    </w:p>
    <w:p w14:paraId="44E49FA4" w14:textId="1692FC93" w:rsidR="00AE50DD" w:rsidRPr="00C4296A" w:rsidRDefault="000739DC" w:rsidP="00096F80">
      <w:pPr>
        <w:spacing w:line="276" w:lineRule="auto"/>
        <w:ind w:left="2160" w:hanging="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B</m:t>
            </m:r>
          </m:sub>
        </m:sSub>
      </m:oMath>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 </w:t>
      </w:r>
      <w:r w:rsidR="00AE50DD" w:rsidRPr="00C4296A">
        <w:rPr>
          <w:rFonts w:asciiTheme="minorHAnsi" w:hAnsiTheme="minorHAnsi" w:cstheme="minorHAnsi"/>
          <w:sz w:val="22"/>
          <w:szCs w:val="22"/>
        </w:rPr>
        <w:tab/>
        <w:t>Proportion of ARI cases seeking care in base region (</w:t>
      </w:r>
      <w:r w:rsidR="00D74B50" w:rsidRPr="00C4296A">
        <w:rPr>
          <w:rFonts w:asciiTheme="minorHAnsi" w:hAnsiTheme="minorHAnsi" w:cstheme="minorHAnsi"/>
          <w:sz w:val="22"/>
          <w:szCs w:val="22"/>
        </w:rPr>
        <w:t>from K</w:t>
      </w:r>
      <w:r w:rsidR="00AE50DD" w:rsidRPr="00C4296A">
        <w:rPr>
          <w:rFonts w:asciiTheme="minorHAnsi" w:hAnsiTheme="minorHAnsi" w:cstheme="minorHAnsi"/>
          <w:sz w:val="22"/>
          <w:szCs w:val="22"/>
        </w:rPr>
        <w:t>DHS)</w:t>
      </w:r>
    </w:p>
    <w:p w14:paraId="11CD3CDC" w14:textId="77777777" w:rsidR="00AE50DD" w:rsidRPr="00C4296A" w:rsidRDefault="00AE50DD" w:rsidP="00096F80">
      <w:pPr>
        <w:spacing w:line="276" w:lineRule="auto"/>
        <w:ind w:left="720" w:firstLine="720"/>
        <w:jc w:val="both"/>
        <w:rPr>
          <w:rFonts w:asciiTheme="minorHAnsi" w:hAnsiTheme="minorHAnsi" w:cstheme="minorHAnsi"/>
          <w:sz w:val="22"/>
          <w:szCs w:val="22"/>
        </w:rPr>
      </w:pPr>
    </w:p>
    <w:p w14:paraId="30FB60F7" w14:textId="77777777" w:rsidR="00C4295D" w:rsidRPr="00C4296A" w:rsidRDefault="00AE50DD" w:rsidP="00096F80">
      <w:pPr>
        <w:pStyle w:val="ListParagraph"/>
        <w:numPr>
          <w:ilvl w:val="0"/>
          <w:numId w:val="2"/>
        </w:numPr>
        <w:spacing w:after="0"/>
        <w:rPr>
          <w:rFonts w:asciiTheme="minorHAnsi" w:hAnsiTheme="minorHAnsi" w:cstheme="minorHAnsi"/>
        </w:rPr>
      </w:pPr>
      <w:r w:rsidRPr="00C4296A">
        <w:rPr>
          <w:rFonts w:asciiTheme="minorHAnsi" w:hAnsiTheme="minorHAnsi" w:cstheme="minorHAnsi"/>
        </w:rPr>
        <w:t xml:space="preserve">The incidence of hospitalized SARI in each region </w:t>
      </w:r>
    </w:p>
    <w:p w14:paraId="09A47514" w14:textId="36F97EF3" w:rsidR="00AE50DD" w:rsidRPr="00C4296A" w:rsidRDefault="00AE50DD" w:rsidP="00C4295D">
      <w:pPr>
        <w:pStyle w:val="ListParagraph"/>
        <w:spacing w:after="0"/>
        <w:ind w:left="1080" w:firstLine="360"/>
        <w:rPr>
          <w:rFonts w:asciiTheme="minorHAnsi" w:hAnsiTheme="minorHAnsi" w:cstheme="minorHAnsi"/>
        </w:rPr>
      </w:pPr>
      <w:r w:rsidRPr="00C4296A">
        <w:rPr>
          <w:rFonts w:asciiTheme="minorHAnsi" w:hAnsiTheme="minorHAnsi" w:cstheme="minorHAnsi"/>
        </w:rPr>
        <w:t xml:space="preserve">– </w:t>
      </w:r>
      <w:r w:rsidR="00C4295D" w:rsidRPr="00C4296A">
        <w:rPr>
          <w:rFonts w:asciiTheme="minorHAnsi" w:hAnsiTheme="minorHAnsi" w:cstheme="minorHAnsi"/>
        </w:rPr>
        <w:t xml:space="preserve">Equation </w:t>
      </w:r>
      <w:r w:rsidRPr="00C4296A">
        <w:rPr>
          <w:rFonts w:asciiTheme="minorHAnsi" w:hAnsiTheme="minorHAnsi" w:cstheme="minorHAnsi"/>
        </w:rPr>
        <w:t xml:space="preserve">3 = </w:t>
      </w:r>
      <w:r w:rsidR="00C4295D" w:rsidRPr="00C4296A">
        <w:rPr>
          <w:rFonts w:asciiTheme="minorHAnsi" w:hAnsiTheme="minorHAnsi" w:cstheme="minorHAnsi"/>
        </w:rPr>
        <w:t xml:space="preserve">Equation </w:t>
      </w:r>
      <w:r w:rsidRPr="00C4296A">
        <w:rPr>
          <w:rFonts w:asciiTheme="minorHAnsi" w:hAnsiTheme="minorHAnsi" w:cstheme="minorHAnsi"/>
        </w:rPr>
        <w:t xml:space="preserve">1 </w:t>
      </w:r>
      <w:r w:rsidR="00C4295D" w:rsidRPr="00C4296A">
        <w:rPr>
          <w:rFonts w:asciiTheme="minorHAnsi" w:hAnsiTheme="minorHAnsi" w:cstheme="minorHAnsi"/>
        </w:rPr>
        <w:t xml:space="preserve">multiplied </w:t>
      </w:r>
      <w:r w:rsidRPr="00C4296A">
        <w:rPr>
          <w:rFonts w:asciiTheme="minorHAnsi" w:hAnsiTheme="minorHAnsi" w:cstheme="minorHAnsi"/>
        </w:rPr>
        <w:t xml:space="preserve">by </w:t>
      </w:r>
      <w:r w:rsidR="00C4295D" w:rsidRPr="00C4296A">
        <w:rPr>
          <w:rFonts w:asciiTheme="minorHAnsi" w:hAnsiTheme="minorHAnsi" w:cstheme="minorHAnsi"/>
        </w:rPr>
        <w:t xml:space="preserve">Equation </w:t>
      </w:r>
      <w:r w:rsidRPr="00C4296A">
        <w:rPr>
          <w:rFonts w:asciiTheme="minorHAnsi" w:hAnsiTheme="minorHAnsi" w:cstheme="minorHAnsi"/>
        </w:rPr>
        <w:t>2</w:t>
      </w:r>
    </w:p>
    <w:p w14:paraId="052C39BD" w14:textId="77777777" w:rsidR="00AE50DD" w:rsidRPr="00C4296A" w:rsidRDefault="000739DC" w:rsidP="00096F80">
      <w:pPr>
        <w:pStyle w:val="ListParagraph"/>
        <w:spacing w:after="0"/>
        <w:ind w:left="1080"/>
        <w:rPr>
          <w:rFonts w:asciiTheme="minorHAnsi" w:hAnsiTheme="minorHAnsi" w:cstheme="minorHAnsi"/>
        </w:rPr>
      </w:pPr>
      <m:oMathPara>
        <m:oMathParaPr>
          <m:jc m:val="center"/>
        </m:oMathParaPr>
        <m:oMath>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H,Y</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B</m:t>
              </m:r>
            </m:sub>
          </m:sSub>
          <m:r>
            <w:rPr>
              <w:rFonts w:ascii="Cambria Math" w:hAnsi="Cambria Math" w:cstheme="minorHAnsi"/>
            </w:rPr>
            <m:t xml:space="preserve"> × </m:t>
          </m:r>
          <m:sSub>
            <m:sSubPr>
              <m:ctrlPr>
                <w:rPr>
                  <w:rFonts w:ascii="Cambria Math" w:hAnsi="Cambria Math" w:cstheme="minorHAnsi"/>
                  <w:i/>
                </w:rPr>
              </m:ctrlPr>
            </m:sSubPr>
            <m:e>
              <m:r>
                <w:rPr>
                  <w:rFonts w:ascii="Cambria Math" w:hAnsi="Cambria Math" w:cstheme="minorHAnsi"/>
                </w:rPr>
                <m:t>Adj</m:t>
              </m:r>
            </m:e>
            <m:sub>
              <m:r>
                <w:rPr>
                  <w:rFonts w:ascii="Cambria Math" w:hAnsi="Cambria Math" w:cstheme="minorHAnsi"/>
                </w:rPr>
                <m:t>Y</m:t>
              </m:r>
            </m:sub>
          </m:sSub>
          <m:r>
            <w:rPr>
              <w:rFonts w:ascii="Cambria Math" w:hAnsi="Cambria Math" w:cstheme="minorHAnsi"/>
            </w:rPr>
            <m:t xml:space="preserve"> </m:t>
          </m:r>
        </m:oMath>
      </m:oMathPara>
    </w:p>
    <w:p w14:paraId="0CAFC75A" w14:textId="77777777" w:rsidR="00AE50DD" w:rsidRPr="00C4296A" w:rsidRDefault="00AE50DD" w:rsidP="00096F80">
      <w:pPr>
        <w:pStyle w:val="Caption"/>
        <w:spacing w:after="0" w:line="276" w:lineRule="auto"/>
        <w:jc w:val="right"/>
        <w:rPr>
          <w:rFonts w:cstheme="minorHAnsi"/>
          <w:color w:val="auto"/>
          <w:sz w:val="22"/>
          <w:szCs w:val="22"/>
        </w:rPr>
      </w:pPr>
      <w:r w:rsidRPr="00C4296A">
        <w:rPr>
          <w:rFonts w:cstheme="minorHAnsi"/>
          <w:color w:val="auto"/>
          <w:sz w:val="22"/>
          <w:szCs w:val="22"/>
        </w:rPr>
        <w:t xml:space="preserve">Equation </w:t>
      </w:r>
      <w:r w:rsidRPr="00C4296A">
        <w:rPr>
          <w:rFonts w:cstheme="minorHAnsi"/>
          <w:color w:val="auto"/>
          <w:sz w:val="22"/>
          <w:szCs w:val="22"/>
        </w:rPr>
        <w:fldChar w:fldCharType="begin"/>
      </w:r>
      <w:r w:rsidRPr="00C4296A">
        <w:rPr>
          <w:rFonts w:cstheme="minorHAnsi"/>
          <w:color w:val="auto"/>
          <w:sz w:val="22"/>
          <w:szCs w:val="22"/>
        </w:rPr>
        <w:instrText xml:space="preserve"> SEQ Equation \* ARABIC </w:instrText>
      </w:r>
      <w:r w:rsidRPr="00C4296A">
        <w:rPr>
          <w:rFonts w:cstheme="minorHAnsi"/>
          <w:color w:val="auto"/>
          <w:sz w:val="22"/>
          <w:szCs w:val="22"/>
        </w:rPr>
        <w:fldChar w:fldCharType="separate"/>
      </w:r>
      <w:r w:rsidRPr="00C4296A">
        <w:rPr>
          <w:rFonts w:cstheme="minorHAnsi"/>
          <w:noProof/>
          <w:color w:val="auto"/>
          <w:sz w:val="22"/>
          <w:szCs w:val="22"/>
        </w:rPr>
        <w:t>3</w:t>
      </w:r>
      <w:r w:rsidRPr="00C4296A">
        <w:rPr>
          <w:rFonts w:cstheme="minorHAnsi"/>
          <w:noProof/>
          <w:color w:val="auto"/>
          <w:sz w:val="22"/>
          <w:szCs w:val="22"/>
        </w:rPr>
        <w:fldChar w:fldCharType="end"/>
      </w:r>
    </w:p>
    <w:p w14:paraId="4E7F8A4E" w14:textId="77777777" w:rsidR="00AE50DD" w:rsidRPr="00C4296A" w:rsidRDefault="00AE50DD" w:rsidP="00096F80">
      <w:pPr>
        <w:spacing w:line="276" w:lineRule="auto"/>
        <w:ind w:left="720" w:firstLine="720"/>
        <w:jc w:val="both"/>
        <w:rPr>
          <w:rFonts w:asciiTheme="minorHAnsi" w:hAnsiTheme="minorHAnsi" w:cstheme="minorHAnsi"/>
          <w:sz w:val="22"/>
          <w:szCs w:val="22"/>
        </w:rPr>
      </w:pPr>
      <w:r w:rsidRPr="00C4296A">
        <w:rPr>
          <w:rFonts w:asciiTheme="minorHAnsi" w:hAnsiTheme="minorHAnsi" w:cstheme="minorHAnsi"/>
          <w:sz w:val="22"/>
          <w:szCs w:val="22"/>
        </w:rPr>
        <w:t>Where:</w:t>
      </w:r>
    </w:p>
    <w:p w14:paraId="0DE9BE89" w14:textId="77777777" w:rsidR="00AE50DD" w:rsidRPr="00C4296A" w:rsidRDefault="000739DC" w:rsidP="00096F80">
      <w:pPr>
        <w:spacing w:line="276" w:lineRule="auto"/>
        <w:ind w:left="720" w:firstLine="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H,Y</m:t>
            </m:r>
          </m:sub>
        </m:sSub>
      </m:oMath>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 </w:t>
      </w:r>
      <w:r w:rsidR="00AE50DD" w:rsidRPr="00C4296A">
        <w:rPr>
          <w:rFonts w:asciiTheme="minorHAnsi" w:hAnsiTheme="minorHAnsi" w:cstheme="minorHAnsi"/>
          <w:sz w:val="22"/>
          <w:szCs w:val="22"/>
        </w:rPr>
        <w:tab/>
        <w:t>Incidence of hospitalized SARI in region Y</w:t>
      </w:r>
    </w:p>
    <w:p w14:paraId="5B3F4C55" w14:textId="77777777" w:rsidR="00AE50DD" w:rsidRPr="00C4296A" w:rsidRDefault="00AE50DD" w:rsidP="00096F80">
      <w:pPr>
        <w:spacing w:line="276" w:lineRule="auto"/>
        <w:ind w:left="720" w:firstLine="720"/>
        <w:jc w:val="both"/>
        <w:rPr>
          <w:rFonts w:asciiTheme="minorHAnsi" w:hAnsiTheme="minorHAnsi" w:cstheme="minorHAnsi"/>
          <w:sz w:val="22"/>
          <w:szCs w:val="22"/>
        </w:rPr>
      </w:pPr>
    </w:p>
    <w:p w14:paraId="26604C6C" w14:textId="36E1B077" w:rsidR="00AE50DD" w:rsidRPr="00C4296A" w:rsidRDefault="00C4295D" w:rsidP="00096F80">
      <w:pPr>
        <w:pStyle w:val="ListParagraph"/>
        <w:numPr>
          <w:ilvl w:val="0"/>
          <w:numId w:val="2"/>
        </w:numPr>
        <w:spacing w:after="0"/>
        <w:jc w:val="both"/>
        <w:rPr>
          <w:rFonts w:asciiTheme="minorHAnsi" w:hAnsiTheme="minorHAnsi" w:cstheme="minorHAnsi"/>
        </w:rPr>
      </w:pPr>
      <w:r w:rsidRPr="00C4296A">
        <w:rPr>
          <w:rFonts w:asciiTheme="minorHAnsi" w:hAnsiTheme="minorHAnsi" w:cstheme="minorHAnsi"/>
        </w:rPr>
        <w:t>We estimated th</w:t>
      </w:r>
      <w:r w:rsidR="00AE50DD" w:rsidRPr="00C4296A">
        <w:rPr>
          <w:rFonts w:asciiTheme="minorHAnsi" w:hAnsiTheme="minorHAnsi" w:cstheme="minorHAnsi"/>
        </w:rPr>
        <w:t xml:space="preserve">e rates of non-hospitalized </w:t>
      </w:r>
      <w:r w:rsidRPr="00C4296A">
        <w:rPr>
          <w:rFonts w:asciiTheme="minorHAnsi" w:hAnsiTheme="minorHAnsi" w:cstheme="minorHAnsi"/>
        </w:rPr>
        <w:t xml:space="preserve">(NH) </w:t>
      </w:r>
      <w:r w:rsidR="00AE50DD" w:rsidRPr="00C4296A">
        <w:rPr>
          <w:rFonts w:asciiTheme="minorHAnsi" w:hAnsiTheme="minorHAnsi" w:cstheme="minorHAnsi"/>
        </w:rPr>
        <w:t xml:space="preserve">SARI in the base region </w:t>
      </w:r>
      <w:r w:rsidRPr="00C4296A">
        <w:rPr>
          <w:rFonts w:asciiTheme="minorHAnsi" w:hAnsiTheme="minorHAnsi" w:cstheme="minorHAnsi"/>
        </w:rPr>
        <w:t xml:space="preserve">by applying an adjustment that accounts for health care seeking for </w:t>
      </w:r>
      <w:r w:rsidR="005220F6" w:rsidRPr="00C4296A">
        <w:rPr>
          <w:rFonts w:asciiTheme="minorHAnsi" w:hAnsiTheme="minorHAnsi" w:cstheme="minorHAnsi"/>
        </w:rPr>
        <w:t xml:space="preserve">acute respiratory illness </w:t>
      </w:r>
      <w:r w:rsidRPr="00C4296A">
        <w:rPr>
          <w:rFonts w:asciiTheme="minorHAnsi" w:hAnsiTheme="minorHAnsi" w:cstheme="minorHAnsi"/>
        </w:rPr>
        <w:t>in the Base region</w:t>
      </w:r>
      <w:r w:rsidR="005220F6" w:rsidRPr="00C4296A">
        <w:rPr>
          <w:rFonts w:asciiTheme="minorHAnsi" w:hAnsiTheme="minorHAnsi" w:cstheme="minorHAnsi"/>
        </w:rPr>
        <w:t xml:space="preserve"> (Coast)</w:t>
      </w:r>
      <w:r w:rsidRPr="00C4296A">
        <w:rPr>
          <w:rFonts w:asciiTheme="minorHAnsi" w:hAnsiTheme="minorHAnsi" w:cstheme="minorHAnsi"/>
        </w:rPr>
        <w:t xml:space="preserve"> using the </w:t>
      </w:r>
      <w:r w:rsidR="00AE50DD" w:rsidRPr="00C4296A">
        <w:rPr>
          <w:rFonts w:asciiTheme="minorHAnsi" w:hAnsiTheme="minorHAnsi" w:cstheme="minorHAnsi"/>
        </w:rPr>
        <w:t xml:space="preserve">2018 </w:t>
      </w:r>
      <w:r w:rsidR="00522FAB" w:rsidRPr="00C4296A">
        <w:rPr>
          <w:rFonts w:asciiTheme="minorHAnsi" w:hAnsiTheme="minorHAnsi" w:cstheme="minorHAnsi"/>
        </w:rPr>
        <w:t>Health Utilization Survey (</w:t>
      </w:r>
      <w:r w:rsidR="00AE50DD" w:rsidRPr="00C4296A">
        <w:rPr>
          <w:rFonts w:asciiTheme="minorHAnsi" w:hAnsiTheme="minorHAnsi" w:cstheme="minorHAnsi"/>
        </w:rPr>
        <w:t>HUS</w:t>
      </w:r>
      <w:r w:rsidR="00522FAB" w:rsidRPr="00C4296A">
        <w:rPr>
          <w:rFonts w:asciiTheme="minorHAnsi" w:hAnsiTheme="minorHAnsi" w:cstheme="minorHAnsi"/>
        </w:rPr>
        <w:t>)</w:t>
      </w:r>
      <w:r w:rsidR="00AE50DD" w:rsidRPr="00C4296A">
        <w:rPr>
          <w:rFonts w:asciiTheme="minorHAnsi" w:hAnsiTheme="minorHAnsi" w:cstheme="minorHAnsi"/>
        </w:rPr>
        <w:t xml:space="preserve"> data</w:t>
      </w:r>
      <w:r w:rsidRPr="00C4296A">
        <w:rPr>
          <w:rFonts w:asciiTheme="minorHAnsi" w:hAnsiTheme="minorHAnsi" w:cstheme="minorHAnsi"/>
        </w:rPr>
        <w:t xml:space="preserve"> (Unpublished)</w:t>
      </w:r>
      <w:r w:rsidR="00725C71" w:rsidRPr="00C4296A">
        <w:rPr>
          <w:rFonts w:asciiTheme="minorHAnsi" w:hAnsiTheme="minorHAnsi" w:cstheme="minorHAnsi"/>
        </w:rPr>
        <w:t>. HUS was conducted in four Counties</w:t>
      </w:r>
      <w:r w:rsidR="005220F6" w:rsidRPr="00C4296A">
        <w:rPr>
          <w:rFonts w:asciiTheme="minorHAnsi" w:hAnsiTheme="minorHAnsi" w:cstheme="minorHAnsi"/>
        </w:rPr>
        <w:t xml:space="preserve"> </w:t>
      </w:r>
      <w:r w:rsidR="00725C71" w:rsidRPr="00C4296A">
        <w:rPr>
          <w:rFonts w:asciiTheme="minorHAnsi" w:hAnsiTheme="minorHAnsi" w:cstheme="minorHAnsi"/>
        </w:rPr>
        <w:t xml:space="preserve">in Kenya namely </w:t>
      </w:r>
      <w:proofErr w:type="spellStart"/>
      <w:r w:rsidR="00725C71" w:rsidRPr="00C4296A">
        <w:rPr>
          <w:rFonts w:asciiTheme="minorHAnsi" w:hAnsiTheme="minorHAnsi" w:cstheme="minorHAnsi"/>
        </w:rPr>
        <w:t>Siaya</w:t>
      </w:r>
      <w:proofErr w:type="spellEnd"/>
      <w:r w:rsidR="00725C71" w:rsidRPr="00C4296A">
        <w:rPr>
          <w:rFonts w:asciiTheme="minorHAnsi" w:hAnsiTheme="minorHAnsi" w:cstheme="minorHAnsi"/>
        </w:rPr>
        <w:t xml:space="preserve">, </w:t>
      </w:r>
      <w:proofErr w:type="spellStart"/>
      <w:r w:rsidR="00725C71" w:rsidRPr="00C4296A">
        <w:rPr>
          <w:rFonts w:asciiTheme="minorHAnsi" w:hAnsiTheme="minorHAnsi" w:cstheme="minorHAnsi"/>
        </w:rPr>
        <w:t>Marsabit</w:t>
      </w:r>
      <w:proofErr w:type="spellEnd"/>
      <w:r w:rsidR="00725C71" w:rsidRPr="00C4296A">
        <w:rPr>
          <w:rFonts w:asciiTheme="minorHAnsi" w:hAnsiTheme="minorHAnsi" w:cstheme="minorHAnsi"/>
        </w:rPr>
        <w:t xml:space="preserve">, </w:t>
      </w:r>
      <w:proofErr w:type="spellStart"/>
      <w:r w:rsidR="00725C71" w:rsidRPr="00C4296A">
        <w:rPr>
          <w:rFonts w:asciiTheme="minorHAnsi" w:hAnsiTheme="minorHAnsi" w:cstheme="minorHAnsi"/>
        </w:rPr>
        <w:t>Nakuru</w:t>
      </w:r>
      <w:proofErr w:type="spellEnd"/>
      <w:r w:rsidR="00725C71" w:rsidRPr="00C4296A">
        <w:rPr>
          <w:rFonts w:asciiTheme="minorHAnsi" w:hAnsiTheme="minorHAnsi" w:cstheme="minorHAnsi"/>
        </w:rPr>
        <w:t xml:space="preserve"> and </w:t>
      </w:r>
      <w:proofErr w:type="spellStart"/>
      <w:r w:rsidR="00725C71" w:rsidRPr="00C4296A">
        <w:rPr>
          <w:rFonts w:asciiTheme="minorHAnsi" w:hAnsiTheme="minorHAnsi" w:cstheme="minorHAnsi"/>
        </w:rPr>
        <w:t>Kakamega</w:t>
      </w:r>
      <w:proofErr w:type="spellEnd"/>
      <w:r w:rsidR="00725C71" w:rsidRPr="00C4296A">
        <w:rPr>
          <w:rFonts w:asciiTheme="minorHAnsi" w:hAnsiTheme="minorHAnsi" w:cstheme="minorHAnsi"/>
        </w:rPr>
        <w:t xml:space="preserve"> </w:t>
      </w:r>
      <w:r w:rsidR="005220F6" w:rsidRPr="00C4296A">
        <w:rPr>
          <w:rFonts w:asciiTheme="minorHAnsi" w:hAnsiTheme="minorHAnsi" w:cstheme="minorHAnsi"/>
        </w:rPr>
        <w:t>where the proportion of individuals hospitalized for pneumonia was used as a proxy for SARI</w:t>
      </w:r>
      <w:r w:rsidR="00725C71" w:rsidRPr="00C4296A">
        <w:rPr>
          <w:rFonts w:asciiTheme="minorHAnsi" w:hAnsiTheme="minorHAnsi" w:cstheme="minorHAnsi"/>
        </w:rPr>
        <w:t xml:space="preserve"> hospitalization</w:t>
      </w:r>
      <w:r w:rsidR="005220F6" w:rsidRPr="00C4296A">
        <w:rPr>
          <w:rFonts w:asciiTheme="minorHAnsi" w:hAnsiTheme="minorHAnsi" w:cstheme="minorHAnsi"/>
        </w:rPr>
        <w:t>. For the rates of non-hospitalized (NH) SARI in Nyanza, Eastern, Rift Valley and Western we used the 2018</w:t>
      </w:r>
      <w:r w:rsidR="00522FAB" w:rsidRPr="00C4296A">
        <w:rPr>
          <w:rFonts w:asciiTheme="minorHAnsi" w:hAnsiTheme="minorHAnsi" w:cstheme="minorHAnsi"/>
        </w:rPr>
        <w:t xml:space="preserve"> HUS</w:t>
      </w:r>
      <w:r w:rsidR="00725C71" w:rsidRPr="00C4296A">
        <w:rPr>
          <w:rFonts w:asciiTheme="minorHAnsi" w:hAnsiTheme="minorHAnsi" w:cstheme="minorHAnsi"/>
        </w:rPr>
        <w:t xml:space="preserve"> estimates whereas</w:t>
      </w:r>
      <w:r w:rsidR="005220F6" w:rsidRPr="00C4296A">
        <w:rPr>
          <w:rFonts w:asciiTheme="minorHAnsi" w:hAnsiTheme="minorHAnsi" w:cstheme="minorHAnsi"/>
        </w:rPr>
        <w:t xml:space="preserve"> </w:t>
      </w:r>
      <w:r w:rsidR="00725C71" w:rsidRPr="00C4296A">
        <w:rPr>
          <w:rFonts w:asciiTheme="minorHAnsi" w:hAnsiTheme="minorHAnsi" w:cstheme="minorHAnsi"/>
        </w:rPr>
        <w:t>f</w:t>
      </w:r>
      <w:r w:rsidR="005220F6" w:rsidRPr="00C4296A">
        <w:rPr>
          <w:rFonts w:asciiTheme="minorHAnsi" w:hAnsiTheme="minorHAnsi" w:cstheme="minorHAnsi"/>
        </w:rPr>
        <w:t>or the other regions i.e. central, Nairobi and North Eastern we adjusted similar to the Coast region</w:t>
      </w:r>
      <w:r w:rsidR="00725C71" w:rsidRPr="00C4296A">
        <w:rPr>
          <w:rFonts w:asciiTheme="minorHAnsi" w:hAnsiTheme="minorHAnsi" w:cstheme="minorHAnsi"/>
        </w:rPr>
        <w:t>.</w:t>
      </w:r>
      <w:r w:rsidR="005220F6" w:rsidRPr="00C4296A">
        <w:rPr>
          <w:rFonts w:asciiTheme="minorHAnsi" w:hAnsiTheme="minorHAnsi" w:cstheme="minorHAnsi"/>
        </w:rPr>
        <w:t xml:space="preserve"> </w:t>
      </w:r>
    </w:p>
    <w:p w14:paraId="57608228" w14:textId="77777777" w:rsidR="00AE50DD" w:rsidRPr="00C4296A" w:rsidRDefault="000739DC" w:rsidP="00096F80">
      <w:pPr>
        <w:spacing w:line="276" w:lineRule="auto"/>
        <w:contextualSpacing/>
        <w:jc w:val="both"/>
        <w:rPr>
          <w:rFonts w:asciiTheme="minorHAnsi" w:hAnsiTheme="minorHAnsi" w:cstheme="minorHAnsi"/>
          <w:sz w:val="22"/>
          <w:szCs w:val="22"/>
        </w:rPr>
      </w:pPr>
      <m:oMathPara>
        <m:oMathParaPr>
          <m:jc m:val="center"/>
        </m:oMathPara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NH,Y</m:t>
              </m:r>
            </m:sub>
          </m:sSub>
          <m:r>
            <w:rPr>
              <w:rFonts w:ascii="Cambria Math" w:hAnsi="Cambria Math" w:cstheme="minorHAnsi"/>
              <w:sz w:val="22"/>
              <w:szCs w:val="22"/>
            </w:rPr>
            <m:t>=</m:t>
          </m:r>
          <m:d>
            <m:dPr>
              <m:ctrlPr>
                <w:rPr>
                  <w:rFonts w:ascii="Cambria Math" w:hAnsi="Cambria Math" w:cstheme="minorHAnsi"/>
                  <w:i/>
                  <w:sz w:val="22"/>
                  <w:szCs w:val="22"/>
                </w:rPr>
              </m:ctrlPr>
            </m:dPr>
            <m:e>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H,Y</m:t>
                  </m:r>
                </m:sub>
              </m:sSub>
              <m:r>
                <w:rPr>
                  <w:rFonts w:ascii="Cambria Math" w:hAnsi="Cambria Math" w:cstheme="minorHAnsi"/>
                  <w:sz w:val="22"/>
                  <w:szCs w:val="22"/>
                </w:rPr>
                <m:t xml:space="preserve"> × </m:t>
              </m:r>
              <m:f>
                <m:fPr>
                  <m:ctrlPr>
                    <w:rPr>
                      <w:rFonts w:ascii="Cambria Math" w:hAnsi="Cambria Math" w:cstheme="minorHAnsi"/>
                      <w:i/>
                      <w:sz w:val="22"/>
                      <w:szCs w:val="22"/>
                    </w:rPr>
                  </m:ctrlPr>
                </m:fPr>
                <m:num>
                  <m:r>
                    <w:rPr>
                      <w:rFonts w:ascii="Cambria Math" w:hAnsi="Cambria Math" w:cstheme="minorHAnsi"/>
                      <w:sz w:val="22"/>
                      <w:szCs w:val="22"/>
                    </w:rPr>
                    <m:t>1</m:t>
                  </m:r>
                </m:num>
                <m:den>
                  <m:sSub>
                    <m:sSubPr>
                      <m:ctrlPr>
                        <w:rPr>
                          <w:rFonts w:ascii="Cambria Math" w:hAnsi="Cambria Math" w:cstheme="minorHAnsi"/>
                          <w:i/>
                          <w:sz w:val="22"/>
                          <w:szCs w:val="22"/>
                        </w:rPr>
                      </m:ctrlPr>
                    </m:sSubPr>
                    <m:e>
                      <m:r>
                        <w:rPr>
                          <w:rFonts w:ascii="Cambria Math" w:hAnsi="Cambria Math" w:cstheme="minorHAnsi"/>
                          <w:sz w:val="22"/>
                          <w:szCs w:val="22"/>
                        </w:rPr>
                        <m:t>HUS</m:t>
                      </m:r>
                    </m:e>
                    <m:sub>
                      <m:r>
                        <w:rPr>
                          <w:rFonts w:ascii="Cambria Math" w:hAnsi="Cambria Math" w:cstheme="minorHAnsi"/>
                          <w:sz w:val="22"/>
                          <w:szCs w:val="22"/>
                        </w:rPr>
                        <m:t>Y</m:t>
                      </m:r>
                    </m:sub>
                  </m:sSub>
                </m:den>
              </m:f>
            </m:e>
          </m:d>
          <m:r>
            <w:rPr>
              <w:rFonts w:ascii="Cambria Math" w:hAnsi="Cambria Math" w:cstheme="minorHAnsi"/>
              <w:sz w:val="22"/>
              <w:szCs w:val="22"/>
            </w:rPr>
            <m:t xml:space="preserve">- </m:t>
          </m:r>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H,Y</m:t>
              </m:r>
            </m:sub>
          </m:sSub>
          <m:r>
            <w:rPr>
              <w:rFonts w:ascii="Cambria Math" w:hAnsi="Cambria Math" w:cstheme="minorHAnsi"/>
              <w:sz w:val="22"/>
              <w:szCs w:val="22"/>
            </w:rPr>
            <m:t xml:space="preserve"> </m:t>
          </m:r>
        </m:oMath>
      </m:oMathPara>
    </w:p>
    <w:p w14:paraId="2C6E17D7" w14:textId="77777777" w:rsidR="00AE50DD" w:rsidRPr="00C4296A" w:rsidRDefault="00AE50DD" w:rsidP="00096F80">
      <w:pPr>
        <w:pStyle w:val="Caption"/>
        <w:spacing w:after="0" w:line="276" w:lineRule="auto"/>
        <w:jc w:val="right"/>
        <w:rPr>
          <w:rFonts w:cstheme="minorHAnsi"/>
          <w:color w:val="auto"/>
          <w:sz w:val="22"/>
          <w:szCs w:val="22"/>
        </w:rPr>
      </w:pPr>
      <w:r w:rsidRPr="00C4296A">
        <w:rPr>
          <w:rFonts w:cstheme="minorHAnsi"/>
          <w:color w:val="auto"/>
          <w:sz w:val="22"/>
          <w:szCs w:val="22"/>
        </w:rPr>
        <w:t xml:space="preserve">Equation </w:t>
      </w:r>
      <w:r w:rsidRPr="00C4296A">
        <w:rPr>
          <w:rFonts w:cstheme="minorHAnsi"/>
          <w:color w:val="auto"/>
          <w:sz w:val="22"/>
          <w:szCs w:val="22"/>
        </w:rPr>
        <w:fldChar w:fldCharType="begin"/>
      </w:r>
      <w:r w:rsidRPr="00C4296A">
        <w:rPr>
          <w:rFonts w:cstheme="minorHAnsi"/>
          <w:color w:val="auto"/>
          <w:sz w:val="22"/>
          <w:szCs w:val="22"/>
        </w:rPr>
        <w:instrText xml:space="preserve"> SEQ Equation \* ARABIC </w:instrText>
      </w:r>
      <w:r w:rsidRPr="00C4296A">
        <w:rPr>
          <w:rFonts w:cstheme="minorHAnsi"/>
          <w:color w:val="auto"/>
          <w:sz w:val="22"/>
          <w:szCs w:val="22"/>
        </w:rPr>
        <w:fldChar w:fldCharType="separate"/>
      </w:r>
      <w:r w:rsidRPr="00C4296A">
        <w:rPr>
          <w:rFonts w:cstheme="minorHAnsi"/>
          <w:noProof/>
          <w:color w:val="auto"/>
          <w:sz w:val="22"/>
          <w:szCs w:val="22"/>
        </w:rPr>
        <w:t>4</w:t>
      </w:r>
      <w:r w:rsidRPr="00C4296A">
        <w:rPr>
          <w:rFonts w:cstheme="minorHAnsi"/>
          <w:noProof/>
          <w:color w:val="auto"/>
          <w:sz w:val="22"/>
          <w:szCs w:val="22"/>
        </w:rPr>
        <w:fldChar w:fldCharType="end"/>
      </w:r>
    </w:p>
    <w:p w14:paraId="16956EBF" w14:textId="3D6F968C" w:rsidR="00AE50DD" w:rsidRPr="00C4296A" w:rsidRDefault="00AE50DD" w:rsidP="00096F80">
      <w:pPr>
        <w:spacing w:line="276" w:lineRule="auto"/>
        <w:ind w:left="720" w:firstLine="720"/>
        <w:jc w:val="both"/>
        <w:rPr>
          <w:rFonts w:asciiTheme="minorHAnsi" w:hAnsiTheme="minorHAnsi" w:cstheme="minorHAnsi"/>
          <w:sz w:val="22"/>
          <w:szCs w:val="22"/>
        </w:rPr>
      </w:pPr>
      <w:r w:rsidRPr="00C4296A">
        <w:rPr>
          <w:rFonts w:asciiTheme="minorHAnsi" w:hAnsiTheme="minorHAnsi" w:cstheme="minorHAnsi"/>
          <w:sz w:val="22"/>
          <w:szCs w:val="22"/>
        </w:rPr>
        <w:t xml:space="preserve">Where: </w:t>
      </w:r>
    </w:p>
    <w:p w14:paraId="029821F9" w14:textId="77777777" w:rsidR="001C3CD2" w:rsidRPr="00C4296A" w:rsidRDefault="000739DC" w:rsidP="001C3CD2">
      <w:pPr>
        <w:spacing w:line="276" w:lineRule="auto"/>
        <w:ind w:left="720" w:firstLine="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H,Y</m:t>
            </m:r>
          </m:sub>
        </m:sSub>
      </m:oMath>
      <w:r w:rsidR="001C3CD2" w:rsidRPr="00C4296A">
        <w:rPr>
          <w:rFonts w:asciiTheme="minorHAnsi" w:hAnsiTheme="minorHAnsi" w:cstheme="minorHAnsi"/>
          <w:sz w:val="22"/>
          <w:szCs w:val="22"/>
        </w:rPr>
        <w:t xml:space="preserve"> </w:t>
      </w:r>
      <w:r w:rsidR="001C3CD2" w:rsidRPr="00C4296A">
        <w:rPr>
          <w:rFonts w:asciiTheme="minorHAnsi" w:hAnsiTheme="minorHAnsi" w:cstheme="minorHAnsi"/>
          <w:sz w:val="22"/>
          <w:szCs w:val="22"/>
        </w:rPr>
        <w:tab/>
        <w:t xml:space="preserve">= </w:t>
      </w:r>
      <w:r w:rsidR="001C3CD2" w:rsidRPr="00C4296A">
        <w:rPr>
          <w:rFonts w:asciiTheme="minorHAnsi" w:hAnsiTheme="minorHAnsi" w:cstheme="minorHAnsi"/>
          <w:sz w:val="22"/>
          <w:szCs w:val="22"/>
        </w:rPr>
        <w:tab/>
        <w:t>Incidence of hospitalized SARI in region Y</w:t>
      </w:r>
    </w:p>
    <w:p w14:paraId="7DC64E7B" w14:textId="77777777" w:rsidR="00AE50DD" w:rsidRPr="00C4296A" w:rsidRDefault="000739DC" w:rsidP="00096F80">
      <w:pPr>
        <w:spacing w:line="276" w:lineRule="auto"/>
        <w:ind w:left="720" w:firstLine="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NH,Y</m:t>
            </m:r>
          </m:sub>
        </m:sSub>
      </m:oMath>
      <w:r w:rsidR="00AE50DD" w:rsidRPr="00C4296A">
        <w:rPr>
          <w:rFonts w:asciiTheme="minorHAnsi" w:eastAsiaTheme="minorEastAsia" w:hAnsiTheme="minorHAnsi" w:cstheme="minorHAnsi"/>
          <w:sz w:val="22"/>
          <w:szCs w:val="22"/>
        </w:rPr>
        <w:tab/>
      </w:r>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Incidence of non-hospitalized SARI in region Y </w:t>
      </w:r>
    </w:p>
    <w:p w14:paraId="3BBDAE42" w14:textId="77777777" w:rsidR="00AE50DD" w:rsidRPr="00C4296A" w:rsidRDefault="000739DC" w:rsidP="00096F80">
      <w:pPr>
        <w:spacing w:line="276" w:lineRule="auto"/>
        <w:ind w:left="720" w:firstLine="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HUS</m:t>
            </m:r>
          </m:e>
          <m:sub>
            <m:r>
              <w:rPr>
                <w:rFonts w:ascii="Cambria Math" w:hAnsi="Cambria Math" w:cstheme="minorHAnsi"/>
                <w:sz w:val="22"/>
                <w:szCs w:val="22"/>
              </w:rPr>
              <m:t>Y</m:t>
            </m:r>
          </m:sub>
        </m:sSub>
      </m:oMath>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 </w:t>
      </w:r>
      <w:r w:rsidR="00AE50DD" w:rsidRPr="00C4296A">
        <w:rPr>
          <w:rFonts w:asciiTheme="minorHAnsi" w:hAnsiTheme="minorHAnsi" w:cstheme="minorHAnsi"/>
          <w:sz w:val="22"/>
          <w:szCs w:val="22"/>
        </w:rPr>
        <w:tab/>
        <w:t xml:space="preserve">Proportion of all SARI cases that are hospitalized in region Y </w:t>
      </w:r>
    </w:p>
    <w:p w14:paraId="76D2F144" w14:textId="77777777" w:rsidR="00CB2886" w:rsidRPr="00C4296A" w:rsidRDefault="00CB2886" w:rsidP="00096F80">
      <w:pPr>
        <w:spacing w:line="276" w:lineRule="auto"/>
        <w:ind w:left="720" w:firstLine="720"/>
        <w:jc w:val="both"/>
        <w:rPr>
          <w:rFonts w:asciiTheme="minorHAnsi" w:hAnsiTheme="minorHAnsi" w:cstheme="minorHAnsi"/>
          <w:sz w:val="22"/>
          <w:szCs w:val="22"/>
        </w:rPr>
      </w:pPr>
    </w:p>
    <w:p w14:paraId="157EAEFF" w14:textId="0FCE7CCD" w:rsidR="00AE50DD" w:rsidRPr="00C4296A" w:rsidRDefault="000739DC" w:rsidP="00096F80">
      <w:pPr>
        <w:spacing w:line="276" w:lineRule="auto"/>
        <w:contextualSpacing/>
        <w:jc w:val="both"/>
        <w:rPr>
          <w:rFonts w:asciiTheme="minorHAnsi" w:hAnsiTheme="minorHAnsi" w:cstheme="minorHAnsi"/>
          <w:sz w:val="22"/>
          <w:szCs w:val="22"/>
        </w:rPr>
      </w:pPr>
      <m:oMathPara>
        <m:oMath>
          <m:sSub>
            <m:sSubPr>
              <m:ctrlPr>
                <w:rPr>
                  <w:rFonts w:ascii="Cambria Math" w:hAnsi="Cambria Math" w:cstheme="minorHAnsi"/>
                  <w:i/>
                  <w:sz w:val="22"/>
                  <w:szCs w:val="22"/>
                </w:rPr>
              </m:ctrlPr>
            </m:sSubPr>
            <m:e>
              <m:r>
                <w:rPr>
                  <w:rFonts w:ascii="Cambria Math" w:hAnsi="Cambria Math" w:cstheme="minorHAnsi"/>
                  <w:sz w:val="22"/>
                  <w:szCs w:val="22"/>
                </w:rPr>
                <m:t>HUS</m:t>
              </m:r>
            </m:e>
            <m:sub>
              <m:r>
                <w:rPr>
                  <w:rFonts w:ascii="Cambria Math" w:hAnsi="Cambria Math" w:cstheme="minorHAnsi"/>
                  <w:sz w:val="22"/>
                  <w:szCs w:val="22"/>
                </w:rPr>
                <m:t>Y</m:t>
              </m:r>
            </m:sub>
          </m:sSub>
          <m:r>
            <w:rPr>
              <w:rFonts w:ascii="Cambria Math" w:hAnsi="Cambria Math" w:cstheme="minorHAnsi"/>
              <w:sz w:val="22"/>
              <w:szCs w:val="22"/>
            </w:rPr>
            <m:t>=</m:t>
          </m:r>
          <m:sSub>
            <m:sSubPr>
              <m:ctrlPr>
                <w:rPr>
                  <w:rFonts w:ascii="Cambria Math" w:hAnsi="Cambria Math" w:cstheme="minorHAnsi"/>
                  <w:i/>
                  <w:sz w:val="22"/>
                  <w:szCs w:val="22"/>
                </w:rPr>
              </m:ctrlPr>
            </m:sSubPr>
            <m:e>
              <m:r>
                <w:rPr>
                  <w:rFonts w:ascii="Cambria Math" w:hAnsi="Cambria Math" w:cstheme="minorHAnsi"/>
                  <w:sz w:val="22"/>
                  <w:szCs w:val="22"/>
                </w:rPr>
                <m:t>HUS</m:t>
              </m:r>
            </m:e>
            <m:sub>
              <m:r>
                <w:rPr>
                  <w:rFonts w:ascii="Cambria Math" w:hAnsi="Cambria Math" w:cstheme="minorHAnsi"/>
                  <w:sz w:val="22"/>
                  <w:szCs w:val="22"/>
                </w:rPr>
                <m:t>2018</m:t>
              </m:r>
            </m:sub>
          </m:sSub>
          <m:r>
            <w:rPr>
              <w:rFonts w:ascii="Cambria Math" w:hAnsi="Cambria Math" w:cstheme="minorHAnsi"/>
              <w:sz w:val="22"/>
              <w:szCs w:val="22"/>
            </w:rPr>
            <m:t>×</m:t>
          </m:r>
          <m:f>
            <m:fPr>
              <m:ctrlPr>
                <w:rPr>
                  <w:rFonts w:ascii="Cambria Math" w:hAnsi="Cambria Math" w:cstheme="minorHAnsi"/>
                  <w:i/>
                  <w:sz w:val="22"/>
                  <w:szCs w:val="22"/>
                </w:rPr>
              </m:ctrlPr>
            </m:fPr>
            <m:num>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Y</m:t>
                  </m:r>
                </m:sub>
              </m:sSub>
            </m:num>
            <m:den>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2014</m:t>
                  </m:r>
                </m:sub>
              </m:sSub>
            </m:den>
          </m:f>
        </m:oMath>
      </m:oMathPara>
    </w:p>
    <w:p w14:paraId="380C38B1" w14:textId="77777777" w:rsidR="00AE50DD" w:rsidRPr="00C4296A" w:rsidRDefault="00AE50DD" w:rsidP="00096F80">
      <w:pPr>
        <w:spacing w:line="276" w:lineRule="auto"/>
        <w:jc w:val="both"/>
        <w:rPr>
          <w:rFonts w:asciiTheme="minorHAnsi" w:hAnsiTheme="minorHAnsi" w:cstheme="minorHAnsi"/>
          <w:sz w:val="22"/>
          <w:szCs w:val="22"/>
        </w:rPr>
      </w:pPr>
    </w:p>
    <w:p w14:paraId="47E79FCA" w14:textId="77777777" w:rsidR="00AE50DD" w:rsidRPr="00C4296A" w:rsidRDefault="00AE50DD" w:rsidP="00096F80">
      <w:pPr>
        <w:pStyle w:val="Caption"/>
        <w:spacing w:after="0" w:line="276" w:lineRule="auto"/>
        <w:jc w:val="right"/>
        <w:rPr>
          <w:rFonts w:cstheme="minorHAnsi"/>
          <w:color w:val="auto"/>
          <w:sz w:val="22"/>
          <w:szCs w:val="22"/>
        </w:rPr>
      </w:pPr>
      <w:r w:rsidRPr="00C4296A">
        <w:rPr>
          <w:rFonts w:cstheme="minorHAnsi"/>
          <w:color w:val="auto"/>
          <w:sz w:val="22"/>
          <w:szCs w:val="22"/>
        </w:rPr>
        <w:t xml:space="preserve">Equation </w:t>
      </w:r>
      <w:r w:rsidRPr="00C4296A">
        <w:rPr>
          <w:rFonts w:cstheme="minorHAnsi"/>
          <w:color w:val="auto"/>
          <w:sz w:val="22"/>
          <w:szCs w:val="22"/>
        </w:rPr>
        <w:fldChar w:fldCharType="begin"/>
      </w:r>
      <w:r w:rsidRPr="00C4296A">
        <w:rPr>
          <w:rFonts w:cstheme="minorHAnsi"/>
          <w:color w:val="auto"/>
          <w:sz w:val="22"/>
          <w:szCs w:val="22"/>
        </w:rPr>
        <w:instrText xml:space="preserve"> SEQ Equation \* ARABIC </w:instrText>
      </w:r>
      <w:r w:rsidRPr="00C4296A">
        <w:rPr>
          <w:rFonts w:cstheme="minorHAnsi"/>
          <w:color w:val="auto"/>
          <w:sz w:val="22"/>
          <w:szCs w:val="22"/>
        </w:rPr>
        <w:fldChar w:fldCharType="separate"/>
      </w:r>
      <w:r w:rsidRPr="00C4296A">
        <w:rPr>
          <w:rFonts w:cstheme="minorHAnsi"/>
          <w:noProof/>
          <w:color w:val="auto"/>
          <w:sz w:val="22"/>
          <w:szCs w:val="22"/>
        </w:rPr>
        <w:t>5</w:t>
      </w:r>
      <w:r w:rsidRPr="00C4296A">
        <w:rPr>
          <w:rFonts w:cstheme="minorHAnsi"/>
          <w:noProof/>
          <w:color w:val="auto"/>
          <w:sz w:val="22"/>
          <w:szCs w:val="22"/>
        </w:rPr>
        <w:fldChar w:fldCharType="end"/>
      </w:r>
    </w:p>
    <w:p w14:paraId="1BE9D8C9" w14:textId="77777777" w:rsidR="00AE50DD" w:rsidRPr="00C4296A" w:rsidRDefault="00AE50DD" w:rsidP="00096F80">
      <w:pPr>
        <w:spacing w:line="276" w:lineRule="auto"/>
        <w:ind w:left="720" w:firstLine="720"/>
        <w:jc w:val="both"/>
        <w:rPr>
          <w:rFonts w:asciiTheme="minorHAnsi" w:hAnsiTheme="minorHAnsi" w:cstheme="minorHAnsi"/>
          <w:sz w:val="22"/>
          <w:szCs w:val="22"/>
        </w:rPr>
      </w:pPr>
      <w:r w:rsidRPr="00C4296A">
        <w:rPr>
          <w:rFonts w:asciiTheme="minorHAnsi" w:hAnsiTheme="minorHAnsi" w:cstheme="minorHAnsi"/>
          <w:sz w:val="22"/>
          <w:szCs w:val="22"/>
        </w:rPr>
        <w:t xml:space="preserve">Where: </w:t>
      </w:r>
    </w:p>
    <w:p w14:paraId="752E46AC" w14:textId="003EEE14" w:rsidR="00AE50DD" w:rsidRPr="00C4296A" w:rsidRDefault="000739DC" w:rsidP="00096F80">
      <w:pPr>
        <w:spacing w:line="276" w:lineRule="auto"/>
        <w:ind w:left="720" w:firstLine="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HUS</m:t>
            </m:r>
          </m:e>
          <m:sub>
            <m:r>
              <w:rPr>
                <w:rFonts w:ascii="Cambria Math" w:hAnsi="Cambria Math" w:cstheme="minorHAnsi"/>
                <w:sz w:val="22"/>
                <w:szCs w:val="22"/>
              </w:rPr>
              <m:t>2018</m:t>
            </m:r>
          </m:sub>
        </m:sSub>
      </m:oMath>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 </w:t>
      </w:r>
      <w:r w:rsidR="00AE50DD" w:rsidRPr="00C4296A">
        <w:rPr>
          <w:rFonts w:asciiTheme="minorHAnsi" w:hAnsiTheme="minorHAnsi" w:cstheme="minorHAnsi"/>
          <w:sz w:val="22"/>
          <w:szCs w:val="22"/>
        </w:rPr>
        <w:tab/>
        <w:t xml:space="preserve">Proportion of all </w:t>
      </w:r>
      <w:r w:rsidR="00CB2886" w:rsidRPr="00C4296A">
        <w:rPr>
          <w:rFonts w:asciiTheme="minorHAnsi" w:hAnsiTheme="minorHAnsi" w:cstheme="minorHAnsi"/>
          <w:sz w:val="22"/>
          <w:szCs w:val="22"/>
        </w:rPr>
        <w:t xml:space="preserve">hospitalized </w:t>
      </w:r>
      <w:r w:rsidR="00AE50DD" w:rsidRPr="00C4296A">
        <w:rPr>
          <w:rFonts w:asciiTheme="minorHAnsi" w:hAnsiTheme="minorHAnsi" w:cstheme="minorHAnsi"/>
          <w:sz w:val="22"/>
          <w:szCs w:val="22"/>
        </w:rPr>
        <w:t xml:space="preserve">SARI cases in </w:t>
      </w:r>
      <w:r w:rsidR="00725C71" w:rsidRPr="00C4296A">
        <w:rPr>
          <w:rFonts w:asciiTheme="minorHAnsi" w:hAnsiTheme="minorHAnsi" w:cstheme="minorHAnsi"/>
          <w:sz w:val="22"/>
          <w:szCs w:val="22"/>
        </w:rPr>
        <w:t>the four counties</w:t>
      </w:r>
    </w:p>
    <w:p w14:paraId="0B5A2268" w14:textId="094021ED" w:rsidR="00AE50DD" w:rsidRPr="00C4296A" w:rsidRDefault="000739DC" w:rsidP="00096F80">
      <w:pPr>
        <w:spacing w:line="276" w:lineRule="auto"/>
        <w:ind w:left="720" w:firstLine="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HUS</m:t>
            </m:r>
          </m:e>
          <m:sub>
            <m:r>
              <w:rPr>
                <w:rFonts w:ascii="Cambria Math" w:hAnsi="Cambria Math" w:cstheme="minorHAnsi"/>
                <w:sz w:val="22"/>
                <w:szCs w:val="22"/>
              </w:rPr>
              <m:t>Y</m:t>
            </m:r>
          </m:sub>
        </m:sSub>
      </m:oMath>
      <w:r w:rsidR="00AE50DD" w:rsidRPr="00C4296A">
        <w:rPr>
          <w:rFonts w:asciiTheme="minorHAnsi" w:hAnsiTheme="minorHAnsi" w:cstheme="minorHAnsi"/>
          <w:sz w:val="22"/>
          <w:szCs w:val="22"/>
        </w:rPr>
        <w:t xml:space="preserve"> </w:t>
      </w:r>
      <w:r w:rsidR="00725C71" w:rsidRPr="00C4296A">
        <w:rPr>
          <w:rFonts w:asciiTheme="minorHAnsi" w:hAnsiTheme="minorHAnsi" w:cstheme="minorHAnsi"/>
          <w:sz w:val="22"/>
          <w:szCs w:val="22"/>
        </w:rPr>
        <w:tab/>
      </w:r>
      <w:r w:rsidR="00AE50DD" w:rsidRPr="00C4296A">
        <w:rPr>
          <w:rFonts w:asciiTheme="minorHAnsi" w:hAnsiTheme="minorHAnsi" w:cstheme="minorHAnsi"/>
          <w:sz w:val="22"/>
          <w:szCs w:val="22"/>
        </w:rPr>
        <w:tab/>
        <w:t xml:space="preserve">= </w:t>
      </w:r>
      <w:r w:rsidR="00AE50DD" w:rsidRPr="00C4296A">
        <w:rPr>
          <w:rFonts w:asciiTheme="minorHAnsi" w:hAnsiTheme="minorHAnsi" w:cstheme="minorHAnsi"/>
          <w:sz w:val="22"/>
          <w:szCs w:val="22"/>
        </w:rPr>
        <w:tab/>
        <w:t xml:space="preserve">Proportion of all </w:t>
      </w:r>
      <w:r w:rsidR="00CB2886" w:rsidRPr="00C4296A">
        <w:rPr>
          <w:rFonts w:asciiTheme="minorHAnsi" w:hAnsiTheme="minorHAnsi" w:cstheme="minorHAnsi"/>
          <w:sz w:val="22"/>
          <w:szCs w:val="22"/>
        </w:rPr>
        <w:t xml:space="preserve">hospitalized </w:t>
      </w:r>
      <w:r w:rsidR="00AE50DD" w:rsidRPr="00C4296A">
        <w:rPr>
          <w:rFonts w:asciiTheme="minorHAnsi" w:hAnsiTheme="minorHAnsi" w:cstheme="minorHAnsi"/>
          <w:sz w:val="22"/>
          <w:szCs w:val="22"/>
        </w:rPr>
        <w:t xml:space="preserve">SARI cases in region Y </w:t>
      </w:r>
    </w:p>
    <w:p w14:paraId="3C7D1E48" w14:textId="7C623E76" w:rsidR="001C3CD2" w:rsidRPr="00C4296A" w:rsidRDefault="000739DC" w:rsidP="001C3CD2">
      <w:pPr>
        <w:spacing w:line="276" w:lineRule="auto"/>
        <w:ind w:left="2160" w:hanging="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Y</m:t>
            </m:r>
          </m:sub>
        </m:sSub>
      </m:oMath>
      <w:r w:rsidR="001C3CD2" w:rsidRPr="00C4296A">
        <w:rPr>
          <w:rFonts w:asciiTheme="minorHAnsi" w:hAnsiTheme="minorHAnsi" w:cstheme="minorHAnsi"/>
          <w:sz w:val="22"/>
          <w:szCs w:val="22"/>
        </w:rPr>
        <w:t xml:space="preserve"> </w:t>
      </w:r>
      <w:r w:rsidR="001C3CD2" w:rsidRPr="00C4296A">
        <w:rPr>
          <w:rFonts w:asciiTheme="minorHAnsi" w:hAnsiTheme="minorHAnsi" w:cstheme="minorHAnsi"/>
          <w:sz w:val="22"/>
          <w:szCs w:val="22"/>
        </w:rPr>
        <w:tab/>
      </w:r>
      <w:r w:rsidR="00725C71" w:rsidRPr="00C4296A">
        <w:rPr>
          <w:rFonts w:asciiTheme="minorHAnsi" w:hAnsiTheme="minorHAnsi" w:cstheme="minorHAnsi"/>
          <w:sz w:val="22"/>
          <w:szCs w:val="22"/>
        </w:rPr>
        <w:tab/>
      </w:r>
      <w:r w:rsidR="001C3CD2" w:rsidRPr="00C4296A">
        <w:rPr>
          <w:rFonts w:asciiTheme="minorHAnsi" w:hAnsiTheme="minorHAnsi" w:cstheme="minorHAnsi"/>
          <w:sz w:val="22"/>
          <w:szCs w:val="22"/>
        </w:rPr>
        <w:t xml:space="preserve">= </w:t>
      </w:r>
      <w:r w:rsidR="001C3CD2" w:rsidRPr="00C4296A">
        <w:rPr>
          <w:rFonts w:asciiTheme="minorHAnsi" w:hAnsiTheme="minorHAnsi" w:cstheme="minorHAnsi"/>
          <w:sz w:val="22"/>
          <w:szCs w:val="22"/>
        </w:rPr>
        <w:tab/>
        <w:t>Proportion of ARI cases seeking care in region Y (</w:t>
      </w:r>
      <w:r w:rsidR="00872C1B" w:rsidRPr="00C4296A">
        <w:rPr>
          <w:rFonts w:asciiTheme="minorHAnsi" w:hAnsiTheme="minorHAnsi" w:cstheme="minorHAnsi"/>
          <w:sz w:val="22"/>
          <w:szCs w:val="22"/>
        </w:rPr>
        <w:t>from K</w:t>
      </w:r>
      <w:r w:rsidR="001C3CD2" w:rsidRPr="00C4296A">
        <w:rPr>
          <w:rFonts w:asciiTheme="minorHAnsi" w:hAnsiTheme="minorHAnsi" w:cstheme="minorHAnsi"/>
          <w:sz w:val="22"/>
          <w:szCs w:val="22"/>
        </w:rPr>
        <w:t>DHS)</w:t>
      </w:r>
    </w:p>
    <w:p w14:paraId="26FF7312" w14:textId="3290C4E5" w:rsidR="001C3CD2" w:rsidRPr="00C4296A" w:rsidRDefault="000739DC" w:rsidP="001C3CD2">
      <w:pPr>
        <w:spacing w:line="276" w:lineRule="auto"/>
        <w:ind w:left="2160" w:hanging="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DHS</m:t>
            </m:r>
          </m:e>
          <m:sub>
            <m:r>
              <w:rPr>
                <w:rFonts w:ascii="Cambria Math" w:hAnsi="Cambria Math" w:cstheme="minorHAnsi"/>
                <w:sz w:val="22"/>
                <w:szCs w:val="22"/>
              </w:rPr>
              <m:t>2014</m:t>
            </m:r>
          </m:sub>
        </m:sSub>
      </m:oMath>
      <w:r w:rsidR="001C3CD2" w:rsidRPr="00C4296A">
        <w:rPr>
          <w:rFonts w:asciiTheme="minorHAnsi" w:hAnsiTheme="minorHAnsi" w:cstheme="minorHAnsi"/>
          <w:sz w:val="22"/>
          <w:szCs w:val="22"/>
        </w:rPr>
        <w:t xml:space="preserve"> </w:t>
      </w:r>
      <w:r w:rsidR="001C3CD2" w:rsidRPr="00C4296A">
        <w:rPr>
          <w:rFonts w:asciiTheme="minorHAnsi" w:hAnsiTheme="minorHAnsi" w:cstheme="minorHAnsi"/>
          <w:sz w:val="22"/>
          <w:szCs w:val="22"/>
        </w:rPr>
        <w:tab/>
        <w:t xml:space="preserve">= </w:t>
      </w:r>
      <w:r w:rsidR="001C3CD2" w:rsidRPr="00C4296A">
        <w:rPr>
          <w:rFonts w:asciiTheme="minorHAnsi" w:hAnsiTheme="minorHAnsi" w:cstheme="minorHAnsi"/>
          <w:sz w:val="22"/>
          <w:szCs w:val="22"/>
        </w:rPr>
        <w:tab/>
        <w:t>Proportion of ARI cases seeking care (</w:t>
      </w:r>
      <w:r w:rsidR="00872C1B" w:rsidRPr="00C4296A">
        <w:rPr>
          <w:rFonts w:asciiTheme="minorHAnsi" w:hAnsiTheme="minorHAnsi" w:cstheme="minorHAnsi"/>
          <w:sz w:val="22"/>
          <w:szCs w:val="22"/>
        </w:rPr>
        <w:t>from KDHS</w:t>
      </w:r>
      <w:r w:rsidR="001C3CD2" w:rsidRPr="00C4296A">
        <w:rPr>
          <w:rFonts w:asciiTheme="minorHAnsi" w:hAnsiTheme="minorHAnsi" w:cstheme="minorHAnsi"/>
          <w:sz w:val="22"/>
          <w:szCs w:val="22"/>
        </w:rPr>
        <w:t>)</w:t>
      </w:r>
    </w:p>
    <w:p w14:paraId="701C0A5E" w14:textId="77777777" w:rsidR="001C3CD2" w:rsidRPr="00C4296A" w:rsidRDefault="001C3CD2" w:rsidP="00096F80">
      <w:pPr>
        <w:spacing w:line="276" w:lineRule="auto"/>
        <w:ind w:left="720" w:firstLine="720"/>
        <w:jc w:val="both"/>
        <w:rPr>
          <w:rFonts w:asciiTheme="minorHAnsi" w:hAnsiTheme="minorHAnsi" w:cstheme="minorHAnsi"/>
          <w:sz w:val="22"/>
          <w:szCs w:val="22"/>
        </w:rPr>
      </w:pPr>
    </w:p>
    <w:p w14:paraId="1BE6B53E" w14:textId="37885174" w:rsidR="00AE50DD" w:rsidRPr="00C4296A" w:rsidRDefault="005220F6" w:rsidP="00096F80">
      <w:pPr>
        <w:pStyle w:val="ListParagraph"/>
        <w:numPr>
          <w:ilvl w:val="0"/>
          <w:numId w:val="2"/>
        </w:numPr>
        <w:spacing w:after="0"/>
        <w:jc w:val="both"/>
        <w:rPr>
          <w:rFonts w:asciiTheme="minorHAnsi" w:hAnsiTheme="minorHAnsi" w:cstheme="minorHAnsi"/>
        </w:rPr>
      </w:pPr>
      <w:r w:rsidRPr="00C4296A">
        <w:rPr>
          <w:rFonts w:asciiTheme="minorHAnsi" w:hAnsiTheme="minorHAnsi" w:cstheme="minorHAnsi"/>
        </w:rPr>
        <w:t xml:space="preserve">We </w:t>
      </w:r>
      <w:r w:rsidR="00AE50DD" w:rsidRPr="00C4296A">
        <w:rPr>
          <w:rFonts w:asciiTheme="minorHAnsi" w:hAnsiTheme="minorHAnsi" w:cstheme="minorHAnsi"/>
        </w:rPr>
        <w:t>obtain</w:t>
      </w:r>
      <w:r w:rsidRPr="00C4296A">
        <w:rPr>
          <w:rFonts w:asciiTheme="minorHAnsi" w:hAnsiTheme="minorHAnsi" w:cstheme="minorHAnsi"/>
        </w:rPr>
        <w:t>ed</w:t>
      </w:r>
      <w:r w:rsidR="00AE50DD" w:rsidRPr="00C4296A">
        <w:rPr>
          <w:rFonts w:asciiTheme="minorHAnsi" w:hAnsiTheme="minorHAnsi" w:cstheme="minorHAnsi"/>
        </w:rPr>
        <w:t xml:space="preserve"> hospitalized RSV associated SARI </w:t>
      </w:r>
      <w:r w:rsidRPr="00C4296A">
        <w:rPr>
          <w:rFonts w:asciiTheme="minorHAnsi" w:hAnsiTheme="minorHAnsi" w:cstheme="minorHAnsi"/>
        </w:rPr>
        <w:t xml:space="preserve">rates </w:t>
      </w:r>
      <w:r w:rsidR="00AE50DD" w:rsidRPr="00C4296A">
        <w:rPr>
          <w:rFonts w:asciiTheme="minorHAnsi" w:hAnsiTheme="minorHAnsi" w:cstheme="minorHAnsi"/>
        </w:rPr>
        <w:t>by applying the proportion of RSV positive SARI by age group</w:t>
      </w:r>
      <w:r w:rsidR="00734C62" w:rsidRPr="00C4296A">
        <w:rPr>
          <w:rFonts w:asciiTheme="minorHAnsi" w:hAnsiTheme="minorHAnsi" w:cstheme="minorHAnsi"/>
        </w:rPr>
        <w:t>s</w:t>
      </w:r>
      <w:r w:rsidR="00AE50DD" w:rsidRPr="00C4296A">
        <w:rPr>
          <w:rFonts w:asciiTheme="minorHAnsi" w:hAnsiTheme="minorHAnsi" w:cstheme="minorHAnsi"/>
        </w:rPr>
        <w:t xml:space="preserve"> </w:t>
      </w:r>
      <w:r w:rsidR="00734C62" w:rsidRPr="00C4296A">
        <w:rPr>
          <w:rFonts w:asciiTheme="minorHAnsi" w:hAnsiTheme="minorHAnsi" w:cstheme="minorHAnsi"/>
        </w:rPr>
        <w:t xml:space="preserve">for each region as defined in the methods </w:t>
      </w:r>
      <w:r w:rsidR="00AE50DD" w:rsidRPr="00C4296A">
        <w:rPr>
          <w:rFonts w:asciiTheme="minorHAnsi" w:hAnsiTheme="minorHAnsi" w:cstheme="minorHAnsi"/>
        </w:rPr>
        <w:t>to the regional adjusted rate of hospitalized SARI.</w:t>
      </w:r>
    </w:p>
    <w:p w14:paraId="7CC3CD9B" w14:textId="77777777" w:rsidR="00AE50DD" w:rsidRPr="00C4296A" w:rsidRDefault="000739DC" w:rsidP="00096F80">
      <w:pPr>
        <w:spacing w:line="276" w:lineRule="auto"/>
        <w:contextualSpacing/>
        <w:jc w:val="both"/>
        <w:rPr>
          <w:rFonts w:asciiTheme="minorHAnsi" w:hAnsiTheme="minorHAnsi" w:cstheme="minorHAnsi"/>
          <w:sz w:val="22"/>
          <w:szCs w:val="22"/>
        </w:rPr>
      </w:pPr>
      <m:oMathPara>
        <m:oMathParaPr>
          <m:jc m:val="center"/>
        </m:oMathParaPr>
        <m:oMath>
          <m:sSub>
            <m:sSubPr>
              <m:ctrlPr>
                <w:rPr>
                  <w:rFonts w:ascii="Cambria Math" w:hAnsi="Cambria Math" w:cstheme="minorHAnsi"/>
                  <w:i/>
                  <w:sz w:val="22"/>
                  <w:szCs w:val="22"/>
                </w:rPr>
              </m:ctrlPr>
            </m:sSubPr>
            <m:e>
              <m:r>
                <w:rPr>
                  <w:rFonts w:ascii="Cambria Math" w:hAnsi="Cambria Math" w:cstheme="minorHAnsi"/>
                  <w:sz w:val="22"/>
                  <w:szCs w:val="22"/>
                </w:rPr>
                <m:t>IF</m:t>
              </m:r>
            </m:e>
            <m:sub>
              <m:r>
                <w:rPr>
                  <w:rFonts w:ascii="Cambria Math" w:hAnsi="Cambria Math" w:cstheme="minorHAnsi"/>
                  <w:sz w:val="22"/>
                  <w:szCs w:val="22"/>
                </w:rPr>
                <m:t>H,Y</m:t>
              </m:r>
            </m:sub>
          </m:sSub>
          <m:r>
            <w:rPr>
              <w:rFonts w:ascii="Cambria Math" w:hAnsi="Cambria Math" w:cstheme="minorHAnsi"/>
              <w:sz w:val="22"/>
              <w:szCs w:val="22"/>
            </w:rPr>
            <m:t>=</m:t>
          </m:r>
          <m:sSub>
            <m:sSubPr>
              <m:ctrlPr>
                <w:rPr>
                  <w:rFonts w:ascii="Cambria Math" w:hAnsi="Cambria Math" w:cstheme="minorHAnsi"/>
                  <w:i/>
                  <w:sz w:val="22"/>
                  <w:szCs w:val="22"/>
                </w:rPr>
              </m:ctrlPr>
            </m:sSubPr>
            <m:e>
              <m:r>
                <w:rPr>
                  <w:rFonts w:ascii="Cambria Math" w:hAnsi="Cambria Math" w:cstheme="minorHAnsi"/>
                  <w:sz w:val="22"/>
                  <w:szCs w:val="22"/>
                </w:rPr>
                <m:t>I</m:t>
              </m:r>
            </m:e>
            <m:sub>
              <m:r>
                <w:rPr>
                  <w:rFonts w:ascii="Cambria Math" w:hAnsi="Cambria Math" w:cstheme="minorHAnsi"/>
                  <w:sz w:val="22"/>
                  <w:szCs w:val="22"/>
                </w:rPr>
                <m:t>H,Y</m:t>
              </m:r>
            </m:sub>
          </m:sSub>
          <m:r>
            <w:rPr>
              <w:rFonts w:ascii="Cambria Math" w:hAnsi="Cambria Math" w:cstheme="minorHAnsi"/>
              <w:sz w:val="22"/>
              <w:szCs w:val="22"/>
            </w:rPr>
            <m:t xml:space="preserve"> ×  </m:t>
          </m:r>
          <m:sSub>
            <m:sSubPr>
              <m:ctrlPr>
                <w:rPr>
                  <w:rFonts w:ascii="Cambria Math" w:hAnsi="Cambria Math" w:cstheme="minorHAnsi"/>
                  <w:i/>
                  <w:sz w:val="22"/>
                  <w:szCs w:val="22"/>
                </w:rPr>
              </m:ctrlPr>
            </m:sSubPr>
            <m:e>
              <m:r>
                <w:rPr>
                  <w:rFonts w:ascii="Cambria Math" w:hAnsi="Cambria Math" w:cstheme="minorHAnsi"/>
                  <w:sz w:val="22"/>
                  <w:szCs w:val="22"/>
                </w:rPr>
                <m:t>F</m:t>
              </m:r>
            </m:e>
            <m:sub>
              <m:r>
                <w:rPr>
                  <w:rFonts w:ascii="Cambria Math" w:hAnsi="Cambria Math" w:cstheme="minorHAnsi"/>
                  <w:sz w:val="22"/>
                  <w:szCs w:val="22"/>
                </w:rPr>
                <m:t>Y</m:t>
              </m:r>
            </m:sub>
          </m:sSub>
          <m:r>
            <w:rPr>
              <w:rFonts w:ascii="Cambria Math" w:hAnsi="Cambria Math" w:cstheme="minorHAnsi"/>
              <w:sz w:val="22"/>
              <w:szCs w:val="22"/>
            </w:rPr>
            <m:t xml:space="preserve"> </m:t>
          </m:r>
        </m:oMath>
      </m:oMathPara>
    </w:p>
    <w:p w14:paraId="7EB3BB73" w14:textId="77777777" w:rsidR="00AE50DD" w:rsidRPr="00C4296A" w:rsidRDefault="00AE50DD" w:rsidP="00096F80">
      <w:pPr>
        <w:pStyle w:val="Caption"/>
        <w:spacing w:after="0" w:line="276" w:lineRule="auto"/>
        <w:jc w:val="right"/>
        <w:rPr>
          <w:rFonts w:cstheme="minorHAnsi"/>
          <w:color w:val="auto"/>
          <w:sz w:val="22"/>
          <w:szCs w:val="22"/>
        </w:rPr>
      </w:pPr>
      <w:r w:rsidRPr="00C4296A">
        <w:rPr>
          <w:rFonts w:cstheme="minorHAnsi"/>
          <w:color w:val="auto"/>
          <w:sz w:val="22"/>
          <w:szCs w:val="22"/>
        </w:rPr>
        <w:t xml:space="preserve">Equation </w:t>
      </w:r>
      <w:r w:rsidRPr="00C4296A">
        <w:rPr>
          <w:rFonts w:cstheme="minorHAnsi"/>
          <w:color w:val="auto"/>
          <w:sz w:val="22"/>
          <w:szCs w:val="22"/>
        </w:rPr>
        <w:fldChar w:fldCharType="begin"/>
      </w:r>
      <w:r w:rsidRPr="00C4296A">
        <w:rPr>
          <w:rFonts w:cstheme="minorHAnsi"/>
          <w:color w:val="auto"/>
          <w:sz w:val="22"/>
          <w:szCs w:val="22"/>
        </w:rPr>
        <w:instrText xml:space="preserve"> SEQ Equation \* ARABIC </w:instrText>
      </w:r>
      <w:r w:rsidRPr="00C4296A">
        <w:rPr>
          <w:rFonts w:cstheme="minorHAnsi"/>
          <w:color w:val="auto"/>
          <w:sz w:val="22"/>
          <w:szCs w:val="22"/>
        </w:rPr>
        <w:fldChar w:fldCharType="separate"/>
      </w:r>
      <w:r w:rsidRPr="00C4296A">
        <w:rPr>
          <w:rFonts w:cstheme="minorHAnsi"/>
          <w:noProof/>
          <w:color w:val="auto"/>
          <w:sz w:val="22"/>
          <w:szCs w:val="22"/>
        </w:rPr>
        <w:t>6</w:t>
      </w:r>
      <w:r w:rsidRPr="00C4296A">
        <w:rPr>
          <w:rFonts w:cstheme="minorHAnsi"/>
          <w:noProof/>
          <w:color w:val="auto"/>
          <w:sz w:val="22"/>
          <w:szCs w:val="22"/>
        </w:rPr>
        <w:fldChar w:fldCharType="end"/>
      </w:r>
    </w:p>
    <w:p w14:paraId="502B2CA1" w14:textId="77777777" w:rsidR="00AE50DD" w:rsidRPr="00C4296A" w:rsidRDefault="00AE50DD" w:rsidP="00096F80">
      <w:pPr>
        <w:spacing w:line="276" w:lineRule="auto"/>
        <w:ind w:left="720" w:firstLine="720"/>
        <w:jc w:val="both"/>
        <w:rPr>
          <w:rFonts w:asciiTheme="minorHAnsi" w:hAnsiTheme="minorHAnsi" w:cstheme="minorHAnsi"/>
          <w:sz w:val="22"/>
          <w:szCs w:val="22"/>
        </w:rPr>
      </w:pPr>
      <w:r w:rsidRPr="00C4296A">
        <w:rPr>
          <w:rFonts w:asciiTheme="minorHAnsi" w:hAnsiTheme="minorHAnsi" w:cstheme="minorHAnsi"/>
          <w:sz w:val="22"/>
          <w:szCs w:val="22"/>
        </w:rPr>
        <w:t>Where:</w:t>
      </w:r>
    </w:p>
    <w:p w14:paraId="235BEE16" w14:textId="77777777" w:rsidR="00AE50DD" w:rsidRPr="00C4296A" w:rsidRDefault="000739DC" w:rsidP="00096F80">
      <w:pPr>
        <w:spacing w:line="276" w:lineRule="auto"/>
        <w:ind w:left="720" w:firstLine="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IF</m:t>
            </m:r>
          </m:e>
          <m:sub>
            <m:r>
              <w:rPr>
                <w:rFonts w:ascii="Cambria Math" w:hAnsi="Cambria Math" w:cstheme="minorHAnsi"/>
                <w:sz w:val="22"/>
                <w:szCs w:val="22"/>
              </w:rPr>
              <m:t>H,Y</m:t>
            </m:r>
          </m:sub>
        </m:sSub>
      </m:oMath>
      <w:r w:rsidR="00AE50DD" w:rsidRPr="00C4296A">
        <w:rPr>
          <w:rFonts w:asciiTheme="minorHAnsi" w:eastAsiaTheme="minorEastAsia" w:hAnsiTheme="minorHAnsi" w:cstheme="minorHAnsi"/>
          <w:sz w:val="22"/>
          <w:szCs w:val="22"/>
        </w:rPr>
        <w:tab/>
      </w:r>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Incidence of hospitalized RSV-associated SARI in region Y </w:t>
      </w:r>
    </w:p>
    <w:p w14:paraId="18C9946B" w14:textId="77777777" w:rsidR="00AE50DD" w:rsidRPr="00C4296A" w:rsidRDefault="000739DC" w:rsidP="00096F80">
      <w:pPr>
        <w:spacing w:line="276" w:lineRule="auto"/>
        <w:ind w:left="720" w:firstLine="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F</m:t>
            </m:r>
          </m:e>
          <m:sub>
            <m:r>
              <w:rPr>
                <w:rFonts w:ascii="Cambria Math" w:hAnsi="Cambria Math" w:cstheme="minorHAnsi"/>
                <w:sz w:val="22"/>
                <w:szCs w:val="22"/>
              </w:rPr>
              <m:t>Y</m:t>
            </m:r>
          </m:sub>
        </m:sSub>
      </m:oMath>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 </w:t>
      </w:r>
      <w:r w:rsidR="00AE50DD" w:rsidRPr="00C4296A">
        <w:rPr>
          <w:rFonts w:asciiTheme="minorHAnsi" w:hAnsiTheme="minorHAnsi" w:cstheme="minorHAnsi"/>
          <w:sz w:val="22"/>
          <w:szCs w:val="22"/>
        </w:rPr>
        <w:tab/>
        <w:t xml:space="preserve">Proportion of SARI due to RSV </w:t>
      </w:r>
    </w:p>
    <w:p w14:paraId="084F78DC" w14:textId="77777777" w:rsidR="00AE50DD" w:rsidRPr="00C4296A" w:rsidRDefault="00AE50DD" w:rsidP="00096F80">
      <w:pPr>
        <w:spacing w:line="276" w:lineRule="auto"/>
        <w:jc w:val="both"/>
        <w:rPr>
          <w:rFonts w:asciiTheme="minorHAnsi" w:hAnsiTheme="minorHAnsi" w:cstheme="minorHAnsi"/>
          <w:sz w:val="22"/>
          <w:szCs w:val="22"/>
        </w:rPr>
      </w:pPr>
    </w:p>
    <w:p w14:paraId="6BDC34EF" w14:textId="5875EA12" w:rsidR="00AE50DD" w:rsidRPr="00C4296A" w:rsidRDefault="00AE50DD" w:rsidP="00096F80">
      <w:pPr>
        <w:spacing w:line="276" w:lineRule="auto"/>
        <w:ind w:left="360" w:firstLine="720"/>
        <w:jc w:val="both"/>
        <w:rPr>
          <w:rFonts w:asciiTheme="minorHAnsi" w:hAnsiTheme="minorHAnsi" w:cstheme="minorHAnsi"/>
          <w:sz w:val="22"/>
          <w:szCs w:val="22"/>
        </w:rPr>
      </w:pPr>
      <w:r w:rsidRPr="00C4296A">
        <w:rPr>
          <w:rFonts w:asciiTheme="minorHAnsi" w:hAnsiTheme="minorHAnsi" w:cstheme="minorHAnsi"/>
          <w:sz w:val="22"/>
          <w:szCs w:val="22"/>
        </w:rPr>
        <w:t>Note:</w:t>
      </w:r>
    </w:p>
    <w:p w14:paraId="3EA193C6" w14:textId="0E2C3499" w:rsidR="00B5503C" w:rsidRPr="00C4296A" w:rsidRDefault="00B5503C" w:rsidP="00B5503C">
      <w:pPr>
        <w:spacing w:line="276" w:lineRule="auto"/>
        <w:ind w:left="1080"/>
        <w:jc w:val="both"/>
        <w:rPr>
          <w:rFonts w:asciiTheme="minorHAnsi" w:hAnsiTheme="minorHAnsi" w:cstheme="minorHAnsi"/>
          <w:sz w:val="22"/>
          <w:szCs w:val="22"/>
        </w:rPr>
      </w:pPr>
      <w:r w:rsidRPr="00C4296A">
        <w:rPr>
          <w:rFonts w:asciiTheme="minorHAnsi" w:hAnsiTheme="minorHAnsi" w:cstheme="minorHAnsi"/>
          <w:sz w:val="22"/>
          <w:szCs w:val="22"/>
        </w:rPr>
        <w:t xml:space="preserve">NPOP samples obtained from patients hospitalized with SARI were systematically tested for RSV in </w:t>
      </w:r>
      <w:proofErr w:type="spellStart"/>
      <w:r w:rsidRPr="00C4296A">
        <w:rPr>
          <w:rFonts w:asciiTheme="minorHAnsi" w:hAnsiTheme="minorHAnsi" w:cstheme="minorHAnsi"/>
          <w:sz w:val="22"/>
          <w:szCs w:val="22"/>
        </w:rPr>
        <w:t>Kilifi</w:t>
      </w:r>
      <w:proofErr w:type="spellEnd"/>
      <w:r w:rsidRPr="00C4296A">
        <w:rPr>
          <w:rFonts w:asciiTheme="minorHAnsi" w:hAnsiTheme="minorHAnsi" w:cstheme="minorHAnsi"/>
          <w:sz w:val="22"/>
          <w:szCs w:val="22"/>
        </w:rPr>
        <w:t xml:space="preserve"> and </w:t>
      </w:r>
      <w:proofErr w:type="spellStart"/>
      <w:r w:rsidRPr="00C4296A">
        <w:rPr>
          <w:rFonts w:asciiTheme="minorHAnsi" w:hAnsiTheme="minorHAnsi" w:cstheme="minorHAnsi"/>
          <w:sz w:val="22"/>
          <w:szCs w:val="22"/>
        </w:rPr>
        <w:t>Siaya</w:t>
      </w:r>
      <w:proofErr w:type="spellEnd"/>
      <w:r w:rsidRPr="00C4296A">
        <w:rPr>
          <w:rFonts w:asciiTheme="minorHAnsi" w:hAnsiTheme="minorHAnsi" w:cstheme="minorHAnsi"/>
          <w:sz w:val="22"/>
          <w:szCs w:val="22"/>
        </w:rPr>
        <w:t xml:space="preserve"> Counties, therefore these represented the Coastal and Nyanza regions respectively. Samples were however intermittently tested for RSV in the other regions; we therefore used data from </w:t>
      </w:r>
      <w:proofErr w:type="spellStart"/>
      <w:r w:rsidRPr="00C4296A">
        <w:rPr>
          <w:rFonts w:asciiTheme="minorHAnsi" w:hAnsiTheme="minorHAnsi" w:cstheme="minorHAnsi"/>
          <w:sz w:val="22"/>
          <w:szCs w:val="22"/>
        </w:rPr>
        <w:t>Siaya</w:t>
      </w:r>
      <w:proofErr w:type="spellEnd"/>
      <w:r w:rsidRPr="00C4296A">
        <w:rPr>
          <w:rFonts w:asciiTheme="minorHAnsi" w:hAnsiTheme="minorHAnsi" w:cstheme="minorHAnsi"/>
          <w:sz w:val="22"/>
          <w:szCs w:val="22"/>
        </w:rPr>
        <w:t xml:space="preserve"> County Referral Hospital (CRH) together with </w:t>
      </w:r>
      <w:proofErr w:type="spellStart"/>
      <w:r w:rsidRPr="00C4296A">
        <w:rPr>
          <w:rFonts w:asciiTheme="minorHAnsi" w:hAnsiTheme="minorHAnsi" w:cstheme="minorHAnsi"/>
          <w:sz w:val="22"/>
          <w:szCs w:val="22"/>
        </w:rPr>
        <w:t>Kakamega</w:t>
      </w:r>
      <w:proofErr w:type="spellEnd"/>
      <w:r w:rsidRPr="00C4296A">
        <w:rPr>
          <w:rFonts w:asciiTheme="minorHAnsi" w:hAnsiTheme="minorHAnsi" w:cstheme="minorHAnsi"/>
          <w:sz w:val="22"/>
          <w:szCs w:val="22"/>
        </w:rPr>
        <w:t xml:space="preserve"> CRH for the Western region. We used data from Kenyatta National hospital (NH) and </w:t>
      </w:r>
      <w:proofErr w:type="spellStart"/>
      <w:r w:rsidRPr="00C4296A">
        <w:rPr>
          <w:rFonts w:asciiTheme="minorHAnsi" w:hAnsiTheme="minorHAnsi" w:cstheme="minorHAnsi"/>
          <w:sz w:val="22"/>
          <w:szCs w:val="22"/>
        </w:rPr>
        <w:t>Nakuru</w:t>
      </w:r>
      <w:proofErr w:type="spellEnd"/>
      <w:r w:rsidRPr="00C4296A">
        <w:rPr>
          <w:rFonts w:asciiTheme="minorHAnsi" w:hAnsiTheme="minorHAnsi" w:cstheme="minorHAnsi"/>
          <w:sz w:val="22"/>
          <w:szCs w:val="22"/>
        </w:rPr>
        <w:t xml:space="preserve"> and </w:t>
      </w:r>
      <w:proofErr w:type="spellStart"/>
      <w:r w:rsidRPr="00C4296A">
        <w:rPr>
          <w:rFonts w:asciiTheme="minorHAnsi" w:hAnsiTheme="minorHAnsi" w:cstheme="minorHAnsi"/>
          <w:sz w:val="22"/>
          <w:szCs w:val="22"/>
        </w:rPr>
        <w:t>Nyeri</w:t>
      </w:r>
      <w:proofErr w:type="spellEnd"/>
      <w:r w:rsidRPr="00C4296A">
        <w:rPr>
          <w:rFonts w:asciiTheme="minorHAnsi" w:hAnsiTheme="minorHAnsi" w:cstheme="minorHAnsi"/>
          <w:sz w:val="22"/>
          <w:szCs w:val="22"/>
        </w:rPr>
        <w:t xml:space="preserve"> CRHs to estimate the rates for Rift valley, Central and Nairobi regions. For Eastern and North Eastern regions we used the national average percent positive from all the mentioned health facilities including Coast General Teaching and Referral Hospital (GTRH).</w:t>
      </w:r>
      <w:r w:rsidR="00233F00" w:rsidRPr="00C4296A">
        <w:rPr>
          <w:rFonts w:asciiTheme="minorHAnsi" w:hAnsiTheme="minorHAnsi" w:cstheme="minorHAnsi"/>
          <w:sz w:val="22"/>
          <w:szCs w:val="22"/>
        </w:rPr>
        <w:t xml:space="preserve"> </w:t>
      </w:r>
    </w:p>
    <w:p w14:paraId="478BF123" w14:textId="77777777" w:rsidR="00AE50DD" w:rsidRPr="00C4296A" w:rsidRDefault="00AE50DD" w:rsidP="00096F80">
      <w:pPr>
        <w:pStyle w:val="ListParagraph"/>
        <w:spacing w:after="0"/>
        <w:ind w:left="1080"/>
        <w:jc w:val="both"/>
        <w:rPr>
          <w:rFonts w:asciiTheme="minorHAnsi" w:hAnsiTheme="minorHAnsi" w:cstheme="minorHAnsi"/>
        </w:rPr>
      </w:pPr>
    </w:p>
    <w:p w14:paraId="5EAEA567" w14:textId="7FFDE11B" w:rsidR="00AE50DD" w:rsidRPr="00C4296A" w:rsidRDefault="00AE50DD" w:rsidP="00096F80">
      <w:pPr>
        <w:pStyle w:val="ListParagraph"/>
        <w:numPr>
          <w:ilvl w:val="0"/>
          <w:numId w:val="2"/>
        </w:numPr>
        <w:spacing w:after="0"/>
        <w:jc w:val="both"/>
        <w:rPr>
          <w:rFonts w:asciiTheme="minorHAnsi" w:hAnsiTheme="minorHAnsi" w:cstheme="minorHAnsi"/>
        </w:rPr>
      </w:pPr>
      <w:r w:rsidRPr="00C4296A">
        <w:rPr>
          <w:rFonts w:asciiTheme="minorHAnsi" w:hAnsiTheme="minorHAnsi" w:cstheme="minorHAnsi"/>
        </w:rPr>
        <w:t>We obtain</w:t>
      </w:r>
      <w:r w:rsidR="00B5503C" w:rsidRPr="00C4296A">
        <w:rPr>
          <w:rFonts w:asciiTheme="minorHAnsi" w:hAnsiTheme="minorHAnsi" w:cstheme="minorHAnsi"/>
        </w:rPr>
        <w:t>ed</w:t>
      </w:r>
      <w:r w:rsidRPr="00C4296A">
        <w:rPr>
          <w:rFonts w:asciiTheme="minorHAnsi" w:hAnsiTheme="minorHAnsi" w:cstheme="minorHAnsi"/>
        </w:rPr>
        <w:t xml:space="preserve"> the region specific rates of non-hospitalized RSV-associated SARI by multiplying the incidence of non-hospitalized SARI by the percent positivity for RSV </w:t>
      </w:r>
      <w:r w:rsidR="00AC6E78" w:rsidRPr="00C4296A">
        <w:rPr>
          <w:rFonts w:asciiTheme="minorHAnsi" w:hAnsiTheme="minorHAnsi" w:cstheme="minorHAnsi"/>
        </w:rPr>
        <w:t>in each region</w:t>
      </w:r>
      <w:r w:rsidRPr="00C4296A">
        <w:rPr>
          <w:rFonts w:asciiTheme="minorHAnsi" w:hAnsiTheme="minorHAnsi" w:cstheme="minorHAnsi"/>
        </w:rPr>
        <w:t xml:space="preserve">. </w:t>
      </w:r>
    </w:p>
    <w:p w14:paraId="6D0C4A84" w14:textId="77777777" w:rsidR="00AE50DD" w:rsidRPr="00C4296A" w:rsidRDefault="000739DC" w:rsidP="00096F80">
      <w:pPr>
        <w:pStyle w:val="ListParagraph"/>
        <w:spacing w:after="0"/>
        <w:ind w:left="1080"/>
        <w:jc w:val="both"/>
        <w:rPr>
          <w:rFonts w:asciiTheme="minorHAnsi" w:hAnsiTheme="minorHAnsi" w:cstheme="minorHAnsi"/>
        </w:rPr>
      </w:pPr>
      <m:oMathPara>
        <m:oMathParaPr>
          <m:jc m:val="center"/>
        </m:oMathParaPr>
        <m:oMath>
          <m:sSub>
            <m:sSubPr>
              <m:ctrlPr>
                <w:rPr>
                  <w:rFonts w:ascii="Cambria Math" w:hAnsi="Cambria Math" w:cstheme="minorHAnsi"/>
                  <w:i/>
                </w:rPr>
              </m:ctrlPr>
            </m:sSubPr>
            <m:e>
              <m:r>
                <w:rPr>
                  <w:rFonts w:ascii="Cambria Math" w:hAnsi="Cambria Math" w:cstheme="minorHAnsi"/>
                </w:rPr>
                <m:t>IF</m:t>
              </m:r>
            </m:e>
            <m:sub>
              <m:r>
                <w:rPr>
                  <w:rFonts w:ascii="Cambria Math" w:hAnsi="Cambria Math" w:cstheme="minorHAnsi"/>
                </w:rPr>
                <m:t>NH,Y</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NH,Y</m:t>
              </m:r>
            </m:sub>
          </m:sSub>
          <m:r>
            <w:rPr>
              <w:rFonts w:ascii="Cambria Math" w:hAnsi="Cambria Math" w:cstheme="minorHAnsi"/>
            </w:rPr>
            <m:t xml:space="preserve"> ×</m:t>
          </m:r>
          <m:sSub>
            <m:sSubPr>
              <m:ctrlPr>
                <w:rPr>
                  <w:rFonts w:ascii="Cambria Math" w:hAnsi="Cambria Math" w:cstheme="minorHAnsi"/>
                  <w:i/>
                </w:rPr>
              </m:ctrlPr>
            </m:sSubPr>
            <m:e>
              <m:r>
                <w:rPr>
                  <w:rFonts w:ascii="Cambria Math" w:hAnsi="Cambria Math" w:cstheme="minorHAnsi"/>
                </w:rPr>
                <m:t>F</m:t>
              </m:r>
            </m:e>
            <m:sub>
              <m:r>
                <w:rPr>
                  <w:rFonts w:ascii="Cambria Math" w:hAnsi="Cambria Math" w:cstheme="minorHAnsi"/>
                </w:rPr>
                <m:t>,Y</m:t>
              </m:r>
            </m:sub>
          </m:sSub>
          <m:r>
            <w:rPr>
              <w:rFonts w:ascii="Cambria Math" w:hAnsi="Cambria Math" w:cstheme="minorHAnsi"/>
            </w:rPr>
            <m:t xml:space="preserve"> </m:t>
          </m:r>
        </m:oMath>
      </m:oMathPara>
    </w:p>
    <w:p w14:paraId="0B938B97" w14:textId="77777777" w:rsidR="00AE50DD" w:rsidRPr="00C4296A" w:rsidRDefault="00AE50DD" w:rsidP="00096F80">
      <w:pPr>
        <w:pStyle w:val="Caption"/>
        <w:spacing w:after="0" w:line="276" w:lineRule="auto"/>
        <w:jc w:val="right"/>
        <w:rPr>
          <w:rFonts w:cstheme="minorHAnsi"/>
          <w:color w:val="auto"/>
          <w:sz w:val="22"/>
          <w:szCs w:val="22"/>
        </w:rPr>
      </w:pPr>
      <w:r w:rsidRPr="00C4296A">
        <w:rPr>
          <w:rFonts w:cstheme="minorHAnsi"/>
          <w:color w:val="auto"/>
          <w:sz w:val="22"/>
          <w:szCs w:val="22"/>
        </w:rPr>
        <w:t xml:space="preserve">Equation </w:t>
      </w:r>
      <w:r w:rsidRPr="00C4296A">
        <w:rPr>
          <w:rFonts w:cstheme="minorHAnsi"/>
          <w:color w:val="auto"/>
          <w:sz w:val="22"/>
          <w:szCs w:val="22"/>
        </w:rPr>
        <w:fldChar w:fldCharType="begin"/>
      </w:r>
      <w:r w:rsidRPr="00C4296A">
        <w:rPr>
          <w:rFonts w:cstheme="minorHAnsi"/>
          <w:color w:val="auto"/>
          <w:sz w:val="22"/>
          <w:szCs w:val="22"/>
        </w:rPr>
        <w:instrText xml:space="preserve"> SEQ Equation \* ARABIC </w:instrText>
      </w:r>
      <w:r w:rsidRPr="00C4296A">
        <w:rPr>
          <w:rFonts w:cstheme="minorHAnsi"/>
          <w:color w:val="auto"/>
          <w:sz w:val="22"/>
          <w:szCs w:val="22"/>
        </w:rPr>
        <w:fldChar w:fldCharType="separate"/>
      </w:r>
      <w:r w:rsidRPr="00C4296A">
        <w:rPr>
          <w:rFonts w:cstheme="minorHAnsi"/>
          <w:noProof/>
          <w:color w:val="auto"/>
          <w:sz w:val="22"/>
          <w:szCs w:val="22"/>
        </w:rPr>
        <w:t>7</w:t>
      </w:r>
      <w:r w:rsidRPr="00C4296A">
        <w:rPr>
          <w:rFonts w:cstheme="minorHAnsi"/>
          <w:noProof/>
          <w:color w:val="auto"/>
          <w:sz w:val="22"/>
          <w:szCs w:val="22"/>
        </w:rPr>
        <w:fldChar w:fldCharType="end"/>
      </w:r>
    </w:p>
    <w:p w14:paraId="365EC70B" w14:textId="77777777" w:rsidR="00AE50DD" w:rsidRPr="00C4296A" w:rsidRDefault="00AE50DD" w:rsidP="00096F80">
      <w:pPr>
        <w:spacing w:line="276" w:lineRule="auto"/>
        <w:ind w:left="720" w:firstLine="720"/>
        <w:jc w:val="both"/>
        <w:rPr>
          <w:rFonts w:asciiTheme="minorHAnsi" w:hAnsiTheme="minorHAnsi" w:cstheme="minorHAnsi"/>
          <w:sz w:val="22"/>
          <w:szCs w:val="22"/>
        </w:rPr>
      </w:pPr>
      <w:r w:rsidRPr="00C4296A">
        <w:rPr>
          <w:rFonts w:asciiTheme="minorHAnsi" w:hAnsiTheme="minorHAnsi" w:cstheme="minorHAnsi"/>
          <w:sz w:val="22"/>
          <w:szCs w:val="22"/>
        </w:rPr>
        <w:t xml:space="preserve">Where: </w:t>
      </w:r>
    </w:p>
    <w:p w14:paraId="6D06CAC2" w14:textId="77777777" w:rsidR="00AE50DD" w:rsidRPr="00C4296A" w:rsidRDefault="000739DC" w:rsidP="00096F80">
      <w:pPr>
        <w:spacing w:line="276" w:lineRule="auto"/>
        <w:ind w:left="720" w:firstLine="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IF</m:t>
            </m:r>
          </m:e>
          <m:sub>
            <m:r>
              <w:rPr>
                <w:rFonts w:ascii="Cambria Math" w:hAnsi="Cambria Math" w:cstheme="minorHAnsi"/>
                <w:sz w:val="22"/>
                <w:szCs w:val="22"/>
              </w:rPr>
              <m:t>NH,Y</m:t>
            </m:r>
          </m:sub>
        </m:sSub>
      </m:oMath>
      <w:r w:rsidR="00AE50DD" w:rsidRPr="00C4296A">
        <w:rPr>
          <w:rFonts w:asciiTheme="minorHAnsi" w:eastAsiaTheme="minorEastAsia" w:hAnsiTheme="minorHAnsi" w:cstheme="minorHAnsi"/>
          <w:sz w:val="22"/>
          <w:szCs w:val="22"/>
        </w:rPr>
        <w:tab/>
      </w:r>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Incidence of non-hospitalized RSV-associated SARI in region Y </w:t>
      </w:r>
    </w:p>
    <w:p w14:paraId="389D658B" w14:textId="77777777" w:rsidR="00AE50DD" w:rsidRPr="00C4296A" w:rsidRDefault="000739DC" w:rsidP="00096F80">
      <w:pPr>
        <w:spacing w:line="276" w:lineRule="auto"/>
        <w:ind w:left="720" w:firstLine="720"/>
        <w:jc w:val="both"/>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F</m:t>
            </m:r>
          </m:e>
          <m:sub>
            <m:r>
              <w:rPr>
                <w:rFonts w:ascii="Cambria Math" w:hAnsi="Cambria Math" w:cstheme="minorHAnsi"/>
                <w:sz w:val="22"/>
                <w:szCs w:val="22"/>
              </w:rPr>
              <m:t>Y</m:t>
            </m:r>
          </m:sub>
        </m:sSub>
      </m:oMath>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 </w:t>
      </w:r>
      <w:r w:rsidR="00AE50DD" w:rsidRPr="00C4296A">
        <w:rPr>
          <w:rFonts w:asciiTheme="minorHAnsi" w:hAnsiTheme="minorHAnsi" w:cstheme="minorHAnsi"/>
          <w:sz w:val="22"/>
          <w:szCs w:val="22"/>
        </w:rPr>
        <w:tab/>
        <w:t xml:space="preserve">Proportion of SARI due to RSV </w:t>
      </w:r>
    </w:p>
    <w:p w14:paraId="094D6316" w14:textId="77777777" w:rsidR="00AE50DD" w:rsidRPr="00C4296A" w:rsidRDefault="00AE50DD" w:rsidP="00096F80">
      <w:pPr>
        <w:spacing w:line="276" w:lineRule="auto"/>
        <w:ind w:left="720" w:firstLine="720"/>
        <w:jc w:val="both"/>
        <w:rPr>
          <w:rFonts w:asciiTheme="minorHAnsi" w:hAnsiTheme="minorHAnsi" w:cstheme="minorHAnsi"/>
          <w:sz w:val="22"/>
          <w:szCs w:val="22"/>
        </w:rPr>
      </w:pPr>
    </w:p>
    <w:p w14:paraId="78DEF172" w14:textId="41EFB334" w:rsidR="00AE50DD" w:rsidRPr="00C4296A" w:rsidRDefault="00AE50DD" w:rsidP="00096F80">
      <w:pPr>
        <w:pStyle w:val="ListParagraph"/>
        <w:numPr>
          <w:ilvl w:val="0"/>
          <w:numId w:val="2"/>
        </w:numPr>
        <w:spacing w:after="0"/>
        <w:jc w:val="both"/>
        <w:rPr>
          <w:rFonts w:asciiTheme="minorHAnsi" w:hAnsiTheme="minorHAnsi" w:cstheme="minorHAnsi"/>
        </w:rPr>
      </w:pPr>
      <w:r w:rsidRPr="00C4296A">
        <w:rPr>
          <w:rFonts w:asciiTheme="minorHAnsi" w:hAnsiTheme="minorHAnsi" w:cstheme="minorHAnsi"/>
        </w:rPr>
        <w:t xml:space="preserve">We </w:t>
      </w:r>
      <w:r w:rsidR="00AC6E78" w:rsidRPr="00C4296A">
        <w:rPr>
          <w:rFonts w:asciiTheme="minorHAnsi" w:hAnsiTheme="minorHAnsi" w:cstheme="minorHAnsi"/>
        </w:rPr>
        <w:t>then</w:t>
      </w:r>
      <w:r w:rsidRPr="00C4296A">
        <w:rPr>
          <w:rFonts w:asciiTheme="minorHAnsi" w:hAnsiTheme="minorHAnsi" w:cstheme="minorHAnsi"/>
        </w:rPr>
        <w:t xml:space="preserve"> obtain</w:t>
      </w:r>
      <w:r w:rsidR="00AC6E78" w:rsidRPr="00C4296A">
        <w:rPr>
          <w:rFonts w:asciiTheme="minorHAnsi" w:hAnsiTheme="minorHAnsi" w:cstheme="minorHAnsi"/>
        </w:rPr>
        <w:t>ed</w:t>
      </w:r>
      <w:r w:rsidRPr="00C4296A">
        <w:rPr>
          <w:rFonts w:asciiTheme="minorHAnsi" w:hAnsiTheme="minorHAnsi" w:cstheme="minorHAnsi"/>
        </w:rPr>
        <w:t xml:space="preserve"> the number of hospitalized and non-hospitalized cases of SARI and RSV-associated SARI by multiplying the rates in each region by the </w:t>
      </w:r>
      <w:r w:rsidR="00C4296A" w:rsidRPr="00C4296A">
        <w:rPr>
          <w:rFonts w:asciiTheme="minorHAnsi" w:hAnsiTheme="minorHAnsi" w:cstheme="minorHAnsi"/>
        </w:rPr>
        <w:t>county</w:t>
      </w:r>
      <w:r w:rsidR="00AC6E78" w:rsidRPr="00C4296A">
        <w:rPr>
          <w:rFonts w:asciiTheme="minorHAnsi" w:hAnsiTheme="minorHAnsi" w:cstheme="minorHAnsi"/>
        </w:rPr>
        <w:t xml:space="preserve"> </w:t>
      </w:r>
      <w:r w:rsidRPr="00C4296A">
        <w:rPr>
          <w:rFonts w:asciiTheme="minorHAnsi" w:hAnsiTheme="minorHAnsi" w:cstheme="minorHAnsi"/>
        </w:rPr>
        <w:t>population data</w:t>
      </w:r>
      <w:r w:rsidR="00CB2886" w:rsidRPr="00C4296A">
        <w:rPr>
          <w:rFonts w:asciiTheme="minorHAnsi" w:hAnsiTheme="minorHAnsi" w:cstheme="minorHAnsi"/>
        </w:rPr>
        <w:t xml:space="preserve"> from the 2019 census</w:t>
      </w:r>
      <w:r w:rsidRPr="00C4296A">
        <w:rPr>
          <w:rFonts w:asciiTheme="minorHAnsi" w:hAnsiTheme="minorHAnsi" w:cstheme="minorHAnsi"/>
        </w:rPr>
        <w:t xml:space="preserve">. </w:t>
      </w:r>
      <w:r w:rsidR="004B2CFE">
        <w:rPr>
          <w:rFonts w:asciiTheme="minorHAnsi" w:hAnsiTheme="minorHAnsi" w:cstheme="minorHAnsi"/>
        </w:rPr>
        <w:t xml:space="preserve">Since census data were only available in broader age categories, we combined data from </w:t>
      </w:r>
      <w:proofErr w:type="spellStart"/>
      <w:r w:rsidR="004B2CFE">
        <w:rPr>
          <w:rFonts w:asciiTheme="minorHAnsi" w:hAnsiTheme="minorHAnsi" w:cstheme="minorHAnsi"/>
        </w:rPr>
        <w:t>Siaya</w:t>
      </w:r>
      <w:proofErr w:type="spellEnd"/>
      <w:r w:rsidR="004B2CFE">
        <w:rPr>
          <w:rFonts w:asciiTheme="minorHAnsi" w:hAnsiTheme="minorHAnsi" w:cstheme="minorHAnsi"/>
        </w:rPr>
        <w:t xml:space="preserve"> and </w:t>
      </w:r>
      <w:proofErr w:type="spellStart"/>
      <w:r w:rsidR="004B2CFE">
        <w:rPr>
          <w:rFonts w:asciiTheme="minorHAnsi" w:hAnsiTheme="minorHAnsi" w:cstheme="minorHAnsi"/>
        </w:rPr>
        <w:t>Kilifi</w:t>
      </w:r>
      <w:proofErr w:type="spellEnd"/>
      <w:r w:rsidR="004B2CFE">
        <w:rPr>
          <w:rFonts w:asciiTheme="minorHAnsi" w:hAnsiTheme="minorHAnsi" w:cstheme="minorHAnsi"/>
        </w:rPr>
        <w:t xml:space="preserve"> HDSS to build an age structure for every year and applied population proportions to the Census data to obtain fine age bands used in this study.</w:t>
      </w:r>
    </w:p>
    <w:p w14:paraId="1BE193EF" w14:textId="77777777" w:rsidR="00AE50DD" w:rsidRPr="00C4296A" w:rsidRDefault="00AE50DD" w:rsidP="00096F80">
      <w:pPr>
        <w:pStyle w:val="ListParagraph"/>
        <w:spacing w:after="0"/>
        <w:ind w:left="1080"/>
        <w:jc w:val="both"/>
        <w:rPr>
          <w:rFonts w:asciiTheme="minorHAnsi" w:hAnsiTheme="minorHAnsi" w:cstheme="minorHAnsi"/>
        </w:rPr>
      </w:pPr>
    </w:p>
    <w:p w14:paraId="37F4F27E" w14:textId="77777777" w:rsidR="00AE50DD" w:rsidRPr="00C4296A" w:rsidRDefault="000739DC" w:rsidP="00096F80">
      <w:pPr>
        <w:pStyle w:val="ListParagraph"/>
        <w:spacing w:after="0"/>
        <w:ind w:left="1080"/>
        <w:jc w:val="both"/>
        <w:rPr>
          <w:rFonts w:asciiTheme="minorHAnsi" w:hAnsiTheme="minorHAnsi" w:cstheme="minorHAnsi"/>
        </w:rPr>
      </w:pPr>
      <m:oMathPara>
        <m:oMath>
          <m:sSub>
            <m:sSubPr>
              <m:ctrlPr>
                <w:rPr>
                  <w:rFonts w:ascii="Cambria Math" w:hAnsi="Cambria Math" w:cstheme="minorHAnsi"/>
                  <w:i/>
                </w:rPr>
              </m:ctrlPr>
            </m:sSubPr>
            <m:e>
              <m:r>
                <w:rPr>
                  <w:rFonts w:ascii="Cambria Math" w:hAnsi="Cambria Math" w:cstheme="minorHAnsi"/>
                </w:rPr>
                <m:t>NI</m:t>
              </m:r>
            </m:e>
            <m:sub>
              <m:r>
                <w:rPr>
                  <w:rFonts w:ascii="Cambria Math" w:hAnsi="Cambria Math" w:cstheme="minorHAnsi"/>
                </w:rPr>
                <m:t>H,Y</m:t>
              </m:r>
            </m:sub>
          </m:sSub>
          <m:r>
            <w:rPr>
              <w:rFonts w:ascii="Cambria Math" w:hAnsi="Cambria Math" w:cstheme="minorHAnsi"/>
            </w:rPr>
            <m:t>=</m:t>
          </m:r>
          <m:sSub>
            <m:sSubPr>
              <m:ctrlPr>
                <w:rPr>
                  <w:rFonts w:ascii="Cambria Math" w:hAnsi="Cambria Math" w:cstheme="minorHAnsi"/>
                  <w:i/>
                </w:rPr>
              </m:ctrlPr>
            </m:sSubPr>
            <m:e>
              <m:r>
                <w:rPr>
                  <w:rFonts w:ascii="Cambria Math" w:hAnsi="Cambria Math" w:cstheme="minorHAnsi"/>
                </w:rPr>
                <m:t>I</m:t>
              </m:r>
            </m:e>
            <m:sub>
              <m:r>
                <w:rPr>
                  <w:rFonts w:ascii="Cambria Math" w:hAnsi="Cambria Math" w:cstheme="minorHAnsi"/>
                </w:rPr>
                <m:t>H,Y</m:t>
              </m:r>
            </m:sub>
          </m:sSub>
          <m:r>
            <w:rPr>
              <w:rFonts w:ascii="Cambria Math" w:hAnsi="Cambria Math" w:cstheme="minorHAnsi"/>
            </w:rPr>
            <m:t xml:space="preserve"> × P</m:t>
          </m:r>
          <m:sSub>
            <m:sSubPr>
              <m:ctrlPr>
                <w:rPr>
                  <w:rFonts w:ascii="Cambria Math" w:hAnsi="Cambria Math" w:cstheme="minorHAnsi"/>
                  <w:i/>
                </w:rPr>
              </m:ctrlPr>
            </m:sSubPr>
            <m:e>
              <m:r>
                <w:rPr>
                  <w:rFonts w:ascii="Cambria Math" w:hAnsi="Cambria Math" w:cstheme="minorHAnsi"/>
                </w:rPr>
                <m:t>op</m:t>
              </m:r>
            </m:e>
            <m:sub>
              <m:r>
                <w:rPr>
                  <w:rFonts w:ascii="Cambria Math" w:hAnsi="Cambria Math" w:cstheme="minorHAnsi"/>
                </w:rPr>
                <m:t>Y</m:t>
              </m:r>
            </m:sub>
          </m:sSub>
        </m:oMath>
      </m:oMathPara>
    </w:p>
    <w:p w14:paraId="4B07AE3B" w14:textId="77777777" w:rsidR="00AE50DD" w:rsidRPr="00C4296A" w:rsidRDefault="00AE50DD" w:rsidP="00096F80">
      <w:pPr>
        <w:pStyle w:val="Caption"/>
        <w:spacing w:after="0" w:line="276" w:lineRule="auto"/>
        <w:ind w:left="1080"/>
        <w:jc w:val="right"/>
        <w:rPr>
          <w:rFonts w:cstheme="minorHAnsi"/>
          <w:noProof/>
          <w:color w:val="auto"/>
          <w:sz w:val="22"/>
          <w:szCs w:val="22"/>
        </w:rPr>
      </w:pPr>
      <w:r w:rsidRPr="00C4296A">
        <w:rPr>
          <w:rFonts w:cstheme="minorHAnsi"/>
          <w:color w:val="auto"/>
          <w:sz w:val="22"/>
          <w:szCs w:val="22"/>
        </w:rPr>
        <w:t xml:space="preserve">Equation </w:t>
      </w:r>
      <w:r w:rsidRPr="00C4296A">
        <w:rPr>
          <w:rFonts w:cstheme="minorHAnsi"/>
          <w:color w:val="auto"/>
          <w:sz w:val="22"/>
          <w:szCs w:val="22"/>
        </w:rPr>
        <w:fldChar w:fldCharType="begin"/>
      </w:r>
      <w:r w:rsidRPr="00C4296A">
        <w:rPr>
          <w:rFonts w:cstheme="minorHAnsi"/>
          <w:color w:val="auto"/>
          <w:sz w:val="22"/>
          <w:szCs w:val="22"/>
        </w:rPr>
        <w:instrText xml:space="preserve"> SEQ Equation \* ARABIC </w:instrText>
      </w:r>
      <w:r w:rsidRPr="00C4296A">
        <w:rPr>
          <w:rFonts w:cstheme="minorHAnsi"/>
          <w:color w:val="auto"/>
          <w:sz w:val="22"/>
          <w:szCs w:val="22"/>
        </w:rPr>
        <w:fldChar w:fldCharType="separate"/>
      </w:r>
      <w:r w:rsidRPr="00C4296A">
        <w:rPr>
          <w:rFonts w:cstheme="minorHAnsi"/>
          <w:noProof/>
          <w:color w:val="auto"/>
          <w:sz w:val="22"/>
          <w:szCs w:val="22"/>
        </w:rPr>
        <w:t>8</w:t>
      </w:r>
      <w:r w:rsidRPr="00C4296A">
        <w:rPr>
          <w:rFonts w:cstheme="minorHAnsi"/>
          <w:noProof/>
          <w:color w:val="auto"/>
          <w:sz w:val="22"/>
          <w:szCs w:val="22"/>
        </w:rPr>
        <w:fldChar w:fldCharType="end"/>
      </w:r>
    </w:p>
    <w:p w14:paraId="00B3DAD7" w14:textId="77777777" w:rsidR="00AE50DD" w:rsidRPr="00C4296A" w:rsidRDefault="000739DC" w:rsidP="00096F80">
      <w:pPr>
        <w:pStyle w:val="Caption"/>
        <w:spacing w:after="0" w:line="276" w:lineRule="auto"/>
        <w:ind w:left="1080"/>
        <w:rPr>
          <w:rFonts w:eastAsiaTheme="minorEastAsia" w:cstheme="minorHAnsi"/>
          <w:color w:val="auto"/>
          <w:sz w:val="22"/>
          <w:szCs w:val="22"/>
        </w:rPr>
      </w:pPr>
      <m:oMathPara>
        <m:oMathParaPr>
          <m:jc m:val="center"/>
        </m:oMathParaPr>
        <m:oMath>
          <m:sSub>
            <m:sSubPr>
              <m:ctrlPr>
                <w:rPr>
                  <w:rFonts w:ascii="Cambria Math" w:hAnsi="Cambria Math" w:cstheme="minorHAnsi"/>
                  <w:color w:val="auto"/>
                  <w:sz w:val="22"/>
                  <w:szCs w:val="22"/>
                </w:rPr>
              </m:ctrlPr>
            </m:sSubPr>
            <m:e>
              <m:r>
                <w:rPr>
                  <w:rFonts w:ascii="Cambria Math" w:hAnsi="Cambria Math" w:cstheme="minorHAnsi"/>
                  <w:color w:val="auto"/>
                  <w:sz w:val="22"/>
                  <w:szCs w:val="22"/>
                </w:rPr>
                <m:t>NI</m:t>
              </m:r>
            </m:e>
            <m:sub>
              <m:r>
                <w:rPr>
                  <w:rFonts w:ascii="Cambria Math" w:hAnsi="Cambria Math" w:cstheme="minorHAnsi"/>
                  <w:color w:val="auto"/>
                  <w:sz w:val="22"/>
                  <w:szCs w:val="22"/>
                </w:rPr>
                <m:t>NH,Y</m:t>
              </m:r>
            </m:sub>
          </m:sSub>
          <m:r>
            <w:rPr>
              <w:rFonts w:ascii="Cambria Math" w:hAnsi="Cambria Math" w:cstheme="minorHAnsi"/>
              <w:color w:val="auto"/>
              <w:sz w:val="22"/>
              <w:szCs w:val="22"/>
            </w:rPr>
            <m:t>=</m:t>
          </m:r>
          <m:sSub>
            <m:sSubPr>
              <m:ctrlPr>
                <w:rPr>
                  <w:rFonts w:ascii="Cambria Math" w:hAnsi="Cambria Math" w:cstheme="minorHAnsi"/>
                  <w:color w:val="auto"/>
                  <w:sz w:val="22"/>
                  <w:szCs w:val="22"/>
                </w:rPr>
              </m:ctrlPr>
            </m:sSubPr>
            <m:e>
              <m:r>
                <w:rPr>
                  <w:rFonts w:ascii="Cambria Math" w:hAnsi="Cambria Math" w:cstheme="minorHAnsi"/>
                  <w:color w:val="auto"/>
                  <w:sz w:val="22"/>
                  <w:szCs w:val="22"/>
                </w:rPr>
                <m:t>I</m:t>
              </m:r>
            </m:e>
            <m:sub>
              <m:r>
                <w:rPr>
                  <w:rFonts w:ascii="Cambria Math" w:hAnsi="Cambria Math" w:cstheme="minorHAnsi"/>
                  <w:color w:val="auto"/>
                  <w:sz w:val="22"/>
                  <w:szCs w:val="22"/>
                </w:rPr>
                <m:t>NH,Y</m:t>
              </m:r>
            </m:sub>
          </m:sSub>
          <m:r>
            <w:rPr>
              <w:rFonts w:ascii="Cambria Math" w:hAnsi="Cambria Math" w:cstheme="minorHAnsi"/>
              <w:color w:val="auto"/>
              <w:sz w:val="22"/>
              <w:szCs w:val="22"/>
            </w:rPr>
            <m:t xml:space="preserve"> × P</m:t>
          </m:r>
          <m:sSub>
            <m:sSubPr>
              <m:ctrlPr>
                <w:rPr>
                  <w:rFonts w:ascii="Cambria Math" w:hAnsi="Cambria Math" w:cstheme="minorHAnsi"/>
                  <w:color w:val="auto"/>
                  <w:sz w:val="22"/>
                  <w:szCs w:val="22"/>
                </w:rPr>
              </m:ctrlPr>
            </m:sSubPr>
            <m:e>
              <m:r>
                <w:rPr>
                  <w:rFonts w:ascii="Cambria Math" w:hAnsi="Cambria Math" w:cstheme="minorHAnsi"/>
                  <w:color w:val="auto"/>
                  <w:sz w:val="22"/>
                  <w:szCs w:val="22"/>
                </w:rPr>
                <m:t>op</m:t>
              </m:r>
            </m:e>
            <m:sub>
              <m:r>
                <w:rPr>
                  <w:rFonts w:ascii="Cambria Math" w:hAnsi="Cambria Math" w:cstheme="minorHAnsi"/>
                  <w:color w:val="auto"/>
                  <w:sz w:val="22"/>
                  <w:szCs w:val="22"/>
                </w:rPr>
                <m:t>Y</m:t>
              </m:r>
            </m:sub>
          </m:sSub>
          <m:r>
            <w:rPr>
              <w:rFonts w:ascii="Cambria Math" w:hAnsi="Cambria Math" w:cstheme="minorHAnsi"/>
              <w:color w:val="auto"/>
              <w:sz w:val="22"/>
              <w:szCs w:val="22"/>
            </w:rPr>
            <m:t xml:space="preserve"> </m:t>
          </m:r>
        </m:oMath>
      </m:oMathPara>
    </w:p>
    <w:p w14:paraId="0EDF0F93" w14:textId="77777777" w:rsidR="00AE50DD" w:rsidRPr="00C4296A" w:rsidRDefault="00AE50DD" w:rsidP="00096F80">
      <w:pPr>
        <w:pStyle w:val="Caption"/>
        <w:spacing w:after="0" w:line="276" w:lineRule="auto"/>
        <w:ind w:left="1080"/>
        <w:jc w:val="right"/>
        <w:rPr>
          <w:rFonts w:cstheme="minorHAnsi"/>
          <w:noProof/>
          <w:color w:val="auto"/>
          <w:sz w:val="22"/>
          <w:szCs w:val="22"/>
        </w:rPr>
      </w:pPr>
      <w:r w:rsidRPr="00C4296A">
        <w:rPr>
          <w:rFonts w:cstheme="minorHAnsi"/>
          <w:color w:val="auto"/>
          <w:sz w:val="22"/>
          <w:szCs w:val="22"/>
        </w:rPr>
        <w:t xml:space="preserve">Equation </w:t>
      </w:r>
      <w:r w:rsidRPr="00C4296A">
        <w:rPr>
          <w:rFonts w:cstheme="minorHAnsi"/>
          <w:color w:val="auto"/>
          <w:sz w:val="22"/>
          <w:szCs w:val="22"/>
        </w:rPr>
        <w:fldChar w:fldCharType="begin"/>
      </w:r>
      <w:r w:rsidRPr="00C4296A">
        <w:rPr>
          <w:rFonts w:cstheme="minorHAnsi"/>
          <w:color w:val="auto"/>
          <w:sz w:val="22"/>
          <w:szCs w:val="22"/>
        </w:rPr>
        <w:instrText xml:space="preserve"> SEQ Equation \* ARABIC </w:instrText>
      </w:r>
      <w:r w:rsidRPr="00C4296A">
        <w:rPr>
          <w:rFonts w:cstheme="minorHAnsi"/>
          <w:color w:val="auto"/>
          <w:sz w:val="22"/>
          <w:szCs w:val="22"/>
        </w:rPr>
        <w:fldChar w:fldCharType="separate"/>
      </w:r>
      <w:r w:rsidRPr="00C4296A">
        <w:rPr>
          <w:rFonts w:cstheme="minorHAnsi"/>
          <w:noProof/>
          <w:color w:val="auto"/>
          <w:sz w:val="22"/>
          <w:szCs w:val="22"/>
        </w:rPr>
        <w:t>9</w:t>
      </w:r>
      <w:r w:rsidRPr="00C4296A">
        <w:rPr>
          <w:rFonts w:cstheme="minorHAnsi"/>
          <w:noProof/>
          <w:color w:val="auto"/>
          <w:sz w:val="22"/>
          <w:szCs w:val="22"/>
        </w:rPr>
        <w:fldChar w:fldCharType="end"/>
      </w:r>
    </w:p>
    <w:p w14:paraId="1E6526FD" w14:textId="77777777" w:rsidR="00AE50DD" w:rsidRPr="00C4296A" w:rsidRDefault="000739DC" w:rsidP="00096F80">
      <w:pPr>
        <w:pStyle w:val="Caption"/>
        <w:spacing w:after="0" w:line="276" w:lineRule="auto"/>
        <w:rPr>
          <w:rFonts w:cstheme="minorHAnsi"/>
          <w:noProof/>
          <w:color w:val="auto"/>
          <w:sz w:val="22"/>
          <w:szCs w:val="22"/>
        </w:rPr>
      </w:pPr>
      <m:oMathPara>
        <m:oMathParaPr>
          <m:jc m:val="center"/>
        </m:oMathParaPr>
        <m:oMath>
          <m:sSub>
            <m:sSubPr>
              <m:ctrlPr>
                <w:rPr>
                  <w:rFonts w:ascii="Cambria Math" w:hAnsi="Cambria Math" w:cstheme="minorHAnsi"/>
                  <w:color w:val="auto"/>
                  <w:sz w:val="22"/>
                  <w:szCs w:val="22"/>
                </w:rPr>
              </m:ctrlPr>
            </m:sSubPr>
            <m:e>
              <m:r>
                <w:rPr>
                  <w:rFonts w:ascii="Cambria Math" w:hAnsi="Cambria Math" w:cstheme="minorHAnsi"/>
                  <w:color w:val="auto"/>
                  <w:sz w:val="22"/>
                  <w:szCs w:val="22"/>
                </w:rPr>
                <m:t xml:space="preserve">                 NF</m:t>
              </m:r>
            </m:e>
            <m:sub>
              <m:r>
                <w:rPr>
                  <w:rFonts w:ascii="Cambria Math" w:hAnsi="Cambria Math" w:cstheme="minorHAnsi"/>
                  <w:color w:val="auto"/>
                  <w:sz w:val="22"/>
                  <w:szCs w:val="22"/>
                </w:rPr>
                <m:t>H,Y</m:t>
              </m:r>
            </m:sub>
          </m:sSub>
          <m:r>
            <w:rPr>
              <w:rFonts w:ascii="Cambria Math" w:hAnsi="Cambria Math" w:cstheme="minorHAnsi"/>
              <w:color w:val="auto"/>
              <w:sz w:val="22"/>
              <w:szCs w:val="22"/>
            </w:rPr>
            <m:t>=</m:t>
          </m:r>
          <m:sSub>
            <m:sSubPr>
              <m:ctrlPr>
                <w:rPr>
                  <w:rFonts w:ascii="Cambria Math" w:hAnsi="Cambria Math" w:cstheme="minorHAnsi"/>
                  <w:color w:val="auto"/>
                  <w:sz w:val="22"/>
                  <w:szCs w:val="22"/>
                </w:rPr>
              </m:ctrlPr>
            </m:sSubPr>
            <m:e>
              <m:r>
                <w:rPr>
                  <w:rFonts w:ascii="Cambria Math" w:hAnsi="Cambria Math" w:cstheme="minorHAnsi"/>
                  <w:color w:val="auto"/>
                  <w:sz w:val="22"/>
                  <w:szCs w:val="22"/>
                </w:rPr>
                <m:t>IF</m:t>
              </m:r>
            </m:e>
            <m:sub>
              <m:r>
                <w:rPr>
                  <w:rFonts w:ascii="Cambria Math" w:hAnsi="Cambria Math" w:cstheme="minorHAnsi"/>
                  <w:color w:val="auto"/>
                  <w:sz w:val="22"/>
                  <w:szCs w:val="22"/>
                </w:rPr>
                <m:t>H,Y</m:t>
              </m:r>
            </m:sub>
          </m:sSub>
          <m:r>
            <w:rPr>
              <w:rFonts w:ascii="Cambria Math" w:hAnsi="Cambria Math" w:cstheme="minorHAnsi"/>
              <w:color w:val="auto"/>
              <w:sz w:val="22"/>
              <w:szCs w:val="22"/>
            </w:rPr>
            <m:t xml:space="preserve"> × P</m:t>
          </m:r>
          <m:sSub>
            <m:sSubPr>
              <m:ctrlPr>
                <w:rPr>
                  <w:rFonts w:ascii="Cambria Math" w:hAnsi="Cambria Math" w:cstheme="minorHAnsi"/>
                  <w:color w:val="auto"/>
                  <w:sz w:val="22"/>
                  <w:szCs w:val="22"/>
                </w:rPr>
              </m:ctrlPr>
            </m:sSubPr>
            <m:e>
              <m:r>
                <w:rPr>
                  <w:rFonts w:ascii="Cambria Math" w:hAnsi="Cambria Math" w:cstheme="minorHAnsi"/>
                  <w:color w:val="auto"/>
                  <w:sz w:val="22"/>
                  <w:szCs w:val="22"/>
                </w:rPr>
                <m:t>op</m:t>
              </m:r>
            </m:e>
            <m:sub>
              <m:r>
                <w:rPr>
                  <w:rFonts w:ascii="Cambria Math" w:hAnsi="Cambria Math" w:cstheme="minorHAnsi"/>
                  <w:color w:val="auto"/>
                  <w:sz w:val="22"/>
                  <w:szCs w:val="22"/>
                </w:rPr>
                <m:t>Y</m:t>
              </m:r>
            </m:sub>
          </m:sSub>
        </m:oMath>
      </m:oMathPara>
    </w:p>
    <w:p w14:paraId="299579D0" w14:textId="77777777" w:rsidR="00AE50DD" w:rsidRPr="00C4296A" w:rsidRDefault="00AE50DD" w:rsidP="00096F80">
      <w:pPr>
        <w:pStyle w:val="Caption"/>
        <w:spacing w:after="0" w:line="276" w:lineRule="auto"/>
        <w:jc w:val="right"/>
        <w:rPr>
          <w:rFonts w:cstheme="minorHAnsi"/>
          <w:noProof/>
          <w:color w:val="auto"/>
          <w:sz w:val="22"/>
          <w:szCs w:val="22"/>
        </w:rPr>
      </w:pPr>
      <w:r w:rsidRPr="00C4296A">
        <w:rPr>
          <w:rFonts w:cstheme="minorHAnsi"/>
          <w:color w:val="auto"/>
          <w:sz w:val="22"/>
          <w:szCs w:val="22"/>
        </w:rPr>
        <w:t xml:space="preserve">Equation </w:t>
      </w:r>
      <w:r w:rsidRPr="00C4296A">
        <w:rPr>
          <w:rFonts w:cstheme="minorHAnsi"/>
          <w:color w:val="auto"/>
          <w:sz w:val="22"/>
          <w:szCs w:val="22"/>
        </w:rPr>
        <w:fldChar w:fldCharType="begin"/>
      </w:r>
      <w:r w:rsidRPr="00C4296A">
        <w:rPr>
          <w:rFonts w:cstheme="minorHAnsi"/>
          <w:color w:val="auto"/>
          <w:sz w:val="22"/>
          <w:szCs w:val="22"/>
        </w:rPr>
        <w:instrText xml:space="preserve"> SEQ Equation \* ARABIC </w:instrText>
      </w:r>
      <w:r w:rsidRPr="00C4296A">
        <w:rPr>
          <w:rFonts w:cstheme="minorHAnsi"/>
          <w:color w:val="auto"/>
          <w:sz w:val="22"/>
          <w:szCs w:val="22"/>
        </w:rPr>
        <w:fldChar w:fldCharType="separate"/>
      </w:r>
      <w:r w:rsidRPr="00C4296A">
        <w:rPr>
          <w:rFonts w:cstheme="minorHAnsi"/>
          <w:noProof/>
          <w:color w:val="auto"/>
          <w:sz w:val="22"/>
          <w:szCs w:val="22"/>
        </w:rPr>
        <w:t>10</w:t>
      </w:r>
      <w:r w:rsidRPr="00C4296A">
        <w:rPr>
          <w:rFonts w:cstheme="minorHAnsi"/>
          <w:noProof/>
          <w:color w:val="auto"/>
          <w:sz w:val="22"/>
          <w:szCs w:val="22"/>
        </w:rPr>
        <w:fldChar w:fldCharType="end"/>
      </w:r>
    </w:p>
    <w:p w14:paraId="666EDDBD" w14:textId="77777777" w:rsidR="00AE50DD" w:rsidRPr="00C4296A" w:rsidRDefault="000739DC" w:rsidP="00096F80">
      <w:pPr>
        <w:pStyle w:val="Caption"/>
        <w:spacing w:after="0" w:line="276" w:lineRule="auto"/>
        <w:rPr>
          <w:rFonts w:cstheme="minorHAnsi"/>
          <w:color w:val="auto"/>
          <w:sz w:val="22"/>
          <w:szCs w:val="22"/>
        </w:rPr>
      </w:pPr>
      <m:oMathPara>
        <m:oMath>
          <m:sSub>
            <m:sSubPr>
              <m:ctrlPr>
                <w:rPr>
                  <w:rFonts w:ascii="Cambria Math" w:hAnsi="Cambria Math" w:cstheme="minorHAnsi"/>
                  <w:color w:val="auto"/>
                  <w:sz w:val="22"/>
                  <w:szCs w:val="22"/>
                </w:rPr>
              </m:ctrlPr>
            </m:sSubPr>
            <m:e>
              <m:r>
                <w:rPr>
                  <w:rFonts w:ascii="Cambria Math" w:hAnsi="Cambria Math" w:cstheme="minorHAnsi"/>
                  <w:color w:val="auto"/>
                  <w:sz w:val="22"/>
                  <w:szCs w:val="22"/>
                </w:rPr>
                <m:t xml:space="preserve">                      NF</m:t>
              </m:r>
            </m:e>
            <m:sub>
              <m:r>
                <w:rPr>
                  <w:rFonts w:ascii="Cambria Math" w:hAnsi="Cambria Math" w:cstheme="minorHAnsi"/>
                  <w:color w:val="auto"/>
                  <w:sz w:val="22"/>
                  <w:szCs w:val="22"/>
                </w:rPr>
                <m:t>NH,Y</m:t>
              </m:r>
            </m:sub>
          </m:sSub>
          <m:r>
            <w:rPr>
              <w:rFonts w:ascii="Cambria Math" w:hAnsi="Cambria Math" w:cstheme="minorHAnsi"/>
              <w:color w:val="auto"/>
              <w:sz w:val="22"/>
              <w:szCs w:val="22"/>
            </w:rPr>
            <m:t>=</m:t>
          </m:r>
          <m:sSub>
            <m:sSubPr>
              <m:ctrlPr>
                <w:rPr>
                  <w:rFonts w:ascii="Cambria Math" w:hAnsi="Cambria Math" w:cstheme="minorHAnsi"/>
                  <w:color w:val="auto"/>
                  <w:sz w:val="22"/>
                  <w:szCs w:val="22"/>
                </w:rPr>
              </m:ctrlPr>
            </m:sSubPr>
            <m:e>
              <m:r>
                <w:rPr>
                  <w:rFonts w:ascii="Cambria Math" w:hAnsi="Cambria Math" w:cstheme="minorHAnsi"/>
                  <w:color w:val="auto"/>
                  <w:sz w:val="22"/>
                  <w:szCs w:val="22"/>
                </w:rPr>
                <m:t>IF</m:t>
              </m:r>
            </m:e>
            <m:sub>
              <m:r>
                <w:rPr>
                  <w:rFonts w:ascii="Cambria Math" w:hAnsi="Cambria Math" w:cstheme="minorHAnsi"/>
                  <w:color w:val="auto"/>
                  <w:sz w:val="22"/>
                  <w:szCs w:val="22"/>
                </w:rPr>
                <m:t>NH,Y</m:t>
              </m:r>
            </m:sub>
          </m:sSub>
          <m:r>
            <w:rPr>
              <w:rFonts w:ascii="Cambria Math" w:hAnsi="Cambria Math" w:cstheme="minorHAnsi"/>
              <w:color w:val="auto"/>
              <w:sz w:val="22"/>
              <w:szCs w:val="22"/>
            </w:rPr>
            <m:t xml:space="preserve"> × P</m:t>
          </m:r>
          <m:sSub>
            <m:sSubPr>
              <m:ctrlPr>
                <w:rPr>
                  <w:rFonts w:ascii="Cambria Math" w:hAnsi="Cambria Math" w:cstheme="minorHAnsi"/>
                  <w:color w:val="auto"/>
                  <w:sz w:val="22"/>
                  <w:szCs w:val="22"/>
                </w:rPr>
              </m:ctrlPr>
            </m:sSubPr>
            <m:e>
              <m:r>
                <w:rPr>
                  <w:rFonts w:ascii="Cambria Math" w:hAnsi="Cambria Math" w:cstheme="minorHAnsi"/>
                  <w:color w:val="auto"/>
                  <w:sz w:val="22"/>
                  <w:szCs w:val="22"/>
                </w:rPr>
                <m:t>op</m:t>
              </m:r>
            </m:e>
            <m:sub>
              <m:r>
                <w:rPr>
                  <w:rFonts w:ascii="Cambria Math" w:hAnsi="Cambria Math" w:cstheme="minorHAnsi"/>
                  <w:color w:val="auto"/>
                  <w:sz w:val="22"/>
                  <w:szCs w:val="22"/>
                </w:rPr>
                <m:t>Y</m:t>
              </m:r>
            </m:sub>
          </m:sSub>
          <m:r>
            <w:rPr>
              <w:rFonts w:ascii="Cambria Math" w:hAnsi="Cambria Math" w:cstheme="minorHAnsi"/>
              <w:color w:val="auto"/>
              <w:sz w:val="22"/>
              <w:szCs w:val="22"/>
            </w:rPr>
            <m:t xml:space="preserve"> </m:t>
          </m:r>
        </m:oMath>
      </m:oMathPara>
    </w:p>
    <w:p w14:paraId="463D948F" w14:textId="77777777" w:rsidR="00AE50DD" w:rsidRPr="00C4296A" w:rsidRDefault="00AE50DD" w:rsidP="00096F80">
      <w:pPr>
        <w:pStyle w:val="Caption"/>
        <w:spacing w:after="0" w:line="276" w:lineRule="auto"/>
        <w:ind w:left="5040" w:firstLine="720"/>
        <w:jc w:val="right"/>
        <w:rPr>
          <w:rFonts w:cstheme="minorHAnsi"/>
          <w:noProof/>
          <w:color w:val="auto"/>
          <w:sz w:val="22"/>
          <w:szCs w:val="22"/>
        </w:rPr>
      </w:pPr>
      <w:r w:rsidRPr="00C4296A">
        <w:rPr>
          <w:rFonts w:cstheme="minorHAnsi"/>
          <w:color w:val="auto"/>
          <w:sz w:val="22"/>
          <w:szCs w:val="22"/>
        </w:rPr>
        <w:t xml:space="preserve">Equation </w:t>
      </w:r>
      <w:r w:rsidRPr="00C4296A">
        <w:rPr>
          <w:rFonts w:cstheme="minorHAnsi"/>
          <w:color w:val="auto"/>
          <w:sz w:val="22"/>
          <w:szCs w:val="22"/>
        </w:rPr>
        <w:fldChar w:fldCharType="begin"/>
      </w:r>
      <w:r w:rsidRPr="00C4296A">
        <w:rPr>
          <w:rFonts w:cstheme="minorHAnsi"/>
          <w:color w:val="auto"/>
          <w:sz w:val="22"/>
          <w:szCs w:val="22"/>
        </w:rPr>
        <w:instrText xml:space="preserve"> SEQ Equation \* ARABIC </w:instrText>
      </w:r>
      <w:r w:rsidRPr="00C4296A">
        <w:rPr>
          <w:rFonts w:cstheme="minorHAnsi"/>
          <w:color w:val="auto"/>
          <w:sz w:val="22"/>
          <w:szCs w:val="22"/>
        </w:rPr>
        <w:fldChar w:fldCharType="separate"/>
      </w:r>
      <w:r w:rsidRPr="00C4296A">
        <w:rPr>
          <w:rFonts w:cstheme="minorHAnsi"/>
          <w:noProof/>
          <w:color w:val="auto"/>
          <w:sz w:val="22"/>
          <w:szCs w:val="22"/>
        </w:rPr>
        <w:t>11</w:t>
      </w:r>
      <w:r w:rsidRPr="00C4296A">
        <w:rPr>
          <w:rFonts w:cstheme="minorHAnsi"/>
          <w:noProof/>
          <w:color w:val="auto"/>
          <w:sz w:val="22"/>
          <w:szCs w:val="22"/>
        </w:rPr>
        <w:fldChar w:fldCharType="end"/>
      </w:r>
    </w:p>
    <w:p w14:paraId="4378FB87" w14:textId="77777777" w:rsidR="00AE50DD" w:rsidRPr="00C4296A" w:rsidRDefault="00AE50DD" w:rsidP="00096F80">
      <w:pPr>
        <w:spacing w:line="276" w:lineRule="auto"/>
        <w:ind w:left="720" w:firstLine="720"/>
        <w:rPr>
          <w:rFonts w:asciiTheme="minorHAnsi" w:hAnsiTheme="minorHAnsi" w:cstheme="minorHAnsi"/>
          <w:sz w:val="22"/>
          <w:szCs w:val="22"/>
        </w:rPr>
      </w:pPr>
      <w:r w:rsidRPr="00C4296A">
        <w:rPr>
          <w:rFonts w:asciiTheme="minorHAnsi" w:hAnsiTheme="minorHAnsi" w:cstheme="minorHAnsi"/>
          <w:sz w:val="22"/>
          <w:szCs w:val="22"/>
        </w:rPr>
        <w:t xml:space="preserve">Where: </w:t>
      </w:r>
    </w:p>
    <w:p w14:paraId="1356521F" w14:textId="478ED689" w:rsidR="00AE50DD" w:rsidRPr="00C4296A" w:rsidRDefault="000739DC" w:rsidP="00096F80">
      <w:pPr>
        <w:spacing w:line="276" w:lineRule="auto"/>
        <w:ind w:left="720" w:firstLine="720"/>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NI</m:t>
            </m:r>
          </m:e>
          <m:sub>
            <m:r>
              <w:rPr>
                <w:rFonts w:ascii="Cambria Math" w:hAnsi="Cambria Math" w:cstheme="minorHAnsi"/>
                <w:sz w:val="22"/>
                <w:szCs w:val="22"/>
              </w:rPr>
              <m:t>H,Y</m:t>
            </m:r>
          </m:sub>
        </m:sSub>
      </m:oMath>
      <w:r w:rsidR="00AE50DD" w:rsidRPr="00C4296A">
        <w:rPr>
          <w:rFonts w:asciiTheme="minorHAnsi" w:eastAsiaTheme="minorEastAsia" w:hAnsiTheme="minorHAnsi" w:cstheme="minorHAnsi"/>
          <w:sz w:val="22"/>
          <w:szCs w:val="22"/>
        </w:rPr>
        <w:tab/>
      </w:r>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Number of hospitalized SARI cases in region Y </w:t>
      </w:r>
      <w:r w:rsidR="00AC6E78" w:rsidRPr="00C4296A">
        <w:rPr>
          <w:rFonts w:asciiTheme="minorHAnsi" w:hAnsiTheme="minorHAnsi" w:cstheme="minorHAnsi"/>
          <w:sz w:val="22"/>
          <w:szCs w:val="22"/>
        </w:rPr>
        <w:t>/ County Y</w:t>
      </w:r>
    </w:p>
    <w:p w14:paraId="71992E33" w14:textId="1146D46F" w:rsidR="00AE50DD" w:rsidRPr="00C4296A" w:rsidRDefault="000739DC" w:rsidP="00096F80">
      <w:pPr>
        <w:spacing w:line="276" w:lineRule="auto"/>
        <w:ind w:left="720" w:firstLine="720"/>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NI</m:t>
            </m:r>
          </m:e>
          <m:sub>
            <m:r>
              <w:rPr>
                <w:rFonts w:ascii="Cambria Math" w:hAnsi="Cambria Math" w:cstheme="minorHAnsi"/>
                <w:sz w:val="22"/>
                <w:szCs w:val="22"/>
              </w:rPr>
              <m:t>NH,Y</m:t>
            </m:r>
          </m:sub>
        </m:sSub>
      </m:oMath>
      <w:r w:rsidR="00AE50DD" w:rsidRPr="00C4296A">
        <w:rPr>
          <w:rFonts w:asciiTheme="minorHAnsi" w:eastAsiaTheme="minorEastAsia" w:hAnsiTheme="minorHAnsi" w:cstheme="minorHAnsi"/>
          <w:sz w:val="22"/>
          <w:szCs w:val="22"/>
        </w:rPr>
        <w:tab/>
      </w:r>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Number of non-hospitalized SARI cases in region Y</w:t>
      </w:r>
      <w:r w:rsidR="00AC6E78" w:rsidRPr="00C4296A">
        <w:rPr>
          <w:rFonts w:asciiTheme="minorHAnsi" w:hAnsiTheme="minorHAnsi" w:cstheme="minorHAnsi"/>
          <w:sz w:val="22"/>
          <w:szCs w:val="22"/>
        </w:rPr>
        <w:t xml:space="preserve"> / County Y</w:t>
      </w:r>
    </w:p>
    <w:p w14:paraId="1C8E4A8C" w14:textId="40FBBAB5" w:rsidR="00AE50DD" w:rsidRPr="00C4296A" w:rsidRDefault="000739DC" w:rsidP="00096F80">
      <w:pPr>
        <w:spacing w:line="276" w:lineRule="auto"/>
        <w:ind w:left="720" w:firstLine="720"/>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NF</m:t>
            </m:r>
          </m:e>
          <m:sub>
            <m:r>
              <w:rPr>
                <w:rFonts w:ascii="Cambria Math" w:hAnsi="Cambria Math" w:cstheme="minorHAnsi"/>
                <w:sz w:val="22"/>
                <w:szCs w:val="22"/>
              </w:rPr>
              <m:t>H,Y</m:t>
            </m:r>
          </m:sub>
        </m:sSub>
      </m:oMath>
      <w:r w:rsidR="00AE50DD" w:rsidRPr="00C4296A">
        <w:rPr>
          <w:rFonts w:asciiTheme="minorHAnsi" w:eastAsiaTheme="minorEastAsia" w:hAnsiTheme="minorHAnsi" w:cstheme="minorHAnsi"/>
          <w:sz w:val="22"/>
          <w:szCs w:val="22"/>
        </w:rPr>
        <w:tab/>
      </w:r>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 xml:space="preserve">Number of hospitalized RSV-associated SARI cases in region Y </w:t>
      </w:r>
      <w:r w:rsidR="00AC6E78" w:rsidRPr="00C4296A">
        <w:rPr>
          <w:rFonts w:asciiTheme="minorHAnsi" w:hAnsiTheme="minorHAnsi" w:cstheme="minorHAnsi"/>
          <w:sz w:val="22"/>
          <w:szCs w:val="22"/>
        </w:rPr>
        <w:t>/ County Y</w:t>
      </w:r>
    </w:p>
    <w:p w14:paraId="19CEA59E" w14:textId="591CCF04" w:rsidR="00AE50DD" w:rsidRPr="00C4296A" w:rsidRDefault="000739DC" w:rsidP="00096F80">
      <w:pPr>
        <w:spacing w:line="276" w:lineRule="auto"/>
        <w:ind w:left="2160" w:hanging="720"/>
        <w:rPr>
          <w:rFonts w:asciiTheme="minorHAnsi" w:hAnsiTheme="minorHAnsi" w:cstheme="minorHAnsi"/>
          <w:sz w:val="22"/>
          <w:szCs w:val="22"/>
        </w:rPr>
      </w:pPr>
      <m:oMath>
        <m:sSub>
          <m:sSubPr>
            <m:ctrlPr>
              <w:rPr>
                <w:rFonts w:ascii="Cambria Math" w:hAnsi="Cambria Math" w:cstheme="minorHAnsi"/>
                <w:i/>
                <w:sz w:val="22"/>
                <w:szCs w:val="22"/>
              </w:rPr>
            </m:ctrlPr>
          </m:sSubPr>
          <m:e>
            <m:r>
              <w:rPr>
                <w:rFonts w:ascii="Cambria Math" w:hAnsi="Cambria Math" w:cstheme="minorHAnsi"/>
                <w:sz w:val="22"/>
                <w:szCs w:val="22"/>
              </w:rPr>
              <m:t>NF</m:t>
            </m:r>
          </m:e>
          <m:sub>
            <m:r>
              <w:rPr>
                <w:rFonts w:ascii="Cambria Math" w:hAnsi="Cambria Math" w:cstheme="minorHAnsi"/>
                <w:sz w:val="22"/>
                <w:szCs w:val="22"/>
              </w:rPr>
              <m:t>NH,Y</m:t>
            </m:r>
          </m:sub>
        </m:sSub>
      </m:oMath>
      <w:r w:rsidR="00AE50DD" w:rsidRPr="00C4296A">
        <w:rPr>
          <w:rFonts w:asciiTheme="minorHAnsi" w:eastAsiaTheme="minorEastAsia" w:hAnsiTheme="minorHAnsi" w:cstheme="minorHAnsi"/>
          <w:sz w:val="22"/>
          <w:szCs w:val="22"/>
        </w:rPr>
        <w:tab/>
      </w:r>
      <w:r w:rsidR="00AE50DD" w:rsidRPr="00C4296A">
        <w:rPr>
          <w:rFonts w:asciiTheme="minorHAnsi" w:hAnsiTheme="minorHAnsi" w:cstheme="minorHAnsi"/>
          <w:sz w:val="22"/>
          <w:szCs w:val="22"/>
        </w:rPr>
        <w:t xml:space="preserve">= </w:t>
      </w:r>
      <w:r w:rsidR="00AE50DD" w:rsidRPr="00C4296A">
        <w:rPr>
          <w:rFonts w:asciiTheme="minorHAnsi" w:hAnsiTheme="minorHAnsi" w:cstheme="minorHAnsi"/>
          <w:sz w:val="22"/>
          <w:szCs w:val="22"/>
        </w:rPr>
        <w:tab/>
        <w:t>Number of non-hospitalized RSV-associated SARI cases in region Y</w:t>
      </w:r>
      <w:r w:rsidR="00AC6E78" w:rsidRPr="00C4296A">
        <w:rPr>
          <w:rFonts w:asciiTheme="minorHAnsi" w:hAnsiTheme="minorHAnsi" w:cstheme="minorHAnsi"/>
          <w:sz w:val="22"/>
          <w:szCs w:val="22"/>
        </w:rPr>
        <w:t xml:space="preserve"> / County Y</w:t>
      </w:r>
    </w:p>
    <w:p w14:paraId="27B46030" w14:textId="413EAB03" w:rsidR="00AE50DD" w:rsidRPr="00C4296A" w:rsidRDefault="00AE50DD" w:rsidP="00096F80">
      <w:pPr>
        <w:spacing w:line="276" w:lineRule="auto"/>
        <w:ind w:left="720" w:firstLine="720"/>
        <w:rPr>
          <w:rFonts w:asciiTheme="minorHAnsi" w:hAnsiTheme="minorHAnsi" w:cstheme="minorHAnsi"/>
          <w:sz w:val="22"/>
          <w:szCs w:val="22"/>
        </w:rPr>
      </w:pPr>
      <m:oMath>
        <m:r>
          <w:rPr>
            <w:rFonts w:ascii="Cambria Math" w:hAnsi="Cambria Math" w:cstheme="minorHAnsi"/>
            <w:sz w:val="22"/>
            <w:szCs w:val="22"/>
          </w:rPr>
          <m:t>P</m:t>
        </m:r>
        <m:sSub>
          <m:sSubPr>
            <m:ctrlPr>
              <w:rPr>
                <w:rFonts w:ascii="Cambria Math" w:hAnsi="Cambria Math" w:cstheme="minorHAnsi"/>
                <w:i/>
                <w:sz w:val="22"/>
                <w:szCs w:val="22"/>
              </w:rPr>
            </m:ctrlPr>
          </m:sSubPr>
          <m:e>
            <m:r>
              <w:rPr>
                <w:rFonts w:ascii="Cambria Math" w:hAnsi="Cambria Math" w:cstheme="minorHAnsi"/>
                <w:sz w:val="22"/>
                <w:szCs w:val="22"/>
              </w:rPr>
              <m:t>op</m:t>
            </m:r>
          </m:e>
          <m:sub>
            <m:r>
              <w:rPr>
                <w:rFonts w:ascii="Cambria Math" w:hAnsi="Cambria Math" w:cstheme="minorHAnsi"/>
                <w:sz w:val="22"/>
                <w:szCs w:val="22"/>
              </w:rPr>
              <m:t>Y</m:t>
            </m:r>
          </m:sub>
        </m:sSub>
      </m:oMath>
      <w:r w:rsidRPr="00C4296A">
        <w:rPr>
          <w:rFonts w:asciiTheme="minorHAnsi" w:eastAsiaTheme="minorEastAsia" w:hAnsiTheme="minorHAnsi" w:cstheme="minorHAnsi"/>
          <w:sz w:val="22"/>
          <w:szCs w:val="22"/>
        </w:rPr>
        <w:tab/>
      </w:r>
      <w:r w:rsidRPr="00C4296A">
        <w:rPr>
          <w:rFonts w:asciiTheme="minorHAnsi" w:hAnsiTheme="minorHAnsi" w:cstheme="minorHAnsi"/>
          <w:sz w:val="22"/>
          <w:szCs w:val="22"/>
        </w:rPr>
        <w:t xml:space="preserve">= </w:t>
      </w:r>
      <w:r w:rsidRPr="00C4296A">
        <w:rPr>
          <w:rFonts w:asciiTheme="minorHAnsi" w:hAnsiTheme="minorHAnsi" w:cstheme="minorHAnsi"/>
          <w:sz w:val="22"/>
          <w:szCs w:val="22"/>
        </w:rPr>
        <w:tab/>
        <w:t xml:space="preserve">Population in region Y </w:t>
      </w:r>
      <w:r w:rsidR="00AC6E78" w:rsidRPr="00C4296A">
        <w:rPr>
          <w:rFonts w:asciiTheme="minorHAnsi" w:hAnsiTheme="minorHAnsi" w:cstheme="minorHAnsi"/>
          <w:sz w:val="22"/>
          <w:szCs w:val="22"/>
        </w:rPr>
        <w:t>/ County Y</w:t>
      </w:r>
    </w:p>
    <w:p w14:paraId="76285F35" w14:textId="77777777" w:rsidR="0076587C" w:rsidRPr="00C4296A" w:rsidRDefault="0076587C">
      <w:pPr>
        <w:spacing w:after="160" w:line="259" w:lineRule="auto"/>
        <w:rPr>
          <w:rFonts w:asciiTheme="minorHAnsi" w:hAnsiTheme="minorHAnsi" w:cstheme="minorHAnsi"/>
          <w:b/>
          <w:sz w:val="22"/>
          <w:szCs w:val="22"/>
        </w:rPr>
      </w:pPr>
    </w:p>
    <w:p w14:paraId="45FDBD79" w14:textId="77777777" w:rsidR="0038624E" w:rsidRPr="00C4296A" w:rsidRDefault="0038624E" w:rsidP="003F18BA">
      <w:pPr>
        <w:pStyle w:val="Heading1"/>
        <w:spacing w:before="0" w:line="276" w:lineRule="auto"/>
        <w:ind w:left="851" w:hanging="284"/>
        <w:jc w:val="both"/>
        <w:rPr>
          <w:rFonts w:asciiTheme="minorHAnsi" w:hAnsiTheme="minorHAnsi" w:cstheme="minorHAnsi"/>
          <w:b/>
          <w:color w:val="auto"/>
          <w:sz w:val="22"/>
          <w:szCs w:val="22"/>
        </w:rPr>
      </w:pPr>
    </w:p>
    <w:p w14:paraId="5F8436DD" w14:textId="5DF9AFF5" w:rsidR="00DC1FB9" w:rsidRPr="00C4296A" w:rsidRDefault="00DC1FB9" w:rsidP="00DF0913">
      <w:pPr>
        <w:spacing w:after="160" w:line="259" w:lineRule="auto"/>
      </w:pPr>
    </w:p>
    <w:sectPr w:rsidR="00DC1FB9" w:rsidRPr="00C4296A" w:rsidSect="003F18BA">
      <w:headerReference w:type="even" r:id="rId8"/>
      <w:headerReference w:type="default" r:id="rId9"/>
      <w:footerReference w:type="even" r:id="rId10"/>
      <w:footerReference w:type="default" r:id="rId11"/>
      <w:headerReference w:type="first" r:id="rId12"/>
      <w:footerReference w:type="first" r:id="rId13"/>
      <w:pgSz w:w="11906" w:h="16838"/>
      <w:pgMar w:top="1440" w:right="991" w:bottom="1440"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907F20" w14:textId="77777777" w:rsidR="000739DC" w:rsidRDefault="000739DC" w:rsidP="008165F5">
      <w:r>
        <w:separator/>
      </w:r>
    </w:p>
  </w:endnote>
  <w:endnote w:type="continuationSeparator" w:id="0">
    <w:p w14:paraId="62E30766" w14:textId="77777777" w:rsidR="000739DC" w:rsidRDefault="000739DC" w:rsidP="008165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0989D" w14:textId="77777777" w:rsidR="008165F5" w:rsidRDefault="008165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3244103"/>
      <w:docPartObj>
        <w:docPartGallery w:val="Page Numbers (Bottom of Page)"/>
        <w:docPartUnique/>
      </w:docPartObj>
    </w:sdtPr>
    <w:sdtEndPr>
      <w:rPr>
        <w:noProof/>
      </w:rPr>
    </w:sdtEndPr>
    <w:sdtContent>
      <w:p w14:paraId="245659E1" w14:textId="422689D7" w:rsidR="008165F5" w:rsidRDefault="008165F5">
        <w:pPr>
          <w:pStyle w:val="Footer"/>
          <w:jc w:val="center"/>
        </w:pPr>
        <w:r>
          <w:fldChar w:fldCharType="begin"/>
        </w:r>
        <w:r>
          <w:instrText xml:space="preserve"> PAGE   \* MERGEFORMAT </w:instrText>
        </w:r>
        <w:r>
          <w:fldChar w:fldCharType="separate"/>
        </w:r>
        <w:r w:rsidR="00ED32EB">
          <w:rPr>
            <w:noProof/>
          </w:rPr>
          <w:t>1</w:t>
        </w:r>
        <w:r>
          <w:rPr>
            <w:noProof/>
          </w:rPr>
          <w:fldChar w:fldCharType="end"/>
        </w:r>
      </w:p>
    </w:sdtContent>
  </w:sdt>
  <w:p w14:paraId="00E9A880" w14:textId="77777777" w:rsidR="008165F5" w:rsidRDefault="008165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83AAB4" w14:textId="77777777" w:rsidR="008165F5" w:rsidRDefault="008165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19D4E5" w14:textId="77777777" w:rsidR="000739DC" w:rsidRDefault="000739DC" w:rsidP="008165F5">
      <w:r>
        <w:separator/>
      </w:r>
    </w:p>
  </w:footnote>
  <w:footnote w:type="continuationSeparator" w:id="0">
    <w:p w14:paraId="1E7D33A1" w14:textId="77777777" w:rsidR="000739DC" w:rsidRDefault="000739DC" w:rsidP="008165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68B8F2" w14:textId="77777777" w:rsidR="008165F5" w:rsidRDefault="008165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085219" w14:textId="77777777" w:rsidR="008165F5" w:rsidRDefault="008165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B62A1" w14:textId="77777777" w:rsidR="008165F5" w:rsidRDefault="008165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B41C3"/>
    <w:multiLevelType w:val="hybridMultilevel"/>
    <w:tmpl w:val="E1E0F1CE"/>
    <w:lvl w:ilvl="0" w:tplc="747E6AAA">
      <w:start w:val="1"/>
      <w:numFmt w:val="decimal"/>
      <w:lvlText w:val="%1."/>
      <w:lvlJc w:val="left"/>
      <w:pPr>
        <w:ind w:left="1080" w:hanging="360"/>
      </w:pPr>
      <w:rPr>
        <w:rFonts w:hint="default"/>
        <w:sz w:val="22"/>
        <w:szCs w:val="2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AD41718"/>
    <w:multiLevelType w:val="hybridMultilevel"/>
    <w:tmpl w:val="3AD2D71E"/>
    <w:lvl w:ilvl="0" w:tplc="1C09000F">
      <w:start w:val="1"/>
      <w:numFmt w:val="decimal"/>
      <w:lvlText w:val="%1."/>
      <w:lvlJc w:val="left"/>
      <w:pPr>
        <w:ind w:left="1069" w:hanging="360"/>
      </w:pPr>
    </w:lvl>
    <w:lvl w:ilvl="1" w:tplc="1C090019">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2" w15:restartNumberingAfterBreak="0">
    <w:nsid w:val="0ADC4808"/>
    <w:multiLevelType w:val="hybridMultilevel"/>
    <w:tmpl w:val="2C60B4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DE79A3"/>
    <w:multiLevelType w:val="hybridMultilevel"/>
    <w:tmpl w:val="816ECCB0"/>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6CD2378"/>
    <w:multiLevelType w:val="hybridMultilevel"/>
    <w:tmpl w:val="E1E0F1CE"/>
    <w:lvl w:ilvl="0" w:tplc="747E6AAA">
      <w:start w:val="1"/>
      <w:numFmt w:val="decimal"/>
      <w:lvlText w:val="%1."/>
      <w:lvlJc w:val="left"/>
      <w:pPr>
        <w:ind w:left="1080" w:hanging="360"/>
      </w:pPr>
      <w:rPr>
        <w:rFonts w:hint="default"/>
        <w:sz w:val="22"/>
        <w:szCs w:val="2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5A25115C"/>
    <w:multiLevelType w:val="hybridMultilevel"/>
    <w:tmpl w:val="61CE89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1C0E23"/>
    <w:multiLevelType w:val="hybridMultilevel"/>
    <w:tmpl w:val="E1E0F1CE"/>
    <w:lvl w:ilvl="0" w:tplc="747E6AAA">
      <w:start w:val="1"/>
      <w:numFmt w:val="decimal"/>
      <w:lvlText w:val="%1."/>
      <w:lvlJc w:val="left"/>
      <w:pPr>
        <w:ind w:left="1080" w:hanging="360"/>
      </w:pPr>
      <w:rPr>
        <w:rFonts w:hint="default"/>
        <w:sz w:val="22"/>
        <w:szCs w:val="22"/>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0"/>
  </w:num>
  <w:num w:numId="3">
    <w:abstractNumId w:val="5"/>
  </w:num>
  <w:num w:numId="4">
    <w:abstractNumId w:val="3"/>
  </w:num>
  <w:num w:numId="5">
    <w:abstractNumId w:val="4"/>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A1sTQ2M7UwMzYyNLdU0lEKTi0uzszPAykwrAUAmPNxrSwAAAA="/>
  </w:docVars>
  <w:rsids>
    <w:rsidRoot w:val="0057048B"/>
    <w:rsid w:val="0002704C"/>
    <w:rsid w:val="0006283D"/>
    <w:rsid w:val="000739DC"/>
    <w:rsid w:val="00077710"/>
    <w:rsid w:val="00094056"/>
    <w:rsid w:val="00096F80"/>
    <w:rsid w:val="000D4D07"/>
    <w:rsid w:val="000E1736"/>
    <w:rsid w:val="0010642E"/>
    <w:rsid w:val="001131B1"/>
    <w:rsid w:val="0011758A"/>
    <w:rsid w:val="001267A9"/>
    <w:rsid w:val="001336FA"/>
    <w:rsid w:val="00164A16"/>
    <w:rsid w:val="00170430"/>
    <w:rsid w:val="00171D30"/>
    <w:rsid w:val="001B5DA6"/>
    <w:rsid w:val="001C37FF"/>
    <w:rsid w:val="001C3CD2"/>
    <w:rsid w:val="001D29B2"/>
    <w:rsid w:val="00233F00"/>
    <w:rsid w:val="00235F2D"/>
    <w:rsid w:val="002638A5"/>
    <w:rsid w:val="002E584F"/>
    <w:rsid w:val="0030088C"/>
    <w:rsid w:val="003100C9"/>
    <w:rsid w:val="003122D6"/>
    <w:rsid w:val="00326953"/>
    <w:rsid w:val="00385549"/>
    <w:rsid w:val="0038624E"/>
    <w:rsid w:val="003C70A1"/>
    <w:rsid w:val="003D5BF1"/>
    <w:rsid w:val="003F18BA"/>
    <w:rsid w:val="00424690"/>
    <w:rsid w:val="004318FB"/>
    <w:rsid w:val="0043372B"/>
    <w:rsid w:val="00483447"/>
    <w:rsid w:val="004B2CFE"/>
    <w:rsid w:val="004D3781"/>
    <w:rsid w:val="004F7B9F"/>
    <w:rsid w:val="00501A71"/>
    <w:rsid w:val="005120E9"/>
    <w:rsid w:val="005220F6"/>
    <w:rsid w:val="00522FAB"/>
    <w:rsid w:val="00523062"/>
    <w:rsid w:val="00546EAF"/>
    <w:rsid w:val="0057048B"/>
    <w:rsid w:val="00573BF1"/>
    <w:rsid w:val="005B78B9"/>
    <w:rsid w:val="005C3C47"/>
    <w:rsid w:val="006061E4"/>
    <w:rsid w:val="00607332"/>
    <w:rsid w:val="00626399"/>
    <w:rsid w:val="00651822"/>
    <w:rsid w:val="006815FB"/>
    <w:rsid w:val="0069358B"/>
    <w:rsid w:val="006C0E29"/>
    <w:rsid w:val="006D074C"/>
    <w:rsid w:val="006E31C7"/>
    <w:rsid w:val="00706F16"/>
    <w:rsid w:val="00725C71"/>
    <w:rsid w:val="00734C62"/>
    <w:rsid w:val="00745B49"/>
    <w:rsid w:val="0076587C"/>
    <w:rsid w:val="007B6198"/>
    <w:rsid w:val="007C60B4"/>
    <w:rsid w:val="00810140"/>
    <w:rsid w:val="008165F5"/>
    <w:rsid w:val="008362A8"/>
    <w:rsid w:val="00841AEB"/>
    <w:rsid w:val="00872C1B"/>
    <w:rsid w:val="008F240E"/>
    <w:rsid w:val="009258B8"/>
    <w:rsid w:val="009273CB"/>
    <w:rsid w:val="009303B7"/>
    <w:rsid w:val="00934239"/>
    <w:rsid w:val="00940B9E"/>
    <w:rsid w:val="00942CF3"/>
    <w:rsid w:val="00953F5B"/>
    <w:rsid w:val="00964AC9"/>
    <w:rsid w:val="0098548D"/>
    <w:rsid w:val="009C5448"/>
    <w:rsid w:val="009E369A"/>
    <w:rsid w:val="009E5209"/>
    <w:rsid w:val="009E79D4"/>
    <w:rsid w:val="00A02E7A"/>
    <w:rsid w:val="00A03784"/>
    <w:rsid w:val="00A07515"/>
    <w:rsid w:val="00A109BE"/>
    <w:rsid w:val="00A12F93"/>
    <w:rsid w:val="00A16B5D"/>
    <w:rsid w:val="00A82D22"/>
    <w:rsid w:val="00A846D3"/>
    <w:rsid w:val="00A931EE"/>
    <w:rsid w:val="00AB5566"/>
    <w:rsid w:val="00AB5EF8"/>
    <w:rsid w:val="00AC17BF"/>
    <w:rsid w:val="00AC6E78"/>
    <w:rsid w:val="00AE50DD"/>
    <w:rsid w:val="00B43171"/>
    <w:rsid w:val="00B46876"/>
    <w:rsid w:val="00B5503C"/>
    <w:rsid w:val="00BC0766"/>
    <w:rsid w:val="00BC7754"/>
    <w:rsid w:val="00C2385E"/>
    <w:rsid w:val="00C24FBF"/>
    <w:rsid w:val="00C26FB5"/>
    <w:rsid w:val="00C4295D"/>
    <w:rsid w:val="00C4296A"/>
    <w:rsid w:val="00C47AAA"/>
    <w:rsid w:val="00C8178D"/>
    <w:rsid w:val="00CB2886"/>
    <w:rsid w:val="00CC6FEF"/>
    <w:rsid w:val="00CE2429"/>
    <w:rsid w:val="00D62090"/>
    <w:rsid w:val="00D73F9E"/>
    <w:rsid w:val="00D74B50"/>
    <w:rsid w:val="00D9440D"/>
    <w:rsid w:val="00DA2187"/>
    <w:rsid w:val="00DA64C4"/>
    <w:rsid w:val="00DC1FB9"/>
    <w:rsid w:val="00DF0913"/>
    <w:rsid w:val="00DF4A0B"/>
    <w:rsid w:val="00E30744"/>
    <w:rsid w:val="00E51A80"/>
    <w:rsid w:val="00E55B6A"/>
    <w:rsid w:val="00E5602B"/>
    <w:rsid w:val="00E85875"/>
    <w:rsid w:val="00EB3278"/>
    <w:rsid w:val="00EC3260"/>
    <w:rsid w:val="00ED32EB"/>
    <w:rsid w:val="00ED7149"/>
    <w:rsid w:val="00EE198C"/>
    <w:rsid w:val="00F23030"/>
    <w:rsid w:val="00F673BA"/>
    <w:rsid w:val="00F9744D"/>
    <w:rsid w:val="00FA0A0A"/>
    <w:rsid w:val="00FC523E"/>
    <w:rsid w:val="00FE0FF1"/>
    <w:rsid w:val="00FF36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9637A"/>
  <w15:docId w15:val="{2FDF4926-BFC3-4B01-8721-B10328CF8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048B"/>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DC1FB9"/>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7048B"/>
    <w:pPr>
      <w:keepNext/>
      <w:keepLines/>
      <w:spacing w:before="200"/>
      <w:outlineLvl w:val="1"/>
    </w:pPr>
    <w:rPr>
      <w:rFonts w:ascii="Cambria" w:hAnsi="Cambria"/>
      <w:b/>
      <w:bCs/>
      <w:color w:val="4F81BD"/>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048B"/>
    <w:rPr>
      <w:rFonts w:ascii="Cambria" w:eastAsia="Times New Roman" w:hAnsi="Cambria" w:cs="Times New Roman"/>
      <w:b/>
      <w:bCs/>
      <w:color w:val="4F81BD"/>
      <w:sz w:val="26"/>
      <w:szCs w:val="26"/>
      <w:lang w:val="x-none" w:eastAsia="x-none"/>
    </w:rPr>
  </w:style>
  <w:style w:type="character" w:styleId="CommentReference">
    <w:name w:val="annotation reference"/>
    <w:uiPriority w:val="99"/>
    <w:semiHidden/>
    <w:unhideWhenUsed/>
    <w:rsid w:val="0057048B"/>
    <w:rPr>
      <w:sz w:val="16"/>
      <w:szCs w:val="16"/>
    </w:rPr>
  </w:style>
  <w:style w:type="paragraph" w:styleId="CommentText">
    <w:name w:val="annotation text"/>
    <w:basedOn w:val="Normal"/>
    <w:link w:val="CommentTextChar"/>
    <w:uiPriority w:val="99"/>
    <w:unhideWhenUsed/>
    <w:rsid w:val="0057048B"/>
    <w:rPr>
      <w:sz w:val="20"/>
      <w:szCs w:val="20"/>
    </w:rPr>
  </w:style>
  <w:style w:type="character" w:customStyle="1" w:styleId="CommentTextChar">
    <w:name w:val="Comment Text Char"/>
    <w:basedOn w:val="DefaultParagraphFont"/>
    <w:link w:val="CommentText"/>
    <w:uiPriority w:val="99"/>
    <w:rsid w:val="0057048B"/>
    <w:rPr>
      <w:rFonts w:ascii="Times New Roman" w:eastAsia="Times New Roman" w:hAnsi="Times New Roman" w:cs="Times New Roman"/>
      <w:sz w:val="20"/>
      <w:szCs w:val="20"/>
      <w:lang w:val="en-US"/>
    </w:rPr>
  </w:style>
  <w:style w:type="paragraph" w:styleId="BalloonText">
    <w:name w:val="Balloon Text"/>
    <w:basedOn w:val="Normal"/>
    <w:link w:val="BalloonTextChar"/>
    <w:uiPriority w:val="99"/>
    <w:semiHidden/>
    <w:unhideWhenUsed/>
    <w:rsid w:val="005704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048B"/>
    <w:rPr>
      <w:rFonts w:ascii="Segoe UI" w:eastAsia="Times New Roman" w:hAnsi="Segoe UI" w:cs="Segoe UI"/>
      <w:sz w:val="18"/>
      <w:szCs w:val="18"/>
      <w:lang w:val="en-US"/>
    </w:rPr>
  </w:style>
  <w:style w:type="paragraph" w:styleId="ListParagraph">
    <w:name w:val="List Paragraph"/>
    <w:basedOn w:val="Normal"/>
    <w:uiPriority w:val="34"/>
    <w:qFormat/>
    <w:rsid w:val="0057048B"/>
    <w:pPr>
      <w:spacing w:after="200" w:line="276" w:lineRule="auto"/>
      <w:ind w:left="720"/>
      <w:contextualSpacing/>
    </w:pPr>
    <w:rPr>
      <w:rFonts w:ascii="Calibri" w:hAnsi="Calibri"/>
      <w:sz w:val="22"/>
      <w:szCs w:val="22"/>
    </w:rPr>
  </w:style>
  <w:style w:type="character" w:customStyle="1" w:styleId="Heading1Char">
    <w:name w:val="Heading 1 Char"/>
    <w:basedOn w:val="DefaultParagraphFont"/>
    <w:link w:val="Heading1"/>
    <w:uiPriority w:val="9"/>
    <w:rsid w:val="00DC1FB9"/>
    <w:rPr>
      <w:rFonts w:asciiTheme="majorHAnsi" w:eastAsiaTheme="majorEastAsia" w:hAnsiTheme="majorHAnsi" w:cstheme="majorBidi"/>
      <w:color w:val="2E74B5" w:themeColor="accent1" w:themeShade="BF"/>
      <w:sz w:val="32"/>
      <w:szCs w:val="32"/>
      <w:lang w:val="en-US"/>
    </w:rPr>
  </w:style>
  <w:style w:type="character" w:styleId="Hyperlink">
    <w:name w:val="Hyperlink"/>
    <w:basedOn w:val="DefaultParagraphFont"/>
    <w:uiPriority w:val="99"/>
    <w:unhideWhenUsed/>
    <w:rsid w:val="004F7B9F"/>
    <w:rPr>
      <w:color w:val="0563C1" w:themeColor="hyperlink"/>
      <w:u w:val="single"/>
    </w:rPr>
  </w:style>
  <w:style w:type="paragraph" w:styleId="Caption">
    <w:name w:val="caption"/>
    <w:basedOn w:val="Normal"/>
    <w:next w:val="Normal"/>
    <w:uiPriority w:val="35"/>
    <w:unhideWhenUsed/>
    <w:qFormat/>
    <w:rsid w:val="00AE50DD"/>
    <w:pPr>
      <w:spacing w:after="200"/>
    </w:pPr>
    <w:rPr>
      <w:rFonts w:asciiTheme="minorHAnsi" w:eastAsiaTheme="minorHAnsi" w:hAnsiTheme="minorHAnsi" w:cstheme="minorBidi"/>
      <w:i/>
      <w:iCs/>
      <w:color w:val="44546A" w:themeColor="text2"/>
      <w:sz w:val="18"/>
      <w:szCs w:val="18"/>
    </w:rPr>
  </w:style>
  <w:style w:type="character" w:customStyle="1" w:styleId="jrnl">
    <w:name w:val="jrnl"/>
    <w:basedOn w:val="DefaultParagraphFont"/>
    <w:rsid w:val="00CB2886"/>
  </w:style>
  <w:style w:type="character" w:styleId="PlaceholderText">
    <w:name w:val="Placeholder Text"/>
    <w:basedOn w:val="DefaultParagraphFont"/>
    <w:uiPriority w:val="99"/>
    <w:semiHidden/>
    <w:rsid w:val="00094056"/>
    <w:rPr>
      <w:color w:val="808080"/>
    </w:rPr>
  </w:style>
  <w:style w:type="paragraph" w:styleId="CommentSubject">
    <w:name w:val="annotation subject"/>
    <w:basedOn w:val="CommentText"/>
    <w:next w:val="CommentText"/>
    <w:link w:val="CommentSubjectChar"/>
    <w:uiPriority w:val="99"/>
    <w:semiHidden/>
    <w:unhideWhenUsed/>
    <w:rsid w:val="003D5BF1"/>
    <w:rPr>
      <w:b/>
      <w:bCs/>
    </w:rPr>
  </w:style>
  <w:style w:type="character" w:customStyle="1" w:styleId="CommentSubjectChar">
    <w:name w:val="Comment Subject Char"/>
    <w:basedOn w:val="CommentTextChar"/>
    <w:link w:val="CommentSubject"/>
    <w:uiPriority w:val="99"/>
    <w:semiHidden/>
    <w:rsid w:val="003D5BF1"/>
    <w:rPr>
      <w:rFonts w:ascii="Times New Roman" w:eastAsia="Times New Roman" w:hAnsi="Times New Roman" w:cs="Times New Roman"/>
      <w:b/>
      <w:bCs/>
      <w:sz w:val="20"/>
      <w:szCs w:val="20"/>
      <w:lang w:val="en-US"/>
    </w:rPr>
  </w:style>
  <w:style w:type="paragraph" w:styleId="Header">
    <w:name w:val="header"/>
    <w:basedOn w:val="Normal"/>
    <w:link w:val="HeaderChar"/>
    <w:uiPriority w:val="99"/>
    <w:unhideWhenUsed/>
    <w:rsid w:val="008165F5"/>
    <w:pPr>
      <w:tabs>
        <w:tab w:val="center" w:pos="4513"/>
        <w:tab w:val="right" w:pos="9026"/>
      </w:tabs>
    </w:pPr>
  </w:style>
  <w:style w:type="character" w:customStyle="1" w:styleId="HeaderChar">
    <w:name w:val="Header Char"/>
    <w:basedOn w:val="DefaultParagraphFont"/>
    <w:link w:val="Header"/>
    <w:uiPriority w:val="99"/>
    <w:rsid w:val="008165F5"/>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165F5"/>
    <w:pPr>
      <w:tabs>
        <w:tab w:val="center" w:pos="4513"/>
        <w:tab w:val="right" w:pos="9026"/>
      </w:tabs>
    </w:pPr>
  </w:style>
  <w:style w:type="character" w:customStyle="1" w:styleId="FooterChar">
    <w:name w:val="Footer Char"/>
    <w:basedOn w:val="DefaultParagraphFont"/>
    <w:link w:val="Footer"/>
    <w:uiPriority w:val="99"/>
    <w:rsid w:val="008165F5"/>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850087">
      <w:bodyDiv w:val="1"/>
      <w:marLeft w:val="0"/>
      <w:marRight w:val="0"/>
      <w:marTop w:val="0"/>
      <w:marBottom w:val="0"/>
      <w:divBdr>
        <w:top w:val="none" w:sz="0" w:space="0" w:color="auto"/>
        <w:left w:val="none" w:sz="0" w:space="0" w:color="auto"/>
        <w:bottom w:val="none" w:sz="0" w:space="0" w:color="auto"/>
        <w:right w:val="none" w:sz="0" w:space="0" w:color="auto"/>
      </w:divBdr>
    </w:div>
    <w:div w:id="1404258664">
      <w:bodyDiv w:val="1"/>
      <w:marLeft w:val="0"/>
      <w:marRight w:val="0"/>
      <w:marTop w:val="0"/>
      <w:marBottom w:val="0"/>
      <w:divBdr>
        <w:top w:val="none" w:sz="0" w:space="0" w:color="auto"/>
        <w:left w:val="none" w:sz="0" w:space="0" w:color="auto"/>
        <w:bottom w:val="none" w:sz="0" w:space="0" w:color="auto"/>
        <w:right w:val="none" w:sz="0" w:space="0" w:color="auto"/>
      </w:divBdr>
    </w:div>
    <w:div w:id="1419476329">
      <w:bodyDiv w:val="1"/>
      <w:marLeft w:val="0"/>
      <w:marRight w:val="0"/>
      <w:marTop w:val="0"/>
      <w:marBottom w:val="0"/>
      <w:divBdr>
        <w:top w:val="none" w:sz="0" w:space="0" w:color="auto"/>
        <w:left w:val="none" w:sz="0" w:space="0" w:color="auto"/>
        <w:bottom w:val="none" w:sz="0" w:space="0" w:color="auto"/>
        <w:right w:val="none" w:sz="0" w:space="0" w:color="auto"/>
      </w:divBdr>
    </w:div>
    <w:div w:id="1785344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1FD446-37C8-46BE-81AF-D6260B354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2006</Words>
  <Characters>11436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Nyawanda, Bryan</dc:creator>
  <cp:keywords/>
  <dc:description/>
  <cp:lastModifiedBy>Bryan Nyawanda</cp:lastModifiedBy>
  <cp:revision>4</cp:revision>
  <dcterms:created xsi:type="dcterms:W3CDTF">2023-02-05T09:31:00Z</dcterms:created>
  <dcterms:modified xsi:type="dcterms:W3CDTF">2023-03-27T10:24:00Z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http://www.zotero.org/styles/bmc-medicine</vt:lpwstr>
  </property>
  <property fmtid="{D5CDD505-2E9C-101B-9397-08002B2CF9AE}" pid="11" name="Mendeley Recent Style Name 4_1">
    <vt:lpwstr>BMC Medicine</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http://www.zotero.org/styles/journal-of-infectious-diseases</vt:lpwstr>
  </property>
  <property fmtid="{D5CDD505-2E9C-101B-9397-08002B2CF9AE}" pid="19" name="Mendeley Recent Style Name 8_1">
    <vt:lpwstr>Journal of Infectious Diseases</vt:lpwstr>
  </property>
  <property fmtid="{D5CDD505-2E9C-101B-9397-08002B2CF9AE}" pid="20" name="Mendeley Recent Style Id 9_1">
    <vt:lpwstr>http://www.zotero.org/styles/malaria-journal</vt:lpwstr>
  </property>
  <property fmtid="{D5CDD505-2E9C-101B-9397-08002B2CF9AE}" pid="21" name="Mendeley Recent Style Name 9_1">
    <vt:lpwstr>Malaria Journal</vt:lpwstr>
  </property>
  <property fmtid="{D5CDD505-2E9C-101B-9397-08002B2CF9AE}" pid="22" name="Mendeley Document_1">
    <vt:lpwstr>True</vt:lpwstr>
  </property>
  <property fmtid="{D5CDD505-2E9C-101B-9397-08002B2CF9AE}" pid="23" name="Mendeley Unique User Id_1">
    <vt:lpwstr>a521ae3e-b834-3a31-8d50-9563725430fb</vt:lpwstr>
  </property>
  <property fmtid="{D5CDD505-2E9C-101B-9397-08002B2CF9AE}" pid="24" name="Mendeley Citation Style_1">
    <vt:lpwstr>http://www.zotero.org/styles/bmc-medicine</vt:lpwstr>
  </property>
</Properties>
</file>