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B94CD9" w14:textId="0F219837" w:rsidR="00476066" w:rsidRPr="00B366C4" w:rsidRDefault="003B5F3B" w:rsidP="00AD2333">
      <w:pPr>
        <w:pStyle w:val="Heading2"/>
        <w:rPr>
          <w:lang w:val="en-GB"/>
        </w:rPr>
      </w:pPr>
      <w:bookmarkStart w:id="0" w:name="_GoBack"/>
      <w:r>
        <w:rPr>
          <w:lang w:val="en-GB"/>
        </w:rPr>
        <w:t>Additional File</w:t>
      </w:r>
      <w:r w:rsidR="00776480" w:rsidRPr="00B366C4">
        <w:rPr>
          <w:lang w:val="en-GB"/>
        </w:rPr>
        <w:t xml:space="preserve"> </w:t>
      </w:r>
      <w:r w:rsidR="00AD2333">
        <w:rPr>
          <w:lang w:val="en-GB"/>
        </w:rPr>
        <w:t>2</w:t>
      </w:r>
      <w:r w:rsidR="00953E33" w:rsidRPr="00B366C4">
        <w:rPr>
          <w:lang w:val="en-GB"/>
        </w:rPr>
        <w:t>: Article quality checklist</w:t>
      </w:r>
    </w:p>
    <w:p w14:paraId="460D452E" w14:textId="6FE66CD6" w:rsidR="00047DE7" w:rsidRPr="00B366C4" w:rsidRDefault="00810098" w:rsidP="00AD2333">
      <w:pPr>
        <w:pStyle w:val="Heading3"/>
        <w:rPr>
          <w:lang w:val="en-GB"/>
        </w:rPr>
      </w:pPr>
      <w:r>
        <w:rPr>
          <w:lang w:val="en-GB"/>
        </w:rPr>
        <w:t>Table S</w:t>
      </w:r>
      <w:r w:rsidR="00685C8F">
        <w:rPr>
          <w:lang w:val="en-GB"/>
        </w:rPr>
        <w:t>3</w:t>
      </w:r>
      <w:r>
        <w:rPr>
          <w:lang w:val="en-GB"/>
        </w:rPr>
        <w:t xml:space="preserve">.1 </w:t>
      </w:r>
      <w:r w:rsidR="00F477B8" w:rsidRPr="00B366C4">
        <w:rPr>
          <w:lang w:val="en-GB"/>
        </w:rPr>
        <w:t>Article quality scoring for cost-effectiveness analyses</w:t>
      </w:r>
    </w:p>
    <w:tbl>
      <w:tblPr>
        <w:tblStyle w:val="TableGrid"/>
        <w:tblW w:w="12960" w:type="dxa"/>
        <w:tblLayout w:type="fixed"/>
        <w:tblLook w:val="04A0" w:firstRow="1" w:lastRow="0" w:firstColumn="1" w:lastColumn="0" w:noHBand="0" w:noVBand="1"/>
      </w:tblPr>
      <w:tblGrid>
        <w:gridCol w:w="4320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 w:rsidR="00D20CBB" w:rsidRPr="00B366C4" w14:paraId="4A4D5766" w14:textId="77777777" w:rsidTr="000B7294">
        <w:trPr>
          <w:cantSplit/>
          <w:trHeight w:val="953"/>
        </w:trPr>
        <w:tc>
          <w:tcPr>
            <w:tcW w:w="4320" w:type="dxa"/>
            <w:noWrap/>
            <w:vAlign w:val="center"/>
            <w:hideMark/>
          </w:tcPr>
          <w:p w14:paraId="66149E4B" w14:textId="10C8F7CC" w:rsidR="00D20CBB" w:rsidRPr="00B366C4" w:rsidRDefault="009E3976" w:rsidP="00F007A9">
            <w:pPr>
              <w:spacing w:after="0" w:line="240" w:lineRule="auto"/>
              <w:ind w:firstLine="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/>
              </w:rPr>
              <w:t>Drummond Checklist Item</w:t>
            </w:r>
          </w:p>
        </w:tc>
        <w:tc>
          <w:tcPr>
            <w:tcW w:w="864" w:type="dxa"/>
            <w:noWrap/>
            <w:textDirection w:val="btLr"/>
            <w:vAlign w:val="center"/>
            <w:hideMark/>
          </w:tcPr>
          <w:p w14:paraId="03C43611" w14:textId="77777777" w:rsidR="00D20CBB" w:rsidRPr="00B366C4" w:rsidRDefault="00D20CBB" w:rsidP="00F007A9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Argentina</w:t>
            </w:r>
          </w:p>
          <w:p w14:paraId="077AE8D2" w14:textId="3815EC25" w:rsidR="009E3976" w:rsidRPr="00B366C4" w:rsidRDefault="009E3976" w:rsidP="00F007A9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Rodriguez</w:t>
            </w:r>
          </w:p>
        </w:tc>
        <w:tc>
          <w:tcPr>
            <w:tcW w:w="864" w:type="dxa"/>
            <w:noWrap/>
            <w:textDirection w:val="btLr"/>
            <w:vAlign w:val="center"/>
            <w:hideMark/>
          </w:tcPr>
          <w:p w14:paraId="766937DC" w14:textId="77777777" w:rsidR="00D20CBB" w:rsidRPr="00B366C4" w:rsidRDefault="00D20CBB" w:rsidP="00F007A9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Argentina</w:t>
            </w:r>
          </w:p>
          <w:p w14:paraId="11427DF5" w14:textId="1F05E937" w:rsidR="009E3976" w:rsidRPr="00B366C4" w:rsidRDefault="009E3976" w:rsidP="00F007A9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proofErr w:type="spellStart"/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Fariña</w:t>
            </w:r>
            <w:proofErr w:type="spellEnd"/>
          </w:p>
        </w:tc>
        <w:tc>
          <w:tcPr>
            <w:tcW w:w="864" w:type="dxa"/>
            <w:noWrap/>
            <w:textDirection w:val="btLr"/>
            <w:vAlign w:val="center"/>
            <w:hideMark/>
          </w:tcPr>
          <w:p w14:paraId="544B8054" w14:textId="77777777" w:rsidR="00D20CBB" w:rsidRPr="00B366C4" w:rsidRDefault="00D20CBB" w:rsidP="00F007A9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China</w:t>
            </w:r>
          </w:p>
          <w:p w14:paraId="3EE6E649" w14:textId="0A13BF29" w:rsidR="009E3976" w:rsidRPr="00B366C4" w:rsidRDefault="000B7294" w:rsidP="00F007A9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L</w:t>
            </w:r>
            <w:r w:rsidR="009E3976"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iu</w:t>
            </w:r>
          </w:p>
        </w:tc>
        <w:tc>
          <w:tcPr>
            <w:tcW w:w="864" w:type="dxa"/>
            <w:noWrap/>
            <w:textDirection w:val="btLr"/>
            <w:vAlign w:val="center"/>
            <w:hideMark/>
          </w:tcPr>
          <w:p w14:paraId="1712BC59" w14:textId="6761FEA2" w:rsidR="009E3976" w:rsidRPr="00B366C4" w:rsidRDefault="00D20CBB" w:rsidP="00F007A9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Global</w:t>
            </w:r>
          </w:p>
          <w:p w14:paraId="3B1D66E5" w14:textId="5A486A7D" w:rsidR="00D20CBB" w:rsidRPr="00B366C4" w:rsidRDefault="009E3976" w:rsidP="00F007A9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Li</w:t>
            </w:r>
          </w:p>
        </w:tc>
        <w:tc>
          <w:tcPr>
            <w:tcW w:w="864" w:type="dxa"/>
            <w:noWrap/>
            <w:textDirection w:val="btLr"/>
            <w:vAlign w:val="center"/>
            <w:hideMark/>
          </w:tcPr>
          <w:p w14:paraId="6C16E174" w14:textId="77777777" w:rsidR="00D20CBB" w:rsidRPr="00B366C4" w:rsidRDefault="00D20CBB" w:rsidP="00F007A9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Global</w:t>
            </w:r>
          </w:p>
          <w:p w14:paraId="72013A00" w14:textId="64B6309C" w:rsidR="009E3976" w:rsidRPr="00B366C4" w:rsidRDefault="009E3976" w:rsidP="00F007A9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Baral</w:t>
            </w:r>
          </w:p>
        </w:tc>
        <w:tc>
          <w:tcPr>
            <w:tcW w:w="864" w:type="dxa"/>
            <w:noWrap/>
            <w:textDirection w:val="btLr"/>
            <w:vAlign w:val="center"/>
            <w:hideMark/>
          </w:tcPr>
          <w:p w14:paraId="67E0CD98" w14:textId="77777777" w:rsidR="00D20CBB" w:rsidRPr="00B366C4" w:rsidRDefault="00D20CBB" w:rsidP="00F007A9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Mali</w:t>
            </w:r>
          </w:p>
          <w:p w14:paraId="341B17E6" w14:textId="4183DE5F" w:rsidR="009E3976" w:rsidRPr="00B366C4" w:rsidRDefault="009E3976" w:rsidP="00F007A9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Laufer</w:t>
            </w:r>
          </w:p>
        </w:tc>
        <w:tc>
          <w:tcPr>
            <w:tcW w:w="864" w:type="dxa"/>
            <w:textDirection w:val="btLr"/>
            <w:vAlign w:val="center"/>
          </w:tcPr>
          <w:p w14:paraId="66C55975" w14:textId="77777777" w:rsidR="00D20CBB" w:rsidRPr="00B366C4" w:rsidRDefault="00D20CBB" w:rsidP="00F007A9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Malaysia</w:t>
            </w:r>
          </w:p>
          <w:p w14:paraId="75BBDF88" w14:textId="6648342C" w:rsidR="009E3976" w:rsidRPr="00B366C4" w:rsidRDefault="009E3976" w:rsidP="00F007A9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Chan</w:t>
            </w:r>
          </w:p>
        </w:tc>
        <w:tc>
          <w:tcPr>
            <w:tcW w:w="864" w:type="dxa"/>
            <w:noWrap/>
            <w:textDirection w:val="btLr"/>
            <w:vAlign w:val="center"/>
            <w:hideMark/>
          </w:tcPr>
          <w:p w14:paraId="011B8373" w14:textId="77777777" w:rsidR="00D20CBB" w:rsidRPr="00B366C4" w:rsidRDefault="00D20CBB" w:rsidP="00F007A9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Mexico</w:t>
            </w:r>
          </w:p>
          <w:p w14:paraId="0E709CD0" w14:textId="441A817C" w:rsidR="009E3976" w:rsidRPr="00B366C4" w:rsidRDefault="009E3976" w:rsidP="00F007A9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Salinas-Escudero</w:t>
            </w:r>
          </w:p>
        </w:tc>
        <w:tc>
          <w:tcPr>
            <w:tcW w:w="864" w:type="dxa"/>
            <w:noWrap/>
            <w:textDirection w:val="btLr"/>
            <w:vAlign w:val="center"/>
            <w:hideMark/>
          </w:tcPr>
          <w:p w14:paraId="1ADBDA79" w14:textId="77777777" w:rsidR="00D20CBB" w:rsidRPr="00B366C4" w:rsidRDefault="00D20CBB" w:rsidP="00F007A9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Turkey</w:t>
            </w:r>
          </w:p>
          <w:p w14:paraId="113C8B44" w14:textId="1F5A757A" w:rsidR="009E3976" w:rsidRPr="00B366C4" w:rsidRDefault="009E3976" w:rsidP="00F007A9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proofErr w:type="spellStart"/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Öncel</w:t>
            </w:r>
            <w:proofErr w:type="spellEnd"/>
          </w:p>
        </w:tc>
        <w:tc>
          <w:tcPr>
            <w:tcW w:w="864" w:type="dxa"/>
            <w:noWrap/>
            <w:textDirection w:val="btLr"/>
            <w:vAlign w:val="center"/>
            <w:hideMark/>
          </w:tcPr>
          <w:p w14:paraId="501A21DE" w14:textId="77777777" w:rsidR="00D20CBB" w:rsidRPr="00B366C4" w:rsidRDefault="00D20CBB" w:rsidP="00F007A9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Turkey</w:t>
            </w:r>
          </w:p>
          <w:p w14:paraId="5AB76FEA" w14:textId="25073672" w:rsidR="009E3976" w:rsidRPr="00B366C4" w:rsidRDefault="009E3976" w:rsidP="00F007A9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Pouwels</w:t>
            </w:r>
          </w:p>
        </w:tc>
      </w:tr>
      <w:tr w:rsidR="00D20CBB" w:rsidRPr="00B366C4" w14:paraId="14D0512C" w14:textId="77777777" w:rsidTr="00271026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5CD49E14" w14:textId="77777777" w:rsidR="00D20CBB" w:rsidRPr="00B366C4" w:rsidRDefault="00D20CBB" w:rsidP="002710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Percent (&gt;50% to pass):</w:t>
            </w:r>
          </w:p>
        </w:tc>
        <w:tc>
          <w:tcPr>
            <w:tcW w:w="864" w:type="dxa"/>
            <w:noWrap/>
            <w:vAlign w:val="center"/>
            <w:hideMark/>
          </w:tcPr>
          <w:p w14:paraId="42461FFE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86%</w:t>
            </w:r>
          </w:p>
        </w:tc>
        <w:tc>
          <w:tcPr>
            <w:tcW w:w="864" w:type="dxa"/>
            <w:noWrap/>
            <w:vAlign w:val="center"/>
            <w:hideMark/>
          </w:tcPr>
          <w:p w14:paraId="17461D3B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79%</w:t>
            </w:r>
          </w:p>
        </w:tc>
        <w:tc>
          <w:tcPr>
            <w:tcW w:w="864" w:type="dxa"/>
            <w:noWrap/>
            <w:vAlign w:val="center"/>
            <w:hideMark/>
          </w:tcPr>
          <w:p w14:paraId="77DC1E9F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81%</w:t>
            </w:r>
          </w:p>
        </w:tc>
        <w:tc>
          <w:tcPr>
            <w:tcW w:w="864" w:type="dxa"/>
            <w:noWrap/>
            <w:vAlign w:val="center"/>
            <w:hideMark/>
          </w:tcPr>
          <w:p w14:paraId="528FB0D2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97%</w:t>
            </w:r>
          </w:p>
        </w:tc>
        <w:tc>
          <w:tcPr>
            <w:tcW w:w="864" w:type="dxa"/>
            <w:noWrap/>
            <w:vAlign w:val="center"/>
            <w:hideMark/>
          </w:tcPr>
          <w:p w14:paraId="6D7F5A41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100%</w:t>
            </w:r>
          </w:p>
        </w:tc>
        <w:tc>
          <w:tcPr>
            <w:tcW w:w="864" w:type="dxa"/>
            <w:noWrap/>
            <w:vAlign w:val="center"/>
            <w:hideMark/>
          </w:tcPr>
          <w:p w14:paraId="49B65404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97%</w:t>
            </w:r>
          </w:p>
        </w:tc>
        <w:tc>
          <w:tcPr>
            <w:tcW w:w="864" w:type="dxa"/>
            <w:vAlign w:val="center"/>
          </w:tcPr>
          <w:p w14:paraId="721C4A5E" w14:textId="3D651321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85%</w:t>
            </w:r>
          </w:p>
        </w:tc>
        <w:tc>
          <w:tcPr>
            <w:tcW w:w="864" w:type="dxa"/>
            <w:noWrap/>
            <w:vAlign w:val="center"/>
            <w:hideMark/>
          </w:tcPr>
          <w:p w14:paraId="72C20693" w14:textId="36CBE06B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100%</w:t>
            </w:r>
          </w:p>
        </w:tc>
        <w:tc>
          <w:tcPr>
            <w:tcW w:w="864" w:type="dxa"/>
            <w:noWrap/>
            <w:vAlign w:val="center"/>
            <w:hideMark/>
          </w:tcPr>
          <w:p w14:paraId="18832F8A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64%</w:t>
            </w:r>
          </w:p>
        </w:tc>
        <w:tc>
          <w:tcPr>
            <w:tcW w:w="864" w:type="dxa"/>
            <w:noWrap/>
            <w:vAlign w:val="center"/>
            <w:hideMark/>
          </w:tcPr>
          <w:p w14:paraId="7BC3779A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100%</w:t>
            </w:r>
          </w:p>
        </w:tc>
      </w:tr>
      <w:tr w:rsidR="00D20CBB" w:rsidRPr="00B366C4" w14:paraId="75830BFD" w14:textId="77777777" w:rsidTr="00271026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4AB89130" w14:textId="77777777" w:rsidR="00D20CBB" w:rsidRPr="00B366C4" w:rsidRDefault="00D20CBB" w:rsidP="00271026">
            <w:pPr>
              <w:spacing w:after="0" w:line="240" w:lineRule="auto"/>
              <w:ind w:firstLine="7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/>
              </w:rPr>
              <w:t>Study Design</w:t>
            </w:r>
          </w:p>
        </w:tc>
        <w:tc>
          <w:tcPr>
            <w:tcW w:w="864" w:type="dxa"/>
            <w:noWrap/>
            <w:vAlign w:val="center"/>
            <w:hideMark/>
          </w:tcPr>
          <w:p w14:paraId="06EED233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  <w:vAlign w:val="center"/>
            <w:hideMark/>
          </w:tcPr>
          <w:p w14:paraId="13029D36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  <w:vAlign w:val="center"/>
            <w:hideMark/>
          </w:tcPr>
          <w:p w14:paraId="6655DA4F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64" w:type="dxa"/>
            <w:noWrap/>
            <w:vAlign w:val="center"/>
            <w:hideMark/>
          </w:tcPr>
          <w:p w14:paraId="06A503A9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  <w:vAlign w:val="center"/>
            <w:hideMark/>
          </w:tcPr>
          <w:p w14:paraId="038A20A6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  <w:vAlign w:val="center"/>
            <w:hideMark/>
          </w:tcPr>
          <w:p w14:paraId="651320E6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vAlign w:val="center"/>
          </w:tcPr>
          <w:p w14:paraId="17D117DF" w14:textId="1367D4DE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  <w:vAlign w:val="center"/>
            <w:hideMark/>
          </w:tcPr>
          <w:p w14:paraId="29E1F1EB" w14:textId="5D7254A4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  <w:vAlign w:val="center"/>
            <w:hideMark/>
          </w:tcPr>
          <w:p w14:paraId="5C0AA075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  <w:vAlign w:val="center"/>
            <w:hideMark/>
          </w:tcPr>
          <w:p w14:paraId="1EBA8B69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</w:tr>
      <w:tr w:rsidR="00D20CBB" w:rsidRPr="00B366C4" w14:paraId="161ACD29" w14:textId="77777777" w:rsidTr="00271026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3F6FE8BD" w14:textId="77777777" w:rsidR="00D20CBB" w:rsidRPr="00B366C4" w:rsidRDefault="00D20CBB" w:rsidP="002710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The research question is stated.</w:t>
            </w:r>
          </w:p>
        </w:tc>
        <w:tc>
          <w:tcPr>
            <w:tcW w:w="864" w:type="dxa"/>
            <w:noWrap/>
            <w:vAlign w:val="center"/>
            <w:hideMark/>
          </w:tcPr>
          <w:p w14:paraId="363B1AD1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14808BC9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227F58EA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0A82DA02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58F23FC3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60850F27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vAlign w:val="center"/>
          </w:tcPr>
          <w:p w14:paraId="655ED40E" w14:textId="115DF263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6BA339E9" w14:textId="30E2F343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6FF18B50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207A7D04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D20CBB" w:rsidRPr="00B366C4" w14:paraId="73F55F43" w14:textId="77777777" w:rsidTr="00271026">
        <w:trPr>
          <w:trHeight w:val="70"/>
        </w:trPr>
        <w:tc>
          <w:tcPr>
            <w:tcW w:w="4320" w:type="dxa"/>
            <w:vAlign w:val="center"/>
            <w:hideMark/>
          </w:tcPr>
          <w:p w14:paraId="1D3D550B" w14:textId="77777777" w:rsidR="00D20CBB" w:rsidRPr="00B366C4" w:rsidRDefault="00D20CBB" w:rsidP="002710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The economic importance of the research question is stated.</w:t>
            </w:r>
          </w:p>
        </w:tc>
        <w:tc>
          <w:tcPr>
            <w:tcW w:w="864" w:type="dxa"/>
            <w:noWrap/>
            <w:vAlign w:val="center"/>
            <w:hideMark/>
          </w:tcPr>
          <w:p w14:paraId="35B2F9D1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2E268CE9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17F89326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3631DDBD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321479B2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568D79EE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vAlign w:val="center"/>
          </w:tcPr>
          <w:p w14:paraId="6FD72F5A" w14:textId="5C287A1C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0C8B7841" w14:textId="372275BB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5D911274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217DD8DD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D20CBB" w:rsidRPr="00B366C4" w14:paraId="5023D499" w14:textId="77777777" w:rsidTr="00271026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27548A66" w14:textId="77777777" w:rsidR="00D20CBB" w:rsidRPr="00B366C4" w:rsidRDefault="00D20CBB" w:rsidP="002710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The viewpoint(s) of the analysis are clearly stated and justified</w:t>
            </w:r>
          </w:p>
        </w:tc>
        <w:tc>
          <w:tcPr>
            <w:tcW w:w="864" w:type="dxa"/>
            <w:noWrap/>
            <w:vAlign w:val="center"/>
            <w:hideMark/>
          </w:tcPr>
          <w:p w14:paraId="73A96105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43FBF813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3468C31A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321179E3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637DD134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6CCFACA0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vAlign w:val="center"/>
          </w:tcPr>
          <w:p w14:paraId="241ACDA8" w14:textId="17E15C3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761E762D" w14:textId="0BF6A88A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09A88686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noWrap/>
            <w:vAlign w:val="center"/>
            <w:hideMark/>
          </w:tcPr>
          <w:p w14:paraId="213D84FE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D20CBB" w:rsidRPr="00B366C4" w14:paraId="02796623" w14:textId="77777777" w:rsidTr="00271026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099FC0A3" w14:textId="77777777" w:rsidR="00D20CBB" w:rsidRPr="00B366C4" w:rsidRDefault="00D20CBB" w:rsidP="002710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The study population is clearly described</w:t>
            </w:r>
          </w:p>
        </w:tc>
        <w:tc>
          <w:tcPr>
            <w:tcW w:w="864" w:type="dxa"/>
            <w:noWrap/>
            <w:vAlign w:val="center"/>
            <w:hideMark/>
          </w:tcPr>
          <w:p w14:paraId="63BEF6EA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30134E18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6FA7B573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0FE8E89A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75301E1B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51FFDA8F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vAlign w:val="center"/>
          </w:tcPr>
          <w:p w14:paraId="6E164992" w14:textId="3B9B6DDE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5F707764" w14:textId="6AFA8669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78A11031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55F711F9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D20CBB" w:rsidRPr="00B366C4" w14:paraId="168DBB8B" w14:textId="77777777" w:rsidTr="00271026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064FF6AE" w14:textId="615A5C69" w:rsidR="00D20CBB" w:rsidRPr="00B366C4" w:rsidRDefault="00D20CBB" w:rsidP="002710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The rationale for choosing or interventions compared is stated</w:t>
            </w:r>
          </w:p>
        </w:tc>
        <w:tc>
          <w:tcPr>
            <w:tcW w:w="864" w:type="dxa"/>
            <w:noWrap/>
            <w:vAlign w:val="center"/>
            <w:hideMark/>
          </w:tcPr>
          <w:p w14:paraId="71F64734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10168E4E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4C5DF5EA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4BAFF8F5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38EEBEDF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3A1D521F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vAlign w:val="center"/>
          </w:tcPr>
          <w:p w14:paraId="132C529D" w14:textId="54D2A6DA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11E43253" w14:textId="59078EF1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7A6B636E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04D26588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D20CBB" w:rsidRPr="00B366C4" w14:paraId="35ABA2B9" w14:textId="77777777" w:rsidTr="00271026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5660929F" w14:textId="77777777" w:rsidR="00D20CBB" w:rsidRPr="00B366C4" w:rsidRDefault="00D20CBB" w:rsidP="002710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The alternatives being compared are clearly described</w:t>
            </w:r>
          </w:p>
        </w:tc>
        <w:tc>
          <w:tcPr>
            <w:tcW w:w="864" w:type="dxa"/>
            <w:noWrap/>
            <w:vAlign w:val="center"/>
            <w:hideMark/>
          </w:tcPr>
          <w:p w14:paraId="512F9219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2904AA57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33079C9B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460FA759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6193CE48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7E5D8EE6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vAlign w:val="center"/>
          </w:tcPr>
          <w:p w14:paraId="02FCF589" w14:textId="3057E4CB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663FF93A" w14:textId="616E98EE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3F4900A9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6EAB1E05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D20CBB" w:rsidRPr="00B366C4" w14:paraId="2081E945" w14:textId="77777777" w:rsidTr="00271026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148E6542" w14:textId="77777777" w:rsidR="00D20CBB" w:rsidRPr="00B366C4" w:rsidRDefault="00D20CBB" w:rsidP="002710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The form of economic evaluation used is stated</w:t>
            </w:r>
          </w:p>
        </w:tc>
        <w:tc>
          <w:tcPr>
            <w:tcW w:w="864" w:type="dxa"/>
            <w:noWrap/>
            <w:vAlign w:val="center"/>
            <w:hideMark/>
          </w:tcPr>
          <w:p w14:paraId="04A54C66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54709861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7E92AB55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5BC3E3DF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0509D5EE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6560BEDC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vAlign w:val="center"/>
          </w:tcPr>
          <w:p w14:paraId="0D3DA212" w14:textId="36F1134B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4B86EEFD" w14:textId="6AABAF68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128B3D6C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02C02617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D20CBB" w:rsidRPr="00B366C4" w14:paraId="3CD560F9" w14:textId="77777777" w:rsidTr="00271026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32DEB64A" w14:textId="77777777" w:rsidR="00D20CBB" w:rsidRPr="00B366C4" w:rsidRDefault="00D20CBB" w:rsidP="002710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/>
              </w:rPr>
              <w:t>Data collection</w:t>
            </w:r>
          </w:p>
        </w:tc>
        <w:tc>
          <w:tcPr>
            <w:tcW w:w="864" w:type="dxa"/>
            <w:noWrap/>
            <w:vAlign w:val="center"/>
            <w:hideMark/>
          </w:tcPr>
          <w:p w14:paraId="39F4E6FB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  <w:vAlign w:val="center"/>
            <w:hideMark/>
          </w:tcPr>
          <w:p w14:paraId="034DFF8F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  <w:vAlign w:val="center"/>
            <w:hideMark/>
          </w:tcPr>
          <w:p w14:paraId="6251B24A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  <w:vAlign w:val="center"/>
            <w:hideMark/>
          </w:tcPr>
          <w:p w14:paraId="7331BA91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  <w:vAlign w:val="center"/>
            <w:hideMark/>
          </w:tcPr>
          <w:p w14:paraId="55CF3CEB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  <w:vAlign w:val="center"/>
            <w:hideMark/>
          </w:tcPr>
          <w:p w14:paraId="0A60E11C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vAlign w:val="center"/>
          </w:tcPr>
          <w:p w14:paraId="6B6AE177" w14:textId="597DEC0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  <w:vAlign w:val="center"/>
            <w:hideMark/>
          </w:tcPr>
          <w:p w14:paraId="41A8AB90" w14:textId="6C10F56C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  <w:vAlign w:val="center"/>
            <w:hideMark/>
          </w:tcPr>
          <w:p w14:paraId="7ECA9C95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  <w:vAlign w:val="center"/>
            <w:hideMark/>
          </w:tcPr>
          <w:p w14:paraId="3DE60833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</w:tr>
      <w:tr w:rsidR="00D20CBB" w:rsidRPr="00B366C4" w14:paraId="1BDA2764" w14:textId="77777777" w:rsidTr="00271026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60F5FF21" w14:textId="77777777" w:rsidR="00D20CBB" w:rsidRPr="00B366C4" w:rsidRDefault="00D20CBB" w:rsidP="002710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The source(s) of effectiveness estimates used are stated</w:t>
            </w:r>
          </w:p>
        </w:tc>
        <w:tc>
          <w:tcPr>
            <w:tcW w:w="864" w:type="dxa"/>
            <w:noWrap/>
            <w:vAlign w:val="center"/>
            <w:hideMark/>
          </w:tcPr>
          <w:p w14:paraId="21835E72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47CAEFCA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4F5DF0F3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61F16893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0545C87E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61292B44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vAlign w:val="center"/>
          </w:tcPr>
          <w:p w14:paraId="0BB5D875" w14:textId="4ED4A2D5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036DB0F7" w14:textId="130A7F80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222A9E5E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580A3D2F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D20CBB" w:rsidRPr="00B366C4" w14:paraId="7A064DB0" w14:textId="77777777" w:rsidTr="00E90FAB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1B25EFB6" w14:textId="23DFBB83" w:rsidR="00D20CBB" w:rsidRPr="00B366C4" w:rsidRDefault="00D20CBB" w:rsidP="002710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Details of design and results of effectiveness study are given</w:t>
            </w:r>
          </w:p>
        </w:tc>
        <w:tc>
          <w:tcPr>
            <w:tcW w:w="864" w:type="dxa"/>
            <w:noWrap/>
            <w:vAlign w:val="center"/>
            <w:hideMark/>
          </w:tcPr>
          <w:p w14:paraId="1AE35F89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noWrap/>
            <w:vAlign w:val="center"/>
            <w:hideMark/>
          </w:tcPr>
          <w:p w14:paraId="1FD4C391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noWrap/>
            <w:vAlign w:val="center"/>
            <w:hideMark/>
          </w:tcPr>
          <w:p w14:paraId="405F5F60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25DACD94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560D693A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5B8AB454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vAlign w:val="center"/>
          </w:tcPr>
          <w:p w14:paraId="4A4F5DF4" w14:textId="4E779A7F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noWrap/>
            <w:vAlign w:val="center"/>
            <w:hideMark/>
          </w:tcPr>
          <w:p w14:paraId="7334E7AF" w14:textId="085816B8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4FA9175D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noWrap/>
            <w:vAlign w:val="center"/>
            <w:hideMark/>
          </w:tcPr>
          <w:p w14:paraId="24F22F1E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D20CBB" w:rsidRPr="00B366C4" w14:paraId="74F58147" w14:textId="77777777" w:rsidTr="00EC2A54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5EDF5731" w14:textId="4C1E7FCC" w:rsidR="00D20CBB" w:rsidRPr="00B366C4" w:rsidRDefault="00EC2A54" w:rsidP="002710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M</w:t>
            </w:r>
            <w:r w:rsidR="00D20CBB"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 xml:space="preserve">ethods of synthesis or meta-analysis of estimates are given </w:t>
            </w:r>
          </w:p>
        </w:tc>
        <w:tc>
          <w:tcPr>
            <w:tcW w:w="864" w:type="dxa"/>
            <w:noWrap/>
            <w:vAlign w:val="center"/>
            <w:hideMark/>
          </w:tcPr>
          <w:p w14:paraId="3132F9B0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  <w:vAlign w:val="center"/>
            <w:hideMark/>
          </w:tcPr>
          <w:p w14:paraId="0BA1AB2F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  <w:vAlign w:val="center"/>
            <w:hideMark/>
          </w:tcPr>
          <w:p w14:paraId="5430E02C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  <w:vAlign w:val="center"/>
            <w:hideMark/>
          </w:tcPr>
          <w:p w14:paraId="7214D75E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249713C2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52DDAE73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vAlign w:val="center"/>
          </w:tcPr>
          <w:p w14:paraId="0A5349B0" w14:textId="5D6EE129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  <w:vAlign w:val="center"/>
            <w:hideMark/>
          </w:tcPr>
          <w:p w14:paraId="1D7A5BBA" w14:textId="26B82A12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  <w:vAlign w:val="center"/>
            <w:hideMark/>
          </w:tcPr>
          <w:p w14:paraId="7A1DC243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  <w:vAlign w:val="center"/>
            <w:hideMark/>
          </w:tcPr>
          <w:p w14:paraId="62B2806B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D20CBB" w:rsidRPr="00B366C4" w14:paraId="70365743" w14:textId="77777777" w:rsidTr="00271026">
        <w:trPr>
          <w:trHeight w:val="197"/>
        </w:trPr>
        <w:tc>
          <w:tcPr>
            <w:tcW w:w="4320" w:type="dxa"/>
            <w:noWrap/>
            <w:vAlign w:val="center"/>
            <w:hideMark/>
          </w:tcPr>
          <w:p w14:paraId="096D7D07" w14:textId="64D2174A" w:rsidR="00D20CBB" w:rsidRPr="00B366C4" w:rsidRDefault="00D20CBB" w:rsidP="002710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The primary outcome measure(s) are clearly stated</w:t>
            </w:r>
          </w:p>
        </w:tc>
        <w:tc>
          <w:tcPr>
            <w:tcW w:w="864" w:type="dxa"/>
            <w:noWrap/>
            <w:vAlign w:val="center"/>
            <w:hideMark/>
          </w:tcPr>
          <w:p w14:paraId="7916A76D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7521F1A9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3240E458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7E84D8DC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49806868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5E323A9E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vAlign w:val="center"/>
          </w:tcPr>
          <w:p w14:paraId="34FA41A7" w14:textId="01C0D8BC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47FF9B43" w14:textId="71621F2D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33F42757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389611D1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D20CBB" w:rsidRPr="00B366C4" w14:paraId="7919C681" w14:textId="77777777" w:rsidTr="00271026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6FBEAB75" w14:textId="77777777" w:rsidR="00D20CBB" w:rsidRPr="00B366C4" w:rsidRDefault="00D20CBB" w:rsidP="002710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Methods to value benefits are stated</w:t>
            </w:r>
          </w:p>
        </w:tc>
        <w:tc>
          <w:tcPr>
            <w:tcW w:w="864" w:type="dxa"/>
            <w:noWrap/>
            <w:vAlign w:val="center"/>
            <w:hideMark/>
          </w:tcPr>
          <w:p w14:paraId="77B9B686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2A9C2B17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442DE74C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noWrap/>
            <w:vAlign w:val="center"/>
            <w:hideMark/>
          </w:tcPr>
          <w:p w14:paraId="300F3590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52869ED1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11879909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vAlign w:val="center"/>
          </w:tcPr>
          <w:p w14:paraId="742CFBB5" w14:textId="5E475AEB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1A06B155" w14:textId="7B6BC86A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0DCDD32A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2C2A9819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D20CBB" w:rsidRPr="00B366C4" w14:paraId="7B82DF3E" w14:textId="77777777" w:rsidTr="00271026">
        <w:trPr>
          <w:trHeight w:val="197"/>
        </w:trPr>
        <w:tc>
          <w:tcPr>
            <w:tcW w:w="4320" w:type="dxa"/>
            <w:noWrap/>
            <w:vAlign w:val="center"/>
            <w:hideMark/>
          </w:tcPr>
          <w:p w14:paraId="6CE13161" w14:textId="7282CF2A" w:rsidR="00D20CBB" w:rsidRPr="00B366C4" w:rsidRDefault="00D20CBB" w:rsidP="002710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Details of from whom valuations were obtained were given</w:t>
            </w:r>
          </w:p>
        </w:tc>
        <w:tc>
          <w:tcPr>
            <w:tcW w:w="864" w:type="dxa"/>
            <w:noWrap/>
            <w:vAlign w:val="center"/>
            <w:hideMark/>
          </w:tcPr>
          <w:p w14:paraId="0AA14900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687A4C68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36D20F98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  <w:vAlign w:val="center"/>
            <w:hideMark/>
          </w:tcPr>
          <w:p w14:paraId="33ACFD95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0E88FBEC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  <w:vAlign w:val="center"/>
            <w:hideMark/>
          </w:tcPr>
          <w:p w14:paraId="38354874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vAlign w:val="center"/>
          </w:tcPr>
          <w:p w14:paraId="2B90D923" w14:textId="7277D32B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6F295B10" w14:textId="1BBA9ED4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  <w:vAlign w:val="center"/>
            <w:hideMark/>
          </w:tcPr>
          <w:p w14:paraId="2097553F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68AE2308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D20CBB" w:rsidRPr="00B366C4" w14:paraId="6644CCF2" w14:textId="77777777" w:rsidTr="00271026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66BB3898" w14:textId="77777777" w:rsidR="00D20CBB" w:rsidRPr="00B366C4" w:rsidRDefault="00D20CBB" w:rsidP="002710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Productivity changes (if included) are reported separately.</w:t>
            </w:r>
          </w:p>
        </w:tc>
        <w:tc>
          <w:tcPr>
            <w:tcW w:w="864" w:type="dxa"/>
            <w:noWrap/>
            <w:vAlign w:val="center"/>
            <w:hideMark/>
          </w:tcPr>
          <w:p w14:paraId="5A646332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  <w:vAlign w:val="center"/>
            <w:hideMark/>
          </w:tcPr>
          <w:p w14:paraId="583E4BB5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noWrap/>
            <w:vAlign w:val="center"/>
            <w:hideMark/>
          </w:tcPr>
          <w:p w14:paraId="68EB30B9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noWrap/>
            <w:vAlign w:val="center"/>
            <w:hideMark/>
          </w:tcPr>
          <w:p w14:paraId="21B91E79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  <w:vAlign w:val="center"/>
            <w:hideMark/>
          </w:tcPr>
          <w:p w14:paraId="55D2C5B2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  <w:vAlign w:val="center"/>
            <w:hideMark/>
          </w:tcPr>
          <w:p w14:paraId="11F73148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vAlign w:val="center"/>
          </w:tcPr>
          <w:p w14:paraId="765DAA06" w14:textId="79ED1BBE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  <w:vAlign w:val="center"/>
            <w:hideMark/>
          </w:tcPr>
          <w:p w14:paraId="532A550C" w14:textId="483D0B61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  <w:vAlign w:val="center"/>
            <w:hideMark/>
          </w:tcPr>
          <w:p w14:paraId="1A0D888D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  <w:vAlign w:val="center"/>
            <w:hideMark/>
          </w:tcPr>
          <w:p w14:paraId="143C3EE0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D20CBB" w:rsidRPr="00B366C4" w14:paraId="7648F297" w14:textId="77777777" w:rsidTr="005D20AA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78775B3E" w14:textId="364C7A58" w:rsidR="00D20CBB" w:rsidRPr="00B366C4" w:rsidRDefault="00D20CBB" w:rsidP="002710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The relevance of productivity changes is discussed.</w:t>
            </w:r>
          </w:p>
        </w:tc>
        <w:tc>
          <w:tcPr>
            <w:tcW w:w="864" w:type="dxa"/>
            <w:noWrap/>
            <w:vAlign w:val="center"/>
            <w:hideMark/>
          </w:tcPr>
          <w:p w14:paraId="0EBB84F1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  <w:vAlign w:val="center"/>
            <w:hideMark/>
          </w:tcPr>
          <w:p w14:paraId="4AE7C63A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38AC6D25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noWrap/>
            <w:vAlign w:val="center"/>
            <w:hideMark/>
          </w:tcPr>
          <w:p w14:paraId="49E4089F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  <w:vAlign w:val="center"/>
            <w:hideMark/>
          </w:tcPr>
          <w:p w14:paraId="4C2B8FFB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  <w:vAlign w:val="center"/>
            <w:hideMark/>
          </w:tcPr>
          <w:p w14:paraId="3E3F7051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vAlign w:val="center"/>
          </w:tcPr>
          <w:p w14:paraId="6285F952" w14:textId="184E436F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  <w:vAlign w:val="center"/>
            <w:hideMark/>
          </w:tcPr>
          <w:p w14:paraId="22C4AEFE" w14:textId="683F14D3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  <w:vAlign w:val="center"/>
            <w:hideMark/>
          </w:tcPr>
          <w:p w14:paraId="6E79F866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  <w:vAlign w:val="center"/>
            <w:hideMark/>
          </w:tcPr>
          <w:p w14:paraId="583B4EC0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D20CBB" w:rsidRPr="00B366C4" w14:paraId="3DFD9DFA" w14:textId="77777777" w:rsidTr="005D20AA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678F78B3" w14:textId="0C5097B6" w:rsidR="00D20CBB" w:rsidRPr="00B366C4" w:rsidRDefault="00D20CBB" w:rsidP="002710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Quantities of resource use reported separately from unit costs.</w:t>
            </w:r>
          </w:p>
        </w:tc>
        <w:tc>
          <w:tcPr>
            <w:tcW w:w="864" w:type="dxa"/>
            <w:noWrap/>
            <w:vAlign w:val="center"/>
            <w:hideMark/>
          </w:tcPr>
          <w:p w14:paraId="250D046B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7F6F51C3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noWrap/>
            <w:vAlign w:val="center"/>
            <w:hideMark/>
          </w:tcPr>
          <w:p w14:paraId="6CA09E52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noWrap/>
            <w:vAlign w:val="center"/>
            <w:hideMark/>
          </w:tcPr>
          <w:p w14:paraId="68E6B2FD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noWrap/>
            <w:vAlign w:val="center"/>
            <w:hideMark/>
          </w:tcPr>
          <w:p w14:paraId="756D6FD8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0268ACCE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vAlign w:val="center"/>
          </w:tcPr>
          <w:p w14:paraId="60F78E2C" w14:textId="0D7DB319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noWrap/>
            <w:vAlign w:val="center"/>
            <w:hideMark/>
          </w:tcPr>
          <w:p w14:paraId="04BA0DB7" w14:textId="5F050AC3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70ACE5C5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noWrap/>
            <w:vAlign w:val="center"/>
            <w:hideMark/>
          </w:tcPr>
          <w:p w14:paraId="33F7A18E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D20CBB" w:rsidRPr="00B366C4" w14:paraId="60B38D79" w14:textId="77777777" w:rsidTr="00271026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45A24E0C" w14:textId="59F9DA0D" w:rsidR="00D20CBB" w:rsidRPr="00B366C4" w:rsidRDefault="00D20CBB" w:rsidP="002710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Methods for the estimation of quantities and costs described</w:t>
            </w:r>
          </w:p>
        </w:tc>
        <w:tc>
          <w:tcPr>
            <w:tcW w:w="864" w:type="dxa"/>
            <w:noWrap/>
            <w:vAlign w:val="center"/>
            <w:hideMark/>
          </w:tcPr>
          <w:p w14:paraId="5902C11A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59B6D76A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5672D699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noWrap/>
            <w:vAlign w:val="center"/>
            <w:hideMark/>
          </w:tcPr>
          <w:p w14:paraId="0E9F844D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18A333D9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4808D650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vAlign w:val="center"/>
          </w:tcPr>
          <w:p w14:paraId="75A264E5" w14:textId="2A4C7B48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161283AC" w14:textId="0C431104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5F521155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noWrap/>
            <w:vAlign w:val="center"/>
            <w:hideMark/>
          </w:tcPr>
          <w:p w14:paraId="6A6FDE64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D20CBB" w:rsidRPr="00B366C4" w14:paraId="2D9F37CB" w14:textId="77777777" w:rsidTr="00271026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6347516B" w14:textId="77777777" w:rsidR="00D20CBB" w:rsidRPr="00B366C4" w:rsidRDefault="00D20CBB" w:rsidP="002710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Currency and price data are recorded.</w:t>
            </w:r>
          </w:p>
        </w:tc>
        <w:tc>
          <w:tcPr>
            <w:tcW w:w="864" w:type="dxa"/>
            <w:noWrap/>
            <w:vAlign w:val="center"/>
            <w:hideMark/>
          </w:tcPr>
          <w:p w14:paraId="669FFFE4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2328B7A1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6C19613F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24B48BD9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3D65D548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06B3EFA5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vAlign w:val="center"/>
          </w:tcPr>
          <w:p w14:paraId="6BAEB87B" w14:textId="532251A5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3FFD412B" w14:textId="1B56D88D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71B9D93F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01D042CC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D20CBB" w:rsidRPr="00B366C4" w14:paraId="24F1C55E" w14:textId="77777777" w:rsidTr="00271026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502C3C9E" w14:textId="0395C636" w:rsidR="00D20CBB" w:rsidRPr="00B366C4" w:rsidRDefault="00D20CBB" w:rsidP="002710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Details of currency of price adjustments for inflation given</w:t>
            </w:r>
          </w:p>
        </w:tc>
        <w:tc>
          <w:tcPr>
            <w:tcW w:w="864" w:type="dxa"/>
            <w:noWrap/>
            <w:vAlign w:val="center"/>
            <w:hideMark/>
          </w:tcPr>
          <w:p w14:paraId="6E182759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noWrap/>
            <w:vAlign w:val="center"/>
            <w:hideMark/>
          </w:tcPr>
          <w:p w14:paraId="2FAA66B6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noWrap/>
            <w:vAlign w:val="center"/>
            <w:hideMark/>
          </w:tcPr>
          <w:p w14:paraId="373324D1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40183174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  <w:vAlign w:val="center"/>
            <w:hideMark/>
          </w:tcPr>
          <w:p w14:paraId="7B2E0C93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30A550A6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vAlign w:val="center"/>
          </w:tcPr>
          <w:p w14:paraId="513EECCA" w14:textId="66A314A2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5113C3D9" w14:textId="65383CB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7E4D49F9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noWrap/>
            <w:vAlign w:val="center"/>
            <w:hideMark/>
          </w:tcPr>
          <w:p w14:paraId="761BD61B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D20CBB" w:rsidRPr="00B366C4" w14:paraId="4C67C171" w14:textId="77777777" w:rsidTr="00271026">
        <w:trPr>
          <w:trHeight w:val="70"/>
        </w:trPr>
        <w:tc>
          <w:tcPr>
            <w:tcW w:w="4320" w:type="dxa"/>
            <w:vAlign w:val="center"/>
            <w:hideMark/>
          </w:tcPr>
          <w:p w14:paraId="6A2D6EDA" w14:textId="77777777" w:rsidR="00D20CBB" w:rsidRPr="00B366C4" w:rsidRDefault="00D20CBB" w:rsidP="002710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Details of any model used are given.</w:t>
            </w:r>
          </w:p>
        </w:tc>
        <w:tc>
          <w:tcPr>
            <w:tcW w:w="864" w:type="dxa"/>
            <w:noWrap/>
            <w:vAlign w:val="center"/>
            <w:hideMark/>
          </w:tcPr>
          <w:p w14:paraId="153BC2F8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30B36236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6CCB7B58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5547D4FB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3FC27E52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2374E12A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vAlign w:val="center"/>
          </w:tcPr>
          <w:p w14:paraId="735AB894" w14:textId="195B880F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55EEC5C6" w14:textId="1DE4C13B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44261BA4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04FF2CD6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D20CBB" w:rsidRPr="00B366C4" w14:paraId="7BF06C56" w14:textId="77777777" w:rsidTr="00271026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4374F2A1" w14:textId="78C39E79" w:rsidR="00D20CBB" w:rsidRPr="00B366C4" w:rsidRDefault="00D20CBB" w:rsidP="002710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The choice of model and key parameters are justified</w:t>
            </w:r>
          </w:p>
        </w:tc>
        <w:tc>
          <w:tcPr>
            <w:tcW w:w="864" w:type="dxa"/>
            <w:noWrap/>
            <w:vAlign w:val="center"/>
            <w:hideMark/>
          </w:tcPr>
          <w:p w14:paraId="570EF49A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73CAAE7B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41948C29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7AD1D4E3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5EE0FA0E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77E5D302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vAlign w:val="center"/>
          </w:tcPr>
          <w:p w14:paraId="00BFE4C2" w14:textId="677F6EEE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46DCF175" w14:textId="7324A5BB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2527E78D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06EAE218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D20CBB" w:rsidRPr="00B366C4" w14:paraId="4916D054" w14:textId="77777777" w:rsidTr="00271026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5179133B" w14:textId="77777777" w:rsidR="00D20CBB" w:rsidRPr="00B366C4" w:rsidRDefault="00D20CBB" w:rsidP="002710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/>
              </w:rPr>
              <w:t>Analysis and interpretation of results</w:t>
            </w:r>
          </w:p>
        </w:tc>
        <w:tc>
          <w:tcPr>
            <w:tcW w:w="864" w:type="dxa"/>
            <w:noWrap/>
            <w:vAlign w:val="center"/>
            <w:hideMark/>
          </w:tcPr>
          <w:p w14:paraId="0EEFE3CC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  <w:vAlign w:val="center"/>
            <w:hideMark/>
          </w:tcPr>
          <w:p w14:paraId="2402B6D1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  <w:vAlign w:val="center"/>
            <w:hideMark/>
          </w:tcPr>
          <w:p w14:paraId="172C4220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  <w:vAlign w:val="center"/>
            <w:hideMark/>
          </w:tcPr>
          <w:p w14:paraId="17F18312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  <w:vAlign w:val="center"/>
            <w:hideMark/>
          </w:tcPr>
          <w:p w14:paraId="273DFAEB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  <w:vAlign w:val="center"/>
            <w:hideMark/>
          </w:tcPr>
          <w:p w14:paraId="0FCFD7C0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vAlign w:val="center"/>
          </w:tcPr>
          <w:p w14:paraId="21E31CA4" w14:textId="1ECF853E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  <w:vAlign w:val="center"/>
            <w:hideMark/>
          </w:tcPr>
          <w:p w14:paraId="33949414" w14:textId="414967C6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  <w:vAlign w:val="center"/>
            <w:hideMark/>
          </w:tcPr>
          <w:p w14:paraId="66018700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  <w:vAlign w:val="center"/>
            <w:hideMark/>
          </w:tcPr>
          <w:p w14:paraId="63A4ECA1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</w:tr>
      <w:tr w:rsidR="00D20CBB" w:rsidRPr="00B366C4" w14:paraId="692797F1" w14:textId="77777777" w:rsidTr="00271026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0B42F951" w14:textId="77777777" w:rsidR="00D20CBB" w:rsidRPr="00B366C4" w:rsidRDefault="00D20CBB" w:rsidP="002710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Time horizon of costs and benefits is stated</w:t>
            </w:r>
          </w:p>
        </w:tc>
        <w:tc>
          <w:tcPr>
            <w:tcW w:w="864" w:type="dxa"/>
            <w:noWrap/>
            <w:vAlign w:val="center"/>
            <w:hideMark/>
          </w:tcPr>
          <w:p w14:paraId="441C0F40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0381D854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2754CC55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7B2FAD18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  <w:vAlign w:val="center"/>
            <w:hideMark/>
          </w:tcPr>
          <w:p w14:paraId="6F107836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65E0B19E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vAlign w:val="center"/>
          </w:tcPr>
          <w:p w14:paraId="006195E2" w14:textId="1A375AC4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780AD9EE" w14:textId="72E07A44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53577001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noWrap/>
            <w:vAlign w:val="center"/>
            <w:hideMark/>
          </w:tcPr>
          <w:p w14:paraId="5C70A99B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D20CBB" w:rsidRPr="00B366C4" w14:paraId="355DBB5C" w14:textId="77777777" w:rsidTr="00271026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2EFCE353" w14:textId="77777777" w:rsidR="00D20CBB" w:rsidRPr="00B366C4" w:rsidRDefault="00D20CBB" w:rsidP="002710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The discount rate(s) is stated</w:t>
            </w:r>
          </w:p>
        </w:tc>
        <w:tc>
          <w:tcPr>
            <w:tcW w:w="864" w:type="dxa"/>
            <w:noWrap/>
            <w:vAlign w:val="center"/>
            <w:hideMark/>
          </w:tcPr>
          <w:p w14:paraId="2C0F749A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noWrap/>
            <w:vAlign w:val="center"/>
            <w:hideMark/>
          </w:tcPr>
          <w:p w14:paraId="67F8F8C2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noWrap/>
            <w:vAlign w:val="center"/>
            <w:hideMark/>
          </w:tcPr>
          <w:p w14:paraId="556C08E3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2C9DC136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3B09F8CD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089AB58E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vAlign w:val="center"/>
          </w:tcPr>
          <w:p w14:paraId="5DA6B78C" w14:textId="58A1D05E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noWrap/>
            <w:vAlign w:val="center"/>
            <w:hideMark/>
          </w:tcPr>
          <w:p w14:paraId="3233BD56" w14:textId="3DD8A459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05F3614A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noWrap/>
            <w:vAlign w:val="center"/>
            <w:hideMark/>
          </w:tcPr>
          <w:p w14:paraId="64E80D93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D20CBB" w:rsidRPr="00B366C4" w14:paraId="58DAC625" w14:textId="77777777" w:rsidTr="00271026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67E99508" w14:textId="77777777" w:rsidR="00D20CBB" w:rsidRPr="00B366C4" w:rsidRDefault="00D20CBB" w:rsidP="002710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The choice of discount rate(s) is justified</w:t>
            </w:r>
          </w:p>
        </w:tc>
        <w:tc>
          <w:tcPr>
            <w:tcW w:w="864" w:type="dxa"/>
            <w:noWrap/>
            <w:vAlign w:val="center"/>
            <w:hideMark/>
          </w:tcPr>
          <w:p w14:paraId="352BF5C6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  <w:vAlign w:val="center"/>
            <w:hideMark/>
          </w:tcPr>
          <w:p w14:paraId="72806BCB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noWrap/>
            <w:vAlign w:val="center"/>
            <w:hideMark/>
          </w:tcPr>
          <w:p w14:paraId="43B433CC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7333E60F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290DBC32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0EF98FA0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vAlign w:val="center"/>
          </w:tcPr>
          <w:p w14:paraId="6404A8A8" w14:textId="52C384B5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  <w:vAlign w:val="center"/>
            <w:hideMark/>
          </w:tcPr>
          <w:p w14:paraId="1707AF37" w14:textId="41A78983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1CD98C67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  <w:vAlign w:val="center"/>
            <w:hideMark/>
          </w:tcPr>
          <w:p w14:paraId="60EC0077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D20CBB" w:rsidRPr="00B366C4" w14:paraId="584169A1" w14:textId="77777777" w:rsidTr="00271026">
        <w:trPr>
          <w:trHeight w:val="107"/>
        </w:trPr>
        <w:tc>
          <w:tcPr>
            <w:tcW w:w="4320" w:type="dxa"/>
            <w:noWrap/>
            <w:vAlign w:val="center"/>
            <w:hideMark/>
          </w:tcPr>
          <w:p w14:paraId="5BF06F61" w14:textId="26BB361D" w:rsidR="00D20CBB" w:rsidRPr="00B366C4" w:rsidRDefault="00D20CBB" w:rsidP="002710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An explanation is given if costs and benefits not discounted.</w:t>
            </w:r>
          </w:p>
        </w:tc>
        <w:tc>
          <w:tcPr>
            <w:tcW w:w="864" w:type="dxa"/>
            <w:noWrap/>
            <w:vAlign w:val="center"/>
            <w:hideMark/>
          </w:tcPr>
          <w:p w14:paraId="6E99FE60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noWrap/>
            <w:vAlign w:val="center"/>
            <w:hideMark/>
          </w:tcPr>
          <w:p w14:paraId="24C09F0A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  <w:vAlign w:val="center"/>
            <w:hideMark/>
          </w:tcPr>
          <w:p w14:paraId="0CA20758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  <w:vAlign w:val="center"/>
            <w:hideMark/>
          </w:tcPr>
          <w:p w14:paraId="3F008419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  <w:vAlign w:val="center"/>
            <w:hideMark/>
          </w:tcPr>
          <w:p w14:paraId="11D897B7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  <w:vAlign w:val="center"/>
            <w:hideMark/>
          </w:tcPr>
          <w:p w14:paraId="3D40F8C9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vAlign w:val="center"/>
          </w:tcPr>
          <w:p w14:paraId="416A0568" w14:textId="31C6F670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noWrap/>
            <w:vAlign w:val="center"/>
            <w:hideMark/>
          </w:tcPr>
          <w:p w14:paraId="0094FE6E" w14:textId="07FACADC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6EF17968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  <w:vAlign w:val="center"/>
            <w:hideMark/>
          </w:tcPr>
          <w:p w14:paraId="40CB7482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D20CBB" w:rsidRPr="00B366C4" w14:paraId="69E51D89" w14:textId="77777777" w:rsidTr="00271026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607E2D7D" w14:textId="54AA8631" w:rsidR="00D20CBB" w:rsidRPr="00B366C4" w:rsidRDefault="00D20CBB" w:rsidP="002710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Details of statistical tests are given for stochastic data</w:t>
            </w:r>
          </w:p>
        </w:tc>
        <w:tc>
          <w:tcPr>
            <w:tcW w:w="864" w:type="dxa"/>
            <w:noWrap/>
            <w:vAlign w:val="center"/>
            <w:hideMark/>
          </w:tcPr>
          <w:p w14:paraId="3CEC4A17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4FE31E02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570321C5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noWrap/>
            <w:vAlign w:val="center"/>
            <w:hideMark/>
          </w:tcPr>
          <w:p w14:paraId="2E3363C0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048686C8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37ED6BD1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vAlign w:val="center"/>
          </w:tcPr>
          <w:p w14:paraId="6F89D2FF" w14:textId="38E8E2A2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2A4DFD81" w14:textId="1D47DCBC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0D0309C5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489A7E1E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D20CBB" w:rsidRPr="00B366C4" w14:paraId="66C01B9A" w14:textId="77777777" w:rsidTr="00271026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15AB0C67" w14:textId="77777777" w:rsidR="00D20CBB" w:rsidRPr="00B366C4" w:rsidRDefault="00D20CBB" w:rsidP="002710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The approach to sensitivity analysis is given</w:t>
            </w:r>
          </w:p>
        </w:tc>
        <w:tc>
          <w:tcPr>
            <w:tcW w:w="864" w:type="dxa"/>
            <w:noWrap/>
            <w:vAlign w:val="center"/>
            <w:hideMark/>
          </w:tcPr>
          <w:p w14:paraId="7796564C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  <w:vAlign w:val="center"/>
            <w:hideMark/>
          </w:tcPr>
          <w:p w14:paraId="5D799513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1C58D04C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163BB7A6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0C010C16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1F3964FC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vAlign w:val="center"/>
          </w:tcPr>
          <w:p w14:paraId="307F4C0F" w14:textId="594B2051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  <w:vAlign w:val="center"/>
            <w:hideMark/>
          </w:tcPr>
          <w:p w14:paraId="77E3EBD7" w14:textId="1782F29E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7DDB7E34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noWrap/>
            <w:vAlign w:val="center"/>
            <w:hideMark/>
          </w:tcPr>
          <w:p w14:paraId="68858EB1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D20CBB" w:rsidRPr="00B366C4" w14:paraId="2713A815" w14:textId="77777777" w:rsidTr="00271026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72EFD416" w14:textId="77777777" w:rsidR="00D20CBB" w:rsidRPr="00B366C4" w:rsidRDefault="00D20CBB" w:rsidP="002710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The choice of variables for sensitivity analysis is justified.</w:t>
            </w:r>
          </w:p>
        </w:tc>
        <w:tc>
          <w:tcPr>
            <w:tcW w:w="864" w:type="dxa"/>
            <w:noWrap/>
            <w:vAlign w:val="center"/>
            <w:hideMark/>
          </w:tcPr>
          <w:p w14:paraId="41F9D5E9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  <w:vAlign w:val="center"/>
            <w:hideMark/>
          </w:tcPr>
          <w:p w14:paraId="28901BBF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3B852888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7E70C172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46BA1CAA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6CEA6F1C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vAlign w:val="center"/>
          </w:tcPr>
          <w:p w14:paraId="56B64794" w14:textId="3223977F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  <w:vAlign w:val="center"/>
            <w:hideMark/>
          </w:tcPr>
          <w:p w14:paraId="78B57EB4" w14:textId="4000291C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65CAB134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  <w:vAlign w:val="center"/>
            <w:hideMark/>
          </w:tcPr>
          <w:p w14:paraId="2BFD14CC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D20CBB" w:rsidRPr="00B366C4" w14:paraId="792CC4A5" w14:textId="77777777" w:rsidTr="00271026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3823FC87" w14:textId="77777777" w:rsidR="00D20CBB" w:rsidRPr="00B366C4" w:rsidRDefault="00D20CBB" w:rsidP="002710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The ranges over which the variables are varied are justified</w:t>
            </w:r>
          </w:p>
        </w:tc>
        <w:tc>
          <w:tcPr>
            <w:tcW w:w="864" w:type="dxa"/>
            <w:noWrap/>
            <w:vAlign w:val="center"/>
            <w:hideMark/>
          </w:tcPr>
          <w:p w14:paraId="62A22B67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  <w:vAlign w:val="center"/>
            <w:hideMark/>
          </w:tcPr>
          <w:p w14:paraId="0267F4B3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6923282E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04C94C8D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398A6D8D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0E999A22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vAlign w:val="center"/>
          </w:tcPr>
          <w:p w14:paraId="552C91D3" w14:textId="1A77B556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  <w:vAlign w:val="center"/>
            <w:hideMark/>
          </w:tcPr>
          <w:p w14:paraId="35BAD103" w14:textId="1C2CD018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5AF11E94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  <w:vAlign w:val="center"/>
            <w:hideMark/>
          </w:tcPr>
          <w:p w14:paraId="6F2F0056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D20CBB" w:rsidRPr="00B366C4" w14:paraId="36443E02" w14:textId="77777777" w:rsidTr="00271026">
        <w:trPr>
          <w:trHeight w:val="80"/>
        </w:trPr>
        <w:tc>
          <w:tcPr>
            <w:tcW w:w="4320" w:type="dxa"/>
            <w:vAlign w:val="center"/>
            <w:hideMark/>
          </w:tcPr>
          <w:p w14:paraId="4580F33D" w14:textId="77777777" w:rsidR="00D20CBB" w:rsidRPr="00B366C4" w:rsidRDefault="00D20CBB" w:rsidP="002710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Relevant alternatives are compared.</w:t>
            </w:r>
          </w:p>
        </w:tc>
        <w:tc>
          <w:tcPr>
            <w:tcW w:w="864" w:type="dxa"/>
            <w:noWrap/>
            <w:vAlign w:val="center"/>
            <w:hideMark/>
          </w:tcPr>
          <w:p w14:paraId="41FD1B84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26155F09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1CEBAC12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1834F32D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4261C782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3C2FAEFA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vAlign w:val="center"/>
          </w:tcPr>
          <w:p w14:paraId="1FBAF9BD" w14:textId="7D7461AE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  <w:vAlign w:val="center"/>
            <w:hideMark/>
          </w:tcPr>
          <w:p w14:paraId="0C58841E" w14:textId="66DF6291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3AD11777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027DFC49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D20CBB" w:rsidRPr="00B366C4" w14:paraId="3FA7EEB9" w14:textId="77777777" w:rsidTr="00047DE7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730BA320" w14:textId="77777777" w:rsidR="00D20CBB" w:rsidRPr="00B366C4" w:rsidRDefault="00D20CBB" w:rsidP="002710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Incremental analysis is reported.</w:t>
            </w:r>
          </w:p>
        </w:tc>
        <w:tc>
          <w:tcPr>
            <w:tcW w:w="864" w:type="dxa"/>
            <w:noWrap/>
            <w:vAlign w:val="center"/>
            <w:hideMark/>
          </w:tcPr>
          <w:p w14:paraId="64C3BFC6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44A1094A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70EE271C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7B5F4518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10EAA787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1529989F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vAlign w:val="center"/>
          </w:tcPr>
          <w:p w14:paraId="729CA497" w14:textId="74D44E50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77D0D689" w14:textId="541857A5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21C3509D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5CF860D7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D20CBB" w:rsidRPr="00B366C4" w14:paraId="060BAACC" w14:textId="77777777" w:rsidTr="00271026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287E0826" w14:textId="0061B82C" w:rsidR="00D20CBB" w:rsidRPr="00B366C4" w:rsidRDefault="00D20CBB" w:rsidP="002710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Major outcomes are presented in a disaggregated form</w:t>
            </w:r>
          </w:p>
        </w:tc>
        <w:tc>
          <w:tcPr>
            <w:tcW w:w="864" w:type="dxa"/>
            <w:noWrap/>
            <w:vAlign w:val="center"/>
            <w:hideMark/>
          </w:tcPr>
          <w:p w14:paraId="0955CD19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3BA9E67B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noWrap/>
            <w:vAlign w:val="center"/>
            <w:hideMark/>
          </w:tcPr>
          <w:p w14:paraId="7FFBDF61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7CB58D09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5BF09BC3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38946DAB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vAlign w:val="center"/>
          </w:tcPr>
          <w:p w14:paraId="75F163C7" w14:textId="0FCD47E1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31400D31" w14:textId="0AA892EE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0146E300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noWrap/>
            <w:vAlign w:val="center"/>
            <w:hideMark/>
          </w:tcPr>
          <w:p w14:paraId="177F3472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D20CBB" w:rsidRPr="00B366C4" w14:paraId="3E63D0AD" w14:textId="77777777" w:rsidTr="00F007A9">
        <w:trPr>
          <w:trHeight w:val="65"/>
        </w:trPr>
        <w:tc>
          <w:tcPr>
            <w:tcW w:w="4320" w:type="dxa"/>
            <w:noWrap/>
            <w:vAlign w:val="center"/>
            <w:hideMark/>
          </w:tcPr>
          <w:p w14:paraId="08A407A0" w14:textId="77777777" w:rsidR="00D20CBB" w:rsidRPr="00B366C4" w:rsidRDefault="00D20CBB" w:rsidP="002710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The answer to the study question is given.</w:t>
            </w:r>
          </w:p>
        </w:tc>
        <w:tc>
          <w:tcPr>
            <w:tcW w:w="864" w:type="dxa"/>
            <w:noWrap/>
            <w:vAlign w:val="center"/>
            <w:hideMark/>
          </w:tcPr>
          <w:p w14:paraId="186E35D5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5713F056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32F809C8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709BFEC4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2B899F7D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59B842AB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vAlign w:val="center"/>
          </w:tcPr>
          <w:p w14:paraId="072C66D1" w14:textId="514B3D1B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0CE2862C" w14:textId="51557C0B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6941F69C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229EBA75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D20CBB" w:rsidRPr="00B366C4" w14:paraId="78A86D52" w14:textId="77777777" w:rsidTr="00F007A9">
        <w:trPr>
          <w:trHeight w:val="65"/>
        </w:trPr>
        <w:tc>
          <w:tcPr>
            <w:tcW w:w="4320" w:type="dxa"/>
            <w:noWrap/>
            <w:vAlign w:val="center"/>
            <w:hideMark/>
          </w:tcPr>
          <w:p w14:paraId="16496334" w14:textId="77777777" w:rsidR="00D20CBB" w:rsidRPr="00B366C4" w:rsidRDefault="00D20CBB" w:rsidP="002710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Conclusions follow from the data reported.</w:t>
            </w:r>
          </w:p>
        </w:tc>
        <w:tc>
          <w:tcPr>
            <w:tcW w:w="864" w:type="dxa"/>
            <w:noWrap/>
            <w:vAlign w:val="center"/>
            <w:hideMark/>
          </w:tcPr>
          <w:p w14:paraId="79212F31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091C6610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21841FA6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64BEE0BE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09C0D722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4609DB5D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vAlign w:val="center"/>
          </w:tcPr>
          <w:p w14:paraId="2D24EE96" w14:textId="4E7421C1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0331587A" w14:textId="5DD866C3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171C040F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noWrap/>
            <w:vAlign w:val="center"/>
            <w:hideMark/>
          </w:tcPr>
          <w:p w14:paraId="28D46EB9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D20CBB" w:rsidRPr="00B366C4" w14:paraId="634C1F2B" w14:textId="77777777" w:rsidTr="00F007A9">
        <w:trPr>
          <w:trHeight w:val="65"/>
        </w:trPr>
        <w:tc>
          <w:tcPr>
            <w:tcW w:w="4320" w:type="dxa"/>
            <w:noWrap/>
            <w:vAlign w:val="center"/>
            <w:hideMark/>
          </w:tcPr>
          <w:p w14:paraId="7076D2E1" w14:textId="77777777" w:rsidR="00D20CBB" w:rsidRPr="00B366C4" w:rsidRDefault="00D20CBB" w:rsidP="002710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Conclusions are accompanied by the appropriate caveats</w:t>
            </w:r>
          </w:p>
        </w:tc>
        <w:tc>
          <w:tcPr>
            <w:tcW w:w="864" w:type="dxa"/>
            <w:noWrap/>
            <w:vAlign w:val="center"/>
            <w:hideMark/>
          </w:tcPr>
          <w:p w14:paraId="6FCA140A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366FAA23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74DEC6C5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217C6D67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3D7DC962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1DA37A96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vAlign w:val="center"/>
          </w:tcPr>
          <w:p w14:paraId="7D6340E1" w14:textId="583FC6FF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23A298FF" w14:textId="76205308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2FD43392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  <w:vAlign w:val="center"/>
            <w:hideMark/>
          </w:tcPr>
          <w:p w14:paraId="7ACB4612" w14:textId="77777777" w:rsidR="00D20CBB" w:rsidRPr="00B366C4" w:rsidRDefault="00D20CBB" w:rsidP="00F00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</w:tbl>
    <w:p w14:paraId="2B917B04" w14:textId="024FB083" w:rsidR="00C62734" w:rsidRPr="00B366C4" w:rsidRDefault="00810098" w:rsidP="00AD2333">
      <w:pPr>
        <w:pStyle w:val="Heading3"/>
        <w:rPr>
          <w:lang w:val="en-GB"/>
        </w:rPr>
      </w:pPr>
      <w:r>
        <w:rPr>
          <w:lang w:val="en-GB"/>
        </w:rPr>
        <w:lastRenderedPageBreak/>
        <w:t>Table S</w:t>
      </w:r>
      <w:r w:rsidR="00685C8F">
        <w:rPr>
          <w:lang w:val="en-GB"/>
        </w:rPr>
        <w:t>3</w:t>
      </w:r>
      <w:r>
        <w:rPr>
          <w:lang w:val="en-GB"/>
        </w:rPr>
        <w:t xml:space="preserve">.2 </w:t>
      </w:r>
      <w:r w:rsidR="00C62734" w:rsidRPr="00B366C4">
        <w:rPr>
          <w:lang w:val="en-GB"/>
        </w:rPr>
        <w:t>Article quality scoring for cost-</w:t>
      </w:r>
      <w:r w:rsidR="00FB6F79" w:rsidRPr="00B366C4">
        <w:rPr>
          <w:lang w:val="en-GB"/>
        </w:rPr>
        <w:t>of-illness analyses</w:t>
      </w:r>
    </w:p>
    <w:tbl>
      <w:tblPr>
        <w:tblStyle w:val="TableGrid"/>
        <w:tblW w:w="13824" w:type="dxa"/>
        <w:tblLayout w:type="fixed"/>
        <w:tblLook w:val="04A0" w:firstRow="1" w:lastRow="0" w:firstColumn="1" w:lastColumn="0" w:noHBand="0" w:noVBand="1"/>
      </w:tblPr>
      <w:tblGrid>
        <w:gridCol w:w="4320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 w:rsidR="00AE626E" w:rsidRPr="00B366C4" w14:paraId="5114F11A" w14:textId="0A992F20" w:rsidTr="00A31277">
        <w:trPr>
          <w:cantSplit/>
          <w:trHeight w:val="1134"/>
        </w:trPr>
        <w:tc>
          <w:tcPr>
            <w:tcW w:w="4320" w:type="dxa"/>
            <w:noWrap/>
            <w:vAlign w:val="center"/>
            <w:hideMark/>
          </w:tcPr>
          <w:p w14:paraId="072910FD" w14:textId="77777777" w:rsidR="00AE626E" w:rsidRPr="00B366C4" w:rsidRDefault="00AE626E" w:rsidP="00FB6F79">
            <w:pPr>
              <w:spacing w:after="0" w:line="240" w:lineRule="auto"/>
              <w:ind w:firstLine="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/>
              </w:rPr>
              <w:t>Drummond Checklist Item</w:t>
            </w:r>
          </w:p>
        </w:tc>
        <w:tc>
          <w:tcPr>
            <w:tcW w:w="864" w:type="dxa"/>
            <w:noWrap/>
            <w:textDirection w:val="btLr"/>
            <w:vAlign w:val="center"/>
            <w:hideMark/>
          </w:tcPr>
          <w:p w14:paraId="44C7E485" w14:textId="77777777" w:rsidR="00AE626E" w:rsidRPr="00B366C4" w:rsidRDefault="00AE626E" w:rsidP="00A31277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Argentina</w:t>
            </w:r>
          </w:p>
          <w:p w14:paraId="5EDD4C04" w14:textId="402C63A7" w:rsidR="00945E9D" w:rsidRPr="00B366C4" w:rsidRDefault="00447027" w:rsidP="00A31277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Marcone</w:t>
            </w:r>
          </w:p>
        </w:tc>
        <w:tc>
          <w:tcPr>
            <w:tcW w:w="864" w:type="dxa"/>
            <w:noWrap/>
            <w:textDirection w:val="btLr"/>
            <w:vAlign w:val="center"/>
            <w:hideMark/>
          </w:tcPr>
          <w:p w14:paraId="13753558" w14:textId="77777777" w:rsidR="00AE626E" w:rsidRPr="00B366C4" w:rsidRDefault="00AE626E" w:rsidP="00A31277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Bangladesh</w:t>
            </w:r>
          </w:p>
          <w:p w14:paraId="017324B2" w14:textId="007168A3" w:rsidR="00447027" w:rsidRPr="00B366C4" w:rsidRDefault="00447027" w:rsidP="00A31277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Bhuiyan</w:t>
            </w:r>
          </w:p>
        </w:tc>
        <w:tc>
          <w:tcPr>
            <w:tcW w:w="864" w:type="dxa"/>
            <w:noWrap/>
            <w:textDirection w:val="btLr"/>
            <w:vAlign w:val="center"/>
            <w:hideMark/>
          </w:tcPr>
          <w:p w14:paraId="72D6BBD8" w14:textId="77777777" w:rsidR="00AE626E" w:rsidRPr="00B366C4" w:rsidRDefault="00AE626E" w:rsidP="00A31277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China</w:t>
            </w:r>
          </w:p>
          <w:p w14:paraId="4FF1EDE4" w14:textId="4EDECD0A" w:rsidR="00447027" w:rsidRPr="00B366C4" w:rsidRDefault="00447027" w:rsidP="00A31277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Liu</w:t>
            </w:r>
          </w:p>
        </w:tc>
        <w:tc>
          <w:tcPr>
            <w:tcW w:w="864" w:type="dxa"/>
            <w:noWrap/>
            <w:textDirection w:val="btLr"/>
            <w:vAlign w:val="center"/>
            <w:hideMark/>
          </w:tcPr>
          <w:p w14:paraId="4687E1BF" w14:textId="77777777" w:rsidR="00AE626E" w:rsidRPr="00B366C4" w:rsidRDefault="00AE626E" w:rsidP="00A31277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Colombia</w:t>
            </w:r>
          </w:p>
          <w:p w14:paraId="2AD00E82" w14:textId="173285D7" w:rsidR="00447027" w:rsidRPr="00B366C4" w:rsidRDefault="00447027" w:rsidP="00A31277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Rodriguez-Martinez</w:t>
            </w:r>
          </w:p>
        </w:tc>
        <w:tc>
          <w:tcPr>
            <w:tcW w:w="864" w:type="dxa"/>
            <w:noWrap/>
            <w:textDirection w:val="btLr"/>
            <w:vAlign w:val="center"/>
            <w:hideMark/>
          </w:tcPr>
          <w:p w14:paraId="40A14E7C" w14:textId="77777777" w:rsidR="00AE626E" w:rsidRPr="00B366C4" w:rsidRDefault="00AE626E" w:rsidP="00A31277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Colombia</w:t>
            </w:r>
          </w:p>
          <w:p w14:paraId="6ADE2B33" w14:textId="52228EAC" w:rsidR="00447027" w:rsidRPr="00B366C4" w:rsidRDefault="00447027" w:rsidP="00A31277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Buendia</w:t>
            </w:r>
          </w:p>
        </w:tc>
        <w:tc>
          <w:tcPr>
            <w:tcW w:w="864" w:type="dxa"/>
            <w:noWrap/>
            <w:textDirection w:val="btLr"/>
            <w:vAlign w:val="center"/>
            <w:hideMark/>
          </w:tcPr>
          <w:p w14:paraId="306E4953" w14:textId="77777777" w:rsidR="00AE626E" w:rsidRPr="00B366C4" w:rsidRDefault="00AE626E" w:rsidP="00A31277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Jordan</w:t>
            </w:r>
          </w:p>
          <w:p w14:paraId="04ADD494" w14:textId="0D6FBCE9" w:rsidR="00447027" w:rsidRPr="00B366C4" w:rsidRDefault="00447027" w:rsidP="00A31277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proofErr w:type="spellStart"/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Khuri-Bulos</w:t>
            </w:r>
            <w:proofErr w:type="spellEnd"/>
          </w:p>
        </w:tc>
        <w:tc>
          <w:tcPr>
            <w:tcW w:w="864" w:type="dxa"/>
            <w:textDirection w:val="btLr"/>
            <w:vAlign w:val="center"/>
          </w:tcPr>
          <w:p w14:paraId="36047470" w14:textId="77777777" w:rsidR="00AE626E" w:rsidRPr="00B366C4" w:rsidRDefault="00AE626E" w:rsidP="00A31277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Malawi</w:t>
            </w:r>
          </w:p>
          <w:p w14:paraId="533860E9" w14:textId="670D8628" w:rsidR="00447027" w:rsidRPr="00B366C4" w:rsidRDefault="00DD456C" w:rsidP="00A31277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Baral</w:t>
            </w:r>
          </w:p>
        </w:tc>
        <w:tc>
          <w:tcPr>
            <w:tcW w:w="864" w:type="dxa"/>
            <w:noWrap/>
            <w:textDirection w:val="btLr"/>
            <w:vAlign w:val="center"/>
            <w:hideMark/>
          </w:tcPr>
          <w:p w14:paraId="4248C415" w14:textId="77777777" w:rsidR="00AE626E" w:rsidRPr="00B366C4" w:rsidRDefault="00AE626E" w:rsidP="00A31277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Malaysia</w:t>
            </w:r>
          </w:p>
          <w:p w14:paraId="2775E913" w14:textId="0421174F" w:rsidR="00DD456C" w:rsidRPr="00B366C4" w:rsidRDefault="00DD456C" w:rsidP="00A31277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Sam</w:t>
            </w:r>
          </w:p>
        </w:tc>
        <w:tc>
          <w:tcPr>
            <w:tcW w:w="864" w:type="dxa"/>
            <w:noWrap/>
            <w:textDirection w:val="btLr"/>
            <w:vAlign w:val="center"/>
            <w:hideMark/>
          </w:tcPr>
          <w:p w14:paraId="514D41D5" w14:textId="77777777" w:rsidR="00AE626E" w:rsidRPr="00B366C4" w:rsidRDefault="00AE626E" w:rsidP="00A31277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Malaysia</w:t>
            </w:r>
          </w:p>
          <w:p w14:paraId="23608B84" w14:textId="4D628044" w:rsidR="00DD456C" w:rsidRPr="00B366C4" w:rsidRDefault="00A31277" w:rsidP="00A31277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Chan</w:t>
            </w:r>
          </w:p>
        </w:tc>
        <w:tc>
          <w:tcPr>
            <w:tcW w:w="864" w:type="dxa"/>
            <w:noWrap/>
            <w:textDirection w:val="btLr"/>
            <w:vAlign w:val="center"/>
            <w:hideMark/>
          </w:tcPr>
          <w:p w14:paraId="60892F71" w14:textId="77777777" w:rsidR="00AE626E" w:rsidRPr="00B366C4" w:rsidRDefault="00AE626E" w:rsidP="00A31277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Mexico</w:t>
            </w:r>
          </w:p>
          <w:p w14:paraId="0F552910" w14:textId="6B76FE12" w:rsidR="00DD456C" w:rsidRPr="00B366C4" w:rsidRDefault="00A31277" w:rsidP="00A31277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Comas-Garcia</w:t>
            </w:r>
          </w:p>
        </w:tc>
        <w:tc>
          <w:tcPr>
            <w:tcW w:w="864" w:type="dxa"/>
            <w:textDirection w:val="btLr"/>
            <w:vAlign w:val="center"/>
          </w:tcPr>
          <w:p w14:paraId="011FBA39" w14:textId="77777777" w:rsidR="00AE626E" w:rsidRPr="00B366C4" w:rsidRDefault="00AE626E" w:rsidP="00A31277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Thailand</w:t>
            </w:r>
          </w:p>
          <w:p w14:paraId="31B19EEA" w14:textId="365E5DC3" w:rsidR="00A31277" w:rsidRPr="00B366C4" w:rsidRDefault="00A31277" w:rsidP="00A31277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Bhuket</w:t>
            </w:r>
          </w:p>
        </w:tc>
      </w:tr>
      <w:tr w:rsidR="00AE626E" w:rsidRPr="00B366C4" w14:paraId="0228EA66" w14:textId="6030F8C8" w:rsidTr="00631543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2B724551" w14:textId="77777777" w:rsidR="00AE626E" w:rsidRPr="00B366C4" w:rsidRDefault="00AE626E" w:rsidP="00AE62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Percent (&gt;50% to pass):</w:t>
            </w:r>
          </w:p>
        </w:tc>
        <w:tc>
          <w:tcPr>
            <w:tcW w:w="864" w:type="dxa"/>
            <w:noWrap/>
            <w:hideMark/>
          </w:tcPr>
          <w:p w14:paraId="59DA0A38" w14:textId="3EFA4975" w:rsidR="00AE626E" w:rsidRPr="00B366C4" w:rsidRDefault="00AE626E" w:rsidP="00AE62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83%</w:t>
            </w:r>
          </w:p>
        </w:tc>
        <w:tc>
          <w:tcPr>
            <w:tcW w:w="864" w:type="dxa"/>
            <w:noWrap/>
            <w:hideMark/>
          </w:tcPr>
          <w:p w14:paraId="1CC6DF5C" w14:textId="274EE135" w:rsidR="00AE626E" w:rsidRPr="00B366C4" w:rsidRDefault="00AE626E" w:rsidP="00AE62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94%</w:t>
            </w:r>
          </w:p>
        </w:tc>
        <w:tc>
          <w:tcPr>
            <w:tcW w:w="864" w:type="dxa"/>
            <w:noWrap/>
            <w:hideMark/>
          </w:tcPr>
          <w:p w14:paraId="14739E2C" w14:textId="7A70B013" w:rsidR="00AE626E" w:rsidRPr="00B366C4" w:rsidRDefault="00AE626E" w:rsidP="00AE62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83%</w:t>
            </w:r>
          </w:p>
        </w:tc>
        <w:tc>
          <w:tcPr>
            <w:tcW w:w="864" w:type="dxa"/>
            <w:noWrap/>
            <w:hideMark/>
          </w:tcPr>
          <w:p w14:paraId="3287B7FB" w14:textId="6FC33359" w:rsidR="00AE626E" w:rsidRPr="00B366C4" w:rsidRDefault="00AE626E" w:rsidP="00AE62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100%</w:t>
            </w:r>
          </w:p>
        </w:tc>
        <w:tc>
          <w:tcPr>
            <w:tcW w:w="864" w:type="dxa"/>
            <w:noWrap/>
            <w:hideMark/>
          </w:tcPr>
          <w:p w14:paraId="1BA9E24A" w14:textId="430AE900" w:rsidR="00AE626E" w:rsidRPr="00B366C4" w:rsidRDefault="00AE626E" w:rsidP="00AE62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100%</w:t>
            </w:r>
          </w:p>
        </w:tc>
        <w:tc>
          <w:tcPr>
            <w:tcW w:w="864" w:type="dxa"/>
            <w:noWrap/>
            <w:hideMark/>
          </w:tcPr>
          <w:p w14:paraId="5F5AFD02" w14:textId="611C5ED5" w:rsidR="00AE626E" w:rsidRPr="00B366C4" w:rsidRDefault="00AE626E" w:rsidP="00AE62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9C0006"/>
                <w:sz w:val="16"/>
                <w:szCs w:val="16"/>
                <w:lang w:val="en-GB"/>
              </w:rPr>
              <w:t>33%</w:t>
            </w:r>
          </w:p>
        </w:tc>
        <w:tc>
          <w:tcPr>
            <w:tcW w:w="864" w:type="dxa"/>
          </w:tcPr>
          <w:p w14:paraId="40A9248C" w14:textId="7786B85C" w:rsidR="00AE626E" w:rsidRPr="00B366C4" w:rsidRDefault="00AE626E" w:rsidP="00AE62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94%</w:t>
            </w:r>
          </w:p>
        </w:tc>
        <w:tc>
          <w:tcPr>
            <w:tcW w:w="864" w:type="dxa"/>
            <w:noWrap/>
            <w:hideMark/>
          </w:tcPr>
          <w:p w14:paraId="33EBDB23" w14:textId="021282F2" w:rsidR="00AE626E" w:rsidRPr="00B366C4" w:rsidRDefault="00AE626E" w:rsidP="00AE62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94%</w:t>
            </w:r>
          </w:p>
        </w:tc>
        <w:tc>
          <w:tcPr>
            <w:tcW w:w="864" w:type="dxa"/>
            <w:noWrap/>
            <w:hideMark/>
          </w:tcPr>
          <w:p w14:paraId="7A42A41B" w14:textId="08BE3EC2" w:rsidR="00AE626E" w:rsidRPr="00B366C4" w:rsidRDefault="00AE626E" w:rsidP="00AE62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85%</w:t>
            </w:r>
          </w:p>
        </w:tc>
        <w:tc>
          <w:tcPr>
            <w:tcW w:w="864" w:type="dxa"/>
            <w:noWrap/>
            <w:hideMark/>
          </w:tcPr>
          <w:p w14:paraId="699E8A34" w14:textId="3E0BB4F8" w:rsidR="00AE626E" w:rsidRPr="00B366C4" w:rsidRDefault="00AE626E" w:rsidP="00AE62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71%</w:t>
            </w:r>
          </w:p>
        </w:tc>
        <w:tc>
          <w:tcPr>
            <w:tcW w:w="864" w:type="dxa"/>
          </w:tcPr>
          <w:p w14:paraId="51C4E806" w14:textId="622A7412" w:rsidR="00AE626E" w:rsidRPr="00B366C4" w:rsidRDefault="00AE626E" w:rsidP="00AE62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83%</w:t>
            </w:r>
          </w:p>
        </w:tc>
      </w:tr>
      <w:tr w:rsidR="00485C41" w:rsidRPr="00B366C4" w14:paraId="19D59BD7" w14:textId="140FB164" w:rsidTr="00FD49BE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76B5080B" w14:textId="77777777" w:rsidR="00485C41" w:rsidRPr="00B366C4" w:rsidRDefault="00485C41" w:rsidP="00485C41">
            <w:pPr>
              <w:spacing w:after="0" w:line="240" w:lineRule="auto"/>
              <w:ind w:firstLine="7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/>
              </w:rPr>
              <w:t>Study Design</w:t>
            </w:r>
          </w:p>
        </w:tc>
        <w:tc>
          <w:tcPr>
            <w:tcW w:w="864" w:type="dxa"/>
            <w:noWrap/>
          </w:tcPr>
          <w:p w14:paraId="1A0288A9" w14:textId="51E8E500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</w:tcPr>
          <w:p w14:paraId="6E416CC5" w14:textId="6EA61028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</w:tcPr>
          <w:p w14:paraId="5EF6B64E" w14:textId="73C6C298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</w:tcPr>
          <w:p w14:paraId="39BCA82D" w14:textId="2B2428FF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</w:tcPr>
          <w:p w14:paraId="158C9806" w14:textId="25458825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</w:tcPr>
          <w:p w14:paraId="4DB0D135" w14:textId="7784AE2F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</w:tcPr>
          <w:p w14:paraId="1356AC7B" w14:textId="381B2A80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</w:tcPr>
          <w:p w14:paraId="7F23B66F" w14:textId="053A39DC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</w:tcPr>
          <w:p w14:paraId="181AB2AB" w14:textId="25CA59BB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</w:tcPr>
          <w:p w14:paraId="534504CA" w14:textId="5EE1263C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</w:tcPr>
          <w:p w14:paraId="39151635" w14:textId="7E84BAB0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</w:tr>
      <w:tr w:rsidR="00485C41" w:rsidRPr="00B366C4" w14:paraId="474031D1" w14:textId="3CEF505D" w:rsidTr="00FD49BE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32C85482" w14:textId="77777777" w:rsidR="00485C41" w:rsidRPr="00B366C4" w:rsidRDefault="00485C41" w:rsidP="00485C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The research question is stated.</w:t>
            </w:r>
          </w:p>
        </w:tc>
        <w:tc>
          <w:tcPr>
            <w:tcW w:w="864" w:type="dxa"/>
            <w:noWrap/>
          </w:tcPr>
          <w:p w14:paraId="4A5ECB0E" w14:textId="44FAEB8C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31A0AB08" w14:textId="692B2C34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7BCE2EAA" w14:textId="384BB8A2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2FE12B04" w14:textId="4BF6EE5A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6C3C0AA6" w14:textId="5B22C1D1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5671661C" w14:textId="5F7267EF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</w:tcPr>
          <w:p w14:paraId="576717E9" w14:textId="430A2313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290D3A62" w14:textId="76F07547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7B859B4A" w14:textId="01D01BC9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4FA34FFB" w14:textId="27C68C38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</w:tcPr>
          <w:p w14:paraId="43EAC6F8" w14:textId="06FDFB8B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485C41" w:rsidRPr="00B366C4" w14:paraId="7997AD3C" w14:textId="4D6E793C" w:rsidTr="00FD49BE">
        <w:trPr>
          <w:trHeight w:val="70"/>
        </w:trPr>
        <w:tc>
          <w:tcPr>
            <w:tcW w:w="4320" w:type="dxa"/>
            <w:vAlign w:val="center"/>
            <w:hideMark/>
          </w:tcPr>
          <w:p w14:paraId="04C3EC68" w14:textId="77777777" w:rsidR="00485C41" w:rsidRPr="00B366C4" w:rsidRDefault="00485C41" w:rsidP="00485C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The economic importance of the research question is stated.</w:t>
            </w:r>
          </w:p>
        </w:tc>
        <w:tc>
          <w:tcPr>
            <w:tcW w:w="864" w:type="dxa"/>
            <w:noWrap/>
          </w:tcPr>
          <w:p w14:paraId="6B50FE36" w14:textId="58A7BAA4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1D3552CF" w14:textId="35B019CB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21B685F9" w14:textId="3FDA5005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723E72D4" w14:textId="353CB066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60C812E5" w14:textId="74481810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7689B9F9" w14:textId="0CD003F1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</w:tcPr>
          <w:p w14:paraId="1CB07D0C" w14:textId="2333FE35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39B9E4F1" w14:textId="1CABFFF0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2B90B224" w14:textId="0D865502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690ED895" w14:textId="7577F7C1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</w:tcPr>
          <w:p w14:paraId="222DDF72" w14:textId="166892A3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485C41" w:rsidRPr="00B366C4" w14:paraId="4926AF0F" w14:textId="531D35AD" w:rsidTr="00FD49BE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4ADDC038" w14:textId="77777777" w:rsidR="00485C41" w:rsidRPr="00B366C4" w:rsidRDefault="00485C41" w:rsidP="00485C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The viewpoint(s) of the analysis are clearly stated and justified</w:t>
            </w:r>
          </w:p>
        </w:tc>
        <w:tc>
          <w:tcPr>
            <w:tcW w:w="864" w:type="dxa"/>
            <w:noWrap/>
          </w:tcPr>
          <w:p w14:paraId="38241410" w14:textId="44CE43DE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5B227CFB" w14:textId="380E6E85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55219AD9" w14:textId="1CB2BA1D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053E65BB" w14:textId="0F9A9D31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45D163D1" w14:textId="398D0C2F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0CEF1B33" w14:textId="7319476E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</w:tcPr>
          <w:p w14:paraId="4BF337F0" w14:textId="2BD6376E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4CB5C5CF" w14:textId="5419432A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747264F2" w14:textId="683271AE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63979471" w14:textId="72400EBA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</w:tcPr>
          <w:p w14:paraId="22A11E78" w14:textId="1E81F2B4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485C41" w:rsidRPr="00B366C4" w14:paraId="6F0076FA" w14:textId="52031FAE" w:rsidTr="00FD49BE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6C169D86" w14:textId="77777777" w:rsidR="00485C41" w:rsidRPr="00B366C4" w:rsidRDefault="00485C41" w:rsidP="00485C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The study population is clearly described</w:t>
            </w:r>
          </w:p>
        </w:tc>
        <w:tc>
          <w:tcPr>
            <w:tcW w:w="864" w:type="dxa"/>
            <w:noWrap/>
          </w:tcPr>
          <w:p w14:paraId="3AA61E08" w14:textId="7A48A40D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11DAF898" w14:textId="4FCA7D8F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187F90F9" w14:textId="263FB416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70E96B4F" w14:textId="74EC815D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45C6A125" w14:textId="302BB0AA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7020F48F" w14:textId="1725488B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</w:tcPr>
          <w:p w14:paraId="3B531646" w14:textId="0C5CCDB9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7D8A4CE0" w14:textId="5F4CE1C9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3DB41839" w14:textId="237EC2F9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41121D72" w14:textId="510A93F6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</w:tcPr>
          <w:p w14:paraId="5CE3258F" w14:textId="1DDB257A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485C41" w:rsidRPr="00B366C4" w14:paraId="6B5B4313" w14:textId="0D227778" w:rsidTr="00FD49BE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7FE1497B" w14:textId="77777777" w:rsidR="00485C41" w:rsidRPr="00B366C4" w:rsidRDefault="00485C41" w:rsidP="00485C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The rationale for choosing or interventions compared is stated</w:t>
            </w:r>
          </w:p>
        </w:tc>
        <w:tc>
          <w:tcPr>
            <w:tcW w:w="864" w:type="dxa"/>
            <w:noWrap/>
          </w:tcPr>
          <w:p w14:paraId="00CCECD9" w14:textId="7B397C61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50A6E95E" w14:textId="676584E1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2E539F41" w14:textId="3CA79E74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59115954" w14:textId="0576A581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099CC7C2" w14:textId="33B805C7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5EA80197" w14:textId="35C27ACF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</w:tcPr>
          <w:p w14:paraId="6E51ECD2" w14:textId="00EE3709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57F734DD" w14:textId="4DC213F5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41B3F6CD" w14:textId="298486FB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300FDB42" w14:textId="5C3B1C7B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</w:tcPr>
          <w:p w14:paraId="7E4DFCA6" w14:textId="62C07798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</w:tr>
      <w:tr w:rsidR="00485C41" w:rsidRPr="00B366C4" w14:paraId="1763C6A6" w14:textId="235A4FFB" w:rsidTr="00FD49BE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27291069" w14:textId="77777777" w:rsidR="00485C41" w:rsidRPr="00B366C4" w:rsidRDefault="00485C41" w:rsidP="00485C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The alternatives being compared are clearly described</w:t>
            </w:r>
          </w:p>
        </w:tc>
        <w:tc>
          <w:tcPr>
            <w:tcW w:w="864" w:type="dxa"/>
            <w:noWrap/>
          </w:tcPr>
          <w:p w14:paraId="6D67642F" w14:textId="0CB8E50D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327B4953" w14:textId="2C37ED9A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3EB8BE82" w14:textId="78A30A87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50715465" w14:textId="21D7D83A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26BF985C" w14:textId="708EF439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1F44C9F4" w14:textId="373C0FAA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</w:tcPr>
          <w:p w14:paraId="2D0468E3" w14:textId="1631C866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1D389EBD" w14:textId="0EE1AA27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202E7D12" w14:textId="02495D62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3280EF29" w14:textId="53902974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</w:tcPr>
          <w:p w14:paraId="5ABB1CAF" w14:textId="5C933177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</w:tr>
      <w:tr w:rsidR="00485C41" w:rsidRPr="00B366C4" w14:paraId="262EF0A5" w14:textId="748BF99F" w:rsidTr="00FD49BE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69C87E1B" w14:textId="77777777" w:rsidR="00485C41" w:rsidRPr="00B366C4" w:rsidRDefault="00485C41" w:rsidP="00485C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The form of economic evaluation used is stated</w:t>
            </w:r>
          </w:p>
        </w:tc>
        <w:tc>
          <w:tcPr>
            <w:tcW w:w="864" w:type="dxa"/>
            <w:noWrap/>
          </w:tcPr>
          <w:p w14:paraId="4B9ACDAA" w14:textId="15DD8969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0CD0D644" w14:textId="6EED3930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42B8AA92" w14:textId="1DB7E18C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417481E6" w14:textId="32547C1F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2DA82CBF" w14:textId="6E2A76F1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27C96D36" w14:textId="6E21F8E7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</w:tcPr>
          <w:p w14:paraId="756F7194" w14:textId="2856B1C7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4F65271D" w14:textId="20EEDC83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769A502F" w14:textId="068E506E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19031450" w14:textId="1CB04057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</w:tcPr>
          <w:p w14:paraId="38F447EA" w14:textId="30A0FBCF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</w:tr>
      <w:tr w:rsidR="00485C41" w:rsidRPr="00B366C4" w14:paraId="207BF7D1" w14:textId="43A2A77A" w:rsidTr="00FD49BE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71D2AA87" w14:textId="77777777" w:rsidR="00485C41" w:rsidRPr="00B366C4" w:rsidRDefault="00485C41" w:rsidP="00485C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/>
              </w:rPr>
              <w:t>Data collection</w:t>
            </w:r>
          </w:p>
        </w:tc>
        <w:tc>
          <w:tcPr>
            <w:tcW w:w="864" w:type="dxa"/>
            <w:noWrap/>
          </w:tcPr>
          <w:p w14:paraId="39E4ECE9" w14:textId="2AE90280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</w:tcPr>
          <w:p w14:paraId="1E6187D4" w14:textId="4811BB38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</w:tcPr>
          <w:p w14:paraId="1EA49A0C" w14:textId="6B484190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</w:tcPr>
          <w:p w14:paraId="2BB68385" w14:textId="4E081292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</w:tcPr>
          <w:p w14:paraId="13E051E5" w14:textId="26BD3C30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</w:tcPr>
          <w:p w14:paraId="1FB28A19" w14:textId="44BACC69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</w:tcPr>
          <w:p w14:paraId="1F6894A3" w14:textId="4D40C337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</w:tcPr>
          <w:p w14:paraId="0A1AE37F" w14:textId="488E0479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</w:tcPr>
          <w:p w14:paraId="44962E0B" w14:textId="0B4E7A97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</w:tcPr>
          <w:p w14:paraId="50712A98" w14:textId="5CC1A428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</w:tcPr>
          <w:p w14:paraId="51FFCA63" w14:textId="0BC3804E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</w:tr>
      <w:tr w:rsidR="00485C41" w:rsidRPr="00B366C4" w14:paraId="2BA21BE4" w14:textId="5337ADE6" w:rsidTr="00FD49BE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4EDEC44C" w14:textId="77777777" w:rsidR="00485C41" w:rsidRPr="00B366C4" w:rsidRDefault="00485C41" w:rsidP="00485C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The source(s) of effectiveness estimates used are stated</w:t>
            </w:r>
          </w:p>
        </w:tc>
        <w:tc>
          <w:tcPr>
            <w:tcW w:w="864" w:type="dxa"/>
            <w:noWrap/>
          </w:tcPr>
          <w:p w14:paraId="531D7A5D" w14:textId="661DE7C8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2CEC2B10" w14:textId="2451CD62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7B3CC027" w14:textId="7140E764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64A492F9" w14:textId="61F9C968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18A74F93" w14:textId="46B09224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65A46A34" w14:textId="7EE3567A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</w:tcPr>
          <w:p w14:paraId="6F8B48BF" w14:textId="727979A2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4D72AAE4" w14:textId="393C2AAC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4312CF0F" w14:textId="543DD4D6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439E514F" w14:textId="631AF31A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</w:tcPr>
          <w:p w14:paraId="1A172B85" w14:textId="1BED12BA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</w:tr>
      <w:tr w:rsidR="00485C41" w:rsidRPr="00B366C4" w14:paraId="7842AF44" w14:textId="388CF3E3" w:rsidTr="00FD49BE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0514CBA7" w14:textId="77777777" w:rsidR="00485C41" w:rsidRPr="00B366C4" w:rsidRDefault="00485C41" w:rsidP="00485C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Details of design and results of effectiveness study are given</w:t>
            </w:r>
          </w:p>
        </w:tc>
        <w:tc>
          <w:tcPr>
            <w:tcW w:w="864" w:type="dxa"/>
            <w:noWrap/>
          </w:tcPr>
          <w:p w14:paraId="09D586A2" w14:textId="70F41AB8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5F9ABAD5" w14:textId="5FB20B0A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4DFE703E" w14:textId="4C5E64C2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3524E5D2" w14:textId="5C4C566B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63918752" w14:textId="779C2EF2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6101536B" w14:textId="3DC1DF38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</w:tcPr>
          <w:p w14:paraId="0AEA08AA" w14:textId="519D30FF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4F5B1E99" w14:textId="166D95AF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75B1C04D" w14:textId="05141566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noWrap/>
          </w:tcPr>
          <w:p w14:paraId="3F2B3951" w14:textId="6E858DB8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</w:tcPr>
          <w:p w14:paraId="12751BB7" w14:textId="149AB75E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</w:tr>
      <w:tr w:rsidR="00485C41" w:rsidRPr="00B366C4" w14:paraId="15425B09" w14:textId="78BDCC2B" w:rsidTr="00FD49BE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314AB18D" w14:textId="77777777" w:rsidR="00485C41" w:rsidRPr="00B366C4" w:rsidRDefault="00485C41" w:rsidP="00485C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 xml:space="preserve">Methods of synthesis or meta-analysis of estimates are given </w:t>
            </w:r>
          </w:p>
        </w:tc>
        <w:tc>
          <w:tcPr>
            <w:tcW w:w="864" w:type="dxa"/>
            <w:noWrap/>
          </w:tcPr>
          <w:p w14:paraId="198A2CCA" w14:textId="0E795DCE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64E50E8F" w14:textId="61105457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426C613C" w14:textId="4A8089C3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52DB1A1B" w14:textId="4031D6DB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3A855972" w14:textId="530C614E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28C549E0" w14:textId="1CFDCDB2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</w:tcPr>
          <w:p w14:paraId="33AFD996" w14:textId="4FC8EFC4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7C3B26B5" w14:textId="6AA324B1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0448D815" w14:textId="0FC3891F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79964783" w14:textId="5B70368A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</w:tcPr>
          <w:p w14:paraId="244E7626" w14:textId="7AE92286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</w:tr>
      <w:tr w:rsidR="00485C41" w:rsidRPr="00B366C4" w14:paraId="58408742" w14:textId="0F7F42B1" w:rsidTr="00FD49BE">
        <w:trPr>
          <w:trHeight w:val="197"/>
        </w:trPr>
        <w:tc>
          <w:tcPr>
            <w:tcW w:w="4320" w:type="dxa"/>
            <w:noWrap/>
            <w:vAlign w:val="center"/>
            <w:hideMark/>
          </w:tcPr>
          <w:p w14:paraId="2DAB3838" w14:textId="77777777" w:rsidR="00485C41" w:rsidRPr="00B366C4" w:rsidRDefault="00485C41" w:rsidP="00485C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The primary outcome measure(s) are clearly stated</w:t>
            </w:r>
          </w:p>
        </w:tc>
        <w:tc>
          <w:tcPr>
            <w:tcW w:w="864" w:type="dxa"/>
            <w:noWrap/>
          </w:tcPr>
          <w:p w14:paraId="1C988EEB" w14:textId="5CDE5914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23AF874B" w14:textId="590C2B68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1FE60B62" w14:textId="42EA1823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574F7ED9" w14:textId="29ACCB03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1FC23947" w14:textId="64F4F2D3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791C2897" w14:textId="24148675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</w:tcPr>
          <w:p w14:paraId="484E13DA" w14:textId="42770F5E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765C7AB8" w14:textId="6C957352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54DCCD98" w14:textId="3C75F964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35C817A9" w14:textId="14ED3AB0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</w:tcPr>
          <w:p w14:paraId="202E344E" w14:textId="6BF11EBE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485C41" w:rsidRPr="00B366C4" w14:paraId="57960177" w14:textId="27A2E7E8" w:rsidTr="00FD49BE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3E91D926" w14:textId="77777777" w:rsidR="00485C41" w:rsidRPr="00B366C4" w:rsidRDefault="00485C41" w:rsidP="00485C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Methods to value benefits are stated</w:t>
            </w:r>
          </w:p>
        </w:tc>
        <w:tc>
          <w:tcPr>
            <w:tcW w:w="864" w:type="dxa"/>
            <w:noWrap/>
          </w:tcPr>
          <w:p w14:paraId="7C446F67" w14:textId="1C3550B1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6872B222" w14:textId="44655EE8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1328BBF7" w14:textId="7FF6C47E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1CBF9EA4" w14:textId="38DD0A4A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7E35BDFC" w14:textId="12E07DBF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6EC66687" w14:textId="4944B917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</w:tcPr>
          <w:p w14:paraId="4C583E28" w14:textId="6C7D83BD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70555AC5" w14:textId="2633E871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15883A65" w14:textId="3068F76A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2634EDDD" w14:textId="45E87879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</w:tcPr>
          <w:p w14:paraId="2FA788BF" w14:textId="02628111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</w:tr>
      <w:tr w:rsidR="00485C41" w:rsidRPr="00B366C4" w14:paraId="3F6EB166" w14:textId="0FA29032" w:rsidTr="00FD49BE">
        <w:trPr>
          <w:trHeight w:val="197"/>
        </w:trPr>
        <w:tc>
          <w:tcPr>
            <w:tcW w:w="4320" w:type="dxa"/>
            <w:noWrap/>
            <w:vAlign w:val="center"/>
            <w:hideMark/>
          </w:tcPr>
          <w:p w14:paraId="30C30554" w14:textId="77777777" w:rsidR="00485C41" w:rsidRPr="00B366C4" w:rsidRDefault="00485C41" w:rsidP="00485C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Details of from whom valuations were obtained were given</w:t>
            </w:r>
          </w:p>
        </w:tc>
        <w:tc>
          <w:tcPr>
            <w:tcW w:w="864" w:type="dxa"/>
            <w:noWrap/>
          </w:tcPr>
          <w:p w14:paraId="44B02BDA" w14:textId="17FE2B1E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358F16D9" w14:textId="0CC8CB63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4D6C55B4" w14:textId="0E2F42E6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5020B02F" w14:textId="4626324B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1113D418" w14:textId="42643EB0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40BC481A" w14:textId="1AC5BECE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</w:tcPr>
          <w:p w14:paraId="1226EDCE" w14:textId="2F35A8A6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7A7DC1F0" w14:textId="3893AA8B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458606AE" w14:textId="14025FDB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41BB09AB" w14:textId="3A24015E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</w:tcPr>
          <w:p w14:paraId="6A828529" w14:textId="12553E74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</w:tr>
      <w:tr w:rsidR="00485C41" w:rsidRPr="00B366C4" w14:paraId="1E3C91DB" w14:textId="05309D56" w:rsidTr="00FD49BE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14986C73" w14:textId="77777777" w:rsidR="00485C41" w:rsidRPr="00B366C4" w:rsidRDefault="00485C41" w:rsidP="00485C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Productivity changes (if included) are reported separately.</w:t>
            </w:r>
          </w:p>
        </w:tc>
        <w:tc>
          <w:tcPr>
            <w:tcW w:w="864" w:type="dxa"/>
            <w:noWrap/>
          </w:tcPr>
          <w:p w14:paraId="36853BD0" w14:textId="6B49B0AB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305471B5" w14:textId="050B89BC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329AE9BF" w14:textId="26AF9D48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7C0618AD" w14:textId="3A319E89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10EDB251" w14:textId="1C9BBD45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09DE7E82" w14:textId="1DB8CF31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</w:tcPr>
          <w:p w14:paraId="37A7F3BB" w14:textId="55F15D72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413E10BE" w14:textId="279AC5AB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051531A1" w14:textId="779DF022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191D907C" w14:textId="01123F58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</w:tcPr>
          <w:p w14:paraId="3510AC02" w14:textId="3414B12A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485C41" w:rsidRPr="00B366C4" w14:paraId="5598AC8B" w14:textId="3DD37B73" w:rsidTr="00FD49BE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14B449DD" w14:textId="77777777" w:rsidR="00485C41" w:rsidRPr="00B366C4" w:rsidRDefault="00485C41" w:rsidP="00485C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The relevance of productivity changes is discussed.</w:t>
            </w:r>
          </w:p>
        </w:tc>
        <w:tc>
          <w:tcPr>
            <w:tcW w:w="864" w:type="dxa"/>
            <w:noWrap/>
          </w:tcPr>
          <w:p w14:paraId="63826BD0" w14:textId="18DD79D1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1D6F042C" w14:textId="039718F0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46FFDE41" w14:textId="56A46E63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60FE4E62" w14:textId="7D2BC130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1711FF96" w14:textId="129F4248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2886EC3E" w14:textId="02BE70BE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</w:tcPr>
          <w:p w14:paraId="5B21DCB1" w14:textId="5EF7DF6B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3D1C47CB" w14:textId="66430721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00FB1A41" w14:textId="3475661D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3C2AEB7B" w14:textId="16DB3A4F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</w:tcPr>
          <w:p w14:paraId="7533B46E" w14:textId="73589F05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</w:tr>
      <w:tr w:rsidR="00485C41" w:rsidRPr="00B366C4" w14:paraId="01AF96A1" w14:textId="3FA796A1" w:rsidTr="00FD49BE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5D203426" w14:textId="77777777" w:rsidR="00485C41" w:rsidRPr="00B366C4" w:rsidRDefault="00485C41" w:rsidP="00485C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Quantities of resource use reported separately from unit costs.</w:t>
            </w:r>
          </w:p>
        </w:tc>
        <w:tc>
          <w:tcPr>
            <w:tcW w:w="864" w:type="dxa"/>
            <w:noWrap/>
          </w:tcPr>
          <w:p w14:paraId="377D85F9" w14:textId="29D9771B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noWrap/>
          </w:tcPr>
          <w:p w14:paraId="65897812" w14:textId="16BB1D0E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65D049D7" w14:textId="23565830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noWrap/>
          </w:tcPr>
          <w:p w14:paraId="02ADAE40" w14:textId="4281E275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5C028B5D" w14:textId="0BD9851D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68A95EE1" w14:textId="32D45E83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</w:tcPr>
          <w:p w14:paraId="44A9C464" w14:textId="183A8B2E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noWrap/>
          </w:tcPr>
          <w:p w14:paraId="3FE00453" w14:textId="18FA110C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1012AF62" w14:textId="4C6CA8B7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noWrap/>
          </w:tcPr>
          <w:p w14:paraId="37DF042A" w14:textId="7F914686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</w:tcPr>
          <w:p w14:paraId="1B4A81C5" w14:textId="034B7EEA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</w:tr>
      <w:tr w:rsidR="00485C41" w:rsidRPr="00B366C4" w14:paraId="4BF4E8B3" w14:textId="496EAECA" w:rsidTr="00FD49BE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48324A05" w14:textId="77777777" w:rsidR="00485C41" w:rsidRPr="00B366C4" w:rsidRDefault="00485C41" w:rsidP="00485C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Methods for the estimation of quantities and costs described</w:t>
            </w:r>
          </w:p>
        </w:tc>
        <w:tc>
          <w:tcPr>
            <w:tcW w:w="864" w:type="dxa"/>
            <w:noWrap/>
          </w:tcPr>
          <w:p w14:paraId="4C4E901D" w14:textId="025090C8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7CFB8166" w14:textId="67CEFDDB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57A0103A" w14:textId="0AEDAA0D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329B69BF" w14:textId="5AA16B58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0F3494B7" w14:textId="7D9FF8C4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6F39D92A" w14:textId="7D176352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</w:tcPr>
          <w:p w14:paraId="194D124D" w14:textId="054A4531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3CC3D922" w14:textId="0D4D1AC8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noWrap/>
          </w:tcPr>
          <w:p w14:paraId="406DB9EE" w14:textId="6209240D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4C82AB5D" w14:textId="13B8E5CF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</w:tcPr>
          <w:p w14:paraId="363457EC" w14:textId="3754FCEF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485C41" w:rsidRPr="00B366C4" w14:paraId="0DAABC5D" w14:textId="287DB504" w:rsidTr="00FD49BE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0D8FF3AC" w14:textId="77777777" w:rsidR="00485C41" w:rsidRPr="00B366C4" w:rsidRDefault="00485C41" w:rsidP="00485C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Currency and price data are recorded.</w:t>
            </w:r>
          </w:p>
        </w:tc>
        <w:tc>
          <w:tcPr>
            <w:tcW w:w="864" w:type="dxa"/>
            <w:noWrap/>
          </w:tcPr>
          <w:p w14:paraId="6683BC63" w14:textId="52782248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66DF16ED" w14:textId="65C80C9B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177F70B2" w14:textId="46987817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0F13140A" w14:textId="6243E5C4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69F48006" w14:textId="61D2811E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63E04F74" w14:textId="63B051D5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</w:tcPr>
          <w:p w14:paraId="2F54F6D9" w14:textId="7E4054D5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698EB746" w14:textId="05036445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2319ED78" w14:textId="6E2A6C54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34B7E3CB" w14:textId="6C8AB45F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</w:tcPr>
          <w:p w14:paraId="79961A83" w14:textId="2036830B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</w:tr>
      <w:tr w:rsidR="00485C41" w:rsidRPr="00B366C4" w14:paraId="5AE82718" w14:textId="3E41D30E" w:rsidTr="00FD49BE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6A08F88D" w14:textId="77777777" w:rsidR="00485C41" w:rsidRPr="00B366C4" w:rsidRDefault="00485C41" w:rsidP="00485C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Details of currency of price adjustments for inflation given</w:t>
            </w:r>
          </w:p>
        </w:tc>
        <w:tc>
          <w:tcPr>
            <w:tcW w:w="864" w:type="dxa"/>
            <w:noWrap/>
          </w:tcPr>
          <w:p w14:paraId="75341EF9" w14:textId="664E1170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6B9529EB" w14:textId="5BFFEAB9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54761920" w14:textId="03DCB0C6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noWrap/>
          </w:tcPr>
          <w:p w14:paraId="51AECB19" w14:textId="44764F2E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39B25C31" w14:textId="09C87AD8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0A87A30A" w14:textId="6B1D6FDB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</w:tcPr>
          <w:p w14:paraId="108664F1" w14:textId="63591805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0EDB2EC5" w14:textId="6BFB7492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099DFE68" w14:textId="28B3EF70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0D359029" w14:textId="19F572D5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</w:tcPr>
          <w:p w14:paraId="7E4A99EC" w14:textId="7843125E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</w:tr>
      <w:tr w:rsidR="00485C41" w:rsidRPr="00B366C4" w14:paraId="61D5979A" w14:textId="104024F9" w:rsidTr="00FD49BE">
        <w:trPr>
          <w:trHeight w:val="70"/>
        </w:trPr>
        <w:tc>
          <w:tcPr>
            <w:tcW w:w="4320" w:type="dxa"/>
            <w:vAlign w:val="center"/>
            <w:hideMark/>
          </w:tcPr>
          <w:p w14:paraId="1730B863" w14:textId="77777777" w:rsidR="00485C41" w:rsidRPr="00B366C4" w:rsidRDefault="00485C41" w:rsidP="00485C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Details of any model used are given.</w:t>
            </w:r>
          </w:p>
        </w:tc>
        <w:tc>
          <w:tcPr>
            <w:tcW w:w="864" w:type="dxa"/>
            <w:noWrap/>
          </w:tcPr>
          <w:p w14:paraId="431E5A53" w14:textId="40249ACE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7E7BEA01" w14:textId="5753B803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72CD2FFB" w14:textId="41C72980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44B6A7B2" w14:textId="108FE83F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2E4C26B7" w14:textId="7BCD7D11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3A760629" w14:textId="1544009F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</w:tcPr>
          <w:p w14:paraId="5CD717E7" w14:textId="6CD88895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42BCDDEC" w14:textId="49FCBE81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629A7AE1" w14:textId="002536CE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5B68E2E7" w14:textId="2EB42B71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</w:tcPr>
          <w:p w14:paraId="07D727F9" w14:textId="50F36724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485C41" w:rsidRPr="00B366C4" w14:paraId="02DEF0B4" w14:textId="37DB76A9" w:rsidTr="00FD49BE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5A25C70F" w14:textId="77777777" w:rsidR="00485C41" w:rsidRPr="00B366C4" w:rsidRDefault="00485C41" w:rsidP="00485C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The choice of model and key parameters are justified</w:t>
            </w:r>
          </w:p>
        </w:tc>
        <w:tc>
          <w:tcPr>
            <w:tcW w:w="864" w:type="dxa"/>
            <w:noWrap/>
          </w:tcPr>
          <w:p w14:paraId="76527BAA" w14:textId="24C8B72E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555F1434" w14:textId="43283727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3B96FB03" w14:textId="78D8AC08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2A28800D" w14:textId="2B4C9915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6EC54404" w14:textId="34997CF1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20CF50BB" w14:textId="7F5AF9DF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</w:tcPr>
          <w:p w14:paraId="4C58D266" w14:textId="6030D56C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068C834D" w14:textId="4C78825A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5795D832" w14:textId="462D82AC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2A93CAFC" w14:textId="5AFAE15E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</w:tcPr>
          <w:p w14:paraId="79640AEE" w14:textId="65A4A7AA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485C41" w:rsidRPr="00B366C4" w14:paraId="429DA41A" w14:textId="6330D2B3" w:rsidTr="00FD49BE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3DC4E3FC" w14:textId="77777777" w:rsidR="00485C41" w:rsidRPr="00B366C4" w:rsidRDefault="00485C41" w:rsidP="00485C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/>
              </w:rPr>
              <w:t>Analysis and interpretation of results</w:t>
            </w:r>
          </w:p>
        </w:tc>
        <w:tc>
          <w:tcPr>
            <w:tcW w:w="864" w:type="dxa"/>
            <w:noWrap/>
          </w:tcPr>
          <w:p w14:paraId="456B1609" w14:textId="78C120C3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</w:tcPr>
          <w:p w14:paraId="38393FCC" w14:textId="2412CA49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</w:tcPr>
          <w:p w14:paraId="07513780" w14:textId="7FE7064B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</w:tcPr>
          <w:p w14:paraId="51CADA6D" w14:textId="5CE958CA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</w:tcPr>
          <w:p w14:paraId="6E2A78E3" w14:textId="7F002CCC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</w:tcPr>
          <w:p w14:paraId="6E6C8EE1" w14:textId="44C39222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</w:tcPr>
          <w:p w14:paraId="55B235AA" w14:textId="1DC9FE4A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</w:tcPr>
          <w:p w14:paraId="30C19233" w14:textId="692D31D9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</w:tcPr>
          <w:p w14:paraId="0D128765" w14:textId="05DE514A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  <w:noWrap/>
          </w:tcPr>
          <w:p w14:paraId="1AE0F181" w14:textId="3CE1363C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  <w:tc>
          <w:tcPr>
            <w:tcW w:w="864" w:type="dxa"/>
          </w:tcPr>
          <w:p w14:paraId="631014FC" w14:textId="26EA7809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/>
              </w:rPr>
              <w:t>--</w:t>
            </w:r>
          </w:p>
        </w:tc>
      </w:tr>
      <w:tr w:rsidR="00485C41" w:rsidRPr="00B366C4" w14:paraId="0AE9A51B" w14:textId="4D2A6F86" w:rsidTr="00FD49BE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34AD42CD" w14:textId="77777777" w:rsidR="00485C41" w:rsidRPr="00B366C4" w:rsidRDefault="00485C41" w:rsidP="00485C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Time horizon of costs and benefits is stated</w:t>
            </w:r>
          </w:p>
        </w:tc>
        <w:tc>
          <w:tcPr>
            <w:tcW w:w="864" w:type="dxa"/>
            <w:noWrap/>
          </w:tcPr>
          <w:p w14:paraId="75E885A4" w14:textId="0C0BBBC0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745BD63E" w14:textId="392E7D5B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0236F77F" w14:textId="478BE646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11C17711" w14:textId="5D0DD994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460175EF" w14:textId="7760EDE9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4116297E" w14:textId="5C93FA1B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</w:tcPr>
          <w:p w14:paraId="0A428E2F" w14:textId="33EEBE64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36555886" w14:textId="690AE156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0331D00B" w14:textId="6173865E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2906F4CA" w14:textId="27F6B418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</w:tcPr>
          <w:p w14:paraId="70053E25" w14:textId="3E67BE6E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485C41" w:rsidRPr="00B366C4" w14:paraId="753DA0B3" w14:textId="49AF31F2" w:rsidTr="00FD49BE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406FBE5F" w14:textId="77777777" w:rsidR="00485C41" w:rsidRPr="00B366C4" w:rsidRDefault="00485C41" w:rsidP="00485C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The discount rate(s) is stated</w:t>
            </w:r>
          </w:p>
        </w:tc>
        <w:tc>
          <w:tcPr>
            <w:tcW w:w="864" w:type="dxa"/>
            <w:noWrap/>
          </w:tcPr>
          <w:p w14:paraId="19E719E1" w14:textId="2D016744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51D89EA2" w14:textId="29E3655C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7E4A9B24" w14:textId="13B4431B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0F2EC2AC" w14:textId="057F1DA2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0FEEE713" w14:textId="78A07384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5B238C48" w14:textId="3E7C7A7A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</w:tcPr>
          <w:p w14:paraId="7DC991D3" w14:textId="487366F9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38EC4C88" w14:textId="0E423155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5C40C111" w14:textId="1C6B3950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noWrap/>
          </w:tcPr>
          <w:p w14:paraId="3B3B83D7" w14:textId="588264B6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</w:tcPr>
          <w:p w14:paraId="611BDD90" w14:textId="1D5E923B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</w:tr>
      <w:tr w:rsidR="00485C41" w:rsidRPr="00B366C4" w14:paraId="2C310943" w14:textId="1A543055" w:rsidTr="00FD49BE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584AEBD0" w14:textId="77777777" w:rsidR="00485C41" w:rsidRPr="00B366C4" w:rsidRDefault="00485C41" w:rsidP="00485C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The choice of discount rate(s) is justified</w:t>
            </w:r>
          </w:p>
        </w:tc>
        <w:tc>
          <w:tcPr>
            <w:tcW w:w="864" w:type="dxa"/>
            <w:noWrap/>
          </w:tcPr>
          <w:p w14:paraId="4D455CE9" w14:textId="501C9B6D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790A2205" w14:textId="74839510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14C80FAE" w14:textId="76FA794D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5A0E5569" w14:textId="020C6DCC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72EF76C2" w14:textId="31DCD119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67ABD39B" w14:textId="7F4E8971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</w:tcPr>
          <w:p w14:paraId="45E1C723" w14:textId="02FBB156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01A15DCA" w14:textId="0CCED855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2697BA38" w14:textId="764DEF2C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25CFB3CA" w14:textId="26DD67F5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</w:tcPr>
          <w:p w14:paraId="2ACEF9AF" w14:textId="16E9EBD0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</w:tr>
      <w:tr w:rsidR="00485C41" w:rsidRPr="00B366C4" w14:paraId="1EB8897F" w14:textId="554199E9" w:rsidTr="00FD49BE">
        <w:trPr>
          <w:trHeight w:val="107"/>
        </w:trPr>
        <w:tc>
          <w:tcPr>
            <w:tcW w:w="4320" w:type="dxa"/>
            <w:noWrap/>
            <w:vAlign w:val="center"/>
            <w:hideMark/>
          </w:tcPr>
          <w:p w14:paraId="703D2C5C" w14:textId="77777777" w:rsidR="00485C41" w:rsidRPr="00B366C4" w:rsidRDefault="00485C41" w:rsidP="00485C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An explanation is given if costs and benefits not discounted.</w:t>
            </w:r>
          </w:p>
        </w:tc>
        <w:tc>
          <w:tcPr>
            <w:tcW w:w="864" w:type="dxa"/>
            <w:noWrap/>
          </w:tcPr>
          <w:p w14:paraId="75DBC5E2" w14:textId="27083AD1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0B436C76" w14:textId="01C53CDF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34A49A00" w14:textId="06BCDB6E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29B4AF25" w14:textId="163AC915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13AFDA50" w14:textId="6840E4FD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5C56E78F" w14:textId="1C9D9B9C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</w:tcPr>
          <w:p w14:paraId="0CFE3125" w14:textId="65677BCC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0EB003E7" w14:textId="4E052FEE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119275E2" w14:textId="380C89BD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noWrap/>
          </w:tcPr>
          <w:p w14:paraId="3AC12516" w14:textId="540CEE0D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</w:tcPr>
          <w:p w14:paraId="50BA70DC" w14:textId="0F155320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</w:tr>
      <w:tr w:rsidR="00485C41" w:rsidRPr="00B366C4" w14:paraId="593D83F7" w14:textId="15EF9A4A" w:rsidTr="00FD49BE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287F9213" w14:textId="77777777" w:rsidR="00485C41" w:rsidRPr="00B366C4" w:rsidRDefault="00485C41" w:rsidP="00485C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Details of statistical tests are given for stochastic data</w:t>
            </w:r>
          </w:p>
        </w:tc>
        <w:tc>
          <w:tcPr>
            <w:tcW w:w="864" w:type="dxa"/>
            <w:noWrap/>
          </w:tcPr>
          <w:p w14:paraId="41139A93" w14:textId="4022A367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281DD1AB" w14:textId="0BE389C7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1B0165EA" w14:textId="3329453A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1FAF7EDA" w14:textId="515182CF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2AA2378E" w14:textId="3F1416A4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2C3A0B91" w14:textId="00B56A73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</w:tcPr>
          <w:p w14:paraId="49DA905E" w14:textId="4AC15B39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60E1460E" w14:textId="76D5824E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3D49741B" w14:textId="77F4E584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45F814A9" w14:textId="0915EA79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</w:tcPr>
          <w:p w14:paraId="23FEBC10" w14:textId="28D0DEA1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485C41" w:rsidRPr="00B366C4" w14:paraId="14ED7C40" w14:textId="0FF188AA" w:rsidTr="00FD49BE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27FC7C24" w14:textId="77777777" w:rsidR="00485C41" w:rsidRPr="00B366C4" w:rsidRDefault="00485C41" w:rsidP="00485C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The approach to sensitivity analysis is given</w:t>
            </w:r>
          </w:p>
        </w:tc>
        <w:tc>
          <w:tcPr>
            <w:tcW w:w="864" w:type="dxa"/>
            <w:noWrap/>
          </w:tcPr>
          <w:p w14:paraId="1C3329A7" w14:textId="6FF98294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71D1A476" w14:textId="52135B87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129F36EF" w14:textId="4BAB3C4F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010B303E" w14:textId="03357C9E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25465D98" w14:textId="35FA6BAD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17814400" w14:textId="6301A11E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</w:tcPr>
          <w:p w14:paraId="551A6052" w14:textId="508EE180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6FEE0157" w14:textId="146DD108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18B65D25" w14:textId="53F8D81A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272015B5" w14:textId="0C874021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</w:tcPr>
          <w:p w14:paraId="40149C34" w14:textId="3BB3EDEE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</w:tr>
      <w:tr w:rsidR="00485C41" w:rsidRPr="00B366C4" w14:paraId="1C7F17C6" w14:textId="2E5828C8" w:rsidTr="00FD49BE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75C45F44" w14:textId="77777777" w:rsidR="00485C41" w:rsidRPr="00B366C4" w:rsidRDefault="00485C41" w:rsidP="00485C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The choice of variables for sensitivity analysis is justified.</w:t>
            </w:r>
          </w:p>
        </w:tc>
        <w:tc>
          <w:tcPr>
            <w:tcW w:w="864" w:type="dxa"/>
            <w:noWrap/>
          </w:tcPr>
          <w:p w14:paraId="0987A081" w14:textId="00BBA94B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33251E73" w14:textId="3A5A4FF4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320DF459" w14:textId="35BA15D7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5C63DA9D" w14:textId="3EE4A203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7DC6A288" w14:textId="64281CD0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48563204" w14:textId="71E63B97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</w:tcPr>
          <w:p w14:paraId="2DC9B1F9" w14:textId="2888FC81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2DBD743A" w14:textId="2A4BA307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58209595" w14:textId="32BA05EE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75175E07" w14:textId="258252C1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</w:tcPr>
          <w:p w14:paraId="072145D2" w14:textId="13AD810B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</w:tr>
      <w:tr w:rsidR="00485C41" w:rsidRPr="00B366C4" w14:paraId="2F863326" w14:textId="04EDC01F" w:rsidTr="00FD49BE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52BFC9B1" w14:textId="77777777" w:rsidR="00485C41" w:rsidRPr="00B366C4" w:rsidRDefault="00485C41" w:rsidP="00485C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The ranges over which the variables are varied are justified</w:t>
            </w:r>
          </w:p>
        </w:tc>
        <w:tc>
          <w:tcPr>
            <w:tcW w:w="864" w:type="dxa"/>
            <w:noWrap/>
          </w:tcPr>
          <w:p w14:paraId="22A95F13" w14:textId="023C4F0D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56B11239" w14:textId="5EB16735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621508FE" w14:textId="56D15304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5C06F4E1" w14:textId="376AAD7A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11ED3834" w14:textId="128DDFD0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5491DBE9" w14:textId="67CFF4C5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</w:tcPr>
          <w:p w14:paraId="7AAE5C3F" w14:textId="2FEE0AF9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0E15DE97" w14:textId="5A27D164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78090A83" w14:textId="4498C87D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0DE5449F" w14:textId="3450311D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</w:tcPr>
          <w:p w14:paraId="2FF0178A" w14:textId="0378E6E0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</w:tr>
      <w:tr w:rsidR="00485C41" w:rsidRPr="00B366C4" w14:paraId="4341E148" w14:textId="64335C0C" w:rsidTr="00FD49BE">
        <w:trPr>
          <w:trHeight w:val="80"/>
        </w:trPr>
        <w:tc>
          <w:tcPr>
            <w:tcW w:w="4320" w:type="dxa"/>
            <w:vAlign w:val="center"/>
            <w:hideMark/>
          </w:tcPr>
          <w:p w14:paraId="4A64F2CD" w14:textId="77777777" w:rsidR="00485C41" w:rsidRPr="00B366C4" w:rsidRDefault="00485C41" w:rsidP="00485C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Relevant alternatives are compared.</w:t>
            </w:r>
          </w:p>
        </w:tc>
        <w:tc>
          <w:tcPr>
            <w:tcW w:w="864" w:type="dxa"/>
            <w:noWrap/>
          </w:tcPr>
          <w:p w14:paraId="1DC36C94" w14:textId="503DE1D6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6D2935E4" w14:textId="710DAD00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61055AA5" w14:textId="34B2C62C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25735EA9" w14:textId="4969527C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56033064" w14:textId="688E4A58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5364529B" w14:textId="35C6F001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</w:tcPr>
          <w:p w14:paraId="4AC1DBD3" w14:textId="2BF22EA1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0A1B0D7D" w14:textId="04F3AF48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4AE13419" w14:textId="13981A00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3C988C0F" w14:textId="4D2A385B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</w:tcPr>
          <w:p w14:paraId="215F1619" w14:textId="67C0EA66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</w:tr>
      <w:tr w:rsidR="00485C41" w:rsidRPr="00B366C4" w14:paraId="44ADD829" w14:textId="52C9B924" w:rsidTr="00FD49BE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516C6C15" w14:textId="77777777" w:rsidR="00485C41" w:rsidRPr="00B366C4" w:rsidRDefault="00485C41" w:rsidP="00485C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Incremental analysis is reported.</w:t>
            </w:r>
          </w:p>
        </w:tc>
        <w:tc>
          <w:tcPr>
            <w:tcW w:w="864" w:type="dxa"/>
            <w:noWrap/>
          </w:tcPr>
          <w:p w14:paraId="477B552B" w14:textId="6EED481C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617F2FE8" w14:textId="1FF43A15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675DB697" w14:textId="7764FE49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11329A7F" w14:textId="787C1B5F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5D5DB33B" w14:textId="4C32F83B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6EB1C801" w14:textId="5A69DEDA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</w:tcPr>
          <w:p w14:paraId="3552CBF2" w14:textId="2A972EDB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4466C6E0" w14:textId="04ED635A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  <w:noWrap/>
          </w:tcPr>
          <w:p w14:paraId="35E84F8D" w14:textId="2209145E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2C409556" w14:textId="515F151E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  <w:tc>
          <w:tcPr>
            <w:tcW w:w="864" w:type="dxa"/>
          </w:tcPr>
          <w:p w14:paraId="1FD06E86" w14:textId="47B9F7DD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i/>
                <w:iCs/>
                <w:color w:val="757171"/>
                <w:sz w:val="16"/>
                <w:szCs w:val="16"/>
                <w:lang w:val="en-GB"/>
              </w:rPr>
              <w:t>NA</w:t>
            </w:r>
          </w:p>
        </w:tc>
      </w:tr>
      <w:tr w:rsidR="00485C41" w:rsidRPr="00B366C4" w14:paraId="6E395797" w14:textId="71098897" w:rsidTr="00FD49BE">
        <w:trPr>
          <w:trHeight w:val="70"/>
        </w:trPr>
        <w:tc>
          <w:tcPr>
            <w:tcW w:w="4320" w:type="dxa"/>
            <w:noWrap/>
            <w:vAlign w:val="center"/>
            <w:hideMark/>
          </w:tcPr>
          <w:p w14:paraId="5C4A8784" w14:textId="77777777" w:rsidR="00485C41" w:rsidRPr="00B366C4" w:rsidRDefault="00485C41" w:rsidP="00485C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Major outcomes are presented in a disaggregated form</w:t>
            </w:r>
          </w:p>
        </w:tc>
        <w:tc>
          <w:tcPr>
            <w:tcW w:w="864" w:type="dxa"/>
            <w:noWrap/>
          </w:tcPr>
          <w:p w14:paraId="323DBF00" w14:textId="4466BC91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noWrap/>
          </w:tcPr>
          <w:p w14:paraId="05D539FF" w14:textId="345CD401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601E9AB1" w14:textId="683DEF38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  <w:noWrap/>
          </w:tcPr>
          <w:p w14:paraId="112154D7" w14:textId="2B0F34C6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46C07C18" w14:textId="01686C52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61658334" w14:textId="1E1037D8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</w:tcPr>
          <w:p w14:paraId="0E673D9B" w14:textId="6F3B19D5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29B32360" w14:textId="495AE6D8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5860D8F7" w14:textId="3F56C243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16705353" w14:textId="7E675D5A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64" w:type="dxa"/>
          </w:tcPr>
          <w:p w14:paraId="15C9EBFD" w14:textId="5E753DCE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485C41" w:rsidRPr="00B366C4" w14:paraId="64D9B37F" w14:textId="342CFC43" w:rsidTr="00FD49BE">
        <w:trPr>
          <w:trHeight w:val="65"/>
        </w:trPr>
        <w:tc>
          <w:tcPr>
            <w:tcW w:w="4320" w:type="dxa"/>
            <w:noWrap/>
            <w:vAlign w:val="center"/>
            <w:hideMark/>
          </w:tcPr>
          <w:p w14:paraId="28E21DCA" w14:textId="77777777" w:rsidR="00485C41" w:rsidRPr="00B366C4" w:rsidRDefault="00485C41" w:rsidP="00485C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The answer to the study question is given.</w:t>
            </w:r>
          </w:p>
        </w:tc>
        <w:tc>
          <w:tcPr>
            <w:tcW w:w="864" w:type="dxa"/>
            <w:noWrap/>
          </w:tcPr>
          <w:p w14:paraId="059D9173" w14:textId="52D0E845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08E18BB3" w14:textId="336B7024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4FB8F7DE" w14:textId="3BB9DD16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0609CF14" w14:textId="64635DD2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4159D40F" w14:textId="53133068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2E291A38" w14:textId="2234EDEF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</w:tcPr>
          <w:p w14:paraId="79DF96DB" w14:textId="6398AFBB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11AB3876" w14:textId="739A84D4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70A1C5BB" w14:textId="09E6A870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092B7FFD" w14:textId="70D8880F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</w:tcPr>
          <w:p w14:paraId="3CD661B8" w14:textId="3DE88A35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485C41" w:rsidRPr="00B366C4" w14:paraId="147779ED" w14:textId="2F62E55E" w:rsidTr="00FD49BE">
        <w:trPr>
          <w:trHeight w:val="65"/>
        </w:trPr>
        <w:tc>
          <w:tcPr>
            <w:tcW w:w="4320" w:type="dxa"/>
            <w:noWrap/>
            <w:vAlign w:val="center"/>
            <w:hideMark/>
          </w:tcPr>
          <w:p w14:paraId="0EC7FDE2" w14:textId="77777777" w:rsidR="00485C41" w:rsidRPr="00B366C4" w:rsidRDefault="00485C41" w:rsidP="00485C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Conclusions follow from the data reported.</w:t>
            </w:r>
          </w:p>
        </w:tc>
        <w:tc>
          <w:tcPr>
            <w:tcW w:w="864" w:type="dxa"/>
            <w:noWrap/>
          </w:tcPr>
          <w:p w14:paraId="29638C69" w14:textId="1D0AD651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6B0E72A8" w14:textId="43CCAAB5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2451810F" w14:textId="1DBDADF5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65D0D0D2" w14:textId="10C75F6E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16E80738" w14:textId="4BA4C71E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5E69BDA4" w14:textId="0B77A0AB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</w:tcPr>
          <w:p w14:paraId="199D35AA" w14:textId="075B80A3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3F20829D" w14:textId="5C62AFC0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5D3FA24A" w14:textId="50FD3DFA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6D41E83E" w14:textId="1E3F88DF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</w:tcPr>
          <w:p w14:paraId="0006080A" w14:textId="06729FD1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tr w:rsidR="00485C41" w:rsidRPr="00B366C4" w14:paraId="50AF8348" w14:textId="625442AD" w:rsidTr="00FD49BE">
        <w:trPr>
          <w:trHeight w:val="65"/>
        </w:trPr>
        <w:tc>
          <w:tcPr>
            <w:tcW w:w="4320" w:type="dxa"/>
            <w:noWrap/>
            <w:vAlign w:val="center"/>
            <w:hideMark/>
          </w:tcPr>
          <w:p w14:paraId="468D460D" w14:textId="77777777" w:rsidR="00485C41" w:rsidRPr="00B366C4" w:rsidRDefault="00485C41" w:rsidP="00485C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Conclusions are accompanied by the appropriate caveats</w:t>
            </w:r>
          </w:p>
        </w:tc>
        <w:tc>
          <w:tcPr>
            <w:tcW w:w="864" w:type="dxa"/>
            <w:noWrap/>
          </w:tcPr>
          <w:p w14:paraId="34C5291B" w14:textId="7669CF5E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0AC6B61F" w14:textId="54453D10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0445776A" w14:textId="7F4468A6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7802E12A" w14:textId="7E6FA056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21850949" w14:textId="1B670326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07C20745" w14:textId="59F07EAD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</w:tcPr>
          <w:p w14:paraId="399D9C10" w14:textId="7A38A3B0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6E78DBEA" w14:textId="69EC85E7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2D999280" w14:textId="31D9EF92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  <w:noWrap/>
          </w:tcPr>
          <w:p w14:paraId="779600F4" w14:textId="10C88929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864" w:type="dxa"/>
          </w:tcPr>
          <w:p w14:paraId="558EC2EF" w14:textId="7842AA8E" w:rsidR="00485C41" w:rsidRPr="00B366C4" w:rsidRDefault="00485C41" w:rsidP="00485C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B366C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1</w:t>
            </w:r>
          </w:p>
        </w:tc>
      </w:tr>
      <w:bookmarkEnd w:id="0"/>
    </w:tbl>
    <w:p w14:paraId="594C61E1" w14:textId="77777777" w:rsidR="001E1BD2" w:rsidRPr="00B366C4" w:rsidRDefault="001E1BD2" w:rsidP="004C0D22">
      <w:pPr>
        <w:rPr>
          <w:lang w:val="en-GB"/>
        </w:rPr>
      </w:pPr>
    </w:p>
    <w:sectPr w:rsidR="001E1BD2" w:rsidRPr="00B366C4" w:rsidSect="00A92453">
      <w:pgSz w:w="15840" w:h="12240" w:orient="landscape"/>
      <w:pgMar w:top="486" w:right="1440" w:bottom="144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C2724"/>
    <w:multiLevelType w:val="hybridMultilevel"/>
    <w:tmpl w:val="79867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77E8C"/>
    <w:multiLevelType w:val="hybridMultilevel"/>
    <w:tmpl w:val="0AC8E3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A69C7"/>
    <w:multiLevelType w:val="hybridMultilevel"/>
    <w:tmpl w:val="837A4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23172"/>
    <w:multiLevelType w:val="hybridMultilevel"/>
    <w:tmpl w:val="26D4D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973386"/>
    <w:multiLevelType w:val="hybridMultilevel"/>
    <w:tmpl w:val="C1B82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531C0C"/>
    <w:multiLevelType w:val="hybridMultilevel"/>
    <w:tmpl w:val="65C23D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8E5A7B"/>
    <w:multiLevelType w:val="hybridMultilevel"/>
    <w:tmpl w:val="CD92E0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DD50B3E"/>
    <w:multiLevelType w:val="hybridMultilevel"/>
    <w:tmpl w:val="8610930A"/>
    <w:lvl w:ilvl="0" w:tplc="19DEA1E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B60A25"/>
    <w:multiLevelType w:val="hybridMultilevel"/>
    <w:tmpl w:val="C4D4A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5A4017"/>
    <w:multiLevelType w:val="hybridMultilevel"/>
    <w:tmpl w:val="E4985FC8"/>
    <w:lvl w:ilvl="0" w:tplc="7ADE283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7A0355"/>
    <w:multiLevelType w:val="hybridMultilevel"/>
    <w:tmpl w:val="158A95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9F0DEB"/>
    <w:multiLevelType w:val="hybridMultilevel"/>
    <w:tmpl w:val="814CB11C"/>
    <w:lvl w:ilvl="0" w:tplc="CC16271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FE2644"/>
    <w:multiLevelType w:val="hybridMultilevel"/>
    <w:tmpl w:val="F6581436"/>
    <w:lvl w:ilvl="0" w:tplc="0074A3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910342"/>
    <w:multiLevelType w:val="hybridMultilevel"/>
    <w:tmpl w:val="7A50D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855F63"/>
    <w:multiLevelType w:val="hybridMultilevel"/>
    <w:tmpl w:val="0A56FB82"/>
    <w:lvl w:ilvl="0" w:tplc="E99222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155579"/>
    <w:multiLevelType w:val="hybridMultilevel"/>
    <w:tmpl w:val="97F885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A540BF"/>
    <w:multiLevelType w:val="hybridMultilevel"/>
    <w:tmpl w:val="C046BFB6"/>
    <w:lvl w:ilvl="0" w:tplc="7ADE283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BE5F94"/>
    <w:multiLevelType w:val="multilevel"/>
    <w:tmpl w:val="02CEF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5017EC0"/>
    <w:multiLevelType w:val="hybridMultilevel"/>
    <w:tmpl w:val="D982F2F4"/>
    <w:lvl w:ilvl="0" w:tplc="128612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"/>
  </w:num>
  <w:num w:numId="3">
    <w:abstractNumId w:val="9"/>
  </w:num>
  <w:num w:numId="4">
    <w:abstractNumId w:val="18"/>
  </w:num>
  <w:num w:numId="5">
    <w:abstractNumId w:val="10"/>
  </w:num>
  <w:num w:numId="6">
    <w:abstractNumId w:val="5"/>
  </w:num>
  <w:num w:numId="7">
    <w:abstractNumId w:val="12"/>
  </w:num>
  <w:num w:numId="8">
    <w:abstractNumId w:val="14"/>
  </w:num>
  <w:num w:numId="9">
    <w:abstractNumId w:val="7"/>
  </w:num>
  <w:num w:numId="10">
    <w:abstractNumId w:val="6"/>
  </w:num>
  <w:num w:numId="11">
    <w:abstractNumId w:val="0"/>
  </w:num>
  <w:num w:numId="12">
    <w:abstractNumId w:val="1"/>
  </w:num>
  <w:num w:numId="13">
    <w:abstractNumId w:val="8"/>
  </w:num>
  <w:num w:numId="14">
    <w:abstractNumId w:val="4"/>
  </w:num>
  <w:num w:numId="15">
    <w:abstractNumId w:val="13"/>
  </w:num>
  <w:num w:numId="16">
    <w:abstractNumId w:val="17"/>
  </w:num>
  <w:num w:numId="17">
    <w:abstractNumId w:val="3"/>
  </w:num>
  <w:num w:numId="18">
    <w:abstractNumId w:val="15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092"/>
    <w:rsid w:val="000003DE"/>
    <w:rsid w:val="000005A2"/>
    <w:rsid w:val="0000199C"/>
    <w:rsid w:val="00002166"/>
    <w:rsid w:val="000024DA"/>
    <w:rsid w:val="00004C86"/>
    <w:rsid w:val="00004DA0"/>
    <w:rsid w:val="000056D6"/>
    <w:rsid w:val="00005A67"/>
    <w:rsid w:val="00005FCB"/>
    <w:rsid w:val="00006C82"/>
    <w:rsid w:val="00007187"/>
    <w:rsid w:val="00011995"/>
    <w:rsid w:val="00012010"/>
    <w:rsid w:val="00013E3E"/>
    <w:rsid w:val="00016FF5"/>
    <w:rsid w:val="00017EFF"/>
    <w:rsid w:val="000226BE"/>
    <w:rsid w:val="00022D0C"/>
    <w:rsid w:val="0003031D"/>
    <w:rsid w:val="0003164D"/>
    <w:rsid w:val="00031EA8"/>
    <w:rsid w:val="00032BC4"/>
    <w:rsid w:val="0003386A"/>
    <w:rsid w:val="00034714"/>
    <w:rsid w:val="00034A17"/>
    <w:rsid w:val="00034ABA"/>
    <w:rsid w:val="00034B17"/>
    <w:rsid w:val="00036031"/>
    <w:rsid w:val="000361ED"/>
    <w:rsid w:val="000364CB"/>
    <w:rsid w:val="00037251"/>
    <w:rsid w:val="00037486"/>
    <w:rsid w:val="00041634"/>
    <w:rsid w:val="000417EF"/>
    <w:rsid w:val="0004180C"/>
    <w:rsid w:val="0004261C"/>
    <w:rsid w:val="00042E58"/>
    <w:rsid w:val="0004403E"/>
    <w:rsid w:val="00047013"/>
    <w:rsid w:val="00047A6F"/>
    <w:rsid w:val="00047DE7"/>
    <w:rsid w:val="000521F7"/>
    <w:rsid w:val="00052F17"/>
    <w:rsid w:val="000532AF"/>
    <w:rsid w:val="00053791"/>
    <w:rsid w:val="00054B15"/>
    <w:rsid w:val="00056A12"/>
    <w:rsid w:val="0006258B"/>
    <w:rsid w:val="00062B30"/>
    <w:rsid w:val="00062DEC"/>
    <w:rsid w:val="000664B2"/>
    <w:rsid w:val="00066E83"/>
    <w:rsid w:val="00070D6F"/>
    <w:rsid w:val="00072CAE"/>
    <w:rsid w:val="0007573E"/>
    <w:rsid w:val="00075F2F"/>
    <w:rsid w:val="000761A6"/>
    <w:rsid w:val="00076DE1"/>
    <w:rsid w:val="00077D50"/>
    <w:rsid w:val="00081BF0"/>
    <w:rsid w:val="00082A6D"/>
    <w:rsid w:val="0008480D"/>
    <w:rsid w:val="00086480"/>
    <w:rsid w:val="00087308"/>
    <w:rsid w:val="000912D6"/>
    <w:rsid w:val="0009319E"/>
    <w:rsid w:val="00093790"/>
    <w:rsid w:val="00096613"/>
    <w:rsid w:val="00097FA4"/>
    <w:rsid w:val="000A042A"/>
    <w:rsid w:val="000A06D2"/>
    <w:rsid w:val="000A0934"/>
    <w:rsid w:val="000A1618"/>
    <w:rsid w:val="000A1E85"/>
    <w:rsid w:val="000A23D2"/>
    <w:rsid w:val="000A2562"/>
    <w:rsid w:val="000A2C2F"/>
    <w:rsid w:val="000A317C"/>
    <w:rsid w:val="000A590B"/>
    <w:rsid w:val="000A6080"/>
    <w:rsid w:val="000B0BEA"/>
    <w:rsid w:val="000B3848"/>
    <w:rsid w:val="000B68A3"/>
    <w:rsid w:val="000B7294"/>
    <w:rsid w:val="000C0188"/>
    <w:rsid w:val="000C0870"/>
    <w:rsid w:val="000C0A08"/>
    <w:rsid w:val="000C2B84"/>
    <w:rsid w:val="000C323E"/>
    <w:rsid w:val="000C357E"/>
    <w:rsid w:val="000C5C21"/>
    <w:rsid w:val="000C5CA4"/>
    <w:rsid w:val="000C7236"/>
    <w:rsid w:val="000D0435"/>
    <w:rsid w:val="000D2350"/>
    <w:rsid w:val="000D4A16"/>
    <w:rsid w:val="000D7F42"/>
    <w:rsid w:val="000E0B0E"/>
    <w:rsid w:val="000E2E59"/>
    <w:rsid w:val="000E3647"/>
    <w:rsid w:val="000E4193"/>
    <w:rsid w:val="000E58C4"/>
    <w:rsid w:val="000E72C9"/>
    <w:rsid w:val="000F24A3"/>
    <w:rsid w:val="000F4207"/>
    <w:rsid w:val="000F4A0C"/>
    <w:rsid w:val="000F5E5E"/>
    <w:rsid w:val="000F7C4C"/>
    <w:rsid w:val="0010008D"/>
    <w:rsid w:val="00100181"/>
    <w:rsid w:val="00100B6F"/>
    <w:rsid w:val="00101526"/>
    <w:rsid w:val="00101EA9"/>
    <w:rsid w:val="00105677"/>
    <w:rsid w:val="00107420"/>
    <w:rsid w:val="00112C45"/>
    <w:rsid w:val="001144CA"/>
    <w:rsid w:val="00114E1C"/>
    <w:rsid w:val="00115ABA"/>
    <w:rsid w:val="001161E4"/>
    <w:rsid w:val="00117616"/>
    <w:rsid w:val="00117C37"/>
    <w:rsid w:val="00117D44"/>
    <w:rsid w:val="00121AD4"/>
    <w:rsid w:val="00121B40"/>
    <w:rsid w:val="00121B83"/>
    <w:rsid w:val="00123D56"/>
    <w:rsid w:val="00124CCA"/>
    <w:rsid w:val="00126437"/>
    <w:rsid w:val="001279BD"/>
    <w:rsid w:val="00127BAE"/>
    <w:rsid w:val="001313E8"/>
    <w:rsid w:val="001314EA"/>
    <w:rsid w:val="00131881"/>
    <w:rsid w:val="001320FD"/>
    <w:rsid w:val="001328D8"/>
    <w:rsid w:val="00134633"/>
    <w:rsid w:val="00136B89"/>
    <w:rsid w:val="001400B6"/>
    <w:rsid w:val="0014045C"/>
    <w:rsid w:val="001405C4"/>
    <w:rsid w:val="00142217"/>
    <w:rsid w:val="0014303F"/>
    <w:rsid w:val="0014715F"/>
    <w:rsid w:val="00151788"/>
    <w:rsid w:val="00152005"/>
    <w:rsid w:val="0015276C"/>
    <w:rsid w:val="0015376C"/>
    <w:rsid w:val="00155A79"/>
    <w:rsid w:val="00155AF8"/>
    <w:rsid w:val="0016022B"/>
    <w:rsid w:val="001603A2"/>
    <w:rsid w:val="00161AF8"/>
    <w:rsid w:val="00163B98"/>
    <w:rsid w:val="00163D02"/>
    <w:rsid w:val="00163E99"/>
    <w:rsid w:val="00166CA7"/>
    <w:rsid w:val="00167B6B"/>
    <w:rsid w:val="00171777"/>
    <w:rsid w:val="001720A4"/>
    <w:rsid w:val="0017459D"/>
    <w:rsid w:val="00175AC6"/>
    <w:rsid w:val="00181E7E"/>
    <w:rsid w:val="0018357A"/>
    <w:rsid w:val="00184C5D"/>
    <w:rsid w:val="00185CE2"/>
    <w:rsid w:val="001862F5"/>
    <w:rsid w:val="0018689D"/>
    <w:rsid w:val="00190969"/>
    <w:rsid w:val="0019124A"/>
    <w:rsid w:val="0019135E"/>
    <w:rsid w:val="0019268B"/>
    <w:rsid w:val="00192F18"/>
    <w:rsid w:val="001943D2"/>
    <w:rsid w:val="001945CF"/>
    <w:rsid w:val="00194EF0"/>
    <w:rsid w:val="0019526A"/>
    <w:rsid w:val="0019623B"/>
    <w:rsid w:val="001973EB"/>
    <w:rsid w:val="001A1E6C"/>
    <w:rsid w:val="001A210F"/>
    <w:rsid w:val="001A2C76"/>
    <w:rsid w:val="001A2E42"/>
    <w:rsid w:val="001A3EDF"/>
    <w:rsid w:val="001A468D"/>
    <w:rsid w:val="001A5667"/>
    <w:rsid w:val="001A6845"/>
    <w:rsid w:val="001A690A"/>
    <w:rsid w:val="001A7C4F"/>
    <w:rsid w:val="001B04C4"/>
    <w:rsid w:val="001B10F6"/>
    <w:rsid w:val="001B2F6A"/>
    <w:rsid w:val="001B3B86"/>
    <w:rsid w:val="001B46E6"/>
    <w:rsid w:val="001C0B99"/>
    <w:rsid w:val="001C4B81"/>
    <w:rsid w:val="001C4F91"/>
    <w:rsid w:val="001C7A81"/>
    <w:rsid w:val="001D0023"/>
    <w:rsid w:val="001D0EEE"/>
    <w:rsid w:val="001D1C74"/>
    <w:rsid w:val="001D4476"/>
    <w:rsid w:val="001D5F95"/>
    <w:rsid w:val="001D704B"/>
    <w:rsid w:val="001E0AA5"/>
    <w:rsid w:val="001E1BD2"/>
    <w:rsid w:val="001E2646"/>
    <w:rsid w:val="001E2A48"/>
    <w:rsid w:val="001E651A"/>
    <w:rsid w:val="001F0FE8"/>
    <w:rsid w:val="001F1C9A"/>
    <w:rsid w:val="001F475E"/>
    <w:rsid w:val="001F4C57"/>
    <w:rsid w:val="001F51E1"/>
    <w:rsid w:val="00200540"/>
    <w:rsid w:val="00204138"/>
    <w:rsid w:val="002044D3"/>
    <w:rsid w:val="00205C31"/>
    <w:rsid w:val="00206674"/>
    <w:rsid w:val="00207E79"/>
    <w:rsid w:val="00212AB2"/>
    <w:rsid w:val="00213FA8"/>
    <w:rsid w:val="002154BB"/>
    <w:rsid w:val="00217764"/>
    <w:rsid w:val="0022274E"/>
    <w:rsid w:val="00223E82"/>
    <w:rsid w:val="00224877"/>
    <w:rsid w:val="00224B7C"/>
    <w:rsid w:val="00225522"/>
    <w:rsid w:val="0022563A"/>
    <w:rsid w:val="00225D4E"/>
    <w:rsid w:val="00225EAF"/>
    <w:rsid w:val="00227358"/>
    <w:rsid w:val="0022755D"/>
    <w:rsid w:val="0023101C"/>
    <w:rsid w:val="00232697"/>
    <w:rsid w:val="00232925"/>
    <w:rsid w:val="0023305C"/>
    <w:rsid w:val="0023604A"/>
    <w:rsid w:val="002361B7"/>
    <w:rsid w:val="00236FD6"/>
    <w:rsid w:val="0023705D"/>
    <w:rsid w:val="00242548"/>
    <w:rsid w:val="002437E0"/>
    <w:rsid w:val="00244358"/>
    <w:rsid w:val="0024564A"/>
    <w:rsid w:val="00245EFD"/>
    <w:rsid w:val="00245F3A"/>
    <w:rsid w:val="002476F3"/>
    <w:rsid w:val="00250FFA"/>
    <w:rsid w:val="002524EC"/>
    <w:rsid w:val="00253B48"/>
    <w:rsid w:val="00257B63"/>
    <w:rsid w:val="002642DD"/>
    <w:rsid w:val="00265DD7"/>
    <w:rsid w:val="002702C9"/>
    <w:rsid w:val="00270CB5"/>
    <w:rsid w:val="00271026"/>
    <w:rsid w:val="00271C86"/>
    <w:rsid w:val="00273D84"/>
    <w:rsid w:val="00274972"/>
    <w:rsid w:val="0027561B"/>
    <w:rsid w:val="00275D54"/>
    <w:rsid w:val="0027634B"/>
    <w:rsid w:val="0027645F"/>
    <w:rsid w:val="002764BE"/>
    <w:rsid w:val="00276F0B"/>
    <w:rsid w:val="00276F4E"/>
    <w:rsid w:val="0027740E"/>
    <w:rsid w:val="002817A6"/>
    <w:rsid w:val="002819C9"/>
    <w:rsid w:val="002824A9"/>
    <w:rsid w:val="002838C4"/>
    <w:rsid w:val="0029033C"/>
    <w:rsid w:val="0029155D"/>
    <w:rsid w:val="00292092"/>
    <w:rsid w:val="0029486D"/>
    <w:rsid w:val="00295586"/>
    <w:rsid w:val="002973E6"/>
    <w:rsid w:val="002A2A73"/>
    <w:rsid w:val="002A3876"/>
    <w:rsid w:val="002A47EC"/>
    <w:rsid w:val="002A48DD"/>
    <w:rsid w:val="002A7DAA"/>
    <w:rsid w:val="002B0DFE"/>
    <w:rsid w:val="002B22C9"/>
    <w:rsid w:val="002B28F3"/>
    <w:rsid w:val="002B4300"/>
    <w:rsid w:val="002B440A"/>
    <w:rsid w:val="002B48FD"/>
    <w:rsid w:val="002B6726"/>
    <w:rsid w:val="002B6995"/>
    <w:rsid w:val="002B6E92"/>
    <w:rsid w:val="002C03DF"/>
    <w:rsid w:val="002C2635"/>
    <w:rsid w:val="002C27A7"/>
    <w:rsid w:val="002C377D"/>
    <w:rsid w:val="002C4703"/>
    <w:rsid w:val="002D0BEE"/>
    <w:rsid w:val="002D0C31"/>
    <w:rsid w:val="002D14CB"/>
    <w:rsid w:val="002D20A1"/>
    <w:rsid w:val="002D2F97"/>
    <w:rsid w:val="002D5CD7"/>
    <w:rsid w:val="002E0778"/>
    <w:rsid w:val="002E0AF6"/>
    <w:rsid w:val="002E17CC"/>
    <w:rsid w:val="002E1E67"/>
    <w:rsid w:val="002E374A"/>
    <w:rsid w:val="002E45EE"/>
    <w:rsid w:val="002E63BD"/>
    <w:rsid w:val="002F43D5"/>
    <w:rsid w:val="002F68CB"/>
    <w:rsid w:val="00300085"/>
    <w:rsid w:val="003009AB"/>
    <w:rsid w:val="0030332F"/>
    <w:rsid w:val="00304B3A"/>
    <w:rsid w:val="0030646B"/>
    <w:rsid w:val="00310945"/>
    <w:rsid w:val="003117E0"/>
    <w:rsid w:val="00311FA3"/>
    <w:rsid w:val="00313830"/>
    <w:rsid w:val="00316179"/>
    <w:rsid w:val="0031780A"/>
    <w:rsid w:val="00321E0F"/>
    <w:rsid w:val="00323283"/>
    <w:rsid w:val="003238DD"/>
    <w:rsid w:val="00325623"/>
    <w:rsid w:val="00325CDB"/>
    <w:rsid w:val="00326391"/>
    <w:rsid w:val="00327165"/>
    <w:rsid w:val="003301FD"/>
    <w:rsid w:val="00330FD4"/>
    <w:rsid w:val="00331529"/>
    <w:rsid w:val="003336E5"/>
    <w:rsid w:val="003343B9"/>
    <w:rsid w:val="003344D6"/>
    <w:rsid w:val="00337A4B"/>
    <w:rsid w:val="003407CC"/>
    <w:rsid w:val="00340B6E"/>
    <w:rsid w:val="00340BA2"/>
    <w:rsid w:val="00340D1E"/>
    <w:rsid w:val="00342318"/>
    <w:rsid w:val="0034328D"/>
    <w:rsid w:val="00343B92"/>
    <w:rsid w:val="00344594"/>
    <w:rsid w:val="00344C39"/>
    <w:rsid w:val="003459AB"/>
    <w:rsid w:val="003459C7"/>
    <w:rsid w:val="00347532"/>
    <w:rsid w:val="00347854"/>
    <w:rsid w:val="00352940"/>
    <w:rsid w:val="00354320"/>
    <w:rsid w:val="00354DCD"/>
    <w:rsid w:val="00355DFF"/>
    <w:rsid w:val="00364808"/>
    <w:rsid w:val="00366AB1"/>
    <w:rsid w:val="00367EFD"/>
    <w:rsid w:val="00370663"/>
    <w:rsid w:val="003718AE"/>
    <w:rsid w:val="0037214C"/>
    <w:rsid w:val="003737CF"/>
    <w:rsid w:val="003742CB"/>
    <w:rsid w:val="00374738"/>
    <w:rsid w:val="00374863"/>
    <w:rsid w:val="003748AC"/>
    <w:rsid w:val="003756F3"/>
    <w:rsid w:val="00383C65"/>
    <w:rsid w:val="00386A2A"/>
    <w:rsid w:val="003901E6"/>
    <w:rsid w:val="003924B9"/>
    <w:rsid w:val="0039615D"/>
    <w:rsid w:val="00396D2C"/>
    <w:rsid w:val="003A0DCF"/>
    <w:rsid w:val="003A1A9B"/>
    <w:rsid w:val="003A298D"/>
    <w:rsid w:val="003A3860"/>
    <w:rsid w:val="003A7992"/>
    <w:rsid w:val="003B0CA7"/>
    <w:rsid w:val="003B14BA"/>
    <w:rsid w:val="003B1C59"/>
    <w:rsid w:val="003B54C6"/>
    <w:rsid w:val="003B5F3B"/>
    <w:rsid w:val="003B7CEC"/>
    <w:rsid w:val="003C1ACF"/>
    <w:rsid w:val="003C5063"/>
    <w:rsid w:val="003C51BC"/>
    <w:rsid w:val="003C64F7"/>
    <w:rsid w:val="003C67CC"/>
    <w:rsid w:val="003C7DC0"/>
    <w:rsid w:val="003D0C5B"/>
    <w:rsid w:val="003D27EA"/>
    <w:rsid w:val="003D371E"/>
    <w:rsid w:val="003D4D26"/>
    <w:rsid w:val="003E1F8B"/>
    <w:rsid w:val="003E40B8"/>
    <w:rsid w:val="003E42A9"/>
    <w:rsid w:val="003E5B54"/>
    <w:rsid w:val="003E6467"/>
    <w:rsid w:val="003E6681"/>
    <w:rsid w:val="003E7030"/>
    <w:rsid w:val="003E7B0C"/>
    <w:rsid w:val="003F0182"/>
    <w:rsid w:val="003F2984"/>
    <w:rsid w:val="003F43A6"/>
    <w:rsid w:val="003F4962"/>
    <w:rsid w:val="003F4DBB"/>
    <w:rsid w:val="003F568B"/>
    <w:rsid w:val="003F6779"/>
    <w:rsid w:val="00400109"/>
    <w:rsid w:val="00402BC5"/>
    <w:rsid w:val="004059D4"/>
    <w:rsid w:val="004067D2"/>
    <w:rsid w:val="00411269"/>
    <w:rsid w:val="004120D6"/>
    <w:rsid w:val="00413E6A"/>
    <w:rsid w:val="00414811"/>
    <w:rsid w:val="00414814"/>
    <w:rsid w:val="00414974"/>
    <w:rsid w:val="004164D1"/>
    <w:rsid w:val="004171B5"/>
    <w:rsid w:val="00422FBB"/>
    <w:rsid w:val="004255F0"/>
    <w:rsid w:val="00425B81"/>
    <w:rsid w:val="00426FE9"/>
    <w:rsid w:val="00430675"/>
    <w:rsid w:val="00430A84"/>
    <w:rsid w:val="0044064F"/>
    <w:rsid w:val="004408F1"/>
    <w:rsid w:val="004426CF"/>
    <w:rsid w:val="004449DB"/>
    <w:rsid w:val="00447027"/>
    <w:rsid w:val="00451393"/>
    <w:rsid w:val="00451DBD"/>
    <w:rsid w:val="0045608C"/>
    <w:rsid w:val="0045615A"/>
    <w:rsid w:val="00456989"/>
    <w:rsid w:val="004617DD"/>
    <w:rsid w:val="00462EC1"/>
    <w:rsid w:val="00466045"/>
    <w:rsid w:val="0046684F"/>
    <w:rsid w:val="004706B1"/>
    <w:rsid w:val="00471844"/>
    <w:rsid w:val="00476066"/>
    <w:rsid w:val="00477DC2"/>
    <w:rsid w:val="004801D2"/>
    <w:rsid w:val="00481994"/>
    <w:rsid w:val="00482602"/>
    <w:rsid w:val="00482EC2"/>
    <w:rsid w:val="0048503A"/>
    <w:rsid w:val="00485C41"/>
    <w:rsid w:val="004864E6"/>
    <w:rsid w:val="00487158"/>
    <w:rsid w:val="004873ED"/>
    <w:rsid w:val="004907A1"/>
    <w:rsid w:val="00490C92"/>
    <w:rsid w:val="00491118"/>
    <w:rsid w:val="0049112B"/>
    <w:rsid w:val="00491375"/>
    <w:rsid w:val="0049208F"/>
    <w:rsid w:val="004927A5"/>
    <w:rsid w:val="00492A84"/>
    <w:rsid w:val="00492BC2"/>
    <w:rsid w:val="00496CD7"/>
    <w:rsid w:val="004A0431"/>
    <w:rsid w:val="004A0952"/>
    <w:rsid w:val="004A0FE0"/>
    <w:rsid w:val="004A1566"/>
    <w:rsid w:val="004A3664"/>
    <w:rsid w:val="004A3D5D"/>
    <w:rsid w:val="004A5A47"/>
    <w:rsid w:val="004A696A"/>
    <w:rsid w:val="004A7A6C"/>
    <w:rsid w:val="004B04EA"/>
    <w:rsid w:val="004B1E0F"/>
    <w:rsid w:val="004B4F88"/>
    <w:rsid w:val="004B6B9D"/>
    <w:rsid w:val="004C0007"/>
    <w:rsid w:val="004C0D22"/>
    <w:rsid w:val="004C2109"/>
    <w:rsid w:val="004C3A30"/>
    <w:rsid w:val="004C55F2"/>
    <w:rsid w:val="004C5C05"/>
    <w:rsid w:val="004D042E"/>
    <w:rsid w:val="004D178B"/>
    <w:rsid w:val="004D1F6D"/>
    <w:rsid w:val="004D2645"/>
    <w:rsid w:val="004D2DCD"/>
    <w:rsid w:val="004D4B34"/>
    <w:rsid w:val="004D68EB"/>
    <w:rsid w:val="004D6FE1"/>
    <w:rsid w:val="004E0810"/>
    <w:rsid w:val="004E0E47"/>
    <w:rsid w:val="004E30A5"/>
    <w:rsid w:val="004E61D9"/>
    <w:rsid w:val="004F02E7"/>
    <w:rsid w:val="004F0666"/>
    <w:rsid w:val="004F0F5D"/>
    <w:rsid w:val="004F1568"/>
    <w:rsid w:val="004F3736"/>
    <w:rsid w:val="004F6A6A"/>
    <w:rsid w:val="004F6F06"/>
    <w:rsid w:val="00500F6F"/>
    <w:rsid w:val="00501FD7"/>
    <w:rsid w:val="005021BD"/>
    <w:rsid w:val="00504D65"/>
    <w:rsid w:val="00507C17"/>
    <w:rsid w:val="00512819"/>
    <w:rsid w:val="005128C1"/>
    <w:rsid w:val="0051302B"/>
    <w:rsid w:val="00513716"/>
    <w:rsid w:val="00513F2D"/>
    <w:rsid w:val="005143A2"/>
    <w:rsid w:val="00514C73"/>
    <w:rsid w:val="0051576D"/>
    <w:rsid w:val="005218CB"/>
    <w:rsid w:val="00522C61"/>
    <w:rsid w:val="0052302D"/>
    <w:rsid w:val="00524852"/>
    <w:rsid w:val="00525DF5"/>
    <w:rsid w:val="0053033F"/>
    <w:rsid w:val="00530A6F"/>
    <w:rsid w:val="00531C16"/>
    <w:rsid w:val="00535ABC"/>
    <w:rsid w:val="00535FC5"/>
    <w:rsid w:val="0053639F"/>
    <w:rsid w:val="00542D3C"/>
    <w:rsid w:val="00545476"/>
    <w:rsid w:val="0054628D"/>
    <w:rsid w:val="005511D4"/>
    <w:rsid w:val="00551485"/>
    <w:rsid w:val="00553765"/>
    <w:rsid w:val="0055391A"/>
    <w:rsid w:val="00554A40"/>
    <w:rsid w:val="00555FE0"/>
    <w:rsid w:val="00557ECF"/>
    <w:rsid w:val="00560D2F"/>
    <w:rsid w:val="005613D5"/>
    <w:rsid w:val="00562ED9"/>
    <w:rsid w:val="00563474"/>
    <w:rsid w:val="0056385C"/>
    <w:rsid w:val="00565F8C"/>
    <w:rsid w:val="00570E8C"/>
    <w:rsid w:val="00571E83"/>
    <w:rsid w:val="00571E94"/>
    <w:rsid w:val="00572848"/>
    <w:rsid w:val="00572BC4"/>
    <w:rsid w:val="00572FE7"/>
    <w:rsid w:val="00573783"/>
    <w:rsid w:val="00576557"/>
    <w:rsid w:val="005808C9"/>
    <w:rsid w:val="00580CC2"/>
    <w:rsid w:val="00583D63"/>
    <w:rsid w:val="00583F72"/>
    <w:rsid w:val="00584622"/>
    <w:rsid w:val="00586298"/>
    <w:rsid w:val="0058665A"/>
    <w:rsid w:val="00592458"/>
    <w:rsid w:val="0059281F"/>
    <w:rsid w:val="00593601"/>
    <w:rsid w:val="00595E79"/>
    <w:rsid w:val="00596A65"/>
    <w:rsid w:val="00596BB7"/>
    <w:rsid w:val="00597CA4"/>
    <w:rsid w:val="005A0349"/>
    <w:rsid w:val="005A10BF"/>
    <w:rsid w:val="005A17E8"/>
    <w:rsid w:val="005A3972"/>
    <w:rsid w:val="005A6EEE"/>
    <w:rsid w:val="005B1B9C"/>
    <w:rsid w:val="005B2799"/>
    <w:rsid w:val="005B2EED"/>
    <w:rsid w:val="005B3A25"/>
    <w:rsid w:val="005C338F"/>
    <w:rsid w:val="005C3CB7"/>
    <w:rsid w:val="005C4146"/>
    <w:rsid w:val="005C4638"/>
    <w:rsid w:val="005C62D5"/>
    <w:rsid w:val="005D04EA"/>
    <w:rsid w:val="005D1E7E"/>
    <w:rsid w:val="005D20AA"/>
    <w:rsid w:val="005D2E2D"/>
    <w:rsid w:val="005D2E6B"/>
    <w:rsid w:val="005D69F1"/>
    <w:rsid w:val="005E4361"/>
    <w:rsid w:val="005E52C7"/>
    <w:rsid w:val="005E536D"/>
    <w:rsid w:val="005E7014"/>
    <w:rsid w:val="005E76B0"/>
    <w:rsid w:val="005F1AAD"/>
    <w:rsid w:val="005F5343"/>
    <w:rsid w:val="006004A2"/>
    <w:rsid w:val="0060112C"/>
    <w:rsid w:val="00606C72"/>
    <w:rsid w:val="00606FE6"/>
    <w:rsid w:val="00611B39"/>
    <w:rsid w:val="00613D3F"/>
    <w:rsid w:val="00620283"/>
    <w:rsid w:val="006226FD"/>
    <w:rsid w:val="00624E71"/>
    <w:rsid w:val="006269E5"/>
    <w:rsid w:val="00626DE6"/>
    <w:rsid w:val="00627186"/>
    <w:rsid w:val="0062725A"/>
    <w:rsid w:val="00627A15"/>
    <w:rsid w:val="006306F3"/>
    <w:rsid w:val="00630E44"/>
    <w:rsid w:val="00632C53"/>
    <w:rsid w:val="0063341A"/>
    <w:rsid w:val="00634A6A"/>
    <w:rsid w:val="00634DE1"/>
    <w:rsid w:val="00636038"/>
    <w:rsid w:val="00637316"/>
    <w:rsid w:val="00637BF5"/>
    <w:rsid w:val="006402FB"/>
    <w:rsid w:val="00643000"/>
    <w:rsid w:val="006439F0"/>
    <w:rsid w:val="00646DEB"/>
    <w:rsid w:val="006517B2"/>
    <w:rsid w:val="006529C2"/>
    <w:rsid w:val="006545C5"/>
    <w:rsid w:val="00654BB9"/>
    <w:rsid w:val="00654C95"/>
    <w:rsid w:val="00654F45"/>
    <w:rsid w:val="00655CA4"/>
    <w:rsid w:val="006619D0"/>
    <w:rsid w:val="00664B2B"/>
    <w:rsid w:val="00667E8F"/>
    <w:rsid w:val="00670079"/>
    <w:rsid w:val="00670489"/>
    <w:rsid w:val="0067105C"/>
    <w:rsid w:val="006731F4"/>
    <w:rsid w:val="0067401B"/>
    <w:rsid w:val="006770D4"/>
    <w:rsid w:val="006806FE"/>
    <w:rsid w:val="0068109B"/>
    <w:rsid w:val="00682178"/>
    <w:rsid w:val="00682412"/>
    <w:rsid w:val="00684047"/>
    <w:rsid w:val="006849CA"/>
    <w:rsid w:val="0068586B"/>
    <w:rsid w:val="00685C8F"/>
    <w:rsid w:val="0068655E"/>
    <w:rsid w:val="00686BF9"/>
    <w:rsid w:val="006914EB"/>
    <w:rsid w:val="00691A84"/>
    <w:rsid w:val="00692A1C"/>
    <w:rsid w:val="006940C5"/>
    <w:rsid w:val="006952B8"/>
    <w:rsid w:val="00696F3F"/>
    <w:rsid w:val="006A0C2D"/>
    <w:rsid w:val="006A150C"/>
    <w:rsid w:val="006A307F"/>
    <w:rsid w:val="006A315A"/>
    <w:rsid w:val="006A397B"/>
    <w:rsid w:val="006A3A7E"/>
    <w:rsid w:val="006A47AB"/>
    <w:rsid w:val="006A48D5"/>
    <w:rsid w:val="006A5212"/>
    <w:rsid w:val="006A6BE6"/>
    <w:rsid w:val="006A7CF7"/>
    <w:rsid w:val="006B0E85"/>
    <w:rsid w:val="006B58D8"/>
    <w:rsid w:val="006B5A0B"/>
    <w:rsid w:val="006B5CF4"/>
    <w:rsid w:val="006B7BDF"/>
    <w:rsid w:val="006C25D8"/>
    <w:rsid w:val="006C3C7E"/>
    <w:rsid w:val="006C7F34"/>
    <w:rsid w:val="006D20A9"/>
    <w:rsid w:val="006D2C12"/>
    <w:rsid w:val="006D333F"/>
    <w:rsid w:val="006D45F1"/>
    <w:rsid w:val="006D698D"/>
    <w:rsid w:val="006E1A3B"/>
    <w:rsid w:val="006E1CD3"/>
    <w:rsid w:val="006E1DBB"/>
    <w:rsid w:val="006E3770"/>
    <w:rsid w:val="006E5E48"/>
    <w:rsid w:val="006E5FA1"/>
    <w:rsid w:val="006E648F"/>
    <w:rsid w:val="006E6533"/>
    <w:rsid w:val="006E6F35"/>
    <w:rsid w:val="006F0E93"/>
    <w:rsid w:val="006F2BB2"/>
    <w:rsid w:val="006F2EFE"/>
    <w:rsid w:val="006F31C6"/>
    <w:rsid w:val="006F3604"/>
    <w:rsid w:val="006F49E1"/>
    <w:rsid w:val="006F5335"/>
    <w:rsid w:val="006F7351"/>
    <w:rsid w:val="006F7B5F"/>
    <w:rsid w:val="006F7E19"/>
    <w:rsid w:val="0070055B"/>
    <w:rsid w:val="00700EBE"/>
    <w:rsid w:val="00706C36"/>
    <w:rsid w:val="0070728F"/>
    <w:rsid w:val="00710523"/>
    <w:rsid w:val="00712A48"/>
    <w:rsid w:val="00712B1F"/>
    <w:rsid w:val="00713FE7"/>
    <w:rsid w:val="00714257"/>
    <w:rsid w:val="00714FD1"/>
    <w:rsid w:val="00715EF5"/>
    <w:rsid w:val="0071726B"/>
    <w:rsid w:val="00722429"/>
    <w:rsid w:val="00723E88"/>
    <w:rsid w:val="00724173"/>
    <w:rsid w:val="007253AE"/>
    <w:rsid w:val="007276A6"/>
    <w:rsid w:val="00731C26"/>
    <w:rsid w:val="007349C8"/>
    <w:rsid w:val="00734F76"/>
    <w:rsid w:val="00737334"/>
    <w:rsid w:val="00741414"/>
    <w:rsid w:val="00741504"/>
    <w:rsid w:val="007421A7"/>
    <w:rsid w:val="0074356F"/>
    <w:rsid w:val="00745827"/>
    <w:rsid w:val="007470A8"/>
    <w:rsid w:val="007537A3"/>
    <w:rsid w:val="00756391"/>
    <w:rsid w:val="007608A6"/>
    <w:rsid w:val="007608E0"/>
    <w:rsid w:val="00760A80"/>
    <w:rsid w:val="00763293"/>
    <w:rsid w:val="00763BD1"/>
    <w:rsid w:val="007649C2"/>
    <w:rsid w:val="00764F75"/>
    <w:rsid w:val="00766196"/>
    <w:rsid w:val="00766291"/>
    <w:rsid w:val="00767660"/>
    <w:rsid w:val="00770C0E"/>
    <w:rsid w:val="00770CED"/>
    <w:rsid w:val="007720AD"/>
    <w:rsid w:val="00772330"/>
    <w:rsid w:val="007726B1"/>
    <w:rsid w:val="00772C82"/>
    <w:rsid w:val="00774548"/>
    <w:rsid w:val="00774B48"/>
    <w:rsid w:val="0077546E"/>
    <w:rsid w:val="007757F8"/>
    <w:rsid w:val="00776480"/>
    <w:rsid w:val="007765A7"/>
    <w:rsid w:val="00776E08"/>
    <w:rsid w:val="00777A3D"/>
    <w:rsid w:val="00780B0C"/>
    <w:rsid w:val="00781C0F"/>
    <w:rsid w:val="007844D6"/>
    <w:rsid w:val="0079092A"/>
    <w:rsid w:val="00790B9B"/>
    <w:rsid w:val="00792BF7"/>
    <w:rsid w:val="00793107"/>
    <w:rsid w:val="00794252"/>
    <w:rsid w:val="00794A9D"/>
    <w:rsid w:val="00794F6E"/>
    <w:rsid w:val="00795ACD"/>
    <w:rsid w:val="00796D30"/>
    <w:rsid w:val="007A178E"/>
    <w:rsid w:val="007A3916"/>
    <w:rsid w:val="007A5333"/>
    <w:rsid w:val="007A6184"/>
    <w:rsid w:val="007B1C58"/>
    <w:rsid w:val="007B37CC"/>
    <w:rsid w:val="007B48B5"/>
    <w:rsid w:val="007B787F"/>
    <w:rsid w:val="007C169F"/>
    <w:rsid w:val="007C1C57"/>
    <w:rsid w:val="007C54E0"/>
    <w:rsid w:val="007D065B"/>
    <w:rsid w:val="007D275A"/>
    <w:rsid w:val="007D2A8E"/>
    <w:rsid w:val="007D2F6F"/>
    <w:rsid w:val="007D31CE"/>
    <w:rsid w:val="007D3A27"/>
    <w:rsid w:val="007D4012"/>
    <w:rsid w:val="007D69A5"/>
    <w:rsid w:val="007D7670"/>
    <w:rsid w:val="007D773F"/>
    <w:rsid w:val="007E191B"/>
    <w:rsid w:val="007E3598"/>
    <w:rsid w:val="007E367A"/>
    <w:rsid w:val="007E74A2"/>
    <w:rsid w:val="007F04D5"/>
    <w:rsid w:val="007F0ECF"/>
    <w:rsid w:val="007F2676"/>
    <w:rsid w:val="007F2923"/>
    <w:rsid w:val="007F39BE"/>
    <w:rsid w:val="007F4443"/>
    <w:rsid w:val="007F6E48"/>
    <w:rsid w:val="007F7768"/>
    <w:rsid w:val="00800692"/>
    <w:rsid w:val="00801554"/>
    <w:rsid w:val="0080313F"/>
    <w:rsid w:val="008039D0"/>
    <w:rsid w:val="00804A66"/>
    <w:rsid w:val="00807A2B"/>
    <w:rsid w:val="00810098"/>
    <w:rsid w:val="008104DB"/>
    <w:rsid w:val="008110E4"/>
    <w:rsid w:val="00811B70"/>
    <w:rsid w:val="00811BD8"/>
    <w:rsid w:val="00812616"/>
    <w:rsid w:val="00814435"/>
    <w:rsid w:val="00816C30"/>
    <w:rsid w:val="008216B1"/>
    <w:rsid w:val="008217A1"/>
    <w:rsid w:val="008226B5"/>
    <w:rsid w:val="00824823"/>
    <w:rsid w:val="0082554A"/>
    <w:rsid w:val="00825B85"/>
    <w:rsid w:val="00826063"/>
    <w:rsid w:val="00830141"/>
    <w:rsid w:val="00835120"/>
    <w:rsid w:val="00835CAF"/>
    <w:rsid w:val="008363EB"/>
    <w:rsid w:val="008402E6"/>
    <w:rsid w:val="00840C5E"/>
    <w:rsid w:val="00842CC1"/>
    <w:rsid w:val="00844B38"/>
    <w:rsid w:val="00845B15"/>
    <w:rsid w:val="008508F4"/>
    <w:rsid w:val="0085147A"/>
    <w:rsid w:val="008534F6"/>
    <w:rsid w:val="00853F4E"/>
    <w:rsid w:val="00853FE7"/>
    <w:rsid w:val="00854092"/>
    <w:rsid w:val="008551CF"/>
    <w:rsid w:val="008554A9"/>
    <w:rsid w:val="00855A87"/>
    <w:rsid w:val="008636E7"/>
    <w:rsid w:val="00866E76"/>
    <w:rsid w:val="0087249F"/>
    <w:rsid w:val="008728D5"/>
    <w:rsid w:val="00873800"/>
    <w:rsid w:val="00875236"/>
    <w:rsid w:val="00875494"/>
    <w:rsid w:val="00877498"/>
    <w:rsid w:val="00882976"/>
    <w:rsid w:val="00882FCD"/>
    <w:rsid w:val="008860D9"/>
    <w:rsid w:val="0088635A"/>
    <w:rsid w:val="00887C56"/>
    <w:rsid w:val="00890E27"/>
    <w:rsid w:val="008924C7"/>
    <w:rsid w:val="008A23E2"/>
    <w:rsid w:val="008A2836"/>
    <w:rsid w:val="008A695F"/>
    <w:rsid w:val="008B0067"/>
    <w:rsid w:val="008B0374"/>
    <w:rsid w:val="008B1E08"/>
    <w:rsid w:val="008B53B5"/>
    <w:rsid w:val="008B6539"/>
    <w:rsid w:val="008C094E"/>
    <w:rsid w:val="008C5AB5"/>
    <w:rsid w:val="008C6BDF"/>
    <w:rsid w:val="008C6F92"/>
    <w:rsid w:val="008D0425"/>
    <w:rsid w:val="008D1244"/>
    <w:rsid w:val="008D2BF3"/>
    <w:rsid w:val="008D3B1F"/>
    <w:rsid w:val="008D3F48"/>
    <w:rsid w:val="008D4E78"/>
    <w:rsid w:val="008D5659"/>
    <w:rsid w:val="008D63DD"/>
    <w:rsid w:val="008E0079"/>
    <w:rsid w:val="008E0444"/>
    <w:rsid w:val="008E1082"/>
    <w:rsid w:val="008E5827"/>
    <w:rsid w:val="008E597F"/>
    <w:rsid w:val="008E5E32"/>
    <w:rsid w:val="008F0C23"/>
    <w:rsid w:val="008F17C4"/>
    <w:rsid w:val="008F1FC7"/>
    <w:rsid w:val="008F327F"/>
    <w:rsid w:val="008F466B"/>
    <w:rsid w:val="008F4F98"/>
    <w:rsid w:val="008F7138"/>
    <w:rsid w:val="008F7B5F"/>
    <w:rsid w:val="009040D5"/>
    <w:rsid w:val="00906660"/>
    <w:rsid w:val="00906839"/>
    <w:rsid w:val="00911171"/>
    <w:rsid w:val="00912480"/>
    <w:rsid w:val="009129FE"/>
    <w:rsid w:val="00912DBC"/>
    <w:rsid w:val="009134FF"/>
    <w:rsid w:val="009159A7"/>
    <w:rsid w:val="00915FA6"/>
    <w:rsid w:val="009165EC"/>
    <w:rsid w:val="00920F46"/>
    <w:rsid w:val="00922F47"/>
    <w:rsid w:val="009241B9"/>
    <w:rsid w:val="00924878"/>
    <w:rsid w:val="009252B5"/>
    <w:rsid w:val="00926819"/>
    <w:rsid w:val="0092783B"/>
    <w:rsid w:val="00930001"/>
    <w:rsid w:val="00930864"/>
    <w:rsid w:val="0093106C"/>
    <w:rsid w:val="00931913"/>
    <w:rsid w:val="00932882"/>
    <w:rsid w:val="00933147"/>
    <w:rsid w:val="009343DB"/>
    <w:rsid w:val="00935830"/>
    <w:rsid w:val="00941055"/>
    <w:rsid w:val="0094288C"/>
    <w:rsid w:val="00942C63"/>
    <w:rsid w:val="00942EB3"/>
    <w:rsid w:val="009431AD"/>
    <w:rsid w:val="00945380"/>
    <w:rsid w:val="00945445"/>
    <w:rsid w:val="00945E9D"/>
    <w:rsid w:val="00946964"/>
    <w:rsid w:val="0095180F"/>
    <w:rsid w:val="00953E33"/>
    <w:rsid w:val="00957349"/>
    <w:rsid w:val="009606D2"/>
    <w:rsid w:val="00960A34"/>
    <w:rsid w:val="009638BB"/>
    <w:rsid w:val="00963FF9"/>
    <w:rsid w:val="0096733C"/>
    <w:rsid w:val="009675AD"/>
    <w:rsid w:val="00970217"/>
    <w:rsid w:val="00970542"/>
    <w:rsid w:val="00971BA0"/>
    <w:rsid w:val="00972FED"/>
    <w:rsid w:val="00973EE5"/>
    <w:rsid w:val="00975034"/>
    <w:rsid w:val="0097794B"/>
    <w:rsid w:val="0098052A"/>
    <w:rsid w:val="0098146E"/>
    <w:rsid w:val="00982251"/>
    <w:rsid w:val="00982F32"/>
    <w:rsid w:val="009832C9"/>
    <w:rsid w:val="0098406C"/>
    <w:rsid w:val="009847DF"/>
    <w:rsid w:val="00986331"/>
    <w:rsid w:val="009875E6"/>
    <w:rsid w:val="009919A0"/>
    <w:rsid w:val="009919E1"/>
    <w:rsid w:val="009945A5"/>
    <w:rsid w:val="00995369"/>
    <w:rsid w:val="00997D44"/>
    <w:rsid w:val="009A1492"/>
    <w:rsid w:val="009A15CE"/>
    <w:rsid w:val="009A34B6"/>
    <w:rsid w:val="009A4856"/>
    <w:rsid w:val="009A517C"/>
    <w:rsid w:val="009A6B25"/>
    <w:rsid w:val="009A6F3F"/>
    <w:rsid w:val="009A7C87"/>
    <w:rsid w:val="009B0EB6"/>
    <w:rsid w:val="009B1036"/>
    <w:rsid w:val="009B298D"/>
    <w:rsid w:val="009B2A08"/>
    <w:rsid w:val="009B3F8E"/>
    <w:rsid w:val="009B6BC1"/>
    <w:rsid w:val="009C0E84"/>
    <w:rsid w:val="009C1932"/>
    <w:rsid w:val="009C310B"/>
    <w:rsid w:val="009C3186"/>
    <w:rsid w:val="009C33A4"/>
    <w:rsid w:val="009C344A"/>
    <w:rsid w:val="009C36E4"/>
    <w:rsid w:val="009C5085"/>
    <w:rsid w:val="009C524C"/>
    <w:rsid w:val="009C5807"/>
    <w:rsid w:val="009C59D8"/>
    <w:rsid w:val="009C6D9F"/>
    <w:rsid w:val="009D0347"/>
    <w:rsid w:val="009D0647"/>
    <w:rsid w:val="009D33C5"/>
    <w:rsid w:val="009D47D2"/>
    <w:rsid w:val="009D5680"/>
    <w:rsid w:val="009D6EC0"/>
    <w:rsid w:val="009D78E4"/>
    <w:rsid w:val="009E2861"/>
    <w:rsid w:val="009E30A7"/>
    <w:rsid w:val="009E3976"/>
    <w:rsid w:val="009E7B15"/>
    <w:rsid w:val="009F10D7"/>
    <w:rsid w:val="009F36FC"/>
    <w:rsid w:val="009F407A"/>
    <w:rsid w:val="009F4572"/>
    <w:rsid w:val="009F4F49"/>
    <w:rsid w:val="00A011A9"/>
    <w:rsid w:val="00A01BDA"/>
    <w:rsid w:val="00A04A97"/>
    <w:rsid w:val="00A04AE1"/>
    <w:rsid w:val="00A06751"/>
    <w:rsid w:val="00A06FC1"/>
    <w:rsid w:val="00A07863"/>
    <w:rsid w:val="00A07DA7"/>
    <w:rsid w:val="00A14A30"/>
    <w:rsid w:val="00A155EC"/>
    <w:rsid w:val="00A1662F"/>
    <w:rsid w:val="00A170E6"/>
    <w:rsid w:val="00A1781F"/>
    <w:rsid w:val="00A17CC4"/>
    <w:rsid w:val="00A20517"/>
    <w:rsid w:val="00A21762"/>
    <w:rsid w:val="00A23348"/>
    <w:rsid w:val="00A2525A"/>
    <w:rsid w:val="00A30137"/>
    <w:rsid w:val="00A31277"/>
    <w:rsid w:val="00A3145C"/>
    <w:rsid w:val="00A3156F"/>
    <w:rsid w:val="00A31583"/>
    <w:rsid w:val="00A33FEF"/>
    <w:rsid w:val="00A3470E"/>
    <w:rsid w:val="00A370AC"/>
    <w:rsid w:val="00A402B6"/>
    <w:rsid w:val="00A40C97"/>
    <w:rsid w:val="00A42896"/>
    <w:rsid w:val="00A43B83"/>
    <w:rsid w:val="00A44132"/>
    <w:rsid w:val="00A4659A"/>
    <w:rsid w:val="00A465C2"/>
    <w:rsid w:val="00A47FBC"/>
    <w:rsid w:val="00A50C4F"/>
    <w:rsid w:val="00A52102"/>
    <w:rsid w:val="00A56C63"/>
    <w:rsid w:val="00A577E7"/>
    <w:rsid w:val="00A57C0B"/>
    <w:rsid w:val="00A607B1"/>
    <w:rsid w:val="00A62A63"/>
    <w:rsid w:val="00A65A18"/>
    <w:rsid w:val="00A705D7"/>
    <w:rsid w:val="00A72BD0"/>
    <w:rsid w:val="00A73331"/>
    <w:rsid w:val="00A75B21"/>
    <w:rsid w:val="00A770EA"/>
    <w:rsid w:val="00A83080"/>
    <w:rsid w:val="00A8529F"/>
    <w:rsid w:val="00A86B4E"/>
    <w:rsid w:val="00A90112"/>
    <w:rsid w:val="00A923F5"/>
    <w:rsid w:val="00A92453"/>
    <w:rsid w:val="00AA0526"/>
    <w:rsid w:val="00AA0CB2"/>
    <w:rsid w:val="00AA1659"/>
    <w:rsid w:val="00AA1A25"/>
    <w:rsid w:val="00AA287D"/>
    <w:rsid w:val="00AA3F45"/>
    <w:rsid w:val="00AA55A2"/>
    <w:rsid w:val="00AA612F"/>
    <w:rsid w:val="00AA66BA"/>
    <w:rsid w:val="00AA77FE"/>
    <w:rsid w:val="00AA7A5E"/>
    <w:rsid w:val="00AB1FCE"/>
    <w:rsid w:val="00AB2432"/>
    <w:rsid w:val="00AB51E1"/>
    <w:rsid w:val="00AC0BCA"/>
    <w:rsid w:val="00AC1A6E"/>
    <w:rsid w:val="00AC3259"/>
    <w:rsid w:val="00AC5D9A"/>
    <w:rsid w:val="00AC7482"/>
    <w:rsid w:val="00AC7F4A"/>
    <w:rsid w:val="00AD01D0"/>
    <w:rsid w:val="00AD10A3"/>
    <w:rsid w:val="00AD15E0"/>
    <w:rsid w:val="00AD2333"/>
    <w:rsid w:val="00AD40C8"/>
    <w:rsid w:val="00AD4753"/>
    <w:rsid w:val="00AE0FA5"/>
    <w:rsid w:val="00AE1971"/>
    <w:rsid w:val="00AE3ED0"/>
    <w:rsid w:val="00AE5D74"/>
    <w:rsid w:val="00AE5E61"/>
    <w:rsid w:val="00AE626E"/>
    <w:rsid w:val="00AE6814"/>
    <w:rsid w:val="00AE7185"/>
    <w:rsid w:val="00AF07A4"/>
    <w:rsid w:val="00AF0BE1"/>
    <w:rsid w:val="00AF2C43"/>
    <w:rsid w:val="00AF510A"/>
    <w:rsid w:val="00AF5E55"/>
    <w:rsid w:val="00AF64D9"/>
    <w:rsid w:val="00AF6750"/>
    <w:rsid w:val="00AF677E"/>
    <w:rsid w:val="00AF7C8F"/>
    <w:rsid w:val="00B01BCE"/>
    <w:rsid w:val="00B051BB"/>
    <w:rsid w:val="00B07250"/>
    <w:rsid w:val="00B114B9"/>
    <w:rsid w:val="00B12B77"/>
    <w:rsid w:val="00B16A09"/>
    <w:rsid w:val="00B170CA"/>
    <w:rsid w:val="00B178CE"/>
    <w:rsid w:val="00B20103"/>
    <w:rsid w:val="00B20183"/>
    <w:rsid w:val="00B212D2"/>
    <w:rsid w:val="00B2169B"/>
    <w:rsid w:val="00B21C72"/>
    <w:rsid w:val="00B24D3C"/>
    <w:rsid w:val="00B2504A"/>
    <w:rsid w:val="00B27312"/>
    <w:rsid w:val="00B30088"/>
    <w:rsid w:val="00B34935"/>
    <w:rsid w:val="00B34CA9"/>
    <w:rsid w:val="00B366C4"/>
    <w:rsid w:val="00B413B0"/>
    <w:rsid w:val="00B45684"/>
    <w:rsid w:val="00B456E0"/>
    <w:rsid w:val="00B52223"/>
    <w:rsid w:val="00B5538B"/>
    <w:rsid w:val="00B555EB"/>
    <w:rsid w:val="00B55693"/>
    <w:rsid w:val="00B56064"/>
    <w:rsid w:val="00B5616E"/>
    <w:rsid w:val="00B56E5C"/>
    <w:rsid w:val="00B60270"/>
    <w:rsid w:val="00B63ABE"/>
    <w:rsid w:val="00B63F52"/>
    <w:rsid w:val="00B658CC"/>
    <w:rsid w:val="00B67D9B"/>
    <w:rsid w:val="00B72FA2"/>
    <w:rsid w:val="00B74028"/>
    <w:rsid w:val="00B75FD3"/>
    <w:rsid w:val="00B766A7"/>
    <w:rsid w:val="00B80328"/>
    <w:rsid w:val="00B84123"/>
    <w:rsid w:val="00B84CBC"/>
    <w:rsid w:val="00B862F7"/>
    <w:rsid w:val="00B86DBD"/>
    <w:rsid w:val="00B878F5"/>
    <w:rsid w:val="00B90C13"/>
    <w:rsid w:val="00B951CA"/>
    <w:rsid w:val="00B962E5"/>
    <w:rsid w:val="00B96D39"/>
    <w:rsid w:val="00B97467"/>
    <w:rsid w:val="00BA3556"/>
    <w:rsid w:val="00BA41DB"/>
    <w:rsid w:val="00BA424F"/>
    <w:rsid w:val="00BA674C"/>
    <w:rsid w:val="00BA6FDC"/>
    <w:rsid w:val="00BB06C6"/>
    <w:rsid w:val="00BB1576"/>
    <w:rsid w:val="00BB16E4"/>
    <w:rsid w:val="00BB22D2"/>
    <w:rsid w:val="00BB465C"/>
    <w:rsid w:val="00BB5A07"/>
    <w:rsid w:val="00BB5E95"/>
    <w:rsid w:val="00BB68A1"/>
    <w:rsid w:val="00BC0E85"/>
    <w:rsid w:val="00BC258B"/>
    <w:rsid w:val="00BC2D72"/>
    <w:rsid w:val="00BC4B7B"/>
    <w:rsid w:val="00BC6324"/>
    <w:rsid w:val="00BC65B7"/>
    <w:rsid w:val="00BD0987"/>
    <w:rsid w:val="00BD0ECA"/>
    <w:rsid w:val="00BD22AD"/>
    <w:rsid w:val="00BD4958"/>
    <w:rsid w:val="00BD4A5F"/>
    <w:rsid w:val="00BD5622"/>
    <w:rsid w:val="00BD6D90"/>
    <w:rsid w:val="00BE0647"/>
    <w:rsid w:val="00BE72FE"/>
    <w:rsid w:val="00BE7617"/>
    <w:rsid w:val="00BF0277"/>
    <w:rsid w:val="00BF0F7F"/>
    <w:rsid w:val="00BF33C8"/>
    <w:rsid w:val="00BF5238"/>
    <w:rsid w:val="00BF5443"/>
    <w:rsid w:val="00BF5E58"/>
    <w:rsid w:val="00BF7197"/>
    <w:rsid w:val="00BF7B89"/>
    <w:rsid w:val="00C01929"/>
    <w:rsid w:val="00C0514B"/>
    <w:rsid w:val="00C104F3"/>
    <w:rsid w:val="00C12E8D"/>
    <w:rsid w:val="00C130B9"/>
    <w:rsid w:val="00C14206"/>
    <w:rsid w:val="00C14E0E"/>
    <w:rsid w:val="00C159D3"/>
    <w:rsid w:val="00C20210"/>
    <w:rsid w:val="00C20211"/>
    <w:rsid w:val="00C23350"/>
    <w:rsid w:val="00C24D67"/>
    <w:rsid w:val="00C2541E"/>
    <w:rsid w:val="00C25680"/>
    <w:rsid w:val="00C2646A"/>
    <w:rsid w:val="00C27285"/>
    <w:rsid w:val="00C27362"/>
    <w:rsid w:val="00C312C2"/>
    <w:rsid w:val="00C3195D"/>
    <w:rsid w:val="00C33950"/>
    <w:rsid w:val="00C3705F"/>
    <w:rsid w:val="00C41FCC"/>
    <w:rsid w:val="00C5004E"/>
    <w:rsid w:val="00C5163D"/>
    <w:rsid w:val="00C51A10"/>
    <w:rsid w:val="00C5321B"/>
    <w:rsid w:val="00C53638"/>
    <w:rsid w:val="00C55C8B"/>
    <w:rsid w:val="00C60180"/>
    <w:rsid w:val="00C60F20"/>
    <w:rsid w:val="00C62272"/>
    <w:rsid w:val="00C624C5"/>
    <w:rsid w:val="00C62734"/>
    <w:rsid w:val="00C6527D"/>
    <w:rsid w:val="00C65CEB"/>
    <w:rsid w:val="00C66B74"/>
    <w:rsid w:val="00C677F8"/>
    <w:rsid w:val="00C678B2"/>
    <w:rsid w:val="00C717D2"/>
    <w:rsid w:val="00C7203D"/>
    <w:rsid w:val="00C72925"/>
    <w:rsid w:val="00C73894"/>
    <w:rsid w:val="00C73B85"/>
    <w:rsid w:val="00C7584A"/>
    <w:rsid w:val="00C75B54"/>
    <w:rsid w:val="00C75DC8"/>
    <w:rsid w:val="00C76E45"/>
    <w:rsid w:val="00C771B1"/>
    <w:rsid w:val="00C817EF"/>
    <w:rsid w:val="00C848B4"/>
    <w:rsid w:val="00C85B61"/>
    <w:rsid w:val="00C86CF8"/>
    <w:rsid w:val="00C873A6"/>
    <w:rsid w:val="00C87E6E"/>
    <w:rsid w:val="00C90405"/>
    <w:rsid w:val="00C90919"/>
    <w:rsid w:val="00C92CA9"/>
    <w:rsid w:val="00C94B5B"/>
    <w:rsid w:val="00C96843"/>
    <w:rsid w:val="00CA04CA"/>
    <w:rsid w:val="00CA0558"/>
    <w:rsid w:val="00CA0F22"/>
    <w:rsid w:val="00CA4A77"/>
    <w:rsid w:val="00CA76B8"/>
    <w:rsid w:val="00CB196A"/>
    <w:rsid w:val="00CB241F"/>
    <w:rsid w:val="00CB275F"/>
    <w:rsid w:val="00CB5DED"/>
    <w:rsid w:val="00CB658D"/>
    <w:rsid w:val="00CB6FAD"/>
    <w:rsid w:val="00CB7E2C"/>
    <w:rsid w:val="00CC253F"/>
    <w:rsid w:val="00CC2D5F"/>
    <w:rsid w:val="00CC40F1"/>
    <w:rsid w:val="00CC4A3C"/>
    <w:rsid w:val="00CC5967"/>
    <w:rsid w:val="00CC643E"/>
    <w:rsid w:val="00CD1BBD"/>
    <w:rsid w:val="00CD1F02"/>
    <w:rsid w:val="00CD409F"/>
    <w:rsid w:val="00CD4307"/>
    <w:rsid w:val="00CE33C6"/>
    <w:rsid w:val="00CE5709"/>
    <w:rsid w:val="00CE697E"/>
    <w:rsid w:val="00CF058B"/>
    <w:rsid w:val="00CF1FB7"/>
    <w:rsid w:val="00CF2F6E"/>
    <w:rsid w:val="00CF5188"/>
    <w:rsid w:val="00CF7C2B"/>
    <w:rsid w:val="00D005B6"/>
    <w:rsid w:val="00D01F42"/>
    <w:rsid w:val="00D02FD4"/>
    <w:rsid w:val="00D03CBF"/>
    <w:rsid w:val="00D03E01"/>
    <w:rsid w:val="00D06AFE"/>
    <w:rsid w:val="00D06D22"/>
    <w:rsid w:val="00D10AF2"/>
    <w:rsid w:val="00D114F6"/>
    <w:rsid w:val="00D12B8C"/>
    <w:rsid w:val="00D13A05"/>
    <w:rsid w:val="00D1438A"/>
    <w:rsid w:val="00D17536"/>
    <w:rsid w:val="00D20B2C"/>
    <w:rsid w:val="00D20CBB"/>
    <w:rsid w:val="00D22EF0"/>
    <w:rsid w:val="00D230B2"/>
    <w:rsid w:val="00D230D2"/>
    <w:rsid w:val="00D23110"/>
    <w:rsid w:val="00D23C04"/>
    <w:rsid w:val="00D30052"/>
    <w:rsid w:val="00D3260A"/>
    <w:rsid w:val="00D32AA3"/>
    <w:rsid w:val="00D3329F"/>
    <w:rsid w:val="00D33754"/>
    <w:rsid w:val="00D35605"/>
    <w:rsid w:val="00D36588"/>
    <w:rsid w:val="00D367A2"/>
    <w:rsid w:val="00D41124"/>
    <w:rsid w:val="00D41654"/>
    <w:rsid w:val="00D425F4"/>
    <w:rsid w:val="00D4410C"/>
    <w:rsid w:val="00D45738"/>
    <w:rsid w:val="00D5002E"/>
    <w:rsid w:val="00D500DA"/>
    <w:rsid w:val="00D51B1C"/>
    <w:rsid w:val="00D5208F"/>
    <w:rsid w:val="00D54006"/>
    <w:rsid w:val="00D54365"/>
    <w:rsid w:val="00D544BA"/>
    <w:rsid w:val="00D60268"/>
    <w:rsid w:val="00D61C9D"/>
    <w:rsid w:val="00D62AF7"/>
    <w:rsid w:val="00D64A83"/>
    <w:rsid w:val="00D715EA"/>
    <w:rsid w:val="00D72992"/>
    <w:rsid w:val="00D73544"/>
    <w:rsid w:val="00D76B17"/>
    <w:rsid w:val="00D86441"/>
    <w:rsid w:val="00D86BB4"/>
    <w:rsid w:val="00D86F20"/>
    <w:rsid w:val="00D87D62"/>
    <w:rsid w:val="00D90B2F"/>
    <w:rsid w:val="00D91654"/>
    <w:rsid w:val="00D9219F"/>
    <w:rsid w:val="00D935D0"/>
    <w:rsid w:val="00D94A15"/>
    <w:rsid w:val="00D94C35"/>
    <w:rsid w:val="00D94F83"/>
    <w:rsid w:val="00D96C36"/>
    <w:rsid w:val="00D97A05"/>
    <w:rsid w:val="00D97DE4"/>
    <w:rsid w:val="00DA0189"/>
    <w:rsid w:val="00DA0717"/>
    <w:rsid w:val="00DA0899"/>
    <w:rsid w:val="00DA15EB"/>
    <w:rsid w:val="00DA1C07"/>
    <w:rsid w:val="00DA1E2D"/>
    <w:rsid w:val="00DA3398"/>
    <w:rsid w:val="00DA4BEF"/>
    <w:rsid w:val="00DA631C"/>
    <w:rsid w:val="00DA648D"/>
    <w:rsid w:val="00DA7782"/>
    <w:rsid w:val="00DA7D22"/>
    <w:rsid w:val="00DB0BA3"/>
    <w:rsid w:val="00DB12A3"/>
    <w:rsid w:val="00DB17FE"/>
    <w:rsid w:val="00DB35A3"/>
    <w:rsid w:val="00DB41D2"/>
    <w:rsid w:val="00DB4A04"/>
    <w:rsid w:val="00DB4F27"/>
    <w:rsid w:val="00DB515E"/>
    <w:rsid w:val="00DB5979"/>
    <w:rsid w:val="00DB59F6"/>
    <w:rsid w:val="00DB70FE"/>
    <w:rsid w:val="00DC0113"/>
    <w:rsid w:val="00DC1707"/>
    <w:rsid w:val="00DC3832"/>
    <w:rsid w:val="00DC3CE8"/>
    <w:rsid w:val="00DC3E05"/>
    <w:rsid w:val="00DD1DBF"/>
    <w:rsid w:val="00DD2879"/>
    <w:rsid w:val="00DD2AF0"/>
    <w:rsid w:val="00DD456C"/>
    <w:rsid w:val="00DD5175"/>
    <w:rsid w:val="00DE0651"/>
    <w:rsid w:val="00DE2A27"/>
    <w:rsid w:val="00DE2C4E"/>
    <w:rsid w:val="00DE4063"/>
    <w:rsid w:val="00DF163B"/>
    <w:rsid w:val="00DF30DF"/>
    <w:rsid w:val="00DF380A"/>
    <w:rsid w:val="00DF3D30"/>
    <w:rsid w:val="00DF5816"/>
    <w:rsid w:val="00DF5A04"/>
    <w:rsid w:val="00DF601F"/>
    <w:rsid w:val="00DF665C"/>
    <w:rsid w:val="00E008A1"/>
    <w:rsid w:val="00E01714"/>
    <w:rsid w:val="00E03AE2"/>
    <w:rsid w:val="00E03B15"/>
    <w:rsid w:val="00E04006"/>
    <w:rsid w:val="00E05B69"/>
    <w:rsid w:val="00E0774B"/>
    <w:rsid w:val="00E07A92"/>
    <w:rsid w:val="00E105C3"/>
    <w:rsid w:val="00E11587"/>
    <w:rsid w:val="00E11747"/>
    <w:rsid w:val="00E117F5"/>
    <w:rsid w:val="00E12D73"/>
    <w:rsid w:val="00E158AB"/>
    <w:rsid w:val="00E22B77"/>
    <w:rsid w:val="00E24974"/>
    <w:rsid w:val="00E25495"/>
    <w:rsid w:val="00E262D2"/>
    <w:rsid w:val="00E263FE"/>
    <w:rsid w:val="00E26736"/>
    <w:rsid w:val="00E2696F"/>
    <w:rsid w:val="00E27607"/>
    <w:rsid w:val="00E27C23"/>
    <w:rsid w:val="00E27D4E"/>
    <w:rsid w:val="00E307FF"/>
    <w:rsid w:val="00E31B01"/>
    <w:rsid w:val="00E32C70"/>
    <w:rsid w:val="00E32CE8"/>
    <w:rsid w:val="00E33433"/>
    <w:rsid w:val="00E35783"/>
    <w:rsid w:val="00E36D78"/>
    <w:rsid w:val="00E37E2A"/>
    <w:rsid w:val="00E40E31"/>
    <w:rsid w:val="00E416A2"/>
    <w:rsid w:val="00E41EC5"/>
    <w:rsid w:val="00E43DB2"/>
    <w:rsid w:val="00E43E8D"/>
    <w:rsid w:val="00E51CC6"/>
    <w:rsid w:val="00E56C5C"/>
    <w:rsid w:val="00E57799"/>
    <w:rsid w:val="00E62394"/>
    <w:rsid w:val="00E65D6C"/>
    <w:rsid w:val="00E67DF9"/>
    <w:rsid w:val="00E7049D"/>
    <w:rsid w:val="00E70AEA"/>
    <w:rsid w:val="00E71E53"/>
    <w:rsid w:val="00E7216B"/>
    <w:rsid w:val="00E73473"/>
    <w:rsid w:val="00E73CCC"/>
    <w:rsid w:val="00E74589"/>
    <w:rsid w:val="00E74DA4"/>
    <w:rsid w:val="00E75D6B"/>
    <w:rsid w:val="00E75F18"/>
    <w:rsid w:val="00E80080"/>
    <w:rsid w:val="00E82E2E"/>
    <w:rsid w:val="00E83CCD"/>
    <w:rsid w:val="00E850FB"/>
    <w:rsid w:val="00E90FAB"/>
    <w:rsid w:val="00E91048"/>
    <w:rsid w:val="00E920E0"/>
    <w:rsid w:val="00E93D0B"/>
    <w:rsid w:val="00E95FA0"/>
    <w:rsid w:val="00E96E2E"/>
    <w:rsid w:val="00E97FBE"/>
    <w:rsid w:val="00EA35D5"/>
    <w:rsid w:val="00EA3CCD"/>
    <w:rsid w:val="00EA5BFB"/>
    <w:rsid w:val="00EB0642"/>
    <w:rsid w:val="00EB0F5E"/>
    <w:rsid w:val="00EB2CFE"/>
    <w:rsid w:val="00EB7834"/>
    <w:rsid w:val="00EC1490"/>
    <w:rsid w:val="00EC2A54"/>
    <w:rsid w:val="00EC5B65"/>
    <w:rsid w:val="00EC702A"/>
    <w:rsid w:val="00EC7204"/>
    <w:rsid w:val="00EC7D6F"/>
    <w:rsid w:val="00ED0007"/>
    <w:rsid w:val="00ED0664"/>
    <w:rsid w:val="00ED1456"/>
    <w:rsid w:val="00ED1619"/>
    <w:rsid w:val="00ED2589"/>
    <w:rsid w:val="00ED2C4B"/>
    <w:rsid w:val="00ED3222"/>
    <w:rsid w:val="00ED38B9"/>
    <w:rsid w:val="00ED4C93"/>
    <w:rsid w:val="00ED54DD"/>
    <w:rsid w:val="00ED6342"/>
    <w:rsid w:val="00EE0BB0"/>
    <w:rsid w:val="00EE1D62"/>
    <w:rsid w:val="00EE28CF"/>
    <w:rsid w:val="00EE35D1"/>
    <w:rsid w:val="00EE3704"/>
    <w:rsid w:val="00EE3C33"/>
    <w:rsid w:val="00EE7C9F"/>
    <w:rsid w:val="00EF2064"/>
    <w:rsid w:val="00EF4E6D"/>
    <w:rsid w:val="00EF5FCE"/>
    <w:rsid w:val="00F007A9"/>
    <w:rsid w:val="00F00C18"/>
    <w:rsid w:val="00F00CD6"/>
    <w:rsid w:val="00F0222C"/>
    <w:rsid w:val="00F0758F"/>
    <w:rsid w:val="00F130A1"/>
    <w:rsid w:val="00F204F3"/>
    <w:rsid w:val="00F2105B"/>
    <w:rsid w:val="00F22A98"/>
    <w:rsid w:val="00F23521"/>
    <w:rsid w:val="00F24BDC"/>
    <w:rsid w:val="00F31652"/>
    <w:rsid w:val="00F31A10"/>
    <w:rsid w:val="00F31A96"/>
    <w:rsid w:val="00F32EAF"/>
    <w:rsid w:val="00F33D24"/>
    <w:rsid w:val="00F37C25"/>
    <w:rsid w:val="00F44927"/>
    <w:rsid w:val="00F458F6"/>
    <w:rsid w:val="00F45EC5"/>
    <w:rsid w:val="00F477B8"/>
    <w:rsid w:val="00F50536"/>
    <w:rsid w:val="00F51956"/>
    <w:rsid w:val="00F531C1"/>
    <w:rsid w:val="00F548BE"/>
    <w:rsid w:val="00F55876"/>
    <w:rsid w:val="00F614BF"/>
    <w:rsid w:val="00F629C0"/>
    <w:rsid w:val="00F64CA7"/>
    <w:rsid w:val="00F64FC8"/>
    <w:rsid w:val="00F67E4C"/>
    <w:rsid w:val="00F73161"/>
    <w:rsid w:val="00F73283"/>
    <w:rsid w:val="00F7558C"/>
    <w:rsid w:val="00F8003E"/>
    <w:rsid w:val="00F807AE"/>
    <w:rsid w:val="00F839EF"/>
    <w:rsid w:val="00F84D38"/>
    <w:rsid w:val="00F84EFA"/>
    <w:rsid w:val="00F85FD1"/>
    <w:rsid w:val="00F902BD"/>
    <w:rsid w:val="00F90E8A"/>
    <w:rsid w:val="00F9286D"/>
    <w:rsid w:val="00F93CA3"/>
    <w:rsid w:val="00F9437F"/>
    <w:rsid w:val="00F94ED4"/>
    <w:rsid w:val="00F97D7D"/>
    <w:rsid w:val="00FA1304"/>
    <w:rsid w:val="00FA389B"/>
    <w:rsid w:val="00FA7010"/>
    <w:rsid w:val="00FB0643"/>
    <w:rsid w:val="00FB3900"/>
    <w:rsid w:val="00FB5328"/>
    <w:rsid w:val="00FB5E0E"/>
    <w:rsid w:val="00FB6AA0"/>
    <w:rsid w:val="00FB6F79"/>
    <w:rsid w:val="00FB7878"/>
    <w:rsid w:val="00FC105A"/>
    <w:rsid w:val="00FC22E3"/>
    <w:rsid w:val="00FC35CD"/>
    <w:rsid w:val="00FC7727"/>
    <w:rsid w:val="00FD0881"/>
    <w:rsid w:val="00FD0BFB"/>
    <w:rsid w:val="00FD17D5"/>
    <w:rsid w:val="00FD1972"/>
    <w:rsid w:val="00FD279E"/>
    <w:rsid w:val="00FD2D75"/>
    <w:rsid w:val="00FD45C8"/>
    <w:rsid w:val="00FD688E"/>
    <w:rsid w:val="00FD6C82"/>
    <w:rsid w:val="00FD7663"/>
    <w:rsid w:val="00FE3183"/>
    <w:rsid w:val="00FE3A05"/>
    <w:rsid w:val="00FE3DB9"/>
    <w:rsid w:val="00FE7DDD"/>
    <w:rsid w:val="00FF25A5"/>
    <w:rsid w:val="00FF657F"/>
    <w:rsid w:val="00FF6A54"/>
    <w:rsid w:val="00FF7265"/>
    <w:rsid w:val="00FF731A"/>
    <w:rsid w:val="5892A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0FB70"/>
  <w15:chartTrackingRefBased/>
  <w15:docId w15:val="{506CC640-400A-FD47-B0C8-35936BEA9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2C43"/>
    <w:pPr>
      <w:spacing w:after="160" w:line="360" w:lineRule="auto"/>
    </w:pPr>
    <w:rPr>
      <w:color w:val="000000" w:themeColor="text1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541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54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254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548B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7799"/>
    <w:pPr>
      <w:ind w:left="720"/>
      <w:contextualSpacing/>
    </w:pPr>
  </w:style>
  <w:style w:type="table" w:styleId="TableGrid">
    <w:name w:val="Table Grid"/>
    <w:basedOn w:val="TableNormal"/>
    <w:uiPriority w:val="39"/>
    <w:rsid w:val="003000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254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254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2541E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yperlink">
    <w:name w:val="Hyperlink"/>
    <w:basedOn w:val="DefaultParagraphFont"/>
    <w:uiPriority w:val="99"/>
    <w:unhideWhenUsed/>
    <w:rsid w:val="006952B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952B8"/>
    <w:rPr>
      <w:color w:val="605E5C"/>
      <w:shd w:val="clear" w:color="auto" w:fill="E1DFDD"/>
    </w:rPr>
  </w:style>
  <w:style w:type="table" w:styleId="GridTable4-Accent3">
    <w:name w:val="Grid Table 4 Accent 3"/>
    <w:basedOn w:val="TableNormal"/>
    <w:uiPriority w:val="49"/>
    <w:rsid w:val="002702C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Heading4Char">
    <w:name w:val="Heading 4 Char"/>
    <w:basedOn w:val="DefaultParagraphFont"/>
    <w:link w:val="Heading4"/>
    <w:uiPriority w:val="9"/>
    <w:rsid w:val="00F548B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CommentReference">
    <w:name w:val="annotation reference"/>
    <w:basedOn w:val="DefaultParagraphFont"/>
    <w:uiPriority w:val="99"/>
    <w:semiHidden/>
    <w:unhideWhenUsed/>
    <w:rsid w:val="00E105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05C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05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05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05C3"/>
    <w:rPr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906660"/>
    <w:pPr>
      <w:spacing w:after="0" w:line="240" w:lineRule="auto"/>
    </w:pPr>
    <w:rPr>
      <w:i/>
      <w:iCs/>
      <w:color w:val="44546A" w:themeColor="text2"/>
    </w:rPr>
  </w:style>
  <w:style w:type="paragraph" w:styleId="NoSpacing">
    <w:name w:val="No Spacing"/>
    <w:uiPriority w:val="1"/>
    <w:qFormat/>
    <w:rsid w:val="00DF5A04"/>
    <w:rPr>
      <w:color w:val="000000" w:themeColor="text1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ED4C93"/>
    <w:rPr>
      <w:color w:val="954F72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155A79"/>
  </w:style>
  <w:style w:type="paragraph" w:styleId="Revision">
    <w:name w:val="Revision"/>
    <w:hidden/>
    <w:uiPriority w:val="99"/>
    <w:semiHidden/>
    <w:rsid w:val="00124CCA"/>
    <w:rPr>
      <w:color w:val="000000" w:themeColor="text1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D54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GridTable1Light">
    <w:name w:val="Grid Table 1 Light"/>
    <w:basedOn w:val="TableNormal"/>
    <w:uiPriority w:val="46"/>
    <w:rsid w:val="00052F1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3">
    <w:name w:val="Plain Table 3"/>
    <w:basedOn w:val="TableNormal"/>
    <w:uiPriority w:val="43"/>
    <w:rsid w:val="006B7BD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6B7BD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7Colorful">
    <w:name w:val="List Table 7 Colorful"/>
    <w:basedOn w:val="TableNormal"/>
    <w:uiPriority w:val="52"/>
    <w:rsid w:val="006B7BDF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B7BDF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3-Accent3">
    <w:name w:val="List Table 3 Accent 3"/>
    <w:basedOn w:val="TableNormal"/>
    <w:uiPriority w:val="48"/>
    <w:rsid w:val="006B7BDF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1Light-Accent3">
    <w:name w:val="List Table 1 Light Accent 3"/>
    <w:basedOn w:val="TableNormal"/>
    <w:uiPriority w:val="46"/>
    <w:rsid w:val="006B7BD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">
    <w:name w:val="List Table 1 Light"/>
    <w:basedOn w:val="TableNormal"/>
    <w:uiPriority w:val="46"/>
    <w:rsid w:val="006B7BD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5">
    <w:name w:val="Plain Table 5"/>
    <w:basedOn w:val="TableNormal"/>
    <w:uiPriority w:val="45"/>
    <w:rsid w:val="006B7BDF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75D5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1">
    <w:name w:val="Plain Table 1"/>
    <w:basedOn w:val="TableNormal"/>
    <w:uiPriority w:val="41"/>
    <w:rsid w:val="00275D54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275D5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msonormal0">
    <w:name w:val="msonormal"/>
    <w:basedOn w:val="Normal"/>
    <w:rsid w:val="008554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xl66">
    <w:name w:val="xl66"/>
    <w:basedOn w:val="Normal"/>
    <w:rsid w:val="008554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auto"/>
      <w:sz w:val="24"/>
      <w:szCs w:val="24"/>
    </w:rPr>
  </w:style>
  <w:style w:type="paragraph" w:customStyle="1" w:styleId="xl67">
    <w:name w:val="xl67"/>
    <w:basedOn w:val="Normal"/>
    <w:rsid w:val="008554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xl68">
    <w:name w:val="xl68"/>
    <w:basedOn w:val="Normal"/>
    <w:rsid w:val="008554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9">
    <w:name w:val="xl69"/>
    <w:basedOn w:val="Normal"/>
    <w:rsid w:val="008554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xl70">
    <w:name w:val="xl70"/>
    <w:basedOn w:val="Normal"/>
    <w:rsid w:val="008554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xl71">
    <w:name w:val="xl71"/>
    <w:basedOn w:val="Normal"/>
    <w:rsid w:val="008554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72">
    <w:name w:val="xl72"/>
    <w:basedOn w:val="Normal"/>
    <w:rsid w:val="008554A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xl73">
    <w:name w:val="xl73"/>
    <w:basedOn w:val="Normal"/>
    <w:rsid w:val="008554A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xl74">
    <w:name w:val="xl74"/>
    <w:basedOn w:val="Normal"/>
    <w:rsid w:val="008554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757171"/>
      <w:sz w:val="24"/>
      <w:szCs w:val="24"/>
    </w:rPr>
  </w:style>
  <w:style w:type="paragraph" w:customStyle="1" w:styleId="xl75">
    <w:name w:val="xl75"/>
    <w:basedOn w:val="Normal"/>
    <w:rsid w:val="008554A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6">
    <w:name w:val="xl76"/>
    <w:basedOn w:val="Normal"/>
    <w:rsid w:val="008554A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7">
    <w:name w:val="xl77"/>
    <w:basedOn w:val="Normal"/>
    <w:rsid w:val="008554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4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70201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7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FC737A3-B228-45BF-8E3E-E3C26C939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952</Words>
  <Characters>5428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Wittenauer</dc:creator>
  <cp:keywords/>
  <dc:description/>
  <cp:lastModifiedBy>Mary Rose Caro</cp:lastModifiedBy>
  <cp:revision>4</cp:revision>
  <dcterms:created xsi:type="dcterms:W3CDTF">2022-08-01T15:38:00Z</dcterms:created>
  <dcterms:modified xsi:type="dcterms:W3CDTF">2023-02-21T18:45:00Z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http://www.zotero.org/styles/vaccine</vt:lpwstr>
  </property>
  <property fmtid="{D5CDD505-2E9C-101B-9397-08002B2CF9AE}" pid="19" name="Mendeley Recent Style Name 8_1">
    <vt:lpwstr>Vaccine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fecf7217-2c50-3fa9-9dab-767e67ecb6af</vt:lpwstr>
  </property>
  <property fmtid="{D5CDD505-2E9C-101B-9397-08002B2CF9AE}" pid="24" name="Mendeley Citation Style_1">
    <vt:lpwstr>http://www.zotero.org/styles/vaccine</vt:lpwstr>
  </property>
</Properties>
</file>