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9743F" w14:textId="77777777" w:rsidR="009E52F4" w:rsidRPr="009E52F4" w:rsidRDefault="009E52F4" w:rsidP="009E52F4">
      <w:pPr>
        <w:pStyle w:val="Default"/>
        <w:ind w:right="627"/>
        <w:jc w:val="both"/>
        <w:rPr>
          <w:rFonts w:ascii="Times New Roman" w:hAnsi="Times New Roman" w:cs="Times New Roman"/>
          <w:b/>
          <w:color w:val="auto"/>
          <w:sz w:val="22"/>
          <w:szCs w:val="22"/>
        </w:rPr>
      </w:pPr>
      <w:r>
        <w:rPr>
          <w:rFonts w:ascii="Times New Roman" w:hAnsi="Times New Roman" w:cs="Times New Roman"/>
          <w:i/>
          <w:color w:val="auto"/>
          <w:sz w:val="22"/>
          <w:szCs w:val="22"/>
        </w:rPr>
        <w:t xml:space="preserve"> </w:t>
      </w:r>
      <w:r>
        <w:rPr>
          <w:rFonts w:ascii="Times New Roman" w:hAnsi="Times New Roman" w:cs="Times New Roman"/>
          <w:b/>
          <w:color w:val="auto"/>
          <w:sz w:val="22"/>
          <w:szCs w:val="22"/>
        </w:rPr>
        <w:t>PRISMA NMA C</w:t>
      </w:r>
      <w:r w:rsidRPr="009E52F4">
        <w:rPr>
          <w:rFonts w:ascii="Times New Roman" w:hAnsi="Times New Roman" w:cs="Times New Roman"/>
          <w:b/>
          <w:color w:val="auto"/>
          <w:sz w:val="22"/>
          <w:szCs w:val="22"/>
        </w:rPr>
        <w:t xml:space="preserve">hecklist of Items to Include When Reporting </w:t>
      </w:r>
      <w:proofErr w:type="gramStart"/>
      <w:r w:rsidRPr="009E52F4">
        <w:rPr>
          <w:rFonts w:ascii="Times New Roman" w:hAnsi="Times New Roman" w:cs="Times New Roman"/>
          <w:b/>
          <w:color w:val="auto"/>
          <w:sz w:val="22"/>
          <w:szCs w:val="22"/>
        </w:rPr>
        <w:t>A</w:t>
      </w:r>
      <w:proofErr w:type="gramEnd"/>
      <w:r w:rsidRPr="009E52F4">
        <w:rPr>
          <w:rFonts w:ascii="Times New Roman" w:hAnsi="Times New Roman" w:cs="Times New Roman"/>
          <w:b/>
          <w:color w:val="auto"/>
          <w:sz w:val="22"/>
          <w:szCs w:val="22"/>
        </w:rPr>
        <w:t xml:space="preserve"> Systematic Review Involving a Network Meta-analysis</w:t>
      </w:r>
    </w:p>
    <w:p w14:paraId="37DD5507" w14:textId="77777777" w:rsidR="009E52F4" w:rsidRPr="009E52F4" w:rsidRDefault="009E52F4" w:rsidP="009E52F4">
      <w:pPr>
        <w:pStyle w:val="Default"/>
        <w:ind w:left="-284" w:right="627"/>
        <w:jc w:val="both"/>
        <w:rPr>
          <w:rFonts w:ascii="Times New Roman" w:hAnsi="Times New Roman" w:cs="Times New Roman"/>
          <w:sz w:val="22"/>
          <w:szCs w:val="22"/>
        </w:rPr>
      </w:pPr>
    </w:p>
    <w:tbl>
      <w:tblPr>
        <w:tblW w:w="0" w:type="auto"/>
        <w:tblInd w:w="-318" w:type="dxa"/>
        <w:tblLook w:val="0000" w:firstRow="0" w:lastRow="0" w:firstColumn="0" w:lastColumn="0" w:noHBand="0" w:noVBand="0"/>
      </w:tblPr>
      <w:tblGrid>
        <w:gridCol w:w="2146"/>
        <w:gridCol w:w="672"/>
        <w:gridCol w:w="5526"/>
        <w:gridCol w:w="1334"/>
      </w:tblGrid>
      <w:tr w:rsidR="009E52F4" w:rsidRPr="009E52F4" w14:paraId="2E146A4B" w14:textId="77777777" w:rsidTr="009E52F4">
        <w:trPr>
          <w:trHeight w:val="323"/>
        </w:trPr>
        <w:tc>
          <w:tcPr>
            <w:tcW w:w="0" w:type="auto"/>
            <w:tcBorders>
              <w:top w:val="single" w:sz="2" w:space="0" w:color="000000"/>
              <w:bottom w:val="single" w:sz="4" w:space="0" w:color="auto"/>
            </w:tcBorders>
            <w:shd w:val="clear" w:color="auto" w:fill="auto"/>
          </w:tcPr>
          <w:p w14:paraId="4113B39A"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Section/Topic</w:t>
            </w:r>
          </w:p>
        </w:tc>
        <w:tc>
          <w:tcPr>
            <w:tcW w:w="0" w:type="auto"/>
            <w:tcBorders>
              <w:top w:val="single" w:sz="2" w:space="0" w:color="000000"/>
              <w:bottom w:val="single" w:sz="4" w:space="0" w:color="auto"/>
            </w:tcBorders>
            <w:shd w:val="clear" w:color="auto" w:fill="auto"/>
          </w:tcPr>
          <w:p w14:paraId="2BDDEE6B"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Item #</w:t>
            </w:r>
          </w:p>
        </w:tc>
        <w:tc>
          <w:tcPr>
            <w:tcW w:w="0" w:type="auto"/>
            <w:tcBorders>
              <w:top w:val="single" w:sz="2" w:space="0" w:color="000000"/>
              <w:bottom w:val="single" w:sz="4" w:space="0" w:color="auto"/>
              <w:right w:val="single" w:sz="4" w:space="0" w:color="auto"/>
            </w:tcBorders>
            <w:shd w:val="clear" w:color="auto" w:fill="auto"/>
          </w:tcPr>
          <w:p w14:paraId="7C103FAE"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Checklist Item</w:t>
            </w:r>
          </w:p>
        </w:tc>
        <w:tc>
          <w:tcPr>
            <w:tcW w:w="0" w:type="auto"/>
            <w:tcBorders>
              <w:top w:val="single" w:sz="2" w:space="0" w:color="000000"/>
              <w:left w:val="single" w:sz="4" w:space="0" w:color="auto"/>
              <w:bottom w:val="single" w:sz="4" w:space="0" w:color="auto"/>
            </w:tcBorders>
            <w:shd w:val="clear" w:color="auto" w:fill="auto"/>
          </w:tcPr>
          <w:p w14:paraId="1667FAFD" w14:textId="77777777" w:rsidR="009E52F4" w:rsidRPr="009E52F4" w:rsidRDefault="009E52F4" w:rsidP="00070AA2">
            <w:pPr>
              <w:pStyle w:val="Default"/>
              <w:jc w:val="center"/>
              <w:rPr>
                <w:rFonts w:ascii="Times New Roman" w:hAnsi="Times New Roman" w:cs="Times New Roman"/>
                <w:b/>
                <w:color w:val="auto"/>
                <w:sz w:val="22"/>
                <w:szCs w:val="22"/>
              </w:rPr>
            </w:pPr>
            <w:r w:rsidRPr="009E52F4">
              <w:rPr>
                <w:rFonts w:ascii="Times New Roman" w:hAnsi="Times New Roman" w:cs="Times New Roman"/>
                <w:b/>
                <w:color w:val="auto"/>
                <w:sz w:val="22"/>
                <w:szCs w:val="22"/>
              </w:rPr>
              <w:t>Reported on Page #</w:t>
            </w:r>
          </w:p>
        </w:tc>
      </w:tr>
      <w:tr w:rsidR="009E52F4" w:rsidRPr="009E52F4" w14:paraId="25340205" w14:textId="77777777" w:rsidTr="009E52F4">
        <w:trPr>
          <w:trHeight w:val="323"/>
        </w:trPr>
        <w:tc>
          <w:tcPr>
            <w:tcW w:w="0" w:type="auto"/>
            <w:tcBorders>
              <w:top w:val="single" w:sz="4" w:space="0" w:color="auto"/>
            </w:tcBorders>
            <w:shd w:val="clear" w:color="auto" w:fill="auto"/>
          </w:tcPr>
          <w:p w14:paraId="603E836E" w14:textId="77777777" w:rsidR="009E52F4" w:rsidRPr="009E52F4" w:rsidRDefault="009E52F4" w:rsidP="002B0B70">
            <w:pPr>
              <w:pStyle w:val="Default"/>
              <w:rPr>
                <w:rFonts w:ascii="Times New Roman" w:hAnsi="Times New Roman" w:cs="Times New Roman"/>
                <w:b/>
                <w:color w:val="auto"/>
                <w:sz w:val="22"/>
                <w:szCs w:val="22"/>
              </w:rPr>
            </w:pPr>
            <w:r w:rsidRPr="009E52F4">
              <w:rPr>
                <w:rFonts w:ascii="Times New Roman" w:hAnsi="Times New Roman" w:cs="Times New Roman"/>
                <w:b/>
                <w:bCs/>
                <w:sz w:val="22"/>
                <w:szCs w:val="22"/>
              </w:rPr>
              <w:t>TITLE</w:t>
            </w:r>
          </w:p>
        </w:tc>
        <w:tc>
          <w:tcPr>
            <w:tcW w:w="0" w:type="auto"/>
            <w:tcBorders>
              <w:top w:val="single" w:sz="4" w:space="0" w:color="auto"/>
            </w:tcBorders>
            <w:shd w:val="clear" w:color="auto" w:fill="auto"/>
          </w:tcPr>
          <w:p w14:paraId="5944F80A"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right w:val="single" w:sz="4" w:space="0" w:color="auto"/>
            </w:tcBorders>
            <w:shd w:val="clear" w:color="auto" w:fill="auto"/>
          </w:tcPr>
          <w:p w14:paraId="45EC72BF" w14:textId="77777777" w:rsidR="009E52F4" w:rsidRPr="009E52F4" w:rsidRDefault="009E52F4" w:rsidP="002B0B70">
            <w:pPr>
              <w:pStyle w:val="Default"/>
              <w:rPr>
                <w:rFonts w:ascii="Times New Roman" w:hAnsi="Times New Roman" w:cs="Times New Roman"/>
                <w:b/>
                <w:color w:val="auto"/>
                <w:sz w:val="22"/>
                <w:szCs w:val="22"/>
              </w:rPr>
            </w:pPr>
          </w:p>
        </w:tc>
        <w:tc>
          <w:tcPr>
            <w:tcW w:w="0" w:type="auto"/>
            <w:tcBorders>
              <w:top w:val="single" w:sz="4" w:space="0" w:color="auto"/>
              <w:left w:val="single" w:sz="4" w:space="0" w:color="auto"/>
            </w:tcBorders>
            <w:shd w:val="clear" w:color="auto" w:fill="auto"/>
          </w:tcPr>
          <w:p w14:paraId="1AFADE6F" w14:textId="77777777" w:rsidR="009E52F4" w:rsidRPr="009E52F4" w:rsidRDefault="009E52F4" w:rsidP="002B0B70">
            <w:pPr>
              <w:pStyle w:val="Default"/>
              <w:rPr>
                <w:rFonts w:ascii="Times New Roman" w:hAnsi="Times New Roman" w:cs="Times New Roman"/>
                <w:b/>
                <w:color w:val="auto"/>
                <w:sz w:val="22"/>
                <w:szCs w:val="22"/>
              </w:rPr>
            </w:pPr>
          </w:p>
        </w:tc>
      </w:tr>
      <w:tr w:rsidR="009E52F4" w:rsidRPr="009E52F4" w14:paraId="26E44F07" w14:textId="77777777" w:rsidTr="009E52F4">
        <w:trPr>
          <w:trHeight w:val="323"/>
        </w:trPr>
        <w:tc>
          <w:tcPr>
            <w:tcW w:w="0" w:type="auto"/>
            <w:shd w:val="clear" w:color="auto" w:fill="D9D9D9"/>
          </w:tcPr>
          <w:p w14:paraId="573E4E69"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Title</w:t>
            </w:r>
          </w:p>
        </w:tc>
        <w:tc>
          <w:tcPr>
            <w:tcW w:w="0" w:type="auto"/>
            <w:shd w:val="clear" w:color="auto" w:fill="D9D9D9"/>
          </w:tcPr>
          <w:p w14:paraId="0C52EEC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w:t>
            </w:r>
          </w:p>
        </w:tc>
        <w:tc>
          <w:tcPr>
            <w:tcW w:w="0" w:type="auto"/>
            <w:tcBorders>
              <w:right w:val="single" w:sz="4" w:space="0" w:color="auto"/>
            </w:tcBorders>
            <w:shd w:val="clear" w:color="auto" w:fill="D9D9D9"/>
          </w:tcPr>
          <w:p w14:paraId="649E4F6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Identify the report as a systematic review </w:t>
            </w:r>
            <w:r w:rsidRPr="009E52F4">
              <w:rPr>
                <w:rFonts w:ascii="Times New Roman" w:hAnsi="Times New Roman" w:cs="Times New Roman"/>
                <w:i/>
                <w:sz w:val="22"/>
                <w:szCs w:val="22"/>
              </w:rPr>
              <w:t>incorporating a network meta-analysis (or related form of meta-analysis).</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285A2FB1" w14:textId="1C2EBA91" w:rsidR="009E52F4" w:rsidRPr="009E52F4" w:rsidRDefault="00E01DEC"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w:t>
            </w:r>
          </w:p>
        </w:tc>
      </w:tr>
      <w:tr w:rsidR="009E52F4" w:rsidRPr="009E52F4" w14:paraId="39570481" w14:textId="77777777" w:rsidTr="009E52F4">
        <w:trPr>
          <w:trHeight w:val="323"/>
        </w:trPr>
        <w:tc>
          <w:tcPr>
            <w:tcW w:w="0" w:type="auto"/>
            <w:shd w:val="clear" w:color="auto" w:fill="auto"/>
          </w:tcPr>
          <w:p w14:paraId="1FB87C16"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037D28D8"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73949991"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26D44B3C"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3CC01E4A" w14:textId="77777777" w:rsidTr="009E52F4">
        <w:trPr>
          <w:trHeight w:val="323"/>
        </w:trPr>
        <w:tc>
          <w:tcPr>
            <w:tcW w:w="0" w:type="auto"/>
            <w:shd w:val="clear" w:color="auto" w:fill="auto"/>
          </w:tcPr>
          <w:p w14:paraId="5A549C2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ABSTRACT</w:t>
            </w:r>
          </w:p>
        </w:tc>
        <w:tc>
          <w:tcPr>
            <w:tcW w:w="0" w:type="auto"/>
            <w:shd w:val="clear" w:color="auto" w:fill="auto"/>
          </w:tcPr>
          <w:p w14:paraId="7AF8904F"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2CC533B7"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245DC7A1"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32C3123F" w14:textId="77777777" w:rsidTr="009E52F4">
        <w:trPr>
          <w:trHeight w:val="810"/>
        </w:trPr>
        <w:tc>
          <w:tcPr>
            <w:tcW w:w="0" w:type="auto"/>
            <w:shd w:val="clear" w:color="auto" w:fill="auto"/>
          </w:tcPr>
          <w:p w14:paraId="3156DC9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Structured summary </w:t>
            </w:r>
          </w:p>
        </w:tc>
        <w:tc>
          <w:tcPr>
            <w:tcW w:w="0" w:type="auto"/>
            <w:shd w:val="clear" w:color="auto" w:fill="auto"/>
          </w:tcPr>
          <w:p w14:paraId="6C587EC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w:t>
            </w:r>
          </w:p>
        </w:tc>
        <w:tc>
          <w:tcPr>
            <w:tcW w:w="0" w:type="auto"/>
            <w:tcBorders>
              <w:right w:val="single" w:sz="4" w:space="0" w:color="auto"/>
            </w:tcBorders>
            <w:shd w:val="clear" w:color="auto" w:fill="auto"/>
          </w:tcPr>
          <w:p w14:paraId="1A04FC9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structured summary including, as applicable: </w:t>
            </w:r>
          </w:p>
          <w:p w14:paraId="4C5B651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Background:</w:t>
            </w:r>
            <w:r w:rsidRPr="009E52F4">
              <w:rPr>
                <w:rFonts w:ascii="Times New Roman" w:hAnsi="Times New Roman" w:cs="Times New Roman"/>
                <w:sz w:val="22"/>
                <w:szCs w:val="22"/>
              </w:rPr>
              <w:t xml:space="preserve"> main objectives</w:t>
            </w:r>
          </w:p>
          <w:p w14:paraId="69428962"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Methods:</w:t>
            </w:r>
            <w:r w:rsidRPr="009E52F4">
              <w:rPr>
                <w:rFonts w:ascii="Times New Roman" w:hAnsi="Times New Roman" w:cs="Times New Roman"/>
                <w:sz w:val="22"/>
                <w:szCs w:val="22"/>
              </w:rPr>
              <w:t xml:space="preserve"> data sources; study eligibility criteria, participants, and interventions; study appraisal; and </w:t>
            </w:r>
            <w:r w:rsidRPr="009E52F4">
              <w:rPr>
                <w:rFonts w:ascii="Times New Roman" w:hAnsi="Times New Roman" w:cs="Times New Roman"/>
                <w:i/>
                <w:sz w:val="22"/>
                <w:szCs w:val="22"/>
              </w:rPr>
              <w:t>synthesis methods, such as network meta-analysis.</w:t>
            </w:r>
            <w:r w:rsidRPr="009E52F4">
              <w:rPr>
                <w:rFonts w:ascii="Times New Roman" w:hAnsi="Times New Roman" w:cs="Times New Roman"/>
                <w:sz w:val="22"/>
                <w:szCs w:val="22"/>
              </w:rPr>
              <w:t xml:space="preserve"> </w:t>
            </w:r>
          </w:p>
          <w:p w14:paraId="389D66D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Results:</w:t>
            </w:r>
            <w:r w:rsidRPr="009E52F4">
              <w:rPr>
                <w:rFonts w:ascii="Times New Roman" w:hAnsi="Times New Roman" w:cs="Times New Roman"/>
                <w:sz w:val="22"/>
                <w:szCs w:val="22"/>
              </w:rPr>
              <w:t xml:space="preserve"> number of studies and participants identified; summary estimates with corresponding confidence/credible intervals; </w:t>
            </w:r>
            <w:r w:rsidRPr="009E52F4">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14:paraId="09802C9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Discussion/Conclusions:</w:t>
            </w:r>
            <w:r w:rsidRPr="009E52F4">
              <w:rPr>
                <w:rFonts w:ascii="Times New Roman" w:hAnsi="Times New Roman" w:cs="Times New Roman"/>
                <w:sz w:val="22"/>
                <w:szCs w:val="22"/>
              </w:rPr>
              <w:t xml:space="preserve"> limitations; conclusions and implications of findings.</w:t>
            </w:r>
          </w:p>
          <w:p w14:paraId="153A68F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b/>
                <w:sz w:val="22"/>
                <w:szCs w:val="22"/>
              </w:rPr>
              <w:t>Other:</w:t>
            </w:r>
            <w:r w:rsidRPr="009E52F4">
              <w:rPr>
                <w:rFonts w:ascii="Times New Roman" w:hAnsi="Times New Roman" w:cs="Times New Roman"/>
                <w:sz w:val="22"/>
                <w:szCs w:val="22"/>
              </w:rPr>
              <w:t xml:space="preserve"> primary source of funding; systematic review registration number with registry name.</w:t>
            </w:r>
          </w:p>
        </w:tc>
        <w:tc>
          <w:tcPr>
            <w:tcW w:w="0" w:type="auto"/>
            <w:tcBorders>
              <w:left w:val="single" w:sz="4" w:space="0" w:color="auto"/>
            </w:tcBorders>
            <w:shd w:val="clear" w:color="auto" w:fill="auto"/>
          </w:tcPr>
          <w:p w14:paraId="7CD92DE8" w14:textId="47B80060" w:rsidR="009E52F4" w:rsidRPr="009E52F4" w:rsidRDefault="00E01D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4</w:t>
            </w:r>
          </w:p>
        </w:tc>
      </w:tr>
      <w:tr w:rsidR="009E52F4" w:rsidRPr="009E52F4" w14:paraId="485C3051" w14:textId="77777777" w:rsidTr="009E52F4">
        <w:trPr>
          <w:trHeight w:val="408"/>
        </w:trPr>
        <w:tc>
          <w:tcPr>
            <w:tcW w:w="0" w:type="auto"/>
            <w:shd w:val="clear" w:color="auto" w:fill="auto"/>
          </w:tcPr>
          <w:p w14:paraId="009FC332" w14:textId="77777777" w:rsidR="009E52F4" w:rsidRPr="009E52F4" w:rsidRDefault="009E52F4" w:rsidP="002B0B70">
            <w:pPr>
              <w:pStyle w:val="Default"/>
              <w:rPr>
                <w:rFonts w:ascii="Times New Roman" w:hAnsi="Times New Roman" w:cs="Times New Roman"/>
                <w:b/>
                <w:bCs/>
                <w:sz w:val="22"/>
                <w:szCs w:val="22"/>
              </w:rPr>
            </w:pPr>
          </w:p>
        </w:tc>
        <w:tc>
          <w:tcPr>
            <w:tcW w:w="0" w:type="auto"/>
            <w:shd w:val="clear" w:color="auto" w:fill="auto"/>
          </w:tcPr>
          <w:p w14:paraId="0C101382"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FC91A7F"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10A6F4A"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5DCAD281" w14:textId="77777777" w:rsidTr="009E52F4">
        <w:trPr>
          <w:trHeight w:val="408"/>
        </w:trPr>
        <w:tc>
          <w:tcPr>
            <w:tcW w:w="0" w:type="auto"/>
            <w:shd w:val="clear" w:color="auto" w:fill="auto"/>
          </w:tcPr>
          <w:p w14:paraId="13B66361"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INTRODUCTION</w:t>
            </w:r>
          </w:p>
        </w:tc>
        <w:tc>
          <w:tcPr>
            <w:tcW w:w="0" w:type="auto"/>
            <w:shd w:val="clear" w:color="auto" w:fill="auto"/>
          </w:tcPr>
          <w:p w14:paraId="570F2C72"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7C28F1B2"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9CD232A"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6AA8A01F" w14:textId="77777777" w:rsidTr="009E52F4">
        <w:trPr>
          <w:trHeight w:val="333"/>
        </w:trPr>
        <w:tc>
          <w:tcPr>
            <w:tcW w:w="0" w:type="auto"/>
            <w:shd w:val="clear" w:color="auto" w:fill="D9D9D9"/>
          </w:tcPr>
          <w:p w14:paraId="48FA8D4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Rationale </w:t>
            </w:r>
          </w:p>
        </w:tc>
        <w:tc>
          <w:tcPr>
            <w:tcW w:w="0" w:type="auto"/>
            <w:shd w:val="clear" w:color="auto" w:fill="D9D9D9"/>
          </w:tcPr>
          <w:p w14:paraId="4F0BDF7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3</w:t>
            </w:r>
          </w:p>
        </w:tc>
        <w:tc>
          <w:tcPr>
            <w:tcW w:w="0" w:type="auto"/>
            <w:tcBorders>
              <w:right w:val="single" w:sz="4" w:space="0" w:color="auto"/>
            </w:tcBorders>
            <w:shd w:val="clear" w:color="auto" w:fill="D9D9D9"/>
          </w:tcPr>
          <w:p w14:paraId="1589F62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the rationale for the review in the context of what is already known</w:t>
            </w:r>
            <w:r w:rsidRPr="009E52F4">
              <w:rPr>
                <w:rFonts w:ascii="Times New Roman" w:hAnsi="Times New Roman" w:cs="Times New Roman"/>
                <w:i/>
                <w:sz w:val="22"/>
                <w:szCs w:val="22"/>
              </w:rPr>
              <w:t>, including mention of why a network meta-analysis has been conducted.</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D9D9D9"/>
          </w:tcPr>
          <w:p w14:paraId="68B45EE0" w14:textId="78F34973" w:rsidR="009E52F4" w:rsidRPr="009E52F4" w:rsidRDefault="00E01DEC"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7</w:t>
            </w:r>
          </w:p>
        </w:tc>
      </w:tr>
      <w:tr w:rsidR="009E52F4" w:rsidRPr="009E52F4" w14:paraId="57EECB74" w14:textId="77777777" w:rsidTr="009E52F4">
        <w:trPr>
          <w:trHeight w:val="568"/>
        </w:trPr>
        <w:tc>
          <w:tcPr>
            <w:tcW w:w="0" w:type="auto"/>
            <w:shd w:val="clear" w:color="auto" w:fill="auto"/>
          </w:tcPr>
          <w:p w14:paraId="6213C2EA" w14:textId="090FEFF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Objectives </w:t>
            </w:r>
          </w:p>
        </w:tc>
        <w:tc>
          <w:tcPr>
            <w:tcW w:w="0" w:type="auto"/>
            <w:shd w:val="clear" w:color="auto" w:fill="auto"/>
          </w:tcPr>
          <w:p w14:paraId="2B297C4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4</w:t>
            </w:r>
          </w:p>
        </w:tc>
        <w:tc>
          <w:tcPr>
            <w:tcW w:w="0" w:type="auto"/>
            <w:tcBorders>
              <w:right w:val="single" w:sz="4" w:space="0" w:color="auto"/>
            </w:tcBorders>
            <w:shd w:val="clear" w:color="auto" w:fill="auto"/>
          </w:tcPr>
          <w:p w14:paraId="7192620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tcPr>
          <w:p w14:paraId="17C76808" w14:textId="06BE07C9" w:rsidR="009E52F4" w:rsidRPr="009E52F4" w:rsidRDefault="00E01D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8</w:t>
            </w:r>
          </w:p>
        </w:tc>
      </w:tr>
      <w:tr w:rsidR="009E52F4" w:rsidRPr="009E52F4" w14:paraId="1F432F53" w14:textId="77777777" w:rsidTr="009E52F4">
        <w:trPr>
          <w:trHeight w:val="143"/>
        </w:trPr>
        <w:tc>
          <w:tcPr>
            <w:tcW w:w="0" w:type="auto"/>
            <w:shd w:val="clear" w:color="auto" w:fill="auto"/>
          </w:tcPr>
          <w:p w14:paraId="7F000517"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3ED04F66"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882C243"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2B6365C0"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3868D43B" w14:textId="77777777" w:rsidTr="009E52F4">
        <w:trPr>
          <w:trHeight w:val="568"/>
        </w:trPr>
        <w:tc>
          <w:tcPr>
            <w:tcW w:w="0" w:type="auto"/>
            <w:shd w:val="clear" w:color="auto" w:fill="auto"/>
          </w:tcPr>
          <w:p w14:paraId="6F7B3BF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METHODS</w:t>
            </w:r>
          </w:p>
        </w:tc>
        <w:tc>
          <w:tcPr>
            <w:tcW w:w="0" w:type="auto"/>
            <w:shd w:val="clear" w:color="auto" w:fill="auto"/>
          </w:tcPr>
          <w:p w14:paraId="65B7A6FA"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18DAC98"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3233303"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2D6812F9" w14:textId="77777777" w:rsidTr="009E52F4">
        <w:trPr>
          <w:trHeight w:val="578"/>
        </w:trPr>
        <w:tc>
          <w:tcPr>
            <w:tcW w:w="0" w:type="auto"/>
            <w:shd w:val="clear" w:color="auto" w:fill="D9D9D9"/>
          </w:tcPr>
          <w:p w14:paraId="28A2A29E"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Protocol and registration </w:t>
            </w:r>
          </w:p>
        </w:tc>
        <w:tc>
          <w:tcPr>
            <w:tcW w:w="0" w:type="auto"/>
            <w:shd w:val="clear" w:color="auto" w:fill="D9D9D9"/>
          </w:tcPr>
          <w:p w14:paraId="0245504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5</w:t>
            </w:r>
          </w:p>
        </w:tc>
        <w:tc>
          <w:tcPr>
            <w:tcW w:w="0" w:type="auto"/>
            <w:tcBorders>
              <w:right w:val="single" w:sz="4" w:space="0" w:color="auto"/>
            </w:tcBorders>
            <w:shd w:val="clear" w:color="auto" w:fill="D9D9D9"/>
          </w:tcPr>
          <w:p w14:paraId="3826900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tcPr>
          <w:p w14:paraId="3A71737B" w14:textId="2855E287" w:rsidR="009E52F4" w:rsidRPr="009E52F4" w:rsidRDefault="00B94EEF"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8</w:t>
            </w:r>
          </w:p>
        </w:tc>
      </w:tr>
      <w:tr w:rsidR="009E52F4" w:rsidRPr="009E52F4" w14:paraId="678CC1C1" w14:textId="77777777" w:rsidTr="009E52F4">
        <w:trPr>
          <w:trHeight w:val="426"/>
        </w:trPr>
        <w:tc>
          <w:tcPr>
            <w:tcW w:w="0" w:type="auto"/>
            <w:shd w:val="clear" w:color="auto" w:fill="auto"/>
          </w:tcPr>
          <w:p w14:paraId="0CAC9368"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Eligibility criteria </w:t>
            </w:r>
          </w:p>
        </w:tc>
        <w:tc>
          <w:tcPr>
            <w:tcW w:w="0" w:type="auto"/>
            <w:shd w:val="clear" w:color="auto" w:fill="auto"/>
          </w:tcPr>
          <w:p w14:paraId="539FB20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6</w:t>
            </w:r>
          </w:p>
        </w:tc>
        <w:tc>
          <w:tcPr>
            <w:tcW w:w="0" w:type="auto"/>
            <w:tcBorders>
              <w:right w:val="single" w:sz="4" w:space="0" w:color="auto"/>
            </w:tcBorders>
            <w:shd w:val="clear" w:color="auto" w:fill="auto"/>
          </w:tcPr>
          <w:p w14:paraId="307EA28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sidRPr="009E52F4">
              <w:rPr>
                <w:rFonts w:ascii="Times New Roman" w:hAnsi="Times New Roman" w:cs="Times New Roman"/>
                <w:i/>
                <w:sz w:val="22"/>
                <w:szCs w:val="22"/>
              </w:rPr>
              <w:t>Clearly describe eligible treatments included in the treatment network, and note whether any have been clustered or merged into the same node (with justification).</w:t>
            </w:r>
            <w:r w:rsidRPr="009E52F4">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052E9813" w14:textId="5EAD3D44" w:rsidR="009E52F4" w:rsidRPr="009E52F4" w:rsidRDefault="00E01DEC"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9-10</w:t>
            </w:r>
          </w:p>
        </w:tc>
      </w:tr>
      <w:tr w:rsidR="009E52F4" w:rsidRPr="009E52F4" w14:paraId="4FD7D914" w14:textId="77777777" w:rsidTr="009E52F4">
        <w:trPr>
          <w:trHeight w:val="578"/>
        </w:trPr>
        <w:tc>
          <w:tcPr>
            <w:tcW w:w="0" w:type="auto"/>
            <w:shd w:val="clear" w:color="auto" w:fill="D9D9D9"/>
          </w:tcPr>
          <w:p w14:paraId="1DF1F370"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Information sources </w:t>
            </w:r>
          </w:p>
        </w:tc>
        <w:tc>
          <w:tcPr>
            <w:tcW w:w="0" w:type="auto"/>
            <w:shd w:val="clear" w:color="auto" w:fill="D9D9D9"/>
          </w:tcPr>
          <w:p w14:paraId="6614DFD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7</w:t>
            </w:r>
          </w:p>
        </w:tc>
        <w:tc>
          <w:tcPr>
            <w:tcW w:w="0" w:type="auto"/>
            <w:tcBorders>
              <w:right w:val="single" w:sz="4" w:space="0" w:color="auto"/>
            </w:tcBorders>
            <w:shd w:val="clear" w:color="auto" w:fill="D9D9D9"/>
          </w:tcPr>
          <w:p w14:paraId="49DCE26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tcPr>
          <w:p w14:paraId="39E636FA" w14:textId="371436FD" w:rsidR="009E52F4" w:rsidRPr="009E52F4" w:rsidRDefault="00E01D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9</w:t>
            </w:r>
          </w:p>
        </w:tc>
      </w:tr>
      <w:tr w:rsidR="009E52F4" w:rsidRPr="009E52F4" w14:paraId="085ABE6A" w14:textId="77777777" w:rsidTr="009E52F4">
        <w:trPr>
          <w:trHeight w:val="303"/>
        </w:trPr>
        <w:tc>
          <w:tcPr>
            <w:tcW w:w="0" w:type="auto"/>
            <w:shd w:val="clear" w:color="auto" w:fill="auto"/>
          </w:tcPr>
          <w:p w14:paraId="26AFC050"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lastRenderedPageBreak/>
              <w:t xml:space="preserve">Search </w:t>
            </w:r>
          </w:p>
        </w:tc>
        <w:tc>
          <w:tcPr>
            <w:tcW w:w="0" w:type="auto"/>
            <w:shd w:val="clear" w:color="auto" w:fill="auto"/>
          </w:tcPr>
          <w:p w14:paraId="3F71940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8</w:t>
            </w:r>
          </w:p>
        </w:tc>
        <w:tc>
          <w:tcPr>
            <w:tcW w:w="0" w:type="auto"/>
            <w:tcBorders>
              <w:right w:val="single" w:sz="4" w:space="0" w:color="auto"/>
            </w:tcBorders>
            <w:shd w:val="clear" w:color="auto" w:fill="auto"/>
          </w:tcPr>
          <w:p w14:paraId="0349B28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sz="4" w:space="0" w:color="auto"/>
            </w:tcBorders>
            <w:shd w:val="clear" w:color="auto" w:fill="auto"/>
          </w:tcPr>
          <w:p w14:paraId="3D51DB66" w14:textId="3B72DF25" w:rsidR="009E52F4" w:rsidRPr="009E52F4" w:rsidRDefault="00954826"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Appendix 1</w:t>
            </w:r>
          </w:p>
        </w:tc>
      </w:tr>
      <w:tr w:rsidR="009E52F4" w:rsidRPr="009E52F4" w14:paraId="7034C92A" w14:textId="77777777" w:rsidTr="009E52F4">
        <w:trPr>
          <w:trHeight w:val="578"/>
        </w:trPr>
        <w:tc>
          <w:tcPr>
            <w:tcW w:w="0" w:type="auto"/>
            <w:shd w:val="clear" w:color="auto" w:fill="D9D9D9"/>
          </w:tcPr>
          <w:p w14:paraId="1C47914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009CD6B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9</w:t>
            </w:r>
          </w:p>
        </w:tc>
        <w:tc>
          <w:tcPr>
            <w:tcW w:w="0" w:type="auto"/>
            <w:tcBorders>
              <w:right w:val="single" w:sz="4" w:space="0" w:color="auto"/>
            </w:tcBorders>
            <w:shd w:val="clear" w:color="auto" w:fill="D9D9D9"/>
          </w:tcPr>
          <w:p w14:paraId="1BE5EB5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tcPr>
          <w:p w14:paraId="5E835A87" w14:textId="76D5A032" w:rsidR="009E52F4" w:rsidRPr="009E52F4" w:rsidRDefault="00B94EEF" w:rsidP="002B0B70">
            <w:pPr>
              <w:spacing w:after="0" w:line="240" w:lineRule="auto"/>
              <w:rPr>
                <w:rFonts w:ascii="Times New Roman" w:hAnsi="Times New Roman" w:cs="Times New Roman"/>
              </w:rPr>
            </w:pPr>
            <w:r>
              <w:rPr>
                <w:rFonts w:ascii="Times New Roman" w:hAnsi="Times New Roman" w:cs="Times New Roman"/>
              </w:rPr>
              <w:t>10</w:t>
            </w:r>
          </w:p>
        </w:tc>
      </w:tr>
      <w:tr w:rsidR="009E52F4" w:rsidRPr="009E52F4" w14:paraId="3359399A" w14:textId="77777777" w:rsidTr="009E52F4">
        <w:trPr>
          <w:trHeight w:val="578"/>
        </w:trPr>
        <w:tc>
          <w:tcPr>
            <w:tcW w:w="0" w:type="auto"/>
            <w:shd w:val="clear" w:color="auto" w:fill="auto"/>
          </w:tcPr>
          <w:p w14:paraId="341649C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collection process </w:t>
            </w:r>
          </w:p>
        </w:tc>
        <w:tc>
          <w:tcPr>
            <w:tcW w:w="0" w:type="auto"/>
            <w:shd w:val="clear" w:color="auto" w:fill="auto"/>
          </w:tcPr>
          <w:p w14:paraId="5619BC3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10</w:t>
            </w:r>
          </w:p>
        </w:tc>
        <w:tc>
          <w:tcPr>
            <w:tcW w:w="0" w:type="auto"/>
            <w:tcBorders>
              <w:right w:val="single" w:sz="4" w:space="0" w:color="auto"/>
            </w:tcBorders>
            <w:shd w:val="clear" w:color="auto" w:fill="auto"/>
          </w:tcPr>
          <w:p w14:paraId="3455C6FF"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tcPr>
          <w:p w14:paraId="59BFEFA4" w14:textId="7D598370" w:rsidR="009E52F4" w:rsidRPr="009E52F4" w:rsidRDefault="00E01DEC" w:rsidP="002B0B70">
            <w:pPr>
              <w:spacing w:after="0" w:line="240" w:lineRule="auto"/>
              <w:rPr>
                <w:rFonts w:ascii="Times New Roman" w:hAnsi="Times New Roman" w:cs="Times New Roman"/>
              </w:rPr>
            </w:pPr>
            <w:r>
              <w:rPr>
                <w:rFonts w:ascii="Times New Roman" w:hAnsi="Times New Roman" w:cs="Times New Roman"/>
              </w:rPr>
              <w:t>1</w:t>
            </w:r>
            <w:r w:rsidR="00B94EEF">
              <w:rPr>
                <w:rFonts w:ascii="Times New Roman" w:hAnsi="Times New Roman" w:cs="Times New Roman"/>
              </w:rPr>
              <w:t>0-1</w:t>
            </w:r>
            <w:r>
              <w:rPr>
                <w:rFonts w:ascii="Times New Roman" w:hAnsi="Times New Roman" w:cs="Times New Roman"/>
              </w:rPr>
              <w:t>1</w:t>
            </w:r>
          </w:p>
        </w:tc>
      </w:tr>
      <w:tr w:rsidR="009E52F4" w:rsidRPr="009E52F4" w14:paraId="2B68EF89" w14:textId="77777777" w:rsidTr="009E52F4">
        <w:trPr>
          <w:trHeight w:val="578"/>
        </w:trPr>
        <w:tc>
          <w:tcPr>
            <w:tcW w:w="0" w:type="auto"/>
            <w:shd w:val="clear" w:color="auto" w:fill="D9D9D9"/>
          </w:tcPr>
          <w:p w14:paraId="01038651"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Data items </w:t>
            </w:r>
          </w:p>
        </w:tc>
        <w:tc>
          <w:tcPr>
            <w:tcW w:w="0" w:type="auto"/>
            <w:shd w:val="clear" w:color="auto" w:fill="D9D9D9"/>
          </w:tcPr>
          <w:p w14:paraId="7F447BD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11</w:t>
            </w:r>
          </w:p>
        </w:tc>
        <w:tc>
          <w:tcPr>
            <w:tcW w:w="0" w:type="auto"/>
            <w:tcBorders>
              <w:right w:val="single" w:sz="4" w:space="0" w:color="auto"/>
            </w:tcBorders>
            <w:shd w:val="clear" w:color="auto" w:fill="D9D9D9"/>
          </w:tcPr>
          <w:p w14:paraId="014F933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tcPr>
          <w:p w14:paraId="64D07016" w14:textId="47F9EDFC" w:rsidR="009E52F4" w:rsidRPr="009E52F4" w:rsidRDefault="00E01DEC" w:rsidP="002B0B70">
            <w:pPr>
              <w:spacing w:after="0" w:line="240" w:lineRule="auto"/>
              <w:rPr>
                <w:rFonts w:ascii="Times New Roman" w:hAnsi="Times New Roman" w:cs="Times New Roman"/>
              </w:rPr>
            </w:pPr>
            <w:r>
              <w:rPr>
                <w:rFonts w:ascii="Times New Roman" w:hAnsi="Times New Roman" w:cs="Times New Roman"/>
              </w:rPr>
              <w:t>11</w:t>
            </w:r>
          </w:p>
        </w:tc>
      </w:tr>
      <w:tr w:rsidR="009E52F4" w:rsidRPr="009E52F4" w14:paraId="5BA31D73" w14:textId="77777777" w:rsidTr="009E52F4">
        <w:trPr>
          <w:trHeight w:val="578"/>
        </w:trPr>
        <w:tc>
          <w:tcPr>
            <w:tcW w:w="0" w:type="auto"/>
            <w:shd w:val="clear" w:color="auto" w:fill="auto"/>
          </w:tcPr>
          <w:p w14:paraId="73BA1D27" w14:textId="77777777" w:rsidR="009E52F4" w:rsidRPr="006F0C0E" w:rsidRDefault="009E52F4" w:rsidP="002B0B70">
            <w:pPr>
              <w:pStyle w:val="Default"/>
              <w:ind w:left="176"/>
              <w:rPr>
                <w:rFonts w:ascii="Times New Roman" w:hAnsi="Times New Roman" w:cs="Times New Roman"/>
                <w:b/>
                <w:sz w:val="22"/>
                <w:szCs w:val="22"/>
              </w:rPr>
            </w:pPr>
            <w:r w:rsidRPr="006F0C0E">
              <w:rPr>
                <w:rFonts w:ascii="Times New Roman" w:hAnsi="Times New Roman" w:cs="Times New Roman"/>
                <w:b/>
                <w:sz w:val="22"/>
                <w:szCs w:val="22"/>
              </w:rPr>
              <w:t>Geometry of the network</w:t>
            </w:r>
          </w:p>
        </w:tc>
        <w:tc>
          <w:tcPr>
            <w:tcW w:w="0" w:type="auto"/>
            <w:shd w:val="clear" w:color="auto" w:fill="auto"/>
          </w:tcPr>
          <w:p w14:paraId="45FD5ED3" w14:textId="77777777" w:rsidR="009E52F4" w:rsidRPr="006F0C0E" w:rsidRDefault="009E52F4" w:rsidP="002B0B70">
            <w:pPr>
              <w:pStyle w:val="Default"/>
              <w:rPr>
                <w:rFonts w:ascii="Times New Roman" w:hAnsi="Times New Roman" w:cs="Times New Roman"/>
                <w:b/>
                <w:sz w:val="22"/>
                <w:szCs w:val="22"/>
              </w:rPr>
            </w:pPr>
            <w:r w:rsidRPr="006F0C0E">
              <w:rPr>
                <w:rFonts w:ascii="Times New Roman" w:hAnsi="Times New Roman" w:cs="Times New Roman"/>
                <w:b/>
                <w:sz w:val="22"/>
                <w:szCs w:val="22"/>
              </w:rPr>
              <w:t>S1</w:t>
            </w:r>
          </w:p>
        </w:tc>
        <w:tc>
          <w:tcPr>
            <w:tcW w:w="0" w:type="auto"/>
            <w:tcBorders>
              <w:right w:val="single" w:sz="4" w:space="0" w:color="auto"/>
            </w:tcBorders>
            <w:shd w:val="clear" w:color="auto" w:fill="auto"/>
          </w:tcPr>
          <w:p w14:paraId="242B8FA8"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tcPr>
          <w:p w14:paraId="3632F30D" w14:textId="65915427" w:rsidR="009E52F4" w:rsidRPr="009E52F4" w:rsidRDefault="00505CEC" w:rsidP="002B0B70">
            <w:pPr>
              <w:pStyle w:val="Default"/>
              <w:rPr>
                <w:rFonts w:ascii="Times New Roman" w:hAnsi="Times New Roman" w:cs="Times New Roman"/>
                <w:b/>
                <w:i/>
                <w:color w:val="auto"/>
                <w:sz w:val="22"/>
                <w:szCs w:val="22"/>
              </w:rPr>
            </w:pPr>
            <w:r w:rsidRPr="006F0C0E">
              <w:rPr>
                <w:rFonts w:ascii="Times New Roman" w:hAnsi="Times New Roman" w:cs="Times New Roman"/>
                <w:b/>
                <w:i/>
                <w:color w:val="auto"/>
                <w:sz w:val="22"/>
                <w:szCs w:val="22"/>
              </w:rPr>
              <w:t>1</w:t>
            </w:r>
            <w:r w:rsidR="006F0C0E" w:rsidRPr="006F0C0E">
              <w:rPr>
                <w:rFonts w:ascii="Times New Roman" w:hAnsi="Times New Roman" w:cs="Times New Roman"/>
                <w:b/>
                <w:i/>
                <w:color w:val="auto"/>
                <w:sz w:val="22"/>
                <w:szCs w:val="22"/>
              </w:rPr>
              <w:t>1</w:t>
            </w:r>
          </w:p>
        </w:tc>
      </w:tr>
      <w:tr w:rsidR="009E52F4" w:rsidRPr="009E52F4" w14:paraId="264D50F8" w14:textId="77777777" w:rsidTr="009E52F4">
        <w:trPr>
          <w:trHeight w:val="578"/>
        </w:trPr>
        <w:tc>
          <w:tcPr>
            <w:tcW w:w="0" w:type="auto"/>
            <w:shd w:val="clear" w:color="auto" w:fill="D9D9D9"/>
          </w:tcPr>
          <w:p w14:paraId="1BADBBE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individual studies </w:t>
            </w:r>
          </w:p>
        </w:tc>
        <w:tc>
          <w:tcPr>
            <w:tcW w:w="0" w:type="auto"/>
            <w:shd w:val="clear" w:color="auto" w:fill="D9D9D9"/>
          </w:tcPr>
          <w:p w14:paraId="730ED28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12</w:t>
            </w:r>
          </w:p>
        </w:tc>
        <w:tc>
          <w:tcPr>
            <w:tcW w:w="0" w:type="auto"/>
            <w:tcBorders>
              <w:right w:val="single" w:sz="4" w:space="0" w:color="auto"/>
            </w:tcBorders>
            <w:shd w:val="clear" w:color="auto" w:fill="D9D9D9"/>
          </w:tcPr>
          <w:p w14:paraId="1AAE782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tcPr>
          <w:p w14:paraId="324543F8" w14:textId="598AEAF0" w:rsidR="009E52F4" w:rsidRPr="009E52F4" w:rsidRDefault="00E01D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11</w:t>
            </w:r>
          </w:p>
        </w:tc>
      </w:tr>
      <w:tr w:rsidR="009E52F4" w:rsidRPr="009E52F4" w14:paraId="0211E5DD" w14:textId="77777777" w:rsidTr="009E52F4">
        <w:trPr>
          <w:trHeight w:val="333"/>
        </w:trPr>
        <w:tc>
          <w:tcPr>
            <w:tcW w:w="0" w:type="auto"/>
            <w:shd w:val="clear" w:color="auto" w:fill="auto"/>
          </w:tcPr>
          <w:p w14:paraId="7F2805B1" w14:textId="77777777" w:rsidR="009E52F4" w:rsidRPr="006F0C0E" w:rsidRDefault="009E52F4" w:rsidP="002B0B70">
            <w:pPr>
              <w:pStyle w:val="Default"/>
              <w:ind w:left="176"/>
              <w:rPr>
                <w:rFonts w:ascii="Times New Roman" w:hAnsi="Times New Roman" w:cs="Times New Roman"/>
                <w:sz w:val="22"/>
                <w:szCs w:val="22"/>
              </w:rPr>
            </w:pPr>
            <w:r w:rsidRPr="006F0C0E">
              <w:rPr>
                <w:rFonts w:ascii="Times New Roman" w:hAnsi="Times New Roman" w:cs="Times New Roman"/>
                <w:sz w:val="22"/>
                <w:szCs w:val="22"/>
              </w:rPr>
              <w:t xml:space="preserve">Summary measures </w:t>
            </w:r>
          </w:p>
        </w:tc>
        <w:tc>
          <w:tcPr>
            <w:tcW w:w="0" w:type="auto"/>
            <w:shd w:val="clear" w:color="auto" w:fill="auto"/>
          </w:tcPr>
          <w:p w14:paraId="3D6F6212"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13</w:t>
            </w:r>
          </w:p>
        </w:tc>
        <w:tc>
          <w:tcPr>
            <w:tcW w:w="0" w:type="auto"/>
            <w:tcBorders>
              <w:right w:val="single" w:sz="4" w:space="0" w:color="auto"/>
            </w:tcBorders>
            <w:shd w:val="clear" w:color="auto" w:fill="auto"/>
          </w:tcPr>
          <w:p w14:paraId="75120F4C"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 xml:space="preserve">State the principal summary measures (e.g., risk ratio, difference in means). </w:t>
            </w:r>
            <w:r w:rsidRPr="006F0C0E">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tcPr>
          <w:p w14:paraId="50E1D0BE" w14:textId="1C3939F1" w:rsidR="009E52F4" w:rsidRPr="006F0C0E" w:rsidRDefault="006F0C0E" w:rsidP="002B0B70">
            <w:pPr>
              <w:pStyle w:val="Default"/>
              <w:rPr>
                <w:rFonts w:ascii="Times New Roman" w:hAnsi="Times New Roman" w:cs="Times New Roman"/>
                <w:color w:val="auto"/>
                <w:sz w:val="22"/>
                <w:szCs w:val="22"/>
              </w:rPr>
            </w:pPr>
            <w:r w:rsidRPr="006F0C0E">
              <w:rPr>
                <w:rFonts w:ascii="Times New Roman" w:hAnsi="Times New Roman" w:cs="Times New Roman"/>
                <w:color w:val="auto"/>
                <w:sz w:val="22"/>
                <w:szCs w:val="22"/>
              </w:rPr>
              <w:t>11-</w:t>
            </w:r>
            <w:r w:rsidR="00E01DEC" w:rsidRPr="006F0C0E">
              <w:rPr>
                <w:rFonts w:ascii="Times New Roman" w:hAnsi="Times New Roman" w:cs="Times New Roman"/>
                <w:color w:val="auto"/>
                <w:sz w:val="22"/>
                <w:szCs w:val="22"/>
              </w:rPr>
              <w:t>12</w:t>
            </w:r>
          </w:p>
        </w:tc>
      </w:tr>
      <w:tr w:rsidR="009E52F4" w:rsidRPr="009E52F4" w14:paraId="1BE406D2" w14:textId="77777777" w:rsidTr="009E52F4">
        <w:trPr>
          <w:trHeight w:val="580"/>
        </w:trPr>
        <w:tc>
          <w:tcPr>
            <w:tcW w:w="0" w:type="auto"/>
            <w:shd w:val="clear" w:color="auto" w:fill="D9D9D9"/>
          </w:tcPr>
          <w:p w14:paraId="03AC04C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Planned methods of analysis</w:t>
            </w:r>
          </w:p>
        </w:tc>
        <w:tc>
          <w:tcPr>
            <w:tcW w:w="0" w:type="auto"/>
            <w:shd w:val="clear" w:color="auto" w:fill="D9D9D9"/>
          </w:tcPr>
          <w:p w14:paraId="7940610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14</w:t>
            </w:r>
          </w:p>
        </w:tc>
        <w:tc>
          <w:tcPr>
            <w:tcW w:w="0" w:type="auto"/>
            <w:tcBorders>
              <w:right w:val="single" w:sz="4" w:space="0" w:color="auto"/>
            </w:tcBorders>
            <w:shd w:val="clear" w:color="auto" w:fill="D9D9D9"/>
          </w:tcPr>
          <w:p w14:paraId="35D6F10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14:paraId="11E9333F"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Handling of multi-arm trials;</w:t>
            </w:r>
          </w:p>
          <w:p w14:paraId="3A5FB6FA"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variance structure;</w:t>
            </w:r>
          </w:p>
          <w:p w14:paraId="04FB6C6A" w14:textId="77777777" w:rsidR="009E52F4" w:rsidRPr="009E52F4" w:rsidRDefault="009E52F4" w:rsidP="009E52F4">
            <w:pPr>
              <w:pStyle w:val="Default"/>
              <w:numPr>
                <w:ilvl w:val="0"/>
                <w:numId w:val="1"/>
              </w:numPr>
              <w:rPr>
                <w:rFonts w:ascii="Times New Roman" w:hAnsi="Times New Roman" w:cs="Times New Roman"/>
                <w:i/>
                <w:sz w:val="22"/>
                <w:szCs w:val="22"/>
              </w:rPr>
            </w:pPr>
            <w:r w:rsidRPr="009E52F4">
              <w:rPr>
                <w:rFonts w:ascii="Times New Roman" w:hAnsi="Times New Roman" w:cs="Times New Roman"/>
                <w:i/>
                <w:sz w:val="22"/>
                <w:szCs w:val="22"/>
              </w:rPr>
              <w:t>Selection of prior distributions in Bayesian analyses; and</w:t>
            </w:r>
          </w:p>
          <w:p w14:paraId="3C7ADEF2" w14:textId="77777777" w:rsidR="009E52F4" w:rsidRPr="009E52F4" w:rsidRDefault="009E52F4" w:rsidP="009E52F4">
            <w:pPr>
              <w:pStyle w:val="Default"/>
              <w:numPr>
                <w:ilvl w:val="0"/>
                <w:numId w:val="1"/>
              </w:numPr>
              <w:rPr>
                <w:rFonts w:ascii="Times New Roman" w:hAnsi="Times New Roman" w:cs="Times New Roman"/>
                <w:sz w:val="22"/>
                <w:szCs w:val="22"/>
              </w:rPr>
            </w:pPr>
            <w:r w:rsidRPr="009E52F4">
              <w:rPr>
                <w:rFonts w:ascii="Times New Roman" w:hAnsi="Times New Roman" w:cs="Times New Roman"/>
                <w:i/>
                <w:sz w:val="22"/>
                <w:szCs w:val="22"/>
              </w:rPr>
              <w:t xml:space="preserve"> Assessment of model fit.</w:t>
            </w:r>
            <w:r w:rsidRPr="009E52F4">
              <w:rPr>
                <w:rFonts w:ascii="Times New Roman" w:hAnsi="Times New Roman" w:cs="Times New Roman"/>
                <w:sz w:val="22"/>
                <w:szCs w:val="22"/>
              </w:rPr>
              <w:t xml:space="preserve"> </w:t>
            </w:r>
          </w:p>
        </w:tc>
        <w:tc>
          <w:tcPr>
            <w:tcW w:w="0" w:type="auto"/>
            <w:tcBorders>
              <w:left w:val="single" w:sz="4" w:space="0" w:color="auto"/>
            </w:tcBorders>
            <w:shd w:val="clear" w:color="auto" w:fill="D9D9D9"/>
          </w:tcPr>
          <w:p w14:paraId="50C7CBD8" w14:textId="03F6330E" w:rsidR="009E52F4" w:rsidRPr="009E52F4" w:rsidRDefault="00E01D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11-13</w:t>
            </w:r>
          </w:p>
        </w:tc>
      </w:tr>
      <w:tr w:rsidR="009E52F4" w:rsidRPr="009E52F4" w14:paraId="4A6806C6" w14:textId="77777777" w:rsidTr="009E52F4">
        <w:trPr>
          <w:trHeight w:val="580"/>
        </w:trPr>
        <w:tc>
          <w:tcPr>
            <w:tcW w:w="0" w:type="auto"/>
            <w:shd w:val="clear" w:color="auto" w:fill="auto"/>
          </w:tcPr>
          <w:p w14:paraId="15E6689A" w14:textId="77777777" w:rsidR="009E52F4" w:rsidRPr="006F0C0E" w:rsidRDefault="009E52F4" w:rsidP="002B0B70">
            <w:pPr>
              <w:pStyle w:val="Default"/>
              <w:ind w:left="176"/>
              <w:rPr>
                <w:rFonts w:ascii="Times New Roman" w:hAnsi="Times New Roman" w:cs="Times New Roman"/>
                <w:b/>
                <w:sz w:val="22"/>
                <w:szCs w:val="22"/>
              </w:rPr>
            </w:pPr>
            <w:r w:rsidRPr="006F0C0E">
              <w:rPr>
                <w:rFonts w:ascii="Times New Roman" w:hAnsi="Times New Roman" w:cs="Times New Roman"/>
                <w:b/>
                <w:sz w:val="22"/>
                <w:szCs w:val="22"/>
              </w:rPr>
              <w:t>Assessment of Inconsistency</w:t>
            </w:r>
          </w:p>
        </w:tc>
        <w:tc>
          <w:tcPr>
            <w:tcW w:w="0" w:type="auto"/>
            <w:shd w:val="clear" w:color="auto" w:fill="auto"/>
          </w:tcPr>
          <w:p w14:paraId="4347AC45" w14:textId="77777777" w:rsidR="009E52F4" w:rsidRPr="006F0C0E" w:rsidRDefault="009E52F4" w:rsidP="002B0B70">
            <w:pPr>
              <w:pStyle w:val="Default"/>
              <w:rPr>
                <w:rFonts w:ascii="Times New Roman" w:hAnsi="Times New Roman" w:cs="Times New Roman"/>
                <w:b/>
                <w:sz w:val="22"/>
                <w:szCs w:val="22"/>
              </w:rPr>
            </w:pPr>
            <w:r w:rsidRPr="006F0C0E">
              <w:rPr>
                <w:rFonts w:ascii="Times New Roman" w:hAnsi="Times New Roman" w:cs="Times New Roman"/>
                <w:b/>
                <w:sz w:val="22"/>
                <w:szCs w:val="22"/>
              </w:rPr>
              <w:t>S2</w:t>
            </w:r>
          </w:p>
        </w:tc>
        <w:tc>
          <w:tcPr>
            <w:tcW w:w="0" w:type="auto"/>
            <w:tcBorders>
              <w:right w:val="single" w:sz="4" w:space="0" w:color="auto"/>
            </w:tcBorders>
            <w:shd w:val="clear" w:color="auto" w:fill="auto"/>
          </w:tcPr>
          <w:p w14:paraId="2FA8A21E" w14:textId="77777777" w:rsidR="009E52F4" w:rsidRPr="006F0C0E" w:rsidRDefault="009E52F4" w:rsidP="002B0B70">
            <w:pPr>
              <w:pStyle w:val="Default"/>
              <w:rPr>
                <w:rFonts w:ascii="Times New Roman" w:hAnsi="Times New Roman" w:cs="Times New Roman"/>
                <w:b/>
                <w:i/>
                <w:sz w:val="22"/>
                <w:szCs w:val="22"/>
              </w:rPr>
            </w:pPr>
            <w:r w:rsidRPr="006F0C0E">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tcPr>
          <w:p w14:paraId="73602493" w14:textId="766C4431" w:rsidR="009E52F4" w:rsidRPr="006F0C0E" w:rsidRDefault="00505CEC" w:rsidP="002B0B70">
            <w:pPr>
              <w:pStyle w:val="Default"/>
              <w:rPr>
                <w:rFonts w:ascii="Times New Roman" w:hAnsi="Times New Roman" w:cs="Times New Roman"/>
                <w:color w:val="auto"/>
                <w:sz w:val="22"/>
                <w:szCs w:val="22"/>
              </w:rPr>
            </w:pPr>
            <w:r w:rsidRPr="006F0C0E">
              <w:rPr>
                <w:rFonts w:ascii="Times New Roman" w:hAnsi="Times New Roman" w:cs="Times New Roman"/>
                <w:color w:val="auto"/>
                <w:sz w:val="22"/>
                <w:szCs w:val="22"/>
              </w:rPr>
              <w:t>1</w:t>
            </w:r>
            <w:r w:rsidR="006F0C0E" w:rsidRPr="006F0C0E">
              <w:rPr>
                <w:rFonts w:ascii="Times New Roman" w:hAnsi="Times New Roman" w:cs="Times New Roman"/>
                <w:color w:val="auto"/>
                <w:sz w:val="22"/>
                <w:szCs w:val="22"/>
              </w:rPr>
              <w:t>2</w:t>
            </w:r>
          </w:p>
        </w:tc>
      </w:tr>
      <w:tr w:rsidR="009E52F4" w:rsidRPr="009E52F4" w14:paraId="39F466D3" w14:textId="77777777" w:rsidTr="009E52F4">
        <w:trPr>
          <w:trHeight w:val="580"/>
        </w:trPr>
        <w:tc>
          <w:tcPr>
            <w:tcW w:w="0" w:type="auto"/>
            <w:shd w:val="clear" w:color="auto" w:fill="D9D9D9"/>
          </w:tcPr>
          <w:p w14:paraId="13D8BF03"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7D248AD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15</w:t>
            </w:r>
          </w:p>
        </w:tc>
        <w:tc>
          <w:tcPr>
            <w:tcW w:w="0" w:type="auto"/>
            <w:tcBorders>
              <w:right w:val="single" w:sz="4" w:space="0" w:color="auto"/>
            </w:tcBorders>
            <w:shd w:val="clear" w:color="auto" w:fill="D9D9D9"/>
          </w:tcPr>
          <w:p w14:paraId="7DEF2F2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tcPr>
          <w:p w14:paraId="5BF0A4F0" w14:textId="36E45F9C" w:rsidR="009E52F4" w:rsidRPr="009E52F4" w:rsidRDefault="00E01DEC" w:rsidP="002B0B70">
            <w:pPr>
              <w:pStyle w:val="Default"/>
              <w:rPr>
                <w:rFonts w:ascii="Times New Roman" w:hAnsi="Times New Roman" w:cs="Times New Roman"/>
                <w:b/>
                <w:color w:val="auto"/>
                <w:sz w:val="22"/>
                <w:szCs w:val="22"/>
              </w:rPr>
            </w:pPr>
            <w:r>
              <w:rPr>
                <w:rFonts w:ascii="Times New Roman" w:hAnsi="Times New Roman" w:cs="Times New Roman"/>
                <w:b/>
                <w:color w:val="auto"/>
                <w:sz w:val="22"/>
                <w:szCs w:val="22"/>
              </w:rPr>
              <w:t>N/A (DTA review)</w:t>
            </w:r>
          </w:p>
        </w:tc>
      </w:tr>
      <w:tr w:rsidR="009E52F4" w:rsidRPr="009E52F4" w14:paraId="19ACBCA9" w14:textId="77777777" w:rsidTr="009E52F4">
        <w:trPr>
          <w:trHeight w:val="580"/>
        </w:trPr>
        <w:tc>
          <w:tcPr>
            <w:tcW w:w="0" w:type="auto"/>
            <w:shd w:val="clear" w:color="auto" w:fill="auto"/>
          </w:tcPr>
          <w:p w14:paraId="70198C1C" w14:textId="77777777" w:rsidR="009E52F4" w:rsidRPr="006F0C0E" w:rsidRDefault="009E52F4" w:rsidP="002B0B70">
            <w:pPr>
              <w:pStyle w:val="Default"/>
              <w:ind w:left="176"/>
              <w:rPr>
                <w:rFonts w:ascii="Times New Roman" w:hAnsi="Times New Roman" w:cs="Times New Roman"/>
                <w:sz w:val="22"/>
                <w:szCs w:val="22"/>
              </w:rPr>
            </w:pPr>
            <w:r w:rsidRPr="006F0C0E">
              <w:rPr>
                <w:rFonts w:ascii="Times New Roman" w:hAnsi="Times New Roman" w:cs="Times New Roman"/>
                <w:sz w:val="22"/>
                <w:szCs w:val="22"/>
              </w:rPr>
              <w:t xml:space="preserve">Additional analyses </w:t>
            </w:r>
          </w:p>
        </w:tc>
        <w:tc>
          <w:tcPr>
            <w:tcW w:w="0" w:type="auto"/>
            <w:shd w:val="clear" w:color="auto" w:fill="auto"/>
          </w:tcPr>
          <w:p w14:paraId="1F20F7C0"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16</w:t>
            </w:r>
          </w:p>
        </w:tc>
        <w:tc>
          <w:tcPr>
            <w:tcW w:w="0" w:type="auto"/>
            <w:tcBorders>
              <w:right w:val="single" w:sz="4" w:space="0" w:color="auto"/>
            </w:tcBorders>
            <w:shd w:val="clear" w:color="auto" w:fill="auto"/>
          </w:tcPr>
          <w:p w14:paraId="4ECD31AD"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 xml:space="preserve">Describe methods of additional analyses if done, indicating which were pre-specified. This may include, but not be limited to, the following: </w:t>
            </w:r>
          </w:p>
          <w:p w14:paraId="30F7AB24" w14:textId="77777777" w:rsidR="009E52F4" w:rsidRPr="006F0C0E" w:rsidRDefault="009E52F4" w:rsidP="009E52F4">
            <w:pPr>
              <w:pStyle w:val="Default"/>
              <w:numPr>
                <w:ilvl w:val="0"/>
                <w:numId w:val="2"/>
              </w:numPr>
              <w:rPr>
                <w:rFonts w:ascii="Times New Roman" w:hAnsi="Times New Roman" w:cs="Times New Roman"/>
                <w:sz w:val="22"/>
                <w:szCs w:val="22"/>
              </w:rPr>
            </w:pPr>
            <w:r w:rsidRPr="006F0C0E">
              <w:rPr>
                <w:rFonts w:ascii="Times New Roman" w:hAnsi="Times New Roman" w:cs="Times New Roman"/>
                <w:sz w:val="22"/>
                <w:szCs w:val="22"/>
              </w:rPr>
              <w:t>Sensitivity or subgroup analyses;</w:t>
            </w:r>
          </w:p>
          <w:p w14:paraId="286D5022" w14:textId="77777777" w:rsidR="009E52F4" w:rsidRPr="006F0C0E" w:rsidRDefault="009E52F4" w:rsidP="009E52F4">
            <w:pPr>
              <w:pStyle w:val="Default"/>
              <w:numPr>
                <w:ilvl w:val="0"/>
                <w:numId w:val="2"/>
              </w:numPr>
              <w:rPr>
                <w:rFonts w:ascii="Times New Roman" w:hAnsi="Times New Roman" w:cs="Times New Roman"/>
                <w:sz w:val="22"/>
                <w:szCs w:val="22"/>
              </w:rPr>
            </w:pPr>
            <w:r w:rsidRPr="006F0C0E">
              <w:rPr>
                <w:rFonts w:ascii="Times New Roman" w:hAnsi="Times New Roman" w:cs="Times New Roman"/>
                <w:sz w:val="22"/>
                <w:szCs w:val="22"/>
              </w:rPr>
              <w:t xml:space="preserve">Meta-regression analyses; </w:t>
            </w:r>
          </w:p>
          <w:p w14:paraId="04A7E9D8" w14:textId="77777777" w:rsidR="009E52F4" w:rsidRPr="006F0C0E" w:rsidRDefault="009E52F4" w:rsidP="009E52F4">
            <w:pPr>
              <w:pStyle w:val="Default"/>
              <w:numPr>
                <w:ilvl w:val="0"/>
                <w:numId w:val="2"/>
              </w:numPr>
              <w:rPr>
                <w:rFonts w:ascii="Times New Roman" w:hAnsi="Times New Roman" w:cs="Times New Roman"/>
                <w:i/>
                <w:sz w:val="22"/>
                <w:szCs w:val="22"/>
              </w:rPr>
            </w:pPr>
            <w:r w:rsidRPr="006F0C0E">
              <w:rPr>
                <w:rFonts w:ascii="Times New Roman" w:hAnsi="Times New Roman" w:cs="Times New Roman"/>
                <w:i/>
                <w:sz w:val="22"/>
                <w:szCs w:val="22"/>
              </w:rPr>
              <w:t>Alternative formulations of the treatment network; and</w:t>
            </w:r>
          </w:p>
          <w:p w14:paraId="38C2AD81" w14:textId="77777777" w:rsidR="009E52F4" w:rsidRPr="006F0C0E" w:rsidRDefault="009E52F4" w:rsidP="009E52F4">
            <w:pPr>
              <w:pStyle w:val="Default"/>
              <w:numPr>
                <w:ilvl w:val="0"/>
                <w:numId w:val="2"/>
              </w:numPr>
              <w:rPr>
                <w:rFonts w:ascii="Times New Roman" w:hAnsi="Times New Roman" w:cs="Times New Roman"/>
                <w:i/>
                <w:sz w:val="22"/>
                <w:szCs w:val="22"/>
                <w:u w:val="single"/>
              </w:rPr>
            </w:pPr>
            <w:r w:rsidRPr="006F0C0E">
              <w:rPr>
                <w:rFonts w:ascii="Times New Roman" w:hAnsi="Times New Roman" w:cs="Times New Roman"/>
                <w:i/>
                <w:sz w:val="22"/>
                <w:szCs w:val="22"/>
              </w:rPr>
              <w:t>Use of alternative prior distributions for Bayesian analyses (if applicable).</w:t>
            </w:r>
            <w:r w:rsidRPr="006F0C0E">
              <w:rPr>
                <w:rFonts w:ascii="Times New Roman" w:hAnsi="Times New Roman" w:cs="Times New Roman"/>
                <w:i/>
                <w:sz w:val="22"/>
                <w:szCs w:val="22"/>
                <w:u w:val="single"/>
              </w:rPr>
              <w:t xml:space="preserve"> </w:t>
            </w:r>
          </w:p>
        </w:tc>
        <w:tc>
          <w:tcPr>
            <w:tcW w:w="0" w:type="auto"/>
            <w:tcBorders>
              <w:left w:val="single" w:sz="4" w:space="0" w:color="auto"/>
            </w:tcBorders>
            <w:shd w:val="clear" w:color="auto" w:fill="auto"/>
          </w:tcPr>
          <w:p w14:paraId="1F8703E2" w14:textId="1C7679F9" w:rsidR="009E52F4" w:rsidRPr="006F0C0E" w:rsidRDefault="00505CEC" w:rsidP="002B0B70">
            <w:pPr>
              <w:pStyle w:val="Default"/>
              <w:rPr>
                <w:rFonts w:ascii="Times New Roman" w:hAnsi="Times New Roman" w:cs="Times New Roman"/>
                <w:b/>
                <w:i/>
                <w:color w:val="auto"/>
                <w:sz w:val="22"/>
                <w:szCs w:val="22"/>
              </w:rPr>
            </w:pPr>
            <w:r w:rsidRPr="006F0C0E">
              <w:rPr>
                <w:rFonts w:ascii="Times New Roman" w:hAnsi="Times New Roman" w:cs="Times New Roman"/>
                <w:b/>
                <w:i/>
                <w:color w:val="auto"/>
                <w:sz w:val="22"/>
                <w:szCs w:val="22"/>
              </w:rPr>
              <w:t>12</w:t>
            </w:r>
          </w:p>
        </w:tc>
      </w:tr>
      <w:tr w:rsidR="009E52F4" w:rsidRPr="009E52F4" w14:paraId="66FA9459" w14:textId="77777777" w:rsidTr="009E52F4">
        <w:trPr>
          <w:trHeight w:val="179"/>
        </w:trPr>
        <w:tc>
          <w:tcPr>
            <w:tcW w:w="0" w:type="auto"/>
            <w:shd w:val="clear" w:color="auto" w:fill="auto"/>
          </w:tcPr>
          <w:p w14:paraId="12CE64C8" w14:textId="77777777" w:rsidR="009E52F4" w:rsidRDefault="009E52F4" w:rsidP="002B0B70">
            <w:pPr>
              <w:pStyle w:val="Default"/>
              <w:rPr>
                <w:rFonts w:ascii="Times New Roman" w:hAnsi="Times New Roman" w:cs="Times New Roman"/>
                <w:sz w:val="22"/>
                <w:szCs w:val="22"/>
              </w:rPr>
            </w:pPr>
          </w:p>
          <w:p w14:paraId="12FD07C7" w14:textId="77777777" w:rsidR="009E52F4" w:rsidRDefault="009E52F4" w:rsidP="002B0B70">
            <w:pPr>
              <w:pStyle w:val="Default"/>
              <w:rPr>
                <w:rFonts w:ascii="Times New Roman" w:hAnsi="Times New Roman" w:cs="Times New Roman"/>
                <w:sz w:val="22"/>
                <w:szCs w:val="22"/>
              </w:rPr>
            </w:pPr>
          </w:p>
          <w:p w14:paraId="10201CD6" w14:textId="77777777" w:rsidR="009E52F4" w:rsidRDefault="009E52F4" w:rsidP="002B0B70">
            <w:pPr>
              <w:pStyle w:val="Default"/>
              <w:rPr>
                <w:rFonts w:ascii="Times New Roman" w:hAnsi="Times New Roman" w:cs="Times New Roman"/>
                <w:sz w:val="22"/>
                <w:szCs w:val="22"/>
              </w:rPr>
            </w:pPr>
          </w:p>
          <w:p w14:paraId="3AFEF26B" w14:textId="77777777" w:rsidR="00F513BF" w:rsidRDefault="00F513BF" w:rsidP="002B0B70">
            <w:pPr>
              <w:pStyle w:val="Default"/>
              <w:rPr>
                <w:rFonts w:ascii="Times New Roman" w:hAnsi="Times New Roman" w:cs="Times New Roman"/>
                <w:sz w:val="22"/>
                <w:szCs w:val="22"/>
              </w:rPr>
            </w:pPr>
          </w:p>
          <w:p w14:paraId="61A6C0F2" w14:textId="77777777" w:rsidR="00F513BF" w:rsidRPr="009E52F4" w:rsidRDefault="00F513BF" w:rsidP="002B0B70">
            <w:pPr>
              <w:pStyle w:val="Default"/>
              <w:rPr>
                <w:rFonts w:ascii="Times New Roman" w:hAnsi="Times New Roman" w:cs="Times New Roman"/>
                <w:sz w:val="22"/>
                <w:szCs w:val="22"/>
              </w:rPr>
            </w:pPr>
          </w:p>
        </w:tc>
        <w:tc>
          <w:tcPr>
            <w:tcW w:w="0" w:type="auto"/>
            <w:shd w:val="clear" w:color="auto" w:fill="auto"/>
          </w:tcPr>
          <w:p w14:paraId="5544E818"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F88B4F0"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A923B52"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42A1F2E7" w14:textId="77777777" w:rsidTr="009E52F4">
        <w:trPr>
          <w:trHeight w:val="580"/>
        </w:trPr>
        <w:tc>
          <w:tcPr>
            <w:tcW w:w="0" w:type="auto"/>
            <w:shd w:val="clear" w:color="auto" w:fill="auto"/>
          </w:tcPr>
          <w:p w14:paraId="361A1930"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RESULTS†</w:t>
            </w:r>
          </w:p>
        </w:tc>
        <w:tc>
          <w:tcPr>
            <w:tcW w:w="0" w:type="auto"/>
            <w:shd w:val="clear" w:color="auto" w:fill="auto"/>
          </w:tcPr>
          <w:p w14:paraId="22450DC5"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4E2E1568"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58F824A0"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1ED300C2" w14:textId="77777777" w:rsidTr="009E52F4">
        <w:trPr>
          <w:trHeight w:val="580"/>
        </w:trPr>
        <w:tc>
          <w:tcPr>
            <w:tcW w:w="0" w:type="auto"/>
            <w:shd w:val="clear" w:color="auto" w:fill="D9D9D9"/>
          </w:tcPr>
          <w:p w14:paraId="59F06D8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selection </w:t>
            </w:r>
          </w:p>
        </w:tc>
        <w:tc>
          <w:tcPr>
            <w:tcW w:w="0" w:type="auto"/>
            <w:shd w:val="clear" w:color="auto" w:fill="D9D9D9"/>
          </w:tcPr>
          <w:p w14:paraId="77A66CD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17</w:t>
            </w:r>
          </w:p>
        </w:tc>
        <w:tc>
          <w:tcPr>
            <w:tcW w:w="0" w:type="auto"/>
            <w:tcBorders>
              <w:right w:val="single" w:sz="4" w:space="0" w:color="auto"/>
            </w:tcBorders>
            <w:shd w:val="clear" w:color="auto" w:fill="D9D9D9"/>
          </w:tcPr>
          <w:p w14:paraId="46AA7907"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tcPr>
          <w:p w14:paraId="14F1E460" w14:textId="0591A1E8" w:rsidR="009E52F4" w:rsidRPr="009E52F4" w:rsidRDefault="00B94EEF"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13</w:t>
            </w:r>
          </w:p>
        </w:tc>
      </w:tr>
      <w:tr w:rsidR="009E52F4" w:rsidRPr="009E52F4" w14:paraId="7D55277F" w14:textId="77777777" w:rsidTr="009E52F4">
        <w:trPr>
          <w:trHeight w:val="272"/>
        </w:trPr>
        <w:tc>
          <w:tcPr>
            <w:tcW w:w="0" w:type="auto"/>
            <w:shd w:val="clear" w:color="auto" w:fill="auto"/>
          </w:tcPr>
          <w:p w14:paraId="1FD0C9B3" w14:textId="77777777" w:rsidR="009E52F4" w:rsidRPr="009E52F4" w:rsidRDefault="009E52F4" w:rsidP="002B0B70">
            <w:pPr>
              <w:pStyle w:val="Default"/>
              <w:ind w:left="176"/>
              <w:rPr>
                <w:rFonts w:ascii="Times New Roman" w:hAnsi="Times New Roman" w:cs="Times New Roman"/>
                <w:b/>
                <w:sz w:val="22"/>
                <w:szCs w:val="22"/>
              </w:rPr>
            </w:pPr>
            <w:r w:rsidRPr="009E52F4">
              <w:rPr>
                <w:rFonts w:ascii="Times New Roman" w:hAnsi="Times New Roman" w:cs="Times New Roman"/>
                <w:b/>
                <w:sz w:val="22"/>
                <w:szCs w:val="22"/>
              </w:rPr>
              <w:t>Presentation of network structure</w:t>
            </w:r>
          </w:p>
        </w:tc>
        <w:tc>
          <w:tcPr>
            <w:tcW w:w="0" w:type="auto"/>
            <w:shd w:val="clear" w:color="auto" w:fill="auto"/>
          </w:tcPr>
          <w:p w14:paraId="27D6ACD9" w14:textId="77777777" w:rsidR="009E52F4" w:rsidRPr="009E52F4" w:rsidRDefault="009E52F4" w:rsidP="002B0B70">
            <w:pPr>
              <w:pStyle w:val="Default"/>
              <w:rPr>
                <w:rFonts w:ascii="Times New Roman" w:hAnsi="Times New Roman" w:cs="Times New Roman"/>
                <w:b/>
                <w:sz w:val="22"/>
                <w:szCs w:val="22"/>
              </w:rPr>
            </w:pPr>
            <w:r w:rsidRPr="009E52F4">
              <w:rPr>
                <w:rFonts w:ascii="Times New Roman" w:hAnsi="Times New Roman" w:cs="Times New Roman"/>
                <w:b/>
                <w:sz w:val="22"/>
                <w:szCs w:val="22"/>
              </w:rPr>
              <w:t>S3</w:t>
            </w:r>
          </w:p>
        </w:tc>
        <w:tc>
          <w:tcPr>
            <w:tcW w:w="0" w:type="auto"/>
            <w:tcBorders>
              <w:right w:val="single" w:sz="4" w:space="0" w:color="auto"/>
            </w:tcBorders>
            <w:shd w:val="clear" w:color="auto" w:fill="auto"/>
          </w:tcPr>
          <w:p w14:paraId="71B1CBFB"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tcPr>
          <w:p w14:paraId="4CEB6381" w14:textId="0FDB44E5" w:rsidR="009E52F4" w:rsidRPr="009E52F4" w:rsidRDefault="00505CEC"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16 (figure 2)</w:t>
            </w:r>
          </w:p>
        </w:tc>
      </w:tr>
      <w:tr w:rsidR="009E52F4" w:rsidRPr="009E52F4" w14:paraId="1166F2CF" w14:textId="77777777" w:rsidTr="009E52F4">
        <w:trPr>
          <w:trHeight w:val="580"/>
        </w:trPr>
        <w:tc>
          <w:tcPr>
            <w:tcW w:w="0" w:type="auto"/>
            <w:shd w:val="clear" w:color="auto" w:fill="D9D9D9"/>
          </w:tcPr>
          <w:p w14:paraId="46D938F5" w14:textId="77777777" w:rsidR="009E52F4" w:rsidRPr="006F0C0E" w:rsidRDefault="009E52F4" w:rsidP="002B0B70">
            <w:pPr>
              <w:pStyle w:val="Default"/>
              <w:ind w:left="176"/>
              <w:rPr>
                <w:rFonts w:ascii="Times New Roman" w:hAnsi="Times New Roman" w:cs="Times New Roman"/>
                <w:b/>
                <w:sz w:val="22"/>
                <w:szCs w:val="22"/>
              </w:rPr>
            </w:pPr>
            <w:r w:rsidRPr="006F0C0E">
              <w:rPr>
                <w:rFonts w:ascii="Times New Roman" w:hAnsi="Times New Roman" w:cs="Times New Roman"/>
                <w:b/>
                <w:sz w:val="22"/>
                <w:szCs w:val="22"/>
              </w:rPr>
              <w:t>Summary of network geometry</w:t>
            </w:r>
          </w:p>
        </w:tc>
        <w:tc>
          <w:tcPr>
            <w:tcW w:w="0" w:type="auto"/>
            <w:shd w:val="clear" w:color="auto" w:fill="D9D9D9"/>
          </w:tcPr>
          <w:p w14:paraId="166AF8BB" w14:textId="77777777" w:rsidR="009E52F4" w:rsidRPr="006F0C0E" w:rsidRDefault="009E52F4" w:rsidP="002B0B70">
            <w:pPr>
              <w:pStyle w:val="Default"/>
              <w:rPr>
                <w:rFonts w:ascii="Times New Roman" w:hAnsi="Times New Roman" w:cs="Times New Roman"/>
                <w:b/>
                <w:sz w:val="22"/>
                <w:szCs w:val="22"/>
              </w:rPr>
            </w:pPr>
            <w:r w:rsidRPr="006F0C0E">
              <w:rPr>
                <w:rFonts w:ascii="Times New Roman" w:hAnsi="Times New Roman" w:cs="Times New Roman"/>
                <w:b/>
                <w:sz w:val="22"/>
                <w:szCs w:val="22"/>
              </w:rPr>
              <w:t>S4</w:t>
            </w:r>
          </w:p>
        </w:tc>
        <w:tc>
          <w:tcPr>
            <w:tcW w:w="0" w:type="auto"/>
            <w:tcBorders>
              <w:right w:val="single" w:sz="4" w:space="0" w:color="auto"/>
            </w:tcBorders>
            <w:shd w:val="clear" w:color="auto" w:fill="D9D9D9"/>
          </w:tcPr>
          <w:p w14:paraId="20D4DCBA"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tcPr>
          <w:p w14:paraId="2124874A" w14:textId="6A468872" w:rsidR="009E52F4" w:rsidRPr="006F0C0E" w:rsidRDefault="00505CEC" w:rsidP="002B0B70">
            <w:pPr>
              <w:pStyle w:val="Default"/>
              <w:rPr>
                <w:rFonts w:ascii="Times New Roman" w:hAnsi="Times New Roman" w:cs="Times New Roman"/>
                <w:b/>
                <w:i/>
                <w:color w:val="auto"/>
                <w:sz w:val="22"/>
                <w:szCs w:val="22"/>
              </w:rPr>
            </w:pPr>
            <w:r w:rsidRPr="006F0C0E">
              <w:rPr>
                <w:rFonts w:ascii="Times New Roman" w:hAnsi="Times New Roman" w:cs="Times New Roman"/>
                <w:b/>
                <w:i/>
                <w:color w:val="auto"/>
                <w:sz w:val="22"/>
                <w:szCs w:val="22"/>
              </w:rPr>
              <w:t>1</w:t>
            </w:r>
            <w:r w:rsidR="006F0C0E" w:rsidRPr="006F0C0E">
              <w:rPr>
                <w:rFonts w:ascii="Times New Roman" w:hAnsi="Times New Roman" w:cs="Times New Roman"/>
                <w:b/>
                <w:i/>
                <w:color w:val="auto"/>
                <w:sz w:val="22"/>
                <w:szCs w:val="22"/>
              </w:rPr>
              <w:t>5</w:t>
            </w:r>
          </w:p>
        </w:tc>
      </w:tr>
      <w:tr w:rsidR="009E52F4" w:rsidRPr="009E52F4" w14:paraId="03C3C169" w14:textId="77777777" w:rsidTr="009E52F4">
        <w:trPr>
          <w:trHeight w:val="580"/>
        </w:trPr>
        <w:tc>
          <w:tcPr>
            <w:tcW w:w="0" w:type="auto"/>
            <w:shd w:val="clear" w:color="auto" w:fill="auto"/>
          </w:tcPr>
          <w:p w14:paraId="357DA94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Study characteristics </w:t>
            </w:r>
          </w:p>
        </w:tc>
        <w:tc>
          <w:tcPr>
            <w:tcW w:w="0" w:type="auto"/>
            <w:shd w:val="clear" w:color="auto" w:fill="auto"/>
          </w:tcPr>
          <w:p w14:paraId="30D38D2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18</w:t>
            </w:r>
          </w:p>
        </w:tc>
        <w:tc>
          <w:tcPr>
            <w:tcW w:w="0" w:type="auto"/>
            <w:tcBorders>
              <w:right w:val="single" w:sz="4" w:space="0" w:color="auto"/>
            </w:tcBorders>
            <w:shd w:val="clear" w:color="auto" w:fill="auto"/>
          </w:tcPr>
          <w:p w14:paraId="3EDA6616"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tcPr>
          <w:p w14:paraId="5B8B22D2" w14:textId="661ADD71" w:rsidR="009E52F4" w:rsidRPr="009E52F4" w:rsidRDefault="00B94EEF"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13</w:t>
            </w:r>
          </w:p>
        </w:tc>
      </w:tr>
      <w:tr w:rsidR="009E52F4" w:rsidRPr="009E52F4" w14:paraId="3CCAC4FC" w14:textId="77777777" w:rsidTr="009E52F4">
        <w:trPr>
          <w:trHeight w:val="580"/>
        </w:trPr>
        <w:tc>
          <w:tcPr>
            <w:tcW w:w="0" w:type="auto"/>
            <w:shd w:val="clear" w:color="auto" w:fill="D9D9D9"/>
          </w:tcPr>
          <w:p w14:paraId="07DF9AEF"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within studies </w:t>
            </w:r>
          </w:p>
        </w:tc>
        <w:tc>
          <w:tcPr>
            <w:tcW w:w="0" w:type="auto"/>
            <w:shd w:val="clear" w:color="auto" w:fill="D9D9D9"/>
          </w:tcPr>
          <w:p w14:paraId="284788B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19</w:t>
            </w:r>
          </w:p>
        </w:tc>
        <w:tc>
          <w:tcPr>
            <w:tcW w:w="0" w:type="auto"/>
            <w:tcBorders>
              <w:right w:val="single" w:sz="4" w:space="0" w:color="auto"/>
            </w:tcBorders>
            <w:shd w:val="clear" w:color="auto" w:fill="D9D9D9"/>
          </w:tcPr>
          <w:p w14:paraId="5B5559D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sz="4" w:space="0" w:color="auto"/>
            </w:tcBorders>
            <w:shd w:val="clear" w:color="auto" w:fill="D9D9D9"/>
          </w:tcPr>
          <w:p w14:paraId="7464096E" w14:textId="7F0E0800" w:rsidR="009E52F4" w:rsidRPr="009E52F4" w:rsidRDefault="00505C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N/A (rapid review)</w:t>
            </w:r>
          </w:p>
        </w:tc>
      </w:tr>
      <w:tr w:rsidR="009E52F4" w:rsidRPr="009E52F4" w14:paraId="7918A3DA" w14:textId="77777777" w:rsidTr="009E52F4">
        <w:trPr>
          <w:trHeight w:val="580"/>
        </w:trPr>
        <w:tc>
          <w:tcPr>
            <w:tcW w:w="0" w:type="auto"/>
            <w:shd w:val="clear" w:color="auto" w:fill="auto"/>
          </w:tcPr>
          <w:p w14:paraId="49F3D37C" w14:textId="77777777" w:rsidR="009E52F4" w:rsidRPr="006F0C0E" w:rsidRDefault="009E52F4" w:rsidP="002B0B70">
            <w:pPr>
              <w:pStyle w:val="Default"/>
              <w:ind w:left="176"/>
              <w:rPr>
                <w:rFonts w:ascii="Times New Roman" w:hAnsi="Times New Roman" w:cs="Times New Roman"/>
                <w:sz w:val="22"/>
                <w:szCs w:val="22"/>
              </w:rPr>
            </w:pPr>
            <w:r w:rsidRPr="006F0C0E">
              <w:rPr>
                <w:rFonts w:ascii="Times New Roman" w:hAnsi="Times New Roman" w:cs="Times New Roman"/>
                <w:sz w:val="22"/>
                <w:szCs w:val="22"/>
              </w:rPr>
              <w:t xml:space="preserve">Results of individual studies </w:t>
            </w:r>
          </w:p>
        </w:tc>
        <w:tc>
          <w:tcPr>
            <w:tcW w:w="0" w:type="auto"/>
            <w:shd w:val="clear" w:color="auto" w:fill="auto"/>
          </w:tcPr>
          <w:p w14:paraId="2A051104"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20</w:t>
            </w:r>
          </w:p>
        </w:tc>
        <w:tc>
          <w:tcPr>
            <w:tcW w:w="0" w:type="auto"/>
            <w:tcBorders>
              <w:right w:val="single" w:sz="4" w:space="0" w:color="auto"/>
            </w:tcBorders>
            <w:shd w:val="clear" w:color="auto" w:fill="auto"/>
          </w:tcPr>
          <w:p w14:paraId="1F6A9F8C"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sidRPr="006F0C0E">
              <w:rPr>
                <w:rFonts w:ascii="Times New Roman" w:hAnsi="Times New Roman" w:cs="Times New Roman"/>
                <w:i/>
                <w:sz w:val="22"/>
                <w:szCs w:val="22"/>
              </w:rPr>
              <w:t>Modified approaches may be needed to deal with information from larger networks.</w:t>
            </w:r>
          </w:p>
        </w:tc>
        <w:tc>
          <w:tcPr>
            <w:tcW w:w="0" w:type="auto"/>
            <w:tcBorders>
              <w:left w:val="single" w:sz="4" w:space="0" w:color="auto"/>
            </w:tcBorders>
            <w:shd w:val="clear" w:color="auto" w:fill="auto"/>
          </w:tcPr>
          <w:p w14:paraId="58777036" w14:textId="30B76053" w:rsidR="009E52F4" w:rsidRPr="006F0C0E" w:rsidRDefault="006F0C0E" w:rsidP="002B0B70">
            <w:pPr>
              <w:pStyle w:val="Default"/>
              <w:rPr>
                <w:rFonts w:ascii="Times New Roman" w:hAnsi="Times New Roman" w:cs="Times New Roman"/>
                <w:color w:val="auto"/>
                <w:sz w:val="22"/>
                <w:szCs w:val="22"/>
              </w:rPr>
            </w:pPr>
            <w:r w:rsidRPr="006F0C0E">
              <w:rPr>
                <w:rFonts w:ascii="Times New Roman" w:hAnsi="Times New Roman" w:cs="Times New Roman"/>
                <w:b/>
                <w:i/>
                <w:color w:val="auto"/>
                <w:sz w:val="22"/>
                <w:szCs w:val="22"/>
              </w:rPr>
              <w:t>Appendices 5-6</w:t>
            </w:r>
          </w:p>
        </w:tc>
      </w:tr>
      <w:tr w:rsidR="009E52F4" w:rsidRPr="009E52F4" w14:paraId="15A257CF" w14:textId="77777777" w:rsidTr="009E52F4">
        <w:trPr>
          <w:trHeight w:val="580"/>
        </w:trPr>
        <w:tc>
          <w:tcPr>
            <w:tcW w:w="0" w:type="auto"/>
            <w:shd w:val="clear" w:color="auto" w:fill="D9D9D9"/>
          </w:tcPr>
          <w:p w14:paraId="4152D30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Synthesis of results </w:t>
            </w:r>
          </w:p>
        </w:tc>
        <w:tc>
          <w:tcPr>
            <w:tcW w:w="0" w:type="auto"/>
            <w:shd w:val="clear" w:color="auto" w:fill="D9D9D9"/>
          </w:tcPr>
          <w:p w14:paraId="2176EF64"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21</w:t>
            </w:r>
          </w:p>
        </w:tc>
        <w:tc>
          <w:tcPr>
            <w:tcW w:w="0" w:type="auto"/>
            <w:tcBorders>
              <w:right w:val="single" w:sz="4" w:space="0" w:color="auto"/>
            </w:tcBorders>
            <w:shd w:val="clear" w:color="auto" w:fill="D9D9D9"/>
          </w:tcPr>
          <w:p w14:paraId="6ACA911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each meta-analysis done, including confidence/credible intervals. </w:t>
            </w:r>
            <w:r w:rsidRPr="009E52F4">
              <w:rPr>
                <w:rFonts w:ascii="Times New Roman" w:hAnsi="Times New Roman" w:cs="Times New Roman"/>
                <w:i/>
                <w:color w:val="auto"/>
                <w:sz w:val="22"/>
                <w:szCs w:val="22"/>
              </w:rPr>
              <w:t>In larger networks, authors may focus on comparisons versus a particular comparator (</w:t>
            </w:r>
            <w:proofErr w:type="gramStart"/>
            <w:r w:rsidRPr="009E52F4">
              <w:rPr>
                <w:rFonts w:ascii="Times New Roman" w:hAnsi="Times New Roman" w:cs="Times New Roman"/>
                <w:i/>
                <w:color w:val="auto"/>
                <w:sz w:val="22"/>
                <w:szCs w:val="22"/>
              </w:rPr>
              <w:t>e.g.</w:t>
            </w:r>
            <w:proofErr w:type="gramEnd"/>
            <w:r w:rsidRPr="009E52F4">
              <w:rPr>
                <w:rFonts w:ascii="Times New Roman" w:hAnsi="Times New Roman" w:cs="Times New Roman"/>
                <w:i/>
                <w:color w:val="auto"/>
                <w:sz w:val="22"/>
                <w:szCs w:val="22"/>
              </w:rPr>
              <w:t xml:space="preserve"> placebo or standard care), with full findings presented in an appendix. League tables and forest plots may be considered to summarize pairwise comparisons.</w:t>
            </w:r>
            <w:r w:rsidRPr="009E52F4">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sz="4" w:space="0" w:color="auto"/>
            </w:tcBorders>
            <w:shd w:val="clear" w:color="auto" w:fill="D9D9D9"/>
          </w:tcPr>
          <w:p w14:paraId="782DF1CE" w14:textId="260113CA" w:rsidR="009E52F4" w:rsidRPr="009E52F4" w:rsidRDefault="00B94EEF" w:rsidP="002B0B70">
            <w:pPr>
              <w:pStyle w:val="Default"/>
              <w:rPr>
                <w:rFonts w:ascii="Times New Roman" w:hAnsi="Times New Roman" w:cs="Times New Roman"/>
                <w:b/>
                <w:i/>
                <w:color w:val="auto"/>
                <w:sz w:val="22"/>
                <w:szCs w:val="22"/>
                <w:highlight w:val="yellow"/>
              </w:rPr>
            </w:pPr>
            <w:r>
              <w:rPr>
                <w:rFonts w:ascii="Times New Roman" w:hAnsi="Times New Roman" w:cs="Times New Roman"/>
                <w:b/>
                <w:i/>
                <w:color w:val="auto"/>
                <w:sz w:val="22"/>
                <w:szCs w:val="22"/>
              </w:rPr>
              <w:t>13</w:t>
            </w:r>
            <w:r w:rsidR="00505CEC">
              <w:rPr>
                <w:rFonts w:ascii="Times New Roman" w:hAnsi="Times New Roman" w:cs="Times New Roman"/>
                <w:b/>
                <w:i/>
                <w:color w:val="auto"/>
                <w:sz w:val="22"/>
                <w:szCs w:val="22"/>
              </w:rPr>
              <w:t>-1</w:t>
            </w:r>
            <w:r w:rsidR="006F0C0E">
              <w:rPr>
                <w:rFonts w:ascii="Times New Roman" w:hAnsi="Times New Roman" w:cs="Times New Roman"/>
                <w:b/>
                <w:i/>
                <w:color w:val="auto"/>
                <w:sz w:val="22"/>
                <w:szCs w:val="22"/>
              </w:rPr>
              <w:t>6</w:t>
            </w:r>
          </w:p>
        </w:tc>
      </w:tr>
      <w:tr w:rsidR="009E52F4" w:rsidRPr="009E52F4" w14:paraId="4FA398E4" w14:textId="77777777" w:rsidTr="009E52F4">
        <w:trPr>
          <w:trHeight w:val="580"/>
        </w:trPr>
        <w:tc>
          <w:tcPr>
            <w:tcW w:w="0" w:type="auto"/>
            <w:shd w:val="clear" w:color="auto" w:fill="auto"/>
          </w:tcPr>
          <w:p w14:paraId="100F704D" w14:textId="77777777" w:rsidR="009E52F4" w:rsidRPr="006F0C0E" w:rsidRDefault="009E52F4" w:rsidP="002B0B70">
            <w:pPr>
              <w:pStyle w:val="Default"/>
              <w:ind w:left="176"/>
              <w:rPr>
                <w:rFonts w:ascii="Times New Roman" w:hAnsi="Times New Roman" w:cs="Times New Roman"/>
                <w:b/>
                <w:sz w:val="22"/>
                <w:szCs w:val="22"/>
              </w:rPr>
            </w:pPr>
            <w:r w:rsidRPr="006F0C0E">
              <w:rPr>
                <w:rFonts w:ascii="Times New Roman" w:hAnsi="Times New Roman" w:cs="Times New Roman"/>
                <w:b/>
                <w:sz w:val="22"/>
                <w:szCs w:val="22"/>
              </w:rPr>
              <w:t>Exploration for inconsistency</w:t>
            </w:r>
          </w:p>
        </w:tc>
        <w:tc>
          <w:tcPr>
            <w:tcW w:w="0" w:type="auto"/>
            <w:shd w:val="clear" w:color="auto" w:fill="auto"/>
          </w:tcPr>
          <w:p w14:paraId="3B53F41E" w14:textId="77777777" w:rsidR="009E52F4" w:rsidRPr="006F0C0E" w:rsidRDefault="009E52F4" w:rsidP="002B0B70">
            <w:pPr>
              <w:pStyle w:val="Default"/>
              <w:rPr>
                <w:rFonts w:ascii="Times New Roman" w:hAnsi="Times New Roman" w:cs="Times New Roman"/>
                <w:b/>
                <w:sz w:val="22"/>
                <w:szCs w:val="22"/>
              </w:rPr>
            </w:pPr>
            <w:r w:rsidRPr="006F0C0E">
              <w:rPr>
                <w:rFonts w:ascii="Times New Roman" w:hAnsi="Times New Roman" w:cs="Times New Roman"/>
                <w:b/>
                <w:sz w:val="22"/>
                <w:szCs w:val="22"/>
              </w:rPr>
              <w:t>S5</w:t>
            </w:r>
          </w:p>
        </w:tc>
        <w:tc>
          <w:tcPr>
            <w:tcW w:w="0" w:type="auto"/>
            <w:tcBorders>
              <w:right w:val="single" w:sz="4" w:space="0" w:color="auto"/>
            </w:tcBorders>
            <w:shd w:val="clear" w:color="auto" w:fill="auto"/>
          </w:tcPr>
          <w:p w14:paraId="1EC8FAF1"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sidRPr="006F0C0E">
              <w:rPr>
                <w:rFonts w:ascii="Times New Roman" w:hAnsi="Times New Roman" w:cs="Times New Roman"/>
                <w:i/>
                <w:color w:val="auto"/>
                <w:sz w:val="22"/>
                <w:szCs w:val="22"/>
              </w:rPr>
              <w:t xml:space="preserve">P </w:t>
            </w:r>
            <w:r w:rsidRPr="006F0C0E">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sz="4" w:space="0" w:color="auto"/>
            </w:tcBorders>
            <w:shd w:val="clear" w:color="auto" w:fill="auto"/>
          </w:tcPr>
          <w:p w14:paraId="1F4FB370" w14:textId="787C6926" w:rsidR="009E52F4" w:rsidRPr="006F0C0E" w:rsidRDefault="00505CEC" w:rsidP="002B0B70">
            <w:pPr>
              <w:pStyle w:val="Default"/>
              <w:rPr>
                <w:rFonts w:ascii="Times New Roman" w:hAnsi="Times New Roman" w:cs="Times New Roman"/>
                <w:b/>
                <w:i/>
                <w:color w:val="auto"/>
                <w:sz w:val="22"/>
                <w:szCs w:val="22"/>
              </w:rPr>
            </w:pPr>
            <w:r w:rsidRPr="006F0C0E">
              <w:rPr>
                <w:rFonts w:ascii="Times New Roman" w:hAnsi="Times New Roman" w:cs="Times New Roman"/>
                <w:b/>
                <w:i/>
                <w:color w:val="auto"/>
                <w:sz w:val="22"/>
                <w:szCs w:val="22"/>
              </w:rPr>
              <w:t>1</w:t>
            </w:r>
            <w:r w:rsidR="006F0C0E" w:rsidRPr="006F0C0E">
              <w:rPr>
                <w:rFonts w:ascii="Times New Roman" w:hAnsi="Times New Roman" w:cs="Times New Roman"/>
                <w:b/>
                <w:i/>
                <w:color w:val="auto"/>
                <w:sz w:val="22"/>
                <w:szCs w:val="22"/>
              </w:rPr>
              <w:t>5</w:t>
            </w:r>
          </w:p>
        </w:tc>
      </w:tr>
      <w:tr w:rsidR="009E52F4" w:rsidRPr="009E52F4" w14:paraId="007305D6" w14:textId="77777777" w:rsidTr="009E52F4">
        <w:trPr>
          <w:trHeight w:val="580"/>
        </w:trPr>
        <w:tc>
          <w:tcPr>
            <w:tcW w:w="0" w:type="auto"/>
            <w:shd w:val="clear" w:color="auto" w:fill="D9D9D9"/>
          </w:tcPr>
          <w:p w14:paraId="522D4E6D"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Risk of bias across studies </w:t>
            </w:r>
          </w:p>
        </w:tc>
        <w:tc>
          <w:tcPr>
            <w:tcW w:w="0" w:type="auto"/>
            <w:shd w:val="clear" w:color="auto" w:fill="D9D9D9"/>
          </w:tcPr>
          <w:p w14:paraId="2F267F2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22</w:t>
            </w:r>
          </w:p>
        </w:tc>
        <w:tc>
          <w:tcPr>
            <w:tcW w:w="0" w:type="auto"/>
            <w:tcBorders>
              <w:right w:val="single" w:sz="4" w:space="0" w:color="auto"/>
            </w:tcBorders>
            <w:shd w:val="clear" w:color="auto" w:fill="D9D9D9"/>
          </w:tcPr>
          <w:p w14:paraId="72E87638"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sz="4" w:space="0" w:color="auto"/>
            </w:tcBorders>
            <w:shd w:val="clear" w:color="auto" w:fill="D9D9D9"/>
          </w:tcPr>
          <w:p w14:paraId="5B0C42FF" w14:textId="4D64FEEE" w:rsidR="009E52F4" w:rsidRPr="009E52F4" w:rsidRDefault="00505CEC"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N/A (DTA review)</w:t>
            </w:r>
          </w:p>
        </w:tc>
      </w:tr>
      <w:tr w:rsidR="009E52F4" w:rsidRPr="009E52F4" w14:paraId="3BCB5506" w14:textId="77777777" w:rsidTr="009E52F4">
        <w:trPr>
          <w:trHeight w:val="580"/>
        </w:trPr>
        <w:tc>
          <w:tcPr>
            <w:tcW w:w="0" w:type="auto"/>
            <w:shd w:val="clear" w:color="auto" w:fill="auto"/>
          </w:tcPr>
          <w:p w14:paraId="57B38402" w14:textId="77777777" w:rsidR="009E52F4" w:rsidRPr="006F0C0E" w:rsidRDefault="009E52F4" w:rsidP="002B0B70">
            <w:pPr>
              <w:pStyle w:val="Default"/>
              <w:ind w:left="176"/>
              <w:rPr>
                <w:rFonts w:ascii="Times New Roman" w:hAnsi="Times New Roman" w:cs="Times New Roman"/>
                <w:sz w:val="22"/>
                <w:szCs w:val="22"/>
              </w:rPr>
            </w:pPr>
            <w:r w:rsidRPr="006F0C0E">
              <w:rPr>
                <w:rFonts w:ascii="Times New Roman" w:hAnsi="Times New Roman" w:cs="Times New Roman"/>
                <w:sz w:val="22"/>
                <w:szCs w:val="22"/>
              </w:rPr>
              <w:t>Results of additional analyses</w:t>
            </w:r>
          </w:p>
        </w:tc>
        <w:tc>
          <w:tcPr>
            <w:tcW w:w="0" w:type="auto"/>
            <w:shd w:val="clear" w:color="auto" w:fill="auto"/>
          </w:tcPr>
          <w:p w14:paraId="1CDC3372"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23</w:t>
            </w:r>
          </w:p>
        </w:tc>
        <w:tc>
          <w:tcPr>
            <w:tcW w:w="0" w:type="auto"/>
            <w:tcBorders>
              <w:right w:val="single" w:sz="4" w:space="0" w:color="auto"/>
            </w:tcBorders>
            <w:shd w:val="clear" w:color="auto" w:fill="auto"/>
          </w:tcPr>
          <w:p w14:paraId="46AE5EE0" w14:textId="77777777" w:rsidR="009E52F4" w:rsidRPr="006F0C0E" w:rsidRDefault="009E52F4" w:rsidP="002B0B70">
            <w:pPr>
              <w:pStyle w:val="Default"/>
              <w:rPr>
                <w:rFonts w:ascii="Times New Roman" w:hAnsi="Times New Roman" w:cs="Times New Roman"/>
                <w:sz w:val="22"/>
                <w:szCs w:val="22"/>
              </w:rPr>
            </w:pPr>
            <w:r w:rsidRPr="006F0C0E">
              <w:rPr>
                <w:rFonts w:ascii="Times New Roman" w:hAnsi="Times New Roman" w:cs="Times New Roman"/>
                <w:sz w:val="22"/>
                <w:szCs w:val="22"/>
              </w:rPr>
              <w:t>Give results of additional analyses, if done (e.g., sensitivity or subgroup analyses, meta-regression analyses</w:t>
            </w:r>
            <w:r w:rsidRPr="006F0C0E">
              <w:rPr>
                <w:rFonts w:ascii="Times New Roman" w:hAnsi="Times New Roman" w:cs="Times New Roman"/>
                <w:i/>
                <w:sz w:val="22"/>
                <w:szCs w:val="22"/>
              </w:rPr>
              <w:t>, alternative network geometries studied, alternative choice of prior distributions for Bayesian analyses,</w:t>
            </w:r>
            <w:r w:rsidRPr="006F0C0E">
              <w:rPr>
                <w:rFonts w:ascii="Times New Roman" w:hAnsi="Times New Roman" w:cs="Times New Roman"/>
                <w:sz w:val="22"/>
                <w:szCs w:val="22"/>
              </w:rPr>
              <w:t xml:space="preserve"> and so forth). </w:t>
            </w:r>
          </w:p>
        </w:tc>
        <w:tc>
          <w:tcPr>
            <w:tcW w:w="0" w:type="auto"/>
            <w:tcBorders>
              <w:left w:val="single" w:sz="4" w:space="0" w:color="auto"/>
            </w:tcBorders>
            <w:shd w:val="clear" w:color="auto" w:fill="auto"/>
          </w:tcPr>
          <w:p w14:paraId="2A7A95A3" w14:textId="7E287904" w:rsidR="009E52F4" w:rsidRPr="006F0C0E" w:rsidRDefault="00505CEC" w:rsidP="002B0B70">
            <w:pPr>
              <w:pStyle w:val="Default"/>
              <w:rPr>
                <w:rFonts w:ascii="Times New Roman" w:hAnsi="Times New Roman" w:cs="Times New Roman"/>
                <w:b/>
                <w:i/>
                <w:color w:val="auto"/>
                <w:sz w:val="22"/>
                <w:szCs w:val="22"/>
              </w:rPr>
            </w:pPr>
            <w:r w:rsidRPr="006F0C0E">
              <w:rPr>
                <w:rFonts w:ascii="Times New Roman" w:hAnsi="Times New Roman" w:cs="Times New Roman"/>
                <w:b/>
                <w:i/>
                <w:color w:val="auto"/>
                <w:sz w:val="22"/>
                <w:szCs w:val="22"/>
              </w:rPr>
              <w:t>1</w:t>
            </w:r>
            <w:r w:rsidR="006F0C0E" w:rsidRPr="006F0C0E">
              <w:rPr>
                <w:rFonts w:ascii="Times New Roman" w:hAnsi="Times New Roman" w:cs="Times New Roman"/>
                <w:b/>
                <w:i/>
                <w:color w:val="auto"/>
                <w:sz w:val="22"/>
                <w:szCs w:val="22"/>
              </w:rPr>
              <w:t>6</w:t>
            </w:r>
            <w:r w:rsidRPr="006F0C0E">
              <w:rPr>
                <w:rFonts w:ascii="Times New Roman" w:hAnsi="Times New Roman" w:cs="Times New Roman"/>
                <w:b/>
                <w:i/>
                <w:color w:val="auto"/>
                <w:sz w:val="22"/>
                <w:szCs w:val="22"/>
              </w:rPr>
              <w:t>-1</w:t>
            </w:r>
            <w:r w:rsidR="006F0C0E" w:rsidRPr="006F0C0E">
              <w:rPr>
                <w:rFonts w:ascii="Times New Roman" w:hAnsi="Times New Roman" w:cs="Times New Roman"/>
                <w:b/>
                <w:i/>
                <w:color w:val="auto"/>
                <w:sz w:val="22"/>
                <w:szCs w:val="22"/>
              </w:rPr>
              <w:t>7</w:t>
            </w:r>
          </w:p>
        </w:tc>
      </w:tr>
      <w:tr w:rsidR="009E52F4" w:rsidRPr="009E52F4" w14:paraId="0E9887E7" w14:textId="77777777" w:rsidTr="009E52F4">
        <w:trPr>
          <w:trHeight w:val="351"/>
        </w:trPr>
        <w:tc>
          <w:tcPr>
            <w:tcW w:w="0" w:type="auto"/>
            <w:shd w:val="clear" w:color="auto" w:fill="auto"/>
          </w:tcPr>
          <w:p w14:paraId="0289939C"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72F085A3"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1043A060"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0D6C4B7C"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712B2297" w14:textId="77777777" w:rsidTr="009E52F4">
        <w:trPr>
          <w:trHeight w:val="331"/>
        </w:trPr>
        <w:tc>
          <w:tcPr>
            <w:tcW w:w="0" w:type="auto"/>
            <w:shd w:val="clear" w:color="auto" w:fill="auto"/>
          </w:tcPr>
          <w:p w14:paraId="0CA250B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DISCUSSION</w:t>
            </w:r>
          </w:p>
        </w:tc>
        <w:tc>
          <w:tcPr>
            <w:tcW w:w="0" w:type="auto"/>
            <w:shd w:val="clear" w:color="auto" w:fill="auto"/>
          </w:tcPr>
          <w:p w14:paraId="49FEF48A"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54F8223B"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E4611F1" w14:textId="77777777" w:rsidR="009E52F4" w:rsidRPr="009E52F4" w:rsidRDefault="009E52F4" w:rsidP="002B0B70">
            <w:pPr>
              <w:pStyle w:val="Default"/>
              <w:rPr>
                <w:rFonts w:ascii="Times New Roman" w:hAnsi="Times New Roman" w:cs="Times New Roman"/>
                <w:b/>
                <w:i/>
                <w:color w:val="auto"/>
                <w:sz w:val="22"/>
                <w:szCs w:val="22"/>
              </w:rPr>
            </w:pPr>
          </w:p>
        </w:tc>
      </w:tr>
      <w:tr w:rsidR="009E52F4" w:rsidRPr="009E52F4" w14:paraId="2E00703C" w14:textId="77777777" w:rsidTr="009E52F4">
        <w:trPr>
          <w:trHeight w:val="580"/>
        </w:trPr>
        <w:tc>
          <w:tcPr>
            <w:tcW w:w="0" w:type="auto"/>
            <w:shd w:val="clear" w:color="auto" w:fill="D9D9D9"/>
          </w:tcPr>
          <w:p w14:paraId="1EDAE51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Summary of evidence </w:t>
            </w:r>
          </w:p>
        </w:tc>
        <w:tc>
          <w:tcPr>
            <w:tcW w:w="0" w:type="auto"/>
            <w:shd w:val="clear" w:color="auto" w:fill="D9D9D9"/>
          </w:tcPr>
          <w:p w14:paraId="4E94062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24</w:t>
            </w:r>
          </w:p>
        </w:tc>
        <w:tc>
          <w:tcPr>
            <w:tcW w:w="0" w:type="auto"/>
            <w:tcBorders>
              <w:right w:val="single" w:sz="4" w:space="0" w:color="auto"/>
            </w:tcBorders>
            <w:shd w:val="clear" w:color="auto" w:fill="D9D9D9"/>
          </w:tcPr>
          <w:p w14:paraId="1FBD4C6E"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Summarize the main findings, including the strength of evidence for each main outcome; consider their relevance to </w:t>
            </w:r>
            <w:r w:rsidRPr="009E52F4">
              <w:rPr>
                <w:rFonts w:ascii="Times New Roman" w:hAnsi="Times New Roman" w:cs="Times New Roman"/>
                <w:sz w:val="22"/>
                <w:szCs w:val="22"/>
              </w:rPr>
              <w:lastRenderedPageBreak/>
              <w:t xml:space="preserve">key groups (e.g., healthcare providers, users, and policy-makers). </w:t>
            </w:r>
          </w:p>
        </w:tc>
        <w:tc>
          <w:tcPr>
            <w:tcW w:w="0" w:type="auto"/>
            <w:tcBorders>
              <w:left w:val="single" w:sz="4" w:space="0" w:color="auto"/>
            </w:tcBorders>
            <w:shd w:val="clear" w:color="auto" w:fill="D9D9D9"/>
          </w:tcPr>
          <w:p w14:paraId="3C29E344" w14:textId="7F1A50B9" w:rsidR="009E52F4" w:rsidRPr="009E52F4" w:rsidRDefault="00B94EEF"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lastRenderedPageBreak/>
              <w:t>17-18</w:t>
            </w:r>
          </w:p>
        </w:tc>
      </w:tr>
      <w:tr w:rsidR="009E52F4" w:rsidRPr="009E52F4" w14:paraId="5629974D" w14:textId="77777777" w:rsidTr="009E52F4">
        <w:trPr>
          <w:trHeight w:val="580"/>
        </w:trPr>
        <w:tc>
          <w:tcPr>
            <w:tcW w:w="0" w:type="auto"/>
            <w:shd w:val="clear" w:color="auto" w:fill="auto"/>
          </w:tcPr>
          <w:p w14:paraId="61DE810A"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Limitations </w:t>
            </w:r>
          </w:p>
        </w:tc>
        <w:tc>
          <w:tcPr>
            <w:tcW w:w="0" w:type="auto"/>
            <w:shd w:val="clear" w:color="auto" w:fill="auto"/>
          </w:tcPr>
          <w:p w14:paraId="30095545"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25</w:t>
            </w:r>
          </w:p>
        </w:tc>
        <w:tc>
          <w:tcPr>
            <w:tcW w:w="0" w:type="auto"/>
            <w:tcBorders>
              <w:right w:val="single" w:sz="4" w:space="0" w:color="auto"/>
            </w:tcBorders>
            <w:shd w:val="clear" w:color="auto" w:fill="auto"/>
          </w:tcPr>
          <w:p w14:paraId="7118FC79"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sidRPr="009E52F4">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tcPr>
          <w:p w14:paraId="669AA7F0" w14:textId="7259F202" w:rsidR="009E52F4" w:rsidRPr="009E52F4" w:rsidRDefault="00B94EEF"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17-18</w:t>
            </w:r>
          </w:p>
        </w:tc>
      </w:tr>
      <w:tr w:rsidR="009E52F4" w:rsidRPr="009E52F4" w14:paraId="1E020D6F" w14:textId="77777777" w:rsidTr="009E52F4">
        <w:trPr>
          <w:trHeight w:val="580"/>
        </w:trPr>
        <w:tc>
          <w:tcPr>
            <w:tcW w:w="0" w:type="auto"/>
            <w:shd w:val="clear" w:color="auto" w:fill="D9D9D9"/>
          </w:tcPr>
          <w:p w14:paraId="149E3B25"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Conclusions </w:t>
            </w:r>
          </w:p>
        </w:tc>
        <w:tc>
          <w:tcPr>
            <w:tcW w:w="0" w:type="auto"/>
            <w:shd w:val="clear" w:color="auto" w:fill="D9D9D9"/>
          </w:tcPr>
          <w:p w14:paraId="154FA993"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26</w:t>
            </w:r>
          </w:p>
        </w:tc>
        <w:tc>
          <w:tcPr>
            <w:tcW w:w="0" w:type="auto"/>
            <w:tcBorders>
              <w:right w:val="single" w:sz="4" w:space="0" w:color="auto"/>
            </w:tcBorders>
            <w:shd w:val="clear" w:color="auto" w:fill="D9D9D9"/>
          </w:tcPr>
          <w:p w14:paraId="2C29298C"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tcPr>
          <w:p w14:paraId="422B9BBA" w14:textId="61DB36B1" w:rsidR="009E52F4" w:rsidRPr="009E52F4" w:rsidRDefault="00B94EEF" w:rsidP="002B0B70">
            <w:pPr>
              <w:pStyle w:val="Default"/>
              <w:rPr>
                <w:rFonts w:ascii="Times New Roman" w:hAnsi="Times New Roman" w:cs="Times New Roman"/>
                <w:color w:val="auto"/>
                <w:sz w:val="22"/>
                <w:szCs w:val="22"/>
              </w:rPr>
            </w:pPr>
            <w:r>
              <w:rPr>
                <w:rFonts w:ascii="Times New Roman" w:hAnsi="Times New Roman" w:cs="Times New Roman"/>
                <w:color w:val="auto"/>
                <w:sz w:val="22"/>
                <w:szCs w:val="22"/>
              </w:rPr>
              <w:t>17-18</w:t>
            </w:r>
          </w:p>
        </w:tc>
      </w:tr>
      <w:tr w:rsidR="009E52F4" w:rsidRPr="009E52F4" w14:paraId="768C5CF1" w14:textId="77777777" w:rsidTr="009E52F4">
        <w:trPr>
          <w:trHeight w:val="333"/>
        </w:trPr>
        <w:tc>
          <w:tcPr>
            <w:tcW w:w="0" w:type="auto"/>
            <w:shd w:val="clear" w:color="auto" w:fill="auto"/>
          </w:tcPr>
          <w:p w14:paraId="4FCA0D27" w14:textId="77777777" w:rsidR="009E52F4" w:rsidRPr="009E52F4" w:rsidRDefault="009E52F4" w:rsidP="002B0B70">
            <w:pPr>
              <w:pStyle w:val="Default"/>
              <w:rPr>
                <w:rFonts w:ascii="Times New Roman" w:hAnsi="Times New Roman" w:cs="Times New Roman"/>
                <w:sz w:val="22"/>
                <w:szCs w:val="22"/>
              </w:rPr>
            </w:pPr>
          </w:p>
        </w:tc>
        <w:tc>
          <w:tcPr>
            <w:tcW w:w="0" w:type="auto"/>
            <w:shd w:val="clear" w:color="auto" w:fill="auto"/>
          </w:tcPr>
          <w:p w14:paraId="156762FE"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3A4D6B3D"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4717C925"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6CAF2C9C" w14:textId="77777777" w:rsidTr="009E52F4">
        <w:trPr>
          <w:trHeight w:val="153"/>
        </w:trPr>
        <w:tc>
          <w:tcPr>
            <w:tcW w:w="0" w:type="auto"/>
            <w:shd w:val="clear" w:color="auto" w:fill="auto"/>
          </w:tcPr>
          <w:p w14:paraId="01D674DA"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b/>
                <w:bCs/>
                <w:sz w:val="22"/>
                <w:szCs w:val="22"/>
              </w:rPr>
              <w:t>FUNDING</w:t>
            </w:r>
          </w:p>
        </w:tc>
        <w:tc>
          <w:tcPr>
            <w:tcW w:w="0" w:type="auto"/>
            <w:shd w:val="clear" w:color="auto" w:fill="auto"/>
          </w:tcPr>
          <w:p w14:paraId="1B4D86DF" w14:textId="77777777" w:rsidR="009E52F4" w:rsidRPr="009E52F4" w:rsidRDefault="009E52F4" w:rsidP="002B0B70">
            <w:pPr>
              <w:pStyle w:val="Default"/>
              <w:rPr>
                <w:rFonts w:ascii="Times New Roman" w:hAnsi="Times New Roman" w:cs="Times New Roman"/>
                <w:sz w:val="22"/>
                <w:szCs w:val="22"/>
              </w:rPr>
            </w:pPr>
          </w:p>
        </w:tc>
        <w:tc>
          <w:tcPr>
            <w:tcW w:w="0" w:type="auto"/>
            <w:tcBorders>
              <w:right w:val="single" w:sz="4" w:space="0" w:color="auto"/>
            </w:tcBorders>
            <w:shd w:val="clear" w:color="auto" w:fill="auto"/>
          </w:tcPr>
          <w:p w14:paraId="083BCAEC" w14:textId="77777777" w:rsidR="009E52F4" w:rsidRPr="009E52F4" w:rsidRDefault="009E52F4" w:rsidP="002B0B70">
            <w:pPr>
              <w:pStyle w:val="Default"/>
              <w:rPr>
                <w:rFonts w:ascii="Times New Roman" w:hAnsi="Times New Roman" w:cs="Times New Roman"/>
                <w:sz w:val="22"/>
                <w:szCs w:val="22"/>
              </w:rPr>
            </w:pPr>
          </w:p>
        </w:tc>
        <w:tc>
          <w:tcPr>
            <w:tcW w:w="0" w:type="auto"/>
            <w:tcBorders>
              <w:left w:val="single" w:sz="4" w:space="0" w:color="auto"/>
            </w:tcBorders>
            <w:shd w:val="clear" w:color="auto" w:fill="auto"/>
          </w:tcPr>
          <w:p w14:paraId="78E462CC" w14:textId="77777777" w:rsidR="009E52F4" w:rsidRPr="009E52F4" w:rsidRDefault="009E52F4" w:rsidP="002B0B70">
            <w:pPr>
              <w:pStyle w:val="Default"/>
              <w:rPr>
                <w:rFonts w:ascii="Times New Roman" w:hAnsi="Times New Roman" w:cs="Times New Roman"/>
                <w:color w:val="auto"/>
                <w:sz w:val="22"/>
                <w:szCs w:val="22"/>
              </w:rPr>
            </w:pPr>
          </w:p>
        </w:tc>
      </w:tr>
      <w:tr w:rsidR="009E52F4" w:rsidRPr="009E52F4" w14:paraId="39F8EE44" w14:textId="77777777" w:rsidTr="009E52F4">
        <w:trPr>
          <w:trHeight w:val="580"/>
        </w:trPr>
        <w:tc>
          <w:tcPr>
            <w:tcW w:w="0" w:type="auto"/>
            <w:tcBorders>
              <w:bottom w:val="single" w:sz="2" w:space="0" w:color="000000"/>
            </w:tcBorders>
            <w:shd w:val="clear" w:color="auto" w:fill="auto"/>
          </w:tcPr>
          <w:p w14:paraId="174F4A4B" w14:textId="77777777" w:rsidR="009E52F4" w:rsidRPr="009E52F4" w:rsidRDefault="009E52F4" w:rsidP="002B0B70">
            <w:pPr>
              <w:pStyle w:val="Default"/>
              <w:ind w:left="176"/>
              <w:rPr>
                <w:rFonts w:ascii="Times New Roman" w:hAnsi="Times New Roman" w:cs="Times New Roman"/>
                <w:sz w:val="22"/>
                <w:szCs w:val="22"/>
              </w:rPr>
            </w:pPr>
            <w:r w:rsidRPr="009E52F4">
              <w:rPr>
                <w:rFonts w:ascii="Times New Roman" w:hAnsi="Times New Roman" w:cs="Times New Roman"/>
                <w:sz w:val="22"/>
                <w:szCs w:val="22"/>
              </w:rPr>
              <w:t xml:space="preserve">Funding </w:t>
            </w:r>
          </w:p>
        </w:tc>
        <w:tc>
          <w:tcPr>
            <w:tcW w:w="0" w:type="auto"/>
            <w:tcBorders>
              <w:bottom w:val="single" w:sz="2" w:space="0" w:color="000000"/>
            </w:tcBorders>
            <w:shd w:val="clear" w:color="auto" w:fill="auto"/>
          </w:tcPr>
          <w:p w14:paraId="57E1EF32"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27</w:t>
            </w:r>
          </w:p>
        </w:tc>
        <w:tc>
          <w:tcPr>
            <w:tcW w:w="0" w:type="auto"/>
            <w:tcBorders>
              <w:bottom w:val="single" w:sz="2" w:space="0" w:color="000000"/>
              <w:right w:val="single" w:sz="4" w:space="0" w:color="auto"/>
            </w:tcBorders>
            <w:shd w:val="clear" w:color="auto" w:fill="auto"/>
          </w:tcPr>
          <w:p w14:paraId="11A223BD" w14:textId="77777777" w:rsidR="009E52F4" w:rsidRPr="009E52F4" w:rsidRDefault="009E52F4" w:rsidP="002B0B70">
            <w:pPr>
              <w:pStyle w:val="Default"/>
              <w:rPr>
                <w:rFonts w:ascii="Times New Roman" w:hAnsi="Times New Roman" w:cs="Times New Roman"/>
                <w:sz w:val="22"/>
                <w:szCs w:val="22"/>
              </w:rPr>
            </w:pPr>
            <w:r w:rsidRPr="009E52F4">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tcPr>
          <w:p w14:paraId="1441C395" w14:textId="4A25F7DC" w:rsidR="009E52F4" w:rsidRPr="009E52F4" w:rsidRDefault="00B94EEF" w:rsidP="002B0B70">
            <w:pPr>
              <w:pStyle w:val="Default"/>
              <w:rPr>
                <w:rFonts w:ascii="Times New Roman" w:hAnsi="Times New Roman" w:cs="Times New Roman"/>
                <w:b/>
                <w:i/>
                <w:color w:val="auto"/>
                <w:sz w:val="22"/>
                <w:szCs w:val="22"/>
              </w:rPr>
            </w:pPr>
            <w:r>
              <w:rPr>
                <w:rFonts w:ascii="Times New Roman" w:hAnsi="Times New Roman" w:cs="Times New Roman"/>
                <w:b/>
                <w:i/>
                <w:color w:val="auto"/>
                <w:sz w:val="22"/>
                <w:szCs w:val="22"/>
              </w:rPr>
              <w:t>21</w:t>
            </w:r>
          </w:p>
        </w:tc>
      </w:tr>
    </w:tbl>
    <w:p w14:paraId="1DD976F4" w14:textId="77777777" w:rsidR="009E52F4" w:rsidRPr="009E52F4" w:rsidRDefault="009E52F4" w:rsidP="009E52F4">
      <w:pPr>
        <w:spacing w:after="0" w:line="240" w:lineRule="auto"/>
        <w:rPr>
          <w:rFonts w:ascii="Times New Roman" w:hAnsi="Times New Roman" w:cs="Times New Roman"/>
        </w:rPr>
      </w:pPr>
    </w:p>
    <w:p w14:paraId="3AB536B9"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PICOS = population, intervention, comparators, outcomes, study design.</w:t>
      </w:r>
    </w:p>
    <w:p w14:paraId="55012701" w14:textId="77777777" w:rsidR="009E52F4" w:rsidRPr="009E52F4" w:rsidRDefault="009E52F4" w:rsidP="009E52F4">
      <w:pPr>
        <w:spacing w:after="0" w:line="240" w:lineRule="auto"/>
        <w:rPr>
          <w:rFonts w:ascii="Times New Roman" w:hAnsi="Times New Roman" w:cs="Times New Roman"/>
        </w:rPr>
      </w:pPr>
      <w:r w:rsidRPr="009E52F4">
        <w:rPr>
          <w:rFonts w:ascii="Times New Roman" w:hAnsi="Times New Roman" w:cs="Times New Roman"/>
        </w:rPr>
        <w:t xml:space="preserve">* Text in italics </w:t>
      </w:r>
      <w:proofErr w:type="spellStart"/>
      <w:r w:rsidRPr="009E52F4">
        <w:rPr>
          <w:rFonts w:ascii="Times New Roman" w:hAnsi="Times New Roman" w:cs="Times New Roman"/>
        </w:rPr>
        <w:t>indicateS</w:t>
      </w:r>
      <w:proofErr w:type="spellEnd"/>
      <w:r w:rsidRPr="009E52F4">
        <w:rPr>
          <w:rFonts w:ascii="Times New Roman" w:hAnsi="Times New Roman" w:cs="Times New Roman"/>
        </w:rPr>
        <w:t xml:space="preserve"> wording specific to reporting of network meta-analyses that has been added to guidance from the PRISMA statement.</w:t>
      </w:r>
    </w:p>
    <w:p w14:paraId="28423C5D" w14:textId="77777777" w:rsidR="00241DEC" w:rsidRDefault="009E52F4" w:rsidP="009E52F4">
      <w:pPr>
        <w:rPr>
          <w:rFonts w:ascii="Times New Roman" w:hAnsi="Times New Roman" w:cs="Times New Roman"/>
          <w:bCs/>
        </w:rPr>
      </w:pPr>
      <w:r w:rsidRPr="009E52F4">
        <w:rPr>
          <w:rFonts w:ascii="Times New Roman" w:hAnsi="Times New Roman" w:cs="Times New Roman"/>
        </w:rPr>
        <w:t xml:space="preserve">† </w:t>
      </w:r>
      <w:r w:rsidRPr="009E52F4">
        <w:rPr>
          <w:rFonts w:ascii="Times New Roman" w:hAnsi="Times New Roman" w:cs="Times New Roman"/>
          <w:bCs/>
        </w:rPr>
        <w:t>Authors may wish to plan for use of appendices to present all relevant information in full detail for items in this section.</w:t>
      </w:r>
    </w:p>
    <w:p w14:paraId="10127DF3" w14:textId="77777777" w:rsidR="009E52F4" w:rsidRDefault="009E52F4" w:rsidP="009E52F4">
      <w:pPr>
        <w:rPr>
          <w:rFonts w:ascii="Times New Roman" w:hAnsi="Times New Roman" w:cs="Times New Roman"/>
          <w:bCs/>
        </w:rPr>
      </w:pPr>
    </w:p>
    <w:p w14:paraId="307695AA" w14:textId="77777777" w:rsidR="009E52F4" w:rsidRDefault="009E52F4" w:rsidP="009E52F4">
      <w:pPr>
        <w:rPr>
          <w:rFonts w:ascii="Times New Roman" w:hAnsi="Times New Roman" w:cs="Times New Roman"/>
          <w:bCs/>
        </w:rPr>
      </w:pPr>
    </w:p>
    <w:p w14:paraId="5058720C" w14:textId="77777777" w:rsidR="009E52F4" w:rsidRDefault="009E52F4" w:rsidP="009E52F4">
      <w:pPr>
        <w:rPr>
          <w:rFonts w:ascii="Times New Roman" w:hAnsi="Times New Roman" w:cs="Times New Roman"/>
          <w:bCs/>
        </w:rPr>
      </w:pPr>
    </w:p>
    <w:p w14:paraId="6C1C27A6" w14:textId="77777777" w:rsidR="009E52F4" w:rsidRDefault="009E52F4" w:rsidP="009E52F4">
      <w:pPr>
        <w:rPr>
          <w:rFonts w:ascii="Times New Roman" w:hAnsi="Times New Roman" w:cs="Times New Roman"/>
          <w:bCs/>
        </w:rPr>
      </w:pPr>
    </w:p>
    <w:p w14:paraId="0F29FDB9" w14:textId="77777777" w:rsidR="009E52F4" w:rsidRDefault="009E52F4" w:rsidP="009E52F4">
      <w:pPr>
        <w:rPr>
          <w:rFonts w:ascii="Times New Roman" w:hAnsi="Times New Roman" w:cs="Times New Roman"/>
          <w:bCs/>
        </w:rPr>
      </w:pPr>
    </w:p>
    <w:p w14:paraId="58F763C5" w14:textId="77777777" w:rsidR="009E52F4" w:rsidRDefault="009E52F4" w:rsidP="009E52F4">
      <w:pPr>
        <w:rPr>
          <w:rFonts w:ascii="Times New Roman" w:hAnsi="Times New Roman" w:cs="Times New Roman"/>
          <w:bCs/>
        </w:rPr>
      </w:pPr>
    </w:p>
    <w:p w14:paraId="25BB53EF" w14:textId="77777777" w:rsidR="009E52F4" w:rsidRDefault="009E52F4" w:rsidP="009E52F4">
      <w:pPr>
        <w:rPr>
          <w:rFonts w:ascii="Times New Roman" w:hAnsi="Times New Roman" w:cs="Times New Roman"/>
          <w:bCs/>
        </w:rPr>
      </w:pPr>
    </w:p>
    <w:p w14:paraId="1E8FC9B9" w14:textId="77777777" w:rsidR="009E52F4" w:rsidRDefault="009E52F4" w:rsidP="009E52F4">
      <w:pPr>
        <w:rPr>
          <w:rFonts w:ascii="Times New Roman" w:hAnsi="Times New Roman" w:cs="Times New Roman"/>
          <w:bCs/>
        </w:rPr>
      </w:pPr>
    </w:p>
    <w:p w14:paraId="0D3A8624" w14:textId="77777777" w:rsidR="009E52F4" w:rsidRDefault="009E52F4" w:rsidP="009E52F4">
      <w:pPr>
        <w:rPr>
          <w:rFonts w:ascii="Times New Roman" w:hAnsi="Times New Roman" w:cs="Times New Roman"/>
          <w:bCs/>
        </w:rPr>
      </w:pPr>
    </w:p>
    <w:p w14:paraId="1938D4F1" w14:textId="77777777" w:rsidR="009E52F4" w:rsidRDefault="009E52F4" w:rsidP="009E52F4">
      <w:pPr>
        <w:rPr>
          <w:rFonts w:ascii="Times New Roman" w:hAnsi="Times New Roman" w:cs="Times New Roman"/>
          <w:bCs/>
        </w:rPr>
      </w:pPr>
    </w:p>
    <w:p w14:paraId="344DEE6E" w14:textId="77777777" w:rsidR="009E52F4" w:rsidRDefault="009E52F4" w:rsidP="009E52F4">
      <w:pPr>
        <w:rPr>
          <w:rFonts w:ascii="Times New Roman" w:hAnsi="Times New Roman" w:cs="Times New Roman"/>
          <w:bCs/>
        </w:rPr>
      </w:pPr>
    </w:p>
    <w:p w14:paraId="2CC0B360" w14:textId="77777777" w:rsidR="009E52F4" w:rsidRDefault="009E52F4" w:rsidP="009E52F4">
      <w:pPr>
        <w:rPr>
          <w:rFonts w:ascii="Times New Roman" w:hAnsi="Times New Roman" w:cs="Times New Roman"/>
          <w:bCs/>
        </w:rPr>
      </w:pPr>
    </w:p>
    <w:p w14:paraId="74EB6B06" w14:textId="2017556B" w:rsidR="003C6297" w:rsidRPr="003C6297" w:rsidRDefault="003C6297" w:rsidP="002548E4">
      <w:pPr>
        <w:spacing w:after="0" w:line="240" w:lineRule="auto"/>
        <w:rPr>
          <w:rFonts w:ascii="Times New Roman" w:hAnsi="Times New Roman" w:cs="Times New Roman"/>
          <w:b/>
          <w:u w:val="single"/>
        </w:rPr>
      </w:pPr>
    </w:p>
    <w:sectPr w:rsidR="003C6297" w:rsidRPr="003C6297" w:rsidSect="009E52F4">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75847052">
    <w:abstractNumId w:val="0"/>
  </w:num>
  <w:num w:numId="2" w16cid:durableId="923152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2F4"/>
    <w:rsid w:val="00070AA2"/>
    <w:rsid w:val="000D5AE2"/>
    <w:rsid w:val="00241DEC"/>
    <w:rsid w:val="002548E4"/>
    <w:rsid w:val="003C6297"/>
    <w:rsid w:val="00505CEC"/>
    <w:rsid w:val="006F0C0E"/>
    <w:rsid w:val="00706C1B"/>
    <w:rsid w:val="00954826"/>
    <w:rsid w:val="009E52F4"/>
    <w:rsid w:val="00B86948"/>
    <w:rsid w:val="00B94EEF"/>
    <w:rsid w:val="00E01DEC"/>
    <w:rsid w:val="00F513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50FCC"/>
  <w15:docId w15:val="{56D85BA8-CD7A-CE46-8D8B-FBCF92910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F4"/>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E52F4"/>
    <w:pPr>
      <w:widowControl w:val="0"/>
      <w:autoSpaceDE w:val="0"/>
      <w:autoSpaceDN w:val="0"/>
      <w:adjustRightInd w:val="0"/>
      <w:spacing w:after="0" w:line="240" w:lineRule="auto"/>
    </w:pPr>
    <w:rPr>
      <w:rFonts w:ascii="Calibri" w:eastAsia="Times New Roman" w:hAnsi="Calibri" w:cs="Calibri"/>
      <w:color w:val="000000"/>
      <w:sz w:val="24"/>
      <w:szCs w:val="24"/>
      <w:lang w:val="en-US" w:eastAsia="en-CA"/>
    </w:rPr>
  </w:style>
  <w:style w:type="character" w:styleId="CommentReference">
    <w:name w:val="annotation reference"/>
    <w:basedOn w:val="DefaultParagraphFont"/>
    <w:uiPriority w:val="99"/>
    <w:semiHidden/>
    <w:unhideWhenUsed/>
    <w:rsid w:val="009E52F4"/>
    <w:rPr>
      <w:sz w:val="16"/>
      <w:szCs w:val="16"/>
    </w:rPr>
  </w:style>
  <w:style w:type="paragraph" w:styleId="CommentText">
    <w:name w:val="annotation text"/>
    <w:basedOn w:val="Normal"/>
    <w:link w:val="CommentTextChar"/>
    <w:uiPriority w:val="99"/>
    <w:semiHidden/>
    <w:unhideWhenUsed/>
    <w:rsid w:val="009E52F4"/>
    <w:pPr>
      <w:spacing w:line="240" w:lineRule="auto"/>
    </w:pPr>
    <w:rPr>
      <w:sz w:val="20"/>
      <w:szCs w:val="20"/>
    </w:rPr>
  </w:style>
  <w:style w:type="character" w:customStyle="1" w:styleId="CommentTextChar">
    <w:name w:val="Comment Text Char"/>
    <w:basedOn w:val="DefaultParagraphFont"/>
    <w:link w:val="CommentText"/>
    <w:uiPriority w:val="99"/>
    <w:semiHidden/>
    <w:rsid w:val="009E52F4"/>
    <w:rPr>
      <w:rFonts w:eastAsiaTheme="minorEastAsia"/>
      <w:sz w:val="20"/>
      <w:szCs w:val="20"/>
      <w:lang w:val="en-US"/>
    </w:rPr>
  </w:style>
  <w:style w:type="paragraph" w:styleId="BalloonText">
    <w:name w:val="Balloon Text"/>
    <w:basedOn w:val="Normal"/>
    <w:link w:val="BalloonTextChar"/>
    <w:uiPriority w:val="99"/>
    <w:semiHidden/>
    <w:unhideWhenUsed/>
    <w:rsid w:val="009E5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2F4"/>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1356</Words>
  <Characters>7730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bhutton</dc:creator>
  <cp:lastModifiedBy>Areti-Angeliki Veroniki</cp:lastModifiedBy>
  <cp:revision>5</cp:revision>
  <dcterms:created xsi:type="dcterms:W3CDTF">2022-08-12T20:41:00Z</dcterms:created>
  <dcterms:modified xsi:type="dcterms:W3CDTF">2022-12-27T15:38:00Z</dcterms:modified>
</cp:coreProperties>
</file>