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stTable3Accent1"/>
        <w:tblW w:w="9214" w:type="dxa"/>
        <w:tblInd w:w="-142" w:type="dxa"/>
        <w:tblLook w:val="04A0" w:firstRow="1" w:lastRow="0" w:firstColumn="1" w:lastColumn="0" w:noHBand="0" w:noVBand="1"/>
      </w:tblPr>
      <w:tblGrid>
        <w:gridCol w:w="2494"/>
        <w:gridCol w:w="1300"/>
        <w:gridCol w:w="1300"/>
        <w:gridCol w:w="1300"/>
        <w:gridCol w:w="1300"/>
        <w:gridCol w:w="1520"/>
      </w:tblGrid>
      <w:tr w:rsidR="00184929" w:rsidRPr="004438F1" w:rsidTr="008B6B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214" w:type="dxa"/>
            <w:gridSpan w:val="6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184929" w:rsidRPr="004438F1" w:rsidRDefault="00184929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Table S4. </w:t>
            </w:r>
            <w:r w:rsidRPr="00713AB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Serum metabolites associated with child 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waist circumference </w:t>
            </w:r>
            <w:r w:rsidRPr="00713AB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at age 5 years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*</w:t>
            </w:r>
          </w:p>
        </w:tc>
      </w:tr>
      <w:tr w:rsidR="00184929" w:rsidRPr="004438F1" w:rsidTr="008B6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shd w:val="clear" w:color="auto" w:fill="365F91" w:themeFill="accent1" w:themeFillShade="BF"/>
            <w:noWrap/>
            <w:vAlign w:val="center"/>
            <w:hideMark/>
          </w:tcPr>
          <w:p w:rsidR="00184929" w:rsidRPr="004438F1" w:rsidRDefault="00184929" w:rsidP="008B6B88">
            <w:pPr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4438F1">
              <w:rPr>
                <w:rFonts w:cstheme="minorHAnsi"/>
                <w:color w:val="FFFFFF" w:themeColor="background1"/>
                <w:sz w:val="20"/>
                <w:szCs w:val="20"/>
              </w:rPr>
              <w:t>Metabolite</w:t>
            </w:r>
          </w:p>
        </w:tc>
        <w:tc>
          <w:tcPr>
            <w:tcW w:w="1300" w:type="dxa"/>
            <w:shd w:val="clear" w:color="auto" w:fill="365F91" w:themeFill="accent1" w:themeFillShade="BF"/>
            <w:noWrap/>
            <w:vAlign w:val="center"/>
            <w:hideMark/>
          </w:tcPr>
          <w:p w:rsidR="00184929" w:rsidRPr="004438F1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4438F1">
              <w:rPr>
                <w:rFonts w:cstheme="minorHAnsi"/>
                <w:color w:val="FFFFFF" w:themeColor="background1"/>
                <w:sz w:val="20"/>
                <w:szCs w:val="20"/>
              </w:rPr>
              <w:t>Estimate</w:t>
            </w:r>
          </w:p>
        </w:tc>
        <w:tc>
          <w:tcPr>
            <w:tcW w:w="1300" w:type="dxa"/>
            <w:shd w:val="clear" w:color="auto" w:fill="365F91" w:themeFill="accent1" w:themeFillShade="BF"/>
            <w:noWrap/>
            <w:vAlign w:val="center"/>
            <w:hideMark/>
          </w:tcPr>
          <w:p w:rsidR="00184929" w:rsidRPr="004438F1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4438F1">
              <w:rPr>
                <w:rFonts w:cstheme="minorHAnsi"/>
                <w:color w:val="FFFFFF" w:themeColor="background1"/>
                <w:sz w:val="20"/>
                <w:szCs w:val="20"/>
              </w:rPr>
              <w:t>Std. Error</w:t>
            </w:r>
          </w:p>
        </w:tc>
        <w:tc>
          <w:tcPr>
            <w:tcW w:w="1300" w:type="dxa"/>
            <w:shd w:val="clear" w:color="auto" w:fill="365F91" w:themeFill="accent1" w:themeFillShade="BF"/>
            <w:noWrap/>
            <w:vAlign w:val="center"/>
            <w:hideMark/>
          </w:tcPr>
          <w:p w:rsidR="00184929" w:rsidRPr="004438F1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4438F1">
              <w:rPr>
                <w:rFonts w:cstheme="minorHAnsi"/>
                <w:color w:val="FFFFFF" w:themeColor="background1"/>
                <w:sz w:val="20"/>
                <w:szCs w:val="20"/>
              </w:rPr>
              <w:t>z value</w:t>
            </w:r>
          </w:p>
        </w:tc>
        <w:tc>
          <w:tcPr>
            <w:tcW w:w="1300" w:type="dxa"/>
            <w:shd w:val="clear" w:color="auto" w:fill="365F91" w:themeFill="accent1" w:themeFillShade="BF"/>
            <w:noWrap/>
            <w:vAlign w:val="center"/>
            <w:hideMark/>
          </w:tcPr>
          <w:p w:rsidR="00184929" w:rsidRPr="004438F1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FFFF" w:themeColor="background1"/>
                <w:sz w:val="20"/>
                <w:szCs w:val="20"/>
              </w:rPr>
            </w:pPr>
            <w:r>
              <w:rPr>
                <w:rFonts w:cstheme="minorHAnsi"/>
                <w:color w:val="FFFFFF" w:themeColor="background1"/>
                <w:sz w:val="20"/>
                <w:szCs w:val="20"/>
              </w:rPr>
              <w:t>p-</w:t>
            </w:r>
          </w:p>
        </w:tc>
        <w:tc>
          <w:tcPr>
            <w:tcW w:w="1520" w:type="dxa"/>
            <w:shd w:val="clear" w:color="auto" w:fill="365F91" w:themeFill="accent1" w:themeFillShade="BF"/>
            <w:noWrap/>
            <w:vAlign w:val="center"/>
            <w:hideMark/>
          </w:tcPr>
          <w:p w:rsidR="00184929" w:rsidRPr="004438F1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4438F1">
              <w:rPr>
                <w:rFonts w:cstheme="minorHAnsi"/>
                <w:color w:val="FFFFFF" w:themeColor="background1"/>
                <w:sz w:val="20"/>
                <w:szCs w:val="20"/>
              </w:rPr>
              <w:t>95% CI</w:t>
            </w:r>
          </w:p>
        </w:tc>
      </w:tr>
      <w:tr w:rsidR="00184929" w:rsidRPr="004438F1" w:rsidTr="008B6B8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noWrap/>
            <w:vAlign w:val="bottom"/>
          </w:tcPr>
          <w:p w:rsidR="00184929" w:rsidRPr="008F1A4E" w:rsidRDefault="00184929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Alanine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3.78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</w:t>
            </w: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.0001</w:t>
            </w:r>
          </w:p>
        </w:tc>
        <w:tc>
          <w:tcPr>
            <w:tcW w:w="152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(0.36-1.12)</w:t>
            </w:r>
          </w:p>
        </w:tc>
      </w:tr>
      <w:tr w:rsidR="00184929" w:rsidRPr="004438F1" w:rsidTr="008B6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noWrap/>
            <w:vAlign w:val="bottom"/>
          </w:tcPr>
          <w:p w:rsidR="00184929" w:rsidRPr="008F1A4E" w:rsidRDefault="00184929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Proline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3.77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</w:t>
            </w: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.0001</w:t>
            </w:r>
          </w:p>
        </w:tc>
        <w:tc>
          <w:tcPr>
            <w:tcW w:w="152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(0.34-1.08)</w:t>
            </w:r>
          </w:p>
        </w:tc>
      </w:tr>
      <w:tr w:rsidR="00184929" w:rsidRPr="004438F1" w:rsidTr="008B6B8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noWrap/>
            <w:vAlign w:val="bottom"/>
          </w:tcPr>
          <w:p w:rsidR="00184929" w:rsidRPr="008F1A4E" w:rsidRDefault="00184929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Threonine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3.88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</w:t>
            </w: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.0001</w:t>
            </w:r>
          </w:p>
        </w:tc>
        <w:tc>
          <w:tcPr>
            <w:tcW w:w="152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(0.37-1.12)</w:t>
            </w:r>
          </w:p>
        </w:tc>
      </w:tr>
      <w:tr w:rsidR="00184929" w:rsidRPr="004438F1" w:rsidTr="008B6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noWrap/>
            <w:vAlign w:val="bottom"/>
          </w:tcPr>
          <w:p w:rsidR="00184929" w:rsidRPr="008F1A4E" w:rsidRDefault="00184929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Asparagine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3.56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</w:t>
            </w: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.0001</w:t>
            </w:r>
          </w:p>
        </w:tc>
        <w:tc>
          <w:tcPr>
            <w:tcW w:w="152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(0.3-1.04)</w:t>
            </w:r>
          </w:p>
        </w:tc>
      </w:tr>
      <w:tr w:rsidR="00184929" w:rsidRPr="004438F1" w:rsidTr="008B6B8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noWrap/>
            <w:vAlign w:val="bottom"/>
          </w:tcPr>
          <w:p w:rsidR="00184929" w:rsidRPr="008F1A4E" w:rsidRDefault="00184929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Glutamic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acid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</w:t>
            </w: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.0001</w:t>
            </w:r>
          </w:p>
        </w:tc>
        <w:tc>
          <w:tcPr>
            <w:tcW w:w="152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(0.33-1.09)</w:t>
            </w:r>
          </w:p>
        </w:tc>
      </w:tr>
      <w:tr w:rsidR="00184929" w:rsidRPr="004438F1" w:rsidTr="008B6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noWrap/>
            <w:vAlign w:val="bottom"/>
          </w:tcPr>
          <w:p w:rsidR="00184929" w:rsidRPr="008F1A4E" w:rsidRDefault="00184929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Phenylalanine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3.72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</w:t>
            </w: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.0001</w:t>
            </w:r>
          </w:p>
        </w:tc>
        <w:tc>
          <w:tcPr>
            <w:tcW w:w="152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(0.33-1.08)</w:t>
            </w:r>
          </w:p>
        </w:tc>
      </w:tr>
      <w:tr w:rsidR="00184929" w:rsidRPr="004438F1" w:rsidTr="008B6B8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noWrap/>
            <w:vAlign w:val="bottom"/>
          </w:tcPr>
          <w:p w:rsidR="00184929" w:rsidRPr="008F1A4E" w:rsidRDefault="00184929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AAAs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3.89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&lt;</w:t>
            </w: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.0001</w:t>
            </w:r>
          </w:p>
        </w:tc>
        <w:tc>
          <w:tcPr>
            <w:tcW w:w="152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(0.36-1.1)</w:t>
            </w:r>
          </w:p>
        </w:tc>
      </w:tr>
      <w:tr w:rsidR="00184929" w:rsidRPr="004438F1" w:rsidTr="008B6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noWrap/>
            <w:vAlign w:val="bottom"/>
          </w:tcPr>
          <w:p w:rsidR="00184929" w:rsidRPr="008F1A4E" w:rsidRDefault="00184929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Valine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3.41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52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(0.27-1)</w:t>
            </w:r>
          </w:p>
        </w:tc>
      </w:tr>
      <w:tr w:rsidR="00184929" w:rsidRPr="004438F1" w:rsidTr="008B6B8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noWrap/>
            <w:vAlign w:val="bottom"/>
          </w:tcPr>
          <w:p w:rsidR="00184929" w:rsidRPr="008F1A4E" w:rsidRDefault="00184929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Leucine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3.21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52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(0.24-0.98)</w:t>
            </w:r>
          </w:p>
        </w:tc>
      </w:tr>
      <w:tr w:rsidR="00184929" w:rsidRPr="004438F1" w:rsidTr="008B6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noWrap/>
            <w:vAlign w:val="bottom"/>
          </w:tcPr>
          <w:p w:rsidR="00184929" w:rsidRPr="008F1A4E" w:rsidRDefault="00184929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Tyrosine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3.21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52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(0.23-0.97)</w:t>
            </w:r>
          </w:p>
        </w:tc>
      </w:tr>
      <w:tr w:rsidR="00184929" w:rsidRPr="004438F1" w:rsidTr="008B6B8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noWrap/>
            <w:vAlign w:val="bottom"/>
          </w:tcPr>
          <w:p w:rsidR="00184929" w:rsidRPr="008F1A4E" w:rsidRDefault="00184929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Glutamine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/</w:t>
            </w: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Glutam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ic acid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-0.64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-3.32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52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(-1.02--0.26)</w:t>
            </w:r>
          </w:p>
        </w:tc>
      </w:tr>
      <w:tr w:rsidR="00184929" w:rsidRPr="004438F1" w:rsidTr="008B6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noWrap/>
            <w:vAlign w:val="bottom"/>
          </w:tcPr>
          <w:p w:rsidR="00184929" w:rsidRPr="008F1A4E" w:rsidRDefault="00184929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Oxoproline</w:t>
            </w:r>
            <w:proofErr w:type="spellEnd"/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3.13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52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(0.23-0.99)</w:t>
            </w:r>
          </w:p>
        </w:tc>
      </w:tr>
      <w:tr w:rsidR="00184929" w:rsidRPr="004438F1" w:rsidTr="008B6B8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noWrap/>
            <w:vAlign w:val="bottom"/>
          </w:tcPr>
          <w:p w:rsidR="00184929" w:rsidRPr="008F1A4E" w:rsidRDefault="00184929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BCAAs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3.08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52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(0.21-0.95)</w:t>
            </w:r>
          </w:p>
        </w:tc>
      </w:tr>
      <w:tr w:rsidR="00184929" w:rsidRPr="004438F1" w:rsidTr="008B6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noWrap/>
            <w:vAlign w:val="bottom"/>
            <w:hideMark/>
          </w:tcPr>
          <w:p w:rsidR="00184929" w:rsidRPr="008F1A4E" w:rsidRDefault="00184929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Lactic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acid</w:t>
            </w:r>
          </w:p>
        </w:tc>
        <w:tc>
          <w:tcPr>
            <w:tcW w:w="1300" w:type="dxa"/>
            <w:noWrap/>
            <w:vAlign w:val="bottom"/>
            <w:hideMark/>
          </w:tcPr>
          <w:p w:rsidR="00184929" w:rsidRPr="008F1A4E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300" w:type="dxa"/>
            <w:noWrap/>
            <w:vAlign w:val="bottom"/>
            <w:hideMark/>
          </w:tcPr>
          <w:p w:rsidR="00184929" w:rsidRPr="008F1A4E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300" w:type="dxa"/>
            <w:noWrap/>
            <w:vAlign w:val="bottom"/>
            <w:hideMark/>
          </w:tcPr>
          <w:p w:rsidR="00184929" w:rsidRPr="008F1A4E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2.81</w:t>
            </w:r>
          </w:p>
        </w:tc>
        <w:tc>
          <w:tcPr>
            <w:tcW w:w="1300" w:type="dxa"/>
            <w:noWrap/>
            <w:vAlign w:val="bottom"/>
            <w:hideMark/>
          </w:tcPr>
          <w:p w:rsidR="00184929" w:rsidRPr="008F1A4E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520" w:type="dxa"/>
            <w:noWrap/>
            <w:vAlign w:val="bottom"/>
            <w:hideMark/>
          </w:tcPr>
          <w:p w:rsidR="00184929" w:rsidRPr="008F1A4E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(0.17-0.93)</w:t>
            </w:r>
          </w:p>
        </w:tc>
      </w:tr>
      <w:tr w:rsidR="00184929" w:rsidRPr="004438F1" w:rsidTr="008B6B8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noWrap/>
            <w:vAlign w:val="bottom"/>
          </w:tcPr>
          <w:p w:rsidR="00184929" w:rsidRPr="008F1A4E" w:rsidRDefault="00184929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Choline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2.69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152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(0.14-0.91)</w:t>
            </w:r>
          </w:p>
        </w:tc>
      </w:tr>
      <w:tr w:rsidR="00184929" w:rsidRPr="004438F1" w:rsidTr="008B6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noWrap/>
            <w:vAlign w:val="bottom"/>
          </w:tcPr>
          <w:p w:rsidR="00184929" w:rsidRPr="008F1A4E" w:rsidRDefault="00184929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Serine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2.72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152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(0.15-0.9)</w:t>
            </w:r>
          </w:p>
        </w:tc>
      </w:tr>
      <w:tr w:rsidR="00184929" w:rsidRPr="004438F1" w:rsidTr="008B6B8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noWrap/>
            <w:vAlign w:val="bottom"/>
            <w:hideMark/>
          </w:tcPr>
          <w:p w:rsidR="00184929" w:rsidRPr="008F1A4E" w:rsidRDefault="00184929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Isoleucine</w:t>
            </w:r>
          </w:p>
        </w:tc>
        <w:tc>
          <w:tcPr>
            <w:tcW w:w="1300" w:type="dxa"/>
            <w:noWrap/>
            <w:vAlign w:val="bottom"/>
            <w:hideMark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300" w:type="dxa"/>
            <w:noWrap/>
            <w:vAlign w:val="bottom"/>
            <w:hideMark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300" w:type="dxa"/>
            <w:noWrap/>
            <w:vAlign w:val="bottom"/>
            <w:hideMark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2.46</w:t>
            </w:r>
          </w:p>
        </w:tc>
        <w:tc>
          <w:tcPr>
            <w:tcW w:w="1300" w:type="dxa"/>
            <w:noWrap/>
            <w:vAlign w:val="bottom"/>
            <w:hideMark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1520" w:type="dxa"/>
            <w:noWrap/>
            <w:vAlign w:val="bottom"/>
            <w:hideMark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(0.09-0.84)</w:t>
            </w:r>
          </w:p>
        </w:tc>
      </w:tr>
      <w:tr w:rsidR="00184929" w:rsidRPr="004438F1" w:rsidTr="008B6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noWrap/>
            <w:vAlign w:val="bottom"/>
            <w:hideMark/>
          </w:tcPr>
          <w:p w:rsidR="00184929" w:rsidRPr="008F1A4E" w:rsidRDefault="00184929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Aspartic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acid</w:t>
            </w:r>
          </w:p>
        </w:tc>
        <w:tc>
          <w:tcPr>
            <w:tcW w:w="1300" w:type="dxa"/>
            <w:noWrap/>
            <w:vAlign w:val="bottom"/>
            <w:hideMark/>
          </w:tcPr>
          <w:p w:rsidR="00184929" w:rsidRPr="008F1A4E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1300" w:type="dxa"/>
            <w:noWrap/>
            <w:vAlign w:val="bottom"/>
            <w:hideMark/>
          </w:tcPr>
          <w:p w:rsidR="00184929" w:rsidRPr="008F1A4E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300" w:type="dxa"/>
            <w:noWrap/>
            <w:vAlign w:val="bottom"/>
            <w:hideMark/>
          </w:tcPr>
          <w:p w:rsidR="00184929" w:rsidRPr="008F1A4E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2.47</w:t>
            </w:r>
          </w:p>
        </w:tc>
        <w:tc>
          <w:tcPr>
            <w:tcW w:w="1300" w:type="dxa"/>
            <w:noWrap/>
            <w:vAlign w:val="bottom"/>
            <w:hideMark/>
          </w:tcPr>
          <w:p w:rsidR="00184929" w:rsidRPr="008F1A4E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1520" w:type="dxa"/>
            <w:noWrap/>
            <w:vAlign w:val="bottom"/>
            <w:hideMark/>
          </w:tcPr>
          <w:p w:rsidR="00184929" w:rsidRPr="008F1A4E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(0.1-0.87)</w:t>
            </w:r>
          </w:p>
        </w:tc>
      </w:tr>
      <w:tr w:rsidR="00184929" w:rsidRPr="004438F1" w:rsidTr="008B6B8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noWrap/>
            <w:vAlign w:val="bottom"/>
            <w:hideMark/>
          </w:tcPr>
          <w:p w:rsidR="00184929" w:rsidRPr="008F1A4E" w:rsidRDefault="00184929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Unknown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276.1191</w:t>
            </w:r>
          </w:p>
        </w:tc>
        <w:tc>
          <w:tcPr>
            <w:tcW w:w="1300" w:type="dxa"/>
            <w:noWrap/>
            <w:vAlign w:val="bottom"/>
            <w:hideMark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-0.48</w:t>
            </w:r>
          </w:p>
        </w:tc>
        <w:tc>
          <w:tcPr>
            <w:tcW w:w="1300" w:type="dxa"/>
            <w:noWrap/>
            <w:vAlign w:val="bottom"/>
            <w:hideMark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300" w:type="dxa"/>
            <w:noWrap/>
            <w:vAlign w:val="bottom"/>
            <w:hideMark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-2.46</w:t>
            </w:r>
          </w:p>
        </w:tc>
        <w:tc>
          <w:tcPr>
            <w:tcW w:w="1300" w:type="dxa"/>
            <w:noWrap/>
            <w:vAlign w:val="bottom"/>
            <w:hideMark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1520" w:type="dxa"/>
            <w:noWrap/>
            <w:vAlign w:val="bottom"/>
            <w:hideMark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(-0.86--0.1)</w:t>
            </w:r>
          </w:p>
        </w:tc>
      </w:tr>
      <w:tr w:rsidR="00184929" w:rsidRPr="004438F1" w:rsidTr="008B6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noWrap/>
            <w:vAlign w:val="bottom"/>
            <w:hideMark/>
          </w:tcPr>
          <w:p w:rsidR="00184929" w:rsidRPr="008F1A4E" w:rsidRDefault="00184929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Ornithine</w:t>
            </w:r>
          </w:p>
        </w:tc>
        <w:tc>
          <w:tcPr>
            <w:tcW w:w="1300" w:type="dxa"/>
            <w:noWrap/>
            <w:vAlign w:val="bottom"/>
            <w:hideMark/>
          </w:tcPr>
          <w:p w:rsidR="00184929" w:rsidRPr="008F1A4E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1300" w:type="dxa"/>
            <w:noWrap/>
            <w:vAlign w:val="bottom"/>
            <w:hideMark/>
          </w:tcPr>
          <w:p w:rsidR="00184929" w:rsidRPr="008F1A4E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300" w:type="dxa"/>
            <w:noWrap/>
            <w:vAlign w:val="bottom"/>
            <w:hideMark/>
          </w:tcPr>
          <w:p w:rsidR="00184929" w:rsidRPr="008F1A4E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2.45</w:t>
            </w:r>
          </w:p>
        </w:tc>
        <w:tc>
          <w:tcPr>
            <w:tcW w:w="1300" w:type="dxa"/>
            <w:noWrap/>
            <w:vAlign w:val="bottom"/>
            <w:hideMark/>
          </w:tcPr>
          <w:p w:rsidR="00184929" w:rsidRPr="008F1A4E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1520" w:type="dxa"/>
            <w:noWrap/>
            <w:vAlign w:val="bottom"/>
            <w:hideMark/>
          </w:tcPr>
          <w:p w:rsidR="00184929" w:rsidRPr="008F1A4E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(0.1-0.88)</w:t>
            </w:r>
          </w:p>
        </w:tc>
      </w:tr>
      <w:tr w:rsidR="00184929" w:rsidRPr="004438F1" w:rsidTr="008B6B8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noWrap/>
            <w:vAlign w:val="bottom"/>
            <w:hideMark/>
          </w:tcPr>
          <w:p w:rsidR="00184929" w:rsidRPr="008F1A4E" w:rsidRDefault="00184929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Glucose</w:t>
            </w:r>
          </w:p>
        </w:tc>
        <w:tc>
          <w:tcPr>
            <w:tcW w:w="1300" w:type="dxa"/>
            <w:noWrap/>
            <w:vAlign w:val="bottom"/>
            <w:hideMark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-0.48</w:t>
            </w:r>
          </w:p>
        </w:tc>
        <w:tc>
          <w:tcPr>
            <w:tcW w:w="1300" w:type="dxa"/>
            <w:noWrap/>
            <w:vAlign w:val="bottom"/>
            <w:hideMark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300" w:type="dxa"/>
            <w:noWrap/>
            <w:vAlign w:val="bottom"/>
            <w:hideMark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-2.43</w:t>
            </w:r>
          </w:p>
        </w:tc>
        <w:tc>
          <w:tcPr>
            <w:tcW w:w="1300" w:type="dxa"/>
            <w:noWrap/>
            <w:vAlign w:val="bottom"/>
            <w:hideMark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1520" w:type="dxa"/>
            <w:noWrap/>
            <w:vAlign w:val="bottom"/>
            <w:hideMark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(-0.87--0.09)</w:t>
            </w:r>
          </w:p>
        </w:tc>
      </w:tr>
      <w:tr w:rsidR="00184929" w:rsidRPr="004438F1" w:rsidTr="008B6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noWrap/>
            <w:vAlign w:val="bottom"/>
            <w:hideMark/>
          </w:tcPr>
          <w:p w:rsidR="00184929" w:rsidRPr="008F1A4E" w:rsidRDefault="00184929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Hypoxanthine</w:t>
            </w:r>
          </w:p>
        </w:tc>
        <w:tc>
          <w:tcPr>
            <w:tcW w:w="1300" w:type="dxa"/>
            <w:noWrap/>
            <w:vAlign w:val="bottom"/>
            <w:hideMark/>
          </w:tcPr>
          <w:p w:rsidR="00184929" w:rsidRPr="008F1A4E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300" w:type="dxa"/>
            <w:noWrap/>
            <w:vAlign w:val="bottom"/>
            <w:hideMark/>
          </w:tcPr>
          <w:p w:rsidR="00184929" w:rsidRPr="008F1A4E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300" w:type="dxa"/>
            <w:noWrap/>
            <w:vAlign w:val="bottom"/>
            <w:hideMark/>
          </w:tcPr>
          <w:p w:rsidR="00184929" w:rsidRPr="008F1A4E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2.27</w:t>
            </w:r>
          </w:p>
        </w:tc>
        <w:tc>
          <w:tcPr>
            <w:tcW w:w="1300" w:type="dxa"/>
            <w:noWrap/>
            <w:vAlign w:val="bottom"/>
            <w:hideMark/>
          </w:tcPr>
          <w:p w:rsidR="00184929" w:rsidRPr="008F1A4E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1520" w:type="dxa"/>
            <w:noWrap/>
            <w:vAlign w:val="bottom"/>
            <w:hideMark/>
          </w:tcPr>
          <w:p w:rsidR="00184929" w:rsidRPr="008F1A4E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(0.06-0.84)</w:t>
            </w:r>
          </w:p>
        </w:tc>
      </w:tr>
      <w:tr w:rsidR="00184929" w:rsidRPr="004438F1" w:rsidTr="008B6B8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noWrap/>
            <w:vAlign w:val="bottom"/>
            <w:hideMark/>
          </w:tcPr>
          <w:p w:rsidR="00184929" w:rsidRPr="008F1A4E" w:rsidRDefault="00184929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Unknown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161.1281</w:t>
            </w:r>
          </w:p>
        </w:tc>
        <w:tc>
          <w:tcPr>
            <w:tcW w:w="1300" w:type="dxa"/>
            <w:noWrap/>
            <w:vAlign w:val="bottom"/>
            <w:hideMark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1300" w:type="dxa"/>
            <w:noWrap/>
            <w:vAlign w:val="bottom"/>
            <w:hideMark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300" w:type="dxa"/>
            <w:noWrap/>
            <w:vAlign w:val="bottom"/>
            <w:hideMark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2.26</w:t>
            </w:r>
          </w:p>
        </w:tc>
        <w:tc>
          <w:tcPr>
            <w:tcW w:w="1300" w:type="dxa"/>
            <w:noWrap/>
            <w:vAlign w:val="bottom"/>
            <w:hideMark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1520" w:type="dxa"/>
            <w:noWrap/>
            <w:vAlign w:val="bottom"/>
            <w:hideMark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(0.06-0.83)</w:t>
            </w:r>
          </w:p>
        </w:tc>
      </w:tr>
      <w:tr w:rsidR="00184929" w:rsidRPr="004438F1" w:rsidTr="008B6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noWrap/>
            <w:vAlign w:val="bottom"/>
          </w:tcPr>
          <w:p w:rsidR="00184929" w:rsidRPr="008F1A4E" w:rsidRDefault="00184929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Hydroxyvaleric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acid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2.07</w:t>
            </w:r>
          </w:p>
        </w:tc>
        <w:tc>
          <w:tcPr>
            <w:tcW w:w="130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1520" w:type="dxa"/>
            <w:noWrap/>
            <w:vAlign w:val="bottom"/>
          </w:tcPr>
          <w:p w:rsidR="00184929" w:rsidRPr="008F1A4E" w:rsidRDefault="00184929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(0.02-0.76)</w:t>
            </w:r>
          </w:p>
        </w:tc>
      </w:tr>
      <w:tr w:rsidR="00184929" w:rsidRPr="004438F1" w:rsidTr="008B6B8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noWrap/>
            <w:vAlign w:val="bottom"/>
            <w:hideMark/>
          </w:tcPr>
          <w:p w:rsidR="00184929" w:rsidRPr="008F1A4E" w:rsidRDefault="00184929" w:rsidP="008B6B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Arginine</w:t>
            </w:r>
          </w:p>
        </w:tc>
        <w:tc>
          <w:tcPr>
            <w:tcW w:w="1300" w:type="dxa"/>
            <w:noWrap/>
            <w:vAlign w:val="bottom"/>
            <w:hideMark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-0.4</w:t>
            </w:r>
          </w:p>
        </w:tc>
        <w:tc>
          <w:tcPr>
            <w:tcW w:w="1300" w:type="dxa"/>
            <w:noWrap/>
            <w:vAlign w:val="bottom"/>
            <w:hideMark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300" w:type="dxa"/>
            <w:noWrap/>
            <w:vAlign w:val="bottom"/>
            <w:hideMark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-2.01</w:t>
            </w:r>
          </w:p>
        </w:tc>
        <w:tc>
          <w:tcPr>
            <w:tcW w:w="1300" w:type="dxa"/>
            <w:noWrap/>
            <w:vAlign w:val="bottom"/>
            <w:hideMark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0.045</w:t>
            </w:r>
          </w:p>
        </w:tc>
        <w:tc>
          <w:tcPr>
            <w:tcW w:w="1520" w:type="dxa"/>
            <w:noWrap/>
            <w:vAlign w:val="bottom"/>
            <w:hideMark/>
          </w:tcPr>
          <w:p w:rsidR="00184929" w:rsidRPr="008F1A4E" w:rsidRDefault="00184929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F1A4E">
              <w:rPr>
                <w:rFonts w:ascii="Calibri" w:hAnsi="Calibri" w:cs="Calibri"/>
                <w:color w:val="000000"/>
                <w:sz w:val="20"/>
                <w:szCs w:val="20"/>
              </w:rPr>
              <w:t>(-0.78--0.01)</w:t>
            </w:r>
          </w:p>
        </w:tc>
      </w:tr>
      <w:tr w:rsidR="00184929" w:rsidRPr="004438F1" w:rsidTr="008B6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6"/>
            <w:tcBorders>
              <w:left w:val="nil"/>
              <w:bottom w:val="nil"/>
            </w:tcBorders>
            <w:noWrap/>
          </w:tcPr>
          <w:p w:rsidR="00184929" w:rsidRPr="0021769C" w:rsidRDefault="00184929" w:rsidP="008B6B88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sz w:val="18"/>
                <w:szCs w:val="18"/>
              </w:rPr>
              <w:t>*</w:t>
            </w:r>
            <w:r w:rsidRPr="00F7198A">
              <w:rPr>
                <w:b w:val="0"/>
                <w:bCs w:val="0"/>
                <w:sz w:val="18"/>
                <w:szCs w:val="18"/>
              </w:rPr>
              <w:t>Multivariable l</w:t>
            </w:r>
            <w:r>
              <w:rPr>
                <w:b w:val="0"/>
                <w:bCs w:val="0"/>
                <w:sz w:val="18"/>
                <w:szCs w:val="18"/>
              </w:rPr>
              <w:t>inear</w:t>
            </w:r>
            <w:r w:rsidRPr="00F7198A">
              <w:rPr>
                <w:b w:val="0"/>
                <w:bCs w:val="0"/>
                <w:sz w:val="18"/>
                <w:szCs w:val="18"/>
              </w:rPr>
              <w:t xml:space="preserve"> regression model adjusting for maternal education, child sleep time, </w:t>
            </w:r>
            <w:r>
              <w:rPr>
                <w:b w:val="0"/>
                <w:bCs w:val="0"/>
                <w:sz w:val="18"/>
                <w:szCs w:val="18"/>
              </w:rPr>
              <w:t>breastfeeding status at 1 year</w:t>
            </w:r>
            <w:r w:rsidRPr="00F7198A">
              <w:rPr>
                <w:b w:val="0"/>
                <w:bCs w:val="0"/>
                <w:sz w:val="18"/>
                <w:szCs w:val="18"/>
              </w:rPr>
              <w:t>, sex, and age [</w:t>
            </w:r>
            <w:r>
              <w:rPr>
                <w:b w:val="0"/>
                <w:bCs w:val="0"/>
                <w:sz w:val="18"/>
                <w:szCs w:val="18"/>
              </w:rPr>
              <w:t>204</w:t>
            </w:r>
            <w:r w:rsidRPr="00F7198A">
              <w:rPr>
                <w:b w:val="0"/>
                <w:bCs w:val="0"/>
                <w:sz w:val="18"/>
                <w:szCs w:val="18"/>
              </w:rPr>
              <w:t xml:space="preserve"> (2</w:t>
            </w:r>
            <w:r>
              <w:rPr>
                <w:b w:val="0"/>
                <w:bCs w:val="0"/>
                <w:sz w:val="18"/>
                <w:szCs w:val="18"/>
              </w:rPr>
              <w:t>3</w:t>
            </w:r>
            <w:r w:rsidRPr="00F7198A">
              <w:rPr>
                <w:b w:val="0"/>
                <w:bCs w:val="0"/>
                <w:sz w:val="18"/>
                <w:szCs w:val="18"/>
              </w:rPr>
              <w:t>%) had missing values on at least one covariate; complete cases analysis</w:t>
            </w:r>
            <w:r>
              <w:rPr>
                <w:b w:val="0"/>
                <w:bCs w:val="0"/>
                <w:sz w:val="18"/>
                <w:szCs w:val="18"/>
              </w:rPr>
              <w:t xml:space="preserve"> n=696</w:t>
            </w:r>
            <w:r w:rsidRPr="00F7198A">
              <w:rPr>
                <w:b w:val="0"/>
                <w:bCs w:val="0"/>
                <w:sz w:val="18"/>
                <w:szCs w:val="18"/>
              </w:rPr>
              <w:t>: 17</w:t>
            </w:r>
            <w:r>
              <w:rPr>
                <w:b w:val="0"/>
                <w:bCs w:val="0"/>
                <w:sz w:val="18"/>
                <w:szCs w:val="18"/>
              </w:rPr>
              <w:t>3</w:t>
            </w:r>
            <w:r w:rsidRPr="00F7198A">
              <w:rPr>
                <w:b w:val="0"/>
                <w:bCs w:val="0"/>
                <w:sz w:val="18"/>
                <w:szCs w:val="18"/>
              </w:rPr>
              <w:t xml:space="preserve"> cases and 5</w:t>
            </w:r>
            <w:r>
              <w:rPr>
                <w:b w:val="0"/>
                <w:bCs w:val="0"/>
                <w:sz w:val="18"/>
                <w:szCs w:val="18"/>
              </w:rPr>
              <w:t>23</w:t>
            </w:r>
            <w:r w:rsidRPr="00F7198A">
              <w:rPr>
                <w:b w:val="0"/>
                <w:bCs w:val="0"/>
                <w:sz w:val="18"/>
                <w:szCs w:val="18"/>
              </w:rPr>
              <w:t xml:space="preserve"> controls].</w:t>
            </w:r>
          </w:p>
        </w:tc>
      </w:tr>
    </w:tbl>
    <w:p w:rsidR="0035327B" w:rsidRDefault="0035327B">
      <w:bookmarkStart w:id="0" w:name="_GoBack"/>
      <w:bookmarkEnd w:id="0"/>
    </w:p>
    <w:sectPr w:rsidR="003532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D30C1B0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0925327"/>
    <w:multiLevelType w:val="multilevel"/>
    <w:tmpl w:val="75C44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62A05B9B"/>
    <w:multiLevelType w:val="multilevel"/>
    <w:tmpl w:val="A3C08D4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929"/>
    <w:rsid w:val="0001363F"/>
    <w:rsid w:val="0005442D"/>
    <w:rsid w:val="00083EB5"/>
    <w:rsid w:val="000855E8"/>
    <w:rsid w:val="00095404"/>
    <w:rsid w:val="00096383"/>
    <w:rsid w:val="000A77AF"/>
    <w:rsid w:val="000C0567"/>
    <w:rsid w:val="000C4EDC"/>
    <w:rsid w:val="000C6BBF"/>
    <w:rsid w:val="000E39B2"/>
    <w:rsid w:val="00111E5F"/>
    <w:rsid w:val="001324EF"/>
    <w:rsid w:val="00133B04"/>
    <w:rsid w:val="001465D8"/>
    <w:rsid w:val="001471E2"/>
    <w:rsid w:val="0014743A"/>
    <w:rsid w:val="0015439A"/>
    <w:rsid w:val="00162A37"/>
    <w:rsid w:val="00176DA7"/>
    <w:rsid w:val="00184929"/>
    <w:rsid w:val="001A2A1D"/>
    <w:rsid w:val="001B12B0"/>
    <w:rsid w:val="001B282A"/>
    <w:rsid w:val="001C453F"/>
    <w:rsid w:val="001F1D70"/>
    <w:rsid w:val="001F55A3"/>
    <w:rsid w:val="001F6623"/>
    <w:rsid w:val="0025676D"/>
    <w:rsid w:val="00267A48"/>
    <w:rsid w:val="002765C0"/>
    <w:rsid w:val="002C556C"/>
    <w:rsid w:val="003058DA"/>
    <w:rsid w:val="003127BE"/>
    <w:rsid w:val="003214EB"/>
    <w:rsid w:val="00323434"/>
    <w:rsid w:val="0035327B"/>
    <w:rsid w:val="00395C11"/>
    <w:rsid w:val="00395F46"/>
    <w:rsid w:val="003A2B92"/>
    <w:rsid w:val="003C22BE"/>
    <w:rsid w:val="003C432D"/>
    <w:rsid w:val="003C7A92"/>
    <w:rsid w:val="00401A3D"/>
    <w:rsid w:val="00402D5A"/>
    <w:rsid w:val="00415C8A"/>
    <w:rsid w:val="00416254"/>
    <w:rsid w:val="00432095"/>
    <w:rsid w:val="00494E97"/>
    <w:rsid w:val="004C1401"/>
    <w:rsid w:val="004C53AA"/>
    <w:rsid w:val="004D53A2"/>
    <w:rsid w:val="00515B0E"/>
    <w:rsid w:val="005442CB"/>
    <w:rsid w:val="005628F0"/>
    <w:rsid w:val="0057509E"/>
    <w:rsid w:val="00575968"/>
    <w:rsid w:val="00583FAF"/>
    <w:rsid w:val="00587549"/>
    <w:rsid w:val="005A2ABA"/>
    <w:rsid w:val="005B0507"/>
    <w:rsid w:val="005E7CFC"/>
    <w:rsid w:val="00600DF3"/>
    <w:rsid w:val="00611688"/>
    <w:rsid w:val="00646A1C"/>
    <w:rsid w:val="006610C3"/>
    <w:rsid w:val="00685815"/>
    <w:rsid w:val="006B089F"/>
    <w:rsid w:val="006C7D7D"/>
    <w:rsid w:val="006F22B9"/>
    <w:rsid w:val="00700691"/>
    <w:rsid w:val="00702F1A"/>
    <w:rsid w:val="00717539"/>
    <w:rsid w:val="00723751"/>
    <w:rsid w:val="00727699"/>
    <w:rsid w:val="00733E59"/>
    <w:rsid w:val="00741A41"/>
    <w:rsid w:val="007736B3"/>
    <w:rsid w:val="00780452"/>
    <w:rsid w:val="007B2177"/>
    <w:rsid w:val="007B27FE"/>
    <w:rsid w:val="007C2687"/>
    <w:rsid w:val="007C46A9"/>
    <w:rsid w:val="007E0E38"/>
    <w:rsid w:val="007E2809"/>
    <w:rsid w:val="007E61F8"/>
    <w:rsid w:val="00807A06"/>
    <w:rsid w:val="008229FB"/>
    <w:rsid w:val="00843E6F"/>
    <w:rsid w:val="00853D7A"/>
    <w:rsid w:val="0085618D"/>
    <w:rsid w:val="00864E5C"/>
    <w:rsid w:val="008C52C6"/>
    <w:rsid w:val="008E2DE8"/>
    <w:rsid w:val="008E4343"/>
    <w:rsid w:val="008E6B04"/>
    <w:rsid w:val="008F55E4"/>
    <w:rsid w:val="00903C75"/>
    <w:rsid w:val="00931097"/>
    <w:rsid w:val="00934516"/>
    <w:rsid w:val="00965A32"/>
    <w:rsid w:val="009843D8"/>
    <w:rsid w:val="00997E2C"/>
    <w:rsid w:val="009A68A5"/>
    <w:rsid w:val="009C0205"/>
    <w:rsid w:val="009C28E6"/>
    <w:rsid w:val="009C479E"/>
    <w:rsid w:val="009D731D"/>
    <w:rsid w:val="009F7BBE"/>
    <w:rsid w:val="00A363E2"/>
    <w:rsid w:val="00A52913"/>
    <w:rsid w:val="00A52ABB"/>
    <w:rsid w:val="00A53E8C"/>
    <w:rsid w:val="00A5419A"/>
    <w:rsid w:val="00A62AF9"/>
    <w:rsid w:val="00A67933"/>
    <w:rsid w:val="00A82CAA"/>
    <w:rsid w:val="00A946E5"/>
    <w:rsid w:val="00B018FF"/>
    <w:rsid w:val="00B04CCB"/>
    <w:rsid w:val="00B21A0F"/>
    <w:rsid w:val="00B279C0"/>
    <w:rsid w:val="00B44C2B"/>
    <w:rsid w:val="00B5008E"/>
    <w:rsid w:val="00B659E6"/>
    <w:rsid w:val="00B72DF8"/>
    <w:rsid w:val="00B73369"/>
    <w:rsid w:val="00BA31B9"/>
    <w:rsid w:val="00BB1C5D"/>
    <w:rsid w:val="00BB5278"/>
    <w:rsid w:val="00BB79D9"/>
    <w:rsid w:val="00BD52A9"/>
    <w:rsid w:val="00C2199F"/>
    <w:rsid w:val="00C505EB"/>
    <w:rsid w:val="00C57723"/>
    <w:rsid w:val="00C62BB5"/>
    <w:rsid w:val="00CA1A52"/>
    <w:rsid w:val="00CA4E0F"/>
    <w:rsid w:val="00CA5BA7"/>
    <w:rsid w:val="00CB5D51"/>
    <w:rsid w:val="00CC29B2"/>
    <w:rsid w:val="00CC3BBC"/>
    <w:rsid w:val="00CC7A14"/>
    <w:rsid w:val="00CD4F1A"/>
    <w:rsid w:val="00CF6708"/>
    <w:rsid w:val="00D03142"/>
    <w:rsid w:val="00D34E08"/>
    <w:rsid w:val="00D869C6"/>
    <w:rsid w:val="00DA0931"/>
    <w:rsid w:val="00DA0B43"/>
    <w:rsid w:val="00DB448E"/>
    <w:rsid w:val="00DB68BF"/>
    <w:rsid w:val="00DC2690"/>
    <w:rsid w:val="00DE3548"/>
    <w:rsid w:val="00E8280B"/>
    <w:rsid w:val="00EA103E"/>
    <w:rsid w:val="00EB7D87"/>
    <w:rsid w:val="00EC034B"/>
    <w:rsid w:val="00EC6592"/>
    <w:rsid w:val="00ED02B0"/>
    <w:rsid w:val="00EE4B55"/>
    <w:rsid w:val="00EF79E9"/>
    <w:rsid w:val="00F14772"/>
    <w:rsid w:val="00F27385"/>
    <w:rsid w:val="00F72DC4"/>
    <w:rsid w:val="00F7522F"/>
    <w:rsid w:val="00F84810"/>
    <w:rsid w:val="00FB06A5"/>
    <w:rsid w:val="00FE3623"/>
    <w:rsid w:val="00FF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E5C"/>
  </w:style>
  <w:style w:type="paragraph" w:styleId="Heading1">
    <w:name w:val="heading 1"/>
    <w:basedOn w:val="Normal"/>
    <w:next w:val="ListNumber"/>
    <w:link w:val="Heading1Char"/>
    <w:autoRedefine/>
    <w:uiPriority w:val="9"/>
    <w:qFormat/>
    <w:rsid w:val="00864E5C"/>
    <w:pPr>
      <w:keepNext/>
      <w:keepLines/>
      <w:numPr>
        <w:numId w:val="10"/>
      </w:numPr>
      <w:spacing w:before="480" w:after="0"/>
      <w:jc w:val="left"/>
      <w:outlineLvl w:val="0"/>
    </w:pPr>
    <w:rPr>
      <w:rFonts w:eastAsia="SimSun" w:cstheme="majorBidi"/>
      <w:b/>
      <w:bCs/>
      <w:szCs w:val="28"/>
      <w:lang w:eastAsia="zh-CN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4E5C"/>
    <w:pPr>
      <w:keepNext/>
      <w:keepLines/>
      <w:spacing w:after="0"/>
      <w:jc w:val="left"/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64E5C"/>
    <w:pPr>
      <w:keepNext/>
      <w:keepLines/>
      <w:numPr>
        <w:ilvl w:val="2"/>
        <w:numId w:val="9"/>
      </w:numPr>
      <w:spacing w:before="200" w:after="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64E5C"/>
    <w:pPr>
      <w:keepNext/>
      <w:keepLines/>
      <w:widowControl w:val="0"/>
      <w:numPr>
        <w:ilvl w:val="3"/>
        <w:numId w:val="9"/>
      </w:numPr>
      <w:spacing w:before="200" w:after="0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4E5C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4E5C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4E5C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4E5C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4E5C"/>
    <w:pPr>
      <w:keepNext/>
      <w:keepLines/>
      <w:tabs>
        <w:tab w:val="num" w:pos="6480"/>
      </w:tabs>
      <w:spacing w:before="200" w:after="0"/>
      <w:ind w:left="6480" w:hanging="72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Bnormal">
    <w:name w:val="DB normal"/>
    <w:basedOn w:val="Normal"/>
    <w:rsid w:val="004C53AA"/>
    <w:pPr>
      <w:spacing w:before="120" w:after="120"/>
    </w:pPr>
    <w:rPr>
      <w:rFonts w:ascii="Arial" w:hAnsi="Arial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864E5C"/>
    <w:rPr>
      <w:rFonts w:eastAsia="SimSun" w:cstheme="majorBidi"/>
      <w:b/>
      <w:bCs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864E5C"/>
    <w:rPr>
      <w:rFonts w:eastAsiaTheme="majorEastAsia" w:cstheme="majorBidi"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64E5C"/>
    <w:rPr>
      <w:rFonts w:eastAsiaTheme="majorEastAsi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864E5C"/>
    <w:rPr>
      <w:rFonts w:eastAsiaTheme="majorEastAsia" w:cstheme="majorBidi"/>
      <w:bCs/>
      <w:iCs/>
    </w:rPr>
  </w:style>
  <w:style w:type="character" w:styleId="Strong">
    <w:name w:val="Strong"/>
    <w:basedOn w:val="DefaultParagraphFont"/>
    <w:uiPriority w:val="22"/>
    <w:qFormat/>
    <w:rsid w:val="004C53AA"/>
    <w:rPr>
      <w:b/>
      <w:bCs/>
    </w:rPr>
  </w:style>
  <w:style w:type="paragraph" w:styleId="ListParagraph">
    <w:name w:val="List Paragraph"/>
    <w:basedOn w:val="Normal"/>
    <w:uiPriority w:val="34"/>
    <w:qFormat/>
    <w:rsid w:val="00864E5C"/>
    <w:pPr>
      <w:widowControl w:val="0"/>
      <w:ind w:left="720"/>
      <w:contextualSpacing/>
    </w:pPr>
  </w:style>
  <w:style w:type="paragraph" w:customStyle="1" w:styleId="1">
    <w:name w:val="样式1"/>
    <w:basedOn w:val="Normal"/>
    <w:link w:val="10"/>
    <w:rsid w:val="00934516"/>
    <w:pPr>
      <w:tabs>
        <w:tab w:val="left" w:pos="1350"/>
      </w:tabs>
      <w:autoSpaceDE w:val="0"/>
      <w:autoSpaceDN w:val="0"/>
      <w:adjustRightInd w:val="0"/>
    </w:pPr>
    <w:rPr>
      <w:rFonts w:eastAsia="SimSun"/>
    </w:rPr>
  </w:style>
  <w:style w:type="character" w:customStyle="1" w:styleId="10">
    <w:name w:val="样式1 字符"/>
    <w:basedOn w:val="DefaultParagraphFont"/>
    <w:link w:val="1"/>
    <w:rsid w:val="00934516"/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jigou">
    <w:name w:val="jigou"/>
    <w:basedOn w:val="Normal"/>
    <w:link w:val="jigou0"/>
    <w:rsid w:val="00934516"/>
    <w:pPr>
      <w:autoSpaceDE w:val="0"/>
      <w:autoSpaceDN w:val="0"/>
      <w:adjustRightInd w:val="0"/>
      <w:spacing w:after="240" w:line="400" w:lineRule="exact"/>
    </w:pPr>
    <w:rPr>
      <w:rFonts w:ascii="TimesNewRomanPS-ItalicMT" w:hAnsi="TimesNewRomanPS-ItalicMT" w:cs="TimesNewRomanPS-ItalicMT"/>
    </w:rPr>
  </w:style>
  <w:style w:type="character" w:customStyle="1" w:styleId="jigou0">
    <w:name w:val="jigou 字符"/>
    <w:basedOn w:val="DefaultParagraphFont"/>
    <w:link w:val="jigou"/>
    <w:rsid w:val="00934516"/>
    <w:rPr>
      <w:rFonts w:ascii="TimesNewRomanPS-ItalicMT" w:eastAsia="Times New Roman" w:hAnsi="TimesNewRomanPS-ItalicMT" w:cs="TimesNewRomanPS-ItalicMT"/>
      <w:kern w:val="0"/>
      <w:sz w:val="24"/>
      <w:szCs w:val="24"/>
    </w:rPr>
  </w:style>
  <w:style w:type="paragraph" w:customStyle="1" w:styleId="Default">
    <w:name w:val="Default"/>
    <w:basedOn w:val="Normal"/>
    <w:next w:val="Normal"/>
    <w:qFormat/>
    <w:rsid w:val="00864E5C"/>
    <w:pPr>
      <w:spacing w:after="0"/>
    </w:pPr>
    <w:rPr>
      <w:rFonts w:eastAsia="Calibri"/>
      <w:color w:val="000000"/>
    </w:rPr>
  </w:style>
  <w:style w:type="paragraph" w:styleId="ListNumber">
    <w:name w:val="List Number"/>
    <w:basedOn w:val="Normal"/>
    <w:uiPriority w:val="99"/>
    <w:semiHidden/>
    <w:unhideWhenUsed/>
    <w:rsid w:val="00864E5C"/>
    <w:pPr>
      <w:numPr>
        <w:numId w:val="1"/>
      </w:numPr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864E5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4E5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4E5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4E5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4E5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864E5C"/>
    <w:pPr>
      <w:keepNext/>
      <w:spacing w:after="0"/>
      <w:jc w:val="left"/>
    </w:pPr>
    <w:rPr>
      <w:bCs/>
      <w:color w:val="548DD4" w:themeColor="text2" w:themeTint="99"/>
    </w:rPr>
  </w:style>
  <w:style w:type="paragraph" w:styleId="NoSpacing">
    <w:name w:val="No Spacing"/>
    <w:link w:val="NoSpacingChar"/>
    <w:uiPriority w:val="1"/>
    <w:qFormat/>
    <w:rsid w:val="00864E5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64E5C"/>
    <w:rPr>
      <w:rFonts w:eastAsiaTheme="minorEastAsia"/>
    </w:rPr>
  </w:style>
  <w:style w:type="paragraph" w:styleId="TOCHeading">
    <w:name w:val="TOC Heading"/>
    <w:basedOn w:val="Heading1"/>
    <w:next w:val="Normal"/>
    <w:uiPriority w:val="39"/>
    <w:unhideWhenUsed/>
    <w:qFormat/>
    <w:rsid w:val="00864E5C"/>
    <w:pPr>
      <w:numPr>
        <w:numId w:val="0"/>
      </w:numPr>
      <w:outlineLvl w:val="9"/>
    </w:pPr>
    <w:rPr>
      <w:rFonts w:asciiTheme="majorHAnsi" w:eastAsia="Times New Roman" w:hAnsiTheme="majorHAnsi"/>
      <w:color w:val="365F91" w:themeColor="accent1" w:themeShade="BF"/>
      <w:lang w:eastAsia="en-US"/>
    </w:rPr>
  </w:style>
  <w:style w:type="table" w:customStyle="1" w:styleId="ListTable3Accent1">
    <w:name w:val="List Table 3 Accent 1"/>
    <w:basedOn w:val="TableNormal"/>
    <w:uiPriority w:val="48"/>
    <w:rsid w:val="00184929"/>
    <w:pPr>
      <w:spacing w:after="0" w:line="240" w:lineRule="auto"/>
      <w:jc w:val="left"/>
    </w:pPr>
    <w:rPr>
      <w:rFonts w:asciiTheme="minorHAnsi" w:eastAsiaTheme="minorHAnsi" w:hAnsiTheme="minorHAnsi" w:cstheme="minorBidi"/>
      <w:lang w:val="en-CA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E5C"/>
  </w:style>
  <w:style w:type="paragraph" w:styleId="Heading1">
    <w:name w:val="heading 1"/>
    <w:basedOn w:val="Normal"/>
    <w:next w:val="ListNumber"/>
    <w:link w:val="Heading1Char"/>
    <w:autoRedefine/>
    <w:uiPriority w:val="9"/>
    <w:qFormat/>
    <w:rsid w:val="00864E5C"/>
    <w:pPr>
      <w:keepNext/>
      <w:keepLines/>
      <w:numPr>
        <w:numId w:val="10"/>
      </w:numPr>
      <w:spacing w:before="480" w:after="0"/>
      <w:jc w:val="left"/>
      <w:outlineLvl w:val="0"/>
    </w:pPr>
    <w:rPr>
      <w:rFonts w:eastAsia="SimSun" w:cstheme="majorBidi"/>
      <w:b/>
      <w:bCs/>
      <w:szCs w:val="28"/>
      <w:lang w:eastAsia="zh-CN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4E5C"/>
    <w:pPr>
      <w:keepNext/>
      <w:keepLines/>
      <w:spacing w:after="0"/>
      <w:jc w:val="left"/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64E5C"/>
    <w:pPr>
      <w:keepNext/>
      <w:keepLines/>
      <w:numPr>
        <w:ilvl w:val="2"/>
        <w:numId w:val="9"/>
      </w:numPr>
      <w:spacing w:before="200" w:after="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64E5C"/>
    <w:pPr>
      <w:keepNext/>
      <w:keepLines/>
      <w:widowControl w:val="0"/>
      <w:numPr>
        <w:ilvl w:val="3"/>
        <w:numId w:val="9"/>
      </w:numPr>
      <w:spacing w:before="200" w:after="0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4E5C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4E5C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4E5C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4E5C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4E5C"/>
    <w:pPr>
      <w:keepNext/>
      <w:keepLines/>
      <w:tabs>
        <w:tab w:val="num" w:pos="6480"/>
      </w:tabs>
      <w:spacing w:before="200" w:after="0"/>
      <w:ind w:left="6480" w:hanging="72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Bnormal">
    <w:name w:val="DB normal"/>
    <w:basedOn w:val="Normal"/>
    <w:rsid w:val="004C53AA"/>
    <w:pPr>
      <w:spacing w:before="120" w:after="120"/>
    </w:pPr>
    <w:rPr>
      <w:rFonts w:ascii="Arial" w:hAnsi="Arial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864E5C"/>
    <w:rPr>
      <w:rFonts w:eastAsia="SimSun" w:cstheme="majorBidi"/>
      <w:b/>
      <w:bCs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864E5C"/>
    <w:rPr>
      <w:rFonts w:eastAsiaTheme="majorEastAsia" w:cstheme="majorBidi"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64E5C"/>
    <w:rPr>
      <w:rFonts w:eastAsiaTheme="majorEastAsi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864E5C"/>
    <w:rPr>
      <w:rFonts w:eastAsiaTheme="majorEastAsia" w:cstheme="majorBidi"/>
      <w:bCs/>
      <w:iCs/>
    </w:rPr>
  </w:style>
  <w:style w:type="character" w:styleId="Strong">
    <w:name w:val="Strong"/>
    <w:basedOn w:val="DefaultParagraphFont"/>
    <w:uiPriority w:val="22"/>
    <w:qFormat/>
    <w:rsid w:val="004C53AA"/>
    <w:rPr>
      <w:b/>
      <w:bCs/>
    </w:rPr>
  </w:style>
  <w:style w:type="paragraph" w:styleId="ListParagraph">
    <w:name w:val="List Paragraph"/>
    <w:basedOn w:val="Normal"/>
    <w:uiPriority w:val="34"/>
    <w:qFormat/>
    <w:rsid w:val="00864E5C"/>
    <w:pPr>
      <w:widowControl w:val="0"/>
      <w:ind w:left="720"/>
      <w:contextualSpacing/>
    </w:pPr>
  </w:style>
  <w:style w:type="paragraph" w:customStyle="1" w:styleId="1">
    <w:name w:val="样式1"/>
    <w:basedOn w:val="Normal"/>
    <w:link w:val="10"/>
    <w:rsid w:val="00934516"/>
    <w:pPr>
      <w:tabs>
        <w:tab w:val="left" w:pos="1350"/>
      </w:tabs>
      <w:autoSpaceDE w:val="0"/>
      <w:autoSpaceDN w:val="0"/>
      <w:adjustRightInd w:val="0"/>
    </w:pPr>
    <w:rPr>
      <w:rFonts w:eastAsia="SimSun"/>
    </w:rPr>
  </w:style>
  <w:style w:type="character" w:customStyle="1" w:styleId="10">
    <w:name w:val="样式1 字符"/>
    <w:basedOn w:val="DefaultParagraphFont"/>
    <w:link w:val="1"/>
    <w:rsid w:val="00934516"/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jigou">
    <w:name w:val="jigou"/>
    <w:basedOn w:val="Normal"/>
    <w:link w:val="jigou0"/>
    <w:rsid w:val="00934516"/>
    <w:pPr>
      <w:autoSpaceDE w:val="0"/>
      <w:autoSpaceDN w:val="0"/>
      <w:adjustRightInd w:val="0"/>
      <w:spacing w:after="240" w:line="400" w:lineRule="exact"/>
    </w:pPr>
    <w:rPr>
      <w:rFonts w:ascii="TimesNewRomanPS-ItalicMT" w:hAnsi="TimesNewRomanPS-ItalicMT" w:cs="TimesNewRomanPS-ItalicMT"/>
    </w:rPr>
  </w:style>
  <w:style w:type="character" w:customStyle="1" w:styleId="jigou0">
    <w:name w:val="jigou 字符"/>
    <w:basedOn w:val="DefaultParagraphFont"/>
    <w:link w:val="jigou"/>
    <w:rsid w:val="00934516"/>
    <w:rPr>
      <w:rFonts w:ascii="TimesNewRomanPS-ItalicMT" w:eastAsia="Times New Roman" w:hAnsi="TimesNewRomanPS-ItalicMT" w:cs="TimesNewRomanPS-ItalicMT"/>
      <w:kern w:val="0"/>
      <w:sz w:val="24"/>
      <w:szCs w:val="24"/>
    </w:rPr>
  </w:style>
  <w:style w:type="paragraph" w:customStyle="1" w:styleId="Default">
    <w:name w:val="Default"/>
    <w:basedOn w:val="Normal"/>
    <w:next w:val="Normal"/>
    <w:qFormat/>
    <w:rsid w:val="00864E5C"/>
    <w:pPr>
      <w:spacing w:after="0"/>
    </w:pPr>
    <w:rPr>
      <w:rFonts w:eastAsia="Calibri"/>
      <w:color w:val="000000"/>
    </w:rPr>
  </w:style>
  <w:style w:type="paragraph" w:styleId="ListNumber">
    <w:name w:val="List Number"/>
    <w:basedOn w:val="Normal"/>
    <w:uiPriority w:val="99"/>
    <w:semiHidden/>
    <w:unhideWhenUsed/>
    <w:rsid w:val="00864E5C"/>
    <w:pPr>
      <w:numPr>
        <w:numId w:val="1"/>
      </w:numPr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864E5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4E5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4E5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4E5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4E5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864E5C"/>
    <w:pPr>
      <w:keepNext/>
      <w:spacing w:after="0"/>
      <w:jc w:val="left"/>
    </w:pPr>
    <w:rPr>
      <w:bCs/>
      <w:color w:val="548DD4" w:themeColor="text2" w:themeTint="99"/>
    </w:rPr>
  </w:style>
  <w:style w:type="paragraph" w:styleId="NoSpacing">
    <w:name w:val="No Spacing"/>
    <w:link w:val="NoSpacingChar"/>
    <w:uiPriority w:val="1"/>
    <w:qFormat/>
    <w:rsid w:val="00864E5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64E5C"/>
    <w:rPr>
      <w:rFonts w:eastAsiaTheme="minorEastAsia"/>
    </w:rPr>
  </w:style>
  <w:style w:type="paragraph" w:styleId="TOCHeading">
    <w:name w:val="TOC Heading"/>
    <w:basedOn w:val="Heading1"/>
    <w:next w:val="Normal"/>
    <w:uiPriority w:val="39"/>
    <w:unhideWhenUsed/>
    <w:qFormat/>
    <w:rsid w:val="00864E5C"/>
    <w:pPr>
      <w:numPr>
        <w:numId w:val="0"/>
      </w:numPr>
      <w:outlineLvl w:val="9"/>
    </w:pPr>
    <w:rPr>
      <w:rFonts w:asciiTheme="majorHAnsi" w:eastAsia="Times New Roman" w:hAnsiTheme="majorHAnsi"/>
      <w:color w:val="365F91" w:themeColor="accent1" w:themeShade="BF"/>
      <w:lang w:eastAsia="en-US"/>
    </w:rPr>
  </w:style>
  <w:style w:type="table" w:customStyle="1" w:styleId="ListTable3Accent1">
    <w:name w:val="List Table 3 Accent 1"/>
    <w:basedOn w:val="TableNormal"/>
    <w:uiPriority w:val="48"/>
    <w:rsid w:val="00184929"/>
    <w:pPr>
      <w:spacing w:after="0" w:line="240" w:lineRule="auto"/>
      <w:jc w:val="left"/>
    </w:pPr>
    <w:rPr>
      <w:rFonts w:asciiTheme="minorHAnsi" w:eastAsiaTheme="minorHAnsi" w:hAnsiTheme="minorHAnsi" w:cstheme="minorBidi"/>
      <w:lang w:val="en-CA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1316</Characters>
  <Application>Microsoft Office Word</Application>
  <DocSecurity>0</DocSecurity>
  <Lines>146</Lines>
  <Paragraphs>139</Paragraphs>
  <ScaleCrop>false</ScaleCrop>
  <Company/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E747412</dc:creator>
  <cp:lastModifiedBy>E747412</cp:lastModifiedBy>
  <cp:revision>1</cp:revision>
  <dcterms:created xsi:type="dcterms:W3CDTF">2023-05-03T16:53:00Z</dcterms:created>
  <dcterms:modified xsi:type="dcterms:W3CDTF">2023-05-03T16:53:00Z</dcterms:modified>
</cp:coreProperties>
</file>