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</w:rPr>
        <w:t>Additional File 1</w:t>
      </w:r>
    </w:p>
    <w:p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</w:rPr>
        <w:t>Figure S1 Schematic diagram of transge</w:t>
      </w:r>
      <w:r>
        <w:rPr>
          <w:rFonts w:ascii="Times New Roman" w:hAnsi="Times New Roman" w:cs="Times New Roman"/>
          <w:b/>
          <w:bCs/>
          <w:sz w:val="28"/>
          <w:szCs w:val="28"/>
        </w:rPr>
        <w:t>nic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 xml:space="preserve"> mice</w:t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Gene: Gt(ROSA)26Sor (ENSMUSG00000086429)</w:t>
      </w:r>
    </w:p>
    <w:p>
      <w:pPr>
        <w:spacing w:line="360" w:lineRule="auto"/>
        <w:rPr>
          <w:rStyle w:val="13"/>
          <w:rFonts w:ascii="Times New Roman" w:hAnsi="Times New Roman" w:eastAsia="微软雅黑" w:cs="Times New Roman"/>
          <w:color w:val="auto"/>
          <w:sz w:val="24"/>
          <w:lang w:val="sv-SE"/>
        </w:rPr>
      </w:pPr>
      <w:r>
        <w:rPr>
          <w:rFonts w:ascii="Times New Roman" w:hAnsi="Times New Roman" w:eastAsia="微软雅黑" w:cs="Times New Roman"/>
          <w:sz w:val="24"/>
          <w:lang w:val="sv-SE"/>
        </w:rPr>
        <w:t>http://asia.ensembl.org/Mus_musculus/Gene/Summary?db=core;g=ENSMUSG00000086429;r=6:113067428-113077333</w:t>
      </w:r>
    </w:p>
    <w:p>
      <w:pPr>
        <w:spacing w:line="360" w:lineRule="auto"/>
        <w:rPr>
          <w:rStyle w:val="13"/>
          <w:rFonts w:ascii="Times New Roman" w:hAnsi="Times New Roman" w:eastAsia="微软雅黑" w:cs="Times New Roman"/>
          <w:color w:val="auto"/>
          <w:sz w:val="24"/>
          <w:u w:val="none"/>
        </w:rPr>
      </w:pPr>
      <w:r>
        <w:rPr>
          <w:rStyle w:val="13"/>
          <w:rFonts w:ascii="Times New Roman" w:hAnsi="Times New Roman" w:eastAsia="微软雅黑" w:cs="Times New Roman"/>
          <w:color w:val="auto"/>
          <w:sz w:val="24"/>
          <w:u w:val="none"/>
        </w:rPr>
        <w:t>Sites: Chromosome 6: 113,076,031 (</w:t>
      </w:r>
      <w:r>
        <w:rPr>
          <w:rFonts w:ascii="Times New Roman" w:hAnsi="Times New Roman" w:eastAsia="微软雅黑" w:cs="Times New Roman"/>
          <w:sz w:val="24"/>
          <w:lang w:val="sv-SE"/>
        </w:rPr>
        <w:t>Ensembl</w:t>
      </w:r>
      <w:r>
        <w:rPr>
          <w:rStyle w:val="13"/>
          <w:rFonts w:ascii="Times New Roman" w:hAnsi="Times New Roman" w:eastAsia="微软雅黑" w:cs="Times New Roman"/>
          <w:color w:val="auto"/>
          <w:sz w:val="24"/>
          <w:u w:val="none"/>
        </w:rPr>
        <w:t>)</w:t>
      </w:r>
    </w:p>
    <w:p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Adipsin</w:t>
      </w:r>
      <w:r>
        <w:rPr>
          <w:rFonts w:ascii="Times New Roman" w:hAnsi="Times New Roman" w:cs="Times New Roman"/>
          <w:b/>
          <w:bCs/>
          <w:sz w:val="24"/>
          <w:vertAlign w:val="superscript"/>
        </w:rPr>
        <w:t>LSL/+</w:t>
      </w:r>
      <w:r>
        <w:rPr>
          <w:rFonts w:hint="eastAsia" w:ascii="Times New Roman" w:hAnsi="Times New Roman" w:cs="Times New Roman"/>
          <w:b/>
          <w:bCs/>
          <w:sz w:val="24"/>
          <w:vertAlign w:val="superscript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</w:rPr>
        <w:t>mice</w:t>
      </w:r>
    </w:p>
    <w:p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drawing>
          <wp:inline distT="0" distB="0" distL="114300" distR="114300">
            <wp:extent cx="5255895" cy="3252470"/>
            <wp:effectExtent l="0" t="0" r="1905" b="8890"/>
            <wp:docPr id="1" name="图片 1" descr="Adipsin小鼠构建策略-简约版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dipsin小鼠构建策略-简约版_00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25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Adipoq-Cre mice</w:t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Gene: transgene insertion 1, Evan Rosen</w:t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Mice harboring the Adipoq-Cre BAC transgene express Cre recombinase under control of the mouse adiponectin (Adipoq) promoter/enhancer regions within the BAC transgene.</w:t>
      </w:r>
      <w:r>
        <w:rPr>
          <w:rFonts w:hint="eastAsia" w:ascii="Times New Roman" w:hAnsi="Times New Roman" w:cs="Times New Roman"/>
          <w:sz w:val="24"/>
        </w:rPr>
        <w:t xml:space="preserve"> The transgene integration site was identified to be on chromosome 9 between exons 6 and 7 of the </w:t>
      </w:r>
      <w:r>
        <w:rPr>
          <w:rFonts w:hint="eastAsia" w:ascii="Times New Roman" w:hAnsi="Times New Roman" w:cs="Times New Roman"/>
          <w:i/>
          <w:iCs/>
          <w:sz w:val="24"/>
        </w:rPr>
        <w:t>Tbx18</w:t>
      </w:r>
      <w:r>
        <w:rPr>
          <w:rFonts w:hint="eastAsia" w:ascii="Times New Roman" w:hAnsi="Times New Roman" w:cs="Times New Roman"/>
          <w:sz w:val="24"/>
        </w:rPr>
        <w:t xml:space="preserve"> locus.</w:t>
      </w:r>
    </w:p>
    <w:p>
      <w:pPr>
        <w:spacing w:line="360" w:lineRule="auto"/>
        <w:rPr>
          <w:rFonts w:ascii="Times New Roman" w:hAnsi="Times New Roman" w:eastAsia="宋体" w:cs="Times New Roman"/>
          <w:b/>
          <w:bCs/>
          <w:kern w:val="0"/>
          <w:sz w:val="28"/>
          <w:szCs w:val="28"/>
          <w:lang w:bidi="ar"/>
        </w:rPr>
      </w:pPr>
    </w:p>
    <w:p>
      <w:pPr>
        <w:spacing w:line="360" w:lineRule="auto"/>
        <w:rPr>
          <w:rFonts w:ascii="Times New Roman" w:hAnsi="Times New Roman" w:eastAsia="宋体" w:cs="Times New Roman"/>
          <w:b/>
          <w:bCs/>
          <w:kern w:val="0"/>
          <w:sz w:val="28"/>
          <w:szCs w:val="28"/>
          <w:lang w:bidi="ar"/>
        </w:rPr>
      </w:pPr>
    </w:p>
    <w:p>
      <w:pPr>
        <w:spacing w:line="360" w:lineRule="auto"/>
        <w:rPr>
          <w:rFonts w:ascii="Times New Roman" w:hAnsi="Times New Roman" w:eastAsia="宋体" w:cs="Times New Roman"/>
          <w:b/>
          <w:bCs/>
          <w:kern w:val="0"/>
          <w:sz w:val="28"/>
          <w:szCs w:val="28"/>
          <w:lang w:bidi="ar"/>
        </w:rPr>
      </w:pPr>
    </w:p>
    <w:p>
      <w:pPr>
        <w:spacing w:line="360" w:lineRule="auto"/>
        <w:rPr>
          <w:rStyle w:val="11"/>
          <w:rFonts w:ascii="Times New Roman" w:hAnsi="Times New Roman" w:eastAsia="宋体" w:cs="Times New Roman"/>
          <w:b/>
          <w:bCs/>
          <w:i w:val="0"/>
          <w:sz w:val="28"/>
          <w:szCs w:val="28"/>
          <w:shd w:val="clear" w:color="auto" w:fill="FFFFFF"/>
        </w:rPr>
      </w:pPr>
      <w:r>
        <w:rPr>
          <w:rFonts w:ascii="Times New Roman" w:hAnsi="Times New Roman" w:eastAsia="宋体" w:cs="Times New Roman"/>
          <w:b/>
          <w:bCs/>
          <w:kern w:val="0"/>
          <w:sz w:val="28"/>
          <w:szCs w:val="28"/>
          <w:lang w:bidi="ar"/>
        </w:rPr>
        <w:br w:type="page"/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 xml:space="preserve">Figure S2 </w:t>
      </w:r>
      <w:r>
        <w:rPr>
          <w:rStyle w:val="11"/>
          <w:rFonts w:ascii="Times New Roman" w:hAnsi="Times New Roman" w:eastAsia="宋体" w:cs="Times New Roman"/>
          <w:b/>
          <w:bCs/>
          <w:i w:val="0"/>
          <w:sz w:val="28"/>
          <w:szCs w:val="28"/>
          <w:shd w:val="clear" w:color="auto" w:fill="FFFFFF"/>
        </w:rPr>
        <w:t xml:space="preserve">Construction </w:t>
      </w:r>
      <w:r>
        <w:rPr>
          <w:rStyle w:val="11"/>
          <w:rFonts w:hint="eastAsia" w:ascii="Times New Roman" w:hAnsi="Times New Roman" w:eastAsia="宋体" w:cs="Times New Roman"/>
          <w:b/>
          <w:bCs/>
          <w:i w:val="0"/>
          <w:sz w:val="28"/>
          <w:szCs w:val="28"/>
          <w:shd w:val="clear" w:color="auto" w:fill="FFFFFF"/>
        </w:rPr>
        <w:t xml:space="preserve">of </w:t>
      </w:r>
      <w:r>
        <w:rPr>
          <w:rStyle w:val="11"/>
          <w:rFonts w:ascii="Times New Roman" w:hAnsi="Times New Roman" w:eastAsia="宋体" w:cs="Times New Roman"/>
          <w:b/>
          <w:bCs/>
          <w:i w:val="0"/>
          <w:sz w:val="28"/>
          <w:szCs w:val="28"/>
          <w:shd w:val="clear" w:color="auto" w:fill="FFFFFF"/>
        </w:rPr>
        <w:t>Adeno-</w:t>
      </w:r>
      <w:r>
        <w:rPr>
          <w:rStyle w:val="11"/>
          <w:rFonts w:hint="eastAsia" w:ascii="Times New Roman" w:hAnsi="Times New Roman" w:eastAsia="宋体" w:cs="Times New Roman"/>
          <w:b/>
          <w:bCs/>
          <w:i w:val="0"/>
          <w:sz w:val="28"/>
          <w:szCs w:val="28"/>
          <w:shd w:val="clear" w:color="auto" w:fill="FFFFFF"/>
        </w:rPr>
        <w:t>a</w:t>
      </w:r>
      <w:r>
        <w:rPr>
          <w:rStyle w:val="11"/>
          <w:rFonts w:ascii="Times New Roman" w:hAnsi="Times New Roman" w:eastAsia="宋体" w:cs="Times New Roman"/>
          <w:b/>
          <w:bCs/>
          <w:i w:val="0"/>
          <w:sz w:val="28"/>
          <w:szCs w:val="28"/>
          <w:shd w:val="clear" w:color="auto" w:fill="FFFFFF"/>
        </w:rPr>
        <w:t xml:space="preserve">ssociated </w:t>
      </w:r>
      <w:r>
        <w:rPr>
          <w:rStyle w:val="11"/>
          <w:rFonts w:hint="eastAsia" w:ascii="Times New Roman" w:hAnsi="Times New Roman" w:eastAsia="宋体" w:cs="Times New Roman"/>
          <w:b/>
          <w:bCs/>
          <w:i w:val="0"/>
          <w:sz w:val="28"/>
          <w:szCs w:val="28"/>
          <w:shd w:val="clear" w:color="auto" w:fill="FFFFFF"/>
        </w:rPr>
        <w:t>V</w:t>
      </w:r>
      <w:r>
        <w:rPr>
          <w:rStyle w:val="11"/>
          <w:rFonts w:ascii="Times New Roman" w:hAnsi="Times New Roman" w:eastAsia="宋体" w:cs="Times New Roman"/>
          <w:b/>
          <w:bCs/>
          <w:i w:val="0"/>
          <w:sz w:val="28"/>
          <w:szCs w:val="28"/>
          <w:shd w:val="clear" w:color="auto" w:fill="FFFFFF"/>
        </w:rPr>
        <w:t>irus 9</w:t>
      </w:r>
      <w:r>
        <w:rPr>
          <w:rStyle w:val="11"/>
          <w:rFonts w:hint="eastAsia" w:ascii="Times New Roman" w:hAnsi="Times New Roman" w:eastAsia="宋体" w:cs="Times New Roman"/>
          <w:b/>
          <w:bCs/>
          <w:i w:val="0"/>
          <w:sz w:val="28"/>
          <w:szCs w:val="28"/>
          <w:shd w:val="clear" w:color="auto" w:fill="FFFFFF"/>
        </w:rPr>
        <w:t xml:space="preserve"> (AAV9)</w:t>
      </w:r>
    </w:p>
    <w:p>
      <w:pPr>
        <w:spacing w:line="360" w:lineRule="auto"/>
        <w:rPr>
          <w:rStyle w:val="11"/>
          <w:rFonts w:ascii="Times New Roman" w:hAnsi="Times New Roman" w:eastAsia="宋体" w:cs="Times New Roman"/>
          <w:b/>
          <w:bCs/>
          <w:i w:val="0"/>
          <w:sz w:val="28"/>
          <w:szCs w:val="28"/>
          <w:shd w:val="clear" w:color="auto" w:fill="FFFFFF"/>
        </w:rPr>
      </w:pPr>
      <w:r>
        <w:rPr>
          <w:rStyle w:val="11"/>
          <w:rFonts w:hint="eastAsia" w:ascii="Times New Roman" w:hAnsi="Times New Roman" w:eastAsia="宋体" w:cs="Times New Roman"/>
          <w:b/>
          <w:bCs/>
          <w:i w:val="0"/>
          <w:sz w:val="28"/>
          <w:szCs w:val="28"/>
          <w:shd w:val="clear" w:color="auto" w:fill="FFFFFF"/>
        </w:rPr>
        <w:t xml:space="preserve"> </w:t>
      </w:r>
    </w:p>
    <w:p>
      <w:pPr>
        <w:spacing w:line="360" w:lineRule="auto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Style w:val="11"/>
          <w:rFonts w:ascii="Times New Roman" w:hAnsi="Times New Roman" w:eastAsia="宋体" w:cs="Times New Roman"/>
          <w:b/>
          <w:bCs/>
          <w:i w:val="0"/>
          <w:sz w:val="24"/>
          <w:shd w:val="clear" w:color="auto" w:fill="FFFFFF"/>
        </w:rPr>
        <w:drawing>
          <wp:inline distT="0" distB="0" distL="114300" distR="114300">
            <wp:extent cx="5273675" cy="4665980"/>
            <wp:effectExtent l="0" t="0" r="0" b="0"/>
            <wp:docPr id="2" name="图片 2" descr="Csk 病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sk 病毒"/>
                    <pic:cNvPicPr>
                      <a:picLocks noChangeAspect="1"/>
                    </pic:cNvPicPr>
                  </pic:nvPicPr>
                  <pic:blipFill>
                    <a:blip r:embed="rId6">
                      <a:clrChange>
                        <a:clrFrom>
                          <a:srgbClr val="FFFDF6">
                            <a:alpha val="100000"/>
                          </a:srgbClr>
                        </a:clrFrom>
                        <a:clrTo>
                          <a:srgbClr val="FFFDF6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66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Csk-shRNA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:</w:t>
      </w:r>
    </w:p>
    <w:p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GAAGCGCACAGACAAAGGCTCGAGCCTTTGTCTGTGCGCTTCTTTTT</w:t>
      </w:r>
    </w:p>
    <w:p>
      <w:pPr>
        <w:spacing w:line="360" w:lineRule="auto"/>
        <w:rPr>
          <w:rStyle w:val="11"/>
          <w:rFonts w:ascii="Times New Roman" w:hAnsi="Times New Roman" w:eastAsia="宋体" w:cs="Times New Roman"/>
          <w:b/>
          <w:bCs/>
          <w:i w:val="0"/>
          <w:sz w:val="24"/>
          <w:shd w:val="clear" w:color="auto" w:fill="FFFFFF"/>
        </w:rPr>
      </w:pPr>
    </w:p>
    <w:p>
      <w:pPr>
        <w:spacing w:line="360" w:lineRule="auto"/>
        <w:rPr>
          <w:rStyle w:val="11"/>
          <w:rFonts w:ascii="Times New Roman" w:hAnsi="Times New Roman" w:eastAsia="宋体" w:cs="Times New Roman"/>
          <w:b/>
          <w:bCs/>
          <w:i w:val="0"/>
          <w:sz w:val="24"/>
          <w:shd w:val="clear" w:color="auto" w:fill="FFFFFF"/>
        </w:rPr>
      </w:pPr>
    </w:p>
    <w:p>
      <w:pPr>
        <w:spacing w:line="360" w:lineRule="auto"/>
        <w:rPr>
          <w:rStyle w:val="11"/>
          <w:rFonts w:ascii="Times New Roman" w:hAnsi="Times New Roman" w:eastAsia="宋体" w:cs="Times New Roman"/>
          <w:b/>
          <w:bCs/>
          <w:i w:val="0"/>
          <w:sz w:val="24"/>
          <w:shd w:val="clear" w:color="auto" w:fill="FFFFFF"/>
        </w:rPr>
      </w:pPr>
    </w:p>
    <w:p>
      <w:pPr>
        <w:spacing w:line="360" w:lineRule="auto"/>
        <w:rPr>
          <w:rStyle w:val="11"/>
          <w:rFonts w:ascii="Times New Roman" w:hAnsi="Times New Roman" w:eastAsia="宋体" w:cs="Times New Roman"/>
          <w:b/>
          <w:bCs/>
          <w:i w:val="0"/>
          <w:sz w:val="24"/>
          <w:shd w:val="clear" w:color="auto" w:fill="FFFFFF"/>
        </w:rPr>
      </w:pPr>
    </w:p>
    <w:p>
      <w:pPr>
        <w:spacing w:line="360" w:lineRule="auto"/>
        <w:rPr>
          <w:rStyle w:val="11"/>
          <w:rFonts w:ascii="Times New Roman" w:hAnsi="Times New Roman" w:eastAsia="宋体" w:cs="Times New Roman"/>
          <w:b/>
          <w:bCs/>
          <w:i w:val="0"/>
          <w:sz w:val="24"/>
          <w:shd w:val="clear" w:color="auto" w:fill="FFFFFF"/>
        </w:rPr>
      </w:pPr>
    </w:p>
    <w:p>
      <w:pPr>
        <w:spacing w:line="360" w:lineRule="auto"/>
        <w:rPr>
          <w:rStyle w:val="11"/>
          <w:rFonts w:ascii="Times New Roman" w:hAnsi="Times New Roman" w:eastAsia="宋体" w:cs="Times New Roman"/>
          <w:b/>
          <w:bCs/>
          <w:i w:val="0"/>
          <w:sz w:val="24"/>
          <w:shd w:val="clear" w:color="auto" w:fill="FFFFFF"/>
        </w:rPr>
      </w:pPr>
    </w:p>
    <w:p>
      <w:pPr>
        <w:spacing w:line="360" w:lineRule="auto"/>
        <w:rPr>
          <w:rStyle w:val="11"/>
          <w:rFonts w:ascii="Times New Roman" w:hAnsi="Times New Roman" w:eastAsia="宋体" w:cs="Times New Roman"/>
          <w:b/>
          <w:bCs/>
          <w:i w:val="0"/>
          <w:sz w:val="24"/>
          <w:shd w:val="clear" w:color="auto" w:fill="FFFFFF"/>
        </w:rPr>
      </w:pPr>
    </w:p>
    <w:p>
      <w:pPr>
        <w:spacing w:line="360" w:lineRule="auto"/>
        <w:rPr>
          <w:rStyle w:val="11"/>
          <w:rFonts w:ascii="Times New Roman" w:hAnsi="Times New Roman" w:eastAsia="宋体" w:cs="Times New Roman"/>
          <w:b/>
          <w:bCs/>
          <w:i w:val="0"/>
          <w:sz w:val="24"/>
          <w:shd w:val="clear" w:color="auto" w:fill="FFFFFF"/>
        </w:rPr>
      </w:pPr>
    </w:p>
    <w:p>
      <w:pPr>
        <w:spacing w:line="360" w:lineRule="auto"/>
        <w:rPr>
          <w:rStyle w:val="11"/>
          <w:rFonts w:ascii="Times New Roman" w:hAnsi="Times New Roman" w:eastAsia="宋体" w:cs="Times New Roman"/>
          <w:b/>
          <w:bCs/>
          <w:i w:val="0"/>
          <w:sz w:val="24"/>
          <w:shd w:val="clear" w:color="auto" w:fill="FFFFFF"/>
        </w:rPr>
      </w:pPr>
    </w:p>
    <w:p>
      <w:pPr>
        <w:spacing w:line="360" w:lineRule="auto"/>
        <w:rPr>
          <w:rFonts w:ascii="Times New Roman" w:hAnsi="Times New Roman" w:eastAsia="微软雅黑" w:cs="Times New Roman"/>
          <w:b/>
          <w:bCs/>
          <w:kern w:val="0"/>
          <w:sz w:val="28"/>
          <w:szCs w:val="28"/>
        </w:rPr>
      </w:pPr>
      <w:r>
        <w:rPr>
          <w:rStyle w:val="11"/>
          <w:rFonts w:ascii="Times New Roman" w:hAnsi="Times New Roman" w:eastAsia="宋体" w:cs="Times New Roman"/>
          <w:b/>
          <w:bCs/>
          <w:i w:val="0"/>
          <w:sz w:val="28"/>
          <w:szCs w:val="28"/>
          <w:shd w:val="clear" w:color="auto" w:fill="FFFFFF"/>
        </w:rPr>
        <w:t xml:space="preserve">Table </w:t>
      </w:r>
      <w:r>
        <w:rPr>
          <w:rStyle w:val="11"/>
          <w:rFonts w:hint="eastAsia" w:ascii="Times New Roman" w:hAnsi="Times New Roman" w:eastAsia="宋体" w:cs="Times New Roman"/>
          <w:b/>
          <w:bCs/>
          <w:i w:val="0"/>
          <w:sz w:val="28"/>
          <w:szCs w:val="28"/>
          <w:shd w:val="clear" w:color="auto" w:fill="FFFFFF"/>
        </w:rPr>
        <w:t>S</w:t>
      </w:r>
      <w:r>
        <w:rPr>
          <w:rStyle w:val="11"/>
          <w:rFonts w:ascii="Times New Roman" w:hAnsi="Times New Roman" w:eastAsia="宋体" w:cs="Times New Roman"/>
          <w:b/>
          <w:bCs/>
          <w:i w:val="0"/>
          <w:sz w:val="28"/>
          <w:szCs w:val="28"/>
          <w:shd w:val="clear" w:color="auto" w:fill="FFFFFF"/>
        </w:rPr>
        <w:t>1</w:t>
      </w:r>
      <w:r>
        <w:rPr>
          <w:rStyle w:val="11"/>
          <w:rFonts w:hint="eastAsia" w:ascii="Times New Roman" w:hAnsi="Times New Roman" w:eastAsia="宋体" w:cs="Times New Roman"/>
          <w:b/>
          <w:bCs/>
          <w:i w:val="0"/>
          <w:sz w:val="28"/>
          <w:szCs w:val="28"/>
          <w:shd w:val="clear" w:color="auto" w:fill="FFFFFF"/>
        </w:rPr>
        <w:t xml:space="preserve"> </w:t>
      </w:r>
      <w:r>
        <w:rPr>
          <w:rStyle w:val="11"/>
          <w:rFonts w:ascii="Times New Roman" w:hAnsi="Times New Roman" w:eastAsia="宋体" w:cs="Times New Roman"/>
          <w:b/>
          <w:bCs/>
          <w:i w:val="0"/>
          <w:sz w:val="28"/>
          <w:szCs w:val="28"/>
          <w:shd w:val="clear" w:color="auto" w:fill="FFFFFF"/>
        </w:rPr>
        <w:t>Antibody</w:t>
      </w:r>
      <w:r>
        <w:rPr>
          <w:rFonts w:ascii="Times New Roman" w:hAnsi="Times New Roman" w:eastAsia="宋体" w:cs="Times New Roman"/>
          <w:b/>
          <w:bCs/>
          <w:sz w:val="28"/>
          <w:szCs w:val="28"/>
          <w:shd w:val="clear" w:color="auto" w:fill="FFFFFF"/>
        </w:rPr>
        <w:t> </w:t>
      </w:r>
      <w:r>
        <w:rPr>
          <w:rStyle w:val="11"/>
          <w:rFonts w:ascii="Times New Roman" w:hAnsi="Times New Roman" w:eastAsia="宋体" w:cs="Times New Roman"/>
          <w:b/>
          <w:bCs/>
          <w:i w:val="0"/>
          <w:sz w:val="28"/>
          <w:szCs w:val="28"/>
          <w:shd w:val="clear" w:color="auto" w:fill="FFFFFF"/>
        </w:rPr>
        <w:t>information</w:t>
      </w:r>
      <w:r>
        <w:rPr>
          <w:rFonts w:ascii="Times New Roman" w:hAnsi="Times New Roman" w:eastAsia="宋体" w:cs="Times New Roman"/>
          <w:b/>
          <w:bCs/>
          <w:sz w:val="28"/>
          <w:szCs w:val="28"/>
          <w:shd w:val="clear" w:color="auto" w:fill="FFFFFF"/>
        </w:rPr>
        <w:t> and dilutions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3"/>
        <w:gridCol w:w="2563"/>
        <w:gridCol w:w="1358"/>
        <w:gridCol w:w="2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0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Genes</w:t>
            </w:r>
          </w:p>
        </w:tc>
        <w:tc>
          <w:tcPr>
            <w:tcW w:w="256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Manufacturer</w:t>
            </w:r>
          </w:p>
        </w:tc>
        <w:tc>
          <w:tcPr>
            <w:tcW w:w="135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</w:t>
            </w:r>
          </w:p>
        </w:tc>
        <w:tc>
          <w:tcPr>
            <w:tcW w:w="207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Application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0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Adipsin</w:t>
            </w:r>
          </w:p>
        </w:tc>
        <w:tc>
          <w:tcPr>
            <w:tcW w:w="256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</w:p>
        </w:tc>
        <w:tc>
          <w:tcPr>
            <w:tcW w:w="135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ab204917</w:t>
            </w:r>
          </w:p>
        </w:tc>
        <w:tc>
          <w:tcPr>
            <w:tcW w:w="207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WB 1:5000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0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Csk</w:t>
            </w:r>
          </w:p>
        </w:tc>
        <w:tc>
          <w:tcPr>
            <w:tcW w:w="256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</w:p>
        </w:tc>
        <w:tc>
          <w:tcPr>
            <w:tcW w:w="135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ab244414</w:t>
            </w:r>
          </w:p>
        </w:tc>
        <w:tc>
          <w:tcPr>
            <w:tcW w:w="207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WB 1:1000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IF 1:100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0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Transferrin</w:t>
            </w:r>
          </w:p>
        </w:tc>
        <w:tc>
          <w:tcPr>
            <w:tcW w:w="256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</w:p>
        </w:tc>
        <w:tc>
          <w:tcPr>
            <w:tcW w:w="135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ab82411</w:t>
            </w:r>
          </w:p>
        </w:tc>
        <w:tc>
          <w:tcPr>
            <w:tcW w:w="207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WB 1:10000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0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Pho-VE-cadherin (Tyr685)</w:t>
            </w:r>
          </w:p>
        </w:tc>
        <w:tc>
          <w:tcPr>
            <w:tcW w:w="256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</w:p>
        </w:tc>
        <w:tc>
          <w:tcPr>
            <w:tcW w:w="135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ab119785</w:t>
            </w:r>
          </w:p>
        </w:tc>
        <w:tc>
          <w:tcPr>
            <w:tcW w:w="207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WB 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0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Adipsin</w:t>
            </w:r>
          </w:p>
        </w:tc>
        <w:tc>
          <w:tcPr>
            <w:tcW w:w="256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ABclonal</w:t>
            </w:r>
          </w:p>
        </w:tc>
        <w:tc>
          <w:tcPr>
            <w:tcW w:w="135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A8117</w:t>
            </w:r>
          </w:p>
        </w:tc>
        <w:tc>
          <w:tcPr>
            <w:tcW w:w="207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WB 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0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Calnexin</w:t>
            </w:r>
          </w:p>
        </w:tc>
        <w:tc>
          <w:tcPr>
            <w:tcW w:w="256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ABclonal</w:t>
            </w:r>
          </w:p>
        </w:tc>
        <w:tc>
          <w:tcPr>
            <w:tcW w:w="135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A15631</w:t>
            </w:r>
          </w:p>
        </w:tc>
        <w:tc>
          <w:tcPr>
            <w:tcW w:w="207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WB 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0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VE-cadherin</w:t>
            </w:r>
          </w:p>
        </w:tc>
        <w:tc>
          <w:tcPr>
            <w:tcW w:w="256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Thermo Fisher Scientific</w:t>
            </w:r>
          </w:p>
        </w:tc>
        <w:tc>
          <w:tcPr>
            <w:tcW w:w="135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36-1900</w:t>
            </w:r>
          </w:p>
        </w:tc>
        <w:tc>
          <w:tcPr>
            <w:tcW w:w="207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WB 1:2000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IF 1:100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0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Src</w:t>
            </w:r>
          </w:p>
        </w:tc>
        <w:tc>
          <w:tcPr>
            <w:tcW w:w="256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Thermo Fisher Scientific</w:t>
            </w:r>
          </w:p>
        </w:tc>
        <w:tc>
          <w:tcPr>
            <w:tcW w:w="135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44-656G</w:t>
            </w:r>
          </w:p>
        </w:tc>
        <w:tc>
          <w:tcPr>
            <w:tcW w:w="207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WB 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0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Phos-Src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(Tyr416)</w:t>
            </w:r>
          </w:p>
        </w:tc>
        <w:tc>
          <w:tcPr>
            <w:tcW w:w="256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Thermo Fisher Scientific</w:t>
            </w:r>
          </w:p>
        </w:tc>
        <w:tc>
          <w:tcPr>
            <w:tcW w:w="135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PA5-97364</w:t>
            </w:r>
          </w:p>
        </w:tc>
        <w:tc>
          <w:tcPr>
            <w:tcW w:w="207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WB 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0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Connexin-43</w:t>
            </w:r>
          </w:p>
        </w:tc>
        <w:tc>
          <w:tcPr>
            <w:tcW w:w="256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Proteintech</w:t>
            </w:r>
          </w:p>
        </w:tc>
        <w:tc>
          <w:tcPr>
            <w:tcW w:w="135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26980-1-AP</w:t>
            </w:r>
          </w:p>
        </w:tc>
        <w:tc>
          <w:tcPr>
            <w:tcW w:w="207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WB 1:4000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0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JAM-A</w:t>
            </w:r>
          </w:p>
        </w:tc>
        <w:tc>
          <w:tcPr>
            <w:tcW w:w="256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Proteintech</w:t>
            </w:r>
          </w:p>
        </w:tc>
        <w:tc>
          <w:tcPr>
            <w:tcW w:w="135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16183-1-AP</w:t>
            </w:r>
          </w:p>
        </w:tc>
        <w:tc>
          <w:tcPr>
            <w:tcW w:w="207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WB 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0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TSG101</w:t>
            </w:r>
          </w:p>
        </w:tc>
        <w:tc>
          <w:tcPr>
            <w:tcW w:w="256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Proteintech</w:t>
            </w:r>
          </w:p>
        </w:tc>
        <w:tc>
          <w:tcPr>
            <w:tcW w:w="135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67381-1-Ig</w:t>
            </w:r>
          </w:p>
        </w:tc>
        <w:tc>
          <w:tcPr>
            <w:tcW w:w="207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WB 1:5000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0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Calnexin</w:t>
            </w:r>
          </w:p>
        </w:tc>
        <w:tc>
          <w:tcPr>
            <w:tcW w:w="256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Proteintech</w:t>
            </w:r>
          </w:p>
        </w:tc>
        <w:tc>
          <w:tcPr>
            <w:tcW w:w="135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10427-2-AP</w:t>
            </w:r>
          </w:p>
        </w:tc>
        <w:tc>
          <w:tcPr>
            <w:tcW w:w="207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WB 1:5000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0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CD81</w:t>
            </w:r>
          </w:p>
        </w:tc>
        <w:tc>
          <w:tcPr>
            <w:tcW w:w="256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Proteintech</w:t>
            </w:r>
          </w:p>
        </w:tc>
        <w:tc>
          <w:tcPr>
            <w:tcW w:w="135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66866-1-Ig</w:t>
            </w:r>
          </w:p>
        </w:tc>
        <w:tc>
          <w:tcPr>
            <w:tcW w:w="207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WB 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0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CD9</w:t>
            </w:r>
          </w:p>
        </w:tc>
        <w:tc>
          <w:tcPr>
            <w:tcW w:w="256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Proteintech</w:t>
            </w:r>
          </w:p>
        </w:tc>
        <w:tc>
          <w:tcPr>
            <w:tcW w:w="135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20597-1-AP</w:t>
            </w:r>
          </w:p>
        </w:tc>
        <w:tc>
          <w:tcPr>
            <w:tcW w:w="207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WB 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0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Gapdh</w:t>
            </w:r>
          </w:p>
        </w:tc>
        <w:tc>
          <w:tcPr>
            <w:tcW w:w="256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Proteintech</w:t>
            </w:r>
          </w:p>
        </w:tc>
        <w:tc>
          <w:tcPr>
            <w:tcW w:w="135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10494-1-AP</w:t>
            </w:r>
          </w:p>
        </w:tc>
        <w:tc>
          <w:tcPr>
            <w:tcW w:w="207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WB 1:5000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0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β-actin</w:t>
            </w:r>
          </w:p>
        </w:tc>
        <w:tc>
          <w:tcPr>
            <w:tcW w:w="256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Proteintech</w:t>
            </w:r>
          </w:p>
        </w:tc>
        <w:tc>
          <w:tcPr>
            <w:tcW w:w="135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20536-1-AP</w:t>
            </w:r>
          </w:p>
        </w:tc>
        <w:tc>
          <w:tcPr>
            <w:tcW w:w="207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WB 1:5000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0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β-catenin</w:t>
            </w:r>
          </w:p>
        </w:tc>
        <w:tc>
          <w:tcPr>
            <w:tcW w:w="256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Proteintech</w:t>
            </w:r>
          </w:p>
        </w:tc>
        <w:tc>
          <w:tcPr>
            <w:tcW w:w="135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66379-1-Ig</w:t>
            </w:r>
          </w:p>
        </w:tc>
        <w:tc>
          <w:tcPr>
            <w:tcW w:w="207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WB 1:5000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0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Adipsin</w:t>
            </w:r>
          </w:p>
        </w:tc>
        <w:tc>
          <w:tcPr>
            <w:tcW w:w="256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anta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ruz Biotechnology</w:t>
            </w:r>
          </w:p>
        </w:tc>
        <w:tc>
          <w:tcPr>
            <w:tcW w:w="135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sc-376015</w:t>
            </w:r>
          </w:p>
        </w:tc>
        <w:tc>
          <w:tcPr>
            <w:tcW w:w="207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WB 1:1000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IP 1:50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IF 1:50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0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ZO-1</w:t>
            </w:r>
          </w:p>
        </w:tc>
        <w:tc>
          <w:tcPr>
            <w:tcW w:w="256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OLE_LINK3"/>
            <w:r>
              <w:rPr>
                <w:rFonts w:ascii="Times New Roman" w:hAnsi="Times New Roman" w:cs="Times New Roman"/>
                <w:sz w:val="20"/>
                <w:szCs w:val="20"/>
              </w:rPr>
              <w:t>Servicebio</w:t>
            </w:r>
            <w:bookmarkEnd w:id="0"/>
          </w:p>
        </w:tc>
        <w:tc>
          <w:tcPr>
            <w:tcW w:w="135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GB111402</w:t>
            </w:r>
          </w:p>
        </w:tc>
        <w:tc>
          <w:tcPr>
            <w:tcW w:w="207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WB 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0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CD31</w:t>
            </w:r>
          </w:p>
        </w:tc>
        <w:tc>
          <w:tcPr>
            <w:tcW w:w="256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Servicebio</w:t>
            </w:r>
          </w:p>
        </w:tc>
        <w:tc>
          <w:tcPr>
            <w:tcW w:w="135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GB12063</w:t>
            </w:r>
          </w:p>
        </w:tc>
        <w:tc>
          <w:tcPr>
            <w:tcW w:w="207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IF 1:100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0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Occludin</w:t>
            </w:r>
          </w:p>
        </w:tc>
        <w:tc>
          <w:tcPr>
            <w:tcW w:w="256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Cell Signaling Technology</w:t>
            </w:r>
          </w:p>
        </w:tc>
        <w:tc>
          <w:tcPr>
            <w:tcW w:w="135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91131S</w:t>
            </w:r>
          </w:p>
        </w:tc>
        <w:tc>
          <w:tcPr>
            <w:tcW w:w="207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WB 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0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Claudin-5</w:t>
            </w:r>
          </w:p>
        </w:tc>
        <w:tc>
          <w:tcPr>
            <w:tcW w:w="256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Cell Signaling Technology</w:t>
            </w:r>
          </w:p>
        </w:tc>
        <w:tc>
          <w:tcPr>
            <w:tcW w:w="135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49564</w:t>
            </w:r>
          </w:p>
        </w:tc>
        <w:tc>
          <w:tcPr>
            <w:tcW w:w="207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WB 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0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Pho-VE-cadherin (Tyr731)</w:t>
            </w:r>
          </w:p>
        </w:tc>
        <w:tc>
          <w:tcPr>
            <w:tcW w:w="256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Sigma-Aldrich</w:t>
            </w:r>
          </w:p>
        </w:tc>
        <w:tc>
          <w:tcPr>
            <w:tcW w:w="135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SAB4504676</w:t>
            </w:r>
          </w:p>
        </w:tc>
        <w:tc>
          <w:tcPr>
            <w:tcW w:w="207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WB 1:1000</w:t>
            </w:r>
          </w:p>
        </w:tc>
      </w:tr>
    </w:tbl>
    <w:p>
      <w:pPr>
        <w:widowControl/>
        <w:spacing w:line="360" w:lineRule="auto"/>
        <w:jc w:val="left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widowControl/>
        <w:spacing w:line="360" w:lineRule="auto"/>
        <w:jc w:val="left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widowControl/>
        <w:spacing w:line="360" w:lineRule="auto"/>
        <w:jc w:val="left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widowControl/>
        <w:spacing w:line="360" w:lineRule="auto"/>
        <w:jc w:val="left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widowControl/>
        <w:spacing w:line="360" w:lineRule="auto"/>
        <w:jc w:val="left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widowControl/>
        <w:spacing w:line="360" w:lineRule="auto"/>
        <w:jc w:val="left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widowControl/>
        <w:spacing w:line="360" w:lineRule="auto"/>
        <w:jc w:val="left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widowControl/>
        <w:spacing w:line="360" w:lineRule="auto"/>
        <w:jc w:val="left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widowControl/>
        <w:spacing w:line="360" w:lineRule="auto"/>
        <w:jc w:val="left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widowControl/>
        <w:spacing w:line="360" w:lineRule="auto"/>
        <w:jc w:val="left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widowControl/>
        <w:spacing w:line="360" w:lineRule="auto"/>
        <w:jc w:val="left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widowControl/>
        <w:spacing w:line="360" w:lineRule="auto"/>
        <w:jc w:val="left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widowControl/>
        <w:spacing w:line="360" w:lineRule="auto"/>
        <w:jc w:val="left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widowControl/>
        <w:spacing w:line="360" w:lineRule="auto"/>
        <w:jc w:val="left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widowControl/>
        <w:spacing w:line="360" w:lineRule="auto"/>
        <w:jc w:val="left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widowControl/>
        <w:spacing w:line="360" w:lineRule="auto"/>
        <w:jc w:val="left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widowControl/>
        <w:spacing w:line="360" w:lineRule="auto"/>
        <w:jc w:val="left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widowControl/>
        <w:spacing w:line="360" w:lineRule="auto"/>
        <w:jc w:val="left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  <w:r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  <w:br w:type="page"/>
      </w:r>
    </w:p>
    <w:p>
      <w:pPr>
        <w:spacing w:line="360" w:lineRule="auto"/>
        <w:rPr>
          <w:rFonts w:ascii="Times New Roman" w:hAnsi="Times New Roman" w:eastAsia="微软雅黑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eastAsia="微软雅黑" w:cs="Times New Roman"/>
          <w:b/>
          <w:bCs/>
          <w:kern w:val="0"/>
          <w:sz w:val="28"/>
          <w:szCs w:val="28"/>
        </w:rPr>
        <w:t xml:space="preserve">Table </w:t>
      </w:r>
      <w:r>
        <w:rPr>
          <w:rFonts w:hint="eastAsia" w:ascii="Times New Roman" w:hAnsi="Times New Roman" w:eastAsia="微软雅黑" w:cs="Times New Roman"/>
          <w:b/>
          <w:bCs/>
          <w:kern w:val="0"/>
          <w:sz w:val="28"/>
          <w:szCs w:val="28"/>
        </w:rPr>
        <w:t>S</w:t>
      </w:r>
      <w:r>
        <w:rPr>
          <w:rFonts w:ascii="Times New Roman" w:hAnsi="Times New Roman" w:eastAsia="微软雅黑" w:cs="Times New Roman"/>
          <w:b/>
          <w:bCs/>
          <w:kern w:val="0"/>
          <w:sz w:val="28"/>
          <w:szCs w:val="28"/>
        </w:rPr>
        <w:t>2</w:t>
      </w:r>
      <w:r>
        <w:rPr>
          <w:rFonts w:hint="eastAsia" w:ascii="Times New Roman" w:hAnsi="Times New Roman" w:eastAsia="微软雅黑" w:cs="Times New Roman"/>
          <w:b/>
          <w:bCs/>
          <w:kern w:val="0"/>
          <w:sz w:val="28"/>
          <w:szCs w:val="28"/>
        </w:rPr>
        <w:t xml:space="preserve"> </w:t>
      </w:r>
      <w:r>
        <w:rPr>
          <w:rFonts w:ascii="Times New Roman" w:hAnsi="Times New Roman" w:eastAsia="宋体" w:cs="Times New Roman"/>
          <w:b/>
          <w:bCs/>
          <w:sz w:val="28"/>
          <w:szCs w:val="28"/>
          <w:shd w:val="clear" w:color="auto" w:fill="FFFFFF"/>
        </w:rPr>
        <w:t>Primer sequences</w:t>
      </w:r>
    </w:p>
    <w:tbl>
      <w:tblPr>
        <w:tblStyle w:val="8"/>
        <w:tblpPr w:leftFromText="180" w:rightFromText="180" w:vertAnchor="text" w:horzAnchor="page" w:tblpXSpec="center" w:tblpY="293"/>
        <w:tblOverlap w:val="never"/>
        <w:tblW w:w="489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1"/>
        <w:gridCol w:w="3546"/>
        <w:gridCol w:w="3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szCs w:val="20"/>
                <w:lang w:bidi="ar"/>
              </w:rPr>
              <w:t>Genes</w:t>
            </w:r>
          </w:p>
        </w:tc>
        <w:tc>
          <w:tcPr>
            <w:tcW w:w="212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微软雅黑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szCs w:val="20"/>
                <w:lang w:bidi="ar"/>
              </w:rPr>
              <w:t>Forward primer (5'—3')</w:t>
            </w:r>
          </w:p>
        </w:tc>
        <w:tc>
          <w:tcPr>
            <w:tcW w:w="205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微软雅黑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szCs w:val="20"/>
                <w:lang w:bidi="ar"/>
              </w:rPr>
              <w:t>Reverse primer (5'—3')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szCs w:val="20"/>
                <w:lang w:bidi="ar"/>
              </w:rPr>
              <w:t>Adipsin</w:t>
            </w:r>
          </w:p>
        </w:tc>
        <w:tc>
          <w:tcPr>
            <w:tcW w:w="212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  <w:lang w:bidi="ar"/>
              </w:rPr>
              <w:t>GCAGCACAGCCCCGAG</w:t>
            </w:r>
          </w:p>
        </w:tc>
        <w:tc>
          <w:tcPr>
            <w:tcW w:w="2051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  <w:lang w:bidi="ar"/>
              </w:rPr>
              <w:t>GTCGTCATCCGTCACTCCAT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szCs w:val="20"/>
                <w:lang w:bidi="ar"/>
              </w:rPr>
              <w:t>β-actin</w:t>
            </w:r>
          </w:p>
        </w:tc>
        <w:tc>
          <w:tcPr>
            <w:tcW w:w="2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  <w:lang w:bidi="ar"/>
              </w:rPr>
              <w:t>AACAGTCCGCCTAGAAGCAC</w:t>
            </w:r>
          </w:p>
        </w:tc>
        <w:tc>
          <w:tcPr>
            <w:tcW w:w="20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  <w:lang w:bidi="ar"/>
              </w:rPr>
              <w:t>CGTTGACATCCGTAAAGACC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  <w:t>VE-cadherin</w:t>
            </w:r>
          </w:p>
        </w:tc>
        <w:tc>
          <w:tcPr>
            <w:tcW w:w="2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kern w:val="0"/>
                <w:sz w:val="20"/>
                <w:szCs w:val="20"/>
              </w:rPr>
              <w:t>CACTGCTTTGGGAGCCTTC</w:t>
            </w:r>
          </w:p>
        </w:tc>
        <w:tc>
          <w:tcPr>
            <w:tcW w:w="20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kern w:val="0"/>
                <w:sz w:val="20"/>
                <w:szCs w:val="20"/>
              </w:rPr>
              <w:t>GGGGCAGCGATTCATTTTTCT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  <w:t>β-catenin</w:t>
            </w:r>
          </w:p>
        </w:tc>
        <w:tc>
          <w:tcPr>
            <w:tcW w:w="2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kern w:val="0"/>
                <w:sz w:val="20"/>
                <w:szCs w:val="20"/>
              </w:rPr>
              <w:t>ATGGAGCCGGACAGAAAAGC</w:t>
            </w:r>
          </w:p>
        </w:tc>
        <w:tc>
          <w:tcPr>
            <w:tcW w:w="20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kern w:val="0"/>
                <w:sz w:val="20"/>
                <w:szCs w:val="20"/>
              </w:rPr>
              <w:t>CTTGCCACTCAGGGAAGGA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  <w:t>ZO-1</w:t>
            </w:r>
          </w:p>
        </w:tc>
        <w:tc>
          <w:tcPr>
            <w:tcW w:w="2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kern w:val="0"/>
                <w:sz w:val="20"/>
                <w:szCs w:val="20"/>
              </w:rPr>
              <w:t>GCCGCTAAGAGCACAGCAA</w:t>
            </w:r>
          </w:p>
        </w:tc>
        <w:tc>
          <w:tcPr>
            <w:tcW w:w="20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kern w:val="0"/>
                <w:sz w:val="20"/>
                <w:szCs w:val="20"/>
              </w:rPr>
              <w:t>TCCCCACTCTGAAAATGAGGA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  <w:shd w:val="clear" w:color="auto" w:fill="FFFFFF"/>
              </w:rPr>
              <w:t>Occludin</w:t>
            </w:r>
          </w:p>
        </w:tc>
        <w:tc>
          <w:tcPr>
            <w:tcW w:w="2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kern w:val="0"/>
                <w:sz w:val="20"/>
                <w:szCs w:val="20"/>
              </w:rPr>
              <w:t>TTGAAAGTCCACCTCCTTACAGA</w:t>
            </w:r>
          </w:p>
        </w:tc>
        <w:tc>
          <w:tcPr>
            <w:tcW w:w="20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kern w:val="0"/>
                <w:sz w:val="20"/>
                <w:szCs w:val="20"/>
              </w:rPr>
              <w:t>CCGGATAAAAAGAGTACGCTGG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  <w:shd w:val="clear" w:color="auto" w:fill="FFFFFF"/>
              </w:rPr>
              <w:t>Connexin-43</w:t>
            </w:r>
          </w:p>
        </w:tc>
        <w:tc>
          <w:tcPr>
            <w:tcW w:w="2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kern w:val="0"/>
                <w:sz w:val="20"/>
                <w:szCs w:val="20"/>
              </w:rPr>
              <w:t>ACAGCGGTTGAGTCAGCTTG</w:t>
            </w:r>
          </w:p>
        </w:tc>
        <w:tc>
          <w:tcPr>
            <w:tcW w:w="20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kern w:val="0"/>
                <w:sz w:val="20"/>
                <w:szCs w:val="20"/>
              </w:rPr>
              <w:t>GAGAGATGGGGAAGGACTTGT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  <w:shd w:val="clear" w:color="auto" w:fill="FFFFFF"/>
              </w:rPr>
              <w:t>JAM-A</w:t>
            </w:r>
          </w:p>
        </w:tc>
        <w:tc>
          <w:tcPr>
            <w:tcW w:w="2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  <w:t>TCTCTTCACGTCTATGATCCTGG</w:t>
            </w:r>
          </w:p>
        </w:tc>
        <w:tc>
          <w:tcPr>
            <w:tcW w:w="20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  <w:t>TTTGATGGACTCGTTCTCGGG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  <w:shd w:val="clear" w:color="auto" w:fill="FFFFFF"/>
              </w:rPr>
              <w:t>Claudin-5</w:t>
            </w:r>
          </w:p>
        </w:tc>
        <w:tc>
          <w:tcPr>
            <w:tcW w:w="2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  <w:t>GCAAGGTGTATGAATCTGTGCT</w:t>
            </w:r>
          </w:p>
        </w:tc>
        <w:tc>
          <w:tcPr>
            <w:tcW w:w="20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  <w:t>GTCAAGGTAACAAAGAGTGCCA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:shd w:val="clear" w:color="auto" w:fill="FFFFFF"/>
              </w:rPr>
              <w:t>Csk</w:t>
            </w:r>
          </w:p>
        </w:tc>
        <w:tc>
          <w:tcPr>
            <w:tcW w:w="2126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  <w:t>TTCCCTTCTGCAAAGGAGATGT</w:t>
            </w:r>
          </w:p>
        </w:tc>
        <w:tc>
          <w:tcPr>
            <w:tcW w:w="2051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  <w:t>ACCAGGGCATAAGGCTGAGT</w:t>
            </w:r>
          </w:p>
        </w:tc>
      </w:tr>
    </w:tbl>
    <w:p>
      <w:pPr>
        <w:widowControl/>
        <w:spacing w:line="360" w:lineRule="auto"/>
        <w:jc w:val="left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widowControl/>
        <w:spacing w:line="360" w:lineRule="auto"/>
        <w:jc w:val="left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widowControl/>
        <w:spacing w:line="360" w:lineRule="auto"/>
        <w:jc w:val="left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widowControl/>
        <w:spacing w:line="360" w:lineRule="auto"/>
        <w:jc w:val="left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widowControl/>
        <w:spacing w:line="360" w:lineRule="auto"/>
        <w:jc w:val="left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widowControl/>
        <w:spacing w:line="360" w:lineRule="auto"/>
        <w:jc w:val="left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widowControl/>
        <w:spacing w:line="360" w:lineRule="auto"/>
        <w:jc w:val="left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widowControl/>
        <w:spacing w:line="360" w:lineRule="auto"/>
        <w:jc w:val="left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widowControl/>
        <w:spacing w:line="360" w:lineRule="auto"/>
        <w:jc w:val="left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widowControl/>
        <w:spacing w:line="360" w:lineRule="auto"/>
        <w:jc w:val="left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widowControl/>
        <w:spacing w:line="360" w:lineRule="auto"/>
        <w:jc w:val="left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widowControl/>
        <w:spacing w:line="360" w:lineRule="auto"/>
        <w:jc w:val="left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widowControl/>
        <w:spacing w:line="360" w:lineRule="auto"/>
        <w:jc w:val="left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widowControl/>
        <w:spacing w:line="360" w:lineRule="auto"/>
        <w:jc w:val="left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widowControl/>
        <w:spacing w:line="360" w:lineRule="auto"/>
        <w:jc w:val="left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widowControl/>
        <w:spacing w:line="360" w:lineRule="auto"/>
        <w:jc w:val="left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widowControl/>
        <w:spacing w:line="360" w:lineRule="auto"/>
        <w:jc w:val="left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spacing w:line="360" w:lineRule="auto"/>
        <w:rPr>
          <w:rFonts w:ascii="Times New Roman" w:hAnsi="Times New Roman" w:eastAsia="等线" w:cs="Times New Roman"/>
          <w:b/>
          <w:bCs/>
          <w:sz w:val="28"/>
          <w:szCs w:val="28"/>
          <w:lang w:bidi="ar"/>
        </w:rPr>
      </w:pPr>
      <w:r>
        <w:rPr>
          <w:rFonts w:ascii="Times New Roman" w:hAnsi="Times New Roman" w:eastAsia="微软雅黑" w:cs="Times New Roman"/>
          <w:b/>
          <w:bCs/>
          <w:kern w:val="0"/>
          <w:sz w:val="28"/>
          <w:szCs w:val="28"/>
        </w:rPr>
        <w:t xml:space="preserve">Table </w:t>
      </w:r>
      <w:r>
        <w:rPr>
          <w:rFonts w:hint="eastAsia" w:ascii="Times New Roman" w:hAnsi="Times New Roman" w:eastAsia="微软雅黑" w:cs="Times New Roman"/>
          <w:b/>
          <w:bCs/>
          <w:kern w:val="0"/>
          <w:sz w:val="28"/>
          <w:szCs w:val="28"/>
        </w:rPr>
        <w:t>S</w:t>
      </w:r>
      <w:r>
        <w:rPr>
          <w:rFonts w:ascii="Times New Roman" w:hAnsi="Times New Roman" w:eastAsia="微软雅黑" w:cs="Times New Roman"/>
          <w:b/>
          <w:bCs/>
          <w:kern w:val="0"/>
          <w:sz w:val="28"/>
          <w:szCs w:val="28"/>
        </w:rPr>
        <w:t>3</w:t>
      </w:r>
      <w:r>
        <w:rPr>
          <w:rFonts w:hint="eastAsia" w:ascii="Times New Roman" w:hAnsi="Times New Roman" w:eastAsia="微软雅黑" w:cs="Times New Roman"/>
          <w:b/>
          <w:bCs/>
          <w:kern w:val="0"/>
          <w:sz w:val="28"/>
          <w:szCs w:val="28"/>
        </w:rPr>
        <w:t xml:space="preserve"> </w:t>
      </w:r>
      <w:r>
        <w:rPr>
          <w:rFonts w:ascii="Times New Roman" w:hAnsi="Times New Roman" w:eastAsia="微软雅黑" w:cs="Times New Roman"/>
          <w:b/>
          <w:bCs/>
          <w:kern w:val="0"/>
          <w:sz w:val="28"/>
          <w:szCs w:val="28"/>
        </w:rPr>
        <w:t xml:space="preserve">General characteristics of </w:t>
      </w:r>
      <w:r>
        <w:rPr>
          <w:rFonts w:ascii="Times New Roman" w:hAnsi="Times New Roman" w:eastAsia="等线" w:cs="Times New Roman"/>
          <w:b/>
          <w:bCs/>
          <w:sz w:val="28"/>
          <w:szCs w:val="28"/>
          <w:lang w:bidi="ar"/>
        </w:rPr>
        <w:t>healthy individuals and type 2 diabetic patients.</w:t>
      </w:r>
    </w:p>
    <w:tbl>
      <w:tblPr>
        <w:tblStyle w:val="7"/>
        <w:tblW w:w="7162" w:type="dxa"/>
        <w:jc w:val="center"/>
        <w:tblBorders>
          <w:top w:val="none" w:color="auto" w:sz="4" w:space="0"/>
          <w:left w:val="none" w:color="auto" w:sz="4" w:space="0"/>
          <w:bottom w:val="singl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0"/>
        <w:gridCol w:w="2041"/>
        <w:gridCol w:w="2041"/>
      </w:tblGrid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0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Clinical Characteristic</w:t>
            </w:r>
          </w:p>
        </w:tc>
        <w:tc>
          <w:tcPr>
            <w:tcW w:w="204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 xml:space="preserve">Healthy 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I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ndividuals(n=30)</w:t>
            </w:r>
          </w:p>
        </w:tc>
        <w:tc>
          <w:tcPr>
            <w:tcW w:w="204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T2DM(n=30)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8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Male</w:t>
            </w:r>
          </w:p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n(%)</w:t>
            </w:r>
          </w:p>
        </w:tc>
        <w:tc>
          <w:tcPr>
            <w:tcW w:w="2041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23</w:t>
            </w:r>
          </w:p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(76.7)</w:t>
            </w:r>
          </w:p>
        </w:tc>
        <w:tc>
          <w:tcPr>
            <w:tcW w:w="2041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24</w:t>
            </w:r>
          </w:p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Style w:val="16"/>
                <w:rFonts w:eastAsia="宋体"/>
                <w:b w:val="0"/>
                <w:bCs w:val="0"/>
                <w:color w:val="auto"/>
                <w:sz w:val="20"/>
                <w:szCs w:val="20"/>
                <w:lang w:bidi="ar"/>
              </w:rPr>
              <w:t>(80.0)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Age</w:t>
            </w:r>
          </w:p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(years)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64.10±10.23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64.30±7.92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Body mass index</w:t>
            </w:r>
          </w:p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(kg/m</w:t>
            </w:r>
            <w:r>
              <w:rPr>
                <w:rStyle w:val="17"/>
                <w:rFonts w:eastAsia="宋体"/>
                <w:color w:val="auto"/>
                <w:sz w:val="20"/>
                <w:szCs w:val="20"/>
                <w:lang w:bidi="ar"/>
              </w:rPr>
              <w:t>2)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24.16±2.20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24.15±2.55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Total cholesterol</w:t>
            </w:r>
          </w:p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(mmol/L)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3.31±0.72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3.47±1.13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Triglyceride</w:t>
            </w:r>
          </w:p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(mmol/L)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1.32±0.56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1.63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±1.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High-density lipoprotein</w:t>
            </w:r>
          </w:p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(mmol/L)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1±0.27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4±0.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Low-density lipoprotein</w:t>
            </w:r>
          </w:p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(mmol/L)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1.67±0.48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1.91±1.06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Systolic blood pressure</w:t>
            </w:r>
          </w:p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mmHg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123.60±12.37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126.70±22.89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Diastolic blood pressure</w:t>
            </w:r>
          </w:p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mmHg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68.83±6.48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70.20±11.11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HbA1c</w:t>
            </w:r>
          </w:p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(%)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5.27±1.20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8.64±1.45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Fasting blood glucose</w:t>
            </w:r>
          </w:p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(mmol/L)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5.19±1.03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10.09±0.96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Serum Adipsin</w:t>
            </w:r>
          </w:p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(ng/ml)</w:t>
            </w:r>
          </w:p>
        </w:tc>
        <w:tc>
          <w:tcPr>
            <w:tcW w:w="204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2588.0±534.0</w:t>
            </w:r>
          </w:p>
        </w:tc>
        <w:tc>
          <w:tcPr>
            <w:tcW w:w="204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1538.0±323.0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</w:t>
            </w:r>
          </w:p>
        </w:tc>
      </w:tr>
    </w:tbl>
    <w:p>
      <w:pPr>
        <w:spacing w:line="360" w:lineRule="auto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  <w:r>
        <w:rPr>
          <w:rFonts w:ascii="Times New Roman" w:hAnsi="Times New Roman" w:cs="Times New Roman"/>
          <w:sz w:val="24"/>
          <w:szCs w:val="32"/>
        </w:rPr>
        <w:t>Data were presented as mean ± S</w:t>
      </w:r>
      <w:r>
        <w:rPr>
          <w:rFonts w:hint="eastAsia" w:ascii="Times New Roman" w:hAnsi="Times New Roman" w:cs="Times New Roman"/>
          <w:sz w:val="24"/>
          <w:szCs w:val="32"/>
        </w:rPr>
        <w:t>D</w:t>
      </w:r>
      <w:r>
        <w:rPr>
          <w:rFonts w:ascii="Times New Roman" w:hAnsi="Times New Roman" w:cs="Times New Roman"/>
          <w:sz w:val="24"/>
          <w:szCs w:val="32"/>
        </w:rPr>
        <w:t>. *</w:t>
      </w:r>
      <w:r>
        <w:rPr>
          <w:rFonts w:ascii="Times New Roman" w:hAnsi="Times New Roman" w:cs="Times New Roman"/>
          <w:i/>
          <w:iCs/>
          <w:sz w:val="24"/>
          <w:szCs w:val="32"/>
        </w:rPr>
        <w:t>p</w:t>
      </w:r>
      <w:r>
        <w:rPr>
          <w:rFonts w:ascii="Times New Roman" w:hAnsi="Times New Roman" w:cs="Times New Roman"/>
          <w:sz w:val="24"/>
          <w:szCs w:val="32"/>
        </w:rPr>
        <w:t xml:space="preserve"> &lt; 0.05 vs. </w:t>
      </w:r>
      <w:r>
        <w:rPr>
          <w:rFonts w:hint="eastAsia" w:ascii="Times New Roman" w:hAnsi="Times New Roman" w:cs="Times New Roman"/>
          <w:sz w:val="24"/>
          <w:szCs w:val="32"/>
        </w:rPr>
        <w:t>Healthy Individuals</w:t>
      </w:r>
      <w:r>
        <w:rPr>
          <w:rFonts w:ascii="Times New Roman" w:hAnsi="Times New Roman" w:cs="Times New Roman"/>
          <w:sz w:val="24"/>
          <w:szCs w:val="32"/>
        </w:rPr>
        <w:t xml:space="preserve">. </w:t>
      </w:r>
    </w:p>
    <w:p>
      <w:pPr>
        <w:widowControl/>
        <w:spacing w:line="360" w:lineRule="auto"/>
        <w:jc w:val="left"/>
        <w:rPr>
          <w:rFonts w:ascii="Times New Roman" w:hAnsi="Times New Roman" w:eastAsia="微软雅黑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  <w:br w:type="page"/>
      </w:r>
      <w:r>
        <w:rPr>
          <w:rFonts w:ascii="Times New Roman" w:hAnsi="Times New Roman" w:eastAsia="微软雅黑" w:cs="Times New Roman"/>
          <w:b/>
          <w:bCs/>
          <w:kern w:val="0"/>
          <w:sz w:val="28"/>
          <w:szCs w:val="28"/>
        </w:rPr>
        <w:t>Table</w:t>
      </w:r>
      <w:r>
        <w:rPr>
          <w:rFonts w:hint="eastAsia" w:ascii="Times New Roman" w:hAnsi="Times New Roman" w:eastAsia="微软雅黑" w:cs="Times New Roman"/>
          <w:b/>
          <w:bCs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微软雅黑" w:cs="Times New Roman"/>
          <w:b/>
          <w:bCs/>
          <w:kern w:val="0"/>
          <w:sz w:val="28"/>
          <w:szCs w:val="28"/>
        </w:rPr>
        <w:t>S</w:t>
      </w:r>
      <w:bookmarkStart w:id="2" w:name="_GoBack"/>
      <w:bookmarkEnd w:id="2"/>
      <w:r>
        <w:rPr>
          <w:rFonts w:ascii="Times New Roman" w:hAnsi="Times New Roman" w:eastAsia="微软雅黑" w:cs="Times New Roman"/>
          <w:b/>
          <w:bCs/>
          <w:kern w:val="0"/>
          <w:sz w:val="28"/>
          <w:szCs w:val="28"/>
        </w:rPr>
        <w:t>4</w:t>
      </w:r>
      <w:r>
        <w:rPr>
          <w:rFonts w:hint="eastAsia" w:ascii="Times New Roman" w:hAnsi="Times New Roman" w:eastAsia="微软雅黑" w:cs="Times New Roman"/>
          <w:b/>
          <w:bCs/>
          <w:kern w:val="0"/>
          <w:sz w:val="28"/>
          <w:szCs w:val="28"/>
        </w:rPr>
        <w:t xml:space="preserve"> </w:t>
      </w:r>
      <w:r>
        <w:rPr>
          <w:rFonts w:ascii="Times New Roman" w:hAnsi="Times New Roman" w:eastAsia="微软雅黑" w:cs="Times New Roman"/>
          <w:b/>
          <w:bCs/>
          <w:kern w:val="0"/>
          <w:sz w:val="28"/>
          <w:szCs w:val="28"/>
        </w:rPr>
        <w:t>Blood glucose in mice</w:t>
      </w:r>
    </w:p>
    <w:tbl>
      <w:tblPr>
        <w:tblStyle w:val="8"/>
        <w:tblW w:w="4853" w:type="pct"/>
        <w:tblInd w:w="1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7"/>
        <w:gridCol w:w="1701"/>
        <w:gridCol w:w="1701"/>
        <w:gridCol w:w="1701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87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  <w:t>Blood glucose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  <w:t>(mmol/L)</w:t>
            </w:r>
          </w:p>
        </w:tc>
        <w:tc>
          <w:tcPr>
            <w:tcW w:w="2056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  <w:t>Non-DM</w:t>
            </w:r>
          </w:p>
        </w:tc>
        <w:tc>
          <w:tcPr>
            <w:tcW w:w="2056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  <w:t>DM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87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Adipsin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LSL/LSL</w:t>
            </w:r>
          </w:p>
        </w:tc>
        <w:tc>
          <w:tcPr>
            <w:tcW w:w="1028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Adipsin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LSL/LSL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-Cre</w:t>
            </w:r>
          </w:p>
        </w:tc>
        <w:tc>
          <w:tcPr>
            <w:tcW w:w="1028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Adipsin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LSL/LSL</w:t>
            </w:r>
          </w:p>
        </w:tc>
        <w:tc>
          <w:tcPr>
            <w:tcW w:w="1028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Adipsin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LSL/LSL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-Cre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8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</w:pPr>
            <w:bookmarkStart w:id="1" w:name="OLE_LINK2" w:colFirst="1" w:colLast="4"/>
            <w:r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1028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9.10±1.33</w:t>
            </w:r>
          </w:p>
        </w:tc>
        <w:tc>
          <w:tcPr>
            <w:tcW w:w="1028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9.31±1.50</w:t>
            </w:r>
          </w:p>
        </w:tc>
        <w:tc>
          <w:tcPr>
            <w:tcW w:w="1028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9.10±1.89</w:t>
            </w:r>
          </w:p>
        </w:tc>
        <w:tc>
          <w:tcPr>
            <w:tcW w:w="1028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8.80±1.40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  <w:t>4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10.16±1.99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9.94±1.43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10.53±1.75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9.83±3.31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  <w:t>8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8.89±1.61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8.60±1.68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19.86±2.08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19.64±1.40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vertAlign w:val="superscript"/>
                <w:lang w:bidi="ar"/>
              </w:rPr>
              <w:t>#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  <w:t>12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9.79±1.94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9.70±1.29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24.77±4.36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23.16±3.60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vertAlign w:val="superscript"/>
                <w:lang w:bidi="ar"/>
              </w:rPr>
              <w:t>#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87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  <w:t>16</w:t>
            </w:r>
          </w:p>
        </w:tc>
        <w:tc>
          <w:tcPr>
            <w:tcW w:w="1028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9.33±2.53</w:t>
            </w:r>
          </w:p>
        </w:tc>
        <w:tc>
          <w:tcPr>
            <w:tcW w:w="1028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10.40±1.55</w:t>
            </w:r>
          </w:p>
        </w:tc>
        <w:tc>
          <w:tcPr>
            <w:tcW w:w="1028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23.37±4.16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*</w:t>
            </w:r>
          </w:p>
        </w:tc>
        <w:tc>
          <w:tcPr>
            <w:tcW w:w="1028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25.60±4.28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vertAlign w:val="superscript"/>
                <w:lang w:bidi="ar"/>
              </w:rPr>
              <w:t>#</w:t>
            </w:r>
          </w:p>
        </w:tc>
      </w:tr>
      <w:bookmarkEnd w:id="1"/>
    </w:tbl>
    <w:p>
      <w:pPr>
        <w:spacing w:line="360" w:lineRule="auto"/>
        <w:rPr>
          <w:rFonts w:ascii="Times New Roman" w:hAnsi="Times New Roman" w:cs="Times New Roman"/>
          <w:sz w:val="24"/>
          <w:szCs w:val="32"/>
        </w:rPr>
      </w:pPr>
    </w:p>
    <w:p>
      <w:pPr>
        <w:spacing w:line="360" w:lineRule="auto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  <w:r>
        <w:rPr>
          <w:rFonts w:ascii="Times New Roman" w:hAnsi="Times New Roman" w:cs="Times New Roman"/>
          <w:sz w:val="24"/>
          <w:szCs w:val="32"/>
        </w:rPr>
        <w:t>Data were presented as mean ± SEM. *</w:t>
      </w:r>
      <w:r>
        <w:rPr>
          <w:rFonts w:ascii="Times New Roman" w:hAnsi="Times New Roman" w:cs="Times New Roman"/>
          <w:i/>
          <w:iCs/>
          <w:sz w:val="24"/>
          <w:szCs w:val="32"/>
        </w:rPr>
        <w:t>p</w:t>
      </w:r>
      <w:r>
        <w:rPr>
          <w:rFonts w:ascii="Times New Roman" w:hAnsi="Times New Roman" w:cs="Times New Roman"/>
          <w:sz w:val="24"/>
          <w:szCs w:val="32"/>
        </w:rPr>
        <w:t xml:space="preserve"> &lt; 0.05 vs. </w:t>
      </w:r>
      <w:r>
        <w:rPr>
          <w:rFonts w:hint="eastAsia" w:ascii="Times New Roman" w:hAnsi="Times New Roman" w:cs="Times New Roman"/>
          <w:sz w:val="24"/>
          <w:szCs w:val="32"/>
        </w:rPr>
        <w:t>Adipsin</w:t>
      </w:r>
      <w:r>
        <w:rPr>
          <w:rFonts w:ascii="Times New Roman" w:hAnsi="Times New Roman" w:cs="Times New Roman"/>
          <w:sz w:val="24"/>
          <w:szCs w:val="32"/>
          <w:vertAlign w:val="superscript"/>
        </w:rPr>
        <w:t>LSL/LSL</w:t>
      </w:r>
      <w:r>
        <w:rPr>
          <w:rFonts w:hint="eastAsia" w:ascii="Times New Roman" w:hAnsi="Times New Roman" w:cs="Times New Roman"/>
          <w:sz w:val="24"/>
          <w:szCs w:val="32"/>
          <w:vertAlign w:val="superscript"/>
        </w:rPr>
        <w:t xml:space="preserve"> </w:t>
      </w:r>
      <w:r>
        <w:rPr>
          <w:rFonts w:hint="eastAsia" w:ascii="Times New Roman" w:hAnsi="Times New Roman" w:cs="Times New Roman"/>
          <w:sz w:val="24"/>
          <w:szCs w:val="32"/>
        </w:rPr>
        <w:t>+ Non-DM</w:t>
      </w:r>
      <w:r>
        <w:rPr>
          <w:rFonts w:ascii="Times New Roman" w:hAnsi="Times New Roman" w:cs="Times New Roman"/>
          <w:sz w:val="24"/>
          <w:szCs w:val="32"/>
        </w:rPr>
        <w:t xml:space="preserve"> group. #</w:t>
      </w:r>
      <w:r>
        <w:rPr>
          <w:rFonts w:ascii="Times New Roman" w:hAnsi="Times New Roman" w:cs="Times New Roman"/>
          <w:i/>
          <w:iCs/>
          <w:sz w:val="24"/>
          <w:szCs w:val="32"/>
        </w:rPr>
        <w:t>p</w:t>
      </w:r>
      <w:r>
        <w:rPr>
          <w:rFonts w:ascii="Times New Roman" w:hAnsi="Times New Roman" w:cs="Times New Roman"/>
          <w:sz w:val="24"/>
          <w:szCs w:val="32"/>
        </w:rPr>
        <w:t xml:space="preserve"> &lt; 0.05 vs. </w:t>
      </w:r>
      <w:r>
        <w:rPr>
          <w:rFonts w:hint="eastAsia" w:ascii="Times New Roman" w:hAnsi="Times New Roman" w:cs="Times New Roman"/>
          <w:sz w:val="24"/>
          <w:szCs w:val="32"/>
        </w:rPr>
        <w:t>Adipsin</w:t>
      </w:r>
      <w:r>
        <w:rPr>
          <w:rFonts w:ascii="Times New Roman" w:hAnsi="Times New Roman" w:cs="Times New Roman"/>
          <w:sz w:val="24"/>
          <w:szCs w:val="32"/>
          <w:vertAlign w:val="superscript"/>
        </w:rPr>
        <w:t>LSL/LSL</w:t>
      </w:r>
      <w:r>
        <w:rPr>
          <w:rFonts w:hint="eastAsia" w:ascii="Times New Roman" w:hAnsi="Times New Roman" w:cs="Times New Roman"/>
          <w:sz w:val="24"/>
          <w:szCs w:val="32"/>
        </w:rPr>
        <w:t>-Cre + Non-DM</w:t>
      </w:r>
      <w:r>
        <w:rPr>
          <w:rFonts w:ascii="Times New Roman" w:hAnsi="Times New Roman" w:cs="Times New Roman"/>
          <w:sz w:val="24"/>
          <w:szCs w:val="32"/>
        </w:rPr>
        <w:t xml:space="preserve"> group. </w:t>
      </w:r>
    </w:p>
    <w:p>
      <w:pPr>
        <w:spacing w:line="360" w:lineRule="auto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spacing w:line="360" w:lineRule="auto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spacing w:line="360" w:lineRule="auto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spacing w:line="360" w:lineRule="auto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spacing w:line="360" w:lineRule="auto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spacing w:line="360" w:lineRule="auto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spacing w:line="360" w:lineRule="auto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spacing w:line="360" w:lineRule="auto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spacing w:line="360" w:lineRule="auto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spacing w:line="360" w:lineRule="auto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spacing w:line="360" w:lineRule="auto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spacing w:line="360" w:lineRule="auto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spacing w:line="360" w:lineRule="auto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spacing w:line="360" w:lineRule="auto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spacing w:line="360" w:lineRule="auto"/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</w:pPr>
    </w:p>
    <w:p>
      <w:pPr>
        <w:spacing w:line="360" w:lineRule="auto"/>
        <w:rPr>
          <w:rFonts w:ascii="Times New Roman" w:hAnsi="Times New Roman" w:eastAsia="微软雅黑" w:cs="Times New Roman"/>
          <w:b/>
          <w:bCs/>
          <w:kern w:val="0"/>
          <w:sz w:val="24"/>
        </w:rPr>
      </w:pPr>
      <w:r>
        <w:rPr>
          <w:rFonts w:ascii="Times New Roman" w:hAnsi="Times New Roman" w:eastAsia="微软雅黑" w:cs="Times New Roman"/>
          <w:b/>
          <w:bCs/>
          <w:kern w:val="0"/>
          <w:sz w:val="20"/>
          <w:szCs w:val="20"/>
        </w:rPr>
        <w:br w:type="page"/>
      </w:r>
      <w:r>
        <w:rPr>
          <w:rFonts w:ascii="Times New Roman" w:hAnsi="Times New Roman" w:eastAsia="微软雅黑" w:cs="Times New Roman"/>
          <w:b/>
          <w:bCs/>
          <w:kern w:val="0"/>
          <w:sz w:val="28"/>
          <w:szCs w:val="28"/>
        </w:rPr>
        <w:t xml:space="preserve">Table </w:t>
      </w:r>
      <w:r>
        <w:rPr>
          <w:rFonts w:hint="eastAsia" w:ascii="Times New Roman" w:hAnsi="Times New Roman" w:eastAsia="微软雅黑" w:cs="Times New Roman"/>
          <w:b/>
          <w:bCs/>
          <w:kern w:val="0"/>
          <w:sz w:val="28"/>
          <w:szCs w:val="28"/>
        </w:rPr>
        <w:t>S</w:t>
      </w:r>
      <w:r>
        <w:rPr>
          <w:rFonts w:ascii="Times New Roman" w:hAnsi="Times New Roman" w:eastAsia="微软雅黑" w:cs="Times New Roman"/>
          <w:b/>
          <w:bCs/>
          <w:kern w:val="0"/>
          <w:sz w:val="28"/>
          <w:szCs w:val="28"/>
        </w:rPr>
        <w:t>5</w:t>
      </w:r>
      <w:r>
        <w:rPr>
          <w:rFonts w:hint="eastAsia" w:ascii="Times New Roman" w:hAnsi="Times New Roman" w:eastAsia="微软雅黑" w:cs="Times New Roman"/>
          <w:b/>
          <w:bCs/>
          <w:kern w:val="0"/>
          <w:sz w:val="28"/>
          <w:szCs w:val="28"/>
        </w:rPr>
        <w:t xml:space="preserve"> </w:t>
      </w:r>
      <w:r>
        <w:rPr>
          <w:rFonts w:ascii="Times New Roman" w:hAnsi="Times New Roman" w:eastAsia="微软雅黑" w:cs="Times New Roman"/>
          <w:b/>
          <w:bCs/>
          <w:kern w:val="0"/>
          <w:sz w:val="28"/>
          <w:szCs w:val="28"/>
        </w:rPr>
        <w:t>Mass spectrometry protein analysis</w:t>
      </w:r>
    </w:p>
    <w:tbl>
      <w:tblPr>
        <w:tblStyle w:val="7"/>
        <w:tblpPr w:leftFromText="180" w:rightFromText="180" w:vertAnchor="text" w:horzAnchor="page" w:tblpXSpec="center" w:tblpY="294"/>
        <w:tblOverlap w:val="never"/>
        <w:tblW w:w="84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4632"/>
        <w:gridCol w:w="1236"/>
        <w:gridCol w:w="13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Protein</w:t>
            </w:r>
          </w:p>
        </w:tc>
        <w:tc>
          <w:tcPr>
            <w:tcW w:w="46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Protein Name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MolWeight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LFQ intensity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Q8BQS4</w:t>
            </w:r>
          </w:p>
        </w:tc>
        <w:tc>
          <w:tcPr>
            <w:tcW w:w="46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Protein FAM102B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36.513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354210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P41241</w:t>
            </w:r>
          </w:p>
        </w:tc>
        <w:tc>
          <w:tcPr>
            <w:tcW w:w="46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Tyrosine-protein kinase CSK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50.716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116357.5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Q9WTX8</w:t>
            </w:r>
          </w:p>
        </w:tc>
        <w:tc>
          <w:tcPr>
            <w:tcW w:w="46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Mitotic spindle assembly checkpoint protein MAD1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83.54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103420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Q9QXS1</w:t>
            </w:r>
          </w:p>
        </w:tc>
        <w:tc>
          <w:tcPr>
            <w:tcW w:w="46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Plectin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534.18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94135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P05977</w:t>
            </w:r>
          </w:p>
        </w:tc>
        <w:tc>
          <w:tcPr>
            <w:tcW w:w="46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Myosin light chain 1/3, skeletal muscle isoform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20.594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86651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O35598</w:t>
            </w:r>
          </w:p>
        </w:tc>
        <w:tc>
          <w:tcPr>
            <w:tcW w:w="46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Disintegrin and metalloproteinase domain-containing protein 10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83.967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48161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E9Q557</w:t>
            </w:r>
          </w:p>
        </w:tc>
        <w:tc>
          <w:tcPr>
            <w:tcW w:w="46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Desmoplakin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332.91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42438.2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Q9JHR7</w:t>
            </w:r>
          </w:p>
        </w:tc>
        <w:tc>
          <w:tcPr>
            <w:tcW w:w="46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Insulin-degrading enzyme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117.77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24283.5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Q9QXB9</w:t>
            </w:r>
          </w:p>
        </w:tc>
        <w:tc>
          <w:tcPr>
            <w:tcW w:w="46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Developmentally-regulated GTP-binding protein 2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40.718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22569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P26043</w:t>
            </w:r>
          </w:p>
        </w:tc>
        <w:tc>
          <w:tcPr>
            <w:tcW w:w="46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Radixin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68.542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14753.1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P42932</w:t>
            </w:r>
          </w:p>
        </w:tc>
        <w:tc>
          <w:tcPr>
            <w:tcW w:w="46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T-complex protein 1 subunit theta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59.555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11382.5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P12710</w:t>
            </w:r>
          </w:p>
        </w:tc>
        <w:tc>
          <w:tcPr>
            <w:tcW w:w="46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Fatty acid-binding protein, liver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14.245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10878.5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Q6IRU2</w:t>
            </w:r>
          </w:p>
        </w:tc>
        <w:tc>
          <w:tcPr>
            <w:tcW w:w="46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Tropomyosin alpha-4 chain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28.467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10342.5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Q8K268</w:t>
            </w:r>
          </w:p>
        </w:tc>
        <w:tc>
          <w:tcPr>
            <w:tcW w:w="46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ATP-binding cassette sub-family F member 3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79.864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8838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O55236</w:t>
            </w:r>
          </w:p>
        </w:tc>
        <w:tc>
          <w:tcPr>
            <w:tcW w:w="46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mRNA-capping enzyme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68.683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7532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P60766</w:t>
            </w:r>
          </w:p>
        </w:tc>
        <w:tc>
          <w:tcPr>
            <w:tcW w:w="46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Cell division control protein 42 homolog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21.258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7282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Q8BWQ4</w:t>
            </w:r>
          </w:p>
        </w:tc>
        <w:tc>
          <w:tcPr>
            <w:tcW w:w="46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Cap-specific mRNA (nucleoside-2'-O-)-methyltransferase 2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87.142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6615.5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Q9Z280</w:t>
            </w:r>
          </w:p>
        </w:tc>
        <w:tc>
          <w:tcPr>
            <w:tcW w:w="46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Phospholipase D1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123.97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6400.5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O35730</w:t>
            </w:r>
          </w:p>
        </w:tc>
        <w:tc>
          <w:tcPr>
            <w:tcW w:w="46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E3 ubiquitin-protein ligase RING1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42.63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5533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Q9D2C6</w:t>
            </w:r>
          </w:p>
        </w:tc>
        <w:tc>
          <w:tcPr>
            <w:tcW w:w="46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DNA-directed RNA polymerase III subunit RPC8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22.948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3061.6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Q9CYC6</w:t>
            </w:r>
          </w:p>
        </w:tc>
        <w:tc>
          <w:tcPr>
            <w:tcW w:w="46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m7GpppN-mRNA hydrolase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48.379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2302.35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P99027</w:t>
            </w:r>
          </w:p>
        </w:tc>
        <w:tc>
          <w:tcPr>
            <w:tcW w:w="46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60S acidic ribosomal protein P2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11.651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2141.95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Q8BRH4</w:t>
            </w:r>
          </w:p>
        </w:tc>
        <w:tc>
          <w:tcPr>
            <w:tcW w:w="46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Histone-lysine N-methyltransferase 2C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540.18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1751.2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Q80WQ2</w:t>
            </w:r>
          </w:p>
        </w:tc>
        <w:tc>
          <w:tcPr>
            <w:tcW w:w="46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Protein VAC14 homolog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88.047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749.5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lnNumType w:countBy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S3sDQysDA1NDMzMDZR0lEKTi0uzszPAykwrgUA+UM/ySwAAAA="/>
    <w:docVar w:name="commondata" w:val="eyJoZGlkIjoiYjAyZmEwMmY2ZGIwOTViNjQ1ZTMzN2U3OTY1ZWRhZmQifQ=="/>
    <w:docVar w:name="KY_MEDREF_DOCUID" w:val="{026E3380-3717-4027-B1B0-4A6250447A06}"/>
    <w:docVar w:name="KY_MEDREF_VERSION" w:val="3"/>
  </w:docVars>
  <w:rsids>
    <w:rsidRoot w:val="43DD4B11"/>
    <w:rsid w:val="000A6BF4"/>
    <w:rsid w:val="000E1811"/>
    <w:rsid w:val="00101249"/>
    <w:rsid w:val="00141B9B"/>
    <w:rsid w:val="001850F9"/>
    <w:rsid w:val="001D7BD4"/>
    <w:rsid w:val="002C3569"/>
    <w:rsid w:val="003359BF"/>
    <w:rsid w:val="00401142"/>
    <w:rsid w:val="00415845"/>
    <w:rsid w:val="004925C3"/>
    <w:rsid w:val="004D582B"/>
    <w:rsid w:val="004E1C31"/>
    <w:rsid w:val="00543CF4"/>
    <w:rsid w:val="005A6248"/>
    <w:rsid w:val="007132F5"/>
    <w:rsid w:val="00742A20"/>
    <w:rsid w:val="00841712"/>
    <w:rsid w:val="0084397E"/>
    <w:rsid w:val="00853BED"/>
    <w:rsid w:val="008550E6"/>
    <w:rsid w:val="00876B33"/>
    <w:rsid w:val="008D41BE"/>
    <w:rsid w:val="009A0EE7"/>
    <w:rsid w:val="00B71804"/>
    <w:rsid w:val="00BF40AD"/>
    <w:rsid w:val="00C47B94"/>
    <w:rsid w:val="00C61E26"/>
    <w:rsid w:val="00CE523E"/>
    <w:rsid w:val="00D701C5"/>
    <w:rsid w:val="00DA00A8"/>
    <w:rsid w:val="00E46055"/>
    <w:rsid w:val="00E56028"/>
    <w:rsid w:val="00EA0924"/>
    <w:rsid w:val="00F348BA"/>
    <w:rsid w:val="00FA5AAD"/>
    <w:rsid w:val="01126446"/>
    <w:rsid w:val="013E2E91"/>
    <w:rsid w:val="02AC2351"/>
    <w:rsid w:val="02E55954"/>
    <w:rsid w:val="03F46697"/>
    <w:rsid w:val="03F56A49"/>
    <w:rsid w:val="056A0E9C"/>
    <w:rsid w:val="0952036F"/>
    <w:rsid w:val="0A312584"/>
    <w:rsid w:val="0B4531B3"/>
    <w:rsid w:val="0C90488E"/>
    <w:rsid w:val="0CE51F17"/>
    <w:rsid w:val="0D9C6F2C"/>
    <w:rsid w:val="12BF25BA"/>
    <w:rsid w:val="13112722"/>
    <w:rsid w:val="17887E69"/>
    <w:rsid w:val="181E7207"/>
    <w:rsid w:val="18585984"/>
    <w:rsid w:val="18C54C59"/>
    <w:rsid w:val="199D0284"/>
    <w:rsid w:val="19F603BE"/>
    <w:rsid w:val="1BFC0210"/>
    <w:rsid w:val="1D8C568E"/>
    <w:rsid w:val="1F477198"/>
    <w:rsid w:val="21DA08D9"/>
    <w:rsid w:val="229312F7"/>
    <w:rsid w:val="249C7C2C"/>
    <w:rsid w:val="24AD4040"/>
    <w:rsid w:val="24C70803"/>
    <w:rsid w:val="25021151"/>
    <w:rsid w:val="251A337D"/>
    <w:rsid w:val="25DE4D0B"/>
    <w:rsid w:val="26A6559A"/>
    <w:rsid w:val="29E546EE"/>
    <w:rsid w:val="2AD75617"/>
    <w:rsid w:val="2D747C4B"/>
    <w:rsid w:val="2F3C7955"/>
    <w:rsid w:val="34CF3AAE"/>
    <w:rsid w:val="350E32F7"/>
    <w:rsid w:val="36512F7F"/>
    <w:rsid w:val="36B54B36"/>
    <w:rsid w:val="36F93668"/>
    <w:rsid w:val="38054570"/>
    <w:rsid w:val="38582F63"/>
    <w:rsid w:val="3908371E"/>
    <w:rsid w:val="399D546A"/>
    <w:rsid w:val="3A0E02E0"/>
    <w:rsid w:val="3C9361D9"/>
    <w:rsid w:val="3EB968CD"/>
    <w:rsid w:val="3F295914"/>
    <w:rsid w:val="3F8374A6"/>
    <w:rsid w:val="3FB84FD3"/>
    <w:rsid w:val="412356A4"/>
    <w:rsid w:val="43DD4B11"/>
    <w:rsid w:val="45106988"/>
    <w:rsid w:val="4556293C"/>
    <w:rsid w:val="46036905"/>
    <w:rsid w:val="491D7989"/>
    <w:rsid w:val="49415734"/>
    <w:rsid w:val="4A555F44"/>
    <w:rsid w:val="51AB25FA"/>
    <w:rsid w:val="532F1742"/>
    <w:rsid w:val="54204ABA"/>
    <w:rsid w:val="54BD4438"/>
    <w:rsid w:val="56E66FDF"/>
    <w:rsid w:val="57D90721"/>
    <w:rsid w:val="5B87046A"/>
    <w:rsid w:val="5BBB6AD1"/>
    <w:rsid w:val="5BBB710D"/>
    <w:rsid w:val="5BDE69E2"/>
    <w:rsid w:val="5BEB74F9"/>
    <w:rsid w:val="5C640D34"/>
    <w:rsid w:val="5E171282"/>
    <w:rsid w:val="5E5F0081"/>
    <w:rsid w:val="5F36019B"/>
    <w:rsid w:val="5FDC7576"/>
    <w:rsid w:val="5FF32293"/>
    <w:rsid w:val="63615A0A"/>
    <w:rsid w:val="63DB5401"/>
    <w:rsid w:val="65281CBF"/>
    <w:rsid w:val="65D7784C"/>
    <w:rsid w:val="66A16E15"/>
    <w:rsid w:val="67804BB8"/>
    <w:rsid w:val="6B3453A9"/>
    <w:rsid w:val="6C4077E7"/>
    <w:rsid w:val="6C4B230A"/>
    <w:rsid w:val="6F5708FE"/>
    <w:rsid w:val="6FDB131B"/>
    <w:rsid w:val="70CE5BD6"/>
    <w:rsid w:val="7160421D"/>
    <w:rsid w:val="71EC42E8"/>
    <w:rsid w:val="73497F67"/>
    <w:rsid w:val="74430D09"/>
    <w:rsid w:val="74D976E9"/>
    <w:rsid w:val="761E437A"/>
    <w:rsid w:val="77F71380"/>
    <w:rsid w:val="79843E6C"/>
    <w:rsid w:val="7A841B27"/>
    <w:rsid w:val="7BE1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line number"/>
    <w:basedOn w:val="9"/>
    <w:qFormat/>
    <w:uiPriority w:val="0"/>
  </w:style>
  <w:style w:type="character" w:styleId="13">
    <w:name w:val="Hyperlink"/>
    <w:basedOn w:val="9"/>
    <w:qFormat/>
    <w:uiPriority w:val="0"/>
    <w:rPr>
      <w:color w:val="0000FF"/>
      <w:u w:val="single"/>
    </w:rPr>
  </w:style>
  <w:style w:type="table" w:customStyle="1" w:styleId="14">
    <w:name w:val="List Table 21"/>
    <w:basedOn w:val="7"/>
    <w:qFormat/>
    <w:uiPriority w:val="47"/>
    <w:rPr>
      <w:rFonts w:asciiTheme="minorHAnsi" w:hAnsiTheme="minorHAnsi" w:cstheme="minorBidi"/>
      <w:kern w:val="2"/>
      <w:sz w:val="24"/>
      <w:szCs w:val="24"/>
    </w:rPr>
    <w:tblPr>
      <w:tblBorders>
        <w:top w:val="single" w:color="666666" w:sz="4" w:space="0"/>
        <w:bottom w:val="single" w:color="666666" w:sz="4" w:space="0"/>
        <w:insideH w:val="single" w:color="666666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/>
      </w:tcPr>
    </w:tblStylePr>
    <w:tblStylePr w:type="band1Horz">
      <w:tcPr>
        <w:shd w:val="clear" w:color="auto" w:fill="CCCCCC"/>
      </w:tcPr>
    </w:tblStylePr>
  </w:style>
  <w:style w:type="character" w:customStyle="1" w:styleId="15">
    <w:name w:val="font21"/>
    <w:basedOn w:val="9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6">
    <w:name w:val="font11"/>
    <w:basedOn w:val="9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17">
    <w:name w:val="font31"/>
    <w:basedOn w:val="9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  <w:vertAlign w:val="superscript"/>
    </w:rPr>
  </w:style>
  <w:style w:type="character" w:customStyle="1" w:styleId="18">
    <w:name w:val="页眉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页脚 字符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20">
    <w:name w:val="List Paragraph"/>
    <w:basedOn w:val="1"/>
    <w:qFormat/>
    <w:uiPriority w:val="99"/>
    <w:pPr>
      <w:ind w:firstLine="420" w:firstLineChars="200"/>
    </w:pPr>
  </w:style>
  <w:style w:type="paragraph" w:customStyle="1" w:styleId="21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2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0B2602-EC14-4BE0-B519-1624A62F7D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602</Words>
  <Characters>4470</Characters>
  <Lines>37</Lines>
  <Paragraphs>10</Paragraphs>
  <TotalTime>1</TotalTime>
  <ScaleCrop>false</ScaleCrop>
  <LinksUpToDate>false</LinksUpToDate>
  <CharactersWithSpaces>4734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2023-04-20T01:31:00Z</dcterms:created>
  <dc:creator>Never or Not</dc:creator>
  <cp:lastModifiedBy>Never or Not</cp:lastModifiedBy>
  <dcterms:modified xsi:type="dcterms:W3CDTF">2023-04-21T03:45:20Z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D674F3C03C054EA793A79A187B8FC2F3</vt:lpwstr>
  </property>
  <property fmtid="{D5CDD505-2E9C-101B-9397-08002B2CF9AE}" pid="4" name="GrammarlyDocumentId">
    <vt:lpwstr>d69b16c09de60c35bc8efae53fbb813a5d6cb997f4044a56c2f8517373a80304</vt:lpwstr>
  </property>
</Properties>
</file>