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81F" w:rsidRDefault="00132C06">
      <w:pPr>
        <w:rPr>
          <w:b/>
          <w:bCs/>
          <w:sz w:val="32"/>
          <w:szCs w:val="32"/>
          <w:shd w:val="clear" w:color="auto" w:fill="FFFFFF"/>
        </w:rPr>
      </w:pPr>
      <w:bookmarkStart w:id="0" w:name="_GoBack"/>
      <w:r>
        <w:rPr>
          <w:rFonts w:hint="eastAsia"/>
          <w:b/>
          <w:bCs/>
          <w:sz w:val="32"/>
          <w:szCs w:val="32"/>
          <w:shd w:val="clear" w:color="auto" w:fill="FFFFFF"/>
        </w:rPr>
        <w:t>The association between telomere length and non-alcoholic fatty liver disease: a prospective study</w:t>
      </w:r>
    </w:p>
    <w:p w:rsidR="0026081F" w:rsidRDefault="0026081F">
      <w:pPr>
        <w:rPr>
          <w:b/>
          <w:bCs/>
          <w:color w:val="000000"/>
          <w:sz w:val="28"/>
          <w:szCs w:val="28"/>
        </w:rPr>
      </w:pPr>
    </w:p>
    <w:p w:rsidR="0026081F" w:rsidRDefault="00132C06">
      <w:pPr>
        <w:spacing w:line="360" w:lineRule="auto"/>
        <w:rPr>
          <w:b/>
          <w:bCs/>
          <w:color w:val="000000"/>
          <w:sz w:val="28"/>
          <w:szCs w:val="28"/>
        </w:rPr>
      </w:pPr>
      <w:r>
        <w:rPr>
          <w:b/>
          <w:bCs/>
          <w:color w:val="000000"/>
          <w:sz w:val="28"/>
          <w:szCs w:val="28"/>
        </w:rPr>
        <w:t>Supplementary Materials</w:t>
      </w:r>
    </w:p>
    <w:p w:rsidR="0026081F" w:rsidRDefault="00132C06">
      <w:pPr>
        <w:spacing w:line="360" w:lineRule="auto"/>
        <w:rPr>
          <w:color w:val="212121"/>
          <w:sz w:val="24"/>
          <w:szCs w:val="24"/>
          <w:shd w:val="clear" w:color="auto" w:fill="FFFFFF"/>
        </w:rPr>
      </w:pPr>
      <w:r>
        <w:rPr>
          <w:color w:val="212121"/>
          <w:sz w:val="24"/>
          <w:szCs w:val="24"/>
          <w:shd w:val="clear" w:color="auto" w:fill="FFFFFF"/>
        </w:rPr>
        <w:t>Text S1 Lifestyle index construction</w:t>
      </w:r>
    </w:p>
    <w:p w:rsidR="0026081F" w:rsidRDefault="00132C06">
      <w:pPr>
        <w:spacing w:line="360" w:lineRule="auto"/>
        <w:jc w:val="left"/>
        <w:rPr>
          <w:color w:val="212121"/>
          <w:sz w:val="24"/>
          <w:szCs w:val="24"/>
          <w:shd w:val="clear" w:color="auto" w:fill="FFFFFF"/>
        </w:rPr>
      </w:pPr>
      <w:r>
        <w:rPr>
          <w:color w:val="212121"/>
          <w:sz w:val="24"/>
          <w:szCs w:val="24"/>
          <w:shd w:val="clear" w:color="auto" w:fill="FFFFFF"/>
        </w:rPr>
        <w:t xml:space="preserve">Text S2 </w:t>
      </w:r>
      <w:r>
        <w:rPr>
          <w:color w:val="212121"/>
          <w:sz w:val="24"/>
          <w:szCs w:val="24"/>
          <w:shd w:val="clear" w:color="auto" w:fill="FFFFFF"/>
          <w:lang w:bidi="ar"/>
        </w:rPr>
        <w:t>Air pollution estimates</w:t>
      </w:r>
    </w:p>
    <w:p w:rsidR="0026081F" w:rsidRDefault="00132C06">
      <w:pPr>
        <w:spacing w:line="360" w:lineRule="auto"/>
        <w:jc w:val="left"/>
        <w:rPr>
          <w:sz w:val="24"/>
          <w:szCs w:val="24"/>
          <w:lang w:bidi="ar"/>
        </w:rPr>
      </w:pPr>
      <w:r>
        <w:rPr>
          <w:rFonts w:hint="eastAsia"/>
          <w:sz w:val="24"/>
          <w:szCs w:val="24"/>
          <w:lang w:bidi="ar"/>
        </w:rPr>
        <w:t>Text S3 Sensitivity analyses</w:t>
      </w:r>
    </w:p>
    <w:p w:rsidR="0026081F" w:rsidRDefault="00132C06">
      <w:pPr>
        <w:spacing w:line="360" w:lineRule="auto"/>
        <w:jc w:val="left"/>
        <w:rPr>
          <w:color w:val="000000"/>
          <w:sz w:val="24"/>
          <w:szCs w:val="24"/>
        </w:rPr>
      </w:pPr>
      <w:r>
        <w:rPr>
          <w:color w:val="000000"/>
          <w:sz w:val="24"/>
          <w:szCs w:val="24"/>
        </w:rPr>
        <w:t>Table S1 Summary results of 1</w:t>
      </w:r>
      <w:r>
        <w:rPr>
          <w:rFonts w:hint="eastAsia"/>
          <w:color w:val="000000"/>
          <w:sz w:val="24"/>
          <w:szCs w:val="24"/>
        </w:rPr>
        <w:t>0</w:t>
      </w:r>
      <w:r>
        <w:rPr>
          <w:color w:val="000000"/>
          <w:sz w:val="24"/>
          <w:szCs w:val="24"/>
        </w:rPr>
        <w:t xml:space="preserve"> SNPs associated with NAFLD from the study of Quentin. </w:t>
      </w:r>
      <w:proofErr w:type="gramStart"/>
      <w:r>
        <w:rPr>
          <w:color w:val="000000"/>
          <w:sz w:val="24"/>
          <w:szCs w:val="24"/>
        </w:rPr>
        <w:t>et</w:t>
      </w:r>
      <w:proofErr w:type="gramEnd"/>
      <w:r>
        <w:rPr>
          <w:color w:val="000000"/>
          <w:sz w:val="24"/>
          <w:szCs w:val="24"/>
        </w:rPr>
        <w:t xml:space="preserve"> al., 2020</w:t>
      </w:r>
    </w:p>
    <w:p w:rsidR="0026081F" w:rsidRDefault="00132C06">
      <w:pPr>
        <w:spacing w:line="360" w:lineRule="auto"/>
        <w:jc w:val="left"/>
        <w:rPr>
          <w:color w:val="000000" w:themeColor="text1"/>
          <w:sz w:val="24"/>
          <w:szCs w:val="24"/>
        </w:rPr>
      </w:pPr>
      <w:r>
        <w:rPr>
          <w:sz w:val="24"/>
          <w:szCs w:val="24"/>
        </w:rPr>
        <w:t xml:space="preserve">Table </w:t>
      </w:r>
      <w:r>
        <w:rPr>
          <w:rFonts w:hint="eastAsia"/>
          <w:sz w:val="24"/>
          <w:szCs w:val="24"/>
        </w:rPr>
        <w:t>S</w:t>
      </w:r>
      <w:r>
        <w:rPr>
          <w:sz w:val="24"/>
          <w:szCs w:val="24"/>
        </w:rPr>
        <w:t xml:space="preserve">2 </w:t>
      </w:r>
      <w:r>
        <w:rPr>
          <w:color w:val="000000" w:themeColor="text1"/>
          <w:sz w:val="24"/>
          <w:szCs w:val="24"/>
        </w:rPr>
        <w:t xml:space="preserve">Association between PRS and </w:t>
      </w:r>
      <w:r>
        <w:rPr>
          <w:rFonts w:hint="eastAsia"/>
          <w:color w:val="000000" w:themeColor="text1"/>
          <w:sz w:val="24"/>
          <w:szCs w:val="24"/>
        </w:rPr>
        <w:t>NAFLD incidence</w:t>
      </w:r>
    </w:p>
    <w:p w:rsidR="0026081F" w:rsidRDefault="00132C06">
      <w:pPr>
        <w:spacing w:line="360" w:lineRule="auto"/>
        <w:jc w:val="left"/>
        <w:rPr>
          <w:color w:val="000000"/>
          <w:sz w:val="24"/>
          <w:szCs w:val="24"/>
        </w:rPr>
      </w:pPr>
      <w:r>
        <w:rPr>
          <w:color w:val="000000"/>
          <w:sz w:val="24"/>
          <w:szCs w:val="24"/>
        </w:rPr>
        <w:t>Table S3 People excluded with relevant diseases at/before baseline</w:t>
      </w:r>
    </w:p>
    <w:p w:rsidR="0026081F" w:rsidRDefault="00132C06">
      <w:pPr>
        <w:spacing w:line="360" w:lineRule="auto"/>
        <w:jc w:val="left"/>
        <w:rPr>
          <w:color w:val="000000"/>
          <w:sz w:val="24"/>
          <w:szCs w:val="24"/>
        </w:rPr>
      </w:pPr>
      <w:r>
        <w:rPr>
          <w:rFonts w:hint="eastAsia"/>
          <w:color w:val="000000"/>
          <w:sz w:val="24"/>
          <w:szCs w:val="24"/>
        </w:rPr>
        <w:t xml:space="preserve">Table S4 Information on the UK </w:t>
      </w:r>
      <w:proofErr w:type="spellStart"/>
      <w:r>
        <w:rPr>
          <w:rFonts w:hint="eastAsia"/>
          <w:color w:val="000000"/>
          <w:sz w:val="24"/>
          <w:szCs w:val="24"/>
        </w:rPr>
        <w:t>Biobank</w:t>
      </w:r>
      <w:proofErr w:type="spellEnd"/>
      <w:r>
        <w:rPr>
          <w:rFonts w:hint="eastAsia"/>
          <w:color w:val="000000"/>
          <w:sz w:val="24"/>
          <w:szCs w:val="24"/>
        </w:rPr>
        <w:t xml:space="preserve"> columns and field ID used in </w:t>
      </w:r>
      <w:r>
        <w:rPr>
          <w:rFonts w:hint="eastAsia"/>
          <w:color w:val="000000"/>
          <w:sz w:val="24"/>
          <w:szCs w:val="24"/>
        </w:rPr>
        <w:t>the current study</w:t>
      </w:r>
    </w:p>
    <w:p w:rsidR="0026081F" w:rsidRDefault="00132C06">
      <w:pPr>
        <w:widowControl/>
        <w:spacing w:line="360" w:lineRule="auto"/>
        <w:jc w:val="left"/>
        <w:textAlignment w:val="center"/>
        <w:rPr>
          <w:color w:val="000000"/>
          <w:sz w:val="24"/>
          <w:szCs w:val="24"/>
        </w:rPr>
      </w:pPr>
      <w:r>
        <w:rPr>
          <w:color w:val="000000"/>
          <w:sz w:val="24"/>
          <w:szCs w:val="24"/>
        </w:rPr>
        <w:t>Table S</w:t>
      </w:r>
      <w:r>
        <w:rPr>
          <w:rFonts w:hint="eastAsia"/>
          <w:color w:val="000000"/>
          <w:sz w:val="24"/>
          <w:szCs w:val="24"/>
        </w:rPr>
        <w:t>5</w:t>
      </w:r>
      <w:r>
        <w:rPr>
          <w:color w:val="000000"/>
          <w:sz w:val="24"/>
          <w:szCs w:val="24"/>
        </w:rPr>
        <w:t xml:space="preserve"> Demographic comparison of study population and UK </w:t>
      </w:r>
      <w:proofErr w:type="spellStart"/>
      <w:r>
        <w:rPr>
          <w:color w:val="000000"/>
          <w:sz w:val="24"/>
          <w:szCs w:val="24"/>
        </w:rPr>
        <w:t>Biobank</w:t>
      </w:r>
      <w:proofErr w:type="spellEnd"/>
      <w:r>
        <w:rPr>
          <w:color w:val="000000"/>
          <w:sz w:val="24"/>
          <w:szCs w:val="24"/>
        </w:rPr>
        <w:t xml:space="preserve"> full sample</w:t>
      </w:r>
    </w:p>
    <w:p w:rsidR="0026081F" w:rsidRDefault="00132C06">
      <w:pPr>
        <w:spacing w:line="360" w:lineRule="auto"/>
        <w:jc w:val="left"/>
        <w:rPr>
          <w:color w:val="000000" w:themeColor="text1"/>
          <w:sz w:val="24"/>
          <w:szCs w:val="24"/>
        </w:rPr>
      </w:pPr>
      <w:r>
        <w:rPr>
          <w:color w:val="000000" w:themeColor="text1"/>
          <w:sz w:val="24"/>
          <w:szCs w:val="24"/>
        </w:rPr>
        <w:t>Table S</w:t>
      </w:r>
      <w:r>
        <w:rPr>
          <w:rFonts w:hint="eastAsia"/>
          <w:color w:val="000000" w:themeColor="text1"/>
          <w:sz w:val="24"/>
          <w:szCs w:val="24"/>
        </w:rPr>
        <w:t>6</w:t>
      </w:r>
      <w:r>
        <w:rPr>
          <w:color w:val="000000" w:themeColor="text1"/>
          <w:sz w:val="24"/>
          <w:szCs w:val="24"/>
        </w:rPr>
        <w:t xml:space="preserve"> Associations between telomere length, each confounder and NAFLD</w:t>
      </w:r>
    </w:p>
    <w:p w:rsidR="0026081F" w:rsidRDefault="00132C06">
      <w:pPr>
        <w:spacing w:line="360" w:lineRule="auto"/>
        <w:jc w:val="left"/>
        <w:rPr>
          <w:color w:val="000000" w:themeColor="text1"/>
          <w:sz w:val="24"/>
          <w:szCs w:val="24"/>
        </w:rPr>
      </w:pPr>
      <w:r>
        <w:rPr>
          <w:color w:val="000000" w:themeColor="text1"/>
          <w:sz w:val="24"/>
          <w:szCs w:val="24"/>
        </w:rPr>
        <w:t>Table S</w:t>
      </w:r>
      <w:r>
        <w:rPr>
          <w:rFonts w:hint="eastAsia"/>
          <w:color w:val="000000" w:themeColor="text1"/>
          <w:sz w:val="24"/>
          <w:szCs w:val="24"/>
        </w:rPr>
        <w:t>7</w:t>
      </w:r>
      <w:r>
        <w:rPr>
          <w:color w:val="000000" w:themeColor="text1"/>
          <w:sz w:val="24"/>
          <w:szCs w:val="24"/>
        </w:rPr>
        <w:t xml:space="preserve"> Sensitivity analysis: after excluding participants with missing data on covar</w:t>
      </w:r>
      <w:r>
        <w:rPr>
          <w:color w:val="000000" w:themeColor="text1"/>
          <w:sz w:val="24"/>
          <w:szCs w:val="24"/>
        </w:rPr>
        <w:t>iates</w:t>
      </w:r>
    </w:p>
    <w:p w:rsidR="0026081F" w:rsidRDefault="00132C06">
      <w:pPr>
        <w:spacing w:line="360" w:lineRule="auto"/>
        <w:jc w:val="left"/>
        <w:rPr>
          <w:color w:val="000000" w:themeColor="text1"/>
          <w:sz w:val="24"/>
          <w:szCs w:val="24"/>
        </w:rPr>
      </w:pPr>
      <w:r>
        <w:rPr>
          <w:color w:val="000000" w:themeColor="text1"/>
          <w:sz w:val="24"/>
          <w:szCs w:val="24"/>
        </w:rPr>
        <w:t>Table S</w:t>
      </w:r>
      <w:r>
        <w:rPr>
          <w:rFonts w:hint="eastAsia"/>
          <w:color w:val="000000" w:themeColor="text1"/>
          <w:sz w:val="24"/>
          <w:szCs w:val="24"/>
        </w:rPr>
        <w:t>8</w:t>
      </w:r>
      <w:r>
        <w:rPr>
          <w:color w:val="000000" w:themeColor="text1"/>
          <w:sz w:val="24"/>
          <w:szCs w:val="24"/>
        </w:rPr>
        <w:t xml:space="preserve"> Sensitivity analysis: after excluding participants diagnosed with NAFLD within the first2-years of follow-up</w:t>
      </w:r>
    </w:p>
    <w:p w:rsidR="0026081F" w:rsidRDefault="00132C06">
      <w:pPr>
        <w:spacing w:line="360" w:lineRule="auto"/>
        <w:jc w:val="left"/>
        <w:rPr>
          <w:color w:val="000000" w:themeColor="text1"/>
          <w:sz w:val="24"/>
          <w:szCs w:val="24"/>
        </w:rPr>
      </w:pPr>
      <w:r>
        <w:rPr>
          <w:color w:val="000000" w:themeColor="text1"/>
          <w:sz w:val="24"/>
          <w:szCs w:val="24"/>
        </w:rPr>
        <w:t>Table S</w:t>
      </w:r>
      <w:r>
        <w:rPr>
          <w:rFonts w:hint="eastAsia"/>
          <w:color w:val="000000" w:themeColor="text1"/>
          <w:sz w:val="24"/>
          <w:szCs w:val="24"/>
        </w:rPr>
        <w:t>9</w:t>
      </w:r>
      <w:r>
        <w:rPr>
          <w:color w:val="000000" w:themeColor="text1"/>
          <w:sz w:val="24"/>
          <w:szCs w:val="24"/>
        </w:rPr>
        <w:t xml:space="preserve"> Sensitivity analysis: further adjusted for education and income</w:t>
      </w:r>
    </w:p>
    <w:p w:rsidR="0026081F" w:rsidRDefault="00132C06">
      <w:pPr>
        <w:spacing w:line="360" w:lineRule="auto"/>
        <w:jc w:val="left"/>
        <w:rPr>
          <w:color w:val="000000" w:themeColor="text1"/>
          <w:sz w:val="24"/>
          <w:szCs w:val="24"/>
        </w:rPr>
      </w:pPr>
      <w:r>
        <w:rPr>
          <w:color w:val="000000" w:themeColor="text1"/>
          <w:sz w:val="24"/>
          <w:szCs w:val="24"/>
        </w:rPr>
        <w:t>Table S1</w:t>
      </w:r>
      <w:r>
        <w:rPr>
          <w:rFonts w:hint="eastAsia"/>
          <w:color w:val="000000" w:themeColor="text1"/>
          <w:sz w:val="24"/>
          <w:szCs w:val="24"/>
        </w:rPr>
        <w:t>0</w:t>
      </w:r>
      <w:r>
        <w:rPr>
          <w:color w:val="000000" w:themeColor="text1"/>
          <w:sz w:val="24"/>
          <w:szCs w:val="24"/>
        </w:rPr>
        <w:t xml:space="preserve"> Sensitivity analysis: further adjusted for alcoho</w:t>
      </w:r>
      <w:r>
        <w:rPr>
          <w:color w:val="000000" w:themeColor="text1"/>
          <w:sz w:val="24"/>
          <w:szCs w:val="24"/>
        </w:rPr>
        <w:t>l intake frequency</w:t>
      </w:r>
    </w:p>
    <w:p w:rsidR="0026081F" w:rsidRDefault="00132C06">
      <w:pPr>
        <w:spacing w:line="360" w:lineRule="auto"/>
        <w:jc w:val="left"/>
        <w:rPr>
          <w:color w:val="000000" w:themeColor="text1"/>
          <w:sz w:val="24"/>
          <w:szCs w:val="24"/>
        </w:rPr>
      </w:pPr>
      <w:r>
        <w:rPr>
          <w:color w:val="000000" w:themeColor="text1"/>
          <w:sz w:val="24"/>
          <w:szCs w:val="24"/>
        </w:rPr>
        <w:t>Table S1</w:t>
      </w:r>
      <w:r>
        <w:rPr>
          <w:rFonts w:hint="eastAsia"/>
          <w:color w:val="000000" w:themeColor="text1"/>
          <w:sz w:val="24"/>
          <w:szCs w:val="24"/>
        </w:rPr>
        <w:t>1</w:t>
      </w:r>
      <w:r>
        <w:rPr>
          <w:color w:val="000000" w:themeColor="text1"/>
          <w:sz w:val="24"/>
          <w:szCs w:val="24"/>
        </w:rPr>
        <w:t xml:space="preserve"> Sensitivity analysis: further adjusted for </w:t>
      </w:r>
      <w:r>
        <w:rPr>
          <w:rFonts w:hint="eastAsia"/>
          <w:color w:val="000000" w:themeColor="text1"/>
          <w:sz w:val="24"/>
          <w:szCs w:val="24"/>
        </w:rPr>
        <w:t>history of cancer and vascular/heart problems</w:t>
      </w:r>
    </w:p>
    <w:p w:rsidR="0026081F" w:rsidRDefault="00132C06">
      <w:pPr>
        <w:spacing w:line="360" w:lineRule="auto"/>
        <w:jc w:val="left"/>
        <w:rPr>
          <w:color w:val="000000" w:themeColor="text1"/>
          <w:sz w:val="24"/>
          <w:szCs w:val="24"/>
        </w:rPr>
      </w:pPr>
      <w:r>
        <w:rPr>
          <w:rFonts w:hint="eastAsia"/>
          <w:color w:val="000000" w:themeColor="text1"/>
          <w:sz w:val="24"/>
          <w:szCs w:val="24"/>
        </w:rPr>
        <w:t>Table S12 Sensitivity analysis: added data on primary care</w:t>
      </w:r>
    </w:p>
    <w:p w:rsidR="0026081F" w:rsidRDefault="00132C06">
      <w:pPr>
        <w:spacing w:line="360" w:lineRule="auto"/>
        <w:jc w:val="left"/>
        <w:rPr>
          <w:color w:val="000000" w:themeColor="text1"/>
          <w:sz w:val="24"/>
          <w:szCs w:val="24"/>
        </w:rPr>
      </w:pPr>
      <w:r>
        <w:rPr>
          <w:color w:val="000000" w:themeColor="text1"/>
          <w:sz w:val="24"/>
          <w:szCs w:val="24"/>
        </w:rPr>
        <w:t xml:space="preserve">Table </w:t>
      </w:r>
      <w:r>
        <w:rPr>
          <w:rFonts w:hint="eastAsia"/>
          <w:color w:val="000000" w:themeColor="text1"/>
          <w:sz w:val="24"/>
          <w:szCs w:val="24"/>
        </w:rPr>
        <w:t>S13</w:t>
      </w:r>
      <w:r>
        <w:rPr>
          <w:color w:val="000000" w:themeColor="text1"/>
          <w:sz w:val="24"/>
          <w:szCs w:val="24"/>
        </w:rPr>
        <w:t xml:space="preserve"> As</w:t>
      </w:r>
      <w:r>
        <w:rPr>
          <w:rFonts w:hint="eastAsia"/>
          <w:color w:val="000000" w:themeColor="text1"/>
          <w:sz w:val="24"/>
          <w:szCs w:val="24"/>
        </w:rPr>
        <w:t xml:space="preserve">sociations of telomere length with PDFF </w:t>
      </w:r>
      <w:r>
        <w:rPr>
          <w:rFonts w:hint="eastAsia"/>
          <w:color w:val="000000" w:themeColor="text1"/>
          <w:kern w:val="0"/>
          <w:sz w:val="24"/>
          <w:szCs w:val="24"/>
          <w:lang w:bidi="ar"/>
        </w:rPr>
        <w:t>and PDFF-defined NAFLD</w:t>
      </w:r>
    </w:p>
    <w:p w:rsidR="0026081F" w:rsidRDefault="00132C06">
      <w:pPr>
        <w:widowControl/>
        <w:spacing w:line="360" w:lineRule="auto"/>
        <w:jc w:val="left"/>
        <w:rPr>
          <w:color w:val="000000" w:themeColor="text1"/>
          <w:sz w:val="24"/>
          <w:szCs w:val="24"/>
        </w:rPr>
      </w:pPr>
      <w:r>
        <w:rPr>
          <w:color w:val="000000" w:themeColor="text1"/>
          <w:sz w:val="24"/>
          <w:szCs w:val="24"/>
        </w:rPr>
        <w:t xml:space="preserve">Table </w:t>
      </w:r>
      <w:r>
        <w:rPr>
          <w:rFonts w:hint="eastAsia"/>
          <w:color w:val="000000" w:themeColor="text1"/>
          <w:sz w:val="24"/>
          <w:szCs w:val="24"/>
        </w:rPr>
        <w:t>S14</w:t>
      </w:r>
      <w:r>
        <w:rPr>
          <w:color w:val="000000" w:themeColor="text1"/>
          <w:sz w:val="24"/>
          <w:szCs w:val="24"/>
        </w:rPr>
        <w:t xml:space="preserve"> </w:t>
      </w:r>
      <w:r>
        <w:rPr>
          <w:color w:val="000000"/>
          <w:kern w:val="0"/>
          <w:sz w:val="24"/>
          <w:szCs w:val="24"/>
          <w:lang w:bidi="ar"/>
        </w:rPr>
        <w:t xml:space="preserve">Additive and multiplicative interactions between telomere length and </w:t>
      </w:r>
      <w:r>
        <w:rPr>
          <w:rFonts w:hint="eastAsia"/>
          <w:color w:val="000000"/>
          <w:kern w:val="0"/>
          <w:sz w:val="24"/>
          <w:szCs w:val="24"/>
          <w:lang w:bidi="ar"/>
        </w:rPr>
        <w:t>other risk factors</w:t>
      </w:r>
      <w:r>
        <w:rPr>
          <w:color w:val="000000"/>
          <w:kern w:val="0"/>
          <w:sz w:val="24"/>
          <w:szCs w:val="24"/>
          <w:lang w:bidi="ar"/>
        </w:rPr>
        <w:t xml:space="preserve"> on </w:t>
      </w:r>
      <w:r>
        <w:rPr>
          <w:rFonts w:hint="eastAsia"/>
          <w:color w:val="000000"/>
          <w:kern w:val="0"/>
          <w:sz w:val="24"/>
          <w:szCs w:val="24"/>
          <w:lang w:bidi="ar"/>
        </w:rPr>
        <w:t>NAFLD incidence</w:t>
      </w:r>
    </w:p>
    <w:p w:rsidR="0026081F" w:rsidRDefault="00132C06">
      <w:pPr>
        <w:spacing w:line="360" w:lineRule="auto"/>
        <w:jc w:val="left"/>
        <w:rPr>
          <w:color w:val="000000" w:themeColor="text1"/>
          <w:sz w:val="24"/>
          <w:szCs w:val="24"/>
        </w:rPr>
      </w:pPr>
      <w:r>
        <w:rPr>
          <w:rFonts w:hint="eastAsia"/>
          <w:color w:val="000000" w:themeColor="text1"/>
          <w:sz w:val="24"/>
          <w:szCs w:val="24"/>
        </w:rPr>
        <w:t>Supplementary reference</w:t>
      </w:r>
    </w:p>
    <w:p w:rsidR="0026081F" w:rsidRDefault="00132C06">
      <w:pPr>
        <w:rPr>
          <w:b/>
          <w:bCs/>
          <w:color w:val="212121"/>
          <w:sz w:val="24"/>
          <w:szCs w:val="24"/>
          <w:shd w:val="clear" w:color="auto" w:fill="FFFFFF"/>
        </w:rPr>
      </w:pPr>
      <w:r>
        <w:rPr>
          <w:b/>
          <w:bCs/>
          <w:color w:val="212121"/>
          <w:sz w:val="24"/>
          <w:szCs w:val="24"/>
          <w:shd w:val="clear" w:color="auto" w:fill="FFFFFF"/>
        </w:rPr>
        <w:lastRenderedPageBreak/>
        <w:br w:type="page"/>
      </w:r>
    </w:p>
    <w:p w:rsidR="0026081F" w:rsidRDefault="00132C06">
      <w:pPr>
        <w:spacing w:line="480" w:lineRule="auto"/>
        <w:rPr>
          <w:b/>
          <w:bCs/>
          <w:color w:val="212121"/>
          <w:sz w:val="24"/>
          <w:szCs w:val="24"/>
          <w:shd w:val="clear" w:color="auto" w:fill="FFFFFF"/>
        </w:rPr>
      </w:pPr>
      <w:r>
        <w:rPr>
          <w:b/>
          <w:bCs/>
          <w:color w:val="212121"/>
          <w:sz w:val="24"/>
          <w:szCs w:val="24"/>
          <w:shd w:val="clear" w:color="auto" w:fill="FFFFFF"/>
        </w:rPr>
        <w:lastRenderedPageBreak/>
        <w:t>Text S1 Lifestyle index construction</w:t>
      </w:r>
    </w:p>
    <w:p w:rsidR="0026081F" w:rsidRDefault="00132C06">
      <w:pPr>
        <w:spacing w:line="480" w:lineRule="auto"/>
        <w:rPr>
          <w:color w:val="212121"/>
          <w:sz w:val="24"/>
          <w:szCs w:val="24"/>
          <w:shd w:val="clear" w:color="auto" w:fill="FFFFFF"/>
        </w:rPr>
      </w:pPr>
      <w:r>
        <w:rPr>
          <w:color w:val="212121"/>
          <w:sz w:val="24"/>
          <w:szCs w:val="24"/>
          <w:shd w:val="clear" w:color="auto" w:fill="FFFFFF"/>
        </w:rPr>
        <w:t xml:space="preserve">Four modifiable lifestyle factors were used to calculate the lifestyle </w:t>
      </w:r>
      <w:r>
        <w:rPr>
          <w:color w:val="212121"/>
          <w:sz w:val="24"/>
          <w:szCs w:val="24"/>
          <w:shd w:val="clear" w:color="auto" w:fill="FFFFFF"/>
        </w:rPr>
        <w:t>index, including smoking status, alcohol consumption status, diet, and physical activity. These factors were determined by participants answering the touchscreen questionnaire at baseline. Smoking status and alcohol consumption were defined as current or n</w:t>
      </w:r>
      <w:r>
        <w:rPr>
          <w:color w:val="212121"/>
          <w:sz w:val="24"/>
          <w:szCs w:val="24"/>
          <w:shd w:val="clear" w:color="auto" w:fill="FFFFFF"/>
        </w:rPr>
        <w:t>ot current smokers/drinkers. According to the recommendations of the American Heart Association, regular physical activity was defined as sustaining moderate activity for ≥ 150 min/week or vigorous activity ≥ 75 min/week (or an equivalent combination) or e</w:t>
      </w:r>
      <w:r>
        <w:rPr>
          <w:color w:val="212121"/>
          <w:sz w:val="24"/>
          <w:szCs w:val="24"/>
          <w:shd w:val="clear" w:color="auto" w:fill="FFFFFF"/>
        </w:rPr>
        <w:t>xercising moderately ≥ 5 days/week or vigorously ≥ 1 day/</w:t>
      </w:r>
      <w:proofErr w:type="gramStart"/>
      <w:r>
        <w:rPr>
          <w:color w:val="212121"/>
          <w:sz w:val="24"/>
          <w:szCs w:val="24"/>
          <w:shd w:val="clear" w:color="auto" w:fill="FFFFFF"/>
        </w:rPr>
        <w:t>week</w:t>
      </w:r>
      <w:bookmarkStart w:id="1" w:name="_Hlk149147553"/>
      <w:r>
        <w:rPr>
          <w:color w:val="212121"/>
          <w:sz w:val="24"/>
          <w:szCs w:val="24"/>
          <w:shd w:val="clear" w:color="auto" w:fill="FFFFFF"/>
        </w:rPr>
        <w:t>[</w:t>
      </w:r>
      <w:proofErr w:type="gramEnd"/>
      <w:r>
        <w:rPr>
          <w:color w:val="212121"/>
          <w:sz w:val="24"/>
          <w:szCs w:val="24"/>
          <w:shd w:val="clear" w:color="auto" w:fill="FFFFFF"/>
        </w:rPr>
        <w:t>23]</w:t>
      </w:r>
      <w:bookmarkEnd w:id="1"/>
      <w:r>
        <w:rPr>
          <w:color w:val="212121"/>
          <w:sz w:val="24"/>
          <w:szCs w:val="24"/>
          <w:shd w:val="clear" w:color="auto" w:fill="FFFFFF"/>
        </w:rPr>
        <w:t>. A healthy diet was established utilizing seven dietary components (fruit, vegetables, fish, processed meat, unprocessed red meat, whole grain, and refined grain) based on dietary recommenda</w:t>
      </w:r>
      <w:r>
        <w:rPr>
          <w:color w:val="212121"/>
          <w:sz w:val="24"/>
          <w:szCs w:val="24"/>
          <w:shd w:val="clear" w:color="auto" w:fill="FFFFFF"/>
        </w:rPr>
        <w:t xml:space="preserve">tions for </w:t>
      </w:r>
      <w:proofErr w:type="spellStart"/>
      <w:r>
        <w:rPr>
          <w:color w:val="212121"/>
          <w:sz w:val="24"/>
          <w:szCs w:val="24"/>
          <w:shd w:val="clear" w:color="auto" w:fill="FFFFFF"/>
        </w:rPr>
        <w:t>cardiometabolic</w:t>
      </w:r>
      <w:proofErr w:type="spellEnd"/>
      <w:r>
        <w:rPr>
          <w:color w:val="212121"/>
          <w:sz w:val="24"/>
          <w:szCs w:val="24"/>
          <w:shd w:val="clear" w:color="auto" w:fill="FFFFFF"/>
        </w:rPr>
        <w:t xml:space="preserve"> health</w:t>
      </w:r>
      <w:bookmarkStart w:id="2" w:name="_Hlk149147573"/>
      <w:r>
        <w:rPr>
          <w:color w:val="212121"/>
          <w:sz w:val="24"/>
          <w:szCs w:val="24"/>
          <w:shd w:val="clear" w:color="auto" w:fill="FFFFFF"/>
        </w:rPr>
        <w:t>[24]</w:t>
      </w:r>
      <w:bookmarkEnd w:id="2"/>
      <w:r>
        <w:rPr>
          <w:color w:val="212121"/>
          <w:sz w:val="24"/>
          <w:szCs w:val="24"/>
          <w:shd w:val="clear" w:color="auto" w:fill="FFFFFF"/>
        </w:rPr>
        <w:t xml:space="preserve">. The definition of a healthy diet was meeting more than 4 of 7 dietary criteria. Generally, the lifestyle index ranged from 0 to 4, with higher values indicating more </w:t>
      </w:r>
      <w:proofErr w:type="gramStart"/>
      <w:r>
        <w:rPr>
          <w:color w:val="212121"/>
          <w:sz w:val="24"/>
          <w:szCs w:val="24"/>
          <w:shd w:val="clear" w:color="auto" w:fill="FFFFFF"/>
        </w:rPr>
        <w:t>adherence</w:t>
      </w:r>
      <w:proofErr w:type="gramEnd"/>
      <w:r>
        <w:rPr>
          <w:color w:val="212121"/>
          <w:sz w:val="24"/>
          <w:szCs w:val="24"/>
          <w:shd w:val="clear" w:color="auto" w:fill="FFFFFF"/>
        </w:rPr>
        <w:t xml:space="preserve"> to healthy lifestyle practices. We subsequ</w:t>
      </w:r>
      <w:r>
        <w:rPr>
          <w:color w:val="212121"/>
          <w:sz w:val="24"/>
          <w:szCs w:val="24"/>
          <w:shd w:val="clear" w:color="auto" w:fill="FFFFFF"/>
        </w:rPr>
        <w:t xml:space="preserve">ently categorized the lifestyle index into healthy lifestyle (3-4 scores) and unfavorable lifestyle (0-2 scores). A detailed description of the construction criteria and basic statistics of lifestyle index was summarized in </w:t>
      </w:r>
      <w:r>
        <w:rPr>
          <w:b/>
          <w:bCs/>
          <w:color w:val="212121"/>
          <w:sz w:val="24"/>
          <w:szCs w:val="24"/>
          <w:shd w:val="clear" w:color="auto" w:fill="FFFFFF"/>
        </w:rPr>
        <w:t>Table A1</w:t>
      </w:r>
      <w:r>
        <w:rPr>
          <w:color w:val="212121"/>
          <w:sz w:val="24"/>
          <w:szCs w:val="24"/>
          <w:shd w:val="clear" w:color="auto" w:fill="FFFFFF"/>
        </w:rPr>
        <w:t>.</w:t>
      </w:r>
    </w:p>
    <w:p w:rsidR="0026081F" w:rsidRDefault="00132C06">
      <w:pPr>
        <w:widowControl/>
        <w:jc w:val="left"/>
        <w:rPr>
          <w:color w:val="000000"/>
          <w:szCs w:val="21"/>
        </w:rPr>
      </w:pPr>
      <w:r>
        <w:rPr>
          <w:color w:val="000000"/>
          <w:szCs w:val="21"/>
        </w:rPr>
        <w:br w:type="page"/>
      </w:r>
    </w:p>
    <w:p w:rsidR="0026081F" w:rsidRDefault="00132C06">
      <w:pPr>
        <w:jc w:val="center"/>
        <w:rPr>
          <w:color w:val="000000"/>
          <w:szCs w:val="21"/>
        </w:rPr>
      </w:pPr>
      <w:r>
        <w:rPr>
          <w:color w:val="000000"/>
          <w:szCs w:val="21"/>
        </w:rPr>
        <w:lastRenderedPageBreak/>
        <w:t xml:space="preserve">Table A1 </w:t>
      </w:r>
      <w:r>
        <w:rPr>
          <w:color w:val="000000"/>
          <w:szCs w:val="21"/>
        </w:rPr>
        <w:t>Construction and distribution of lifestyle in the current study</w:t>
      </w:r>
    </w:p>
    <w:tbl>
      <w:tblPr>
        <w:tblW w:w="10873" w:type="dxa"/>
        <w:jc w:val="center"/>
        <w:tblLayout w:type="fixed"/>
        <w:tblLook w:val="04A0" w:firstRow="1" w:lastRow="0" w:firstColumn="1" w:lastColumn="0" w:noHBand="0" w:noVBand="1"/>
      </w:tblPr>
      <w:tblGrid>
        <w:gridCol w:w="2288"/>
        <w:gridCol w:w="5640"/>
        <w:gridCol w:w="745"/>
        <w:gridCol w:w="2200"/>
      </w:tblGrid>
      <w:tr w:rsidR="0026081F">
        <w:trPr>
          <w:trHeight w:val="640"/>
          <w:jc w:val="center"/>
        </w:trPr>
        <w:tc>
          <w:tcPr>
            <w:tcW w:w="2288" w:type="dxa"/>
            <w:tcBorders>
              <w:top w:val="single" w:sz="12" w:space="0" w:color="auto"/>
              <w:left w:val="nil"/>
              <w:bottom w:val="single" w:sz="4" w:space="0" w:color="auto"/>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Healthy lifestyle factors</w:t>
            </w:r>
          </w:p>
        </w:tc>
        <w:tc>
          <w:tcPr>
            <w:tcW w:w="5640" w:type="dxa"/>
            <w:tcBorders>
              <w:top w:val="single" w:sz="12" w:space="0" w:color="auto"/>
              <w:left w:val="nil"/>
              <w:bottom w:val="single" w:sz="4" w:space="0" w:color="auto"/>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Definition</w:t>
            </w:r>
          </w:p>
        </w:tc>
        <w:tc>
          <w:tcPr>
            <w:tcW w:w="745" w:type="dxa"/>
            <w:tcBorders>
              <w:top w:val="single" w:sz="12" w:space="0" w:color="auto"/>
              <w:left w:val="nil"/>
              <w:bottom w:val="single" w:sz="4" w:space="0" w:color="auto"/>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Score</w:t>
            </w:r>
          </w:p>
        </w:tc>
        <w:tc>
          <w:tcPr>
            <w:tcW w:w="2200" w:type="dxa"/>
            <w:tcBorders>
              <w:top w:val="single" w:sz="12" w:space="0" w:color="auto"/>
              <w:left w:val="nil"/>
              <w:bottom w:val="single" w:sz="4" w:space="0" w:color="auto"/>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N (%)</w:t>
            </w:r>
          </w:p>
        </w:tc>
      </w:tr>
      <w:tr w:rsidR="0026081F">
        <w:trPr>
          <w:trHeight w:val="288"/>
          <w:jc w:val="center"/>
        </w:trPr>
        <w:tc>
          <w:tcPr>
            <w:tcW w:w="2288" w:type="dxa"/>
            <w:tcBorders>
              <w:top w:val="single" w:sz="4" w:space="0" w:color="auto"/>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Smoking status</w:t>
            </w:r>
          </w:p>
        </w:tc>
        <w:tc>
          <w:tcPr>
            <w:tcW w:w="5640" w:type="dxa"/>
            <w:tcBorders>
              <w:top w:val="single" w:sz="4" w:space="0" w:color="auto"/>
              <w:left w:val="nil"/>
              <w:bottom w:val="nil"/>
              <w:right w:val="nil"/>
            </w:tcBorders>
            <w:shd w:val="clear" w:color="auto" w:fill="auto"/>
            <w:noWrap/>
            <w:vAlign w:val="center"/>
          </w:tcPr>
          <w:p w:rsidR="0026081F" w:rsidRDefault="0026081F">
            <w:pPr>
              <w:jc w:val="left"/>
              <w:rPr>
                <w:color w:val="000000"/>
                <w:szCs w:val="21"/>
              </w:rPr>
            </w:pPr>
          </w:p>
        </w:tc>
        <w:tc>
          <w:tcPr>
            <w:tcW w:w="745" w:type="dxa"/>
            <w:tcBorders>
              <w:top w:val="single" w:sz="4" w:space="0" w:color="auto"/>
              <w:left w:val="nil"/>
              <w:bottom w:val="nil"/>
              <w:right w:val="nil"/>
            </w:tcBorders>
            <w:shd w:val="clear" w:color="auto" w:fill="auto"/>
            <w:noWrap/>
            <w:vAlign w:val="center"/>
          </w:tcPr>
          <w:p w:rsidR="0026081F" w:rsidRDefault="0026081F">
            <w:pPr>
              <w:rPr>
                <w:color w:val="000000"/>
                <w:szCs w:val="21"/>
              </w:rPr>
            </w:pPr>
          </w:p>
        </w:tc>
        <w:tc>
          <w:tcPr>
            <w:tcW w:w="2200" w:type="dxa"/>
            <w:tcBorders>
              <w:top w:val="single" w:sz="4" w:space="0" w:color="auto"/>
              <w:left w:val="nil"/>
              <w:bottom w:val="nil"/>
              <w:right w:val="nil"/>
            </w:tcBorders>
            <w:shd w:val="clear" w:color="auto" w:fill="auto"/>
            <w:noWrap/>
            <w:vAlign w:val="center"/>
          </w:tcPr>
          <w:p w:rsidR="0026081F" w:rsidRDefault="0026081F">
            <w:pPr>
              <w:rPr>
                <w:color w:val="000000"/>
                <w:szCs w:val="21"/>
              </w:rPr>
            </w:pPr>
          </w:p>
        </w:tc>
      </w:tr>
      <w:tr w:rsidR="0026081F">
        <w:trPr>
          <w:trHeight w:val="288"/>
          <w:jc w:val="center"/>
        </w:trPr>
        <w:tc>
          <w:tcPr>
            <w:tcW w:w="2288" w:type="dxa"/>
            <w:tcBorders>
              <w:top w:val="nil"/>
              <w:left w:val="nil"/>
              <w:bottom w:val="nil"/>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Current smoker</w:t>
            </w:r>
          </w:p>
        </w:tc>
        <w:tc>
          <w:tcPr>
            <w:tcW w:w="564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current smoker</w:t>
            </w:r>
          </w:p>
        </w:tc>
        <w:tc>
          <w:tcPr>
            <w:tcW w:w="745" w:type="dxa"/>
            <w:tcBorders>
              <w:top w:val="nil"/>
              <w:left w:val="nil"/>
              <w:bottom w:val="nil"/>
              <w:right w:val="nil"/>
            </w:tcBorders>
            <w:shd w:val="clear" w:color="auto" w:fill="auto"/>
            <w:noWrap/>
            <w:vAlign w:val="center"/>
          </w:tcPr>
          <w:p w:rsidR="0026081F" w:rsidRDefault="00132C06">
            <w:pPr>
              <w:widowControl/>
              <w:jc w:val="right"/>
              <w:textAlignment w:val="center"/>
              <w:rPr>
                <w:color w:val="000000"/>
                <w:szCs w:val="21"/>
              </w:rPr>
            </w:pPr>
            <w:r>
              <w:rPr>
                <w:color w:val="000000"/>
                <w:kern w:val="0"/>
                <w:szCs w:val="21"/>
                <w:lang w:bidi="ar"/>
              </w:rPr>
              <w:t>0</w:t>
            </w:r>
          </w:p>
        </w:tc>
        <w:tc>
          <w:tcPr>
            <w:tcW w:w="220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48168 (10.3%)</w:t>
            </w:r>
          </w:p>
        </w:tc>
      </w:tr>
      <w:tr w:rsidR="0026081F">
        <w:trPr>
          <w:trHeight w:val="288"/>
          <w:jc w:val="center"/>
        </w:trPr>
        <w:tc>
          <w:tcPr>
            <w:tcW w:w="2288" w:type="dxa"/>
            <w:tcBorders>
              <w:top w:val="nil"/>
              <w:left w:val="nil"/>
              <w:bottom w:val="nil"/>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Not current smoker</w:t>
            </w:r>
          </w:p>
        </w:tc>
        <w:tc>
          <w:tcPr>
            <w:tcW w:w="564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never/former smoking</w:t>
            </w:r>
          </w:p>
        </w:tc>
        <w:tc>
          <w:tcPr>
            <w:tcW w:w="745" w:type="dxa"/>
            <w:tcBorders>
              <w:top w:val="nil"/>
              <w:left w:val="nil"/>
              <w:bottom w:val="nil"/>
              <w:right w:val="nil"/>
            </w:tcBorders>
            <w:shd w:val="clear" w:color="auto" w:fill="auto"/>
            <w:noWrap/>
            <w:vAlign w:val="center"/>
          </w:tcPr>
          <w:p w:rsidR="0026081F" w:rsidRDefault="00132C06">
            <w:pPr>
              <w:widowControl/>
              <w:jc w:val="right"/>
              <w:textAlignment w:val="center"/>
              <w:rPr>
                <w:color w:val="000000"/>
                <w:szCs w:val="21"/>
              </w:rPr>
            </w:pPr>
            <w:r>
              <w:rPr>
                <w:color w:val="000000"/>
                <w:kern w:val="0"/>
                <w:szCs w:val="21"/>
                <w:lang w:bidi="ar"/>
              </w:rPr>
              <w:t>1</w:t>
            </w:r>
          </w:p>
        </w:tc>
        <w:tc>
          <w:tcPr>
            <w:tcW w:w="220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417304 (89.2%)</w:t>
            </w:r>
          </w:p>
        </w:tc>
      </w:tr>
      <w:tr w:rsidR="0026081F">
        <w:trPr>
          <w:trHeight w:val="288"/>
          <w:jc w:val="center"/>
        </w:trPr>
        <w:tc>
          <w:tcPr>
            <w:tcW w:w="2288" w:type="dxa"/>
            <w:tcBorders>
              <w:top w:val="nil"/>
              <w:left w:val="nil"/>
              <w:bottom w:val="nil"/>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Missing</w:t>
            </w:r>
          </w:p>
        </w:tc>
        <w:tc>
          <w:tcPr>
            <w:tcW w:w="5640" w:type="dxa"/>
            <w:tcBorders>
              <w:top w:val="nil"/>
              <w:left w:val="nil"/>
              <w:bottom w:val="nil"/>
              <w:right w:val="nil"/>
            </w:tcBorders>
            <w:shd w:val="clear" w:color="auto" w:fill="auto"/>
            <w:noWrap/>
            <w:vAlign w:val="center"/>
          </w:tcPr>
          <w:p w:rsidR="0026081F" w:rsidRDefault="0026081F">
            <w:pPr>
              <w:jc w:val="left"/>
              <w:rPr>
                <w:color w:val="000000"/>
                <w:szCs w:val="21"/>
              </w:rPr>
            </w:pPr>
          </w:p>
        </w:tc>
        <w:tc>
          <w:tcPr>
            <w:tcW w:w="745" w:type="dxa"/>
            <w:tcBorders>
              <w:top w:val="nil"/>
              <w:left w:val="nil"/>
              <w:bottom w:val="nil"/>
              <w:right w:val="nil"/>
            </w:tcBorders>
            <w:shd w:val="clear" w:color="auto" w:fill="auto"/>
            <w:noWrap/>
            <w:vAlign w:val="center"/>
          </w:tcPr>
          <w:p w:rsidR="0026081F" w:rsidRDefault="0026081F">
            <w:pPr>
              <w:rPr>
                <w:color w:val="000000"/>
                <w:szCs w:val="21"/>
              </w:rPr>
            </w:pPr>
          </w:p>
        </w:tc>
        <w:tc>
          <w:tcPr>
            <w:tcW w:w="220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 xml:space="preserve">2376 </w:t>
            </w:r>
            <w:r>
              <w:rPr>
                <w:color w:val="000000"/>
                <w:kern w:val="0"/>
                <w:szCs w:val="21"/>
                <w:lang w:bidi="ar"/>
              </w:rPr>
              <w:t>(0.5%)</w:t>
            </w:r>
          </w:p>
        </w:tc>
      </w:tr>
      <w:tr w:rsidR="0026081F">
        <w:trPr>
          <w:trHeight w:val="288"/>
          <w:jc w:val="center"/>
        </w:trPr>
        <w:tc>
          <w:tcPr>
            <w:tcW w:w="2288"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Alcohol consumption</w:t>
            </w:r>
          </w:p>
        </w:tc>
        <w:tc>
          <w:tcPr>
            <w:tcW w:w="5640" w:type="dxa"/>
            <w:tcBorders>
              <w:top w:val="nil"/>
              <w:left w:val="nil"/>
              <w:bottom w:val="nil"/>
              <w:right w:val="nil"/>
            </w:tcBorders>
            <w:shd w:val="clear" w:color="auto" w:fill="auto"/>
            <w:noWrap/>
            <w:vAlign w:val="center"/>
          </w:tcPr>
          <w:p w:rsidR="0026081F" w:rsidRDefault="0026081F">
            <w:pPr>
              <w:jc w:val="left"/>
              <w:rPr>
                <w:color w:val="000000"/>
                <w:szCs w:val="21"/>
              </w:rPr>
            </w:pPr>
          </w:p>
        </w:tc>
        <w:tc>
          <w:tcPr>
            <w:tcW w:w="745" w:type="dxa"/>
            <w:tcBorders>
              <w:top w:val="nil"/>
              <w:left w:val="nil"/>
              <w:bottom w:val="nil"/>
              <w:right w:val="nil"/>
            </w:tcBorders>
            <w:shd w:val="clear" w:color="auto" w:fill="auto"/>
            <w:noWrap/>
            <w:vAlign w:val="center"/>
          </w:tcPr>
          <w:p w:rsidR="0026081F" w:rsidRDefault="0026081F">
            <w:pPr>
              <w:rPr>
                <w:color w:val="000000"/>
                <w:szCs w:val="21"/>
              </w:rPr>
            </w:pPr>
          </w:p>
        </w:tc>
        <w:tc>
          <w:tcPr>
            <w:tcW w:w="2200" w:type="dxa"/>
            <w:tcBorders>
              <w:top w:val="nil"/>
              <w:left w:val="nil"/>
              <w:bottom w:val="nil"/>
              <w:right w:val="nil"/>
            </w:tcBorders>
            <w:shd w:val="clear" w:color="auto" w:fill="auto"/>
            <w:noWrap/>
            <w:vAlign w:val="center"/>
          </w:tcPr>
          <w:p w:rsidR="0026081F" w:rsidRDefault="0026081F">
            <w:pPr>
              <w:rPr>
                <w:color w:val="000000"/>
                <w:szCs w:val="21"/>
              </w:rPr>
            </w:pPr>
          </w:p>
        </w:tc>
      </w:tr>
      <w:tr w:rsidR="0026081F">
        <w:trPr>
          <w:trHeight w:val="288"/>
          <w:jc w:val="center"/>
        </w:trPr>
        <w:tc>
          <w:tcPr>
            <w:tcW w:w="2288" w:type="dxa"/>
            <w:tcBorders>
              <w:top w:val="nil"/>
              <w:left w:val="nil"/>
              <w:bottom w:val="nil"/>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Current drinker</w:t>
            </w:r>
          </w:p>
        </w:tc>
        <w:tc>
          <w:tcPr>
            <w:tcW w:w="564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current drinker</w:t>
            </w:r>
          </w:p>
        </w:tc>
        <w:tc>
          <w:tcPr>
            <w:tcW w:w="745" w:type="dxa"/>
            <w:tcBorders>
              <w:top w:val="nil"/>
              <w:left w:val="nil"/>
              <w:bottom w:val="nil"/>
              <w:right w:val="nil"/>
            </w:tcBorders>
            <w:shd w:val="clear" w:color="auto" w:fill="auto"/>
            <w:noWrap/>
            <w:vAlign w:val="center"/>
          </w:tcPr>
          <w:p w:rsidR="0026081F" w:rsidRDefault="00132C06">
            <w:pPr>
              <w:widowControl/>
              <w:jc w:val="right"/>
              <w:textAlignment w:val="center"/>
              <w:rPr>
                <w:color w:val="000000"/>
                <w:szCs w:val="21"/>
              </w:rPr>
            </w:pPr>
            <w:r>
              <w:rPr>
                <w:color w:val="000000"/>
                <w:kern w:val="0"/>
                <w:szCs w:val="21"/>
                <w:lang w:bidi="ar"/>
              </w:rPr>
              <w:t>0</w:t>
            </w:r>
          </w:p>
        </w:tc>
        <w:tc>
          <w:tcPr>
            <w:tcW w:w="220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429827 (91.9%)</w:t>
            </w:r>
          </w:p>
        </w:tc>
      </w:tr>
      <w:tr w:rsidR="0026081F">
        <w:trPr>
          <w:trHeight w:val="288"/>
          <w:jc w:val="center"/>
        </w:trPr>
        <w:tc>
          <w:tcPr>
            <w:tcW w:w="2288" w:type="dxa"/>
            <w:tcBorders>
              <w:top w:val="nil"/>
              <w:left w:val="nil"/>
              <w:bottom w:val="nil"/>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Not current smoker</w:t>
            </w:r>
          </w:p>
        </w:tc>
        <w:tc>
          <w:tcPr>
            <w:tcW w:w="564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never/former drinking</w:t>
            </w:r>
          </w:p>
        </w:tc>
        <w:tc>
          <w:tcPr>
            <w:tcW w:w="745" w:type="dxa"/>
            <w:tcBorders>
              <w:top w:val="nil"/>
              <w:left w:val="nil"/>
              <w:bottom w:val="nil"/>
              <w:right w:val="nil"/>
            </w:tcBorders>
            <w:shd w:val="clear" w:color="auto" w:fill="auto"/>
            <w:noWrap/>
            <w:vAlign w:val="center"/>
          </w:tcPr>
          <w:p w:rsidR="0026081F" w:rsidRDefault="00132C06">
            <w:pPr>
              <w:widowControl/>
              <w:jc w:val="right"/>
              <w:textAlignment w:val="center"/>
              <w:rPr>
                <w:color w:val="000000"/>
                <w:szCs w:val="21"/>
              </w:rPr>
            </w:pPr>
            <w:r>
              <w:rPr>
                <w:color w:val="000000"/>
                <w:kern w:val="0"/>
                <w:szCs w:val="21"/>
                <w:lang w:bidi="ar"/>
              </w:rPr>
              <w:t>1</w:t>
            </w:r>
          </w:p>
        </w:tc>
        <w:tc>
          <w:tcPr>
            <w:tcW w:w="220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36904 (7.9%)</w:t>
            </w:r>
          </w:p>
        </w:tc>
      </w:tr>
      <w:tr w:rsidR="0026081F">
        <w:trPr>
          <w:trHeight w:val="288"/>
          <w:jc w:val="center"/>
        </w:trPr>
        <w:tc>
          <w:tcPr>
            <w:tcW w:w="2288" w:type="dxa"/>
            <w:tcBorders>
              <w:top w:val="nil"/>
              <w:left w:val="nil"/>
              <w:bottom w:val="nil"/>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Missing</w:t>
            </w:r>
          </w:p>
        </w:tc>
        <w:tc>
          <w:tcPr>
            <w:tcW w:w="5640" w:type="dxa"/>
            <w:tcBorders>
              <w:top w:val="nil"/>
              <w:left w:val="nil"/>
              <w:bottom w:val="nil"/>
              <w:right w:val="nil"/>
            </w:tcBorders>
            <w:shd w:val="clear" w:color="auto" w:fill="auto"/>
            <w:noWrap/>
            <w:vAlign w:val="center"/>
          </w:tcPr>
          <w:p w:rsidR="0026081F" w:rsidRDefault="0026081F">
            <w:pPr>
              <w:jc w:val="left"/>
              <w:rPr>
                <w:color w:val="000000"/>
                <w:szCs w:val="21"/>
              </w:rPr>
            </w:pPr>
          </w:p>
        </w:tc>
        <w:tc>
          <w:tcPr>
            <w:tcW w:w="745" w:type="dxa"/>
            <w:tcBorders>
              <w:top w:val="nil"/>
              <w:left w:val="nil"/>
              <w:bottom w:val="nil"/>
              <w:right w:val="nil"/>
            </w:tcBorders>
            <w:shd w:val="clear" w:color="auto" w:fill="auto"/>
            <w:noWrap/>
            <w:vAlign w:val="center"/>
          </w:tcPr>
          <w:p w:rsidR="0026081F" w:rsidRDefault="0026081F">
            <w:pPr>
              <w:rPr>
                <w:color w:val="000000"/>
                <w:szCs w:val="21"/>
              </w:rPr>
            </w:pPr>
          </w:p>
        </w:tc>
        <w:tc>
          <w:tcPr>
            <w:tcW w:w="220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1117 (0.2%)</w:t>
            </w:r>
          </w:p>
        </w:tc>
      </w:tr>
      <w:tr w:rsidR="0026081F">
        <w:trPr>
          <w:trHeight w:val="288"/>
          <w:jc w:val="center"/>
        </w:trPr>
        <w:tc>
          <w:tcPr>
            <w:tcW w:w="2288"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Physical activity</w:t>
            </w:r>
          </w:p>
        </w:tc>
        <w:tc>
          <w:tcPr>
            <w:tcW w:w="5640" w:type="dxa"/>
            <w:tcBorders>
              <w:top w:val="nil"/>
              <w:left w:val="nil"/>
              <w:bottom w:val="nil"/>
              <w:right w:val="nil"/>
            </w:tcBorders>
            <w:shd w:val="clear" w:color="auto" w:fill="auto"/>
            <w:noWrap/>
            <w:vAlign w:val="center"/>
          </w:tcPr>
          <w:p w:rsidR="0026081F" w:rsidRDefault="0026081F">
            <w:pPr>
              <w:jc w:val="left"/>
              <w:rPr>
                <w:color w:val="000000"/>
                <w:szCs w:val="21"/>
              </w:rPr>
            </w:pPr>
          </w:p>
        </w:tc>
        <w:tc>
          <w:tcPr>
            <w:tcW w:w="745" w:type="dxa"/>
            <w:tcBorders>
              <w:top w:val="nil"/>
              <w:left w:val="nil"/>
              <w:bottom w:val="nil"/>
              <w:right w:val="nil"/>
            </w:tcBorders>
            <w:shd w:val="clear" w:color="auto" w:fill="auto"/>
            <w:noWrap/>
            <w:vAlign w:val="center"/>
          </w:tcPr>
          <w:p w:rsidR="0026081F" w:rsidRDefault="0026081F">
            <w:pPr>
              <w:rPr>
                <w:color w:val="000000"/>
                <w:szCs w:val="21"/>
              </w:rPr>
            </w:pPr>
          </w:p>
        </w:tc>
        <w:tc>
          <w:tcPr>
            <w:tcW w:w="2200" w:type="dxa"/>
            <w:tcBorders>
              <w:top w:val="nil"/>
              <w:left w:val="nil"/>
              <w:bottom w:val="nil"/>
              <w:right w:val="nil"/>
            </w:tcBorders>
            <w:shd w:val="clear" w:color="auto" w:fill="auto"/>
            <w:noWrap/>
            <w:vAlign w:val="center"/>
          </w:tcPr>
          <w:p w:rsidR="0026081F" w:rsidRDefault="0026081F">
            <w:pPr>
              <w:rPr>
                <w:color w:val="000000"/>
                <w:szCs w:val="21"/>
              </w:rPr>
            </w:pPr>
          </w:p>
        </w:tc>
      </w:tr>
      <w:tr w:rsidR="0026081F">
        <w:trPr>
          <w:trHeight w:val="1440"/>
          <w:jc w:val="center"/>
        </w:trPr>
        <w:tc>
          <w:tcPr>
            <w:tcW w:w="2288" w:type="dxa"/>
            <w:tcBorders>
              <w:top w:val="nil"/>
              <w:left w:val="nil"/>
              <w:bottom w:val="nil"/>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Regular</w:t>
            </w:r>
          </w:p>
        </w:tc>
        <w:tc>
          <w:tcPr>
            <w:tcW w:w="5640" w:type="dxa"/>
            <w:tcBorders>
              <w:top w:val="nil"/>
              <w:left w:val="nil"/>
              <w:bottom w:val="nil"/>
              <w:right w:val="nil"/>
            </w:tcBorders>
            <w:shd w:val="clear" w:color="auto" w:fill="auto"/>
            <w:vAlign w:val="center"/>
          </w:tcPr>
          <w:p w:rsidR="0026081F" w:rsidRDefault="00132C06">
            <w:pPr>
              <w:widowControl/>
              <w:numPr>
                <w:ilvl w:val="0"/>
                <w:numId w:val="1"/>
              </w:numPr>
              <w:jc w:val="left"/>
              <w:textAlignment w:val="center"/>
              <w:rPr>
                <w:color w:val="000000"/>
                <w:kern w:val="0"/>
                <w:szCs w:val="21"/>
                <w:lang w:bidi="ar"/>
              </w:rPr>
            </w:pPr>
            <w:r>
              <w:rPr>
                <w:color w:val="000000"/>
                <w:kern w:val="0"/>
                <w:szCs w:val="21"/>
                <w:lang w:bidi="ar"/>
              </w:rPr>
              <w:t>≥150 min of moderate activity per week</w:t>
            </w:r>
            <w:proofErr w:type="gramStart"/>
            <w:r>
              <w:rPr>
                <w:color w:val="000000"/>
                <w:kern w:val="0"/>
                <w:szCs w:val="21"/>
                <w:lang w:bidi="ar"/>
              </w:rPr>
              <w:t>;</w:t>
            </w:r>
            <w:proofErr w:type="gramEnd"/>
            <w:r>
              <w:rPr>
                <w:color w:val="000000"/>
                <w:kern w:val="0"/>
                <w:szCs w:val="21"/>
                <w:lang w:bidi="ar"/>
              </w:rPr>
              <w:br/>
              <w:t xml:space="preserve">2. ≥75 min of vigorous </w:t>
            </w:r>
            <w:r>
              <w:rPr>
                <w:color w:val="000000"/>
                <w:kern w:val="0"/>
                <w:szCs w:val="21"/>
                <w:lang w:bidi="ar"/>
              </w:rPr>
              <w:t>activity per week</w:t>
            </w:r>
            <w:proofErr w:type="gramStart"/>
            <w:r>
              <w:rPr>
                <w:color w:val="000000"/>
                <w:kern w:val="0"/>
                <w:szCs w:val="21"/>
                <w:lang w:bidi="ar"/>
              </w:rPr>
              <w:t>;</w:t>
            </w:r>
            <w:proofErr w:type="gramEnd"/>
            <w:r>
              <w:rPr>
                <w:color w:val="000000"/>
                <w:kern w:val="0"/>
                <w:szCs w:val="21"/>
                <w:lang w:bidi="ar"/>
              </w:rPr>
              <w:br/>
              <w:t xml:space="preserve">3. ≥150 min of moderate activity and vigorous activity per week </w:t>
            </w:r>
          </w:p>
          <w:p w:rsidR="0026081F" w:rsidRDefault="00132C06">
            <w:pPr>
              <w:widowControl/>
              <w:numPr>
                <w:ilvl w:val="0"/>
                <w:numId w:val="2"/>
              </w:numPr>
              <w:jc w:val="left"/>
              <w:textAlignment w:val="center"/>
              <w:rPr>
                <w:color w:val="000000"/>
                <w:szCs w:val="21"/>
              </w:rPr>
            </w:pPr>
            <w:r>
              <w:rPr>
                <w:color w:val="000000"/>
                <w:kern w:val="0"/>
                <w:szCs w:val="21"/>
                <w:lang w:bidi="ar"/>
              </w:rPr>
              <w:t xml:space="preserve">≥5 days of moderate activity per week; </w:t>
            </w:r>
          </w:p>
          <w:p w:rsidR="0026081F" w:rsidRDefault="00132C06">
            <w:pPr>
              <w:widowControl/>
              <w:numPr>
                <w:ilvl w:val="0"/>
                <w:numId w:val="2"/>
              </w:numPr>
              <w:jc w:val="left"/>
              <w:textAlignment w:val="center"/>
              <w:rPr>
                <w:color w:val="000000"/>
                <w:szCs w:val="21"/>
              </w:rPr>
            </w:pPr>
            <w:r>
              <w:rPr>
                <w:color w:val="000000"/>
                <w:kern w:val="0"/>
                <w:szCs w:val="21"/>
                <w:lang w:bidi="ar"/>
              </w:rPr>
              <w:t>≥1 days of vigorous activity per week</w:t>
            </w:r>
          </w:p>
        </w:tc>
        <w:tc>
          <w:tcPr>
            <w:tcW w:w="745" w:type="dxa"/>
            <w:tcBorders>
              <w:top w:val="nil"/>
              <w:left w:val="nil"/>
              <w:bottom w:val="nil"/>
              <w:right w:val="nil"/>
            </w:tcBorders>
            <w:shd w:val="clear" w:color="auto" w:fill="auto"/>
            <w:noWrap/>
            <w:vAlign w:val="center"/>
          </w:tcPr>
          <w:p w:rsidR="0026081F" w:rsidRDefault="00132C06">
            <w:pPr>
              <w:widowControl/>
              <w:jc w:val="right"/>
              <w:textAlignment w:val="center"/>
              <w:rPr>
                <w:color w:val="000000"/>
                <w:szCs w:val="21"/>
              </w:rPr>
            </w:pPr>
            <w:r>
              <w:rPr>
                <w:color w:val="000000"/>
                <w:kern w:val="0"/>
                <w:szCs w:val="21"/>
                <w:lang w:bidi="ar"/>
              </w:rPr>
              <w:t>1</w:t>
            </w:r>
          </w:p>
        </w:tc>
        <w:tc>
          <w:tcPr>
            <w:tcW w:w="220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117351 (25.1%)</w:t>
            </w:r>
          </w:p>
        </w:tc>
      </w:tr>
      <w:tr w:rsidR="0026081F">
        <w:trPr>
          <w:trHeight w:val="288"/>
          <w:jc w:val="center"/>
        </w:trPr>
        <w:tc>
          <w:tcPr>
            <w:tcW w:w="2288" w:type="dxa"/>
            <w:tcBorders>
              <w:top w:val="nil"/>
              <w:left w:val="nil"/>
              <w:bottom w:val="nil"/>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Not regular</w:t>
            </w:r>
          </w:p>
        </w:tc>
        <w:tc>
          <w:tcPr>
            <w:tcW w:w="564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not up to the standard of regular physical activity</w:t>
            </w:r>
          </w:p>
        </w:tc>
        <w:tc>
          <w:tcPr>
            <w:tcW w:w="745" w:type="dxa"/>
            <w:tcBorders>
              <w:top w:val="nil"/>
              <w:left w:val="nil"/>
              <w:bottom w:val="nil"/>
              <w:right w:val="nil"/>
            </w:tcBorders>
            <w:shd w:val="clear" w:color="auto" w:fill="auto"/>
            <w:noWrap/>
            <w:vAlign w:val="center"/>
          </w:tcPr>
          <w:p w:rsidR="0026081F" w:rsidRDefault="00132C06">
            <w:pPr>
              <w:widowControl/>
              <w:jc w:val="right"/>
              <w:textAlignment w:val="center"/>
              <w:rPr>
                <w:color w:val="000000"/>
                <w:szCs w:val="21"/>
              </w:rPr>
            </w:pPr>
            <w:r>
              <w:rPr>
                <w:color w:val="000000"/>
                <w:kern w:val="0"/>
                <w:szCs w:val="21"/>
                <w:lang w:bidi="ar"/>
              </w:rPr>
              <w:t>0</w:t>
            </w:r>
          </w:p>
        </w:tc>
        <w:tc>
          <w:tcPr>
            <w:tcW w:w="220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 xml:space="preserve">325003 </w:t>
            </w:r>
            <w:r>
              <w:rPr>
                <w:color w:val="000000"/>
                <w:kern w:val="0"/>
                <w:szCs w:val="21"/>
                <w:lang w:bidi="ar"/>
              </w:rPr>
              <w:t>(69.5%)</w:t>
            </w:r>
          </w:p>
        </w:tc>
      </w:tr>
      <w:tr w:rsidR="0026081F">
        <w:trPr>
          <w:trHeight w:val="301"/>
          <w:jc w:val="center"/>
        </w:trPr>
        <w:tc>
          <w:tcPr>
            <w:tcW w:w="2288" w:type="dxa"/>
            <w:tcBorders>
              <w:top w:val="nil"/>
              <w:left w:val="nil"/>
              <w:bottom w:val="nil"/>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Missing</w:t>
            </w:r>
          </w:p>
        </w:tc>
        <w:tc>
          <w:tcPr>
            <w:tcW w:w="5640" w:type="dxa"/>
            <w:tcBorders>
              <w:top w:val="nil"/>
              <w:left w:val="nil"/>
              <w:bottom w:val="nil"/>
              <w:right w:val="nil"/>
            </w:tcBorders>
            <w:shd w:val="clear" w:color="auto" w:fill="auto"/>
            <w:noWrap/>
            <w:vAlign w:val="center"/>
          </w:tcPr>
          <w:p w:rsidR="0026081F" w:rsidRDefault="0026081F">
            <w:pPr>
              <w:jc w:val="left"/>
              <w:rPr>
                <w:color w:val="000000"/>
                <w:szCs w:val="21"/>
              </w:rPr>
            </w:pPr>
          </w:p>
        </w:tc>
        <w:tc>
          <w:tcPr>
            <w:tcW w:w="745" w:type="dxa"/>
            <w:tcBorders>
              <w:top w:val="nil"/>
              <w:left w:val="nil"/>
              <w:bottom w:val="nil"/>
              <w:right w:val="nil"/>
            </w:tcBorders>
            <w:shd w:val="clear" w:color="auto" w:fill="auto"/>
            <w:noWrap/>
            <w:vAlign w:val="center"/>
          </w:tcPr>
          <w:p w:rsidR="0026081F" w:rsidRDefault="0026081F">
            <w:pPr>
              <w:rPr>
                <w:color w:val="000000"/>
                <w:szCs w:val="21"/>
              </w:rPr>
            </w:pPr>
          </w:p>
        </w:tc>
        <w:tc>
          <w:tcPr>
            <w:tcW w:w="220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25494 (5.4%)</w:t>
            </w:r>
          </w:p>
        </w:tc>
      </w:tr>
      <w:tr w:rsidR="0026081F">
        <w:trPr>
          <w:trHeight w:val="288"/>
          <w:jc w:val="center"/>
        </w:trPr>
        <w:tc>
          <w:tcPr>
            <w:tcW w:w="2288"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Diet</w:t>
            </w:r>
          </w:p>
        </w:tc>
        <w:tc>
          <w:tcPr>
            <w:tcW w:w="5640" w:type="dxa"/>
            <w:tcBorders>
              <w:top w:val="nil"/>
              <w:left w:val="nil"/>
              <w:bottom w:val="nil"/>
              <w:right w:val="nil"/>
            </w:tcBorders>
            <w:shd w:val="clear" w:color="auto" w:fill="auto"/>
            <w:noWrap/>
            <w:vAlign w:val="center"/>
          </w:tcPr>
          <w:p w:rsidR="0026081F" w:rsidRDefault="0026081F">
            <w:pPr>
              <w:jc w:val="left"/>
              <w:rPr>
                <w:color w:val="000000"/>
                <w:szCs w:val="21"/>
              </w:rPr>
            </w:pPr>
          </w:p>
        </w:tc>
        <w:tc>
          <w:tcPr>
            <w:tcW w:w="745" w:type="dxa"/>
            <w:tcBorders>
              <w:top w:val="nil"/>
              <w:left w:val="nil"/>
              <w:bottom w:val="nil"/>
              <w:right w:val="nil"/>
            </w:tcBorders>
            <w:shd w:val="clear" w:color="auto" w:fill="auto"/>
            <w:noWrap/>
            <w:vAlign w:val="center"/>
          </w:tcPr>
          <w:p w:rsidR="0026081F" w:rsidRDefault="0026081F">
            <w:pPr>
              <w:rPr>
                <w:color w:val="000000"/>
                <w:szCs w:val="21"/>
              </w:rPr>
            </w:pPr>
          </w:p>
        </w:tc>
        <w:tc>
          <w:tcPr>
            <w:tcW w:w="2200" w:type="dxa"/>
            <w:tcBorders>
              <w:top w:val="nil"/>
              <w:left w:val="nil"/>
              <w:bottom w:val="nil"/>
              <w:right w:val="nil"/>
            </w:tcBorders>
            <w:shd w:val="clear" w:color="auto" w:fill="auto"/>
            <w:noWrap/>
            <w:vAlign w:val="center"/>
          </w:tcPr>
          <w:p w:rsidR="0026081F" w:rsidRDefault="0026081F">
            <w:pPr>
              <w:rPr>
                <w:color w:val="000000"/>
                <w:szCs w:val="21"/>
              </w:rPr>
            </w:pPr>
          </w:p>
        </w:tc>
      </w:tr>
      <w:tr w:rsidR="0026081F">
        <w:trPr>
          <w:trHeight w:val="3744"/>
          <w:jc w:val="center"/>
        </w:trPr>
        <w:tc>
          <w:tcPr>
            <w:tcW w:w="2288" w:type="dxa"/>
            <w:tcBorders>
              <w:top w:val="nil"/>
              <w:left w:val="nil"/>
              <w:bottom w:val="nil"/>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Healthy</w:t>
            </w:r>
          </w:p>
        </w:tc>
        <w:tc>
          <w:tcPr>
            <w:tcW w:w="5640"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meeting ≥ 4 of 7 criteria below:</w:t>
            </w:r>
            <w:r>
              <w:rPr>
                <w:color w:val="000000"/>
                <w:kern w:val="0"/>
                <w:szCs w:val="21"/>
                <w:lang w:bidi="ar"/>
              </w:rPr>
              <w:br/>
              <w:t>1. Fruits (fresh fruit and dried fruit): ≥3 servings/day;</w:t>
            </w:r>
            <w:r>
              <w:rPr>
                <w:color w:val="000000"/>
                <w:kern w:val="0"/>
                <w:szCs w:val="21"/>
                <w:lang w:bidi="ar"/>
              </w:rPr>
              <w:br/>
              <w:t>2. Vegetables (cooked vegetable and salad/raw vegetable): ≥3 servings/day;</w:t>
            </w:r>
            <w:r>
              <w:rPr>
                <w:color w:val="000000"/>
                <w:kern w:val="0"/>
                <w:szCs w:val="21"/>
                <w:lang w:bidi="ar"/>
              </w:rPr>
              <w:br/>
              <w:t xml:space="preserve">3. Fish (oily fish and non-oily fish): </w:t>
            </w:r>
            <w:r>
              <w:rPr>
                <w:color w:val="000000"/>
                <w:kern w:val="0"/>
                <w:szCs w:val="21"/>
                <w:lang w:bidi="ar"/>
              </w:rPr>
              <w:t>≥2 servings/week;</w:t>
            </w:r>
            <w:r>
              <w:rPr>
                <w:color w:val="000000"/>
                <w:kern w:val="0"/>
                <w:szCs w:val="21"/>
                <w:lang w:bidi="ar"/>
              </w:rPr>
              <w:br/>
              <w:t>4. Processed meat: ≤1 servings/week;</w:t>
            </w:r>
            <w:r>
              <w:rPr>
                <w:color w:val="000000"/>
                <w:kern w:val="0"/>
                <w:szCs w:val="21"/>
                <w:lang w:bidi="ar"/>
              </w:rPr>
              <w:br/>
              <w:t>5. Unprocessed red meat (beef, lamb/mutton, and pork): ≤1.5 servings/week;</w:t>
            </w:r>
            <w:r>
              <w:rPr>
                <w:color w:val="000000"/>
                <w:kern w:val="0"/>
                <w:szCs w:val="21"/>
                <w:lang w:bidi="ar"/>
              </w:rPr>
              <w:br/>
              <w:t xml:space="preserve">6. whole grains (brown bread, </w:t>
            </w:r>
            <w:proofErr w:type="spellStart"/>
            <w:r>
              <w:rPr>
                <w:color w:val="000000"/>
                <w:kern w:val="0"/>
                <w:szCs w:val="21"/>
                <w:lang w:bidi="ar"/>
              </w:rPr>
              <w:t>wholemeal</w:t>
            </w:r>
            <w:proofErr w:type="spellEnd"/>
            <w:r>
              <w:rPr>
                <w:color w:val="000000"/>
                <w:kern w:val="0"/>
                <w:szCs w:val="21"/>
                <w:lang w:bidi="ar"/>
              </w:rPr>
              <w:t xml:space="preserve"> and wholegrain bread, bran and oat cereal): ≥3 servings/day;</w:t>
            </w:r>
            <w:r>
              <w:rPr>
                <w:color w:val="000000"/>
                <w:kern w:val="0"/>
                <w:szCs w:val="21"/>
                <w:lang w:bidi="ar"/>
              </w:rPr>
              <w:br/>
              <w:t xml:space="preserve">7. Refined grains (white </w:t>
            </w:r>
            <w:r>
              <w:rPr>
                <w:color w:val="000000"/>
                <w:kern w:val="0"/>
                <w:szCs w:val="21"/>
                <w:lang w:bidi="ar"/>
              </w:rPr>
              <w:t>and other type of bread, biscuit cereal, muesli and other type of cereal): ≤1.5 servings/day.</w:t>
            </w:r>
          </w:p>
        </w:tc>
        <w:tc>
          <w:tcPr>
            <w:tcW w:w="745" w:type="dxa"/>
            <w:tcBorders>
              <w:top w:val="nil"/>
              <w:left w:val="nil"/>
              <w:bottom w:val="nil"/>
              <w:right w:val="nil"/>
            </w:tcBorders>
            <w:shd w:val="clear" w:color="auto" w:fill="auto"/>
            <w:noWrap/>
            <w:vAlign w:val="center"/>
          </w:tcPr>
          <w:p w:rsidR="0026081F" w:rsidRDefault="00132C06">
            <w:pPr>
              <w:widowControl/>
              <w:jc w:val="right"/>
              <w:textAlignment w:val="center"/>
              <w:rPr>
                <w:color w:val="000000"/>
                <w:szCs w:val="21"/>
              </w:rPr>
            </w:pPr>
            <w:r>
              <w:rPr>
                <w:color w:val="000000"/>
                <w:kern w:val="0"/>
                <w:szCs w:val="21"/>
                <w:lang w:bidi="ar"/>
              </w:rPr>
              <w:t>1</w:t>
            </w:r>
          </w:p>
        </w:tc>
        <w:tc>
          <w:tcPr>
            <w:tcW w:w="220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48168 (10.3%)</w:t>
            </w:r>
          </w:p>
        </w:tc>
      </w:tr>
      <w:tr w:rsidR="0026081F">
        <w:trPr>
          <w:trHeight w:val="288"/>
          <w:jc w:val="center"/>
        </w:trPr>
        <w:tc>
          <w:tcPr>
            <w:tcW w:w="2288" w:type="dxa"/>
            <w:tcBorders>
              <w:top w:val="nil"/>
              <w:left w:val="nil"/>
              <w:bottom w:val="nil"/>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Unfavorable</w:t>
            </w:r>
          </w:p>
        </w:tc>
        <w:tc>
          <w:tcPr>
            <w:tcW w:w="564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not up to the standard of healthy diet</w:t>
            </w:r>
          </w:p>
        </w:tc>
        <w:tc>
          <w:tcPr>
            <w:tcW w:w="745" w:type="dxa"/>
            <w:tcBorders>
              <w:top w:val="nil"/>
              <w:left w:val="nil"/>
              <w:bottom w:val="nil"/>
              <w:right w:val="nil"/>
            </w:tcBorders>
            <w:shd w:val="clear" w:color="auto" w:fill="auto"/>
            <w:noWrap/>
            <w:vAlign w:val="center"/>
          </w:tcPr>
          <w:p w:rsidR="0026081F" w:rsidRDefault="00132C06">
            <w:pPr>
              <w:widowControl/>
              <w:jc w:val="right"/>
              <w:textAlignment w:val="center"/>
              <w:rPr>
                <w:color w:val="000000"/>
                <w:szCs w:val="21"/>
              </w:rPr>
            </w:pPr>
            <w:r>
              <w:rPr>
                <w:color w:val="000000"/>
                <w:kern w:val="0"/>
                <w:szCs w:val="21"/>
                <w:lang w:bidi="ar"/>
              </w:rPr>
              <w:t>0</w:t>
            </w:r>
          </w:p>
        </w:tc>
        <w:tc>
          <w:tcPr>
            <w:tcW w:w="220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417304 (89.2%)</w:t>
            </w:r>
          </w:p>
        </w:tc>
      </w:tr>
      <w:tr w:rsidR="0026081F">
        <w:trPr>
          <w:trHeight w:val="288"/>
          <w:jc w:val="center"/>
        </w:trPr>
        <w:tc>
          <w:tcPr>
            <w:tcW w:w="2288" w:type="dxa"/>
            <w:tcBorders>
              <w:top w:val="nil"/>
              <w:left w:val="nil"/>
              <w:bottom w:val="nil"/>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Missing</w:t>
            </w:r>
          </w:p>
        </w:tc>
        <w:tc>
          <w:tcPr>
            <w:tcW w:w="5640" w:type="dxa"/>
            <w:tcBorders>
              <w:top w:val="nil"/>
              <w:left w:val="nil"/>
              <w:bottom w:val="nil"/>
              <w:right w:val="nil"/>
            </w:tcBorders>
            <w:shd w:val="clear" w:color="auto" w:fill="auto"/>
            <w:noWrap/>
            <w:vAlign w:val="center"/>
          </w:tcPr>
          <w:p w:rsidR="0026081F" w:rsidRDefault="0026081F">
            <w:pPr>
              <w:jc w:val="left"/>
              <w:rPr>
                <w:color w:val="000000"/>
                <w:szCs w:val="21"/>
              </w:rPr>
            </w:pPr>
          </w:p>
        </w:tc>
        <w:tc>
          <w:tcPr>
            <w:tcW w:w="745" w:type="dxa"/>
            <w:tcBorders>
              <w:top w:val="nil"/>
              <w:left w:val="nil"/>
              <w:bottom w:val="nil"/>
              <w:right w:val="nil"/>
            </w:tcBorders>
            <w:shd w:val="clear" w:color="auto" w:fill="auto"/>
            <w:noWrap/>
            <w:vAlign w:val="center"/>
          </w:tcPr>
          <w:p w:rsidR="0026081F" w:rsidRDefault="0026081F">
            <w:pPr>
              <w:rPr>
                <w:color w:val="000000"/>
                <w:szCs w:val="21"/>
              </w:rPr>
            </w:pPr>
          </w:p>
        </w:tc>
        <w:tc>
          <w:tcPr>
            <w:tcW w:w="220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2376 (0.5%)</w:t>
            </w:r>
          </w:p>
        </w:tc>
      </w:tr>
      <w:tr w:rsidR="0026081F">
        <w:trPr>
          <w:trHeight w:val="90"/>
          <w:jc w:val="center"/>
        </w:trPr>
        <w:tc>
          <w:tcPr>
            <w:tcW w:w="2288"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Lifestyle</w:t>
            </w:r>
          </w:p>
        </w:tc>
        <w:tc>
          <w:tcPr>
            <w:tcW w:w="5640" w:type="dxa"/>
            <w:tcBorders>
              <w:top w:val="nil"/>
              <w:left w:val="nil"/>
              <w:bottom w:val="nil"/>
              <w:right w:val="nil"/>
            </w:tcBorders>
            <w:shd w:val="clear" w:color="auto" w:fill="auto"/>
            <w:noWrap/>
            <w:vAlign w:val="center"/>
          </w:tcPr>
          <w:p w:rsidR="0026081F" w:rsidRDefault="0026081F">
            <w:pPr>
              <w:jc w:val="left"/>
              <w:rPr>
                <w:color w:val="000000"/>
                <w:szCs w:val="21"/>
              </w:rPr>
            </w:pPr>
          </w:p>
        </w:tc>
        <w:tc>
          <w:tcPr>
            <w:tcW w:w="745" w:type="dxa"/>
            <w:tcBorders>
              <w:top w:val="nil"/>
              <w:left w:val="nil"/>
              <w:bottom w:val="nil"/>
              <w:right w:val="nil"/>
            </w:tcBorders>
            <w:shd w:val="clear" w:color="auto" w:fill="auto"/>
            <w:noWrap/>
            <w:vAlign w:val="center"/>
          </w:tcPr>
          <w:p w:rsidR="0026081F" w:rsidRDefault="0026081F">
            <w:pPr>
              <w:rPr>
                <w:color w:val="000000"/>
                <w:szCs w:val="21"/>
              </w:rPr>
            </w:pPr>
          </w:p>
        </w:tc>
        <w:tc>
          <w:tcPr>
            <w:tcW w:w="2200" w:type="dxa"/>
            <w:tcBorders>
              <w:top w:val="nil"/>
              <w:left w:val="nil"/>
              <w:bottom w:val="nil"/>
              <w:right w:val="nil"/>
            </w:tcBorders>
            <w:shd w:val="clear" w:color="auto" w:fill="auto"/>
            <w:noWrap/>
            <w:vAlign w:val="center"/>
          </w:tcPr>
          <w:p w:rsidR="0026081F" w:rsidRDefault="0026081F">
            <w:pPr>
              <w:rPr>
                <w:color w:val="000000"/>
                <w:szCs w:val="21"/>
              </w:rPr>
            </w:pPr>
          </w:p>
        </w:tc>
      </w:tr>
      <w:tr w:rsidR="0026081F">
        <w:trPr>
          <w:trHeight w:val="288"/>
          <w:jc w:val="center"/>
        </w:trPr>
        <w:tc>
          <w:tcPr>
            <w:tcW w:w="2288" w:type="dxa"/>
            <w:tcBorders>
              <w:top w:val="nil"/>
              <w:left w:val="nil"/>
              <w:bottom w:val="nil"/>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Healthy</w:t>
            </w:r>
          </w:p>
        </w:tc>
        <w:tc>
          <w:tcPr>
            <w:tcW w:w="564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sum score ranged 3-4</w:t>
            </w:r>
          </w:p>
        </w:tc>
        <w:tc>
          <w:tcPr>
            <w:tcW w:w="745" w:type="dxa"/>
            <w:tcBorders>
              <w:top w:val="nil"/>
              <w:left w:val="nil"/>
              <w:bottom w:val="nil"/>
              <w:right w:val="nil"/>
            </w:tcBorders>
            <w:shd w:val="clear" w:color="auto" w:fill="auto"/>
            <w:noWrap/>
            <w:vAlign w:val="center"/>
          </w:tcPr>
          <w:p w:rsidR="0026081F" w:rsidRDefault="00132C06">
            <w:pPr>
              <w:widowControl/>
              <w:jc w:val="right"/>
              <w:textAlignment w:val="center"/>
              <w:rPr>
                <w:color w:val="000000"/>
                <w:szCs w:val="21"/>
              </w:rPr>
            </w:pPr>
            <w:r>
              <w:rPr>
                <w:color w:val="000000"/>
                <w:kern w:val="0"/>
                <w:szCs w:val="21"/>
                <w:lang w:bidi="ar"/>
              </w:rPr>
              <w:t>1</w:t>
            </w:r>
          </w:p>
        </w:tc>
        <w:tc>
          <w:tcPr>
            <w:tcW w:w="220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 xml:space="preserve">48168 </w:t>
            </w:r>
            <w:r>
              <w:rPr>
                <w:color w:val="000000"/>
                <w:kern w:val="0"/>
                <w:szCs w:val="21"/>
                <w:lang w:bidi="ar"/>
              </w:rPr>
              <w:t>(10.3%)</w:t>
            </w:r>
          </w:p>
        </w:tc>
      </w:tr>
      <w:tr w:rsidR="0026081F">
        <w:trPr>
          <w:trHeight w:val="288"/>
          <w:jc w:val="center"/>
        </w:trPr>
        <w:tc>
          <w:tcPr>
            <w:tcW w:w="2288" w:type="dxa"/>
            <w:tcBorders>
              <w:top w:val="nil"/>
              <w:left w:val="nil"/>
              <w:bottom w:val="nil"/>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Unfavorable</w:t>
            </w:r>
          </w:p>
        </w:tc>
        <w:tc>
          <w:tcPr>
            <w:tcW w:w="564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sum score ranged 0-2</w:t>
            </w:r>
          </w:p>
        </w:tc>
        <w:tc>
          <w:tcPr>
            <w:tcW w:w="745" w:type="dxa"/>
            <w:tcBorders>
              <w:top w:val="nil"/>
              <w:left w:val="nil"/>
              <w:bottom w:val="nil"/>
              <w:right w:val="nil"/>
            </w:tcBorders>
            <w:shd w:val="clear" w:color="auto" w:fill="auto"/>
            <w:noWrap/>
            <w:vAlign w:val="center"/>
          </w:tcPr>
          <w:p w:rsidR="0026081F" w:rsidRDefault="00132C06">
            <w:pPr>
              <w:widowControl/>
              <w:jc w:val="right"/>
              <w:textAlignment w:val="center"/>
              <w:rPr>
                <w:color w:val="000000"/>
                <w:szCs w:val="21"/>
              </w:rPr>
            </w:pPr>
            <w:r>
              <w:rPr>
                <w:color w:val="000000"/>
                <w:kern w:val="0"/>
                <w:szCs w:val="21"/>
                <w:lang w:bidi="ar"/>
              </w:rPr>
              <w:t>0</w:t>
            </w:r>
          </w:p>
        </w:tc>
        <w:tc>
          <w:tcPr>
            <w:tcW w:w="2200"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417304 (89.2%)</w:t>
            </w:r>
          </w:p>
        </w:tc>
      </w:tr>
      <w:tr w:rsidR="0026081F">
        <w:trPr>
          <w:trHeight w:val="288"/>
          <w:jc w:val="center"/>
        </w:trPr>
        <w:tc>
          <w:tcPr>
            <w:tcW w:w="2288" w:type="dxa"/>
            <w:tcBorders>
              <w:top w:val="nil"/>
              <w:left w:val="nil"/>
              <w:bottom w:val="single" w:sz="12" w:space="0" w:color="auto"/>
              <w:right w:val="nil"/>
            </w:tcBorders>
            <w:shd w:val="clear" w:color="auto" w:fill="auto"/>
            <w:noWrap/>
            <w:vAlign w:val="center"/>
          </w:tcPr>
          <w:p w:rsidR="0026081F" w:rsidRDefault="00132C06">
            <w:pPr>
              <w:widowControl/>
              <w:ind w:firstLineChars="100" w:firstLine="210"/>
              <w:jc w:val="left"/>
              <w:textAlignment w:val="center"/>
              <w:rPr>
                <w:color w:val="000000"/>
                <w:szCs w:val="21"/>
              </w:rPr>
            </w:pPr>
            <w:r>
              <w:rPr>
                <w:color w:val="000000"/>
                <w:kern w:val="0"/>
                <w:szCs w:val="21"/>
                <w:lang w:bidi="ar"/>
              </w:rPr>
              <w:t>Missing</w:t>
            </w:r>
          </w:p>
        </w:tc>
        <w:tc>
          <w:tcPr>
            <w:tcW w:w="5640" w:type="dxa"/>
            <w:tcBorders>
              <w:top w:val="nil"/>
              <w:left w:val="nil"/>
              <w:bottom w:val="single" w:sz="12" w:space="0" w:color="auto"/>
              <w:right w:val="nil"/>
            </w:tcBorders>
            <w:shd w:val="clear" w:color="auto" w:fill="auto"/>
            <w:noWrap/>
            <w:vAlign w:val="center"/>
          </w:tcPr>
          <w:p w:rsidR="0026081F" w:rsidRDefault="0026081F">
            <w:pPr>
              <w:jc w:val="left"/>
              <w:rPr>
                <w:color w:val="000000"/>
                <w:szCs w:val="21"/>
              </w:rPr>
            </w:pPr>
          </w:p>
        </w:tc>
        <w:tc>
          <w:tcPr>
            <w:tcW w:w="745" w:type="dxa"/>
            <w:tcBorders>
              <w:top w:val="nil"/>
              <w:left w:val="nil"/>
              <w:bottom w:val="single" w:sz="12" w:space="0" w:color="auto"/>
              <w:right w:val="nil"/>
            </w:tcBorders>
            <w:shd w:val="clear" w:color="auto" w:fill="auto"/>
            <w:noWrap/>
            <w:vAlign w:val="center"/>
          </w:tcPr>
          <w:p w:rsidR="0026081F" w:rsidRDefault="0026081F">
            <w:pPr>
              <w:rPr>
                <w:color w:val="000000"/>
                <w:szCs w:val="21"/>
              </w:rPr>
            </w:pPr>
          </w:p>
        </w:tc>
        <w:tc>
          <w:tcPr>
            <w:tcW w:w="2200" w:type="dxa"/>
            <w:tcBorders>
              <w:top w:val="nil"/>
              <w:left w:val="nil"/>
              <w:bottom w:val="single" w:sz="12" w:space="0" w:color="auto"/>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2376 (0.5%)</w:t>
            </w:r>
          </w:p>
        </w:tc>
      </w:tr>
    </w:tbl>
    <w:p w:rsidR="0026081F" w:rsidRDefault="0026081F">
      <w:pPr>
        <w:rPr>
          <w:color w:val="000000"/>
          <w:szCs w:val="21"/>
        </w:rPr>
      </w:pPr>
    </w:p>
    <w:p w:rsidR="0026081F" w:rsidRDefault="0026081F">
      <w:pPr>
        <w:rPr>
          <w:color w:val="000000"/>
          <w:szCs w:val="21"/>
        </w:rPr>
      </w:pPr>
    </w:p>
    <w:p w:rsidR="0026081F" w:rsidRDefault="00132C06">
      <w:pPr>
        <w:spacing w:line="480" w:lineRule="auto"/>
        <w:rPr>
          <w:color w:val="212121"/>
          <w:sz w:val="24"/>
          <w:szCs w:val="24"/>
          <w:shd w:val="clear" w:color="auto" w:fill="FFFFFF"/>
        </w:rPr>
      </w:pPr>
      <w:r>
        <w:rPr>
          <w:color w:val="000000"/>
          <w:szCs w:val="21"/>
        </w:rPr>
        <w:br w:type="page"/>
      </w:r>
    </w:p>
    <w:p w:rsidR="0026081F" w:rsidRDefault="00132C06">
      <w:pPr>
        <w:spacing w:line="480" w:lineRule="auto"/>
        <w:rPr>
          <w:b/>
          <w:bCs/>
          <w:color w:val="212121"/>
          <w:sz w:val="24"/>
          <w:szCs w:val="24"/>
          <w:shd w:val="clear" w:color="auto" w:fill="FFFFFF"/>
        </w:rPr>
      </w:pPr>
      <w:r>
        <w:rPr>
          <w:b/>
          <w:bCs/>
          <w:color w:val="212121"/>
          <w:sz w:val="24"/>
          <w:szCs w:val="24"/>
          <w:shd w:val="clear" w:color="auto" w:fill="FFFFFF"/>
        </w:rPr>
        <w:lastRenderedPageBreak/>
        <w:t xml:space="preserve">Text S2 </w:t>
      </w:r>
      <w:r>
        <w:rPr>
          <w:b/>
          <w:bCs/>
          <w:color w:val="212121"/>
          <w:sz w:val="24"/>
          <w:szCs w:val="24"/>
          <w:shd w:val="clear" w:color="auto" w:fill="FFFFFF"/>
          <w:lang w:bidi="ar"/>
        </w:rPr>
        <w:t>Air pollution estimates</w:t>
      </w:r>
    </w:p>
    <w:p w:rsidR="0026081F" w:rsidRDefault="00132C06">
      <w:pPr>
        <w:spacing w:line="480" w:lineRule="auto"/>
        <w:rPr>
          <w:sz w:val="24"/>
          <w:szCs w:val="24"/>
        </w:rPr>
      </w:pPr>
      <w:r>
        <w:rPr>
          <w:color w:val="212121"/>
          <w:sz w:val="24"/>
          <w:szCs w:val="24"/>
          <w:shd w:val="clear" w:color="auto" w:fill="FFFFFF"/>
          <w:lang w:bidi="ar"/>
        </w:rPr>
        <w:t xml:space="preserve">In the UK </w:t>
      </w:r>
      <w:proofErr w:type="spellStart"/>
      <w:r>
        <w:rPr>
          <w:color w:val="212121"/>
          <w:sz w:val="24"/>
          <w:szCs w:val="24"/>
          <w:shd w:val="clear" w:color="auto" w:fill="FFFFFF"/>
          <w:lang w:bidi="ar"/>
        </w:rPr>
        <w:t>Biobank</w:t>
      </w:r>
      <w:proofErr w:type="spellEnd"/>
      <w:r>
        <w:rPr>
          <w:color w:val="212121"/>
          <w:sz w:val="24"/>
          <w:szCs w:val="24"/>
          <w:shd w:val="clear" w:color="auto" w:fill="FFFFFF"/>
          <w:lang w:bidi="ar"/>
        </w:rPr>
        <w:t>, the annual average exposure of air pollutants (</w:t>
      </w:r>
      <w:r>
        <w:rPr>
          <w:sz w:val="24"/>
          <w:szCs w:val="24"/>
          <w:lang w:bidi="ar"/>
        </w:rPr>
        <w:t>NO</w:t>
      </w:r>
      <w:r>
        <w:rPr>
          <w:sz w:val="24"/>
          <w:szCs w:val="24"/>
          <w:vertAlign w:val="subscript"/>
          <w:lang w:bidi="ar"/>
        </w:rPr>
        <w:t>2</w:t>
      </w:r>
      <w:r>
        <w:rPr>
          <w:sz w:val="24"/>
          <w:szCs w:val="24"/>
          <w:lang w:bidi="ar"/>
        </w:rPr>
        <w:t xml:space="preserve">, </w:t>
      </w:r>
      <w:proofErr w:type="spellStart"/>
      <w:r>
        <w:rPr>
          <w:sz w:val="24"/>
          <w:szCs w:val="24"/>
          <w:lang w:bidi="ar"/>
        </w:rPr>
        <w:t>NO</w:t>
      </w:r>
      <w:r>
        <w:rPr>
          <w:sz w:val="24"/>
          <w:szCs w:val="24"/>
          <w:vertAlign w:val="subscript"/>
          <w:lang w:bidi="ar"/>
        </w:rPr>
        <w:t>x</w:t>
      </w:r>
      <w:proofErr w:type="spellEnd"/>
      <w:r>
        <w:rPr>
          <w:sz w:val="24"/>
          <w:szCs w:val="24"/>
          <w:lang w:bidi="ar"/>
        </w:rPr>
        <w:t>, PM</w:t>
      </w:r>
      <w:r>
        <w:rPr>
          <w:sz w:val="24"/>
          <w:szCs w:val="24"/>
          <w:vertAlign w:val="subscript"/>
          <w:lang w:bidi="ar"/>
        </w:rPr>
        <w:t>10</w:t>
      </w:r>
      <w:r>
        <w:rPr>
          <w:sz w:val="24"/>
          <w:szCs w:val="24"/>
          <w:lang w:bidi="ar"/>
        </w:rPr>
        <w:t>, and PM</w:t>
      </w:r>
      <w:r>
        <w:rPr>
          <w:sz w:val="24"/>
          <w:szCs w:val="24"/>
          <w:vertAlign w:val="subscript"/>
          <w:lang w:bidi="ar"/>
        </w:rPr>
        <w:t>2.5</w:t>
      </w:r>
      <w:r>
        <w:rPr>
          <w:color w:val="212121"/>
          <w:sz w:val="24"/>
          <w:szCs w:val="24"/>
          <w:shd w:val="clear" w:color="auto" w:fill="FFFFFF"/>
          <w:lang w:bidi="ar"/>
        </w:rPr>
        <w:t xml:space="preserve">) was estimated using the Land Use Regression (LUR) model from the </w:t>
      </w:r>
      <w:r>
        <w:rPr>
          <w:sz w:val="24"/>
          <w:szCs w:val="24"/>
          <w:lang w:bidi="ar"/>
        </w:rPr>
        <w:t xml:space="preserve">European Study of Cohorts for Air Pollution Effects (ESCAPE) </w:t>
      </w:r>
      <w:proofErr w:type="gramStart"/>
      <w:r>
        <w:rPr>
          <w:sz w:val="24"/>
          <w:szCs w:val="24"/>
          <w:lang w:bidi="ar"/>
        </w:rPr>
        <w:t>project</w:t>
      </w:r>
      <w:bookmarkStart w:id="3" w:name="_Hlk149147618"/>
      <w:r>
        <w:rPr>
          <w:sz w:val="24"/>
          <w:szCs w:val="24"/>
          <w:lang w:bidi="ar"/>
        </w:rPr>
        <w:t>[</w:t>
      </w:r>
      <w:proofErr w:type="gramEnd"/>
      <w:r>
        <w:rPr>
          <w:sz w:val="24"/>
          <w:szCs w:val="24"/>
          <w:lang w:bidi="ar"/>
        </w:rPr>
        <w:t>25, 26]</w:t>
      </w:r>
      <w:bookmarkEnd w:id="3"/>
      <w:r>
        <w:rPr>
          <w:sz w:val="24"/>
          <w:szCs w:val="24"/>
          <w:lang w:bidi="ar"/>
        </w:rPr>
        <w:t>. Participants’ residential addresses provided at baseline were linked to geographic information system (GIS) and</w:t>
      </w:r>
      <w:r>
        <w:rPr>
          <w:sz w:val="24"/>
          <w:szCs w:val="24"/>
          <w:lang w:bidi="ar"/>
        </w:rPr>
        <w:t xml:space="preserve"> matched with predictive variables to calculate the air pollutant concentrations (100m*100m resolution) in certain years. According to previous studies, leave-one-out cross-validation presented good model performance for the four air </w:t>
      </w:r>
      <w:proofErr w:type="gramStart"/>
      <w:r>
        <w:rPr>
          <w:sz w:val="24"/>
          <w:szCs w:val="24"/>
          <w:lang w:bidi="ar"/>
        </w:rPr>
        <w:t>pollutants</w:t>
      </w:r>
      <w:bookmarkStart w:id="4" w:name="_Hlk149147625"/>
      <w:r>
        <w:rPr>
          <w:sz w:val="24"/>
          <w:szCs w:val="24"/>
          <w:lang w:bidi="ar"/>
        </w:rPr>
        <w:t>[</w:t>
      </w:r>
      <w:proofErr w:type="gramEnd"/>
      <w:r>
        <w:rPr>
          <w:sz w:val="24"/>
          <w:szCs w:val="24"/>
          <w:lang w:bidi="ar"/>
        </w:rPr>
        <w:t>27]</w:t>
      </w:r>
      <w:bookmarkEnd w:id="4"/>
      <w:r>
        <w:rPr>
          <w:sz w:val="24"/>
          <w:szCs w:val="24"/>
          <w:lang w:bidi="ar"/>
        </w:rPr>
        <w:t>. A comp</w:t>
      </w:r>
      <w:r>
        <w:rPr>
          <w:sz w:val="24"/>
          <w:szCs w:val="24"/>
          <w:lang w:bidi="ar"/>
        </w:rPr>
        <w:t xml:space="preserve">arison has been made of data on air pollution in the UK </w:t>
      </w:r>
      <w:proofErr w:type="spellStart"/>
      <w:r>
        <w:rPr>
          <w:sz w:val="24"/>
          <w:szCs w:val="24"/>
          <w:lang w:bidi="ar"/>
        </w:rPr>
        <w:t>Biobank</w:t>
      </w:r>
      <w:proofErr w:type="spellEnd"/>
      <w:r>
        <w:rPr>
          <w:sz w:val="24"/>
          <w:szCs w:val="24"/>
          <w:lang w:bidi="ar"/>
        </w:rPr>
        <w:t xml:space="preserve"> and that in the UK Air Information Resource (</w:t>
      </w:r>
      <w:hyperlink r:id="rId6" w:history="1">
        <w:r>
          <w:rPr>
            <w:rStyle w:val="Hyperlink"/>
            <w:sz w:val="24"/>
            <w:szCs w:val="24"/>
          </w:rPr>
          <w:t>https://uk-air.defra.gov.uk/data/pcm-data</w:t>
        </w:r>
      </w:hyperlink>
      <w:r>
        <w:rPr>
          <w:sz w:val="24"/>
          <w:szCs w:val="24"/>
          <w:lang w:bidi="ar"/>
        </w:rPr>
        <w:t xml:space="preserve">), and the consistency was </w:t>
      </w:r>
      <w:proofErr w:type="gramStart"/>
      <w:r>
        <w:rPr>
          <w:sz w:val="24"/>
          <w:szCs w:val="24"/>
          <w:lang w:bidi="ar"/>
        </w:rPr>
        <w:t>verified</w:t>
      </w:r>
      <w:bookmarkStart w:id="5" w:name="_Hlk149147630"/>
      <w:r>
        <w:rPr>
          <w:sz w:val="24"/>
          <w:szCs w:val="24"/>
          <w:lang w:bidi="ar"/>
        </w:rPr>
        <w:t>[</w:t>
      </w:r>
      <w:proofErr w:type="gramEnd"/>
      <w:r>
        <w:rPr>
          <w:sz w:val="24"/>
          <w:szCs w:val="24"/>
          <w:lang w:bidi="ar"/>
        </w:rPr>
        <w:t>28]</w:t>
      </w:r>
      <w:bookmarkEnd w:id="5"/>
      <w:r>
        <w:rPr>
          <w:sz w:val="24"/>
          <w:szCs w:val="24"/>
          <w:lang w:bidi="ar"/>
        </w:rPr>
        <w:t>. The ave</w:t>
      </w:r>
      <w:r>
        <w:rPr>
          <w:sz w:val="24"/>
          <w:szCs w:val="24"/>
          <w:lang w:bidi="ar"/>
        </w:rPr>
        <w:t>rage levels of NO</w:t>
      </w:r>
      <w:r>
        <w:rPr>
          <w:sz w:val="24"/>
          <w:szCs w:val="24"/>
          <w:vertAlign w:val="subscript"/>
          <w:lang w:bidi="ar"/>
        </w:rPr>
        <w:t>2</w:t>
      </w:r>
      <w:r>
        <w:rPr>
          <w:sz w:val="24"/>
          <w:szCs w:val="24"/>
          <w:lang w:bidi="ar"/>
        </w:rPr>
        <w:t xml:space="preserve">, </w:t>
      </w:r>
      <w:proofErr w:type="spellStart"/>
      <w:r>
        <w:rPr>
          <w:sz w:val="24"/>
          <w:szCs w:val="24"/>
          <w:lang w:bidi="ar"/>
        </w:rPr>
        <w:t>NO</w:t>
      </w:r>
      <w:r>
        <w:rPr>
          <w:sz w:val="24"/>
          <w:szCs w:val="24"/>
          <w:vertAlign w:val="subscript"/>
          <w:lang w:bidi="ar"/>
        </w:rPr>
        <w:t>x</w:t>
      </w:r>
      <w:proofErr w:type="spellEnd"/>
      <w:r>
        <w:rPr>
          <w:sz w:val="24"/>
          <w:szCs w:val="24"/>
          <w:lang w:bidi="ar"/>
        </w:rPr>
        <w:t>, PM</w:t>
      </w:r>
      <w:r>
        <w:rPr>
          <w:sz w:val="24"/>
          <w:szCs w:val="24"/>
          <w:vertAlign w:val="subscript"/>
          <w:lang w:bidi="ar"/>
        </w:rPr>
        <w:t>10</w:t>
      </w:r>
      <w:r>
        <w:rPr>
          <w:sz w:val="24"/>
          <w:szCs w:val="24"/>
          <w:lang w:bidi="ar"/>
        </w:rPr>
        <w:t>, and PM</w:t>
      </w:r>
      <w:r>
        <w:rPr>
          <w:sz w:val="24"/>
          <w:szCs w:val="24"/>
          <w:vertAlign w:val="subscript"/>
          <w:lang w:bidi="ar"/>
        </w:rPr>
        <w:t>2.5</w:t>
      </w:r>
      <w:r>
        <w:rPr>
          <w:sz w:val="24"/>
          <w:szCs w:val="24"/>
          <w:lang w:bidi="ar"/>
        </w:rPr>
        <w:t xml:space="preserve"> in 2010 were used in this study. The stability of most air pollutants between 2005-2021 has been confirmed by earlier </w:t>
      </w:r>
      <w:proofErr w:type="gramStart"/>
      <w:r>
        <w:rPr>
          <w:sz w:val="24"/>
          <w:szCs w:val="24"/>
          <w:lang w:bidi="ar"/>
        </w:rPr>
        <w:t>research</w:t>
      </w:r>
      <w:bookmarkStart w:id="6" w:name="_Hlk149147641"/>
      <w:r>
        <w:rPr>
          <w:sz w:val="24"/>
          <w:szCs w:val="24"/>
          <w:lang w:bidi="ar"/>
        </w:rPr>
        <w:t>[</w:t>
      </w:r>
      <w:proofErr w:type="gramEnd"/>
      <w:r>
        <w:rPr>
          <w:sz w:val="24"/>
          <w:szCs w:val="24"/>
          <w:lang w:bidi="ar"/>
        </w:rPr>
        <w:t>27-29]</w:t>
      </w:r>
      <w:bookmarkEnd w:id="6"/>
      <w:r>
        <w:rPr>
          <w:sz w:val="24"/>
          <w:szCs w:val="24"/>
          <w:lang w:bidi="ar"/>
        </w:rPr>
        <w:t xml:space="preserve"> to ensure the representativeness of the chosen data as long-term exposures. </w:t>
      </w:r>
    </w:p>
    <w:p w:rsidR="0026081F" w:rsidRDefault="0026081F">
      <w:pPr>
        <w:spacing w:line="480" w:lineRule="auto"/>
        <w:rPr>
          <w:sz w:val="24"/>
          <w:szCs w:val="24"/>
        </w:rPr>
      </w:pPr>
    </w:p>
    <w:p w:rsidR="0026081F" w:rsidRDefault="00132C06">
      <w:pPr>
        <w:spacing w:line="480" w:lineRule="auto"/>
        <w:rPr>
          <w:sz w:val="24"/>
          <w:szCs w:val="24"/>
          <w:lang w:bidi="ar"/>
        </w:rPr>
      </w:pPr>
      <w:r>
        <w:rPr>
          <w:sz w:val="24"/>
          <w:szCs w:val="24"/>
          <w:lang w:bidi="ar"/>
        </w:rPr>
        <w:t xml:space="preserve">In order to interpret the overall impact of the four air pollutants, we generated a weighted air pollution score. Using the estimated multivariable-adjusted β coefficients of air pollutants on NAFLD (see </w:t>
      </w:r>
      <w:r>
        <w:rPr>
          <w:b/>
          <w:bCs/>
          <w:sz w:val="24"/>
          <w:szCs w:val="24"/>
          <w:lang w:bidi="ar"/>
        </w:rPr>
        <w:t>Table A2</w:t>
      </w:r>
      <w:r>
        <w:rPr>
          <w:sz w:val="24"/>
          <w:szCs w:val="24"/>
          <w:lang w:bidi="ar"/>
        </w:rPr>
        <w:t>), we calculated the air pollution score wit</w:t>
      </w:r>
      <w:r>
        <w:rPr>
          <w:sz w:val="24"/>
          <w:szCs w:val="24"/>
          <w:lang w:bidi="ar"/>
        </w:rPr>
        <w:t>h the following equation: air pollution score = (</w:t>
      </w:r>
      <w:proofErr w:type="gramStart"/>
      <w:r>
        <w:rPr>
          <w:sz w:val="24"/>
          <w:szCs w:val="24"/>
          <w:lang w:bidi="ar"/>
        </w:rPr>
        <w:t>β[</w:t>
      </w:r>
      <w:proofErr w:type="gramEnd"/>
      <w:r>
        <w:rPr>
          <w:sz w:val="24"/>
          <w:szCs w:val="24"/>
          <w:lang w:bidi="ar"/>
        </w:rPr>
        <w:t>NO</w:t>
      </w:r>
      <w:r>
        <w:rPr>
          <w:sz w:val="24"/>
          <w:szCs w:val="24"/>
          <w:vertAlign w:val="subscript"/>
          <w:lang w:bidi="ar"/>
        </w:rPr>
        <w:t>2</w:t>
      </w:r>
      <w:r>
        <w:rPr>
          <w:sz w:val="24"/>
          <w:szCs w:val="24"/>
          <w:lang w:bidi="ar"/>
        </w:rPr>
        <w:t>] × NO</w:t>
      </w:r>
      <w:r>
        <w:rPr>
          <w:sz w:val="24"/>
          <w:szCs w:val="24"/>
          <w:vertAlign w:val="subscript"/>
          <w:lang w:bidi="ar"/>
        </w:rPr>
        <w:t xml:space="preserve">2 </w:t>
      </w:r>
      <w:r>
        <w:rPr>
          <w:sz w:val="24"/>
          <w:szCs w:val="24"/>
          <w:lang w:bidi="ar"/>
        </w:rPr>
        <w:t>+ β[NO</w:t>
      </w:r>
      <w:r>
        <w:rPr>
          <w:sz w:val="24"/>
          <w:szCs w:val="24"/>
          <w:vertAlign w:val="subscript"/>
          <w:lang w:bidi="ar"/>
        </w:rPr>
        <w:t>X</w:t>
      </w:r>
      <w:r>
        <w:rPr>
          <w:sz w:val="24"/>
          <w:szCs w:val="24"/>
          <w:lang w:bidi="ar"/>
        </w:rPr>
        <w:t>] × NO</w:t>
      </w:r>
      <w:r>
        <w:rPr>
          <w:sz w:val="24"/>
          <w:szCs w:val="24"/>
          <w:vertAlign w:val="subscript"/>
          <w:lang w:bidi="ar"/>
        </w:rPr>
        <w:t xml:space="preserve">X </w:t>
      </w:r>
      <w:r>
        <w:rPr>
          <w:sz w:val="24"/>
          <w:szCs w:val="24"/>
          <w:lang w:bidi="ar"/>
        </w:rPr>
        <w:t>+ β[PM</w:t>
      </w:r>
      <w:r>
        <w:rPr>
          <w:sz w:val="24"/>
          <w:szCs w:val="24"/>
          <w:vertAlign w:val="subscript"/>
          <w:lang w:bidi="ar"/>
        </w:rPr>
        <w:t>10</w:t>
      </w:r>
      <w:r>
        <w:rPr>
          <w:sz w:val="24"/>
          <w:szCs w:val="24"/>
          <w:lang w:bidi="ar"/>
        </w:rPr>
        <w:t>] × PM</w:t>
      </w:r>
      <w:r>
        <w:rPr>
          <w:sz w:val="24"/>
          <w:szCs w:val="24"/>
          <w:vertAlign w:val="subscript"/>
          <w:lang w:bidi="ar"/>
        </w:rPr>
        <w:t xml:space="preserve">10 </w:t>
      </w:r>
      <w:r>
        <w:rPr>
          <w:sz w:val="24"/>
          <w:szCs w:val="24"/>
          <w:lang w:bidi="ar"/>
        </w:rPr>
        <w:t>+ β[PM</w:t>
      </w:r>
      <w:r>
        <w:rPr>
          <w:sz w:val="24"/>
          <w:szCs w:val="24"/>
          <w:vertAlign w:val="subscript"/>
          <w:lang w:bidi="ar"/>
        </w:rPr>
        <w:t>2.5</w:t>
      </w:r>
      <w:r>
        <w:rPr>
          <w:sz w:val="24"/>
          <w:szCs w:val="24"/>
          <w:lang w:bidi="ar"/>
        </w:rPr>
        <w:t>] × PM</w:t>
      </w:r>
      <w:r>
        <w:rPr>
          <w:sz w:val="24"/>
          <w:szCs w:val="24"/>
          <w:vertAlign w:val="subscript"/>
          <w:lang w:bidi="ar"/>
        </w:rPr>
        <w:t>2.5</w:t>
      </w:r>
      <w:r>
        <w:rPr>
          <w:sz w:val="24"/>
          <w:szCs w:val="24"/>
          <w:lang w:bidi="ar"/>
        </w:rPr>
        <w:t>) ×(β[NO</w:t>
      </w:r>
      <w:r>
        <w:rPr>
          <w:sz w:val="24"/>
          <w:szCs w:val="24"/>
          <w:vertAlign w:val="subscript"/>
          <w:lang w:bidi="ar"/>
        </w:rPr>
        <w:t>2</w:t>
      </w:r>
      <w:r>
        <w:rPr>
          <w:sz w:val="24"/>
          <w:szCs w:val="24"/>
          <w:lang w:bidi="ar"/>
        </w:rPr>
        <w:t>] + β[NO</w:t>
      </w:r>
      <w:r>
        <w:rPr>
          <w:sz w:val="24"/>
          <w:szCs w:val="24"/>
          <w:vertAlign w:val="subscript"/>
          <w:lang w:bidi="ar"/>
        </w:rPr>
        <w:t>X</w:t>
      </w:r>
      <w:r>
        <w:rPr>
          <w:sz w:val="24"/>
          <w:szCs w:val="24"/>
          <w:lang w:bidi="ar"/>
        </w:rPr>
        <w:t>] +β[PM</w:t>
      </w:r>
      <w:r>
        <w:rPr>
          <w:sz w:val="24"/>
          <w:szCs w:val="24"/>
          <w:vertAlign w:val="subscript"/>
          <w:lang w:bidi="ar"/>
        </w:rPr>
        <w:t>10</w:t>
      </w:r>
      <w:r>
        <w:rPr>
          <w:sz w:val="24"/>
          <w:szCs w:val="24"/>
          <w:lang w:bidi="ar"/>
        </w:rPr>
        <w:t>] + β[PM</w:t>
      </w:r>
      <w:r>
        <w:rPr>
          <w:sz w:val="24"/>
          <w:szCs w:val="24"/>
          <w:vertAlign w:val="subscript"/>
          <w:lang w:bidi="ar"/>
        </w:rPr>
        <w:t>2.5</w:t>
      </w:r>
      <w:r>
        <w:rPr>
          <w:sz w:val="24"/>
          <w:szCs w:val="24"/>
          <w:lang w:bidi="ar"/>
        </w:rPr>
        <w:t xml:space="preserve">]) (2). The air pollution score ranged from 37.75 to 151.24, with a higher score indicating </w:t>
      </w:r>
      <w:r>
        <w:rPr>
          <w:sz w:val="24"/>
          <w:szCs w:val="24"/>
          <w:lang w:bidi="ar"/>
        </w:rPr>
        <w:lastRenderedPageBreak/>
        <w:t>greater exposu</w:t>
      </w:r>
      <w:r>
        <w:rPr>
          <w:sz w:val="24"/>
          <w:szCs w:val="24"/>
          <w:lang w:bidi="ar"/>
        </w:rPr>
        <w:t>re to air pollution.</w:t>
      </w:r>
    </w:p>
    <w:p w:rsidR="0026081F" w:rsidRDefault="00132C06">
      <w:pPr>
        <w:jc w:val="center"/>
        <w:rPr>
          <w:color w:val="000000" w:themeColor="text1"/>
          <w:sz w:val="22"/>
        </w:rPr>
      </w:pPr>
      <w:r>
        <w:rPr>
          <w:color w:val="000000" w:themeColor="text1"/>
          <w:sz w:val="22"/>
        </w:rPr>
        <w:t>Table A2 Association between air pollutants and</w:t>
      </w:r>
      <w:r>
        <w:rPr>
          <w:rFonts w:hint="eastAsia"/>
          <w:color w:val="000000" w:themeColor="text1"/>
          <w:sz w:val="22"/>
        </w:rPr>
        <w:t xml:space="preserve"> </w:t>
      </w:r>
      <w:r>
        <w:rPr>
          <w:color w:val="000000" w:themeColor="text1"/>
          <w:sz w:val="22"/>
        </w:rPr>
        <w:t>NAFLD</w:t>
      </w:r>
    </w:p>
    <w:tbl>
      <w:tblPr>
        <w:tblW w:w="0" w:type="auto"/>
        <w:jc w:val="center"/>
        <w:tblLayout w:type="fixed"/>
        <w:tblLook w:val="04A0" w:firstRow="1" w:lastRow="0" w:firstColumn="1" w:lastColumn="0" w:noHBand="0" w:noVBand="1"/>
      </w:tblPr>
      <w:tblGrid>
        <w:gridCol w:w="1720"/>
        <w:gridCol w:w="1833"/>
        <w:gridCol w:w="2105"/>
        <w:gridCol w:w="1598"/>
        <w:gridCol w:w="1708"/>
      </w:tblGrid>
      <w:tr w:rsidR="0026081F">
        <w:trPr>
          <w:trHeight w:val="520"/>
          <w:jc w:val="center"/>
        </w:trPr>
        <w:tc>
          <w:tcPr>
            <w:tcW w:w="1720" w:type="dxa"/>
            <w:tcBorders>
              <w:top w:val="single" w:sz="12" w:space="0" w:color="auto"/>
              <w:left w:val="nil"/>
              <w:bottom w:val="single" w:sz="4" w:space="0" w:color="auto"/>
              <w:right w:val="nil"/>
            </w:tcBorders>
            <w:shd w:val="clear" w:color="auto" w:fill="auto"/>
            <w:noWrap/>
            <w:vAlign w:val="center"/>
          </w:tcPr>
          <w:p w:rsidR="0026081F" w:rsidRDefault="00132C06">
            <w:pPr>
              <w:widowControl/>
              <w:jc w:val="center"/>
              <w:textAlignment w:val="center"/>
              <w:rPr>
                <w:color w:val="000000" w:themeColor="text1"/>
                <w:szCs w:val="21"/>
              </w:rPr>
            </w:pPr>
            <w:r>
              <w:rPr>
                <w:color w:val="000000" w:themeColor="text1"/>
                <w:kern w:val="0"/>
                <w:szCs w:val="21"/>
                <w:lang w:bidi="ar"/>
              </w:rPr>
              <w:t>variables</w:t>
            </w:r>
          </w:p>
        </w:tc>
        <w:tc>
          <w:tcPr>
            <w:tcW w:w="1833" w:type="dxa"/>
            <w:tcBorders>
              <w:top w:val="single" w:sz="12" w:space="0" w:color="auto"/>
              <w:left w:val="nil"/>
              <w:bottom w:val="single" w:sz="4" w:space="0" w:color="auto"/>
              <w:right w:val="nil"/>
            </w:tcBorders>
            <w:shd w:val="clear" w:color="auto" w:fill="auto"/>
            <w:noWrap/>
            <w:vAlign w:val="center"/>
          </w:tcPr>
          <w:p w:rsidR="0026081F" w:rsidRDefault="00132C06">
            <w:pPr>
              <w:widowControl/>
              <w:jc w:val="center"/>
              <w:textAlignment w:val="center"/>
              <w:rPr>
                <w:color w:val="000000" w:themeColor="text1"/>
                <w:kern w:val="0"/>
                <w:szCs w:val="21"/>
                <w:lang w:bidi="ar"/>
              </w:rPr>
            </w:pPr>
            <w:r>
              <w:rPr>
                <w:color w:val="000000" w:themeColor="text1"/>
                <w:kern w:val="0"/>
                <w:szCs w:val="21"/>
                <w:lang w:bidi="ar"/>
              </w:rPr>
              <w:t>β coefficient</w:t>
            </w:r>
          </w:p>
        </w:tc>
        <w:tc>
          <w:tcPr>
            <w:tcW w:w="2105" w:type="dxa"/>
            <w:tcBorders>
              <w:top w:val="single" w:sz="12" w:space="0" w:color="auto"/>
              <w:left w:val="nil"/>
              <w:bottom w:val="single" w:sz="4" w:space="0" w:color="auto"/>
              <w:right w:val="nil"/>
            </w:tcBorders>
            <w:shd w:val="clear" w:color="auto" w:fill="auto"/>
            <w:noWrap/>
            <w:vAlign w:val="center"/>
          </w:tcPr>
          <w:p w:rsidR="0026081F" w:rsidRDefault="00132C06">
            <w:pPr>
              <w:widowControl/>
              <w:jc w:val="center"/>
              <w:textAlignment w:val="center"/>
              <w:rPr>
                <w:color w:val="000000" w:themeColor="text1"/>
                <w:kern w:val="0"/>
                <w:szCs w:val="21"/>
                <w:lang w:bidi="ar"/>
              </w:rPr>
            </w:pPr>
            <w:r>
              <w:rPr>
                <w:color w:val="000000" w:themeColor="text1"/>
                <w:kern w:val="0"/>
                <w:szCs w:val="21"/>
                <w:lang w:bidi="ar"/>
              </w:rPr>
              <w:t>NAFLD adjusted HR</w:t>
            </w:r>
          </w:p>
        </w:tc>
        <w:tc>
          <w:tcPr>
            <w:tcW w:w="1598" w:type="dxa"/>
            <w:tcBorders>
              <w:top w:val="single" w:sz="12" w:space="0" w:color="auto"/>
              <w:left w:val="nil"/>
              <w:bottom w:val="single" w:sz="4" w:space="0" w:color="auto"/>
              <w:right w:val="nil"/>
            </w:tcBorders>
            <w:shd w:val="clear" w:color="auto" w:fill="auto"/>
            <w:noWrap/>
            <w:vAlign w:val="center"/>
          </w:tcPr>
          <w:p w:rsidR="0026081F" w:rsidRDefault="00132C06">
            <w:pPr>
              <w:widowControl/>
              <w:jc w:val="center"/>
              <w:textAlignment w:val="center"/>
              <w:rPr>
                <w:color w:val="000000" w:themeColor="text1"/>
                <w:kern w:val="0"/>
                <w:szCs w:val="21"/>
                <w:lang w:bidi="ar"/>
              </w:rPr>
            </w:pPr>
            <w:r>
              <w:rPr>
                <w:color w:val="000000" w:themeColor="text1"/>
                <w:kern w:val="0"/>
                <w:szCs w:val="21"/>
                <w:lang w:bidi="ar"/>
              </w:rPr>
              <w:t>Lower 95% CI</w:t>
            </w:r>
          </w:p>
        </w:tc>
        <w:tc>
          <w:tcPr>
            <w:tcW w:w="1708" w:type="dxa"/>
            <w:tcBorders>
              <w:top w:val="single" w:sz="12" w:space="0" w:color="auto"/>
              <w:left w:val="nil"/>
              <w:bottom w:val="single" w:sz="4" w:space="0" w:color="auto"/>
              <w:right w:val="nil"/>
            </w:tcBorders>
            <w:shd w:val="clear" w:color="auto" w:fill="auto"/>
            <w:noWrap/>
            <w:vAlign w:val="center"/>
          </w:tcPr>
          <w:p w:rsidR="0026081F" w:rsidRDefault="00132C06">
            <w:pPr>
              <w:widowControl/>
              <w:jc w:val="center"/>
              <w:textAlignment w:val="center"/>
              <w:rPr>
                <w:color w:val="000000" w:themeColor="text1"/>
                <w:kern w:val="0"/>
                <w:szCs w:val="21"/>
                <w:lang w:bidi="ar"/>
              </w:rPr>
            </w:pPr>
            <w:r>
              <w:rPr>
                <w:color w:val="000000" w:themeColor="text1"/>
                <w:kern w:val="0"/>
                <w:szCs w:val="21"/>
                <w:lang w:bidi="ar"/>
              </w:rPr>
              <w:t>Upper 95% CI</w:t>
            </w:r>
          </w:p>
        </w:tc>
      </w:tr>
      <w:tr w:rsidR="0026081F">
        <w:trPr>
          <w:trHeight w:val="303"/>
          <w:jc w:val="center"/>
        </w:trPr>
        <w:tc>
          <w:tcPr>
            <w:tcW w:w="1720" w:type="dxa"/>
            <w:tcBorders>
              <w:top w:val="single" w:sz="4" w:space="0" w:color="auto"/>
              <w:left w:val="nil"/>
              <w:bottom w:val="nil"/>
              <w:right w:val="nil"/>
            </w:tcBorders>
            <w:shd w:val="clear" w:color="auto" w:fill="auto"/>
            <w:noWrap/>
            <w:vAlign w:val="center"/>
          </w:tcPr>
          <w:p w:rsidR="0026081F" w:rsidRDefault="00132C06">
            <w:pPr>
              <w:widowControl/>
              <w:jc w:val="center"/>
              <w:textAlignment w:val="center"/>
              <w:rPr>
                <w:color w:val="000000" w:themeColor="text1"/>
                <w:szCs w:val="21"/>
              </w:rPr>
            </w:pPr>
            <w:r>
              <w:rPr>
                <w:color w:val="000000" w:themeColor="text1"/>
                <w:kern w:val="0"/>
                <w:szCs w:val="21"/>
                <w:lang w:bidi="ar"/>
              </w:rPr>
              <w:t>NO</w:t>
            </w:r>
            <w:r>
              <w:rPr>
                <w:color w:val="000000" w:themeColor="text1"/>
                <w:kern w:val="0"/>
                <w:szCs w:val="21"/>
                <w:vertAlign w:val="subscript"/>
                <w:lang w:bidi="ar"/>
              </w:rPr>
              <w:t>2</w:t>
            </w:r>
          </w:p>
        </w:tc>
        <w:tc>
          <w:tcPr>
            <w:tcW w:w="1833" w:type="dxa"/>
            <w:tcBorders>
              <w:top w:val="single" w:sz="4" w:space="0" w:color="auto"/>
              <w:left w:val="nil"/>
              <w:bottom w:val="nil"/>
              <w:right w:val="nil"/>
            </w:tcBorders>
            <w:shd w:val="clear" w:color="auto" w:fill="auto"/>
            <w:noWrap/>
            <w:vAlign w:val="center"/>
          </w:tcPr>
          <w:p w:rsidR="0026081F" w:rsidRDefault="00132C06">
            <w:pPr>
              <w:widowControl/>
              <w:jc w:val="center"/>
              <w:textAlignment w:val="center"/>
              <w:rPr>
                <w:color w:val="000000" w:themeColor="text1"/>
                <w:szCs w:val="21"/>
              </w:rPr>
            </w:pPr>
            <w:r>
              <w:rPr>
                <w:color w:val="000000"/>
                <w:kern w:val="0"/>
                <w:szCs w:val="21"/>
                <w:lang w:bidi="ar"/>
              </w:rPr>
              <w:t>0.01</w:t>
            </w:r>
          </w:p>
        </w:tc>
        <w:tc>
          <w:tcPr>
            <w:tcW w:w="2105" w:type="dxa"/>
            <w:tcBorders>
              <w:top w:val="single" w:sz="4" w:space="0" w:color="auto"/>
              <w:left w:val="nil"/>
              <w:bottom w:val="nil"/>
              <w:right w:val="nil"/>
            </w:tcBorders>
            <w:shd w:val="clear" w:color="auto" w:fill="auto"/>
            <w:noWrap/>
          </w:tcPr>
          <w:p w:rsidR="0026081F" w:rsidRDefault="00132C06">
            <w:pPr>
              <w:widowControl/>
              <w:jc w:val="center"/>
              <w:textAlignment w:val="top"/>
              <w:rPr>
                <w:color w:val="000000" w:themeColor="text1"/>
                <w:szCs w:val="21"/>
              </w:rPr>
            </w:pPr>
            <w:r>
              <w:rPr>
                <w:color w:val="000000"/>
                <w:kern w:val="0"/>
                <w:szCs w:val="21"/>
                <w:lang w:bidi="ar"/>
              </w:rPr>
              <w:t>1.01</w:t>
            </w:r>
          </w:p>
        </w:tc>
        <w:tc>
          <w:tcPr>
            <w:tcW w:w="1598" w:type="dxa"/>
            <w:tcBorders>
              <w:top w:val="single" w:sz="4" w:space="0" w:color="auto"/>
              <w:left w:val="nil"/>
              <w:bottom w:val="nil"/>
              <w:right w:val="nil"/>
            </w:tcBorders>
            <w:shd w:val="clear" w:color="auto" w:fill="auto"/>
            <w:noWrap/>
          </w:tcPr>
          <w:p w:rsidR="0026081F" w:rsidRDefault="00132C06">
            <w:pPr>
              <w:widowControl/>
              <w:jc w:val="center"/>
              <w:textAlignment w:val="top"/>
              <w:rPr>
                <w:color w:val="000000" w:themeColor="text1"/>
                <w:kern w:val="0"/>
                <w:szCs w:val="21"/>
                <w:lang w:bidi="ar"/>
              </w:rPr>
            </w:pPr>
            <w:r>
              <w:rPr>
                <w:color w:val="000000"/>
                <w:kern w:val="0"/>
                <w:szCs w:val="21"/>
                <w:lang w:bidi="ar"/>
              </w:rPr>
              <w:t>1.00</w:t>
            </w:r>
          </w:p>
        </w:tc>
        <w:tc>
          <w:tcPr>
            <w:tcW w:w="1708" w:type="dxa"/>
            <w:tcBorders>
              <w:top w:val="single" w:sz="4" w:space="0" w:color="auto"/>
              <w:left w:val="nil"/>
              <w:bottom w:val="nil"/>
              <w:right w:val="nil"/>
            </w:tcBorders>
            <w:shd w:val="clear" w:color="auto" w:fill="auto"/>
            <w:noWrap/>
          </w:tcPr>
          <w:p w:rsidR="0026081F" w:rsidRDefault="00132C06">
            <w:pPr>
              <w:widowControl/>
              <w:jc w:val="center"/>
              <w:textAlignment w:val="top"/>
              <w:rPr>
                <w:color w:val="000000" w:themeColor="text1"/>
                <w:kern w:val="0"/>
                <w:szCs w:val="21"/>
                <w:lang w:bidi="ar"/>
              </w:rPr>
            </w:pPr>
            <w:r>
              <w:rPr>
                <w:color w:val="000000"/>
                <w:kern w:val="0"/>
                <w:szCs w:val="21"/>
                <w:lang w:bidi="ar"/>
              </w:rPr>
              <w:t>1.01</w:t>
            </w:r>
          </w:p>
        </w:tc>
      </w:tr>
      <w:tr w:rsidR="0026081F">
        <w:trPr>
          <w:trHeight w:val="90"/>
          <w:jc w:val="center"/>
        </w:trPr>
        <w:tc>
          <w:tcPr>
            <w:tcW w:w="1720"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themeColor="text1"/>
                <w:szCs w:val="21"/>
              </w:rPr>
            </w:pPr>
            <w:proofErr w:type="spellStart"/>
            <w:r>
              <w:rPr>
                <w:color w:val="000000" w:themeColor="text1"/>
                <w:kern w:val="0"/>
                <w:szCs w:val="21"/>
                <w:lang w:bidi="ar"/>
              </w:rPr>
              <w:t>NO</w:t>
            </w:r>
            <w:r>
              <w:rPr>
                <w:color w:val="000000" w:themeColor="text1"/>
                <w:kern w:val="0"/>
                <w:szCs w:val="21"/>
                <w:vertAlign w:val="subscript"/>
                <w:lang w:bidi="ar"/>
              </w:rPr>
              <w:t>x</w:t>
            </w:r>
            <w:proofErr w:type="spellEnd"/>
          </w:p>
        </w:tc>
        <w:tc>
          <w:tcPr>
            <w:tcW w:w="1833"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themeColor="text1"/>
                <w:szCs w:val="21"/>
              </w:rPr>
            </w:pPr>
            <w:r>
              <w:rPr>
                <w:color w:val="000000"/>
                <w:kern w:val="0"/>
                <w:szCs w:val="21"/>
                <w:lang w:bidi="ar"/>
              </w:rPr>
              <w:t>0.003</w:t>
            </w:r>
          </w:p>
        </w:tc>
        <w:tc>
          <w:tcPr>
            <w:tcW w:w="2105" w:type="dxa"/>
            <w:tcBorders>
              <w:top w:val="nil"/>
              <w:left w:val="nil"/>
              <w:bottom w:val="nil"/>
              <w:right w:val="nil"/>
            </w:tcBorders>
            <w:shd w:val="clear" w:color="auto" w:fill="auto"/>
            <w:noWrap/>
          </w:tcPr>
          <w:p w:rsidR="0026081F" w:rsidRDefault="00132C06">
            <w:pPr>
              <w:widowControl/>
              <w:jc w:val="center"/>
              <w:textAlignment w:val="top"/>
              <w:rPr>
                <w:color w:val="000000" w:themeColor="text1"/>
                <w:szCs w:val="21"/>
              </w:rPr>
            </w:pPr>
            <w:r>
              <w:rPr>
                <w:color w:val="000000"/>
                <w:kern w:val="0"/>
                <w:szCs w:val="21"/>
                <w:lang w:bidi="ar"/>
              </w:rPr>
              <w:t>1.00</w:t>
            </w:r>
          </w:p>
        </w:tc>
        <w:tc>
          <w:tcPr>
            <w:tcW w:w="1598" w:type="dxa"/>
            <w:tcBorders>
              <w:top w:val="nil"/>
              <w:left w:val="nil"/>
              <w:bottom w:val="nil"/>
              <w:right w:val="nil"/>
            </w:tcBorders>
            <w:shd w:val="clear" w:color="auto" w:fill="auto"/>
            <w:noWrap/>
          </w:tcPr>
          <w:p w:rsidR="0026081F" w:rsidRDefault="00132C06">
            <w:pPr>
              <w:widowControl/>
              <w:jc w:val="center"/>
              <w:textAlignment w:val="top"/>
              <w:rPr>
                <w:color w:val="000000" w:themeColor="text1"/>
                <w:kern w:val="0"/>
                <w:szCs w:val="21"/>
                <w:lang w:bidi="ar"/>
              </w:rPr>
            </w:pPr>
            <w:r>
              <w:rPr>
                <w:color w:val="000000"/>
                <w:kern w:val="0"/>
                <w:szCs w:val="21"/>
                <w:lang w:bidi="ar"/>
              </w:rPr>
              <w:t>1.00</w:t>
            </w:r>
          </w:p>
        </w:tc>
        <w:tc>
          <w:tcPr>
            <w:tcW w:w="1708" w:type="dxa"/>
            <w:tcBorders>
              <w:top w:val="nil"/>
              <w:left w:val="nil"/>
              <w:bottom w:val="nil"/>
              <w:right w:val="nil"/>
            </w:tcBorders>
            <w:shd w:val="clear" w:color="auto" w:fill="auto"/>
            <w:noWrap/>
          </w:tcPr>
          <w:p w:rsidR="0026081F" w:rsidRDefault="00132C06">
            <w:pPr>
              <w:widowControl/>
              <w:jc w:val="center"/>
              <w:textAlignment w:val="top"/>
              <w:rPr>
                <w:color w:val="000000" w:themeColor="text1"/>
                <w:kern w:val="0"/>
                <w:szCs w:val="21"/>
                <w:lang w:bidi="ar"/>
              </w:rPr>
            </w:pPr>
            <w:r>
              <w:rPr>
                <w:color w:val="000000"/>
                <w:kern w:val="0"/>
                <w:szCs w:val="21"/>
                <w:lang w:bidi="ar"/>
              </w:rPr>
              <w:t>1.01</w:t>
            </w:r>
          </w:p>
        </w:tc>
      </w:tr>
      <w:tr w:rsidR="0026081F">
        <w:trPr>
          <w:trHeight w:val="303"/>
          <w:jc w:val="center"/>
        </w:trPr>
        <w:tc>
          <w:tcPr>
            <w:tcW w:w="1720"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themeColor="text1"/>
                <w:szCs w:val="21"/>
              </w:rPr>
            </w:pPr>
            <w:r>
              <w:rPr>
                <w:color w:val="000000" w:themeColor="text1"/>
                <w:kern w:val="0"/>
                <w:szCs w:val="21"/>
                <w:lang w:bidi="ar"/>
              </w:rPr>
              <w:t>PM</w:t>
            </w:r>
            <w:r>
              <w:rPr>
                <w:color w:val="000000" w:themeColor="text1"/>
                <w:kern w:val="0"/>
                <w:szCs w:val="21"/>
                <w:vertAlign w:val="subscript"/>
                <w:lang w:bidi="ar"/>
              </w:rPr>
              <w:t>10</w:t>
            </w:r>
          </w:p>
        </w:tc>
        <w:tc>
          <w:tcPr>
            <w:tcW w:w="1833"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themeColor="text1"/>
                <w:szCs w:val="21"/>
              </w:rPr>
            </w:pPr>
            <w:r>
              <w:rPr>
                <w:color w:val="000000"/>
                <w:kern w:val="0"/>
                <w:szCs w:val="21"/>
                <w:lang w:bidi="ar"/>
              </w:rPr>
              <w:t>0.01</w:t>
            </w:r>
          </w:p>
        </w:tc>
        <w:tc>
          <w:tcPr>
            <w:tcW w:w="2105" w:type="dxa"/>
            <w:tcBorders>
              <w:top w:val="nil"/>
              <w:left w:val="nil"/>
              <w:bottom w:val="nil"/>
              <w:right w:val="nil"/>
            </w:tcBorders>
            <w:shd w:val="clear" w:color="auto" w:fill="auto"/>
            <w:noWrap/>
          </w:tcPr>
          <w:p w:rsidR="0026081F" w:rsidRDefault="00132C06">
            <w:pPr>
              <w:widowControl/>
              <w:jc w:val="center"/>
              <w:textAlignment w:val="top"/>
              <w:rPr>
                <w:color w:val="000000" w:themeColor="text1"/>
                <w:szCs w:val="21"/>
              </w:rPr>
            </w:pPr>
            <w:r>
              <w:rPr>
                <w:color w:val="000000"/>
                <w:kern w:val="0"/>
                <w:szCs w:val="21"/>
                <w:lang w:bidi="ar"/>
              </w:rPr>
              <w:t>1.01</w:t>
            </w:r>
          </w:p>
        </w:tc>
        <w:tc>
          <w:tcPr>
            <w:tcW w:w="1598" w:type="dxa"/>
            <w:tcBorders>
              <w:top w:val="nil"/>
              <w:left w:val="nil"/>
              <w:bottom w:val="nil"/>
              <w:right w:val="nil"/>
            </w:tcBorders>
            <w:shd w:val="clear" w:color="auto" w:fill="auto"/>
            <w:noWrap/>
          </w:tcPr>
          <w:p w:rsidR="0026081F" w:rsidRDefault="00132C06">
            <w:pPr>
              <w:widowControl/>
              <w:jc w:val="center"/>
              <w:textAlignment w:val="top"/>
              <w:rPr>
                <w:color w:val="000000" w:themeColor="text1"/>
                <w:kern w:val="0"/>
                <w:szCs w:val="21"/>
                <w:lang w:bidi="ar"/>
              </w:rPr>
            </w:pPr>
            <w:r>
              <w:rPr>
                <w:color w:val="000000"/>
                <w:kern w:val="0"/>
                <w:szCs w:val="21"/>
                <w:lang w:bidi="ar"/>
              </w:rPr>
              <w:t>0.99</w:t>
            </w:r>
          </w:p>
        </w:tc>
        <w:tc>
          <w:tcPr>
            <w:tcW w:w="1708" w:type="dxa"/>
            <w:tcBorders>
              <w:top w:val="nil"/>
              <w:left w:val="nil"/>
              <w:bottom w:val="nil"/>
              <w:right w:val="nil"/>
            </w:tcBorders>
            <w:shd w:val="clear" w:color="auto" w:fill="auto"/>
            <w:noWrap/>
          </w:tcPr>
          <w:p w:rsidR="0026081F" w:rsidRDefault="00132C06">
            <w:pPr>
              <w:widowControl/>
              <w:jc w:val="center"/>
              <w:textAlignment w:val="top"/>
              <w:rPr>
                <w:color w:val="000000" w:themeColor="text1"/>
                <w:kern w:val="0"/>
                <w:szCs w:val="21"/>
                <w:lang w:bidi="ar"/>
              </w:rPr>
            </w:pPr>
            <w:r>
              <w:rPr>
                <w:color w:val="000000"/>
                <w:kern w:val="0"/>
                <w:szCs w:val="21"/>
                <w:lang w:bidi="ar"/>
              </w:rPr>
              <w:t>1.03</w:t>
            </w:r>
          </w:p>
        </w:tc>
      </w:tr>
      <w:tr w:rsidR="0026081F">
        <w:trPr>
          <w:trHeight w:val="288"/>
          <w:jc w:val="center"/>
        </w:trPr>
        <w:tc>
          <w:tcPr>
            <w:tcW w:w="1720" w:type="dxa"/>
            <w:tcBorders>
              <w:top w:val="nil"/>
              <w:left w:val="nil"/>
              <w:bottom w:val="single" w:sz="12" w:space="0" w:color="auto"/>
              <w:right w:val="nil"/>
            </w:tcBorders>
            <w:shd w:val="clear" w:color="auto" w:fill="auto"/>
            <w:noWrap/>
            <w:vAlign w:val="center"/>
          </w:tcPr>
          <w:p w:rsidR="0026081F" w:rsidRDefault="00132C06">
            <w:pPr>
              <w:widowControl/>
              <w:jc w:val="center"/>
              <w:textAlignment w:val="center"/>
              <w:rPr>
                <w:color w:val="000000" w:themeColor="text1"/>
                <w:szCs w:val="21"/>
              </w:rPr>
            </w:pPr>
            <w:r>
              <w:rPr>
                <w:color w:val="000000" w:themeColor="text1"/>
                <w:kern w:val="0"/>
                <w:szCs w:val="21"/>
                <w:lang w:bidi="ar"/>
              </w:rPr>
              <w:t>PM</w:t>
            </w:r>
            <w:r>
              <w:rPr>
                <w:color w:val="000000" w:themeColor="text1"/>
                <w:kern w:val="0"/>
                <w:szCs w:val="21"/>
                <w:vertAlign w:val="subscript"/>
                <w:lang w:bidi="ar"/>
              </w:rPr>
              <w:t>2.5</w:t>
            </w:r>
          </w:p>
        </w:tc>
        <w:tc>
          <w:tcPr>
            <w:tcW w:w="1833" w:type="dxa"/>
            <w:tcBorders>
              <w:top w:val="nil"/>
              <w:left w:val="nil"/>
              <w:bottom w:val="single" w:sz="12" w:space="0" w:color="auto"/>
              <w:right w:val="nil"/>
            </w:tcBorders>
            <w:shd w:val="clear" w:color="auto" w:fill="auto"/>
            <w:noWrap/>
            <w:vAlign w:val="center"/>
          </w:tcPr>
          <w:p w:rsidR="0026081F" w:rsidRDefault="00132C06">
            <w:pPr>
              <w:widowControl/>
              <w:jc w:val="center"/>
              <w:textAlignment w:val="center"/>
              <w:rPr>
                <w:color w:val="000000" w:themeColor="text1"/>
                <w:szCs w:val="21"/>
              </w:rPr>
            </w:pPr>
            <w:r>
              <w:rPr>
                <w:color w:val="000000"/>
                <w:kern w:val="0"/>
                <w:szCs w:val="21"/>
                <w:lang w:bidi="ar"/>
              </w:rPr>
              <w:t>0.07</w:t>
            </w:r>
          </w:p>
        </w:tc>
        <w:tc>
          <w:tcPr>
            <w:tcW w:w="2105" w:type="dxa"/>
            <w:tcBorders>
              <w:top w:val="nil"/>
              <w:left w:val="nil"/>
              <w:bottom w:val="single" w:sz="12" w:space="0" w:color="auto"/>
              <w:right w:val="nil"/>
            </w:tcBorders>
            <w:shd w:val="clear" w:color="auto" w:fill="auto"/>
            <w:noWrap/>
          </w:tcPr>
          <w:p w:rsidR="0026081F" w:rsidRDefault="00132C06">
            <w:pPr>
              <w:widowControl/>
              <w:jc w:val="center"/>
              <w:textAlignment w:val="top"/>
              <w:rPr>
                <w:color w:val="000000" w:themeColor="text1"/>
                <w:szCs w:val="21"/>
              </w:rPr>
            </w:pPr>
            <w:r>
              <w:rPr>
                <w:color w:val="000000"/>
                <w:kern w:val="0"/>
                <w:szCs w:val="21"/>
                <w:lang w:bidi="ar"/>
              </w:rPr>
              <w:t>1.07</w:t>
            </w:r>
          </w:p>
        </w:tc>
        <w:tc>
          <w:tcPr>
            <w:tcW w:w="1598" w:type="dxa"/>
            <w:tcBorders>
              <w:top w:val="nil"/>
              <w:left w:val="nil"/>
              <w:bottom w:val="single" w:sz="12" w:space="0" w:color="auto"/>
              <w:right w:val="nil"/>
            </w:tcBorders>
            <w:shd w:val="clear" w:color="auto" w:fill="auto"/>
            <w:noWrap/>
          </w:tcPr>
          <w:p w:rsidR="0026081F" w:rsidRDefault="00132C06">
            <w:pPr>
              <w:widowControl/>
              <w:jc w:val="center"/>
              <w:textAlignment w:val="top"/>
              <w:rPr>
                <w:color w:val="000000" w:themeColor="text1"/>
                <w:kern w:val="0"/>
                <w:szCs w:val="21"/>
                <w:lang w:bidi="ar"/>
              </w:rPr>
            </w:pPr>
            <w:r>
              <w:rPr>
                <w:color w:val="000000"/>
                <w:kern w:val="0"/>
                <w:szCs w:val="21"/>
                <w:lang w:bidi="ar"/>
              </w:rPr>
              <w:t>1.04</w:t>
            </w:r>
          </w:p>
        </w:tc>
        <w:tc>
          <w:tcPr>
            <w:tcW w:w="1708" w:type="dxa"/>
            <w:tcBorders>
              <w:top w:val="nil"/>
              <w:left w:val="nil"/>
              <w:bottom w:val="single" w:sz="12" w:space="0" w:color="auto"/>
              <w:right w:val="nil"/>
            </w:tcBorders>
            <w:shd w:val="clear" w:color="auto" w:fill="auto"/>
            <w:noWrap/>
          </w:tcPr>
          <w:p w:rsidR="0026081F" w:rsidRDefault="00132C06">
            <w:pPr>
              <w:widowControl/>
              <w:jc w:val="center"/>
              <w:textAlignment w:val="top"/>
              <w:rPr>
                <w:color w:val="000000" w:themeColor="text1"/>
                <w:kern w:val="0"/>
                <w:szCs w:val="21"/>
                <w:lang w:bidi="ar"/>
              </w:rPr>
            </w:pPr>
            <w:r>
              <w:rPr>
                <w:color w:val="000000"/>
                <w:kern w:val="0"/>
                <w:szCs w:val="21"/>
                <w:lang w:bidi="ar"/>
              </w:rPr>
              <w:t>1.10</w:t>
            </w:r>
          </w:p>
        </w:tc>
      </w:tr>
    </w:tbl>
    <w:p w:rsidR="0026081F" w:rsidRDefault="00132C06">
      <w:pPr>
        <w:rPr>
          <w:color w:val="000000" w:themeColor="text1"/>
          <w:sz w:val="22"/>
        </w:rPr>
      </w:pPr>
      <w:r>
        <w:rPr>
          <w:color w:val="000000" w:themeColor="text1"/>
          <w:sz w:val="22"/>
        </w:rPr>
        <w:t xml:space="preserve">Abbreviations: NAFLD, non-alcoholic fatty liver disease; HR, hazards ratio; CI, confidence interval; </w:t>
      </w:r>
      <w:r>
        <w:rPr>
          <w:sz w:val="22"/>
        </w:rPr>
        <w:t>NO</w:t>
      </w:r>
      <w:r>
        <w:rPr>
          <w:sz w:val="22"/>
          <w:vertAlign w:val="subscript"/>
        </w:rPr>
        <w:t>2</w:t>
      </w:r>
      <w:r>
        <w:rPr>
          <w:sz w:val="22"/>
        </w:rPr>
        <w:t>, nitrogen dioxide; NO</w:t>
      </w:r>
      <w:r>
        <w:rPr>
          <w:sz w:val="22"/>
          <w:vertAlign w:val="subscript"/>
        </w:rPr>
        <w:t>X</w:t>
      </w:r>
      <w:r>
        <w:rPr>
          <w:sz w:val="22"/>
        </w:rPr>
        <w:t>, nitrogen oxides; PM</w:t>
      </w:r>
      <w:r>
        <w:rPr>
          <w:sz w:val="22"/>
          <w:vertAlign w:val="subscript"/>
        </w:rPr>
        <w:t>10</w:t>
      </w:r>
      <w:r>
        <w:rPr>
          <w:sz w:val="22"/>
        </w:rPr>
        <w:t>, particulate matter with diameter ≤10μm</w:t>
      </w:r>
      <w:r>
        <w:rPr>
          <w:color w:val="000000" w:themeColor="text1"/>
          <w:sz w:val="22"/>
        </w:rPr>
        <w:t xml:space="preserve">; </w:t>
      </w:r>
      <w:r>
        <w:rPr>
          <w:sz w:val="22"/>
        </w:rPr>
        <w:t>PM</w:t>
      </w:r>
      <w:r>
        <w:rPr>
          <w:sz w:val="22"/>
          <w:vertAlign w:val="subscript"/>
        </w:rPr>
        <w:t>2.5</w:t>
      </w:r>
      <w:r>
        <w:rPr>
          <w:sz w:val="22"/>
        </w:rPr>
        <w:t>, fine particulate matter with diameter ≤2.5μm.</w:t>
      </w:r>
    </w:p>
    <w:p w:rsidR="0026081F" w:rsidRDefault="00132C06">
      <w:pPr>
        <w:rPr>
          <w:color w:val="000000"/>
          <w:szCs w:val="21"/>
        </w:rPr>
        <w:sectPr w:rsidR="0026081F">
          <w:pgSz w:w="11906" w:h="16838"/>
          <w:pgMar w:top="1440" w:right="1800" w:bottom="1440" w:left="1800" w:header="851" w:footer="992" w:gutter="0"/>
          <w:cols w:space="425"/>
          <w:docGrid w:type="lines" w:linePitch="312"/>
        </w:sectPr>
      </w:pPr>
      <w:proofErr w:type="gramStart"/>
      <w:r>
        <w:rPr>
          <w:color w:val="000000" w:themeColor="text1"/>
          <w:sz w:val="22"/>
        </w:rPr>
        <w:t xml:space="preserve">Adjusted for </w:t>
      </w:r>
      <w:r>
        <w:rPr>
          <w:color w:val="000000" w:themeColor="text1"/>
          <w:kern w:val="0"/>
          <w:szCs w:val="21"/>
          <w:lang w:bidi="ar"/>
        </w:rPr>
        <w:t xml:space="preserve">age, gender, ethnicity, Townsend deprivation index, BMI, Cholesterol, </w:t>
      </w:r>
      <w:r>
        <w:rPr>
          <w:rFonts w:hint="eastAsia"/>
          <w:color w:val="000000" w:themeColor="text1"/>
          <w:kern w:val="0"/>
          <w:szCs w:val="21"/>
          <w:lang w:bidi="ar"/>
        </w:rPr>
        <w:t>hypertension</w:t>
      </w:r>
      <w:r>
        <w:rPr>
          <w:color w:val="000000" w:themeColor="text1"/>
          <w:kern w:val="0"/>
          <w:szCs w:val="21"/>
          <w:lang w:bidi="ar"/>
        </w:rPr>
        <w:t>, diabetes, and lifestyle.</w:t>
      </w:r>
      <w:proofErr w:type="gramEnd"/>
      <w:r>
        <w:rPr>
          <w:color w:val="000000"/>
          <w:szCs w:val="21"/>
        </w:rPr>
        <w:br w:type="page"/>
      </w:r>
    </w:p>
    <w:p w:rsidR="0026081F" w:rsidRDefault="00132C06">
      <w:pPr>
        <w:spacing w:line="480" w:lineRule="auto"/>
        <w:rPr>
          <w:b/>
          <w:bCs/>
          <w:sz w:val="24"/>
          <w:szCs w:val="24"/>
          <w:lang w:bidi="ar"/>
        </w:rPr>
      </w:pPr>
      <w:r>
        <w:rPr>
          <w:rFonts w:hint="eastAsia"/>
          <w:b/>
          <w:bCs/>
          <w:sz w:val="24"/>
          <w:szCs w:val="24"/>
          <w:lang w:bidi="ar"/>
        </w:rPr>
        <w:lastRenderedPageBreak/>
        <w:t>Text S3 Sensitivity analyses</w:t>
      </w:r>
    </w:p>
    <w:p w:rsidR="0026081F" w:rsidRDefault="00132C06">
      <w:pPr>
        <w:spacing w:line="480" w:lineRule="auto"/>
        <w:rPr>
          <w:sz w:val="24"/>
          <w:szCs w:val="24"/>
          <w:lang w:bidi="ar"/>
        </w:rPr>
      </w:pPr>
      <w:r>
        <w:rPr>
          <w:color w:val="212121"/>
          <w:sz w:val="24"/>
          <w:szCs w:val="24"/>
          <w:shd w:val="clear" w:color="auto" w:fill="FFFFFF"/>
          <w:lang w:bidi="ar"/>
        </w:rPr>
        <w:t xml:space="preserve">Firstly, we excluded participants with missing covariate data. Secondly, we </w:t>
      </w:r>
      <w:r>
        <w:rPr>
          <w:color w:val="212121"/>
          <w:sz w:val="24"/>
          <w:szCs w:val="24"/>
          <w:shd w:val="clear" w:color="auto" w:fill="FFFFFF"/>
          <w:lang w:bidi="ar"/>
        </w:rPr>
        <w:t xml:space="preserve">restricted the analyses among participants diagnosed with NAFLD after the first two years of follow-up to avoid possible reverse causality bias. Thirdly, we further adjusted for education and average total household income in the models to examine whether </w:t>
      </w:r>
      <w:r>
        <w:rPr>
          <w:color w:val="212121"/>
          <w:sz w:val="24"/>
          <w:szCs w:val="24"/>
          <w:shd w:val="clear" w:color="auto" w:fill="FFFFFF"/>
          <w:lang w:bidi="ar"/>
        </w:rPr>
        <w:t>individual-level socioeconomic status would contribute to the associations studied. Fourthly, we took alcohol intake frequency into account to examine whether alcohol consumption and intake frequency as an independent factor would influence the results. Fi</w:t>
      </w:r>
      <w:r>
        <w:rPr>
          <w:color w:val="212121"/>
          <w:sz w:val="24"/>
          <w:szCs w:val="24"/>
          <w:shd w:val="clear" w:color="auto" w:fill="FFFFFF"/>
          <w:lang w:bidi="ar"/>
        </w:rPr>
        <w:t xml:space="preserve">fthly, we further adjusted for history of cancer and vascular/heart problem to assess whether these medical conditions would have an impact on the study findings. In accordance with previous </w:t>
      </w:r>
      <w:proofErr w:type="gramStart"/>
      <w:r>
        <w:rPr>
          <w:color w:val="212121"/>
          <w:sz w:val="24"/>
          <w:szCs w:val="24"/>
          <w:shd w:val="clear" w:color="auto" w:fill="FFFFFF"/>
          <w:lang w:bidi="ar"/>
        </w:rPr>
        <w:t>studies[</w:t>
      </w:r>
      <w:proofErr w:type="gramEnd"/>
      <w:r>
        <w:rPr>
          <w:color w:val="212121"/>
          <w:sz w:val="24"/>
          <w:szCs w:val="24"/>
          <w:shd w:val="clear" w:color="auto" w:fill="FFFFFF"/>
          <w:lang w:bidi="ar"/>
        </w:rPr>
        <w:t>8], we extended the diagnosis of NAFLD by using primary c</w:t>
      </w:r>
      <w:r>
        <w:rPr>
          <w:color w:val="212121"/>
          <w:sz w:val="24"/>
          <w:szCs w:val="24"/>
          <w:shd w:val="clear" w:color="auto" w:fill="FFFFFF"/>
          <w:lang w:bidi="ar"/>
        </w:rPr>
        <w:t xml:space="preserve">are records, available for a limited number of individuals in the UK </w:t>
      </w:r>
      <w:proofErr w:type="spellStart"/>
      <w:r>
        <w:rPr>
          <w:color w:val="212121"/>
          <w:sz w:val="24"/>
          <w:szCs w:val="24"/>
          <w:shd w:val="clear" w:color="auto" w:fill="FFFFFF"/>
          <w:lang w:bidi="ar"/>
        </w:rPr>
        <w:t>Biobank</w:t>
      </w:r>
      <w:proofErr w:type="spellEnd"/>
      <w:r>
        <w:rPr>
          <w:color w:val="212121"/>
          <w:sz w:val="24"/>
          <w:szCs w:val="24"/>
          <w:shd w:val="clear" w:color="auto" w:fill="FFFFFF"/>
          <w:lang w:bidi="ar"/>
        </w:rPr>
        <w:t>, to encompass less severe cases.</w:t>
      </w:r>
    </w:p>
    <w:p w:rsidR="0026081F" w:rsidRDefault="00132C06">
      <w:pPr>
        <w:rPr>
          <w:color w:val="000000"/>
          <w:szCs w:val="21"/>
        </w:rPr>
      </w:pPr>
      <w:r>
        <w:rPr>
          <w:color w:val="000000"/>
          <w:szCs w:val="21"/>
        </w:rPr>
        <w:br w:type="page"/>
      </w:r>
    </w:p>
    <w:p w:rsidR="0026081F" w:rsidRDefault="00132C06">
      <w:pPr>
        <w:jc w:val="center"/>
        <w:rPr>
          <w:color w:val="000000"/>
          <w:szCs w:val="21"/>
        </w:rPr>
      </w:pPr>
      <w:r>
        <w:rPr>
          <w:color w:val="000000"/>
          <w:szCs w:val="21"/>
        </w:rPr>
        <w:lastRenderedPageBreak/>
        <w:t>Table S1 Summary results of 1</w:t>
      </w:r>
      <w:r>
        <w:rPr>
          <w:rFonts w:hint="eastAsia"/>
          <w:color w:val="000000"/>
          <w:szCs w:val="21"/>
        </w:rPr>
        <w:t>0</w:t>
      </w:r>
      <w:r>
        <w:rPr>
          <w:color w:val="000000"/>
          <w:szCs w:val="21"/>
        </w:rPr>
        <w:t xml:space="preserve"> SNPs associated with NAFLD from the study of Quentin. </w:t>
      </w:r>
      <w:proofErr w:type="gramStart"/>
      <w:r>
        <w:rPr>
          <w:color w:val="000000"/>
          <w:szCs w:val="21"/>
        </w:rPr>
        <w:t>et</w:t>
      </w:r>
      <w:proofErr w:type="gramEnd"/>
      <w:r>
        <w:rPr>
          <w:color w:val="000000"/>
          <w:szCs w:val="21"/>
        </w:rPr>
        <w:t xml:space="preserve"> al., 2020</w:t>
      </w:r>
    </w:p>
    <w:tbl>
      <w:tblPr>
        <w:tblW w:w="9576" w:type="dxa"/>
        <w:jc w:val="center"/>
        <w:tblBorders>
          <w:top w:val="single" w:sz="12" w:space="0" w:color="000000"/>
          <w:bottom w:val="single" w:sz="12" w:space="0" w:color="000000"/>
        </w:tblBorders>
        <w:tblLook w:val="04A0" w:firstRow="1" w:lastRow="0" w:firstColumn="1" w:lastColumn="0" w:noHBand="0" w:noVBand="1"/>
      </w:tblPr>
      <w:tblGrid>
        <w:gridCol w:w="1836"/>
        <w:gridCol w:w="1509"/>
        <w:gridCol w:w="1509"/>
        <w:gridCol w:w="1260"/>
        <w:gridCol w:w="1438"/>
        <w:gridCol w:w="2024"/>
      </w:tblGrid>
      <w:tr w:rsidR="0026081F">
        <w:trPr>
          <w:trHeight w:val="439"/>
          <w:jc w:val="center"/>
        </w:trPr>
        <w:tc>
          <w:tcPr>
            <w:tcW w:w="1836" w:type="dxa"/>
            <w:tcBorders>
              <w:bottom w:val="single" w:sz="4" w:space="0" w:color="000000"/>
            </w:tcBorders>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SNP</w:t>
            </w:r>
          </w:p>
        </w:tc>
        <w:tc>
          <w:tcPr>
            <w:tcW w:w="1509" w:type="dxa"/>
            <w:tcBorders>
              <w:bottom w:val="single" w:sz="4" w:space="0" w:color="000000"/>
            </w:tcBorders>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Chromosome</w:t>
            </w:r>
          </w:p>
        </w:tc>
        <w:tc>
          <w:tcPr>
            <w:tcW w:w="1509" w:type="dxa"/>
            <w:tcBorders>
              <w:bottom w:val="single" w:sz="4" w:space="0" w:color="000000"/>
            </w:tcBorders>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Effect allele</w:t>
            </w:r>
          </w:p>
        </w:tc>
        <w:tc>
          <w:tcPr>
            <w:tcW w:w="1260" w:type="dxa"/>
            <w:tcBorders>
              <w:bottom w:val="single" w:sz="4" w:space="0" w:color="000000"/>
            </w:tcBorders>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Gene</w:t>
            </w:r>
          </w:p>
        </w:tc>
        <w:tc>
          <w:tcPr>
            <w:tcW w:w="1438" w:type="dxa"/>
            <w:tcBorders>
              <w:bottom w:val="single" w:sz="4" w:space="0" w:color="000000"/>
            </w:tcBorders>
            <w:shd w:val="clear" w:color="auto" w:fill="FFFFFF"/>
            <w:vAlign w:val="center"/>
          </w:tcPr>
          <w:p w:rsidR="0026081F" w:rsidRDefault="00132C06">
            <w:pPr>
              <w:widowControl/>
              <w:jc w:val="left"/>
              <w:textAlignment w:val="center"/>
              <w:rPr>
                <w:color w:val="000000"/>
                <w:szCs w:val="21"/>
              </w:rPr>
            </w:pPr>
            <w:r>
              <w:rPr>
                <w:i/>
                <w:iCs/>
                <w:color w:val="000000"/>
                <w:kern w:val="0"/>
                <w:szCs w:val="21"/>
                <w:lang w:bidi="ar"/>
              </w:rPr>
              <w:t>P</w:t>
            </w:r>
            <w:r>
              <w:rPr>
                <w:color w:val="000000"/>
                <w:kern w:val="0"/>
                <w:szCs w:val="21"/>
                <w:lang w:bidi="ar"/>
              </w:rPr>
              <w:t xml:space="preserve"> value</w:t>
            </w:r>
          </w:p>
        </w:tc>
        <w:tc>
          <w:tcPr>
            <w:tcW w:w="2024" w:type="dxa"/>
            <w:tcBorders>
              <w:bottom w:val="single" w:sz="4" w:space="0" w:color="000000"/>
            </w:tcBorders>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OR(9</w:t>
            </w:r>
            <w:r>
              <w:rPr>
                <w:color w:val="000000"/>
                <w:kern w:val="0"/>
                <w:szCs w:val="21"/>
                <w:lang w:bidi="ar"/>
              </w:rPr>
              <w:t>5%CI)</w:t>
            </w:r>
          </w:p>
        </w:tc>
      </w:tr>
      <w:tr w:rsidR="0026081F">
        <w:trPr>
          <w:trHeight w:val="156"/>
          <w:jc w:val="center"/>
        </w:trPr>
        <w:tc>
          <w:tcPr>
            <w:tcW w:w="1836"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rs1260326</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2</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T</w:t>
            </w:r>
          </w:p>
        </w:tc>
        <w:tc>
          <w:tcPr>
            <w:tcW w:w="1260" w:type="dxa"/>
            <w:shd w:val="clear" w:color="auto" w:fill="FFFFFF"/>
            <w:vAlign w:val="center"/>
          </w:tcPr>
          <w:p w:rsidR="0026081F" w:rsidRDefault="00132C06">
            <w:pPr>
              <w:widowControl/>
              <w:jc w:val="left"/>
              <w:textAlignment w:val="center"/>
              <w:rPr>
                <w:i/>
                <w:iCs/>
                <w:color w:val="000000"/>
                <w:szCs w:val="21"/>
              </w:rPr>
            </w:pPr>
            <w:r>
              <w:rPr>
                <w:i/>
                <w:iCs/>
                <w:color w:val="000000"/>
                <w:kern w:val="0"/>
                <w:szCs w:val="21"/>
                <w:lang w:bidi="ar"/>
              </w:rPr>
              <w:t>GCKR</w:t>
            </w:r>
          </w:p>
        </w:tc>
        <w:tc>
          <w:tcPr>
            <w:tcW w:w="1438"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1.06E-10</w:t>
            </w:r>
          </w:p>
        </w:tc>
        <w:tc>
          <w:tcPr>
            <w:tcW w:w="2024"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1.278(1.186-1.377)</w:t>
            </w:r>
          </w:p>
        </w:tc>
      </w:tr>
      <w:tr w:rsidR="0026081F">
        <w:trPr>
          <w:trHeight w:val="156"/>
          <w:jc w:val="center"/>
        </w:trPr>
        <w:tc>
          <w:tcPr>
            <w:tcW w:w="1836"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rs1919127</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2</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C</w:t>
            </w:r>
          </w:p>
        </w:tc>
        <w:tc>
          <w:tcPr>
            <w:tcW w:w="1260" w:type="dxa"/>
            <w:shd w:val="clear" w:color="auto" w:fill="FFFFFF"/>
            <w:vAlign w:val="center"/>
          </w:tcPr>
          <w:p w:rsidR="0026081F" w:rsidRDefault="00132C06">
            <w:pPr>
              <w:widowControl/>
              <w:jc w:val="left"/>
              <w:textAlignment w:val="center"/>
              <w:rPr>
                <w:i/>
                <w:iCs/>
                <w:color w:val="000000"/>
                <w:szCs w:val="21"/>
              </w:rPr>
            </w:pPr>
            <w:r>
              <w:rPr>
                <w:i/>
                <w:iCs/>
                <w:color w:val="000000"/>
                <w:kern w:val="0"/>
                <w:szCs w:val="21"/>
                <w:lang w:bidi="ar"/>
              </w:rPr>
              <w:t>C2orf16</w:t>
            </w:r>
          </w:p>
        </w:tc>
        <w:tc>
          <w:tcPr>
            <w:tcW w:w="1438"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5.61E-10</w:t>
            </w:r>
          </w:p>
        </w:tc>
        <w:tc>
          <w:tcPr>
            <w:tcW w:w="2024"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1.290(1.190-1.398)</w:t>
            </w:r>
          </w:p>
        </w:tc>
      </w:tr>
      <w:tr w:rsidR="0026081F">
        <w:trPr>
          <w:trHeight w:val="156"/>
          <w:jc w:val="center"/>
        </w:trPr>
        <w:tc>
          <w:tcPr>
            <w:tcW w:w="1836"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rs2068834</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2</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C</w:t>
            </w:r>
          </w:p>
        </w:tc>
        <w:tc>
          <w:tcPr>
            <w:tcW w:w="1260" w:type="dxa"/>
            <w:shd w:val="clear" w:color="auto" w:fill="FFFFFF"/>
            <w:vAlign w:val="center"/>
          </w:tcPr>
          <w:p w:rsidR="0026081F" w:rsidRDefault="00132C06">
            <w:pPr>
              <w:widowControl/>
              <w:jc w:val="left"/>
              <w:textAlignment w:val="center"/>
              <w:rPr>
                <w:i/>
                <w:iCs/>
                <w:color w:val="000000"/>
                <w:szCs w:val="21"/>
              </w:rPr>
            </w:pPr>
            <w:r>
              <w:rPr>
                <w:i/>
                <w:iCs/>
                <w:color w:val="000000"/>
                <w:kern w:val="0"/>
                <w:szCs w:val="21"/>
                <w:lang w:bidi="ar"/>
              </w:rPr>
              <w:t>ZNF512</w:t>
            </w:r>
          </w:p>
        </w:tc>
        <w:tc>
          <w:tcPr>
            <w:tcW w:w="1438"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8.49E-11</w:t>
            </w:r>
          </w:p>
        </w:tc>
        <w:tc>
          <w:tcPr>
            <w:tcW w:w="2024"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1.302(1.202-1.410)</w:t>
            </w:r>
          </w:p>
        </w:tc>
      </w:tr>
      <w:tr w:rsidR="0026081F">
        <w:trPr>
          <w:trHeight w:val="156"/>
          <w:jc w:val="center"/>
        </w:trPr>
        <w:tc>
          <w:tcPr>
            <w:tcW w:w="1836"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rs9992651</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4</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A</w:t>
            </w:r>
          </w:p>
        </w:tc>
        <w:tc>
          <w:tcPr>
            <w:tcW w:w="1260" w:type="dxa"/>
            <w:shd w:val="clear" w:color="auto" w:fill="FFFFFF"/>
            <w:vAlign w:val="center"/>
          </w:tcPr>
          <w:p w:rsidR="0026081F" w:rsidRDefault="00132C06">
            <w:pPr>
              <w:widowControl/>
              <w:jc w:val="left"/>
              <w:textAlignment w:val="center"/>
              <w:rPr>
                <w:i/>
                <w:iCs/>
                <w:color w:val="000000"/>
                <w:szCs w:val="21"/>
              </w:rPr>
            </w:pPr>
            <w:r>
              <w:rPr>
                <w:i/>
                <w:iCs/>
                <w:color w:val="000000"/>
                <w:kern w:val="0"/>
                <w:szCs w:val="21"/>
                <w:lang w:bidi="ar"/>
              </w:rPr>
              <w:t>HSD17B13</w:t>
            </w:r>
          </w:p>
        </w:tc>
        <w:tc>
          <w:tcPr>
            <w:tcW w:w="1438"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2.78E-08</w:t>
            </w:r>
          </w:p>
        </w:tc>
        <w:tc>
          <w:tcPr>
            <w:tcW w:w="2024"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0.744(0.671-0.826)</w:t>
            </w:r>
          </w:p>
        </w:tc>
      </w:tr>
      <w:tr w:rsidR="0026081F">
        <w:trPr>
          <w:trHeight w:val="156"/>
          <w:jc w:val="center"/>
        </w:trPr>
        <w:tc>
          <w:tcPr>
            <w:tcW w:w="1836"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rs13118664</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4</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T</w:t>
            </w:r>
          </w:p>
        </w:tc>
        <w:tc>
          <w:tcPr>
            <w:tcW w:w="1260" w:type="dxa"/>
            <w:shd w:val="clear" w:color="auto" w:fill="FFFFFF"/>
            <w:vAlign w:val="center"/>
          </w:tcPr>
          <w:p w:rsidR="0026081F" w:rsidRDefault="00132C06">
            <w:pPr>
              <w:widowControl/>
              <w:jc w:val="left"/>
              <w:textAlignment w:val="center"/>
              <w:rPr>
                <w:i/>
                <w:iCs/>
                <w:color w:val="000000"/>
                <w:szCs w:val="21"/>
              </w:rPr>
            </w:pPr>
            <w:r>
              <w:rPr>
                <w:i/>
                <w:iCs/>
                <w:color w:val="000000"/>
                <w:kern w:val="0"/>
                <w:szCs w:val="21"/>
                <w:lang w:bidi="ar"/>
              </w:rPr>
              <w:t>HSD17B13</w:t>
            </w:r>
          </w:p>
        </w:tc>
        <w:tc>
          <w:tcPr>
            <w:tcW w:w="1438"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1.41E-08</w:t>
            </w:r>
          </w:p>
        </w:tc>
        <w:tc>
          <w:tcPr>
            <w:tcW w:w="2024"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0.740(0.667-0.821)</w:t>
            </w:r>
          </w:p>
        </w:tc>
      </w:tr>
      <w:tr w:rsidR="0026081F">
        <w:trPr>
          <w:trHeight w:val="156"/>
          <w:jc w:val="center"/>
        </w:trPr>
        <w:tc>
          <w:tcPr>
            <w:tcW w:w="1836"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rs58542926</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19</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T</w:t>
            </w:r>
          </w:p>
        </w:tc>
        <w:tc>
          <w:tcPr>
            <w:tcW w:w="1260" w:type="dxa"/>
            <w:shd w:val="clear" w:color="auto" w:fill="FFFFFF"/>
            <w:vAlign w:val="center"/>
          </w:tcPr>
          <w:p w:rsidR="0026081F" w:rsidRDefault="00132C06">
            <w:pPr>
              <w:widowControl/>
              <w:jc w:val="left"/>
              <w:textAlignment w:val="center"/>
              <w:rPr>
                <w:i/>
                <w:iCs/>
                <w:color w:val="000000"/>
                <w:szCs w:val="21"/>
              </w:rPr>
            </w:pPr>
            <w:r>
              <w:rPr>
                <w:i/>
                <w:iCs/>
                <w:color w:val="000000"/>
                <w:kern w:val="0"/>
                <w:szCs w:val="21"/>
                <w:lang w:bidi="ar"/>
              </w:rPr>
              <w:t>TM6SF2</w:t>
            </w:r>
          </w:p>
        </w:tc>
        <w:tc>
          <w:tcPr>
            <w:tcW w:w="1438"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2.05E-11</w:t>
            </w:r>
          </w:p>
        </w:tc>
        <w:tc>
          <w:tcPr>
            <w:tcW w:w="2024"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1.609(1.400-1.849)</w:t>
            </w:r>
          </w:p>
        </w:tc>
      </w:tr>
      <w:tr w:rsidR="0026081F">
        <w:trPr>
          <w:trHeight w:val="156"/>
          <w:jc w:val="center"/>
        </w:trPr>
        <w:tc>
          <w:tcPr>
            <w:tcW w:w="1836"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rs8107974</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19</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T</w:t>
            </w:r>
          </w:p>
        </w:tc>
        <w:tc>
          <w:tcPr>
            <w:tcW w:w="1260" w:type="dxa"/>
            <w:shd w:val="clear" w:color="auto" w:fill="FFFFFF"/>
            <w:vAlign w:val="center"/>
          </w:tcPr>
          <w:p w:rsidR="0026081F" w:rsidRDefault="00132C06">
            <w:pPr>
              <w:widowControl/>
              <w:jc w:val="left"/>
              <w:textAlignment w:val="center"/>
              <w:rPr>
                <w:i/>
                <w:iCs/>
                <w:color w:val="000000"/>
                <w:szCs w:val="21"/>
              </w:rPr>
            </w:pPr>
            <w:r>
              <w:rPr>
                <w:i/>
                <w:iCs/>
                <w:color w:val="000000"/>
                <w:kern w:val="0"/>
                <w:szCs w:val="21"/>
                <w:lang w:bidi="ar"/>
              </w:rPr>
              <w:t>SUGP1</w:t>
            </w:r>
          </w:p>
        </w:tc>
        <w:tc>
          <w:tcPr>
            <w:tcW w:w="1438"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2.58E-12</w:t>
            </w:r>
          </w:p>
        </w:tc>
        <w:tc>
          <w:tcPr>
            <w:tcW w:w="2024"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1.632(1.423-1.872)</w:t>
            </w:r>
          </w:p>
        </w:tc>
      </w:tr>
      <w:tr w:rsidR="0026081F">
        <w:trPr>
          <w:trHeight w:val="156"/>
          <w:jc w:val="center"/>
        </w:trPr>
        <w:tc>
          <w:tcPr>
            <w:tcW w:w="1836"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rs17216588</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19</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T</w:t>
            </w:r>
          </w:p>
        </w:tc>
        <w:tc>
          <w:tcPr>
            <w:tcW w:w="1260" w:type="dxa"/>
            <w:shd w:val="clear" w:color="auto" w:fill="FFFFFF"/>
            <w:vAlign w:val="center"/>
          </w:tcPr>
          <w:p w:rsidR="0026081F" w:rsidRDefault="00132C06">
            <w:pPr>
              <w:widowControl/>
              <w:jc w:val="left"/>
              <w:textAlignment w:val="center"/>
              <w:rPr>
                <w:i/>
                <w:iCs/>
                <w:color w:val="000000"/>
                <w:szCs w:val="21"/>
              </w:rPr>
            </w:pPr>
            <w:r>
              <w:rPr>
                <w:i/>
                <w:iCs/>
                <w:color w:val="000000"/>
                <w:kern w:val="0"/>
                <w:szCs w:val="21"/>
                <w:lang w:bidi="ar"/>
              </w:rPr>
              <w:t>-</w:t>
            </w:r>
          </w:p>
        </w:tc>
        <w:tc>
          <w:tcPr>
            <w:tcW w:w="1438"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7.25E-14</w:t>
            </w:r>
          </w:p>
        </w:tc>
        <w:tc>
          <w:tcPr>
            <w:tcW w:w="2024"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1.612(1.423-1.827)</w:t>
            </w:r>
          </w:p>
        </w:tc>
      </w:tr>
      <w:tr w:rsidR="0026081F">
        <w:trPr>
          <w:trHeight w:val="156"/>
          <w:jc w:val="center"/>
        </w:trPr>
        <w:tc>
          <w:tcPr>
            <w:tcW w:w="1836"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rs10500212</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19</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T</w:t>
            </w:r>
          </w:p>
        </w:tc>
        <w:tc>
          <w:tcPr>
            <w:tcW w:w="1260" w:type="dxa"/>
            <w:shd w:val="clear" w:color="auto" w:fill="FFFFFF"/>
            <w:vAlign w:val="center"/>
          </w:tcPr>
          <w:p w:rsidR="0026081F" w:rsidRDefault="00132C06">
            <w:pPr>
              <w:widowControl/>
              <w:jc w:val="left"/>
              <w:textAlignment w:val="center"/>
              <w:rPr>
                <w:i/>
                <w:iCs/>
                <w:color w:val="000000"/>
                <w:szCs w:val="21"/>
              </w:rPr>
            </w:pPr>
            <w:r>
              <w:rPr>
                <w:i/>
                <w:iCs/>
                <w:color w:val="000000"/>
                <w:kern w:val="0"/>
                <w:szCs w:val="21"/>
                <w:lang w:bidi="ar"/>
              </w:rPr>
              <w:t>PBX4</w:t>
            </w:r>
          </w:p>
        </w:tc>
        <w:tc>
          <w:tcPr>
            <w:tcW w:w="1438"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3.40E-12</w:t>
            </w:r>
          </w:p>
        </w:tc>
        <w:tc>
          <w:tcPr>
            <w:tcW w:w="2024"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1.549(1.369-1.752)</w:t>
            </w:r>
          </w:p>
        </w:tc>
      </w:tr>
      <w:tr w:rsidR="0026081F">
        <w:trPr>
          <w:trHeight w:val="171"/>
          <w:jc w:val="center"/>
        </w:trPr>
        <w:tc>
          <w:tcPr>
            <w:tcW w:w="1836"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rs738409</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22</w:t>
            </w:r>
          </w:p>
        </w:tc>
        <w:tc>
          <w:tcPr>
            <w:tcW w:w="1509"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G</w:t>
            </w:r>
          </w:p>
        </w:tc>
        <w:tc>
          <w:tcPr>
            <w:tcW w:w="1260" w:type="dxa"/>
            <w:shd w:val="clear" w:color="auto" w:fill="FFFFFF"/>
            <w:vAlign w:val="center"/>
          </w:tcPr>
          <w:p w:rsidR="0026081F" w:rsidRDefault="00132C06">
            <w:pPr>
              <w:widowControl/>
              <w:jc w:val="left"/>
              <w:textAlignment w:val="center"/>
              <w:rPr>
                <w:i/>
                <w:iCs/>
                <w:color w:val="000000"/>
                <w:szCs w:val="21"/>
              </w:rPr>
            </w:pPr>
            <w:r>
              <w:rPr>
                <w:i/>
                <w:iCs/>
                <w:color w:val="000000"/>
                <w:kern w:val="0"/>
                <w:szCs w:val="21"/>
                <w:lang w:bidi="ar"/>
              </w:rPr>
              <w:t>PNPLA3</w:t>
            </w:r>
          </w:p>
        </w:tc>
        <w:tc>
          <w:tcPr>
            <w:tcW w:w="1438"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1.45E-49</w:t>
            </w:r>
          </w:p>
        </w:tc>
        <w:tc>
          <w:tcPr>
            <w:tcW w:w="2024" w:type="dxa"/>
            <w:shd w:val="clear" w:color="auto" w:fill="FFFFFF"/>
            <w:vAlign w:val="center"/>
          </w:tcPr>
          <w:p w:rsidR="0026081F" w:rsidRDefault="00132C06">
            <w:pPr>
              <w:widowControl/>
              <w:jc w:val="left"/>
              <w:textAlignment w:val="center"/>
              <w:rPr>
                <w:color w:val="000000"/>
                <w:szCs w:val="21"/>
              </w:rPr>
            </w:pPr>
            <w:r>
              <w:rPr>
                <w:color w:val="000000"/>
                <w:kern w:val="0"/>
                <w:szCs w:val="21"/>
                <w:lang w:bidi="ar"/>
              </w:rPr>
              <w:t>1.827(1.687-1.979)</w:t>
            </w:r>
          </w:p>
        </w:tc>
      </w:tr>
    </w:tbl>
    <w:p w:rsidR="0026081F" w:rsidRDefault="0026081F">
      <w:pPr>
        <w:widowControl/>
        <w:jc w:val="left"/>
        <w:textAlignment w:val="center"/>
        <w:rPr>
          <w:color w:val="000000"/>
          <w:szCs w:val="21"/>
        </w:rPr>
        <w:sectPr w:rsidR="0026081F">
          <w:pgSz w:w="11906" w:h="16838"/>
          <w:pgMar w:top="1440" w:right="1080" w:bottom="1440" w:left="1080" w:header="851" w:footer="992" w:gutter="0"/>
          <w:cols w:space="425"/>
          <w:docGrid w:type="lines" w:linePitch="312"/>
        </w:sectPr>
      </w:pPr>
    </w:p>
    <w:p w:rsidR="0026081F" w:rsidRDefault="00132C06">
      <w:pPr>
        <w:jc w:val="center"/>
        <w:rPr>
          <w:color w:val="000000" w:themeColor="text1"/>
        </w:rPr>
      </w:pPr>
      <w:r>
        <w:lastRenderedPageBreak/>
        <w:t xml:space="preserve">Table </w:t>
      </w:r>
      <w:r>
        <w:rPr>
          <w:rFonts w:hint="eastAsia"/>
        </w:rPr>
        <w:t>S</w:t>
      </w:r>
      <w:r>
        <w:t xml:space="preserve">2 </w:t>
      </w:r>
      <w:r>
        <w:rPr>
          <w:color w:val="000000" w:themeColor="text1"/>
        </w:rPr>
        <w:t xml:space="preserve">Association between PRS and </w:t>
      </w:r>
      <w:r>
        <w:rPr>
          <w:rFonts w:hint="eastAsia"/>
          <w:color w:val="000000" w:themeColor="text1"/>
        </w:rPr>
        <w:t>NAFLD incidence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1"/>
        <w:gridCol w:w="992"/>
        <w:gridCol w:w="1417"/>
        <w:gridCol w:w="2747"/>
        <w:gridCol w:w="2415"/>
      </w:tblGrid>
      <w:tr w:rsidR="0026081F">
        <w:trPr>
          <w:trHeight w:val="385"/>
          <w:jc w:val="center"/>
        </w:trPr>
        <w:tc>
          <w:tcPr>
            <w:tcW w:w="2777" w:type="dxa"/>
            <w:vMerge w:val="restart"/>
            <w:tcBorders>
              <w:top w:val="single" w:sz="12" w:space="0" w:color="000000"/>
              <w:bottom w:val="single" w:sz="4" w:space="0" w:color="000000"/>
              <w:tl2br w:val="nil"/>
              <w:tr2bl w:val="nil"/>
            </w:tcBorders>
            <w:shd w:val="clear" w:color="auto" w:fill="auto"/>
            <w:vAlign w:val="center"/>
          </w:tcPr>
          <w:p w:rsidR="0026081F" w:rsidRDefault="00132C06">
            <w:pPr>
              <w:jc w:val="center"/>
              <w:rPr>
                <w:color w:val="000000" w:themeColor="text1"/>
                <w:kern w:val="0"/>
                <w:sz w:val="20"/>
              </w:rPr>
            </w:pPr>
            <w:r>
              <w:rPr>
                <w:rFonts w:hint="eastAsia"/>
                <w:color w:val="000000" w:themeColor="text1"/>
                <w:kern w:val="0"/>
                <w:sz w:val="20"/>
                <w:lang w:bidi="ar"/>
              </w:rPr>
              <w:t>V</w:t>
            </w:r>
            <w:r>
              <w:rPr>
                <w:color w:val="000000" w:themeColor="text1"/>
                <w:kern w:val="0"/>
                <w:sz w:val="20"/>
                <w:lang w:bidi="ar"/>
              </w:rPr>
              <w:t>ariables</w:t>
            </w:r>
          </w:p>
        </w:tc>
        <w:tc>
          <w:tcPr>
            <w:tcW w:w="1145" w:type="dxa"/>
            <w:vMerge w:val="restart"/>
            <w:tcBorders>
              <w:top w:val="single" w:sz="12" w:space="0" w:color="000000"/>
              <w:bottom w:val="single" w:sz="4" w:space="0" w:color="000000"/>
              <w:tl2br w:val="nil"/>
              <w:tr2bl w:val="nil"/>
            </w:tcBorders>
            <w:shd w:val="clear" w:color="auto" w:fill="auto"/>
            <w:vAlign w:val="center"/>
          </w:tcPr>
          <w:p w:rsidR="0026081F" w:rsidRDefault="00132C06">
            <w:pPr>
              <w:widowControl/>
              <w:jc w:val="center"/>
              <w:textAlignment w:val="center"/>
              <w:rPr>
                <w:color w:val="000000" w:themeColor="text1"/>
                <w:kern w:val="0"/>
                <w:sz w:val="20"/>
              </w:rPr>
            </w:pPr>
            <w:r>
              <w:rPr>
                <w:rFonts w:hint="eastAsia"/>
                <w:color w:val="000000"/>
                <w:kern w:val="0"/>
                <w:sz w:val="20"/>
                <w:lang w:bidi="ar"/>
              </w:rPr>
              <w:t>C</w:t>
            </w:r>
            <w:r>
              <w:rPr>
                <w:color w:val="000000"/>
                <w:kern w:val="0"/>
                <w:sz w:val="20"/>
                <w:lang w:bidi="ar"/>
              </w:rPr>
              <w:t>ase</w:t>
            </w:r>
          </w:p>
        </w:tc>
        <w:tc>
          <w:tcPr>
            <w:tcW w:w="1661" w:type="dxa"/>
            <w:vMerge w:val="restart"/>
            <w:tcBorders>
              <w:top w:val="single" w:sz="12" w:space="0" w:color="000000"/>
              <w:bottom w:val="single" w:sz="4" w:space="0" w:color="000000"/>
              <w:tl2br w:val="nil"/>
              <w:tr2bl w:val="nil"/>
            </w:tcBorders>
            <w:shd w:val="clear" w:color="auto" w:fill="auto"/>
            <w:vAlign w:val="center"/>
          </w:tcPr>
          <w:p w:rsidR="0026081F" w:rsidRDefault="00132C06">
            <w:pPr>
              <w:widowControl/>
              <w:jc w:val="center"/>
              <w:textAlignment w:val="center"/>
              <w:rPr>
                <w:color w:val="000000" w:themeColor="text1"/>
                <w:kern w:val="0"/>
                <w:sz w:val="20"/>
              </w:rPr>
            </w:pPr>
            <w:r>
              <w:rPr>
                <w:color w:val="000000"/>
                <w:kern w:val="0"/>
                <w:sz w:val="20"/>
                <w:lang w:bidi="ar"/>
              </w:rPr>
              <w:t>N</w:t>
            </w:r>
          </w:p>
        </w:tc>
        <w:tc>
          <w:tcPr>
            <w:tcW w:w="6628" w:type="dxa"/>
            <w:gridSpan w:val="2"/>
            <w:tcBorders>
              <w:top w:val="single" w:sz="12" w:space="0" w:color="000000"/>
              <w:bottom w:val="single" w:sz="4" w:space="0" w:color="000000"/>
              <w:tl2br w:val="nil"/>
              <w:tr2bl w:val="nil"/>
            </w:tcBorders>
            <w:vAlign w:val="center"/>
          </w:tcPr>
          <w:p w:rsidR="0026081F" w:rsidRDefault="00132C06">
            <w:pPr>
              <w:jc w:val="center"/>
              <w:rPr>
                <w:color w:val="000000" w:themeColor="text1"/>
                <w:kern w:val="0"/>
                <w:sz w:val="20"/>
              </w:rPr>
            </w:pPr>
            <w:r>
              <w:rPr>
                <w:color w:val="000000"/>
                <w:kern w:val="0"/>
                <w:sz w:val="20"/>
                <w:lang w:bidi="ar"/>
              </w:rPr>
              <w:t>NAFLD HR (95%CI)</w:t>
            </w:r>
          </w:p>
        </w:tc>
      </w:tr>
      <w:tr w:rsidR="0026081F">
        <w:trPr>
          <w:trHeight w:val="369"/>
          <w:jc w:val="center"/>
        </w:trPr>
        <w:tc>
          <w:tcPr>
            <w:tcW w:w="2777" w:type="dxa"/>
            <w:vMerge/>
            <w:tcBorders>
              <w:top w:val="single" w:sz="4" w:space="0" w:color="000000"/>
              <w:bottom w:val="single" w:sz="4" w:space="0" w:color="000000"/>
              <w:tl2br w:val="nil"/>
              <w:tr2bl w:val="nil"/>
            </w:tcBorders>
            <w:shd w:val="clear" w:color="auto" w:fill="auto"/>
          </w:tcPr>
          <w:p w:rsidR="0026081F" w:rsidRDefault="0026081F">
            <w:pPr>
              <w:jc w:val="left"/>
              <w:rPr>
                <w:color w:val="000000" w:themeColor="text1"/>
                <w:kern w:val="0"/>
                <w:sz w:val="20"/>
              </w:rPr>
            </w:pPr>
          </w:p>
        </w:tc>
        <w:tc>
          <w:tcPr>
            <w:tcW w:w="1145" w:type="dxa"/>
            <w:vMerge/>
            <w:tcBorders>
              <w:top w:val="single" w:sz="4" w:space="0" w:color="000000"/>
              <w:bottom w:val="single" w:sz="4" w:space="0" w:color="000000"/>
              <w:tl2br w:val="nil"/>
              <w:tr2bl w:val="nil"/>
            </w:tcBorders>
            <w:shd w:val="clear" w:color="auto" w:fill="auto"/>
            <w:vAlign w:val="center"/>
          </w:tcPr>
          <w:p w:rsidR="0026081F" w:rsidRDefault="0026081F">
            <w:pPr>
              <w:widowControl/>
              <w:jc w:val="center"/>
              <w:textAlignment w:val="center"/>
              <w:rPr>
                <w:color w:val="000000" w:themeColor="text1"/>
                <w:kern w:val="0"/>
                <w:sz w:val="20"/>
              </w:rPr>
            </w:pPr>
          </w:p>
        </w:tc>
        <w:tc>
          <w:tcPr>
            <w:tcW w:w="1661" w:type="dxa"/>
            <w:vMerge/>
            <w:tcBorders>
              <w:top w:val="single" w:sz="4" w:space="0" w:color="000000"/>
              <w:bottom w:val="single" w:sz="4" w:space="0" w:color="000000"/>
              <w:tl2br w:val="nil"/>
              <w:tr2bl w:val="nil"/>
            </w:tcBorders>
            <w:shd w:val="clear" w:color="auto" w:fill="auto"/>
            <w:vAlign w:val="center"/>
          </w:tcPr>
          <w:p w:rsidR="0026081F" w:rsidRDefault="0026081F">
            <w:pPr>
              <w:widowControl/>
              <w:jc w:val="center"/>
              <w:textAlignment w:val="center"/>
              <w:rPr>
                <w:color w:val="000000" w:themeColor="text1"/>
                <w:kern w:val="0"/>
                <w:sz w:val="20"/>
              </w:rPr>
            </w:pPr>
          </w:p>
        </w:tc>
        <w:tc>
          <w:tcPr>
            <w:tcW w:w="3545" w:type="dxa"/>
            <w:tcBorders>
              <w:top w:val="single" w:sz="4" w:space="0" w:color="000000"/>
              <w:bottom w:val="single" w:sz="4" w:space="0" w:color="000000"/>
              <w:tl2br w:val="nil"/>
              <w:tr2bl w:val="nil"/>
            </w:tcBorders>
            <w:vAlign w:val="center"/>
          </w:tcPr>
          <w:p w:rsidR="0026081F" w:rsidRDefault="00132C06">
            <w:pPr>
              <w:jc w:val="center"/>
              <w:rPr>
                <w:color w:val="000000" w:themeColor="text1"/>
                <w:kern w:val="0"/>
                <w:sz w:val="20"/>
              </w:rPr>
            </w:pPr>
            <w:r>
              <w:rPr>
                <w:color w:val="000000"/>
                <w:kern w:val="0"/>
                <w:sz w:val="20"/>
                <w:lang w:bidi="ar"/>
              </w:rPr>
              <w:t>Model 1</w:t>
            </w:r>
          </w:p>
        </w:tc>
        <w:tc>
          <w:tcPr>
            <w:tcW w:w="3083" w:type="dxa"/>
            <w:tcBorders>
              <w:top w:val="single" w:sz="4" w:space="0" w:color="000000"/>
              <w:bottom w:val="single" w:sz="4" w:space="0" w:color="000000"/>
              <w:tl2br w:val="nil"/>
              <w:tr2bl w:val="nil"/>
            </w:tcBorders>
            <w:vAlign w:val="center"/>
          </w:tcPr>
          <w:p w:rsidR="0026081F" w:rsidRDefault="00132C06">
            <w:pPr>
              <w:jc w:val="center"/>
              <w:rPr>
                <w:color w:val="000000" w:themeColor="text1"/>
                <w:kern w:val="0"/>
                <w:sz w:val="20"/>
              </w:rPr>
            </w:pPr>
            <w:r>
              <w:rPr>
                <w:color w:val="000000"/>
                <w:kern w:val="0"/>
                <w:sz w:val="20"/>
                <w:lang w:bidi="ar"/>
              </w:rPr>
              <w:t>Model 2</w:t>
            </w:r>
          </w:p>
        </w:tc>
      </w:tr>
      <w:tr w:rsidR="0026081F">
        <w:trPr>
          <w:jc w:val="center"/>
        </w:trPr>
        <w:tc>
          <w:tcPr>
            <w:tcW w:w="2777" w:type="dxa"/>
            <w:tcBorders>
              <w:top w:val="single" w:sz="4" w:space="0" w:color="000000"/>
              <w:tl2br w:val="nil"/>
              <w:tr2bl w:val="nil"/>
            </w:tcBorders>
          </w:tcPr>
          <w:p w:rsidR="0026081F" w:rsidRDefault="00132C06">
            <w:pPr>
              <w:widowControl/>
              <w:jc w:val="left"/>
              <w:textAlignment w:val="top"/>
              <w:rPr>
                <w:color w:val="000000" w:themeColor="text1"/>
                <w:kern w:val="0"/>
                <w:sz w:val="20"/>
              </w:rPr>
            </w:pPr>
            <w:r>
              <w:rPr>
                <w:color w:val="000000" w:themeColor="text1"/>
                <w:kern w:val="0"/>
                <w:sz w:val="20"/>
                <w:lang w:bidi="ar"/>
              </w:rPr>
              <w:t>continuous</w:t>
            </w:r>
          </w:p>
        </w:tc>
        <w:tc>
          <w:tcPr>
            <w:tcW w:w="1145" w:type="dxa"/>
            <w:tcBorders>
              <w:top w:val="single" w:sz="4" w:space="0" w:color="000000"/>
              <w:tl2br w:val="nil"/>
              <w:tr2bl w:val="nil"/>
            </w:tcBorders>
          </w:tcPr>
          <w:p w:rsidR="0026081F" w:rsidRDefault="00132C06">
            <w:pPr>
              <w:widowControl/>
              <w:jc w:val="center"/>
              <w:textAlignment w:val="top"/>
              <w:rPr>
                <w:color w:val="000000" w:themeColor="text1"/>
                <w:kern w:val="0"/>
                <w:sz w:val="20"/>
              </w:rPr>
            </w:pPr>
            <w:r>
              <w:rPr>
                <w:rFonts w:eastAsia="MYingHei_18030_C-Medium"/>
                <w:color w:val="000000"/>
                <w:kern w:val="0"/>
                <w:sz w:val="20"/>
                <w:lang w:bidi="ar"/>
              </w:rPr>
              <w:t>4634</w:t>
            </w:r>
          </w:p>
        </w:tc>
        <w:tc>
          <w:tcPr>
            <w:tcW w:w="1661" w:type="dxa"/>
            <w:tcBorders>
              <w:top w:val="single" w:sz="4" w:space="0" w:color="000000"/>
              <w:tl2br w:val="nil"/>
              <w:tr2bl w:val="nil"/>
            </w:tcBorders>
          </w:tcPr>
          <w:p w:rsidR="0026081F" w:rsidRDefault="00132C06">
            <w:pPr>
              <w:widowControl/>
              <w:jc w:val="center"/>
              <w:textAlignment w:val="top"/>
              <w:rPr>
                <w:color w:val="000000" w:themeColor="text1"/>
                <w:kern w:val="0"/>
                <w:sz w:val="20"/>
              </w:rPr>
            </w:pPr>
            <w:r>
              <w:rPr>
                <w:rFonts w:eastAsia="MYingHei_18030_C-Medium"/>
                <w:color w:val="000000"/>
                <w:kern w:val="0"/>
                <w:sz w:val="20"/>
                <w:lang w:bidi="ar"/>
              </w:rPr>
              <w:t>452474</w:t>
            </w:r>
          </w:p>
        </w:tc>
        <w:tc>
          <w:tcPr>
            <w:tcW w:w="3545" w:type="dxa"/>
            <w:tcBorders>
              <w:top w:val="single" w:sz="4" w:space="0" w:color="000000"/>
              <w:tl2br w:val="nil"/>
              <w:tr2bl w:val="nil"/>
            </w:tcBorders>
          </w:tcPr>
          <w:p w:rsidR="0026081F" w:rsidRDefault="00132C06">
            <w:pPr>
              <w:widowControl/>
              <w:jc w:val="center"/>
              <w:textAlignment w:val="top"/>
              <w:rPr>
                <w:color w:val="000000" w:themeColor="text1"/>
                <w:kern w:val="0"/>
                <w:sz w:val="20"/>
              </w:rPr>
            </w:pPr>
            <w:r>
              <w:rPr>
                <w:rFonts w:eastAsia="MYingHei_18030_C-Medium"/>
                <w:color w:val="000000"/>
                <w:kern w:val="0"/>
                <w:sz w:val="20"/>
                <w:lang w:bidi="ar"/>
              </w:rPr>
              <w:t>1.22 (1.19, 1.26)</w:t>
            </w:r>
          </w:p>
        </w:tc>
        <w:tc>
          <w:tcPr>
            <w:tcW w:w="3083" w:type="dxa"/>
            <w:tcBorders>
              <w:top w:val="single" w:sz="4" w:space="0" w:color="000000"/>
              <w:tl2br w:val="nil"/>
              <w:tr2bl w:val="nil"/>
            </w:tcBorders>
          </w:tcPr>
          <w:p w:rsidR="0026081F" w:rsidRDefault="00132C06">
            <w:pPr>
              <w:widowControl/>
              <w:jc w:val="center"/>
              <w:textAlignment w:val="top"/>
              <w:rPr>
                <w:color w:val="000000" w:themeColor="text1"/>
                <w:kern w:val="0"/>
                <w:sz w:val="20"/>
              </w:rPr>
            </w:pPr>
            <w:r>
              <w:rPr>
                <w:rFonts w:eastAsia="MYingHei_18030_C-Medium"/>
                <w:color w:val="000000"/>
                <w:kern w:val="0"/>
                <w:sz w:val="20"/>
                <w:lang w:bidi="ar"/>
              </w:rPr>
              <w:t>1.23 (1.20, 1.27)</w:t>
            </w:r>
          </w:p>
        </w:tc>
      </w:tr>
      <w:tr w:rsidR="0026081F">
        <w:trPr>
          <w:jc w:val="center"/>
        </w:trPr>
        <w:tc>
          <w:tcPr>
            <w:tcW w:w="2777" w:type="dxa"/>
            <w:tcBorders>
              <w:tl2br w:val="nil"/>
              <w:tr2bl w:val="nil"/>
            </w:tcBorders>
          </w:tcPr>
          <w:p w:rsidR="0026081F" w:rsidRDefault="00132C06">
            <w:pPr>
              <w:widowControl/>
              <w:ind w:leftChars="100" w:left="210"/>
              <w:jc w:val="left"/>
              <w:textAlignment w:val="top"/>
              <w:rPr>
                <w:color w:val="000000" w:themeColor="text1"/>
                <w:kern w:val="0"/>
                <w:sz w:val="20"/>
              </w:rPr>
            </w:pPr>
            <w:r>
              <w:rPr>
                <w:rFonts w:eastAsia="MYingHei_18030_C-Medium"/>
                <w:color w:val="000000"/>
                <w:kern w:val="0"/>
                <w:sz w:val="20"/>
                <w:lang w:bidi="ar"/>
              </w:rPr>
              <w:t>Low (- 0.17)</w:t>
            </w:r>
          </w:p>
        </w:tc>
        <w:tc>
          <w:tcPr>
            <w:tcW w:w="1145" w:type="dxa"/>
            <w:tcBorders>
              <w:tl2br w:val="nil"/>
              <w:tr2bl w:val="nil"/>
            </w:tcBorders>
          </w:tcPr>
          <w:p w:rsidR="0026081F" w:rsidRDefault="00132C06">
            <w:pPr>
              <w:widowControl/>
              <w:jc w:val="center"/>
              <w:textAlignment w:val="top"/>
              <w:rPr>
                <w:color w:val="000000" w:themeColor="text1"/>
                <w:kern w:val="0"/>
                <w:sz w:val="20"/>
              </w:rPr>
            </w:pPr>
            <w:r>
              <w:rPr>
                <w:rFonts w:eastAsia="MYingHei_18030_C-Medium"/>
                <w:color w:val="000000"/>
                <w:kern w:val="0"/>
                <w:sz w:val="20"/>
                <w:lang w:bidi="ar"/>
              </w:rPr>
              <w:t>1069</w:t>
            </w:r>
          </w:p>
        </w:tc>
        <w:tc>
          <w:tcPr>
            <w:tcW w:w="1661" w:type="dxa"/>
            <w:tcBorders>
              <w:tl2br w:val="nil"/>
              <w:tr2bl w:val="nil"/>
            </w:tcBorders>
          </w:tcPr>
          <w:p w:rsidR="0026081F" w:rsidRDefault="00132C06">
            <w:pPr>
              <w:widowControl/>
              <w:jc w:val="center"/>
              <w:textAlignment w:val="top"/>
              <w:rPr>
                <w:color w:val="000000" w:themeColor="text1"/>
                <w:kern w:val="0"/>
                <w:sz w:val="20"/>
              </w:rPr>
            </w:pPr>
            <w:r>
              <w:rPr>
                <w:rFonts w:eastAsia="MYingHei_18030_C-Medium"/>
                <w:color w:val="000000"/>
                <w:kern w:val="0"/>
                <w:sz w:val="20"/>
                <w:lang w:bidi="ar"/>
              </w:rPr>
              <w:t>128759</w:t>
            </w:r>
          </w:p>
        </w:tc>
        <w:tc>
          <w:tcPr>
            <w:tcW w:w="3545" w:type="dxa"/>
            <w:tcBorders>
              <w:tl2br w:val="nil"/>
              <w:tr2bl w:val="nil"/>
            </w:tcBorders>
            <w:vAlign w:val="center"/>
          </w:tcPr>
          <w:p w:rsidR="0026081F" w:rsidRDefault="00132C06">
            <w:pPr>
              <w:widowControl/>
              <w:jc w:val="center"/>
              <w:textAlignment w:val="center"/>
              <w:rPr>
                <w:color w:val="000000" w:themeColor="text1"/>
                <w:kern w:val="0"/>
                <w:sz w:val="20"/>
              </w:rPr>
            </w:pPr>
            <w:r>
              <w:rPr>
                <w:color w:val="000000"/>
                <w:kern w:val="0"/>
                <w:sz w:val="20"/>
                <w:lang w:bidi="ar"/>
              </w:rPr>
              <w:t>Ref.</w:t>
            </w:r>
          </w:p>
        </w:tc>
        <w:tc>
          <w:tcPr>
            <w:tcW w:w="3083" w:type="dxa"/>
            <w:tcBorders>
              <w:tl2br w:val="nil"/>
              <w:tr2bl w:val="nil"/>
            </w:tcBorders>
            <w:vAlign w:val="center"/>
          </w:tcPr>
          <w:p w:rsidR="0026081F" w:rsidRDefault="00132C06">
            <w:pPr>
              <w:widowControl/>
              <w:jc w:val="center"/>
              <w:textAlignment w:val="center"/>
              <w:rPr>
                <w:color w:val="000000" w:themeColor="text1"/>
                <w:kern w:val="0"/>
                <w:sz w:val="20"/>
              </w:rPr>
            </w:pPr>
            <w:r>
              <w:rPr>
                <w:color w:val="000000"/>
                <w:kern w:val="0"/>
                <w:sz w:val="20"/>
                <w:lang w:bidi="ar"/>
              </w:rPr>
              <w:t>Ref.</w:t>
            </w:r>
          </w:p>
        </w:tc>
      </w:tr>
      <w:tr w:rsidR="0026081F">
        <w:trPr>
          <w:jc w:val="center"/>
        </w:trPr>
        <w:tc>
          <w:tcPr>
            <w:tcW w:w="2777" w:type="dxa"/>
            <w:tcBorders>
              <w:tl2br w:val="nil"/>
              <w:tr2bl w:val="nil"/>
            </w:tcBorders>
          </w:tcPr>
          <w:p w:rsidR="0026081F" w:rsidRDefault="00132C06">
            <w:pPr>
              <w:widowControl/>
              <w:ind w:leftChars="100" w:left="210"/>
              <w:jc w:val="left"/>
              <w:textAlignment w:val="top"/>
              <w:rPr>
                <w:color w:val="000000" w:themeColor="text1"/>
                <w:kern w:val="0"/>
                <w:sz w:val="20"/>
              </w:rPr>
            </w:pPr>
            <w:r>
              <w:rPr>
                <w:rFonts w:eastAsia="MYingHei_18030_C-Medium"/>
                <w:color w:val="000000"/>
                <w:kern w:val="0"/>
                <w:sz w:val="20"/>
                <w:lang w:bidi="ar"/>
              </w:rPr>
              <w:t>Intermediate</w:t>
            </w:r>
            <w:r>
              <w:rPr>
                <w:rFonts w:eastAsia="MYingHei_18030_C-Medium"/>
                <w:color w:val="000000"/>
                <w:kern w:val="0"/>
                <w:sz w:val="20"/>
                <w:lang w:bidi="ar"/>
              </w:rPr>
              <w:t xml:space="preserve"> (0.17 - 0.92)</w:t>
            </w:r>
          </w:p>
        </w:tc>
        <w:tc>
          <w:tcPr>
            <w:tcW w:w="1145" w:type="dxa"/>
            <w:tcBorders>
              <w:tl2br w:val="nil"/>
              <w:tr2bl w:val="nil"/>
            </w:tcBorders>
          </w:tcPr>
          <w:p w:rsidR="0026081F" w:rsidRDefault="00132C06">
            <w:pPr>
              <w:widowControl/>
              <w:jc w:val="center"/>
              <w:textAlignment w:val="top"/>
              <w:rPr>
                <w:color w:val="000000" w:themeColor="text1"/>
                <w:kern w:val="0"/>
                <w:sz w:val="20"/>
              </w:rPr>
            </w:pPr>
            <w:r>
              <w:rPr>
                <w:rFonts w:eastAsia="MYingHei_18030_C-Medium"/>
                <w:color w:val="000000"/>
                <w:kern w:val="0"/>
                <w:sz w:val="20"/>
                <w:lang w:bidi="ar"/>
              </w:rPr>
              <w:t>1604</w:t>
            </w:r>
          </w:p>
        </w:tc>
        <w:tc>
          <w:tcPr>
            <w:tcW w:w="1661" w:type="dxa"/>
            <w:tcBorders>
              <w:tl2br w:val="nil"/>
              <w:tr2bl w:val="nil"/>
            </w:tcBorders>
          </w:tcPr>
          <w:p w:rsidR="0026081F" w:rsidRDefault="00132C06">
            <w:pPr>
              <w:widowControl/>
              <w:jc w:val="center"/>
              <w:textAlignment w:val="top"/>
              <w:rPr>
                <w:color w:val="000000" w:themeColor="text1"/>
                <w:kern w:val="0"/>
                <w:sz w:val="20"/>
              </w:rPr>
            </w:pPr>
            <w:r>
              <w:rPr>
                <w:rFonts w:eastAsia="MYingHei_18030_C-Medium"/>
                <w:color w:val="000000"/>
                <w:kern w:val="0"/>
                <w:sz w:val="20"/>
                <w:lang w:bidi="ar"/>
              </w:rPr>
              <w:t>171612</w:t>
            </w:r>
          </w:p>
        </w:tc>
        <w:tc>
          <w:tcPr>
            <w:tcW w:w="3545" w:type="dxa"/>
            <w:tcBorders>
              <w:tl2br w:val="nil"/>
              <w:tr2bl w:val="nil"/>
            </w:tcBorders>
          </w:tcPr>
          <w:p w:rsidR="0026081F" w:rsidRDefault="00132C06">
            <w:pPr>
              <w:widowControl/>
              <w:jc w:val="center"/>
              <w:textAlignment w:val="top"/>
              <w:rPr>
                <w:color w:val="000000" w:themeColor="text1"/>
                <w:kern w:val="0"/>
                <w:sz w:val="20"/>
              </w:rPr>
            </w:pPr>
            <w:r>
              <w:rPr>
                <w:rFonts w:eastAsia="MYingHei_18030_C-Medium"/>
                <w:color w:val="000000"/>
                <w:kern w:val="0"/>
                <w:sz w:val="20"/>
                <w:lang w:bidi="ar"/>
              </w:rPr>
              <w:t>1.13 (1.04, 1.22)</w:t>
            </w:r>
          </w:p>
        </w:tc>
        <w:tc>
          <w:tcPr>
            <w:tcW w:w="3083" w:type="dxa"/>
            <w:tcBorders>
              <w:tl2br w:val="nil"/>
              <w:tr2bl w:val="nil"/>
            </w:tcBorders>
          </w:tcPr>
          <w:p w:rsidR="0026081F" w:rsidRDefault="00132C06">
            <w:pPr>
              <w:widowControl/>
              <w:jc w:val="center"/>
              <w:textAlignment w:val="top"/>
              <w:rPr>
                <w:color w:val="000000" w:themeColor="text1"/>
                <w:kern w:val="0"/>
                <w:sz w:val="20"/>
              </w:rPr>
            </w:pPr>
            <w:r>
              <w:rPr>
                <w:rFonts w:eastAsia="MYingHei_18030_C-Medium"/>
                <w:color w:val="000000"/>
                <w:kern w:val="0"/>
                <w:sz w:val="20"/>
                <w:lang w:bidi="ar"/>
              </w:rPr>
              <w:t>1.15 (1.06, 1.24)</w:t>
            </w:r>
          </w:p>
        </w:tc>
      </w:tr>
      <w:tr w:rsidR="0026081F">
        <w:trPr>
          <w:jc w:val="center"/>
        </w:trPr>
        <w:tc>
          <w:tcPr>
            <w:tcW w:w="2777" w:type="dxa"/>
            <w:tcBorders>
              <w:tl2br w:val="nil"/>
              <w:tr2bl w:val="nil"/>
            </w:tcBorders>
          </w:tcPr>
          <w:p w:rsidR="0026081F" w:rsidRDefault="00132C06">
            <w:pPr>
              <w:widowControl/>
              <w:ind w:leftChars="100" w:left="210"/>
              <w:jc w:val="left"/>
              <w:textAlignment w:val="top"/>
              <w:rPr>
                <w:color w:val="000000" w:themeColor="text1"/>
                <w:kern w:val="0"/>
                <w:sz w:val="20"/>
              </w:rPr>
            </w:pPr>
            <w:r>
              <w:rPr>
                <w:rFonts w:eastAsia="MYingHei_18030_C-Medium"/>
                <w:color w:val="000000"/>
                <w:kern w:val="0"/>
                <w:sz w:val="20"/>
                <w:lang w:bidi="ar"/>
              </w:rPr>
              <w:t>High (0.92 - )</w:t>
            </w:r>
          </w:p>
        </w:tc>
        <w:tc>
          <w:tcPr>
            <w:tcW w:w="1145" w:type="dxa"/>
            <w:tcBorders>
              <w:tl2br w:val="nil"/>
              <w:tr2bl w:val="nil"/>
            </w:tcBorders>
          </w:tcPr>
          <w:p w:rsidR="0026081F" w:rsidRDefault="00132C06">
            <w:pPr>
              <w:widowControl/>
              <w:jc w:val="center"/>
              <w:textAlignment w:val="top"/>
              <w:rPr>
                <w:color w:val="000000" w:themeColor="text1"/>
                <w:kern w:val="0"/>
                <w:sz w:val="20"/>
              </w:rPr>
            </w:pPr>
            <w:r>
              <w:rPr>
                <w:rFonts w:eastAsia="MYingHei_18030_C-Medium"/>
                <w:color w:val="000000"/>
                <w:kern w:val="0"/>
                <w:sz w:val="20"/>
                <w:lang w:bidi="ar"/>
              </w:rPr>
              <w:t>1961</w:t>
            </w:r>
          </w:p>
        </w:tc>
        <w:tc>
          <w:tcPr>
            <w:tcW w:w="1661" w:type="dxa"/>
            <w:tcBorders>
              <w:tl2br w:val="nil"/>
              <w:tr2bl w:val="nil"/>
            </w:tcBorders>
          </w:tcPr>
          <w:p w:rsidR="0026081F" w:rsidRDefault="00132C06">
            <w:pPr>
              <w:widowControl/>
              <w:jc w:val="center"/>
              <w:textAlignment w:val="top"/>
              <w:rPr>
                <w:color w:val="000000" w:themeColor="text1"/>
                <w:kern w:val="0"/>
                <w:sz w:val="20"/>
              </w:rPr>
            </w:pPr>
            <w:r>
              <w:rPr>
                <w:rFonts w:eastAsia="MYingHei_18030_C-Medium"/>
                <w:color w:val="000000"/>
                <w:kern w:val="0"/>
                <w:sz w:val="20"/>
                <w:lang w:bidi="ar"/>
              </w:rPr>
              <w:t>152103</w:t>
            </w:r>
          </w:p>
        </w:tc>
        <w:tc>
          <w:tcPr>
            <w:tcW w:w="3545" w:type="dxa"/>
            <w:tcBorders>
              <w:tl2br w:val="nil"/>
              <w:tr2bl w:val="nil"/>
            </w:tcBorders>
          </w:tcPr>
          <w:p w:rsidR="0026081F" w:rsidRDefault="00132C06">
            <w:pPr>
              <w:widowControl/>
              <w:jc w:val="center"/>
              <w:textAlignment w:val="top"/>
              <w:rPr>
                <w:color w:val="000000" w:themeColor="text1"/>
                <w:kern w:val="0"/>
                <w:sz w:val="20"/>
              </w:rPr>
            </w:pPr>
            <w:r>
              <w:rPr>
                <w:rFonts w:eastAsia="MYingHei_18030_C-Medium"/>
                <w:color w:val="000000"/>
                <w:kern w:val="0"/>
                <w:sz w:val="20"/>
                <w:lang w:bidi="ar"/>
              </w:rPr>
              <w:t>1.56 (1.45, 1.68)</w:t>
            </w:r>
          </w:p>
        </w:tc>
        <w:tc>
          <w:tcPr>
            <w:tcW w:w="3083" w:type="dxa"/>
            <w:tcBorders>
              <w:tl2br w:val="nil"/>
              <w:tr2bl w:val="nil"/>
            </w:tcBorders>
          </w:tcPr>
          <w:p w:rsidR="0026081F" w:rsidRDefault="00132C06">
            <w:pPr>
              <w:widowControl/>
              <w:jc w:val="center"/>
              <w:textAlignment w:val="top"/>
              <w:rPr>
                <w:color w:val="000000" w:themeColor="text1"/>
                <w:kern w:val="0"/>
                <w:sz w:val="20"/>
              </w:rPr>
            </w:pPr>
            <w:r>
              <w:rPr>
                <w:rFonts w:eastAsia="MYingHei_18030_C-Medium"/>
                <w:color w:val="000000"/>
                <w:kern w:val="0"/>
                <w:sz w:val="20"/>
                <w:lang w:bidi="ar"/>
              </w:rPr>
              <w:t>1.60 (1.48, 1.72)</w:t>
            </w:r>
          </w:p>
        </w:tc>
      </w:tr>
      <w:tr w:rsidR="0026081F">
        <w:trPr>
          <w:jc w:val="center"/>
        </w:trPr>
        <w:tc>
          <w:tcPr>
            <w:tcW w:w="2777" w:type="dxa"/>
            <w:tcBorders>
              <w:bottom w:val="single" w:sz="12" w:space="0" w:color="000000"/>
              <w:tl2br w:val="nil"/>
              <w:tr2bl w:val="nil"/>
            </w:tcBorders>
          </w:tcPr>
          <w:p w:rsidR="0026081F" w:rsidRDefault="00132C06">
            <w:pPr>
              <w:jc w:val="left"/>
              <w:rPr>
                <w:color w:val="000000" w:themeColor="text1"/>
                <w:kern w:val="0"/>
                <w:sz w:val="20"/>
              </w:rPr>
            </w:pPr>
            <w:r>
              <w:rPr>
                <w:rFonts w:eastAsia="MYingHei_18030_C-Medium"/>
                <w:i/>
                <w:iCs/>
                <w:color w:val="000000"/>
                <w:kern w:val="0"/>
                <w:sz w:val="20"/>
              </w:rPr>
              <w:t>P</w:t>
            </w:r>
            <w:r>
              <w:rPr>
                <w:rFonts w:eastAsia="MYingHei_18030_C-Medium"/>
                <w:color w:val="000000"/>
                <w:kern w:val="0"/>
                <w:sz w:val="20"/>
              </w:rPr>
              <w:t xml:space="preserve"> for trend</w:t>
            </w:r>
          </w:p>
        </w:tc>
        <w:tc>
          <w:tcPr>
            <w:tcW w:w="1145" w:type="dxa"/>
            <w:tcBorders>
              <w:bottom w:val="single" w:sz="12" w:space="0" w:color="000000"/>
              <w:tl2br w:val="nil"/>
              <w:tr2bl w:val="nil"/>
            </w:tcBorders>
          </w:tcPr>
          <w:p w:rsidR="0026081F" w:rsidRDefault="0026081F">
            <w:pPr>
              <w:jc w:val="left"/>
              <w:rPr>
                <w:color w:val="000000" w:themeColor="text1"/>
                <w:kern w:val="0"/>
                <w:sz w:val="20"/>
              </w:rPr>
            </w:pPr>
          </w:p>
        </w:tc>
        <w:tc>
          <w:tcPr>
            <w:tcW w:w="1661" w:type="dxa"/>
            <w:tcBorders>
              <w:bottom w:val="single" w:sz="12" w:space="0" w:color="000000"/>
              <w:tl2br w:val="nil"/>
              <w:tr2bl w:val="nil"/>
            </w:tcBorders>
          </w:tcPr>
          <w:p w:rsidR="0026081F" w:rsidRDefault="0026081F">
            <w:pPr>
              <w:jc w:val="left"/>
              <w:rPr>
                <w:color w:val="000000" w:themeColor="text1"/>
                <w:kern w:val="0"/>
                <w:sz w:val="20"/>
              </w:rPr>
            </w:pPr>
          </w:p>
        </w:tc>
        <w:tc>
          <w:tcPr>
            <w:tcW w:w="3545" w:type="dxa"/>
            <w:tcBorders>
              <w:bottom w:val="single" w:sz="12" w:space="0" w:color="000000"/>
              <w:tl2br w:val="nil"/>
              <w:tr2bl w:val="nil"/>
            </w:tcBorders>
          </w:tcPr>
          <w:p w:rsidR="0026081F" w:rsidRDefault="00132C06">
            <w:pPr>
              <w:jc w:val="center"/>
              <w:rPr>
                <w:color w:val="000000" w:themeColor="text1"/>
                <w:kern w:val="0"/>
                <w:sz w:val="20"/>
              </w:rPr>
            </w:pPr>
            <w:r>
              <w:rPr>
                <w:rFonts w:eastAsia="MYingHei_18030_C-Medium"/>
                <w:color w:val="000000"/>
                <w:kern w:val="0"/>
                <w:sz w:val="20"/>
                <w:lang w:bidi="ar"/>
              </w:rPr>
              <w:t>&lt;.0001</w:t>
            </w:r>
          </w:p>
        </w:tc>
        <w:tc>
          <w:tcPr>
            <w:tcW w:w="3083" w:type="dxa"/>
            <w:tcBorders>
              <w:bottom w:val="single" w:sz="12" w:space="0" w:color="000000"/>
              <w:tl2br w:val="nil"/>
              <w:tr2bl w:val="nil"/>
            </w:tcBorders>
          </w:tcPr>
          <w:p w:rsidR="0026081F" w:rsidRDefault="00132C06">
            <w:pPr>
              <w:jc w:val="center"/>
              <w:rPr>
                <w:color w:val="000000" w:themeColor="text1"/>
                <w:kern w:val="0"/>
                <w:sz w:val="20"/>
              </w:rPr>
            </w:pPr>
            <w:r>
              <w:rPr>
                <w:rFonts w:eastAsia="MYingHei_18030_C-Medium"/>
                <w:color w:val="000000"/>
                <w:kern w:val="0"/>
                <w:sz w:val="20"/>
                <w:lang w:bidi="ar"/>
              </w:rPr>
              <w:t>0.0001</w:t>
            </w:r>
          </w:p>
        </w:tc>
      </w:tr>
    </w:tbl>
    <w:p w:rsidR="0026081F" w:rsidRDefault="0026081F">
      <w:pPr>
        <w:jc w:val="left"/>
        <w:rPr>
          <w:color w:val="000000" w:themeColor="text1"/>
        </w:rPr>
      </w:pPr>
    </w:p>
    <w:p w:rsidR="0026081F" w:rsidRDefault="00132C06">
      <w:pPr>
        <w:jc w:val="left"/>
        <w:rPr>
          <w:color w:val="000000" w:themeColor="text1"/>
        </w:rPr>
      </w:pPr>
      <w:r>
        <w:rPr>
          <w:color w:val="000000" w:themeColor="text1"/>
        </w:rPr>
        <w:t xml:space="preserve">Abbreviations: PRS, </w:t>
      </w:r>
      <w:r>
        <w:rPr>
          <w:rFonts w:hint="eastAsia"/>
          <w:color w:val="000000" w:themeColor="text1"/>
        </w:rPr>
        <w:t>polygenic</w:t>
      </w:r>
      <w:r>
        <w:rPr>
          <w:color w:val="000000" w:themeColor="text1"/>
        </w:rPr>
        <w:t xml:space="preserve"> risk score; NAFLD, non-alcoholic fatty liver disease; HR, hazards ratio; CI, confidence interval; Ref, reference.</w:t>
      </w:r>
    </w:p>
    <w:p w:rsidR="0026081F" w:rsidRDefault="00132C06">
      <w:pPr>
        <w:rPr>
          <w:color w:val="000000" w:themeColor="text1"/>
        </w:rPr>
      </w:pPr>
      <w:r>
        <w:rPr>
          <w:i/>
          <w:color w:val="000000" w:themeColor="text1"/>
        </w:rPr>
        <w:t>P</w:t>
      </w:r>
      <w:r>
        <w:rPr>
          <w:color w:val="000000" w:themeColor="text1"/>
        </w:rPr>
        <w:t xml:space="preserve"> value for trend calculated treating the PRS concentrations (</w:t>
      </w:r>
      <w:proofErr w:type="spellStart"/>
      <w:r>
        <w:rPr>
          <w:color w:val="000000" w:themeColor="text1"/>
        </w:rPr>
        <w:t>tertile</w:t>
      </w:r>
      <w:proofErr w:type="spellEnd"/>
      <w:r>
        <w:rPr>
          <w:color w:val="000000" w:themeColor="text1"/>
        </w:rPr>
        <w:t>) as a continuous variable.</w:t>
      </w:r>
    </w:p>
    <w:p w:rsidR="0026081F" w:rsidRDefault="00132C06">
      <w:pPr>
        <w:jc w:val="left"/>
        <w:rPr>
          <w:color w:val="000000" w:themeColor="text1"/>
        </w:rPr>
      </w:pPr>
      <w:r>
        <w:rPr>
          <w:color w:val="000000" w:themeColor="text1"/>
        </w:rPr>
        <w:t>Model 1: Unadjusted.</w:t>
      </w:r>
    </w:p>
    <w:p w:rsidR="0026081F" w:rsidRDefault="00132C06">
      <w:pPr>
        <w:jc w:val="left"/>
        <w:rPr>
          <w:color w:val="000000" w:themeColor="text1"/>
          <w:kern w:val="0"/>
          <w:lang w:bidi="ar"/>
        </w:rPr>
      </w:pPr>
      <w:r>
        <w:rPr>
          <w:color w:val="000000" w:themeColor="text1"/>
        </w:rPr>
        <w:t xml:space="preserve">Model 2: Adjusted for </w:t>
      </w:r>
      <w:r>
        <w:rPr>
          <w:color w:val="000000" w:themeColor="text1"/>
          <w:kern w:val="0"/>
          <w:lang w:bidi="ar"/>
        </w:rPr>
        <w:t xml:space="preserve">age, gender, ethnicity, Townsend deprivation index, BMI, </w:t>
      </w:r>
      <w:r>
        <w:rPr>
          <w:rFonts w:hint="eastAsia"/>
          <w:color w:val="000000" w:themeColor="text1"/>
          <w:kern w:val="0"/>
          <w:lang w:bidi="ar"/>
        </w:rPr>
        <w:t>cholesterol</w:t>
      </w:r>
      <w:r>
        <w:rPr>
          <w:color w:val="000000" w:themeColor="text1"/>
          <w:kern w:val="0"/>
          <w:lang w:bidi="ar"/>
        </w:rPr>
        <w:t xml:space="preserve">, </w:t>
      </w:r>
      <w:r>
        <w:rPr>
          <w:rFonts w:hint="eastAsia"/>
          <w:color w:val="000000" w:themeColor="text1"/>
          <w:kern w:val="0"/>
          <w:lang w:bidi="ar"/>
        </w:rPr>
        <w:t>hypertension</w:t>
      </w:r>
      <w:r>
        <w:rPr>
          <w:color w:val="000000" w:themeColor="text1"/>
          <w:kern w:val="0"/>
          <w:lang w:bidi="ar"/>
        </w:rPr>
        <w:t xml:space="preserve">, diabetes, lifestyle, </w:t>
      </w:r>
      <w:proofErr w:type="gramStart"/>
      <w:r>
        <w:rPr>
          <w:color w:val="000000" w:themeColor="text1"/>
          <w:kern w:val="0"/>
          <w:lang w:bidi="ar"/>
        </w:rPr>
        <w:t>air</w:t>
      </w:r>
      <w:proofErr w:type="gramEnd"/>
      <w:r>
        <w:rPr>
          <w:color w:val="000000" w:themeColor="text1"/>
          <w:kern w:val="0"/>
          <w:lang w:bidi="ar"/>
        </w:rPr>
        <w:t xml:space="preserve"> pollution score, the top 10 genetic principal components, and genotyping batch.</w:t>
      </w:r>
    </w:p>
    <w:p w:rsidR="0026081F" w:rsidRDefault="0026081F">
      <w:pPr>
        <w:rPr>
          <w:b/>
          <w:bCs/>
          <w:color w:val="000000" w:themeColor="text1"/>
          <w:sz w:val="24"/>
          <w:szCs w:val="24"/>
        </w:rPr>
      </w:pPr>
    </w:p>
    <w:p w:rsidR="0026081F" w:rsidRDefault="00132C06">
      <w:pPr>
        <w:widowControl/>
        <w:jc w:val="left"/>
        <w:rPr>
          <w:color w:val="000000"/>
          <w:szCs w:val="21"/>
        </w:rPr>
      </w:pPr>
      <w:r>
        <w:rPr>
          <w:color w:val="000000"/>
          <w:szCs w:val="21"/>
        </w:rPr>
        <w:br w:type="page"/>
      </w:r>
    </w:p>
    <w:p w:rsidR="0026081F" w:rsidRDefault="00132C06">
      <w:pPr>
        <w:jc w:val="center"/>
        <w:rPr>
          <w:color w:val="000000"/>
          <w:szCs w:val="21"/>
        </w:rPr>
      </w:pPr>
      <w:r>
        <w:rPr>
          <w:color w:val="000000"/>
          <w:szCs w:val="21"/>
        </w:rPr>
        <w:lastRenderedPageBreak/>
        <w:t>Table S3 People excluded with relevant diseases at/before baseli</w:t>
      </w:r>
      <w:r>
        <w:rPr>
          <w:color w:val="000000"/>
          <w:szCs w:val="21"/>
        </w:rPr>
        <w:t>ne</w:t>
      </w:r>
    </w:p>
    <w:tbl>
      <w:tblPr>
        <w:tblStyle w:val="TableGrid"/>
        <w:tblW w:w="0" w:type="auto"/>
        <w:tblLook w:val="04A0" w:firstRow="1" w:lastRow="0" w:firstColumn="1" w:lastColumn="0" w:noHBand="0" w:noVBand="1"/>
      </w:tblPr>
      <w:tblGrid>
        <w:gridCol w:w="4903"/>
        <w:gridCol w:w="5059"/>
      </w:tblGrid>
      <w:tr w:rsidR="0026081F">
        <w:trPr>
          <w:trHeight w:val="432"/>
        </w:trPr>
        <w:tc>
          <w:tcPr>
            <w:tcW w:w="7447" w:type="dxa"/>
            <w:tcBorders>
              <w:top w:val="single" w:sz="12" w:space="0" w:color="000000"/>
              <w:left w:val="nil"/>
              <w:bottom w:val="single" w:sz="4" w:space="0" w:color="000000"/>
              <w:right w:val="nil"/>
            </w:tcBorders>
            <w:vAlign w:val="center"/>
          </w:tcPr>
          <w:p w:rsidR="0026081F" w:rsidRDefault="00132C06">
            <w:pPr>
              <w:jc w:val="center"/>
              <w:rPr>
                <w:color w:val="000000"/>
                <w:kern w:val="0"/>
                <w:sz w:val="20"/>
                <w:szCs w:val="21"/>
              </w:rPr>
            </w:pPr>
            <w:r>
              <w:rPr>
                <w:color w:val="000000"/>
                <w:kern w:val="0"/>
                <w:sz w:val="20"/>
                <w:szCs w:val="21"/>
              </w:rPr>
              <w:t>ICD-10</w:t>
            </w:r>
          </w:p>
        </w:tc>
        <w:tc>
          <w:tcPr>
            <w:tcW w:w="7447" w:type="dxa"/>
            <w:tcBorders>
              <w:top w:val="single" w:sz="12" w:space="0" w:color="000000"/>
              <w:left w:val="nil"/>
              <w:bottom w:val="single" w:sz="4" w:space="0" w:color="000000"/>
              <w:right w:val="nil"/>
            </w:tcBorders>
            <w:vAlign w:val="center"/>
          </w:tcPr>
          <w:p w:rsidR="0026081F" w:rsidRDefault="00132C06">
            <w:pPr>
              <w:jc w:val="center"/>
              <w:rPr>
                <w:color w:val="000000"/>
                <w:kern w:val="0"/>
                <w:sz w:val="20"/>
                <w:szCs w:val="21"/>
              </w:rPr>
            </w:pPr>
            <w:r>
              <w:rPr>
                <w:color w:val="000000"/>
                <w:kern w:val="0"/>
                <w:sz w:val="20"/>
                <w:szCs w:val="21"/>
              </w:rPr>
              <w:t>Diagnosis</w:t>
            </w:r>
          </w:p>
        </w:tc>
      </w:tr>
      <w:tr w:rsidR="0026081F">
        <w:tc>
          <w:tcPr>
            <w:tcW w:w="7447" w:type="dxa"/>
            <w:tcBorders>
              <w:top w:val="single" w:sz="4" w:space="0" w:color="000000"/>
              <w:left w:val="nil"/>
              <w:bottom w:val="nil"/>
              <w:right w:val="nil"/>
            </w:tcBorders>
          </w:tcPr>
          <w:p w:rsidR="0026081F" w:rsidRDefault="00132C06">
            <w:pPr>
              <w:jc w:val="left"/>
              <w:rPr>
                <w:color w:val="000000"/>
                <w:kern w:val="0"/>
                <w:sz w:val="20"/>
                <w:szCs w:val="21"/>
              </w:rPr>
            </w:pPr>
            <w:r>
              <w:rPr>
                <w:color w:val="000000"/>
                <w:kern w:val="0"/>
                <w:sz w:val="20"/>
                <w:szCs w:val="21"/>
              </w:rPr>
              <w:t>K70</w:t>
            </w:r>
          </w:p>
        </w:tc>
        <w:tc>
          <w:tcPr>
            <w:tcW w:w="7447" w:type="dxa"/>
            <w:tcBorders>
              <w:top w:val="single" w:sz="4" w:space="0" w:color="000000"/>
              <w:left w:val="nil"/>
              <w:bottom w:val="nil"/>
              <w:right w:val="nil"/>
            </w:tcBorders>
          </w:tcPr>
          <w:p w:rsidR="0026081F" w:rsidRDefault="00132C06">
            <w:pPr>
              <w:jc w:val="left"/>
              <w:rPr>
                <w:color w:val="000000"/>
                <w:kern w:val="0"/>
                <w:sz w:val="20"/>
                <w:szCs w:val="21"/>
              </w:rPr>
            </w:pPr>
            <w:r>
              <w:rPr>
                <w:color w:val="333333"/>
                <w:kern w:val="0"/>
                <w:sz w:val="20"/>
                <w:szCs w:val="21"/>
                <w:shd w:val="clear" w:color="auto" w:fill="FFFFFF"/>
              </w:rPr>
              <w:t>Alcoholic liver disease</w:t>
            </w:r>
          </w:p>
        </w:tc>
      </w:tr>
      <w:tr w:rsidR="0026081F">
        <w:tc>
          <w:tcPr>
            <w:tcW w:w="7447" w:type="dxa"/>
            <w:tcBorders>
              <w:top w:val="nil"/>
              <w:left w:val="nil"/>
              <w:bottom w:val="nil"/>
              <w:right w:val="nil"/>
            </w:tcBorders>
          </w:tcPr>
          <w:p w:rsidR="0026081F" w:rsidRDefault="00132C06">
            <w:pPr>
              <w:jc w:val="left"/>
              <w:rPr>
                <w:color w:val="000000"/>
                <w:kern w:val="0"/>
                <w:sz w:val="20"/>
                <w:szCs w:val="21"/>
              </w:rPr>
            </w:pPr>
            <w:r>
              <w:rPr>
                <w:color w:val="000000"/>
                <w:kern w:val="0"/>
                <w:sz w:val="20"/>
                <w:szCs w:val="21"/>
              </w:rPr>
              <w:t>B16,B17,B18, B19</w:t>
            </w:r>
          </w:p>
        </w:tc>
        <w:tc>
          <w:tcPr>
            <w:tcW w:w="7447" w:type="dxa"/>
            <w:tcBorders>
              <w:top w:val="nil"/>
              <w:left w:val="nil"/>
              <w:bottom w:val="nil"/>
              <w:right w:val="nil"/>
            </w:tcBorders>
          </w:tcPr>
          <w:p w:rsidR="0026081F" w:rsidRDefault="00132C06">
            <w:pPr>
              <w:widowControl/>
              <w:jc w:val="left"/>
              <w:rPr>
                <w:color w:val="000000"/>
                <w:kern w:val="0"/>
                <w:sz w:val="20"/>
                <w:szCs w:val="21"/>
              </w:rPr>
            </w:pPr>
            <w:r>
              <w:rPr>
                <w:color w:val="000000"/>
                <w:kern w:val="0"/>
                <w:sz w:val="20"/>
                <w:szCs w:val="21"/>
                <w:lang w:bidi="ar"/>
              </w:rPr>
              <w:t>Viral Hepatitis</w:t>
            </w:r>
          </w:p>
        </w:tc>
      </w:tr>
      <w:tr w:rsidR="0026081F">
        <w:tc>
          <w:tcPr>
            <w:tcW w:w="7447" w:type="dxa"/>
            <w:tcBorders>
              <w:top w:val="nil"/>
              <w:left w:val="nil"/>
              <w:bottom w:val="nil"/>
              <w:right w:val="nil"/>
            </w:tcBorders>
          </w:tcPr>
          <w:p w:rsidR="0026081F" w:rsidRDefault="00132C06">
            <w:pPr>
              <w:jc w:val="left"/>
              <w:rPr>
                <w:color w:val="000000"/>
                <w:kern w:val="0"/>
                <w:sz w:val="20"/>
                <w:szCs w:val="21"/>
              </w:rPr>
            </w:pPr>
            <w:r>
              <w:rPr>
                <w:color w:val="000000"/>
                <w:kern w:val="0"/>
                <w:sz w:val="20"/>
                <w:szCs w:val="21"/>
              </w:rPr>
              <w:t>K83.0, K74.3, K75.4</w:t>
            </w:r>
          </w:p>
        </w:tc>
        <w:tc>
          <w:tcPr>
            <w:tcW w:w="7447" w:type="dxa"/>
            <w:tcBorders>
              <w:top w:val="nil"/>
              <w:left w:val="nil"/>
              <w:bottom w:val="nil"/>
              <w:right w:val="nil"/>
            </w:tcBorders>
          </w:tcPr>
          <w:p w:rsidR="0026081F" w:rsidRDefault="00132C06">
            <w:pPr>
              <w:widowControl/>
              <w:jc w:val="left"/>
              <w:rPr>
                <w:color w:val="000000"/>
                <w:kern w:val="0"/>
                <w:sz w:val="20"/>
                <w:szCs w:val="21"/>
              </w:rPr>
            </w:pPr>
            <w:r>
              <w:rPr>
                <w:color w:val="000000"/>
                <w:kern w:val="0"/>
                <w:sz w:val="20"/>
                <w:szCs w:val="21"/>
                <w:lang w:bidi="ar"/>
              </w:rPr>
              <w:t>Autoimmune liver disease</w:t>
            </w:r>
          </w:p>
        </w:tc>
      </w:tr>
      <w:tr w:rsidR="0026081F">
        <w:tc>
          <w:tcPr>
            <w:tcW w:w="7447" w:type="dxa"/>
            <w:tcBorders>
              <w:top w:val="nil"/>
              <w:left w:val="nil"/>
              <w:bottom w:val="nil"/>
              <w:right w:val="nil"/>
            </w:tcBorders>
          </w:tcPr>
          <w:p w:rsidR="0026081F" w:rsidRDefault="00132C06">
            <w:pPr>
              <w:jc w:val="left"/>
              <w:rPr>
                <w:color w:val="000000"/>
                <w:kern w:val="0"/>
                <w:sz w:val="20"/>
                <w:szCs w:val="21"/>
              </w:rPr>
            </w:pPr>
            <w:r>
              <w:rPr>
                <w:color w:val="000000"/>
                <w:kern w:val="0"/>
                <w:sz w:val="20"/>
                <w:szCs w:val="21"/>
              </w:rPr>
              <w:t>E83.1</w:t>
            </w:r>
          </w:p>
        </w:tc>
        <w:tc>
          <w:tcPr>
            <w:tcW w:w="7447" w:type="dxa"/>
            <w:tcBorders>
              <w:top w:val="nil"/>
              <w:left w:val="nil"/>
              <w:bottom w:val="nil"/>
              <w:right w:val="nil"/>
            </w:tcBorders>
          </w:tcPr>
          <w:p w:rsidR="0026081F" w:rsidRDefault="00132C06">
            <w:pPr>
              <w:widowControl/>
              <w:jc w:val="left"/>
              <w:rPr>
                <w:color w:val="000000"/>
                <w:kern w:val="0"/>
                <w:sz w:val="20"/>
                <w:szCs w:val="21"/>
              </w:rPr>
            </w:pPr>
            <w:r>
              <w:rPr>
                <w:color w:val="000000"/>
                <w:kern w:val="0"/>
                <w:sz w:val="20"/>
                <w:szCs w:val="21"/>
                <w:lang w:bidi="ar"/>
              </w:rPr>
              <w:t>Hemochromatosis</w:t>
            </w:r>
          </w:p>
        </w:tc>
      </w:tr>
      <w:tr w:rsidR="0026081F">
        <w:tc>
          <w:tcPr>
            <w:tcW w:w="7447" w:type="dxa"/>
            <w:tcBorders>
              <w:top w:val="nil"/>
              <w:left w:val="nil"/>
              <w:bottom w:val="nil"/>
              <w:right w:val="nil"/>
            </w:tcBorders>
          </w:tcPr>
          <w:p w:rsidR="0026081F" w:rsidRDefault="00132C06">
            <w:pPr>
              <w:jc w:val="left"/>
              <w:rPr>
                <w:color w:val="000000"/>
                <w:kern w:val="0"/>
                <w:sz w:val="20"/>
                <w:szCs w:val="21"/>
              </w:rPr>
            </w:pPr>
            <w:r>
              <w:rPr>
                <w:color w:val="000000"/>
                <w:kern w:val="0"/>
                <w:sz w:val="20"/>
                <w:szCs w:val="21"/>
              </w:rPr>
              <w:t>E83.0</w:t>
            </w:r>
          </w:p>
        </w:tc>
        <w:tc>
          <w:tcPr>
            <w:tcW w:w="7447" w:type="dxa"/>
            <w:tcBorders>
              <w:top w:val="nil"/>
              <w:left w:val="nil"/>
              <w:bottom w:val="nil"/>
              <w:right w:val="nil"/>
            </w:tcBorders>
          </w:tcPr>
          <w:p w:rsidR="0026081F" w:rsidRDefault="00132C06">
            <w:pPr>
              <w:widowControl/>
              <w:jc w:val="left"/>
              <w:rPr>
                <w:color w:val="000000"/>
                <w:kern w:val="0"/>
                <w:sz w:val="20"/>
                <w:szCs w:val="21"/>
              </w:rPr>
            </w:pPr>
            <w:r>
              <w:rPr>
                <w:color w:val="000000"/>
                <w:kern w:val="0"/>
                <w:sz w:val="20"/>
                <w:szCs w:val="21"/>
                <w:lang w:bidi="ar"/>
              </w:rPr>
              <w:t>Wilson</w:t>
            </w:r>
          </w:p>
        </w:tc>
      </w:tr>
      <w:tr w:rsidR="0026081F">
        <w:tc>
          <w:tcPr>
            <w:tcW w:w="7447" w:type="dxa"/>
            <w:tcBorders>
              <w:top w:val="nil"/>
              <w:left w:val="nil"/>
              <w:bottom w:val="nil"/>
              <w:right w:val="nil"/>
            </w:tcBorders>
          </w:tcPr>
          <w:p w:rsidR="0026081F" w:rsidRDefault="00132C06">
            <w:pPr>
              <w:jc w:val="left"/>
              <w:rPr>
                <w:color w:val="000000"/>
                <w:kern w:val="0"/>
                <w:sz w:val="20"/>
                <w:szCs w:val="21"/>
              </w:rPr>
            </w:pPr>
            <w:r>
              <w:rPr>
                <w:color w:val="000000"/>
                <w:kern w:val="0"/>
                <w:sz w:val="20"/>
                <w:szCs w:val="21"/>
              </w:rPr>
              <w:t>E88.0</w:t>
            </w:r>
          </w:p>
        </w:tc>
        <w:tc>
          <w:tcPr>
            <w:tcW w:w="7447" w:type="dxa"/>
            <w:tcBorders>
              <w:top w:val="nil"/>
              <w:left w:val="nil"/>
              <w:bottom w:val="nil"/>
              <w:right w:val="nil"/>
            </w:tcBorders>
          </w:tcPr>
          <w:p w:rsidR="0026081F" w:rsidRDefault="00132C06">
            <w:pPr>
              <w:widowControl/>
              <w:jc w:val="left"/>
              <w:rPr>
                <w:color w:val="000000"/>
                <w:kern w:val="0"/>
                <w:sz w:val="20"/>
                <w:szCs w:val="21"/>
              </w:rPr>
            </w:pPr>
            <w:r>
              <w:rPr>
                <w:color w:val="000000"/>
                <w:kern w:val="0"/>
                <w:sz w:val="20"/>
                <w:szCs w:val="21"/>
                <w:lang w:bidi="ar"/>
              </w:rPr>
              <w:t>Alpha-1-antirypsin deficiency</w:t>
            </w:r>
          </w:p>
        </w:tc>
      </w:tr>
      <w:tr w:rsidR="0026081F">
        <w:tc>
          <w:tcPr>
            <w:tcW w:w="7447" w:type="dxa"/>
            <w:tcBorders>
              <w:top w:val="nil"/>
              <w:left w:val="nil"/>
              <w:bottom w:val="nil"/>
              <w:right w:val="nil"/>
            </w:tcBorders>
          </w:tcPr>
          <w:p w:rsidR="0026081F" w:rsidRDefault="00132C06">
            <w:pPr>
              <w:jc w:val="left"/>
              <w:rPr>
                <w:color w:val="000000"/>
                <w:kern w:val="0"/>
                <w:sz w:val="20"/>
                <w:szCs w:val="21"/>
              </w:rPr>
            </w:pPr>
            <w:r>
              <w:rPr>
                <w:color w:val="000000"/>
                <w:kern w:val="0"/>
                <w:sz w:val="20"/>
                <w:szCs w:val="21"/>
              </w:rPr>
              <w:t>I82.0, K76.5</w:t>
            </w:r>
          </w:p>
        </w:tc>
        <w:tc>
          <w:tcPr>
            <w:tcW w:w="7447" w:type="dxa"/>
            <w:tcBorders>
              <w:top w:val="nil"/>
              <w:left w:val="nil"/>
              <w:bottom w:val="nil"/>
              <w:right w:val="nil"/>
            </w:tcBorders>
          </w:tcPr>
          <w:p w:rsidR="0026081F" w:rsidRDefault="00132C06">
            <w:pPr>
              <w:widowControl/>
              <w:jc w:val="left"/>
              <w:rPr>
                <w:color w:val="000000"/>
                <w:kern w:val="0"/>
                <w:sz w:val="20"/>
                <w:szCs w:val="21"/>
              </w:rPr>
            </w:pPr>
            <w:r>
              <w:rPr>
                <w:color w:val="000000"/>
                <w:kern w:val="0"/>
                <w:sz w:val="20"/>
                <w:szCs w:val="21"/>
                <w:lang w:bidi="ar"/>
              </w:rPr>
              <w:t>Budd-</w:t>
            </w:r>
            <w:proofErr w:type="spellStart"/>
            <w:r>
              <w:rPr>
                <w:color w:val="000000"/>
                <w:kern w:val="0"/>
                <w:sz w:val="20"/>
                <w:szCs w:val="21"/>
                <w:lang w:bidi="ar"/>
              </w:rPr>
              <w:t>Chiari</w:t>
            </w:r>
            <w:proofErr w:type="spellEnd"/>
          </w:p>
        </w:tc>
      </w:tr>
      <w:tr w:rsidR="0026081F">
        <w:tc>
          <w:tcPr>
            <w:tcW w:w="7447" w:type="dxa"/>
            <w:tcBorders>
              <w:top w:val="nil"/>
              <w:left w:val="nil"/>
              <w:bottom w:val="nil"/>
              <w:right w:val="nil"/>
            </w:tcBorders>
          </w:tcPr>
          <w:p w:rsidR="0026081F" w:rsidRDefault="00132C06">
            <w:pPr>
              <w:jc w:val="left"/>
              <w:rPr>
                <w:color w:val="000000"/>
                <w:kern w:val="0"/>
                <w:sz w:val="20"/>
                <w:szCs w:val="21"/>
              </w:rPr>
            </w:pPr>
            <w:r>
              <w:rPr>
                <w:color w:val="000000"/>
                <w:kern w:val="0"/>
                <w:sz w:val="20"/>
                <w:szCs w:val="21"/>
              </w:rPr>
              <w:t>K73.9, K73.2</w:t>
            </w:r>
          </w:p>
        </w:tc>
        <w:tc>
          <w:tcPr>
            <w:tcW w:w="7447" w:type="dxa"/>
            <w:tcBorders>
              <w:top w:val="nil"/>
              <w:left w:val="nil"/>
              <w:bottom w:val="nil"/>
              <w:right w:val="nil"/>
            </w:tcBorders>
          </w:tcPr>
          <w:p w:rsidR="0026081F" w:rsidRDefault="00132C06">
            <w:pPr>
              <w:widowControl/>
              <w:jc w:val="left"/>
              <w:rPr>
                <w:color w:val="000000"/>
                <w:kern w:val="0"/>
                <w:sz w:val="20"/>
                <w:szCs w:val="21"/>
              </w:rPr>
            </w:pPr>
            <w:r>
              <w:rPr>
                <w:color w:val="000000"/>
                <w:kern w:val="0"/>
                <w:sz w:val="20"/>
                <w:szCs w:val="21"/>
                <w:lang w:bidi="ar"/>
              </w:rPr>
              <w:t xml:space="preserve">Chronic </w:t>
            </w:r>
            <w:r>
              <w:rPr>
                <w:color w:val="000000"/>
                <w:kern w:val="0"/>
                <w:sz w:val="20"/>
                <w:szCs w:val="21"/>
                <w:lang w:bidi="ar"/>
              </w:rPr>
              <w:t>hepatitis, unspecified</w:t>
            </w:r>
          </w:p>
        </w:tc>
      </w:tr>
      <w:tr w:rsidR="0026081F">
        <w:tc>
          <w:tcPr>
            <w:tcW w:w="7447" w:type="dxa"/>
            <w:tcBorders>
              <w:top w:val="nil"/>
              <w:left w:val="nil"/>
              <w:bottom w:val="nil"/>
              <w:right w:val="nil"/>
            </w:tcBorders>
          </w:tcPr>
          <w:p w:rsidR="0026081F" w:rsidRDefault="00132C06">
            <w:pPr>
              <w:jc w:val="left"/>
              <w:rPr>
                <w:color w:val="000000"/>
                <w:kern w:val="0"/>
                <w:sz w:val="20"/>
                <w:szCs w:val="21"/>
              </w:rPr>
            </w:pPr>
            <w:r>
              <w:rPr>
                <w:color w:val="000000"/>
                <w:kern w:val="0"/>
                <w:sz w:val="20"/>
                <w:szCs w:val="21"/>
              </w:rPr>
              <w:t>K74.4, K74.5</w:t>
            </w:r>
          </w:p>
        </w:tc>
        <w:tc>
          <w:tcPr>
            <w:tcW w:w="7447" w:type="dxa"/>
            <w:tcBorders>
              <w:top w:val="nil"/>
              <w:left w:val="nil"/>
              <w:bottom w:val="nil"/>
              <w:right w:val="nil"/>
            </w:tcBorders>
          </w:tcPr>
          <w:p w:rsidR="0026081F" w:rsidRDefault="00132C06">
            <w:pPr>
              <w:widowControl/>
              <w:jc w:val="left"/>
              <w:rPr>
                <w:color w:val="000000"/>
                <w:kern w:val="0"/>
                <w:sz w:val="20"/>
                <w:szCs w:val="21"/>
              </w:rPr>
            </w:pPr>
            <w:r>
              <w:rPr>
                <w:color w:val="000000"/>
                <w:kern w:val="0"/>
                <w:sz w:val="20"/>
                <w:szCs w:val="21"/>
                <w:lang w:bidi="ar"/>
              </w:rPr>
              <w:t>Secondary or unspecified biliary cirrhosis</w:t>
            </w:r>
          </w:p>
        </w:tc>
      </w:tr>
      <w:tr w:rsidR="0026081F">
        <w:tc>
          <w:tcPr>
            <w:tcW w:w="7447" w:type="dxa"/>
            <w:tcBorders>
              <w:top w:val="nil"/>
              <w:left w:val="nil"/>
              <w:bottom w:val="nil"/>
              <w:right w:val="nil"/>
            </w:tcBorders>
          </w:tcPr>
          <w:p w:rsidR="0026081F" w:rsidRDefault="00132C06">
            <w:pPr>
              <w:jc w:val="left"/>
              <w:rPr>
                <w:color w:val="000000"/>
                <w:kern w:val="0"/>
                <w:sz w:val="20"/>
                <w:szCs w:val="21"/>
              </w:rPr>
            </w:pPr>
            <w:r>
              <w:rPr>
                <w:color w:val="000000"/>
                <w:kern w:val="0"/>
                <w:sz w:val="20"/>
                <w:szCs w:val="21"/>
              </w:rPr>
              <w:t>F10</w:t>
            </w:r>
          </w:p>
        </w:tc>
        <w:tc>
          <w:tcPr>
            <w:tcW w:w="7447" w:type="dxa"/>
            <w:tcBorders>
              <w:top w:val="nil"/>
              <w:left w:val="nil"/>
              <w:bottom w:val="nil"/>
              <w:right w:val="nil"/>
            </w:tcBorders>
          </w:tcPr>
          <w:p w:rsidR="0026081F" w:rsidRDefault="00132C06">
            <w:pPr>
              <w:jc w:val="left"/>
              <w:rPr>
                <w:color w:val="000000"/>
                <w:kern w:val="0"/>
                <w:sz w:val="20"/>
                <w:szCs w:val="21"/>
              </w:rPr>
            </w:pPr>
            <w:r>
              <w:rPr>
                <w:color w:val="000000"/>
                <w:kern w:val="0"/>
                <w:sz w:val="20"/>
                <w:szCs w:val="21"/>
              </w:rPr>
              <w:t>alcohol use disorder</w:t>
            </w:r>
          </w:p>
        </w:tc>
      </w:tr>
      <w:tr w:rsidR="0026081F">
        <w:tc>
          <w:tcPr>
            <w:tcW w:w="7447" w:type="dxa"/>
            <w:tcBorders>
              <w:top w:val="nil"/>
              <w:left w:val="nil"/>
              <w:bottom w:val="single" w:sz="12" w:space="0" w:color="000000"/>
              <w:right w:val="nil"/>
            </w:tcBorders>
          </w:tcPr>
          <w:p w:rsidR="0026081F" w:rsidRDefault="00132C06">
            <w:pPr>
              <w:jc w:val="left"/>
              <w:rPr>
                <w:color w:val="000000"/>
                <w:kern w:val="0"/>
                <w:sz w:val="20"/>
                <w:szCs w:val="21"/>
              </w:rPr>
            </w:pPr>
            <w:r>
              <w:rPr>
                <w:color w:val="000000"/>
                <w:kern w:val="0"/>
                <w:sz w:val="20"/>
                <w:szCs w:val="21"/>
              </w:rPr>
              <w:t>F11-F14, F16, F18,F19</w:t>
            </w:r>
          </w:p>
        </w:tc>
        <w:tc>
          <w:tcPr>
            <w:tcW w:w="7447" w:type="dxa"/>
            <w:tcBorders>
              <w:top w:val="nil"/>
              <w:left w:val="nil"/>
              <w:bottom w:val="single" w:sz="12" w:space="0" w:color="000000"/>
              <w:right w:val="nil"/>
            </w:tcBorders>
          </w:tcPr>
          <w:p w:rsidR="0026081F" w:rsidRDefault="00132C06">
            <w:pPr>
              <w:jc w:val="left"/>
              <w:rPr>
                <w:color w:val="000000"/>
                <w:kern w:val="0"/>
                <w:sz w:val="20"/>
                <w:szCs w:val="21"/>
              </w:rPr>
            </w:pPr>
            <w:r>
              <w:rPr>
                <w:color w:val="000000"/>
                <w:kern w:val="0"/>
                <w:sz w:val="20"/>
                <w:szCs w:val="21"/>
              </w:rPr>
              <w:t>drug use diso</w:t>
            </w:r>
            <w:r>
              <w:rPr>
                <w:rFonts w:hint="eastAsia"/>
                <w:color w:val="000000"/>
                <w:kern w:val="0"/>
                <w:sz w:val="20"/>
                <w:szCs w:val="21"/>
              </w:rPr>
              <w:t>r</w:t>
            </w:r>
            <w:r>
              <w:rPr>
                <w:color w:val="000000"/>
                <w:kern w:val="0"/>
                <w:sz w:val="20"/>
                <w:szCs w:val="21"/>
              </w:rPr>
              <w:t>ders except nicotine and caffeine</w:t>
            </w:r>
          </w:p>
        </w:tc>
      </w:tr>
    </w:tbl>
    <w:p w:rsidR="0026081F" w:rsidRDefault="0026081F">
      <w:pPr>
        <w:rPr>
          <w:color w:val="000000"/>
          <w:szCs w:val="21"/>
        </w:rPr>
        <w:sectPr w:rsidR="0026081F">
          <w:pgSz w:w="11906" w:h="16838"/>
          <w:pgMar w:top="1440" w:right="1080" w:bottom="1440" w:left="1080" w:header="851" w:footer="992" w:gutter="0"/>
          <w:cols w:space="425"/>
          <w:docGrid w:type="lines" w:linePitch="312"/>
        </w:sectPr>
      </w:pPr>
    </w:p>
    <w:p w:rsidR="0026081F" w:rsidRDefault="00132C06">
      <w:pPr>
        <w:jc w:val="center"/>
        <w:rPr>
          <w:color w:val="000000"/>
          <w:szCs w:val="21"/>
        </w:rPr>
      </w:pPr>
      <w:r>
        <w:rPr>
          <w:rFonts w:hint="eastAsia"/>
          <w:color w:val="000000"/>
          <w:szCs w:val="21"/>
        </w:rPr>
        <w:lastRenderedPageBreak/>
        <w:t xml:space="preserve">Table S4 Information on the UK </w:t>
      </w:r>
      <w:proofErr w:type="spellStart"/>
      <w:r>
        <w:rPr>
          <w:rFonts w:hint="eastAsia"/>
          <w:color w:val="000000"/>
          <w:szCs w:val="21"/>
        </w:rPr>
        <w:t>Biobank</w:t>
      </w:r>
      <w:proofErr w:type="spellEnd"/>
      <w:r>
        <w:rPr>
          <w:rFonts w:hint="eastAsia"/>
          <w:color w:val="000000"/>
          <w:szCs w:val="21"/>
        </w:rPr>
        <w:t xml:space="preserve"> columns and field </w:t>
      </w:r>
      <w:r>
        <w:rPr>
          <w:rFonts w:hint="eastAsia"/>
          <w:color w:val="000000"/>
          <w:szCs w:val="21"/>
        </w:rPr>
        <w:t>ID used in the current study</w:t>
      </w:r>
    </w:p>
    <w:tbl>
      <w:tblPr>
        <w:tblStyle w:val="TableGrid"/>
        <w:tblW w:w="10549" w:type="dxa"/>
        <w:jc w:val="center"/>
        <w:tblLook w:val="04A0" w:firstRow="1" w:lastRow="0" w:firstColumn="1" w:lastColumn="0" w:noHBand="0" w:noVBand="1"/>
      </w:tblPr>
      <w:tblGrid>
        <w:gridCol w:w="1885"/>
        <w:gridCol w:w="4218"/>
        <w:gridCol w:w="4446"/>
      </w:tblGrid>
      <w:tr w:rsidR="0026081F">
        <w:trPr>
          <w:jc w:val="center"/>
        </w:trPr>
        <w:tc>
          <w:tcPr>
            <w:tcW w:w="1885" w:type="dxa"/>
          </w:tcPr>
          <w:p w:rsidR="0026081F" w:rsidRDefault="00132C06">
            <w:pPr>
              <w:jc w:val="center"/>
              <w:rPr>
                <w:rFonts w:eastAsiaTheme="minorEastAsia"/>
                <w:kern w:val="0"/>
                <w:sz w:val="20"/>
                <w:szCs w:val="21"/>
              </w:rPr>
            </w:pPr>
            <w:r>
              <w:rPr>
                <w:kern w:val="0"/>
                <w:szCs w:val="21"/>
              </w:rPr>
              <w:t>Categories</w:t>
            </w:r>
          </w:p>
        </w:tc>
        <w:tc>
          <w:tcPr>
            <w:tcW w:w="4218" w:type="dxa"/>
          </w:tcPr>
          <w:p w:rsidR="0026081F" w:rsidRDefault="00132C06">
            <w:pPr>
              <w:jc w:val="center"/>
              <w:rPr>
                <w:rFonts w:eastAsiaTheme="minorEastAsia"/>
                <w:kern w:val="0"/>
                <w:sz w:val="20"/>
                <w:szCs w:val="21"/>
              </w:rPr>
            </w:pPr>
            <w:r>
              <w:rPr>
                <w:kern w:val="0"/>
                <w:szCs w:val="21"/>
              </w:rPr>
              <w:t>UKB column</w:t>
            </w:r>
          </w:p>
        </w:tc>
        <w:tc>
          <w:tcPr>
            <w:tcW w:w="4446" w:type="dxa"/>
          </w:tcPr>
          <w:p w:rsidR="0026081F" w:rsidRDefault="00132C06">
            <w:pPr>
              <w:jc w:val="center"/>
              <w:rPr>
                <w:kern w:val="0"/>
                <w:sz w:val="20"/>
                <w:szCs w:val="21"/>
              </w:rPr>
            </w:pPr>
            <w:r>
              <w:rPr>
                <w:kern w:val="0"/>
                <w:szCs w:val="21"/>
              </w:rPr>
              <w:t>UKB Field ID</w:t>
            </w:r>
          </w:p>
        </w:tc>
      </w:tr>
      <w:tr w:rsidR="0026081F">
        <w:trPr>
          <w:jc w:val="center"/>
        </w:trPr>
        <w:tc>
          <w:tcPr>
            <w:tcW w:w="1885" w:type="dxa"/>
          </w:tcPr>
          <w:p w:rsidR="0026081F" w:rsidRDefault="00132C06">
            <w:pPr>
              <w:rPr>
                <w:rFonts w:eastAsiaTheme="minorEastAsia"/>
                <w:kern w:val="0"/>
                <w:sz w:val="20"/>
                <w:szCs w:val="21"/>
              </w:rPr>
            </w:pPr>
            <w:r>
              <w:rPr>
                <w:kern w:val="0"/>
                <w:szCs w:val="21"/>
              </w:rPr>
              <w:t>Exposures</w:t>
            </w:r>
          </w:p>
        </w:tc>
        <w:tc>
          <w:tcPr>
            <w:tcW w:w="4218" w:type="dxa"/>
          </w:tcPr>
          <w:p w:rsidR="0026081F" w:rsidRDefault="00132C06">
            <w:pPr>
              <w:rPr>
                <w:kern w:val="0"/>
                <w:sz w:val="20"/>
                <w:szCs w:val="21"/>
              </w:rPr>
            </w:pPr>
            <w:r>
              <w:rPr>
                <w:kern w:val="0"/>
                <w:szCs w:val="21"/>
              </w:rPr>
              <w:t>Adjusted T/S ratio</w:t>
            </w:r>
          </w:p>
        </w:tc>
        <w:tc>
          <w:tcPr>
            <w:tcW w:w="4446" w:type="dxa"/>
          </w:tcPr>
          <w:p w:rsidR="0026081F" w:rsidRDefault="00132C06">
            <w:pPr>
              <w:rPr>
                <w:kern w:val="0"/>
                <w:sz w:val="20"/>
                <w:szCs w:val="21"/>
              </w:rPr>
            </w:pPr>
            <w:hyperlink r:id="rId7" w:history="1">
              <w:r>
                <w:rPr>
                  <w:kern w:val="0"/>
                  <w:szCs w:val="21"/>
                </w:rPr>
                <w:t>22191</w:t>
              </w:r>
            </w:hyperlink>
          </w:p>
        </w:tc>
      </w:tr>
      <w:tr w:rsidR="0026081F">
        <w:trPr>
          <w:jc w:val="center"/>
        </w:trPr>
        <w:tc>
          <w:tcPr>
            <w:tcW w:w="1885" w:type="dxa"/>
            <w:vMerge w:val="restart"/>
          </w:tcPr>
          <w:p w:rsidR="0026081F" w:rsidRDefault="00132C06">
            <w:pPr>
              <w:rPr>
                <w:rFonts w:eastAsiaTheme="minorEastAsia"/>
                <w:kern w:val="0"/>
                <w:sz w:val="20"/>
                <w:szCs w:val="21"/>
              </w:rPr>
            </w:pPr>
            <w:r>
              <w:rPr>
                <w:kern w:val="0"/>
                <w:szCs w:val="21"/>
              </w:rPr>
              <w:t>Outcomes</w:t>
            </w:r>
          </w:p>
        </w:tc>
        <w:tc>
          <w:tcPr>
            <w:tcW w:w="4218" w:type="dxa"/>
          </w:tcPr>
          <w:p w:rsidR="0026081F" w:rsidRDefault="00132C06">
            <w:pPr>
              <w:rPr>
                <w:rFonts w:eastAsiaTheme="minorEastAsia"/>
                <w:kern w:val="0"/>
                <w:sz w:val="20"/>
                <w:szCs w:val="21"/>
              </w:rPr>
            </w:pPr>
            <w:r>
              <w:rPr>
                <w:kern w:val="0"/>
                <w:szCs w:val="21"/>
              </w:rPr>
              <w:t>Hospital inpatient record</w:t>
            </w:r>
          </w:p>
        </w:tc>
        <w:tc>
          <w:tcPr>
            <w:tcW w:w="4446" w:type="dxa"/>
          </w:tcPr>
          <w:p w:rsidR="0026081F" w:rsidRDefault="00132C06">
            <w:pPr>
              <w:rPr>
                <w:rFonts w:eastAsiaTheme="minorEastAsia"/>
                <w:kern w:val="0"/>
                <w:sz w:val="20"/>
                <w:szCs w:val="21"/>
              </w:rPr>
            </w:pPr>
            <w:r>
              <w:rPr>
                <w:kern w:val="0"/>
                <w:szCs w:val="21"/>
              </w:rPr>
              <w:t>K76.0, K75.8</w:t>
            </w:r>
          </w:p>
        </w:tc>
      </w:tr>
      <w:tr w:rsidR="0026081F">
        <w:trPr>
          <w:jc w:val="center"/>
        </w:trPr>
        <w:tc>
          <w:tcPr>
            <w:tcW w:w="1885" w:type="dxa"/>
            <w:vMerge/>
          </w:tcPr>
          <w:p w:rsidR="0026081F" w:rsidRDefault="0026081F">
            <w:pPr>
              <w:rPr>
                <w:rFonts w:eastAsiaTheme="minorEastAsia"/>
                <w:kern w:val="0"/>
                <w:sz w:val="20"/>
                <w:szCs w:val="21"/>
              </w:rPr>
            </w:pPr>
          </w:p>
        </w:tc>
        <w:tc>
          <w:tcPr>
            <w:tcW w:w="4218" w:type="dxa"/>
          </w:tcPr>
          <w:p w:rsidR="0026081F" w:rsidRDefault="00132C06">
            <w:pPr>
              <w:rPr>
                <w:rFonts w:eastAsiaTheme="minorEastAsia"/>
                <w:kern w:val="0"/>
                <w:sz w:val="20"/>
                <w:szCs w:val="21"/>
              </w:rPr>
            </w:pPr>
            <w:r>
              <w:rPr>
                <w:kern w:val="0"/>
                <w:szCs w:val="21"/>
              </w:rPr>
              <w:t>Primary care record</w:t>
            </w:r>
          </w:p>
        </w:tc>
        <w:tc>
          <w:tcPr>
            <w:tcW w:w="4446" w:type="dxa"/>
          </w:tcPr>
          <w:p w:rsidR="0026081F" w:rsidRDefault="00132C06">
            <w:pPr>
              <w:rPr>
                <w:kern w:val="0"/>
                <w:sz w:val="20"/>
                <w:szCs w:val="21"/>
              </w:rPr>
            </w:pPr>
            <w:r>
              <w:rPr>
                <w:kern w:val="0"/>
                <w:szCs w:val="21"/>
              </w:rPr>
              <w:t xml:space="preserve">Read_2: </w:t>
            </w:r>
            <w:r>
              <w:rPr>
                <w:kern w:val="0"/>
                <w:szCs w:val="21"/>
              </w:rPr>
              <w:t>J61y1, J61y7, J61y9, J61y8, Jyu72</w:t>
            </w:r>
          </w:p>
          <w:p w:rsidR="0026081F" w:rsidRDefault="00132C06">
            <w:pPr>
              <w:rPr>
                <w:kern w:val="0"/>
                <w:sz w:val="20"/>
                <w:szCs w:val="21"/>
              </w:rPr>
            </w:pPr>
            <w:r>
              <w:rPr>
                <w:kern w:val="0"/>
                <w:szCs w:val="21"/>
              </w:rPr>
              <w:t xml:space="preserve">Read_3: J61y1, J61y7, X307v, XM095, Jyu72, X306p, X306q, </w:t>
            </w:r>
            <w:proofErr w:type="spellStart"/>
            <w:r>
              <w:rPr>
                <w:kern w:val="0"/>
                <w:szCs w:val="21"/>
              </w:rPr>
              <w:t>XaQIT</w:t>
            </w:r>
            <w:proofErr w:type="spellEnd"/>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rFonts w:eastAsiaTheme="minorEastAsia"/>
                <w:kern w:val="0"/>
                <w:sz w:val="20"/>
                <w:szCs w:val="21"/>
              </w:rPr>
            </w:pPr>
            <w:r>
              <w:rPr>
                <w:rFonts w:eastAsiaTheme="minorEastAsia"/>
                <w:kern w:val="0"/>
                <w:szCs w:val="21"/>
              </w:rPr>
              <w:t>Proton density fat fraction (PDFF)</w:t>
            </w:r>
          </w:p>
        </w:tc>
        <w:tc>
          <w:tcPr>
            <w:tcW w:w="4446" w:type="dxa"/>
          </w:tcPr>
          <w:p w:rsidR="0026081F" w:rsidRDefault="00132C06">
            <w:pPr>
              <w:rPr>
                <w:kern w:val="0"/>
                <w:sz w:val="20"/>
                <w:szCs w:val="21"/>
              </w:rPr>
            </w:pPr>
            <w:r>
              <w:rPr>
                <w:kern w:val="0"/>
                <w:szCs w:val="21"/>
              </w:rPr>
              <w:t>40061</w:t>
            </w:r>
          </w:p>
        </w:tc>
      </w:tr>
      <w:tr w:rsidR="0026081F">
        <w:trPr>
          <w:jc w:val="center"/>
        </w:trPr>
        <w:tc>
          <w:tcPr>
            <w:tcW w:w="1885" w:type="dxa"/>
            <w:vMerge w:val="restart"/>
          </w:tcPr>
          <w:p w:rsidR="0026081F" w:rsidRDefault="00132C06">
            <w:pPr>
              <w:rPr>
                <w:kern w:val="0"/>
                <w:sz w:val="20"/>
                <w:szCs w:val="21"/>
              </w:rPr>
            </w:pPr>
            <w:r>
              <w:rPr>
                <w:kern w:val="0"/>
                <w:szCs w:val="21"/>
              </w:rPr>
              <w:t>Exclusion</w:t>
            </w:r>
          </w:p>
        </w:tc>
        <w:tc>
          <w:tcPr>
            <w:tcW w:w="4218" w:type="dxa"/>
          </w:tcPr>
          <w:p w:rsidR="0026081F" w:rsidRDefault="00132C06">
            <w:pPr>
              <w:rPr>
                <w:kern w:val="0"/>
                <w:sz w:val="20"/>
                <w:szCs w:val="21"/>
              </w:rPr>
            </w:pPr>
            <w:r>
              <w:rPr>
                <w:kern w:val="0"/>
                <w:szCs w:val="21"/>
              </w:rPr>
              <w:t>Hospital inpatient record</w:t>
            </w:r>
          </w:p>
        </w:tc>
        <w:tc>
          <w:tcPr>
            <w:tcW w:w="4446" w:type="dxa"/>
          </w:tcPr>
          <w:p w:rsidR="0026081F" w:rsidRDefault="00132C06">
            <w:pPr>
              <w:rPr>
                <w:kern w:val="0"/>
                <w:sz w:val="20"/>
                <w:szCs w:val="21"/>
              </w:rPr>
            </w:pPr>
            <w:r>
              <w:rPr>
                <w:kern w:val="0"/>
                <w:szCs w:val="21"/>
              </w:rPr>
              <w:t xml:space="preserve">K70, B16, B17, B18, B19, K83.0, K74.3, K75.4, E83.1, E83.0, E88.0, I82.0, </w:t>
            </w:r>
            <w:r>
              <w:rPr>
                <w:kern w:val="0"/>
                <w:szCs w:val="21"/>
              </w:rPr>
              <w:t>K76.5, K73.9, K73.2, K74.4, K74.5, F10, F11-F14, F16, F18, F19</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rFonts w:eastAsiaTheme="minorEastAsia"/>
                <w:kern w:val="0"/>
                <w:sz w:val="20"/>
                <w:szCs w:val="21"/>
              </w:rPr>
            </w:pPr>
            <w:r>
              <w:rPr>
                <w:rFonts w:eastAsiaTheme="minorEastAsia"/>
                <w:kern w:val="0"/>
                <w:szCs w:val="21"/>
              </w:rPr>
              <w:t>Genetic principal components</w:t>
            </w:r>
          </w:p>
        </w:tc>
        <w:tc>
          <w:tcPr>
            <w:tcW w:w="4446" w:type="dxa"/>
          </w:tcPr>
          <w:p w:rsidR="0026081F" w:rsidRDefault="00132C06">
            <w:pPr>
              <w:rPr>
                <w:rFonts w:eastAsiaTheme="minorEastAsia"/>
                <w:kern w:val="0"/>
                <w:sz w:val="20"/>
                <w:szCs w:val="21"/>
              </w:rPr>
            </w:pPr>
            <w:r>
              <w:rPr>
                <w:kern w:val="0"/>
                <w:szCs w:val="21"/>
              </w:rPr>
              <w:t>22009</w:t>
            </w:r>
          </w:p>
        </w:tc>
      </w:tr>
      <w:tr w:rsidR="0026081F">
        <w:trPr>
          <w:jc w:val="center"/>
        </w:trPr>
        <w:tc>
          <w:tcPr>
            <w:tcW w:w="1885" w:type="dxa"/>
          </w:tcPr>
          <w:p w:rsidR="0026081F" w:rsidRDefault="00132C06">
            <w:pPr>
              <w:rPr>
                <w:rFonts w:eastAsiaTheme="minorEastAsia"/>
                <w:kern w:val="0"/>
                <w:sz w:val="20"/>
                <w:szCs w:val="21"/>
              </w:rPr>
            </w:pPr>
            <w:r>
              <w:rPr>
                <w:kern w:val="0"/>
                <w:szCs w:val="21"/>
              </w:rPr>
              <w:t>PRS</w:t>
            </w:r>
          </w:p>
        </w:tc>
        <w:tc>
          <w:tcPr>
            <w:tcW w:w="4218" w:type="dxa"/>
          </w:tcPr>
          <w:p w:rsidR="0026081F" w:rsidRDefault="00132C06">
            <w:pPr>
              <w:rPr>
                <w:rFonts w:eastAsiaTheme="minorEastAsia"/>
                <w:kern w:val="0"/>
                <w:sz w:val="20"/>
                <w:szCs w:val="21"/>
              </w:rPr>
            </w:pPr>
            <w:r>
              <w:rPr>
                <w:kern w:val="0"/>
                <w:szCs w:val="21"/>
              </w:rPr>
              <w:t>Genomics</w:t>
            </w:r>
          </w:p>
        </w:tc>
        <w:tc>
          <w:tcPr>
            <w:tcW w:w="4446" w:type="dxa"/>
          </w:tcPr>
          <w:p w:rsidR="0026081F" w:rsidRDefault="00132C06">
            <w:pPr>
              <w:rPr>
                <w:kern w:val="0"/>
                <w:sz w:val="20"/>
                <w:szCs w:val="21"/>
              </w:rPr>
            </w:pPr>
            <w:r>
              <w:rPr>
                <w:kern w:val="0"/>
                <w:szCs w:val="21"/>
              </w:rPr>
              <w:t>rs1260326, rs1919127, rs2068834, rs9992651, rs13118664, rs58542926, rs8107974, rs17216588, rs10500212, rs738409</w:t>
            </w:r>
          </w:p>
        </w:tc>
      </w:tr>
      <w:tr w:rsidR="0026081F">
        <w:trPr>
          <w:jc w:val="center"/>
        </w:trPr>
        <w:tc>
          <w:tcPr>
            <w:tcW w:w="1885" w:type="dxa"/>
          </w:tcPr>
          <w:p w:rsidR="0026081F" w:rsidRDefault="00132C06">
            <w:pPr>
              <w:rPr>
                <w:rFonts w:eastAsiaTheme="minorEastAsia"/>
                <w:kern w:val="0"/>
                <w:sz w:val="20"/>
                <w:szCs w:val="21"/>
              </w:rPr>
            </w:pPr>
            <w:r>
              <w:rPr>
                <w:kern w:val="0"/>
                <w:szCs w:val="21"/>
              </w:rPr>
              <w:t>Air pollution score</w:t>
            </w:r>
          </w:p>
        </w:tc>
        <w:tc>
          <w:tcPr>
            <w:tcW w:w="4218" w:type="dxa"/>
          </w:tcPr>
          <w:p w:rsidR="0026081F" w:rsidRDefault="00132C06">
            <w:pPr>
              <w:rPr>
                <w:kern w:val="0"/>
                <w:sz w:val="20"/>
                <w:szCs w:val="21"/>
              </w:rPr>
            </w:pPr>
            <w:r>
              <w:rPr>
                <w:kern w:val="0"/>
                <w:szCs w:val="21"/>
              </w:rPr>
              <w:t xml:space="preserve">Nitrogen </w:t>
            </w:r>
            <w:r>
              <w:rPr>
                <w:kern w:val="0"/>
                <w:szCs w:val="21"/>
              </w:rPr>
              <w:t>dioxide air pollution; 2010</w:t>
            </w:r>
          </w:p>
          <w:p w:rsidR="0026081F" w:rsidRDefault="00132C06">
            <w:pPr>
              <w:rPr>
                <w:kern w:val="0"/>
                <w:sz w:val="20"/>
                <w:szCs w:val="21"/>
              </w:rPr>
            </w:pPr>
            <w:r>
              <w:rPr>
                <w:kern w:val="0"/>
                <w:szCs w:val="21"/>
              </w:rPr>
              <w:t>Nitrogen oxides air pollution; 2010</w:t>
            </w:r>
          </w:p>
          <w:p w:rsidR="0026081F" w:rsidRDefault="00132C06">
            <w:pPr>
              <w:rPr>
                <w:kern w:val="0"/>
                <w:sz w:val="20"/>
                <w:szCs w:val="21"/>
              </w:rPr>
            </w:pPr>
            <w:r>
              <w:rPr>
                <w:kern w:val="0"/>
                <w:szCs w:val="21"/>
              </w:rPr>
              <w:t>Particulate matter air pollution (pm10); 2010</w:t>
            </w:r>
          </w:p>
          <w:p w:rsidR="0026081F" w:rsidRDefault="00132C06">
            <w:pPr>
              <w:rPr>
                <w:kern w:val="0"/>
                <w:sz w:val="20"/>
                <w:szCs w:val="21"/>
              </w:rPr>
            </w:pPr>
            <w:r>
              <w:rPr>
                <w:kern w:val="0"/>
                <w:szCs w:val="21"/>
              </w:rPr>
              <w:t>Particulate matter air pollution (pm2.5); 2010</w:t>
            </w:r>
          </w:p>
        </w:tc>
        <w:tc>
          <w:tcPr>
            <w:tcW w:w="4446" w:type="dxa"/>
          </w:tcPr>
          <w:p w:rsidR="0026081F" w:rsidRDefault="00132C06">
            <w:pPr>
              <w:rPr>
                <w:rFonts w:eastAsiaTheme="minorEastAsia"/>
                <w:kern w:val="0"/>
                <w:sz w:val="20"/>
                <w:szCs w:val="21"/>
              </w:rPr>
            </w:pPr>
            <w:r>
              <w:rPr>
                <w:kern w:val="0"/>
                <w:szCs w:val="21"/>
              </w:rPr>
              <w:t>24003, 24004, 24005, 24006</w:t>
            </w:r>
          </w:p>
        </w:tc>
      </w:tr>
      <w:tr w:rsidR="0026081F">
        <w:trPr>
          <w:jc w:val="center"/>
        </w:trPr>
        <w:tc>
          <w:tcPr>
            <w:tcW w:w="1885" w:type="dxa"/>
            <w:vMerge w:val="restart"/>
          </w:tcPr>
          <w:p w:rsidR="0026081F" w:rsidRDefault="00132C06">
            <w:pPr>
              <w:rPr>
                <w:rFonts w:eastAsiaTheme="minorEastAsia"/>
                <w:kern w:val="0"/>
                <w:sz w:val="20"/>
                <w:szCs w:val="21"/>
              </w:rPr>
            </w:pPr>
            <w:r>
              <w:rPr>
                <w:kern w:val="0"/>
                <w:szCs w:val="21"/>
              </w:rPr>
              <w:t>Lifestyle index</w:t>
            </w:r>
          </w:p>
        </w:tc>
        <w:tc>
          <w:tcPr>
            <w:tcW w:w="4218" w:type="dxa"/>
          </w:tcPr>
          <w:p w:rsidR="0026081F" w:rsidRDefault="00132C06">
            <w:pPr>
              <w:rPr>
                <w:rFonts w:eastAsiaTheme="minorEastAsia"/>
                <w:kern w:val="0"/>
                <w:sz w:val="20"/>
                <w:szCs w:val="21"/>
              </w:rPr>
            </w:pPr>
            <w:r>
              <w:rPr>
                <w:kern w:val="0"/>
                <w:szCs w:val="21"/>
              </w:rPr>
              <w:t>Smoking status</w:t>
            </w:r>
          </w:p>
        </w:tc>
        <w:tc>
          <w:tcPr>
            <w:tcW w:w="4446" w:type="dxa"/>
          </w:tcPr>
          <w:p w:rsidR="0026081F" w:rsidRDefault="00132C06">
            <w:pPr>
              <w:rPr>
                <w:rFonts w:eastAsiaTheme="minorEastAsia"/>
                <w:kern w:val="0"/>
                <w:sz w:val="20"/>
                <w:szCs w:val="21"/>
              </w:rPr>
            </w:pPr>
            <w:r>
              <w:rPr>
                <w:kern w:val="0"/>
                <w:szCs w:val="21"/>
              </w:rPr>
              <w:t>20116</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rFonts w:eastAsiaTheme="minorEastAsia"/>
                <w:kern w:val="0"/>
                <w:sz w:val="20"/>
                <w:szCs w:val="21"/>
              </w:rPr>
            </w:pPr>
            <w:r>
              <w:rPr>
                <w:kern w:val="0"/>
                <w:szCs w:val="21"/>
              </w:rPr>
              <w:t>Alcohol consumption</w:t>
            </w:r>
          </w:p>
        </w:tc>
        <w:tc>
          <w:tcPr>
            <w:tcW w:w="4446" w:type="dxa"/>
          </w:tcPr>
          <w:p w:rsidR="0026081F" w:rsidRDefault="00132C06">
            <w:pPr>
              <w:rPr>
                <w:rFonts w:eastAsiaTheme="minorEastAsia"/>
                <w:kern w:val="0"/>
                <w:sz w:val="20"/>
                <w:szCs w:val="21"/>
              </w:rPr>
            </w:pPr>
            <w:r>
              <w:rPr>
                <w:kern w:val="0"/>
                <w:szCs w:val="21"/>
              </w:rPr>
              <w:t>20117</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rFonts w:eastAsiaTheme="minorEastAsia"/>
                <w:kern w:val="0"/>
                <w:sz w:val="20"/>
                <w:szCs w:val="21"/>
              </w:rPr>
            </w:pPr>
            <w:r>
              <w:rPr>
                <w:kern w:val="0"/>
                <w:szCs w:val="21"/>
              </w:rPr>
              <w:t>Physical activity</w:t>
            </w:r>
          </w:p>
        </w:tc>
        <w:tc>
          <w:tcPr>
            <w:tcW w:w="4446" w:type="dxa"/>
          </w:tcPr>
          <w:p w:rsidR="0026081F" w:rsidRDefault="00132C06">
            <w:pPr>
              <w:rPr>
                <w:rFonts w:eastAsiaTheme="minorEastAsia"/>
                <w:kern w:val="0"/>
                <w:sz w:val="20"/>
                <w:szCs w:val="21"/>
              </w:rPr>
            </w:pPr>
            <w:r>
              <w:rPr>
                <w:kern w:val="0"/>
                <w:szCs w:val="21"/>
              </w:rPr>
              <w:t>894, 914, 884,904</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rFonts w:eastAsiaTheme="minorEastAsia"/>
                <w:kern w:val="0"/>
                <w:sz w:val="20"/>
                <w:szCs w:val="21"/>
              </w:rPr>
            </w:pPr>
            <w:r>
              <w:rPr>
                <w:kern w:val="0"/>
                <w:szCs w:val="21"/>
              </w:rPr>
              <w:t>Diet</w:t>
            </w:r>
          </w:p>
        </w:tc>
        <w:tc>
          <w:tcPr>
            <w:tcW w:w="4446" w:type="dxa"/>
          </w:tcPr>
          <w:p w:rsidR="0026081F" w:rsidRDefault="00132C06">
            <w:pPr>
              <w:rPr>
                <w:kern w:val="0"/>
                <w:sz w:val="20"/>
                <w:szCs w:val="21"/>
              </w:rPr>
            </w:pPr>
            <w:r>
              <w:rPr>
                <w:kern w:val="0"/>
                <w:szCs w:val="21"/>
              </w:rPr>
              <w:t>1289, 1299, 1309, 1319, 1329, 1339, 1349, 1369, 1379, 1389, 1438, 1448, 1458, 1468</w:t>
            </w:r>
          </w:p>
        </w:tc>
      </w:tr>
      <w:tr w:rsidR="0026081F">
        <w:trPr>
          <w:jc w:val="center"/>
        </w:trPr>
        <w:tc>
          <w:tcPr>
            <w:tcW w:w="1885" w:type="dxa"/>
            <w:vMerge w:val="restart"/>
          </w:tcPr>
          <w:p w:rsidR="0026081F" w:rsidRDefault="00132C06">
            <w:pPr>
              <w:rPr>
                <w:kern w:val="0"/>
                <w:sz w:val="20"/>
                <w:szCs w:val="21"/>
              </w:rPr>
            </w:pPr>
            <w:r>
              <w:rPr>
                <w:kern w:val="0"/>
                <w:szCs w:val="21"/>
              </w:rPr>
              <w:t>Covariates</w:t>
            </w:r>
          </w:p>
        </w:tc>
        <w:tc>
          <w:tcPr>
            <w:tcW w:w="4218" w:type="dxa"/>
          </w:tcPr>
          <w:p w:rsidR="0026081F" w:rsidRDefault="00132C06">
            <w:pPr>
              <w:rPr>
                <w:rFonts w:eastAsiaTheme="minorEastAsia"/>
                <w:kern w:val="0"/>
                <w:sz w:val="20"/>
                <w:szCs w:val="21"/>
              </w:rPr>
            </w:pPr>
            <w:r>
              <w:rPr>
                <w:kern w:val="0"/>
                <w:szCs w:val="21"/>
              </w:rPr>
              <w:t>Age at recruitment</w:t>
            </w:r>
          </w:p>
        </w:tc>
        <w:tc>
          <w:tcPr>
            <w:tcW w:w="4446" w:type="dxa"/>
          </w:tcPr>
          <w:p w:rsidR="0026081F" w:rsidRDefault="00132C06">
            <w:pPr>
              <w:rPr>
                <w:rFonts w:eastAsiaTheme="minorEastAsia"/>
                <w:kern w:val="0"/>
                <w:sz w:val="20"/>
                <w:szCs w:val="21"/>
              </w:rPr>
            </w:pPr>
            <w:r>
              <w:rPr>
                <w:kern w:val="0"/>
                <w:szCs w:val="21"/>
              </w:rPr>
              <w:t>21022</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rFonts w:eastAsiaTheme="minorEastAsia"/>
                <w:kern w:val="0"/>
                <w:sz w:val="20"/>
                <w:szCs w:val="21"/>
              </w:rPr>
            </w:pPr>
            <w:r>
              <w:rPr>
                <w:kern w:val="0"/>
                <w:szCs w:val="21"/>
              </w:rPr>
              <w:t>Sex</w:t>
            </w:r>
          </w:p>
        </w:tc>
        <w:tc>
          <w:tcPr>
            <w:tcW w:w="4446" w:type="dxa"/>
          </w:tcPr>
          <w:p w:rsidR="0026081F" w:rsidRDefault="00132C06">
            <w:pPr>
              <w:rPr>
                <w:rFonts w:eastAsiaTheme="minorEastAsia"/>
                <w:kern w:val="0"/>
                <w:sz w:val="20"/>
                <w:szCs w:val="21"/>
              </w:rPr>
            </w:pPr>
            <w:r>
              <w:rPr>
                <w:kern w:val="0"/>
                <w:szCs w:val="21"/>
              </w:rPr>
              <w:t>31</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rFonts w:eastAsiaTheme="minorEastAsia"/>
                <w:kern w:val="0"/>
                <w:sz w:val="20"/>
                <w:szCs w:val="21"/>
              </w:rPr>
            </w:pPr>
            <w:r>
              <w:rPr>
                <w:kern w:val="0"/>
                <w:szCs w:val="21"/>
              </w:rPr>
              <w:t>Ethnic background</w:t>
            </w:r>
          </w:p>
        </w:tc>
        <w:tc>
          <w:tcPr>
            <w:tcW w:w="4446" w:type="dxa"/>
          </w:tcPr>
          <w:p w:rsidR="0026081F" w:rsidRDefault="00132C06">
            <w:pPr>
              <w:rPr>
                <w:rFonts w:eastAsiaTheme="minorEastAsia"/>
                <w:kern w:val="0"/>
                <w:sz w:val="20"/>
                <w:szCs w:val="21"/>
              </w:rPr>
            </w:pPr>
            <w:r>
              <w:rPr>
                <w:kern w:val="0"/>
                <w:szCs w:val="21"/>
              </w:rPr>
              <w:t>21000</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rFonts w:eastAsiaTheme="minorEastAsia"/>
                <w:kern w:val="0"/>
                <w:sz w:val="20"/>
                <w:szCs w:val="21"/>
              </w:rPr>
            </w:pPr>
            <w:r>
              <w:rPr>
                <w:kern w:val="0"/>
                <w:szCs w:val="21"/>
              </w:rPr>
              <w:t>Townsend deprivation index</w:t>
            </w:r>
          </w:p>
        </w:tc>
        <w:tc>
          <w:tcPr>
            <w:tcW w:w="4446" w:type="dxa"/>
          </w:tcPr>
          <w:p w:rsidR="0026081F" w:rsidRDefault="00132C06">
            <w:pPr>
              <w:rPr>
                <w:rFonts w:eastAsiaTheme="minorEastAsia"/>
                <w:kern w:val="0"/>
                <w:sz w:val="20"/>
                <w:szCs w:val="21"/>
              </w:rPr>
            </w:pPr>
            <w:r>
              <w:rPr>
                <w:kern w:val="0"/>
                <w:szCs w:val="21"/>
              </w:rPr>
              <w:t>22189</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rFonts w:eastAsiaTheme="minorEastAsia"/>
                <w:kern w:val="0"/>
                <w:sz w:val="20"/>
                <w:szCs w:val="21"/>
              </w:rPr>
            </w:pPr>
            <w:r>
              <w:rPr>
                <w:kern w:val="0"/>
                <w:szCs w:val="21"/>
              </w:rPr>
              <w:t>Body mass index (BMI)</w:t>
            </w:r>
          </w:p>
        </w:tc>
        <w:tc>
          <w:tcPr>
            <w:tcW w:w="4446" w:type="dxa"/>
          </w:tcPr>
          <w:p w:rsidR="0026081F" w:rsidRDefault="00132C06">
            <w:pPr>
              <w:rPr>
                <w:rFonts w:eastAsiaTheme="minorEastAsia"/>
                <w:kern w:val="0"/>
                <w:sz w:val="20"/>
                <w:szCs w:val="21"/>
              </w:rPr>
            </w:pPr>
            <w:r>
              <w:rPr>
                <w:kern w:val="0"/>
                <w:szCs w:val="21"/>
              </w:rPr>
              <w:t>21001</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rFonts w:eastAsiaTheme="minorEastAsia"/>
                <w:kern w:val="0"/>
                <w:sz w:val="20"/>
                <w:szCs w:val="21"/>
              </w:rPr>
            </w:pPr>
            <w:r>
              <w:rPr>
                <w:kern w:val="0"/>
                <w:szCs w:val="21"/>
              </w:rPr>
              <w:t>Cholesterol</w:t>
            </w:r>
          </w:p>
        </w:tc>
        <w:tc>
          <w:tcPr>
            <w:tcW w:w="4446" w:type="dxa"/>
          </w:tcPr>
          <w:p w:rsidR="0026081F" w:rsidRDefault="00132C06">
            <w:pPr>
              <w:rPr>
                <w:rFonts w:eastAsiaTheme="minorEastAsia"/>
                <w:kern w:val="0"/>
                <w:sz w:val="20"/>
                <w:szCs w:val="21"/>
              </w:rPr>
            </w:pPr>
            <w:r>
              <w:rPr>
                <w:kern w:val="0"/>
                <w:szCs w:val="21"/>
              </w:rPr>
              <w:t>30690</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rFonts w:eastAsiaTheme="minorEastAsia"/>
                <w:kern w:val="0"/>
                <w:sz w:val="20"/>
                <w:szCs w:val="21"/>
              </w:rPr>
            </w:pPr>
            <w:r>
              <w:rPr>
                <w:kern w:val="0"/>
                <w:szCs w:val="21"/>
              </w:rPr>
              <w:t>History of diabetes</w:t>
            </w:r>
          </w:p>
        </w:tc>
        <w:tc>
          <w:tcPr>
            <w:tcW w:w="4446" w:type="dxa"/>
          </w:tcPr>
          <w:p w:rsidR="0026081F" w:rsidRDefault="00132C06">
            <w:pPr>
              <w:rPr>
                <w:rFonts w:eastAsiaTheme="minorEastAsia"/>
                <w:kern w:val="0"/>
                <w:sz w:val="20"/>
                <w:szCs w:val="21"/>
              </w:rPr>
            </w:pPr>
            <w:r>
              <w:rPr>
                <w:kern w:val="0"/>
                <w:szCs w:val="21"/>
              </w:rPr>
              <w:t>2443</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rFonts w:eastAsiaTheme="minorEastAsia"/>
                <w:kern w:val="0"/>
                <w:sz w:val="20"/>
                <w:szCs w:val="21"/>
              </w:rPr>
            </w:pPr>
            <w:r>
              <w:rPr>
                <w:kern w:val="0"/>
                <w:szCs w:val="21"/>
              </w:rPr>
              <w:t>History of hypertension</w:t>
            </w:r>
          </w:p>
        </w:tc>
        <w:tc>
          <w:tcPr>
            <w:tcW w:w="4446" w:type="dxa"/>
          </w:tcPr>
          <w:p w:rsidR="0026081F" w:rsidRDefault="00132C06">
            <w:pPr>
              <w:rPr>
                <w:rFonts w:eastAsiaTheme="minorEastAsia"/>
                <w:kern w:val="0"/>
                <w:sz w:val="20"/>
                <w:szCs w:val="21"/>
              </w:rPr>
            </w:pPr>
            <w:r>
              <w:rPr>
                <w:kern w:val="0"/>
                <w:szCs w:val="21"/>
              </w:rPr>
              <w:t>6150</w:t>
            </w:r>
          </w:p>
        </w:tc>
      </w:tr>
      <w:tr w:rsidR="0026081F">
        <w:trPr>
          <w:jc w:val="center"/>
        </w:trPr>
        <w:tc>
          <w:tcPr>
            <w:tcW w:w="1885" w:type="dxa"/>
            <w:vMerge w:val="restart"/>
          </w:tcPr>
          <w:p w:rsidR="0026081F" w:rsidRDefault="00132C06">
            <w:pPr>
              <w:rPr>
                <w:kern w:val="0"/>
                <w:sz w:val="20"/>
                <w:szCs w:val="21"/>
              </w:rPr>
            </w:pPr>
            <w:r>
              <w:rPr>
                <w:kern w:val="0"/>
                <w:szCs w:val="21"/>
              </w:rPr>
              <w:t>Sensitivity analyses</w:t>
            </w:r>
          </w:p>
        </w:tc>
        <w:tc>
          <w:tcPr>
            <w:tcW w:w="4218" w:type="dxa"/>
          </w:tcPr>
          <w:p w:rsidR="0026081F" w:rsidRDefault="00132C06">
            <w:pPr>
              <w:rPr>
                <w:kern w:val="0"/>
                <w:sz w:val="20"/>
                <w:szCs w:val="21"/>
              </w:rPr>
            </w:pPr>
            <w:r>
              <w:rPr>
                <w:kern w:val="0"/>
                <w:szCs w:val="21"/>
              </w:rPr>
              <w:t>Education</w:t>
            </w:r>
          </w:p>
        </w:tc>
        <w:tc>
          <w:tcPr>
            <w:tcW w:w="4446" w:type="dxa"/>
          </w:tcPr>
          <w:p w:rsidR="0026081F" w:rsidRDefault="00132C06">
            <w:pPr>
              <w:rPr>
                <w:kern w:val="0"/>
                <w:sz w:val="20"/>
                <w:szCs w:val="21"/>
              </w:rPr>
            </w:pPr>
            <w:r>
              <w:rPr>
                <w:kern w:val="0"/>
                <w:szCs w:val="21"/>
              </w:rPr>
              <w:t>6138</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kern w:val="0"/>
                <w:sz w:val="20"/>
                <w:szCs w:val="21"/>
              </w:rPr>
            </w:pPr>
            <w:r>
              <w:rPr>
                <w:color w:val="212121"/>
                <w:kern w:val="0"/>
                <w:szCs w:val="21"/>
                <w:shd w:val="clear" w:color="auto" w:fill="FFFFFF"/>
                <w:lang w:bidi="ar"/>
              </w:rPr>
              <w:t>Average total household income</w:t>
            </w:r>
          </w:p>
        </w:tc>
        <w:tc>
          <w:tcPr>
            <w:tcW w:w="4446" w:type="dxa"/>
          </w:tcPr>
          <w:p w:rsidR="0026081F" w:rsidRDefault="00132C06">
            <w:pPr>
              <w:rPr>
                <w:kern w:val="0"/>
                <w:sz w:val="20"/>
                <w:szCs w:val="21"/>
              </w:rPr>
            </w:pPr>
            <w:r>
              <w:rPr>
                <w:kern w:val="0"/>
                <w:szCs w:val="21"/>
              </w:rPr>
              <w:t>738</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kern w:val="0"/>
                <w:sz w:val="20"/>
                <w:szCs w:val="21"/>
              </w:rPr>
            </w:pPr>
            <w:r>
              <w:rPr>
                <w:color w:val="212121"/>
                <w:kern w:val="0"/>
                <w:szCs w:val="21"/>
                <w:shd w:val="clear" w:color="auto" w:fill="FFFFFF"/>
                <w:lang w:bidi="ar"/>
              </w:rPr>
              <w:t>Alcohol intake frequency</w:t>
            </w:r>
          </w:p>
        </w:tc>
        <w:tc>
          <w:tcPr>
            <w:tcW w:w="4446" w:type="dxa"/>
          </w:tcPr>
          <w:p w:rsidR="0026081F" w:rsidRDefault="00132C06">
            <w:pPr>
              <w:rPr>
                <w:kern w:val="0"/>
                <w:sz w:val="20"/>
                <w:szCs w:val="21"/>
              </w:rPr>
            </w:pPr>
            <w:r>
              <w:rPr>
                <w:kern w:val="0"/>
                <w:szCs w:val="21"/>
              </w:rPr>
              <w:t>1558</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kern w:val="0"/>
                <w:sz w:val="20"/>
                <w:szCs w:val="21"/>
              </w:rPr>
            </w:pPr>
            <w:r>
              <w:rPr>
                <w:color w:val="212121"/>
                <w:kern w:val="0"/>
                <w:szCs w:val="21"/>
                <w:shd w:val="clear" w:color="auto" w:fill="FFFFFF"/>
                <w:lang w:bidi="ar"/>
              </w:rPr>
              <w:t>History of cancer</w:t>
            </w:r>
          </w:p>
        </w:tc>
        <w:tc>
          <w:tcPr>
            <w:tcW w:w="4446" w:type="dxa"/>
          </w:tcPr>
          <w:p w:rsidR="0026081F" w:rsidRDefault="00132C06">
            <w:pPr>
              <w:rPr>
                <w:kern w:val="0"/>
                <w:sz w:val="20"/>
                <w:szCs w:val="21"/>
              </w:rPr>
            </w:pPr>
            <w:r>
              <w:rPr>
                <w:kern w:val="0"/>
                <w:szCs w:val="21"/>
              </w:rPr>
              <w:t>2453</w:t>
            </w:r>
          </w:p>
        </w:tc>
      </w:tr>
      <w:tr w:rsidR="0026081F">
        <w:trPr>
          <w:jc w:val="center"/>
        </w:trPr>
        <w:tc>
          <w:tcPr>
            <w:tcW w:w="1885" w:type="dxa"/>
            <w:vMerge/>
          </w:tcPr>
          <w:p w:rsidR="0026081F" w:rsidRDefault="0026081F">
            <w:pPr>
              <w:rPr>
                <w:kern w:val="0"/>
                <w:sz w:val="20"/>
                <w:szCs w:val="21"/>
              </w:rPr>
            </w:pPr>
          </w:p>
        </w:tc>
        <w:tc>
          <w:tcPr>
            <w:tcW w:w="4218" w:type="dxa"/>
          </w:tcPr>
          <w:p w:rsidR="0026081F" w:rsidRDefault="00132C06">
            <w:pPr>
              <w:rPr>
                <w:kern w:val="0"/>
                <w:sz w:val="20"/>
                <w:szCs w:val="21"/>
              </w:rPr>
            </w:pPr>
            <w:r>
              <w:rPr>
                <w:color w:val="212121"/>
                <w:kern w:val="0"/>
                <w:szCs w:val="21"/>
                <w:shd w:val="clear" w:color="auto" w:fill="FFFFFF"/>
                <w:lang w:bidi="ar"/>
              </w:rPr>
              <w:t>History of vascular/heart problem</w:t>
            </w:r>
          </w:p>
        </w:tc>
        <w:tc>
          <w:tcPr>
            <w:tcW w:w="4446" w:type="dxa"/>
          </w:tcPr>
          <w:p w:rsidR="0026081F" w:rsidRDefault="00132C06">
            <w:pPr>
              <w:rPr>
                <w:kern w:val="0"/>
                <w:sz w:val="20"/>
                <w:szCs w:val="21"/>
              </w:rPr>
            </w:pPr>
            <w:r>
              <w:rPr>
                <w:kern w:val="0"/>
                <w:szCs w:val="21"/>
              </w:rPr>
              <w:t>6150</w:t>
            </w:r>
          </w:p>
        </w:tc>
      </w:tr>
    </w:tbl>
    <w:p w:rsidR="0026081F" w:rsidRDefault="00132C06">
      <w:pPr>
        <w:rPr>
          <w:color w:val="000000"/>
          <w:szCs w:val="21"/>
        </w:rPr>
      </w:pPr>
      <w:r>
        <w:rPr>
          <w:color w:val="000000"/>
          <w:szCs w:val="21"/>
        </w:rPr>
        <w:br w:type="page"/>
      </w:r>
    </w:p>
    <w:p w:rsidR="0026081F" w:rsidRDefault="00132C06">
      <w:pPr>
        <w:widowControl/>
        <w:jc w:val="center"/>
        <w:textAlignment w:val="center"/>
        <w:rPr>
          <w:color w:val="000000"/>
          <w:szCs w:val="21"/>
        </w:rPr>
      </w:pPr>
      <w:r>
        <w:rPr>
          <w:color w:val="000000"/>
          <w:szCs w:val="21"/>
        </w:rPr>
        <w:lastRenderedPageBreak/>
        <w:t>Table S</w:t>
      </w:r>
      <w:r>
        <w:rPr>
          <w:rFonts w:hint="eastAsia"/>
          <w:color w:val="000000"/>
          <w:szCs w:val="21"/>
        </w:rPr>
        <w:t>5</w:t>
      </w:r>
      <w:r>
        <w:rPr>
          <w:color w:val="000000"/>
          <w:szCs w:val="21"/>
        </w:rPr>
        <w:t xml:space="preserve"> Demographic comparison of study population and UK </w:t>
      </w:r>
      <w:proofErr w:type="spellStart"/>
      <w:r>
        <w:rPr>
          <w:color w:val="000000"/>
          <w:szCs w:val="21"/>
        </w:rPr>
        <w:t>Biobank</w:t>
      </w:r>
      <w:proofErr w:type="spellEnd"/>
      <w:r>
        <w:rPr>
          <w:color w:val="000000"/>
          <w:szCs w:val="21"/>
        </w:rPr>
        <w:t xml:space="preserve"> full sample</w:t>
      </w:r>
    </w:p>
    <w:tbl>
      <w:tblPr>
        <w:tblW w:w="9247" w:type="dxa"/>
        <w:jc w:val="center"/>
        <w:tblLook w:val="04A0" w:firstRow="1" w:lastRow="0" w:firstColumn="1" w:lastColumn="0" w:noHBand="0" w:noVBand="1"/>
      </w:tblPr>
      <w:tblGrid>
        <w:gridCol w:w="3392"/>
        <w:gridCol w:w="2999"/>
        <w:gridCol w:w="2856"/>
      </w:tblGrid>
      <w:tr w:rsidR="0026081F">
        <w:trPr>
          <w:trHeight w:val="486"/>
          <w:jc w:val="center"/>
        </w:trPr>
        <w:tc>
          <w:tcPr>
            <w:tcW w:w="3392" w:type="dxa"/>
            <w:tcBorders>
              <w:top w:val="single" w:sz="12" w:space="0" w:color="auto"/>
              <w:left w:val="nil"/>
              <w:right w:val="nil"/>
            </w:tcBorders>
            <w:shd w:val="clear" w:color="auto" w:fill="auto"/>
            <w:vAlign w:val="center"/>
          </w:tcPr>
          <w:p w:rsidR="0026081F" w:rsidRDefault="00132C06">
            <w:pPr>
              <w:widowControl/>
              <w:jc w:val="center"/>
              <w:textAlignment w:val="center"/>
              <w:rPr>
                <w:color w:val="000000"/>
                <w:szCs w:val="21"/>
              </w:rPr>
            </w:pPr>
            <w:r>
              <w:rPr>
                <w:rFonts w:hint="eastAsia"/>
                <w:color w:val="000000"/>
                <w:kern w:val="0"/>
                <w:szCs w:val="21"/>
                <w:lang w:bidi="ar"/>
              </w:rPr>
              <w:t>V</w:t>
            </w:r>
            <w:r>
              <w:rPr>
                <w:color w:val="000000"/>
                <w:kern w:val="0"/>
                <w:szCs w:val="21"/>
                <w:lang w:bidi="ar"/>
              </w:rPr>
              <w:t>ariables</w:t>
            </w:r>
          </w:p>
        </w:tc>
        <w:tc>
          <w:tcPr>
            <w:tcW w:w="2999" w:type="dxa"/>
            <w:tcBorders>
              <w:top w:val="single" w:sz="12" w:space="0" w:color="auto"/>
              <w:left w:val="nil"/>
              <w:bottom w:val="single" w:sz="4" w:space="0" w:color="auto"/>
              <w:right w:val="nil"/>
            </w:tcBorders>
            <w:shd w:val="clear" w:color="auto" w:fill="auto"/>
            <w:vAlign w:val="center"/>
          </w:tcPr>
          <w:p w:rsidR="0026081F" w:rsidRDefault="00132C06">
            <w:pPr>
              <w:jc w:val="center"/>
              <w:rPr>
                <w:color w:val="000000"/>
                <w:szCs w:val="21"/>
              </w:rPr>
            </w:pPr>
            <w:r>
              <w:rPr>
                <w:color w:val="000000"/>
                <w:szCs w:val="21"/>
              </w:rPr>
              <w:t xml:space="preserve">Study population (n = </w:t>
            </w:r>
            <w:r>
              <w:rPr>
                <w:color w:val="000000" w:themeColor="text1"/>
                <w:kern w:val="0"/>
                <w:szCs w:val="21"/>
                <w:lang w:bidi="ar"/>
              </w:rPr>
              <w:t>467848</w:t>
            </w:r>
            <w:r>
              <w:rPr>
                <w:color w:val="000000"/>
                <w:szCs w:val="21"/>
              </w:rPr>
              <w:t>)</w:t>
            </w:r>
          </w:p>
        </w:tc>
        <w:tc>
          <w:tcPr>
            <w:tcW w:w="2856" w:type="dxa"/>
            <w:tcBorders>
              <w:top w:val="single" w:sz="12" w:space="0" w:color="auto"/>
              <w:left w:val="nil"/>
              <w:bottom w:val="single" w:sz="4" w:space="0" w:color="auto"/>
              <w:right w:val="nil"/>
            </w:tcBorders>
            <w:shd w:val="clear" w:color="auto" w:fill="auto"/>
            <w:vAlign w:val="center"/>
          </w:tcPr>
          <w:p w:rsidR="0026081F" w:rsidRDefault="00132C06">
            <w:pPr>
              <w:jc w:val="center"/>
              <w:rPr>
                <w:color w:val="000000"/>
                <w:szCs w:val="21"/>
              </w:rPr>
            </w:pPr>
            <w:r>
              <w:rPr>
                <w:color w:val="000000"/>
                <w:szCs w:val="21"/>
              </w:rPr>
              <w:t>UKB full sample (n=502480)</w:t>
            </w:r>
          </w:p>
        </w:tc>
      </w:tr>
      <w:tr w:rsidR="0026081F">
        <w:trPr>
          <w:trHeight w:val="23"/>
          <w:jc w:val="center"/>
        </w:trPr>
        <w:tc>
          <w:tcPr>
            <w:tcW w:w="3392" w:type="dxa"/>
            <w:tcBorders>
              <w:top w:val="single" w:sz="4" w:space="0" w:color="auto"/>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Gender, n (%)</w:t>
            </w:r>
          </w:p>
        </w:tc>
        <w:tc>
          <w:tcPr>
            <w:tcW w:w="2999" w:type="dxa"/>
            <w:tcBorders>
              <w:top w:val="single" w:sz="4" w:space="0" w:color="auto"/>
              <w:left w:val="nil"/>
              <w:bottom w:val="nil"/>
              <w:right w:val="nil"/>
            </w:tcBorders>
            <w:shd w:val="clear" w:color="auto" w:fill="auto"/>
            <w:vAlign w:val="center"/>
          </w:tcPr>
          <w:p w:rsidR="0026081F" w:rsidRDefault="0026081F">
            <w:pPr>
              <w:jc w:val="left"/>
              <w:rPr>
                <w:color w:val="000000"/>
                <w:szCs w:val="21"/>
              </w:rPr>
            </w:pPr>
          </w:p>
        </w:tc>
        <w:tc>
          <w:tcPr>
            <w:tcW w:w="2856" w:type="dxa"/>
            <w:tcBorders>
              <w:top w:val="single" w:sz="4" w:space="0" w:color="auto"/>
              <w:left w:val="nil"/>
              <w:bottom w:val="nil"/>
              <w:right w:val="nil"/>
            </w:tcBorders>
            <w:shd w:val="clear" w:color="auto" w:fill="auto"/>
            <w:vAlign w:val="center"/>
          </w:tcPr>
          <w:p w:rsidR="0026081F" w:rsidRDefault="0026081F">
            <w:pPr>
              <w:jc w:val="left"/>
              <w:rPr>
                <w:color w:val="000000"/>
                <w:szCs w:val="21"/>
              </w:rPr>
            </w:pPr>
          </w:p>
        </w:tc>
      </w:tr>
      <w:tr w:rsidR="0026081F">
        <w:trPr>
          <w:trHeight w:val="90"/>
          <w:jc w:val="center"/>
        </w:trPr>
        <w:tc>
          <w:tcPr>
            <w:tcW w:w="3392" w:type="dxa"/>
            <w:tcBorders>
              <w:top w:val="nil"/>
              <w:left w:val="nil"/>
              <w:bottom w:val="nil"/>
              <w:right w:val="nil"/>
            </w:tcBorders>
            <w:shd w:val="clear" w:color="auto" w:fill="auto"/>
            <w:vAlign w:val="center"/>
          </w:tcPr>
          <w:p w:rsidR="0026081F" w:rsidRDefault="00132C06">
            <w:pPr>
              <w:widowControl/>
              <w:ind w:leftChars="200" w:left="420"/>
              <w:jc w:val="left"/>
              <w:textAlignment w:val="center"/>
              <w:rPr>
                <w:color w:val="000000"/>
                <w:szCs w:val="21"/>
              </w:rPr>
            </w:pPr>
            <w:r>
              <w:rPr>
                <w:color w:val="000000"/>
                <w:kern w:val="0"/>
                <w:szCs w:val="21"/>
                <w:lang w:bidi="ar"/>
              </w:rPr>
              <w:t>Female</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254666 (54.4%)</w:t>
            </w:r>
          </w:p>
        </w:tc>
        <w:tc>
          <w:tcPr>
            <w:tcW w:w="2856" w:type="dxa"/>
            <w:tcBorders>
              <w:top w:val="nil"/>
              <w:left w:val="nil"/>
              <w:bottom w:val="nil"/>
              <w:right w:val="nil"/>
            </w:tcBorders>
            <w:shd w:val="clear" w:color="auto" w:fill="auto"/>
            <w:vAlign w:val="center"/>
          </w:tcPr>
          <w:p w:rsidR="0026081F" w:rsidRDefault="00132C06">
            <w:pPr>
              <w:widowControl/>
              <w:pBdr>
                <w:top w:val="none" w:sz="0" w:space="0" w:color="000000"/>
                <w:left w:val="none" w:sz="0" w:space="0" w:color="000000"/>
                <w:bottom w:val="none" w:sz="0" w:space="0" w:color="000000"/>
                <w:right w:val="none" w:sz="0" w:space="0" w:color="000000"/>
              </w:pBdr>
              <w:spacing w:before="100" w:after="100"/>
              <w:ind w:left="100" w:right="100"/>
              <w:jc w:val="left"/>
              <w:textAlignment w:val="center"/>
              <w:rPr>
                <w:szCs w:val="21"/>
              </w:rPr>
            </w:pPr>
            <w:r>
              <w:rPr>
                <w:rFonts w:eastAsia="Arial"/>
                <w:color w:val="000000"/>
                <w:szCs w:val="21"/>
              </w:rPr>
              <w:t>273366 (54.4%)</w:t>
            </w: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ind w:leftChars="200" w:left="420"/>
              <w:jc w:val="left"/>
              <w:textAlignment w:val="center"/>
              <w:rPr>
                <w:color w:val="000000"/>
                <w:szCs w:val="21"/>
              </w:rPr>
            </w:pPr>
            <w:r>
              <w:rPr>
                <w:color w:val="000000"/>
                <w:kern w:val="0"/>
                <w:szCs w:val="21"/>
                <w:lang w:bidi="ar"/>
              </w:rPr>
              <w:t>Male</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213182 (45.6%)</w:t>
            </w:r>
          </w:p>
        </w:tc>
        <w:tc>
          <w:tcPr>
            <w:tcW w:w="2856" w:type="dxa"/>
            <w:tcBorders>
              <w:top w:val="nil"/>
              <w:left w:val="nil"/>
              <w:bottom w:val="nil"/>
              <w:right w:val="nil"/>
            </w:tcBorders>
            <w:shd w:val="clear" w:color="auto" w:fill="auto"/>
            <w:vAlign w:val="center"/>
          </w:tcPr>
          <w:p w:rsidR="0026081F" w:rsidRDefault="00132C06">
            <w:pPr>
              <w:widowControl/>
              <w:pBdr>
                <w:top w:val="none" w:sz="0" w:space="0" w:color="000000"/>
                <w:left w:val="none" w:sz="0" w:space="0" w:color="000000"/>
                <w:bottom w:val="none" w:sz="0" w:space="0" w:color="000000"/>
                <w:right w:val="none" w:sz="0" w:space="0" w:color="000000"/>
              </w:pBdr>
              <w:spacing w:before="100" w:after="100"/>
              <w:ind w:left="100" w:right="100"/>
              <w:jc w:val="left"/>
              <w:textAlignment w:val="center"/>
              <w:rPr>
                <w:szCs w:val="21"/>
              </w:rPr>
            </w:pPr>
            <w:r>
              <w:rPr>
                <w:rFonts w:eastAsia="Arial"/>
                <w:color w:val="000000"/>
                <w:szCs w:val="21"/>
              </w:rPr>
              <w:t>229113 (45.6%)</w:t>
            </w: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 xml:space="preserve">Age, years </w:t>
            </w:r>
            <w:r>
              <w:rPr>
                <w:color w:val="000000"/>
                <w:kern w:val="0"/>
                <w:szCs w:val="21"/>
                <w:lang w:bidi="ar"/>
              </w:rPr>
              <w:t>(mean ± SD)</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56.5 ± 8.1</w:t>
            </w:r>
          </w:p>
        </w:tc>
        <w:tc>
          <w:tcPr>
            <w:tcW w:w="2856" w:type="dxa"/>
            <w:tcBorders>
              <w:top w:val="nil"/>
              <w:left w:val="nil"/>
              <w:bottom w:val="nil"/>
              <w:right w:val="nil"/>
            </w:tcBorders>
            <w:shd w:val="clear" w:color="auto" w:fill="auto"/>
            <w:vAlign w:val="center"/>
          </w:tcPr>
          <w:p w:rsidR="0026081F" w:rsidRDefault="00132C06">
            <w:pPr>
              <w:pBdr>
                <w:top w:val="none" w:sz="0" w:space="0" w:color="000000"/>
                <w:left w:val="none" w:sz="0" w:space="0" w:color="000000"/>
                <w:bottom w:val="none" w:sz="0" w:space="0" w:color="000000"/>
                <w:right w:val="none" w:sz="0" w:space="0" w:color="000000"/>
              </w:pBdr>
              <w:spacing w:before="100" w:after="100"/>
              <w:ind w:left="100" w:right="100"/>
              <w:jc w:val="left"/>
              <w:rPr>
                <w:color w:val="000000"/>
                <w:kern w:val="0"/>
                <w:szCs w:val="21"/>
                <w:lang w:bidi="ar"/>
              </w:rPr>
            </w:pPr>
            <w:r>
              <w:rPr>
                <w:rFonts w:eastAsia="Arial"/>
                <w:color w:val="000000"/>
                <w:szCs w:val="21"/>
              </w:rPr>
              <w:t>56.5</w:t>
            </w:r>
            <w:r>
              <w:rPr>
                <w:color w:val="000000"/>
                <w:szCs w:val="21"/>
              </w:rPr>
              <w:t xml:space="preserve"> </w:t>
            </w:r>
            <w:r>
              <w:rPr>
                <w:rFonts w:eastAsia="Arial"/>
                <w:color w:val="000000"/>
                <w:szCs w:val="21"/>
              </w:rPr>
              <w:t>±</w:t>
            </w:r>
            <w:r>
              <w:rPr>
                <w:color w:val="000000"/>
                <w:szCs w:val="21"/>
              </w:rPr>
              <w:t xml:space="preserve"> </w:t>
            </w:r>
            <w:r>
              <w:rPr>
                <w:rFonts w:eastAsia="Arial"/>
                <w:color w:val="000000"/>
                <w:szCs w:val="21"/>
              </w:rPr>
              <w:t>8.1</w:t>
            </w: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Ethnicity, n (%)</w:t>
            </w:r>
          </w:p>
        </w:tc>
        <w:tc>
          <w:tcPr>
            <w:tcW w:w="2999" w:type="dxa"/>
            <w:tcBorders>
              <w:top w:val="nil"/>
              <w:left w:val="nil"/>
              <w:bottom w:val="nil"/>
              <w:right w:val="nil"/>
            </w:tcBorders>
            <w:shd w:val="clear" w:color="auto" w:fill="auto"/>
            <w:vAlign w:val="center"/>
          </w:tcPr>
          <w:p w:rsidR="0026081F" w:rsidRDefault="0026081F">
            <w:pPr>
              <w:jc w:val="left"/>
              <w:rPr>
                <w:color w:val="000000"/>
                <w:szCs w:val="21"/>
              </w:rPr>
            </w:pPr>
          </w:p>
        </w:tc>
        <w:tc>
          <w:tcPr>
            <w:tcW w:w="2856" w:type="dxa"/>
            <w:tcBorders>
              <w:top w:val="nil"/>
              <w:left w:val="nil"/>
              <w:bottom w:val="nil"/>
              <w:right w:val="nil"/>
            </w:tcBorders>
            <w:shd w:val="clear" w:color="auto" w:fill="auto"/>
            <w:vAlign w:val="center"/>
          </w:tcPr>
          <w:p w:rsidR="0026081F" w:rsidRDefault="0026081F">
            <w:pPr>
              <w:jc w:val="left"/>
              <w:rPr>
                <w:color w:val="000000"/>
                <w:szCs w:val="21"/>
              </w:rPr>
            </w:pP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ind w:leftChars="200" w:left="420"/>
              <w:jc w:val="left"/>
              <w:textAlignment w:val="center"/>
              <w:rPr>
                <w:color w:val="000000"/>
                <w:szCs w:val="21"/>
              </w:rPr>
            </w:pPr>
            <w:r>
              <w:rPr>
                <w:color w:val="000000"/>
                <w:kern w:val="0"/>
                <w:szCs w:val="21"/>
                <w:lang w:bidi="ar"/>
              </w:rPr>
              <w:t>White ethnicity</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423403 (90.5%)</w:t>
            </w:r>
          </w:p>
        </w:tc>
        <w:tc>
          <w:tcPr>
            <w:tcW w:w="2856" w:type="dxa"/>
            <w:tcBorders>
              <w:top w:val="nil"/>
              <w:left w:val="nil"/>
              <w:bottom w:val="nil"/>
              <w:right w:val="nil"/>
            </w:tcBorders>
            <w:shd w:val="clear" w:color="auto" w:fill="auto"/>
            <w:vAlign w:val="center"/>
          </w:tcPr>
          <w:p w:rsidR="0026081F" w:rsidRDefault="00132C06">
            <w:pPr>
              <w:widowControl/>
              <w:pBdr>
                <w:top w:val="none" w:sz="0" w:space="0" w:color="000000"/>
                <w:left w:val="none" w:sz="0" w:space="0" w:color="000000"/>
                <w:bottom w:val="none" w:sz="0" w:space="0" w:color="000000"/>
                <w:right w:val="none" w:sz="0" w:space="0" w:color="000000"/>
              </w:pBdr>
              <w:spacing w:before="100" w:after="100"/>
              <w:ind w:left="100" w:right="100"/>
              <w:jc w:val="left"/>
              <w:textAlignment w:val="center"/>
              <w:rPr>
                <w:szCs w:val="21"/>
              </w:rPr>
            </w:pPr>
            <w:r>
              <w:rPr>
                <w:rFonts w:eastAsia="Arial"/>
                <w:color w:val="000000"/>
                <w:szCs w:val="21"/>
              </w:rPr>
              <w:t>453651 (90.3%)</w:t>
            </w: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ind w:leftChars="200" w:left="420"/>
              <w:jc w:val="left"/>
              <w:textAlignment w:val="center"/>
              <w:rPr>
                <w:color w:val="000000"/>
                <w:szCs w:val="21"/>
              </w:rPr>
            </w:pPr>
            <w:r>
              <w:rPr>
                <w:color w:val="000000"/>
                <w:kern w:val="0"/>
                <w:szCs w:val="21"/>
                <w:lang w:bidi="ar"/>
              </w:rPr>
              <w:t>Mixed ethnicity</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17114 (3.7%)</w:t>
            </w:r>
          </w:p>
        </w:tc>
        <w:tc>
          <w:tcPr>
            <w:tcW w:w="2856" w:type="dxa"/>
            <w:tcBorders>
              <w:top w:val="nil"/>
              <w:left w:val="nil"/>
              <w:bottom w:val="nil"/>
              <w:right w:val="nil"/>
            </w:tcBorders>
            <w:shd w:val="clear" w:color="auto" w:fill="auto"/>
            <w:vAlign w:val="center"/>
          </w:tcPr>
          <w:p w:rsidR="0026081F" w:rsidRDefault="00132C06">
            <w:pPr>
              <w:widowControl/>
              <w:pBdr>
                <w:top w:val="none" w:sz="0" w:space="0" w:color="000000"/>
                <w:left w:val="none" w:sz="0" w:space="0" w:color="000000"/>
                <w:bottom w:val="none" w:sz="0" w:space="0" w:color="000000"/>
                <w:right w:val="none" w:sz="0" w:space="0" w:color="000000"/>
              </w:pBdr>
              <w:spacing w:before="100" w:after="100"/>
              <w:ind w:left="100" w:right="100"/>
              <w:jc w:val="left"/>
              <w:textAlignment w:val="center"/>
              <w:rPr>
                <w:szCs w:val="21"/>
              </w:rPr>
            </w:pPr>
            <w:r>
              <w:rPr>
                <w:rFonts w:eastAsia="Arial"/>
                <w:color w:val="000000"/>
                <w:szCs w:val="21"/>
              </w:rPr>
              <w:t>18862 (3.8%)</w:t>
            </w: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ind w:leftChars="200" w:left="420"/>
              <w:jc w:val="left"/>
              <w:textAlignment w:val="center"/>
              <w:rPr>
                <w:color w:val="000000"/>
                <w:szCs w:val="21"/>
              </w:rPr>
            </w:pPr>
            <w:r>
              <w:rPr>
                <w:color w:val="000000"/>
                <w:kern w:val="0"/>
                <w:szCs w:val="21"/>
                <w:lang w:bidi="ar"/>
              </w:rPr>
              <w:t>Asian ethnicity</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16292 (3.5%)</w:t>
            </w:r>
          </w:p>
        </w:tc>
        <w:tc>
          <w:tcPr>
            <w:tcW w:w="2856" w:type="dxa"/>
            <w:tcBorders>
              <w:top w:val="nil"/>
              <w:left w:val="nil"/>
              <w:bottom w:val="nil"/>
              <w:right w:val="nil"/>
            </w:tcBorders>
            <w:shd w:val="clear" w:color="auto" w:fill="auto"/>
            <w:vAlign w:val="center"/>
          </w:tcPr>
          <w:p w:rsidR="0026081F" w:rsidRDefault="00132C06">
            <w:pPr>
              <w:widowControl/>
              <w:pBdr>
                <w:top w:val="none" w:sz="0" w:space="0" w:color="000000"/>
                <w:left w:val="none" w:sz="0" w:space="0" w:color="000000"/>
                <w:bottom w:val="none" w:sz="0" w:space="0" w:color="000000"/>
                <w:right w:val="none" w:sz="0" w:space="0" w:color="000000"/>
              </w:pBdr>
              <w:spacing w:before="100" w:after="100"/>
              <w:ind w:left="100" w:right="100"/>
              <w:jc w:val="left"/>
              <w:textAlignment w:val="center"/>
              <w:rPr>
                <w:szCs w:val="21"/>
              </w:rPr>
            </w:pPr>
            <w:r>
              <w:rPr>
                <w:rFonts w:eastAsia="Arial"/>
                <w:color w:val="000000"/>
                <w:szCs w:val="21"/>
              </w:rPr>
              <w:t>17521 (3.5%)</w:t>
            </w: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ind w:leftChars="200" w:left="420"/>
              <w:jc w:val="left"/>
              <w:textAlignment w:val="center"/>
              <w:rPr>
                <w:color w:val="000000"/>
                <w:szCs w:val="21"/>
              </w:rPr>
            </w:pPr>
            <w:r>
              <w:rPr>
                <w:color w:val="000000"/>
                <w:kern w:val="0"/>
                <w:szCs w:val="21"/>
                <w:lang w:bidi="ar"/>
              </w:rPr>
              <w:t>Black ethnicity</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2630 (0.6%)</w:t>
            </w:r>
          </w:p>
        </w:tc>
        <w:tc>
          <w:tcPr>
            <w:tcW w:w="2856" w:type="dxa"/>
            <w:tcBorders>
              <w:top w:val="nil"/>
              <w:left w:val="nil"/>
              <w:bottom w:val="nil"/>
              <w:right w:val="nil"/>
            </w:tcBorders>
            <w:shd w:val="clear" w:color="auto" w:fill="auto"/>
            <w:vAlign w:val="center"/>
          </w:tcPr>
          <w:p w:rsidR="0026081F" w:rsidRDefault="00132C06">
            <w:pPr>
              <w:widowControl/>
              <w:pBdr>
                <w:top w:val="none" w:sz="0" w:space="0" w:color="000000"/>
                <w:left w:val="none" w:sz="0" w:space="0" w:color="000000"/>
                <w:bottom w:val="none" w:sz="0" w:space="0" w:color="000000"/>
                <w:right w:val="none" w:sz="0" w:space="0" w:color="000000"/>
              </w:pBdr>
              <w:spacing w:before="100" w:after="100"/>
              <w:ind w:left="100" w:right="100"/>
              <w:jc w:val="left"/>
              <w:textAlignment w:val="center"/>
              <w:rPr>
                <w:szCs w:val="21"/>
              </w:rPr>
            </w:pPr>
            <w:r>
              <w:rPr>
                <w:rFonts w:eastAsia="Arial"/>
                <w:color w:val="000000"/>
                <w:szCs w:val="21"/>
              </w:rPr>
              <w:t>2848 (0.6%)</w:t>
            </w: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ind w:leftChars="200" w:left="420"/>
              <w:jc w:val="left"/>
              <w:textAlignment w:val="center"/>
              <w:rPr>
                <w:color w:val="000000"/>
                <w:szCs w:val="21"/>
              </w:rPr>
            </w:pPr>
            <w:r>
              <w:rPr>
                <w:color w:val="000000"/>
                <w:kern w:val="0"/>
                <w:szCs w:val="21"/>
                <w:lang w:bidi="ar"/>
              </w:rPr>
              <w:t>Chinese ethnicity</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 xml:space="preserve">1431 </w:t>
            </w:r>
            <w:r>
              <w:rPr>
                <w:color w:val="000000"/>
                <w:kern w:val="0"/>
                <w:szCs w:val="21"/>
                <w:lang w:bidi="ar"/>
              </w:rPr>
              <w:t>(0.3%)</w:t>
            </w:r>
          </w:p>
        </w:tc>
        <w:tc>
          <w:tcPr>
            <w:tcW w:w="2856" w:type="dxa"/>
            <w:tcBorders>
              <w:top w:val="nil"/>
              <w:left w:val="nil"/>
              <w:bottom w:val="nil"/>
              <w:right w:val="nil"/>
            </w:tcBorders>
            <w:shd w:val="clear" w:color="auto" w:fill="auto"/>
            <w:vAlign w:val="center"/>
          </w:tcPr>
          <w:p w:rsidR="0026081F" w:rsidRDefault="00132C06">
            <w:pPr>
              <w:widowControl/>
              <w:pBdr>
                <w:top w:val="none" w:sz="0" w:space="0" w:color="000000"/>
                <w:left w:val="none" w:sz="0" w:space="0" w:color="000000"/>
                <w:bottom w:val="none" w:sz="0" w:space="0" w:color="000000"/>
                <w:right w:val="none" w:sz="0" w:space="0" w:color="000000"/>
              </w:pBdr>
              <w:spacing w:before="100" w:after="100"/>
              <w:ind w:left="100" w:right="100"/>
              <w:jc w:val="left"/>
              <w:textAlignment w:val="center"/>
              <w:rPr>
                <w:color w:val="000000"/>
                <w:kern w:val="0"/>
                <w:szCs w:val="21"/>
                <w:lang w:bidi="ar"/>
              </w:rPr>
            </w:pPr>
            <w:r>
              <w:rPr>
                <w:rFonts w:eastAsia="Arial"/>
                <w:color w:val="000000"/>
                <w:szCs w:val="21"/>
              </w:rPr>
              <w:t>1574 (0.3%)</w:t>
            </w: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ind w:leftChars="200" w:left="420"/>
              <w:jc w:val="left"/>
              <w:textAlignment w:val="center"/>
              <w:rPr>
                <w:color w:val="000000"/>
                <w:szCs w:val="21"/>
              </w:rPr>
            </w:pPr>
            <w:r>
              <w:rPr>
                <w:color w:val="000000"/>
                <w:kern w:val="0"/>
                <w:szCs w:val="21"/>
                <w:lang w:bidi="ar"/>
              </w:rPr>
              <w:t>Other ethnicity</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4162 (0.9%)</w:t>
            </w:r>
          </w:p>
        </w:tc>
        <w:tc>
          <w:tcPr>
            <w:tcW w:w="2856" w:type="dxa"/>
            <w:tcBorders>
              <w:top w:val="nil"/>
              <w:left w:val="nil"/>
              <w:bottom w:val="nil"/>
              <w:right w:val="nil"/>
            </w:tcBorders>
            <w:shd w:val="clear" w:color="auto" w:fill="auto"/>
            <w:vAlign w:val="center"/>
          </w:tcPr>
          <w:p w:rsidR="0026081F" w:rsidRDefault="00132C06">
            <w:pPr>
              <w:widowControl/>
              <w:pBdr>
                <w:top w:val="none" w:sz="0" w:space="0" w:color="000000"/>
                <w:left w:val="none" w:sz="0" w:space="0" w:color="000000"/>
                <w:bottom w:val="none" w:sz="0" w:space="0" w:color="000000"/>
                <w:right w:val="none" w:sz="0" w:space="0" w:color="000000"/>
              </w:pBdr>
              <w:spacing w:before="100" w:after="100"/>
              <w:ind w:left="100" w:right="100"/>
              <w:jc w:val="left"/>
              <w:textAlignment w:val="center"/>
              <w:rPr>
                <w:color w:val="000000"/>
                <w:kern w:val="0"/>
                <w:szCs w:val="21"/>
                <w:lang w:bidi="ar"/>
              </w:rPr>
            </w:pPr>
            <w:r>
              <w:rPr>
                <w:rFonts w:eastAsia="Arial"/>
                <w:color w:val="000000"/>
                <w:szCs w:val="21"/>
              </w:rPr>
              <w:t>4558 (0.9%)</w:t>
            </w: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Townsend deprivation index, mean (SD)</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-1.3 ± 3.1</w:t>
            </w:r>
          </w:p>
        </w:tc>
        <w:tc>
          <w:tcPr>
            <w:tcW w:w="2856" w:type="dxa"/>
            <w:tcBorders>
              <w:top w:val="nil"/>
              <w:left w:val="nil"/>
              <w:bottom w:val="nil"/>
              <w:right w:val="nil"/>
            </w:tcBorders>
            <w:shd w:val="clear" w:color="auto" w:fill="auto"/>
            <w:vAlign w:val="center"/>
          </w:tcPr>
          <w:p w:rsidR="0026081F" w:rsidRDefault="00132C06">
            <w:pPr>
              <w:pBdr>
                <w:top w:val="none" w:sz="0" w:space="0" w:color="000000"/>
                <w:left w:val="none" w:sz="0" w:space="0" w:color="000000"/>
                <w:bottom w:val="none" w:sz="0" w:space="0" w:color="000000"/>
                <w:right w:val="none" w:sz="0" w:space="0" w:color="000000"/>
              </w:pBdr>
              <w:spacing w:before="100" w:after="100"/>
              <w:ind w:left="100" w:right="100"/>
              <w:jc w:val="left"/>
              <w:rPr>
                <w:color w:val="000000"/>
                <w:kern w:val="0"/>
                <w:szCs w:val="21"/>
                <w:lang w:bidi="ar"/>
              </w:rPr>
            </w:pPr>
            <w:r>
              <w:rPr>
                <w:rFonts w:eastAsia="Arial"/>
                <w:color w:val="000000"/>
                <w:szCs w:val="21"/>
              </w:rPr>
              <w:t>-1.3</w:t>
            </w:r>
            <w:r>
              <w:rPr>
                <w:color w:val="000000"/>
                <w:szCs w:val="21"/>
              </w:rPr>
              <w:t xml:space="preserve"> </w:t>
            </w:r>
            <w:r>
              <w:rPr>
                <w:rFonts w:eastAsia="Arial"/>
                <w:color w:val="000000"/>
                <w:szCs w:val="21"/>
              </w:rPr>
              <w:t>±</w:t>
            </w:r>
            <w:r>
              <w:rPr>
                <w:color w:val="000000"/>
                <w:szCs w:val="21"/>
              </w:rPr>
              <w:t xml:space="preserve"> </w:t>
            </w:r>
            <w:r>
              <w:rPr>
                <w:rFonts w:eastAsia="Arial"/>
                <w:color w:val="000000"/>
                <w:szCs w:val="21"/>
              </w:rPr>
              <w:t>3.1</w:t>
            </w: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BMI (kg/m</w:t>
            </w:r>
            <w:r>
              <w:rPr>
                <w:color w:val="000000"/>
                <w:kern w:val="0"/>
                <w:szCs w:val="21"/>
                <w:vertAlign w:val="superscript"/>
                <w:lang w:bidi="ar"/>
              </w:rPr>
              <w:t>2</w:t>
            </w:r>
            <w:r>
              <w:rPr>
                <w:color w:val="000000"/>
                <w:kern w:val="0"/>
                <w:szCs w:val="21"/>
                <w:lang w:bidi="ar"/>
              </w:rPr>
              <w:t>), mean (SD)</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27.4 ± 4.8</w:t>
            </w:r>
          </w:p>
        </w:tc>
        <w:tc>
          <w:tcPr>
            <w:tcW w:w="2856" w:type="dxa"/>
            <w:tcBorders>
              <w:top w:val="nil"/>
              <w:left w:val="nil"/>
              <w:bottom w:val="nil"/>
              <w:right w:val="nil"/>
            </w:tcBorders>
            <w:shd w:val="clear" w:color="auto" w:fill="auto"/>
            <w:vAlign w:val="center"/>
          </w:tcPr>
          <w:p w:rsidR="0026081F" w:rsidRDefault="00132C06">
            <w:pPr>
              <w:pBdr>
                <w:top w:val="none" w:sz="0" w:space="0" w:color="000000"/>
                <w:left w:val="none" w:sz="0" w:space="0" w:color="000000"/>
                <w:bottom w:val="none" w:sz="0" w:space="0" w:color="000000"/>
                <w:right w:val="none" w:sz="0" w:space="0" w:color="000000"/>
              </w:pBdr>
              <w:spacing w:before="100" w:after="100"/>
              <w:ind w:left="100" w:right="100"/>
              <w:jc w:val="left"/>
              <w:rPr>
                <w:color w:val="000000"/>
                <w:kern w:val="0"/>
                <w:szCs w:val="21"/>
                <w:lang w:bidi="ar"/>
              </w:rPr>
            </w:pPr>
            <w:r>
              <w:rPr>
                <w:rFonts w:eastAsia="Arial"/>
                <w:color w:val="000000"/>
                <w:szCs w:val="21"/>
              </w:rPr>
              <w:t>27.4</w:t>
            </w:r>
            <w:r>
              <w:rPr>
                <w:color w:val="000000"/>
                <w:szCs w:val="21"/>
              </w:rPr>
              <w:t xml:space="preserve"> </w:t>
            </w:r>
            <w:r>
              <w:rPr>
                <w:rFonts w:eastAsia="Arial"/>
                <w:color w:val="000000"/>
                <w:szCs w:val="21"/>
              </w:rPr>
              <w:t>±</w:t>
            </w:r>
            <w:r>
              <w:rPr>
                <w:color w:val="000000"/>
                <w:szCs w:val="21"/>
              </w:rPr>
              <w:t xml:space="preserve"> </w:t>
            </w:r>
            <w:r>
              <w:rPr>
                <w:rFonts w:eastAsia="Arial"/>
                <w:color w:val="000000"/>
                <w:szCs w:val="21"/>
              </w:rPr>
              <w:t>4.8</w:t>
            </w: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 xml:space="preserve">Cholesterol, </w:t>
            </w:r>
            <w:proofErr w:type="spellStart"/>
            <w:r>
              <w:rPr>
                <w:color w:val="000000"/>
                <w:kern w:val="0"/>
                <w:szCs w:val="21"/>
                <w:lang w:bidi="ar"/>
              </w:rPr>
              <w:t>mmol</w:t>
            </w:r>
            <w:proofErr w:type="spellEnd"/>
            <w:r>
              <w:rPr>
                <w:color w:val="000000"/>
                <w:kern w:val="0"/>
                <w:szCs w:val="21"/>
                <w:lang w:bidi="ar"/>
              </w:rPr>
              <w:t>/L (mean ± SD)</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5.7 ± 1.1</w:t>
            </w:r>
          </w:p>
        </w:tc>
        <w:tc>
          <w:tcPr>
            <w:tcW w:w="2856" w:type="dxa"/>
            <w:tcBorders>
              <w:top w:val="nil"/>
              <w:left w:val="nil"/>
              <w:bottom w:val="nil"/>
              <w:right w:val="nil"/>
            </w:tcBorders>
            <w:shd w:val="clear" w:color="auto" w:fill="auto"/>
            <w:vAlign w:val="center"/>
          </w:tcPr>
          <w:p w:rsidR="0026081F" w:rsidRDefault="00132C06">
            <w:pPr>
              <w:pBdr>
                <w:top w:val="none" w:sz="0" w:space="0" w:color="000000"/>
                <w:left w:val="none" w:sz="0" w:space="0" w:color="000000"/>
                <w:bottom w:val="none" w:sz="0" w:space="0" w:color="000000"/>
                <w:right w:val="none" w:sz="0" w:space="0" w:color="000000"/>
              </w:pBdr>
              <w:spacing w:before="100" w:after="100"/>
              <w:ind w:left="100" w:right="100"/>
              <w:jc w:val="left"/>
              <w:rPr>
                <w:color w:val="000000"/>
                <w:kern w:val="0"/>
                <w:szCs w:val="21"/>
                <w:lang w:bidi="ar"/>
              </w:rPr>
            </w:pPr>
            <w:r>
              <w:rPr>
                <w:rFonts w:eastAsia="Arial"/>
                <w:color w:val="000000"/>
                <w:szCs w:val="21"/>
              </w:rPr>
              <w:t>5.7±1.1</w:t>
            </w: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Diabetes, n (%)</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24567 (5.3%)</w:t>
            </w:r>
          </w:p>
        </w:tc>
        <w:tc>
          <w:tcPr>
            <w:tcW w:w="2856" w:type="dxa"/>
            <w:tcBorders>
              <w:top w:val="nil"/>
              <w:left w:val="nil"/>
              <w:bottom w:val="nil"/>
              <w:right w:val="nil"/>
            </w:tcBorders>
            <w:shd w:val="clear" w:color="auto" w:fill="auto"/>
            <w:vAlign w:val="center"/>
          </w:tcPr>
          <w:p w:rsidR="0026081F" w:rsidRDefault="00132C06">
            <w:pPr>
              <w:jc w:val="left"/>
              <w:rPr>
                <w:color w:val="000000"/>
                <w:szCs w:val="21"/>
              </w:rPr>
            </w:pPr>
            <w:r>
              <w:rPr>
                <w:szCs w:val="21"/>
              </w:rPr>
              <w:t xml:space="preserve">26398 </w:t>
            </w:r>
            <w:r>
              <w:rPr>
                <w:szCs w:val="21"/>
              </w:rPr>
              <w:t>(5.28%)</w:t>
            </w: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rFonts w:hint="eastAsia"/>
                <w:color w:val="000000"/>
                <w:kern w:val="0"/>
                <w:szCs w:val="21"/>
                <w:lang w:bidi="ar"/>
              </w:rPr>
              <w:t>Hypertension</w:t>
            </w:r>
            <w:r>
              <w:rPr>
                <w:color w:val="000000"/>
                <w:kern w:val="0"/>
                <w:szCs w:val="21"/>
                <w:lang w:bidi="ar"/>
              </w:rPr>
              <w:t>, n (%)</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112423 (24.0%)</w:t>
            </w:r>
          </w:p>
        </w:tc>
        <w:tc>
          <w:tcPr>
            <w:tcW w:w="2856" w:type="dxa"/>
            <w:tcBorders>
              <w:top w:val="nil"/>
              <w:left w:val="nil"/>
              <w:bottom w:val="nil"/>
              <w:right w:val="nil"/>
            </w:tcBorders>
            <w:shd w:val="clear" w:color="auto" w:fill="auto"/>
            <w:vAlign w:val="center"/>
          </w:tcPr>
          <w:p w:rsidR="0026081F" w:rsidRDefault="00132C06">
            <w:pPr>
              <w:widowControl/>
              <w:jc w:val="left"/>
              <w:textAlignment w:val="center"/>
              <w:rPr>
                <w:szCs w:val="21"/>
              </w:rPr>
            </w:pPr>
            <w:r>
              <w:rPr>
                <w:rFonts w:eastAsia="Arial"/>
                <w:color w:val="000000"/>
                <w:szCs w:val="21"/>
              </w:rPr>
              <w:t>121190 (24.1%)</w:t>
            </w:r>
          </w:p>
        </w:tc>
      </w:tr>
      <w:tr w:rsidR="0026081F">
        <w:trPr>
          <w:trHeight w:val="90"/>
          <w:jc w:val="center"/>
        </w:trPr>
        <w:tc>
          <w:tcPr>
            <w:tcW w:w="3392"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Lifestyle, n (%)</w:t>
            </w:r>
          </w:p>
        </w:tc>
        <w:tc>
          <w:tcPr>
            <w:tcW w:w="2999" w:type="dxa"/>
            <w:tcBorders>
              <w:top w:val="nil"/>
              <w:left w:val="nil"/>
              <w:bottom w:val="nil"/>
              <w:right w:val="nil"/>
            </w:tcBorders>
            <w:shd w:val="clear" w:color="auto" w:fill="auto"/>
            <w:vAlign w:val="center"/>
          </w:tcPr>
          <w:p w:rsidR="0026081F" w:rsidRDefault="0026081F">
            <w:pPr>
              <w:jc w:val="left"/>
              <w:rPr>
                <w:color w:val="000000"/>
                <w:szCs w:val="21"/>
              </w:rPr>
            </w:pPr>
          </w:p>
        </w:tc>
        <w:tc>
          <w:tcPr>
            <w:tcW w:w="2856" w:type="dxa"/>
            <w:tcBorders>
              <w:top w:val="nil"/>
              <w:left w:val="nil"/>
              <w:bottom w:val="nil"/>
              <w:right w:val="nil"/>
            </w:tcBorders>
            <w:shd w:val="clear" w:color="auto" w:fill="auto"/>
            <w:vAlign w:val="center"/>
          </w:tcPr>
          <w:p w:rsidR="0026081F" w:rsidRDefault="0026081F">
            <w:pPr>
              <w:widowControl/>
              <w:jc w:val="left"/>
              <w:textAlignment w:val="center"/>
              <w:rPr>
                <w:szCs w:val="21"/>
              </w:rPr>
            </w:pPr>
          </w:p>
        </w:tc>
      </w:tr>
      <w:tr w:rsidR="0026081F">
        <w:trPr>
          <w:trHeight w:val="381"/>
          <w:jc w:val="center"/>
        </w:trPr>
        <w:tc>
          <w:tcPr>
            <w:tcW w:w="3392" w:type="dxa"/>
            <w:tcBorders>
              <w:top w:val="nil"/>
              <w:left w:val="nil"/>
              <w:bottom w:val="nil"/>
              <w:right w:val="nil"/>
            </w:tcBorders>
            <w:shd w:val="clear" w:color="auto" w:fill="auto"/>
            <w:vAlign w:val="center"/>
          </w:tcPr>
          <w:p w:rsidR="0026081F" w:rsidRDefault="00132C06">
            <w:pPr>
              <w:widowControl/>
              <w:ind w:leftChars="200" w:left="420"/>
              <w:jc w:val="left"/>
              <w:textAlignment w:val="center"/>
              <w:rPr>
                <w:color w:val="000000"/>
                <w:szCs w:val="21"/>
              </w:rPr>
            </w:pPr>
            <w:r>
              <w:rPr>
                <w:color w:val="000000"/>
                <w:kern w:val="0"/>
                <w:szCs w:val="21"/>
                <w:lang w:bidi="ar"/>
              </w:rPr>
              <w:t>Unhealthy</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219009 (46.8%)</w:t>
            </w:r>
          </w:p>
        </w:tc>
        <w:tc>
          <w:tcPr>
            <w:tcW w:w="2856" w:type="dxa"/>
            <w:tcBorders>
              <w:top w:val="nil"/>
              <w:left w:val="nil"/>
              <w:bottom w:val="nil"/>
              <w:right w:val="nil"/>
            </w:tcBorders>
            <w:shd w:val="clear" w:color="auto" w:fill="auto"/>
            <w:vAlign w:val="center"/>
          </w:tcPr>
          <w:p w:rsidR="0026081F" w:rsidRDefault="00132C06">
            <w:pPr>
              <w:widowControl/>
              <w:pBdr>
                <w:top w:val="none" w:sz="0" w:space="0" w:color="000000"/>
                <w:left w:val="none" w:sz="0" w:space="0" w:color="000000"/>
                <w:bottom w:val="none" w:sz="0" w:space="0" w:color="000000"/>
                <w:right w:val="none" w:sz="0" w:space="0" w:color="000000"/>
              </w:pBdr>
              <w:spacing w:before="100" w:after="100"/>
              <w:ind w:left="100" w:right="100"/>
              <w:jc w:val="left"/>
              <w:textAlignment w:val="center"/>
              <w:rPr>
                <w:szCs w:val="21"/>
              </w:rPr>
            </w:pPr>
            <w:r>
              <w:rPr>
                <w:rFonts w:eastAsia="Arial"/>
                <w:color w:val="000000"/>
                <w:szCs w:val="21"/>
              </w:rPr>
              <w:t>233815 (46.5%)</w:t>
            </w:r>
          </w:p>
        </w:tc>
      </w:tr>
      <w:tr w:rsidR="0026081F">
        <w:trPr>
          <w:trHeight w:val="23"/>
          <w:jc w:val="center"/>
        </w:trPr>
        <w:tc>
          <w:tcPr>
            <w:tcW w:w="3392" w:type="dxa"/>
            <w:tcBorders>
              <w:top w:val="nil"/>
              <w:left w:val="nil"/>
              <w:bottom w:val="nil"/>
              <w:right w:val="nil"/>
            </w:tcBorders>
            <w:shd w:val="clear" w:color="auto" w:fill="auto"/>
            <w:vAlign w:val="center"/>
          </w:tcPr>
          <w:p w:rsidR="0026081F" w:rsidRDefault="00132C06">
            <w:pPr>
              <w:widowControl/>
              <w:ind w:leftChars="200" w:left="420"/>
              <w:jc w:val="left"/>
              <w:textAlignment w:val="center"/>
              <w:rPr>
                <w:color w:val="000000"/>
                <w:szCs w:val="21"/>
              </w:rPr>
            </w:pPr>
            <w:r>
              <w:rPr>
                <w:color w:val="000000"/>
                <w:kern w:val="0"/>
                <w:szCs w:val="21"/>
                <w:lang w:bidi="ar"/>
              </w:rPr>
              <w:t>Healthy</w:t>
            </w:r>
          </w:p>
        </w:tc>
        <w:tc>
          <w:tcPr>
            <w:tcW w:w="2999" w:type="dxa"/>
            <w:tcBorders>
              <w:top w:val="nil"/>
              <w:left w:val="nil"/>
              <w:bottom w:val="nil"/>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214285 (45.8%)</w:t>
            </w:r>
          </w:p>
        </w:tc>
        <w:tc>
          <w:tcPr>
            <w:tcW w:w="2856" w:type="dxa"/>
            <w:tcBorders>
              <w:top w:val="nil"/>
              <w:left w:val="nil"/>
              <w:bottom w:val="nil"/>
              <w:right w:val="nil"/>
            </w:tcBorders>
            <w:shd w:val="clear" w:color="auto" w:fill="auto"/>
            <w:vAlign w:val="center"/>
          </w:tcPr>
          <w:p w:rsidR="0026081F" w:rsidRDefault="00132C06">
            <w:pPr>
              <w:pBdr>
                <w:top w:val="none" w:sz="0" w:space="0" w:color="000000"/>
                <w:left w:val="none" w:sz="0" w:space="0" w:color="000000"/>
                <w:bottom w:val="none" w:sz="0" w:space="0" w:color="000000"/>
                <w:right w:val="none" w:sz="0" w:space="0" w:color="000000"/>
              </w:pBdr>
              <w:spacing w:before="100" w:after="100"/>
              <w:ind w:left="100" w:right="100"/>
              <w:jc w:val="left"/>
              <w:rPr>
                <w:color w:val="000000"/>
                <w:szCs w:val="21"/>
              </w:rPr>
            </w:pPr>
            <w:r>
              <w:rPr>
                <w:rFonts w:eastAsia="Arial"/>
                <w:color w:val="000000"/>
                <w:szCs w:val="21"/>
              </w:rPr>
              <w:t>228574 (45.5%)</w:t>
            </w:r>
          </w:p>
        </w:tc>
      </w:tr>
      <w:tr w:rsidR="0026081F">
        <w:trPr>
          <w:trHeight w:val="23"/>
          <w:jc w:val="center"/>
        </w:trPr>
        <w:tc>
          <w:tcPr>
            <w:tcW w:w="3392" w:type="dxa"/>
            <w:tcBorders>
              <w:top w:val="nil"/>
              <w:left w:val="nil"/>
              <w:bottom w:val="single" w:sz="12" w:space="0" w:color="auto"/>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Air pollution score (mean ± SD)</w:t>
            </w:r>
          </w:p>
        </w:tc>
        <w:tc>
          <w:tcPr>
            <w:tcW w:w="2999" w:type="dxa"/>
            <w:tcBorders>
              <w:top w:val="nil"/>
              <w:left w:val="nil"/>
              <w:bottom w:val="single" w:sz="12" w:space="0" w:color="auto"/>
              <w:right w:val="nil"/>
            </w:tcBorders>
            <w:shd w:val="clear" w:color="auto" w:fill="auto"/>
            <w:vAlign w:val="center"/>
          </w:tcPr>
          <w:p w:rsidR="0026081F" w:rsidRDefault="00132C06">
            <w:pPr>
              <w:widowControl/>
              <w:jc w:val="left"/>
              <w:textAlignment w:val="center"/>
              <w:rPr>
                <w:color w:val="000000"/>
                <w:szCs w:val="21"/>
              </w:rPr>
            </w:pPr>
            <w:r>
              <w:rPr>
                <w:color w:val="000000"/>
                <w:kern w:val="0"/>
                <w:szCs w:val="21"/>
                <w:lang w:bidi="ar"/>
              </w:rPr>
              <w:t>53.8 ± 8.4</w:t>
            </w:r>
          </w:p>
        </w:tc>
        <w:tc>
          <w:tcPr>
            <w:tcW w:w="2856" w:type="dxa"/>
            <w:tcBorders>
              <w:top w:val="nil"/>
              <w:left w:val="nil"/>
              <w:bottom w:val="single" w:sz="12" w:space="0" w:color="auto"/>
              <w:right w:val="nil"/>
            </w:tcBorders>
            <w:shd w:val="clear" w:color="auto" w:fill="auto"/>
            <w:vAlign w:val="center"/>
          </w:tcPr>
          <w:p w:rsidR="0026081F" w:rsidRDefault="00132C06">
            <w:pPr>
              <w:pBdr>
                <w:top w:val="none" w:sz="0" w:space="0" w:color="000000"/>
                <w:left w:val="none" w:sz="0" w:space="0" w:color="000000"/>
                <w:bottom w:val="none" w:sz="0" w:space="0" w:color="000000"/>
                <w:right w:val="none" w:sz="0" w:space="0" w:color="000000"/>
              </w:pBdr>
              <w:spacing w:before="100" w:after="100"/>
              <w:ind w:left="100" w:right="100"/>
              <w:jc w:val="left"/>
              <w:rPr>
                <w:szCs w:val="21"/>
              </w:rPr>
            </w:pPr>
            <w:r>
              <w:rPr>
                <w:rFonts w:eastAsia="Arial"/>
                <w:color w:val="000000"/>
                <w:szCs w:val="21"/>
              </w:rPr>
              <w:t>53.9±8.5</w:t>
            </w:r>
          </w:p>
        </w:tc>
      </w:tr>
    </w:tbl>
    <w:p w:rsidR="0026081F" w:rsidRDefault="00132C06">
      <w:pPr>
        <w:jc w:val="left"/>
        <w:rPr>
          <w:color w:val="000000" w:themeColor="text1"/>
          <w:sz w:val="22"/>
        </w:rPr>
      </w:pPr>
      <w:r>
        <w:rPr>
          <w:color w:val="000000" w:themeColor="text1"/>
          <w:sz w:val="22"/>
        </w:rPr>
        <w:t>Abbreviations: SD, standard deviation; BMI,</w:t>
      </w:r>
      <w:r>
        <w:rPr>
          <w:color w:val="000000" w:themeColor="text1"/>
          <w:sz w:val="22"/>
        </w:rPr>
        <w:t xml:space="preserve"> body mass index;</w:t>
      </w:r>
    </w:p>
    <w:p w:rsidR="0026081F" w:rsidRDefault="00132C06">
      <w:pPr>
        <w:jc w:val="left"/>
        <w:rPr>
          <w:color w:val="000000" w:themeColor="text1"/>
          <w:sz w:val="22"/>
        </w:rPr>
        <w:sectPr w:rsidR="0026081F">
          <w:pgSz w:w="11906" w:h="16838"/>
          <w:pgMar w:top="1440" w:right="1080" w:bottom="1440" w:left="1080" w:header="851" w:footer="992" w:gutter="0"/>
          <w:cols w:space="425"/>
          <w:docGrid w:type="lines" w:linePitch="312"/>
        </w:sectPr>
      </w:pPr>
      <w:r>
        <w:rPr>
          <w:color w:val="000000" w:themeColor="text1"/>
          <w:sz w:val="22"/>
        </w:rPr>
        <w:t>Continues variables displayed as means ± SD, and categorical variables are displayed as numbers (percentages).</w:t>
      </w:r>
    </w:p>
    <w:p w:rsidR="0026081F" w:rsidRDefault="00132C06">
      <w:pPr>
        <w:jc w:val="center"/>
        <w:rPr>
          <w:color w:val="000000" w:themeColor="text1"/>
          <w:sz w:val="22"/>
        </w:rPr>
      </w:pPr>
      <w:r>
        <w:rPr>
          <w:color w:val="000000" w:themeColor="text1"/>
          <w:sz w:val="22"/>
        </w:rPr>
        <w:lastRenderedPageBreak/>
        <w:t>Table S</w:t>
      </w:r>
      <w:r>
        <w:rPr>
          <w:rFonts w:hint="eastAsia"/>
          <w:color w:val="000000" w:themeColor="text1"/>
          <w:sz w:val="22"/>
        </w:rPr>
        <w:t>6</w:t>
      </w:r>
      <w:r>
        <w:rPr>
          <w:color w:val="000000" w:themeColor="text1"/>
          <w:sz w:val="22"/>
        </w:rPr>
        <w:t xml:space="preserve"> Associations between telomere length, each confounder and NAFLD</w:t>
      </w:r>
    </w:p>
    <w:tbl>
      <w:tblPr>
        <w:tblW w:w="7578" w:type="dxa"/>
        <w:jc w:val="center"/>
        <w:tblLayout w:type="fixed"/>
        <w:tblLook w:val="04A0" w:firstRow="1" w:lastRow="0" w:firstColumn="1" w:lastColumn="0" w:noHBand="0" w:noVBand="1"/>
      </w:tblPr>
      <w:tblGrid>
        <w:gridCol w:w="3417"/>
        <w:gridCol w:w="1188"/>
        <w:gridCol w:w="1500"/>
        <w:gridCol w:w="1473"/>
      </w:tblGrid>
      <w:tr w:rsidR="0026081F">
        <w:trPr>
          <w:trHeight w:val="624"/>
          <w:jc w:val="center"/>
        </w:trPr>
        <w:tc>
          <w:tcPr>
            <w:tcW w:w="3417"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Variable</w:t>
            </w:r>
          </w:p>
        </w:tc>
        <w:tc>
          <w:tcPr>
            <w:tcW w:w="1188"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HR</w:t>
            </w:r>
          </w:p>
        </w:tc>
        <w:tc>
          <w:tcPr>
            <w:tcW w:w="1500"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lower 95%CI</w:t>
            </w:r>
          </w:p>
        </w:tc>
        <w:tc>
          <w:tcPr>
            <w:tcW w:w="1473"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upper 95%CI</w:t>
            </w:r>
          </w:p>
        </w:tc>
      </w:tr>
      <w:tr w:rsidR="0026081F">
        <w:trPr>
          <w:trHeight w:val="276"/>
          <w:jc w:val="center"/>
        </w:trPr>
        <w:tc>
          <w:tcPr>
            <w:tcW w:w="3417" w:type="dxa"/>
            <w:tcBorders>
              <w:top w:val="single" w:sz="4" w:space="0" w:color="000000"/>
              <w:left w:val="nil"/>
              <w:bottom w:val="nil"/>
              <w:right w:val="nil"/>
            </w:tcBorders>
            <w:shd w:val="clear" w:color="auto" w:fill="auto"/>
            <w:noWrap/>
            <w:vAlign w:val="center"/>
          </w:tcPr>
          <w:p w:rsidR="0026081F" w:rsidRDefault="00132C06">
            <w:pPr>
              <w:widowControl/>
              <w:jc w:val="left"/>
              <w:textAlignment w:val="center"/>
              <w:rPr>
                <w:color w:val="000000"/>
                <w:kern w:val="0"/>
                <w:szCs w:val="21"/>
                <w:lang w:bidi="ar"/>
              </w:rPr>
            </w:pPr>
            <w:r>
              <w:rPr>
                <w:color w:val="000000"/>
                <w:kern w:val="0"/>
                <w:szCs w:val="21"/>
                <w:lang w:bidi="ar"/>
              </w:rPr>
              <w:t xml:space="preserve">Telomere length, </w:t>
            </w:r>
            <w:r>
              <w:rPr>
                <w:color w:val="000000" w:themeColor="text1"/>
                <w:kern w:val="0"/>
                <w:szCs w:val="21"/>
                <w:lang w:bidi="ar"/>
              </w:rPr>
              <w:t>per IQR increase</w:t>
            </w:r>
          </w:p>
        </w:tc>
        <w:tc>
          <w:tcPr>
            <w:tcW w:w="1188" w:type="dxa"/>
            <w:tcBorders>
              <w:top w:val="single" w:sz="4" w:space="0" w:color="000000"/>
              <w:left w:val="nil"/>
              <w:bottom w:val="nil"/>
              <w:right w:val="nil"/>
            </w:tcBorders>
            <w:shd w:val="clear" w:color="auto" w:fill="auto"/>
          </w:tcPr>
          <w:p w:rsidR="0026081F" w:rsidRDefault="00132C06">
            <w:pPr>
              <w:widowControl/>
              <w:jc w:val="center"/>
              <w:textAlignment w:val="top"/>
              <w:rPr>
                <w:color w:val="000000"/>
                <w:kern w:val="0"/>
                <w:szCs w:val="21"/>
                <w:lang w:bidi="ar"/>
              </w:rPr>
            </w:pPr>
            <w:r>
              <w:rPr>
                <w:color w:val="000000"/>
                <w:kern w:val="0"/>
                <w:szCs w:val="21"/>
                <w:lang w:bidi="ar"/>
              </w:rPr>
              <w:t>0.93</w:t>
            </w:r>
          </w:p>
        </w:tc>
        <w:tc>
          <w:tcPr>
            <w:tcW w:w="1500" w:type="dxa"/>
            <w:tcBorders>
              <w:top w:val="single" w:sz="4" w:space="0" w:color="000000"/>
              <w:left w:val="nil"/>
              <w:bottom w:val="nil"/>
              <w:right w:val="nil"/>
            </w:tcBorders>
            <w:shd w:val="clear" w:color="auto" w:fill="auto"/>
          </w:tcPr>
          <w:p w:rsidR="0026081F" w:rsidRDefault="00132C06">
            <w:pPr>
              <w:widowControl/>
              <w:jc w:val="center"/>
              <w:textAlignment w:val="top"/>
              <w:rPr>
                <w:color w:val="000000"/>
                <w:kern w:val="0"/>
                <w:szCs w:val="21"/>
                <w:lang w:bidi="ar"/>
              </w:rPr>
            </w:pPr>
            <w:r>
              <w:rPr>
                <w:color w:val="000000"/>
                <w:kern w:val="0"/>
                <w:szCs w:val="21"/>
                <w:lang w:bidi="ar"/>
              </w:rPr>
              <w:t>0.89</w:t>
            </w:r>
          </w:p>
        </w:tc>
        <w:tc>
          <w:tcPr>
            <w:tcW w:w="1473" w:type="dxa"/>
            <w:tcBorders>
              <w:top w:val="single" w:sz="4" w:space="0" w:color="000000"/>
              <w:left w:val="nil"/>
              <w:bottom w:val="nil"/>
              <w:right w:val="nil"/>
            </w:tcBorders>
            <w:shd w:val="clear" w:color="auto" w:fill="auto"/>
          </w:tcPr>
          <w:p w:rsidR="0026081F" w:rsidRDefault="00132C06">
            <w:pPr>
              <w:widowControl/>
              <w:jc w:val="center"/>
              <w:textAlignment w:val="top"/>
              <w:rPr>
                <w:color w:val="000000"/>
                <w:kern w:val="0"/>
                <w:szCs w:val="21"/>
                <w:lang w:bidi="ar"/>
              </w:rPr>
            </w:pPr>
            <w:r>
              <w:rPr>
                <w:color w:val="000000"/>
                <w:kern w:val="0"/>
                <w:szCs w:val="21"/>
                <w:lang w:bidi="ar"/>
              </w:rPr>
              <w:t>0.96</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Age</w:t>
            </w:r>
          </w:p>
        </w:tc>
        <w:tc>
          <w:tcPr>
            <w:tcW w:w="1188"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 w:val="22"/>
                <w:szCs w:val="22"/>
                <w:lang w:bidi="ar"/>
              </w:rPr>
              <w:t xml:space="preserve">1.01 </w:t>
            </w:r>
          </w:p>
        </w:tc>
        <w:tc>
          <w:tcPr>
            <w:tcW w:w="1500"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 w:val="22"/>
                <w:szCs w:val="22"/>
                <w:lang w:bidi="ar"/>
              </w:rPr>
              <w:t xml:space="preserve">1.00 </w:t>
            </w:r>
          </w:p>
        </w:tc>
        <w:tc>
          <w:tcPr>
            <w:tcW w:w="1473"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 w:val="22"/>
                <w:szCs w:val="22"/>
                <w:lang w:bidi="ar"/>
              </w:rPr>
              <w:t xml:space="preserve">1.01 </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Sex</w:t>
            </w:r>
          </w:p>
        </w:tc>
        <w:tc>
          <w:tcPr>
            <w:tcW w:w="4161" w:type="dxa"/>
            <w:gridSpan w:val="3"/>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ind w:leftChars="100" w:left="210" w:firstLineChars="100" w:firstLine="210"/>
              <w:jc w:val="left"/>
              <w:textAlignment w:val="center"/>
              <w:rPr>
                <w:color w:val="000000"/>
                <w:szCs w:val="21"/>
              </w:rPr>
            </w:pPr>
            <w:r>
              <w:rPr>
                <w:color w:val="000000"/>
                <w:kern w:val="0"/>
                <w:szCs w:val="21"/>
                <w:lang w:bidi="ar"/>
              </w:rPr>
              <w:t>Female</w:t>
            </w:r>
          </w:p>
        </w:tc>
        <w:tc>
          <w:tcPr>
            <w:tcW w:w="4161" w:type="dxa"/>
            <w:gridSpan w:val="3"/>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ind w:leftChars="100" w:left="210" w:firstLineChars="100" w:firstLine="210"/>
              <w:jc w:val="left"/>
              <w:textAlignment w:val="center"/>
              <w:rPr>
                <w:color w:val="000000"/>
                <w:szCs w:val="21"/>
              </w:rPr>
            </w:pPr>
            <w:r>
              <w:rPr>
                <w:color w:val="000000"/>
                <w:kern w:val="0"/>
                <w:szCs w:val="21"/>
                <w:lang w:bidi="ar"/>
              </w:rPr>
              <w:t>Male</w:t>
            </w:r>
          </w:p>
        </w:tc>
        <w:tc>
          <w:tcPr>
            <w:tcW w:w="1188"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0.98</w:t>
            </w:r>
          </w:p>
        </w:tc>
        <w:tc>
          <w:tcPr>
            <w:tcW w:w="1500"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0.93</w:t>
            </w:r>
          </w:p>
        </w:tc>
        <w:tc>
          <w:tcPr>
            <w:tcW w:w="1473"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1.04</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Ethnic</w:t>
            </w:r>
          </w:p>
        </w:tc>
        <w:tc>
          <w:tcPr>
            <w:tcW w:w="4161" w:type="dxa"/>
            <w:gridSpan w:val="3"/>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ind w:leftChars="200" w:left="420"/>
              <w:jc w:val="left"/>
              <w:textAlignment w:val="center"/>
              <w:rPr>
                <w:color w:val="000000"/>
                <w:szCs w:val="21"/>
              </w:rPr>
            </w:pPr>
            <w:r>
              <w:rPr>
                <w:color w:val="000000"/>
                <w:kern w:val="0"/>
                <w:szCs w:val="21"/>
                <w:lang w:bidi="ar"/>
              </w:rPr>
              <w:t>White ethnicity</w:t>
            </w:r>
          </w:p>
        </w:tc>
        <w:tc>
          <w:tcPr>
            <w:tcW w:w="4161" w:type="dxa"/>
            <w:gridSpan w:val="3"/>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ind w:leftChars="200" w:left="420"/>
              <w:jc w:val="left"/>
              <w:textAlignment w:val="center"/>
              <w:rPr>
                <w:color w:val="000000"/>
                <w:szCs w:val="21"/>
              </w:rPr>
            </w:pPr>
            <w:r>
              <w:rPr>
                <w:color w:val="000000"/>
                <w:kern w:val="0"/>
                <w:szCs w:val="21"/>
                <w:lang w:bidi="ar"/>
              </w:rPr>
              <w:t>Mixed ethnicity</w:t>
            </w:r>
          </w:p>
        </w:tc>
        <w:tc>
          <w:tcPr>
            <w:tcW w:w="1188"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0.92</w:t>
            </w:r>
          </w:p>
        </w:tc>
        <w:tc>
          <w:tcPr>
            <w:tcW w:w="1500"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0.79</w:t>
            </w:r>
          </w:p>
        </w:tc>
        <w:tc>
          <w:tcPr>
            <w:tcW w:w="1473"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1.06</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ind w:leftChars="200" w:left="420"/>
              <w:jc w:val="left"/>
              <w:textAlignment w:val="center"/>
              <w:rPr>
                <w:color w:val="000000"/>
                <w:szCs w:val="21"/>
              </w:rPr>
            </w:pPr>
            <w:r>
              <w:rPr>
                <w:color w:val="000000"/>
                <w:kern w:val="0"/>
                <w:szCs w:val="21"/>
                <w:lang w:bidi="ar"/>
              </w:rPr>
              <w:t>Asian ethnicity</w:t>
            </w:r>
          </w:p>
        </w:tc>
        <w:tc>
          <w:tcPr>
            <w:tcW w:w="1188"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1.07</w:t>
            </w:r>
          </w:p>
        </w:tc>
        <w:tc>
          <w:tcPr>
            <w:tcW w:w="1500"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0.92</w:t>
            </w:r>
          </w:p>
        </w:tc>
        <w:tc>
          <w:tcPr>
            <w:tcW w:w="1473"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1.25</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ind w:leftChars="200" w:left="420"/>
              <w:jc w:val="left"/>
              <w:textAlignment w:val="center"/>
              <w:rPr>
                <w:color w:val="000000"/>
                <w:szCs w:val="21"/>
              </w:rPr>
            </w:pPr>
            <w:r>
              <w:rPr>
                <w:color w:val="000000"/>
                <w:kern w:val="0"/>
                <w:szCs w:val="21"/>
                <w:lang w:bidi="ar"/>
              </w:rPr>
              <w:t>Black ethnicity</w:t>
            </w:r>
          </w:p>
        </w:tc>
        <w:tc>
          <w:tcPr>
            <w:tcW w:w="1188"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1.17</w:t>
            </w:r>
          </w:p>
        </w:tc>
        <w:tc>
          <w:tcPr>
            <w:tcW w:w="1500"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0.84</w:t>
            </w:r>
          </w:p>
        </w:tc>
        <w:tc>
          <w:tcPr>
            <w:tcW w:w="1473"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1.63</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ind w:leftChars="200" w:left="420"/>
              <w:jc w:val="left"/>
              <w:textAlignment w:val="center"/>
              <w:rPr>
                <w:color w:val="000000"/>
                <w:szCs w:val="21"/>
              </w:rPr>
            </w:pPr>
            <w:r>
              <w:rPr>
                <w:color w:val="000000"/>
                <w:kern w:val="0"/>
                <w:szCs w:val="21"/>
                <w:lang w:bidi="ar"/>
              </w:rPr>
              <w:t xml:space="preserve">Chinese </w:t>
            </w:r>
            <w:r>
              <w:rPr>
                <w:color w:val="000000"/>
                <w:kern w:val="0"/>
                <w:szCs w:val="21"/>
                <w:lang w:bidi="ar"/>
              </w:rPr>
              <w:t>ethnicity</w:t>
            </w:r>
          </w:p>
        </w:tc>
        <w:tc>
          <w:tcPr>
            <w:tcW w:w="1188"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1.23</w:t>
            </w:r>
          </w:p>
        </w:tc>
        <w:tc>
          <w:tcPr>
            <w:tcW w:w="1500"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0.70</w:t>
            </w:r>
          </w:p>
        </w:tc>
        <w:tc>
          <w:tcPr>
            <w:tcW w:w="1473"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2.17</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ind w:leftChars="200" w:left="420"/>
              <w:jc w:val="left"/>
              <w:textAlignment w:val="center"/>
              <w:rPr>
                <w:color w:val="000000"/>
                <w:szCs w:val="21"/>
              </w:rPr>
            </w:pPr>
            <w:r>
              <w:rPr>
                <w:color w:val="000000"/>
                <w:kern w:val="0"/>
                <w:szCs w:val="21"/>
                <w:lang w:bidi="ar"/>
              </w:rPr>
              <w:t>Other ethnicity</w:t>
            </w:r>
          </w:p>
        </w:tc>
        <w:tc>
          <w:tcPr>
            <w:tcW w:w="1188"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1.21</w:t>
            </w:r>
          </w:p>
        </w:tc>
        <w:tc>
          <w:tcPr>
            <w:tcW w:w="1500"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0.94</w:t>
            </w:r>
          </w:p>
        </w:tc>
        <w:tc>
          <w:tcPr>
            <w:tcW w:w="1473"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1.54</w:t>
            </w:r>
          </w:p>
        </w:tc>
      </w:tr>
      <w:tr w:rsidR="0026081F">
        <w:trPr>
          <w:trHeight w:val="291"/>
          <w:jc w:val="center"/>
        </w:trPr>
        <w:tc>
          <w:tcPr>
            <w:tcW w:w="3417"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TDI</w:t>
            </w:r>
          </w:p>
        </w:tc>
        <w:tc>
          <w:tcPr>
            <w:tcW w:w="1188"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1.05</w:t>
            </w:r>
          </w:p>
        </w:tc>
        <w:tc>
          <w:tcPr>
            <w:tcW w:w="1500"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1.04</w:t>
            </w:r>
          </w:p>
        </w:tc>
        <w:tc>
          <w:tcPr>
            <w:tcW w:w="1473"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1.06</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BMI</w:t>
            </w:r>
          </w:p>
        </w:tc>
        <w:tc>
          <w:tcPr>
            <w:tcW w:w="1188" w:type="dxa"/>
            <w:tcBorders>
              <w:top w:val="single" w:sz="8" w:space="0" w:color="C1C1C1"/>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1.10</w:t>
            </w:r>
          </w:p>
        </w:tc>
        <w:tc>
          <w:tcPr>
            <w:tcW w:w="1500" w:type="dxa"/>
            <w:tcBorders>
              <w:top w:val="single" w:sz="8" w:space="0" w:color="C1C1C1"/>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1.10</w:t>
            </w:r>
          </w:p>
        </w:tc>
        <w:tc>
          <w:tcPr>
            <w:tcW w:w="1473" w:type="dxa"/>
            <w:tcBorders>
              <w:top w:val="single" w:sz="8" w:space="0" w:color="C1C1C1"/>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1.11</w:t>
            </w:r>
          </w:p>
        </w:tc>
      </w:tr>
      <w:tr w:rsidR="0026081F">
        <w:trPr>
          <w:trHeight w:val="276"/>
          <w:jc w:val="center"/>
        </w:trPr>
        <w:tc>
          <w:tcPr>
            <w:tcW w:w="3417" w:type="dxa"/>
            <w:tcBorders>
              <w:top w:val="nil"/>
              <w:left w:val="single" w:sz="8" w:space="0" w:color="C1C1C1"/>
              <w:bottom w:val="nil"/>
              <w:right w:val="nil"/>
            </w:tcBorders>
            <w:shd w:val="clear" w:color="auto" w:fill="auto"/>
          </w:tcPr>
          <w:p w:rsidR="0026081F" w:rsidRDefault="00132C06">
            <w:pPr>
              <w:widowControl/>
              <w:jc w:val="left"/>
              <w:textAlignment w:val="top"/>
              <w:rPr>
                <w:color w:val="000000"/>
                <w:szCs w:val="21"/>
              </w:rPr>
            </w:pPr>
            <w:r>
              <w:rPr>
                <w:color w:val="000000"/>
                <w:kern w:val="0"/>
                <w:szCs w:val="21"/>
                <w:lang w:bidi="ar"/>
              </w:rPr>
              <w:t>Cholesterol</w:t>
            </w:r>
          </w:p>
        </w:tc>
        <w:tc>
          <w:tcPr>
            <w:tcW w:w="1188"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0.98</w:t>
            </w:r>
          </w:p>
        </w:tc>
        <w:tc>
          <w:tcPr>
            <w:tcW w:w="1500"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0.96</w:t>
            </w:r>
          </w:p>
        </w:tc>
        <w:tc>
          <w:tcPr>
            <w:tcW w:w="1473"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1.01</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rFonts w:hint="eastAsia"/>
                <w:color w:val="000000"/>
                <w:kern w:val="0"/>
                <w:szCs w:val="21"/>
                <w:lang w:bidi="ar"/>
              </w:rPr>
              <w:t>Hypertension</w:t>
            </w:r>
          </w:p>
        </w:tc>
        <w:tc>
          <w:tcPr>
            <w:tcW w:w="4161" w:type="dxa"/>
            <w:gridSpan w:val="3"/>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ind w:leftChars="100" w:left="210" w:firstLineChars="100" w:firstLine="210"/>
              <w:jc w:val="left"/>
              <w:textAlignment w:val="center"/>
              <w:rPr>
                <w:color w:val="000000"/>
                <w:szCs w:val="21"/>
              </w:rPr>
            </w:pPr>
            <w:r>
              <w:rPr>
                <w:color w:val="000000"/>
                <w:kern w:val="0"/>
                <w:szCs w:val="21"/>
                <w:lang w:bidi="ar"/>
              </w:rPr>
              <w:t>No</w:t>
            </w:r>
          </w:p>
        </w:tc>
        <w:tc>
          <w:tcPr>
            <w:tcW w:w="4161" w:type="dxa"/>
            <w:gridSpan w:val="3"/>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ind w:leftChars="100" w:left="210" w:firstLineChars="100" w:firstLine="210"/>
              <w:jc w:val="left"/>
              <w:textAlignment w:val="center"/>
              <w:rPr>
                <w:color w:val="000000"/>
                <w:szCs w:val="21"/>
              </w:rPr>
            </w:pPr>
            <w:r>
              <w:rPr>
                <w:color w:val="000000"/>
                <w:kern w:val="0"/>
                <w:szCs w:val="21"/>
                <w:lang w:bidi="ar"/>
              </w:rPr>
              <w:t>Yes</w:t>
            </w:r>
          </w:p>
        </w:tc>
        <w:tc>
          <w:tcPr>
            <w:tcW w:w="1188"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1.40</w:t>
            </w:r>
          </w:p>
        </w:tc>
        <w:tc>
          <w:tcPr>
            <w:tcW w:w="1500"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1.32</w:t>
            </w:r>
          </w:p>
        </w:tc>
        <w:tc>
          <w:tcPr>
            <w:tcW w:w="1473"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1.50</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Diabetes</w:t>
            </w:r>
          </w:p>
        </w:tc>
        <w:tc>
          <w:tcPr>
            <w:tcW w:w="4161" w:type="dxa"/>
            <w:gridSpan w:val="3"/>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ind w:leftChars="100" w:left="210" w:firstLineChars="100" w:firstLine="210"/>
              <w:jc w:val="left"/>
              <w:textAlignment w:val="center"/>
              <w:rPr>
                <w:color w:val="000000"/>
                <w:szCs w:val="21"/>
              </w:rPr>
            </w:pPr>
            <w:r>
              <w:rPr>
                <w:color w:val="000000"/>
                <w:kern w:val="0"/>
                <w:szCs w:val="21"/>
                <w:lang w:bidi="ar"/>
              </w:rPr>
              <w:t>No</w:t>
            </w:r>
          </w:p>
        </w:tc>
        <w:tc>
          <w:tcPr>
            <w:tcW w:w="4161" w:type="dxa"/>
            <w:gridSpan w:val="3"/>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ind w:leftChars="100" w:left="210" w:firstLineChars="100" w:firstLine="210"/>
              <w:jc w:val="left"/>
              <w:textAlignment w:val="center"/>
              <w:rPr>
                <w:color w:val="000000"/>
                <w:szCs w:val="21"/>
              </w:rPr>
            </w:pPr>
            <w:r>
              <w:rPr>
                <w:color w:val="000000"/>
                <w:kern w:val="0"/>
                <w:szCs w:val="21"/>
                <w:lang w:bidi="ar"/>
              </w:rPr>
              <w:t>Yes</w:t>
            </w:r>
          </w:p>
        </w:tc>
        <w:tc>
          <w:tcPr>
            <w:tcW w:w="1188"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2.13</w:t>
            </w:r>
          </w:p>
        </w:tc>
        <w:tc>
          <w:tcPr>
            <w:tcW w:w="1500"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1.96</w:t>
            </w:r>
          </w:p>
        </w:tc>
        <w:tc>
          <w:tcPr>
            <w:tcW w:w="1473"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2.31</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Lifestyle</w:t>
            </w:r>
          </w:p>
        </w:tc>
        <w:tc>
          <w:tcPr>
            <w:tcW w:w="4161" w:type="dxa"/>
            <w:gridSpan w:val="3"/>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r>
      <w:tr w:rsidR="0026081F">
        <w:trPr>
          <w:trHeight w:val="291"/>
          <w:jc w:val="center"/>
        </w:trPr>
        <w:tc>
          <w:tcPr>
            <w:tcW w:w="3417" w:type="dxa"/>
            <w:tcBorders>
              <w:top w:val="nil"/>
              <w:left w:val="nil"/>
              <w:bottom w:val="nil"/>
              <w:right w:val="nil"/>
            </w:tcBorders>
            <w:shd w:val="clear" w:color="auto" w:fill="auto"/>
            <w:noWrap/>
            <w:vAlign w:val="center"/>
          </w:tcPr>
          <w:p w:rsidR="0026081F" w:rsidRDefault="00132C06">
            <w:pPr>
              <w:widowControl/>
              <w:ind w:leftChars="200" w:left="420"/>
              <w:jc w:val="left"/>
              <w:textAlignment w:val="center"/>
              <w:rPr>
                <w:color w:val="000000"/>
                <w:szCs w:val="21"/>
              </w:rPr>
            </w:pPr>
            <w:r>
              <w:rPr>
                <w:color w:val="000000"/>
                <w:kern w:val="0"/>
                <w:szCs w:val="21"/>
                <w:lang w:bidi="ar"/>
              </w:rPr>
              <w:t>Unfavorable</w:t>
            </w:r>
          </w:p>
        </w:tc>
        <w:tc>
          <w:tcPr>
            <w:tcW w:w="4161" w:type="dxa"/>
            <w:gridSpan w:val="3"/>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r>
      <w:tr w:rsidR="0026081F">
        <w:trPr>
          <w:trHeight w:val="276"/>
          <w:jc w:val="center"/>
        </w:trPr>
        <w:tc>
          <w:tcPr>
            <w:tcW w:w="3417" w:type="dxa"/>
            <w:tcBorders>
              <w:top w:val="nil"/>
              <w:left w:val="nil"/>
              <w:bottom w:val="nil"/>
              <w:right w:val="nil"/>
            </w:tcBorders>
            <w:shd w:val="clear" w:color="auto" w:fill="auto"/>
            <w:noWrap/>
            <w:vAlign w:val="center"/>
          </w:tcPr>
          <w:p w:rsidR="0026081F" w:rsidRDefault="00132C06">
            <w:pPr>
              <w:widowControl/>
              <w:ind w:leftChars="200" w:left="420"/>
              <w:jc w:val="left"/>
              <w:textAlignment w:val="center"/>
              <w:rPr>
                <w:color w:val="000000"/>
                <w:szCs w:val="21"/>
              </w:rPr>
            </w:pPr>
            <w:r>
              <w:rPr>
                <w:color w:val="000000"/>
                <w:kern w:val="0"/>
                <w:szCs w:val="21"/>
                <w:lang w:bidi="ar"/>
              </w:rPr>
              <w:t>Healthy</w:t>
            </w:r>
          </w:p>
        </w:tc>
        <w:tc>
          <w:tcPr>
            <w:tcW w:w="1188"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0.83</w:t>
            </w:r>
          </w:p>
        </w:tc>
        <w:tc>
          <w:tcPr>
            <w:tcW w:w="1500"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0.78</w:t>
            </w:r>
          </w:p>
        </w:tc>
        <w:tc>
          <w:tcPr>
            <w:tcW w:w="1473" w:type="dxa"/>
            <w:tcBorders>
              <w:top w:val="nil"/>
              <w:left w:val="nil"/>
              <w:bottom w:val="nil"/>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0.88</w:t>
            </w:r>
          </w:p>
        </w:tc>
      </w:tr>
      <w:tr w:rsidR="0026081F">
        <w:trPr>
          <w:trHeight w:val="276"/>
          <w:jc w:val="center"/>
        </w:trPr>
        <w:tc>
          <w:tcPr>
            <w:tcW w:w="3417" w:type="dxa"/>
            <w:tcBorders>
              <w:top w:val="nil"/>
              <w:left w:val="nil"/>
              <w:bottom w:val="single" w:sz="12" w:space="0" w:color="000000"/>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Air pollution score</w:t>
            </w:r>
          </w:p>
        </w:tc>
        <w:tc>
          <w:tcPr>
            <w:tcW w:w="1188" w:type="dxa"/>
            <w:tcBorders>
              <w:top w:val="nil"/>
              <w:left w:val="nil"/>
              <w:bottom w:val="single" w:sz="12" w:space="0" w:color="000000"/>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1.01</w:t>
            </w:r>
          </w:p>
        </w:tc>
        <w:tc>
          <w:tcPr>
            <w:tcW w:w="1500" w:type="dxa"/>
            <w:tcBorders>
              <w:top w:val="nil"/>
              <w:left w:val="nil"/>
              <w:bottom w:val="single" w:sz="12" w:space="0" w:color="000000"/>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1.00</w:t>
            </w:r>
          </w:p>
        </w:tc>
        <w:tc>
          <w:tcPr>
            <w:tcW w:w="1473" w:type="dxa"/>
            <w:tcBorders>
              <w:top w:val="nil"/>
              <w:left w:val="nil"/>
              <w:bottom w:val="single" w:sz="12" w:space="0" w:color="000000"/>
              <w:right w:val="nil"/>
            </w:tcBorders>
            <w:shd w:val="clear" w:color="auto" w:fill="auto"/>
          </w:tcPr>
          <w:p w:rsidR="0026081F" w:rsidRDefault="00132C06">
            <w:pPr>
              <w:widowControl/>
              <w:jc w:val="center"/>
              <w:textAlignment w:val="top"/>
              <w:rPr>
                <w:color w:val="000000"/>
                <w:szCs w:val="21"/>
              </w:rPr>
            </w:pPr>
            <w:r>
              <w:rPr>
                <w:color w:val="000000"/>
                <w:kern w:val="0"/>
                <w:szCs w:val="21"/>
                <w:lang w:bidi="ar"/>
              </w:rPr>
              <w:t>1.01</w:t>
            </w:r>
          </w:p>
        </w:tc>
      </w:tr>
    </w:tbl>
    <w:p w:rsidR="0026081F" w:rsidRDefault="00132C06">
      <w:pPr>
        <w:jc w:val="left"/>
        <w:rPr>
          <w:color w:val="000000" w:themeColor="text1"/>
          <w:sz w:val="22"/>
        </w:rPr>
      </w:pPr>
      <w:r>
        <w:rPr>
          <w:color w:val="000000" w:themeColor="text1"/>
          <w:sz w:val="22"/>
        </w:rPr>
        <w:t>Abbreviations: NAFLD, non-alcoholic fatty liver disease; HR, hazards ratio; CI, confidence interval; IQR, interquartile range; Ref, reference; TDI, Townsend deprivation index; BMI, body mass index.</w:t>
      </w:r>
    </w:p>
    <w:p w:rsidR="0026081F" w:rsidRDefault="00132C06">
      <w:pPr>
        <w:jc w:val="left"/>
        <w:rPr>
          <w:color w:val="000000" w:themeColor="text1"/>
          <w:kern w:val="0"/>
          <w:szCs w:val="21"/>
          <w:lang w:bidi="ar"/>
        </w:rPr>
      </w:pPr>
      <w:r>
        <w:rPr>
          <w:color w:val="000000" w:themeColor="text1"/>
          <w:sz w:val="22"/>
        </w:rPr>
        <w:t xml:space="preserve">Adjusted for </w:t>
      </w:r>
      <w:r>
        <w:rPr>
          <w:color w:val="000000" w:themeColor="text1"/>
          <w:kern w:val="0"/>
          <w:szCs w:val="21"/>
          <w:lang w:bidi="ar"/>
        </w:rPr>
        <w:t>age, gender, ethnicity, Townsend deprivation index, BMI, Cholesterol, high blood pressure, diabetes, lifestyle and air pollution score</w:t>
      </w:r>
    </w:p>
    <w:p w:rsidR="0026081F" w:rsidRDefault="00132C06">
      <w:pPr>
        <w:rPr>
          <w:color w:val="000000" w:themeColor="text1"/>
          <w:sz w:val="22"/>
        </w:rPr>
      </w:pPr>
      <w:r>
        <w:rPr>
          <w:color w:val="000000" w:themeColor="text1"/>
          <w:sz w:val="22"/>
        </w:rPr>
        <w:br w:type="page"/>
      </w:r>
    </w:p>
    <w:p w:rsidR="0026081F" w:rsidRDefault="0026081F">
      <w:pPr>
        <w:rPr>
          <w:color w:val="000000" w:themeColor="text1"/>
          <w:sz w:val="22"/>
        </w:rPr>
        <w:sectPr w:rsidR="0026081F">
          <w:pgSz w:w="11906" w:h="16838"/>
          <w:pgMar w:top="1440" w:right="1080" w:bottom="1440" w:left="1080" w:header="851" w:footer="992" w:gutter="0"/>
          <w:cols w:space="425"/>
          <w:docGrid w:type="lines" w:linePitch="312"/>
        </w:sectPr>
      </w:pPr>
    </w:p>
    <w:p w:rsidR="0026081F" w:rsidRDefault="00132C06">
      <w:pPr>
        <w:jc w:val="center"/>
        <w:rPr>
          <w:color w:val="000000" w:themeColor="text1"/>
          <w:sz w:val="22"/>
        </w:rPr>
      </w:pPr>
      <w:r>
        <w:rPr>
          <w:color w:val="000000" w:themeColor="text1"/>
          <w:sz w:val="22"/>
        </w:rPr>
        <w:lastRenderedPageBreak/>
        <w:t>Table S</w:t>
      </w:r>
      <w:r>
        <w:rPr>
          <w:rFonts w:hint="eastAsia"/>
          <w:color w:val="000000" w:themeColor="text1"/>
          <w:sz w:val="22"/>
        </w:rPr>
        <w:t>7</w:t>
      </w:r>
      <w:r>
        <w:rPr>
          <w:color w:val="000000" w:themeColor="text1"/>
          <w:sz w:val="22"/>
        </w:rPr>
        <w:t xml:space="preserve"> Sensitivity analysis: after excluding participants with missing data on covar</w:t>
      </w:r>
      <w:r>
        <w:rPr>
          <w:color w:val="000000" w:themeColor="text1"/>
          <w:sz w:val="22"/>
        </w:rPr>
        <w:t>iates</w:t>
      </w:r>
    </w:p>
    <w:tbl>
      <w:tblPr>
        <w:tblW w:w="10614" w:type="dxa"/>
        <w:jc w:val="center"/>
        <w:tblBorders>
          <w:top w:val="single" w:sz="12" w:space="0" w:color="000000"/>
          <w:bottom w:val="single" w:sz="12" w:space="0" w:color="000000"/>
        </w:tblBorders>
        <w:tblLayout w:type="fixed"/>
        <w:tblLook w:val="04A0" w:firstRow="1" w:lastRow="0" w:firstColumn="1" w:lastColumn="0" w:noHBand="0" w:noVBand="1"/>
      </w:tblPr>
      <w:tblGrid>
        <w:gridCol w:w="2823"/>
        <w:gridCol w:w="1336"/>
        <w:gridCol w:w="1440"/>
        <w:gridCol w:w="1425"/>
        <w:gridCol w:w="1275"/>
        <w:gridCol w:w="1331"/>
        <w:gridCol w:w="984"/>
      </w:tblGrid>
      <w:tr w:rsidR="0026081F">
        <w:trPr>
          <w:trHeight w:val="672"/>
          <w:jc w:val="center"/>
        </w:trPr>
        <w:tc>
          <w:tcPr>
            <w:tcW w:w="2823" w:type="dxa"/>
            <w:tcBorders>
              <w:left w:val="nil"/>
              <w:bottom w:val="single" w:sz="4" w:space="0" w:color="000000"/>
              <w:right w:val="nil"/>
            </w:tcBorders>
            <w:shd w:val="clear" w:color="auto" w:fill="auto"/>
            <w:noWrap/>
            <w:vAlign w:val="center"/>
          </w:tcPr>
          <w:p w:rsidR="0026081F" w:rsidRDefault="00132C06">
            <w:pPr>
              <w:widowControl/>
              <w:jc w:val="left"/>
              <w:textAlignment w:val="center"/>
              <w:rPr>
                <w:color w:val="000000"/>
                <w:kern w:val="0"/>
                <w:szCs w:val="21"/>
                <w:lang w:bidi="ar"/>
              </w:rPr>
            </w:pPr>
            <w:r>
              <w:rPr>
                <w:color w:val="000000"/>
                <w:kern w:val="0"/>
                <w:szCs w:val="21"/>
                <w:lang w:bidi="ar"/>
              </w:rPr>
              <w:t>Variables</w:t>
            </w:r>
          </w:p>
        </w:tc>
        <w:tc>
          <w:tcPr>
            <w:tcW w:w="1336" w:type="dxa"/>
            <w:tcBorders>
              <w:left w:val="nil"/>
              <w:bottom w:val="single" w:sz="4" w:space="0" w:color="000000"/>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N</w:t>
            </w:r>
          </w:p>
        </w:tc>
        <w:tc>
          <w:tcPr>
            <w:tcW w:w="1440" w:type="dxa"/>
            <w:tcBorders>
              <w:left w:val="nil"/>
              <w:bottom w:val="single" w:sz="4" w:space="0" w:color="000000"/>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Case</w:t>
            </w:r>
          </w:p>
        </w:tc>
        <w:tc>
          <w:tcPr>
            <w:tcW w:w="1425" w:type="dxa"/>
            <w:tcBorders>
              <w:left w:val="nil"/>
              <w:bottom w:val="single" w:sz="4" w:space="0" w:color="000000"/>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HR</w:t>
            </w:r>
          </w:p>
        </w:tc>
        <w:tc>
          <w:tcPr>
            <w:tcW w:w="1275" w:type="dxa"/>
            <w:tcBorders>
              <w:left w:val="nil"/>
              <w:bottom w:val="single" w:sz="4" w:space="0" w:color="000000"/>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Lower 95%CI</w:t>
            </w:r>
          </w:p>
        </w:tc>
        <w:tc>
          <w:tcPr>
            <w:tcW w:w="1331" w:type="dxa"/>
            <w:tcBorders>
              <w:left w:val="nil"/>
              <w:bottom w:val="single" w:sz="4" w:space="0" w:color="000000"/>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Upper 95%CI</w:t>
            </w:r>
          </w:p>
        </w:tc>
        <w:tc>
          <w:tcPr>
            <w:tcW w:w="984" w:type="dxa"/>
            <w:tcBorders>
              <w:left w:val="nil"/>
              <w:bottom w:val="single" w:sz="4" w:space="0" w:color="000000"/>
              <w:right w:val="nil"/>
            </w:tcBorders>
            <w:shd w:val="clear" w:color="auto" w:fill="auto"/>
            <w:noWrap/>
            <w:vAlign w:val="center"/>
          </w:tcPr>
          <w:p w:rsidR="0026081F" w:rsidRDefault="0026081F">
            <w:pPr>
              <w:widowControl/>
              <w:jc w:val="center"/>
              <w:textAlignment w:val="center"/>
              <w:rPr>
                <w:color w:val="000000"/>
                <w:kern w:val="0"/>
                <w:szCs w:val="21"/>
                <w:lang w:bidi="ar"/>
              </w:rPr>
            </w:pPr>
          </w:p>
        </w:tc>
      </w:tr>
      <w:tr w:rsidR="0026081F">
        <w:trPr>
          <w:trHeight w:val="288"/>
          <w:jc w:val="center"/>
        </w:trPr>
        <w:tc>
          <w:tcPr>
            <w:tcW w:w="2823" w:type="dxa"/>
            <w:tcBorders>
              <w:top w:val="single" w:sz="4" w:space="0" w:color="000000"/>
              <w:left w:val="nil"/>
              <w:bottom w:val="nil"/>
              <w:right w:val="nil"/>
            </w:tcBorders>
            <w:shd w:val="clear" w:color="auto" w:fill="auto"/>
            <w:noWrap/>
            <w:vAlign w:val="center"/>
          </w:tcPr>
          <w:p w:rsidR="0026081F" w:rsidRDefault="0026081F">
            <w:pPr>
              <w:widowControl/>
              <w:jc w:val="left"/>
              <w:textAlignment w:val="center"/>
              <w:rPr>
                <w:color w:val="000000"/>
                <w:szCs w:val="21"/>
              </w:rPr>
            </w:pPr>
          </w:p>
        </w:tc>
        <w:tc>
          <w:tcPr>
            <w:tcW w:w="7791" w:type="dxa"/>
            <w:gridSpan w:val="6"/>
            <w:tcBorders>
              <w:top w:val="single" w:sz="4" w:space="0" w:color="000000"/>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Model 1</w:t>
            </w:r>
          </w:p>
        </w:tc>
      </w:tr>
      <w:tr w:rsidR="0026081F">
        <w:trPr>
          <w:trHeight w:val="303"/>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continuous, per IQR increase</w:t>
            </w:r>
          </w:p>
        </w:tc>
        <w:tc>
          <w:tcPr>
            <w:tcW w:w="1336"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467848</w:t>
            </w:r>
          </w:p>
        </w:tc>
        <w:tc>
          <w:tcPr>
            <w:tcW w:w="1440"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4809</w:t>
            </w:r>
          </w:p>
        </w:tc>
        <w:tc>
          <w:tcPr>
            <w:tcW w:w="1425" w:type="dxa"/>
            <w:tcBorders>
              <w:top w:val="single" w:sz="8" w:space="0" w:color="C1C1C1"/>
              <w:left w:val="single" w:sz="8" w:space="0" w:color="C1C1C1"/>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0.88</w:t>
            </w:r>
          </w:p>
        </w:tc>
        <w:tc>
          <w:tcPr>
            <w:tcW w:w="1275" w:type="dxa"/>
            <w:tcBorders>
              <w:top w:val="single" w:sz="8" w:space="0" w:color="C1C1C1"/>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0.84</w:t>
            </w:r>
          </w:p>
        </w:tc>
        <w:tc>
          <w:tcPr>
            <w:tcW w:w="1331" w:type="dxa"/>
            <w:tcBorders>
              <w:top w:val="single" w:sz="8" w:space="0" w:color="C1C1C1"/>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0.91</w:t>
            </w:r>
          </w:p>
        </w:tc>
        <w:tc>
          <w:tcPr>
            <w:tcW w:w="984"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303"/>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Q1</w:t>
            </w:r>
          </w:p>
        </w:tc>
        <w:tc>
          <w:tcPr>
            <w:tcW w:w="1336" w:type="dxa"/>
            <w:tcBorders>
              <w:top w:val="single" w:sz="8" w:space="0" w:color="C1C1C1"/>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116954</w:t>
            </w:r>
          </w:p>
        </w:tc>
        <w:tc>
          <w:tcPr>
            <w:tcW w:w="1440" w:type="dxa"/>
            <w:tcBorders>
              <w:top w:val="single" w:sz="8" w:space="0" w:color="C1C1C1"/>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1356</w:t>
            </w:r>
          </w:p>
        </w:tc>
        <w:tc>
          <w:tcPr>
            <w:tcW w:w="142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27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33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984"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Q2</w:t>
            </w:r>
          </w:p>
        </w:tc>
        <w:tc>
          <w:tcPr>
            <w:tcW w:w="1336"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116975</w:t>
            </w:r>
          </w:p>
        </w:tc>
        <w:tc>
          <w:tcPr>
            <w:tcW w:w="1440"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1252</w:t>
            </w:r>
          </w:p>
        </w:tc>
        <w:tc>
          <w:tcPr>
            <w:tcW w:w="142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0.91</w:t>
            </w:r>
          </w:p>
        </w:tc>
        <w:tc>
          <w:tcPr>
            <w:tcW w:w="127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0.84</w:t>
            </w:r>
          </w:p>
        </w:tc>
        <w:tc>
          <w:tcPr>
            <w:tcW w:w="1331"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0.98</w:t>
            </w:r>
          </w:p>
        </w:tc>
        <w:tc>
          <w:tcPr>
            <w:tcW w:w="984"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Q3</w:t>
            </w:r>
          </w:p>
        </w:tc>
        <w:tc>
          <w:tcPr>
            <w:tcW w:w="1336"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116959</w:t>
            </w:r>
          </w:p>
        </w:tc>
        <w:tc>
          <w:tcPr>
            <w:tcW w:w="1440"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1128</w:t>
            </w:r>
          </w:p>
        </w:tc>
        <w:tc>
          <w:tcPr>
            <w:tcW w:w="142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0.82</w:t>
            </w:r>
          </w:p>
        </w:tc>
        <w:tc>
          <w:tcPr>
            <w:tcW w:w="127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0.76</w:t>
            </w:r>
          </w:p>
        </w:tc>
        <w:tc>
          <w:tcPr>
            <w:tcW w:w="1331"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0.88</w:t>
            </w:r>
          </w:p>
        </w:tc>
        <w:tc>
          <w:tcPr>
            <w:tcW w:w="984"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Q4</w:t>
            </w:r>
          </w:p>
        </w:tc>
        <w:tc>
          <w:tcPr>
            <w:tcW w:w="1336"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116960</w:t>
            </w:r>
          </w:p>
        </w:tc>
        <w:tc>
          <w:tcPr>
            <w:tcW w:w="1440"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1073</w:t>
            </w:r>
          </w:p>
        </w:tc>
        <w:tc>
          <w:tcPr>
            <w:tcW w:w="142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0.77</w:t>
            </w:r>
          </w:p>
        </w:tc>
        <w:tc>
          <w:tcPr>
            <w:tcW w:w="127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0.71</w:t>
            </w:r>
          </w:p>
        </w:tc>
        <w:tc>
          <w:tcPr>
            <w:tcW w:w="1331"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0.84</w:t>
            </w:r>
          </w:p>
        </w:tc>
        <w:tc>
          <w:tcPr>
            <w:tcW w:w="984"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szCs w:val="21"/>
              </w:rPr>
            </w:pPr>
            <w:r>
              <w:rPr>
                <w:i/>
                <w:iCs/>
                <w:color w:val="000000"/>
                <w:kern w:val="0"/>
                <w:szCs w:val="21"/>
                <w:lang w:bidi="ar"/>
              </w:rPr>
              <w:t>P</w:t>
            </w:r>
            <w:r>
              <w:rPr>
                <w:color w:val="000000"/>
                <w:kern w:val="0"/>
                <w:szCs w:val="21"/>
                <w:lang w:bidi="ar"/>
              </w:rPr>
              <w:t xml:space="preserve"> for trend</w:t>
            </w:r>
          </w:p>
        </w:tc>
        <w:tc>
          <w:tcPr>
            <w:tcW w:w="1336"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1440"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1425"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1275"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1331"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984"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&lt;.0001</w:t>
            </w: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26081F">
            <w:pPr>
              <w:widowControl/>
              <w:jc w:val="left"/>
              <w:textAlignment w:val="center"/>
              <w:rPr>
                <w:i/>
                <w:iCs/>
                <w:color w:val="000000"/>
                <w:kern w:val="0"/>
                <w:szCs w:val="21"/>
                <w:lang w:bidi="ar"/>
              </w:rPr>
            </w:pPr>
          </w:p>
        </w:tc>
        <w:tc>
          <w:tcPr>
            <w:tcW w:w="7791" w:type="dxa"/>
            <w:gridSpan w:val="6"/>
            <w:tcBorders>
              <w:top w:val="nil"/>
              <w:left w:val="nil"/>
              <w:bottom w:val="nil"/>
              <w:right w:val="nil"/>
            </w:tcBorders>
            <w:shd w:val="clear" w:color="auto" w:fill="auto"/>
            <w:noWrap/>
            <w:vAlign w:val="center"/>
          </w:tcPr>
          <w:p w:rsidR="0026081F" w:rsidRDefault="00132C06">
            <w:pPr>
              <w:widowControl/>
              <w:jc w:val="center"/>
              <w:textAlignment w:val="top"/>
              <w:rPr>
                <w:rFonts w:eastAsia="MYingHei_18030_C-Medium"/>
                <w:color w:val="000000"/>
                <w:kern w:val="0"/>
                <w:szCs w:val="21"/>
                <w:lang w:bidi="ar"/>
              </w:rPr>
            </w:pPr>
            <w:r>
              <w:rPr>
                <w:rFonts w:eastAsia="MYingHei_18030_C-Medium"/>
                <w:color w:val="000000"/>
                <w:kern w:val="0"/>
                <w:szCs w:val="21"/>
                <w:lang w:bidi="ar"/>
              </w:rPr>
              <w:t>Model 2</w:t>
            </w:r>
          </w:p>
        </w:tc>
      </w:tr>
      <w:tr w:rsidR="0026081F">
        <w:trPr>
          <w:trHeight w:val="90"/>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continuous, per IQR increase</w:t>
            </w:r>
          </w:p>
        </w:tc>
        <w:tc>
          <w:tcPr>
            <w:tcW w:w="1336"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429995</w:t>
            </w:r>
          </w:p>
        </w:tc>
        <w:tc>
          <w:tcPr>
            <w:tcW w:w="1440"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4235</w:t>
            </w:r>
          </w:p>
        </w:tc>
        <w:tc>
          <w:tcPr>
            <w:tcW w:w="142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0.93</w:t>
            </w:r>
          </w:p>
        </w:tc>
        <w:tc>
          <w:tcPr>
            <w:tcW w:w="127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0.89</w:t>
            </w:r>
          </w:p>
        </w:tc>
        <w:tc>
          <w:tcPr>
            <w:tcW w:w="1331"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0.97</w:t>
            </w:r>
          </w:p>
        </w:tc>
        <w:tc>
          <w:tcPr>
            <w:tcW w:w="984" w:type="dxa"/>
            <w:tcBorders>
              <w:top w:val="nil"/>
              <w:left w:val="nil"/>
              <w:bottom w:val="nil"/>
              <w:right w:val="nil"/>
            </w:tcBorders>
            <w:shd w:val="clear" w:color="auto" w:fill="auto"/>
            <w:vAlign w:val="center"/>
          </w:tcPr>
          <w:p w:rsidR="0026081F" w:rsidRDefault="0026081F">
            <w:pPr>
              <w:jc w:val="center"/>
              <w:rPr>
                <w:rFonts w:eastAsia="MYingHei_18030_C-Medium"/>
                <w:color w:val="000000"/>
                <w:kern w:val="0"/>
                <w:szCs w:val="21"/>
                <w:lang w:bidi="ar"/>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Q1</w:t>
            </w:r>
          </w:p>
        </w:tc>
        <w:tc>
          <w:tcPr>
            <w:tcW w:w="133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107229</w:t>
            </w:r>
          </w:p>
        </w:tc>
        <w:tc>
          <w:tcPr>
            <w:tcW w:w="1440"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1183</w:t>
            </w:r>
          </w:p>
        </w:tc>
        <w:tc>
          <w:tcPr>
            <w:tcW w:w="142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27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33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984" w:type="dxa"/>
            <w:tcBorders>
              <w:top w:val="nil"/>
              <w:left w:val="nil"/>
              <w:bottom w:val="nil"/>
              <w:right w:val="nil"/>
            </w:tcBorders>
            <w:shd w:val="clear" w:color="auto" w:fill="auto"/>
            <w:vAlign w:val="center"/>
          </w:tcPr>
          <w:p w:rsidR="0026081F" w:rsidRDefault="0026081F">
            <w:pPr>
              <w:jc w:val="center"/>
              <w:rPr>
                <w:rFonts w:eastAsia="MYingHei_18030_C-Medium"/>
                <w:color w:val="000000"/>
                <w:kern w:val="0"/>
                <w:szCs w:val="21"/>
                <w:lang w:bidi="ar"/>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Q2</w:t>
            </w:r>
          </w:p>
        </w:tc>
        <w:tc>
          <w:tcPr>
            <w:tcW w:w="133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107471</w:t>
            </w:r>
          </w:p>
        </w:tc>
        <w:tc>
          <w:tcPr>
            <w:tcW w:w="1440"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1103</w:t>
            </w:r>
          </w:p>
        </w:tc>
        <w:tc>
          <w:tcPr>
            <w:tcW w:w="142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0.96</w:t>
            </w:r>
          </w:p>
        </w:tc>
        <w:tc>
          <w:tcPr>
            <w:tcW w:w="127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0.89</w:t>
            </w:r>
          </w:p>
        </w:tc>
        <w:tc>
          <w:tcPr>
            <w:tcW w:w="1331"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1.04</w:t>
            </w:r>
          </w:p>
        </w:tc>
        <w:tc>
          <w:tcPr>
            <w:tcW w:w="984" w:type="dxa"/>
            <w:tcBorders>
              <w:top w:val="nil"/>
              <w:left w:val="nil"/>
              <w:bottom w:val="nil"/>
              <w:right w:val="nil"/>
            </w:tcBorders>
            <w:shd w:val="clear" w:color="auto" w:fill="auto"/>
          </w:tcPr>
          <w:p w:rsidR="0026081F" w:rsidRDefault="0026081F">
            <w:pPr>
              <w:jc w:val="center"/>
              <w:rPr>
                <w:rFonts w:eastAsia="MYingHei_18030_C-Medium"/>
                <w:color w:val="000000"/>
                <w:kern w:val="0"/>
                <w:szCs w:val="21"/>
                <w:lang w:bidi="ar"/>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Q3</w:t>
            </w:r>
          </w:p>
        </w:tc>
        <w:tc>
          <w:tcPr>
            <w:tcW w:w="133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107644</w:t>
            </w:r>
          </w:p>
        </w:tc>
        <w:tc>
          <w:tcPr>
            <w:tcW w:w="1440"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997</w:t>
            </w:r>
          </w:p>
        </w:tc>
        <w:tc>
          <w:tcPr>
            <w:tcW w:w="142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0.90</w:t>
            </w:r>
          </w:p>
        </w:tc>
        <w:tc>
          <w:tcPr>
            <w:tcW w:w="127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0.82</w:t>
            </w:r>
          </w:p>
        </w:tc>
        <w:tc>
          <w:tcPr>
            <w:tcW w:w="1331"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0.98</w:t>
            </w:r>
          </w:p>
        </w:tc>
        <w:tc>
          <w:tcPr>
            <w:tcW w:w="984" w:type="dxa"/>
            <w:tcBorders>
              <w:top w:val="nil"/>
              <w:left w:val="nil"/>
              <w:bottom w:val="nil"/>
              <w:right w:val="nil"/>
            </w:tcBorders>
            <w:shd w:val="clear" w:color="auto" w:fill="auto"/>
          </w:tcPr>
          <w:p w:rsidR="0026081F" w:rsidRDefault="0026081F">
            <w:pPr>
              <w:jc w:val="center"/>
              <w:rPr>
                <w:rFonts w:eastAsia="MYingHei_18030_C-Medium"/>
                <w:color w:val="000000"/>
                <w:kern w:val="0"/>
                <w:szCs w:val="21"/>
                <w:lang w:bidi="ar"/>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Q4</w:t>
            </w:r>
          </w:p>
        </w:tc>
        <w:tc>
          <w:tcPr>
            <w:tcW w:w="133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107651</w:t>
            </w:r>
          </w:p>
        </w:tc>
        <w:tc>
          <w:tcPr>
            <w:tcW w:w="1440"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952</w:t>
            </w:r>
          </w:p>
        </w:tc>
        <w:tc>
          <w:tcPr>
            <w:tcW w:w="142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0.89</w:t>
            </w:r>
          </w:p>
        </w:tc>
        <w:tc>
          <w:tcPr>
            <w:tcW w:w="127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0.81</w:t>
            </w:r>
          </w:p>
        </w:tc>
        <w:tc>
          <w:tcPr>
            <w:tcW w:w="1331"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0.97</w:t>
            </w:r>
          </w:p>
        </w:tc>
        <w:tc>
          <w:tcPr>
            <w:tcW w:w="984" w:type="dxa"/>
            <w:tcBorders>
              <w:top w:val="nil"/>
              <w:left w:val="nil"/>
              <w:bottom w:val="nil"/>
              <w:right w:val="nil"/>
            </w:tcBorders>
            <w:shd w:val="clear" w:color="auto" w:fill="auto"/>
          </w:tcPr>
          <w:p w:rsidR="0026081F" w:rsidRDefault="0026081F">
            <w:pPr>
              <w:jc w:val="center"/>
              <w:rPr>
                <w:rFonts w:eastAsia="MYingHei_18030_C-Medium"/>
                <w:color w:val="000000"/>
                <w:kern w:val="0"/>
                <w:szCs w:val="21"/>
                <w:lang w:bidi="ar"/>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i/>
                <w:iCs/>
                <w:color w:val="000000"/>
                <w:kern w:val="0"/>
                <w:szCs w:val="21"/>
                <w:lang w:bidi="ar"/>
              </w:rPr>
              <w:t>P</w:t>
            </w:r>
            <w:r>
              <w:rPr>
                <w:color w:val="000000"/>
                <w:kern w:val="0"/>
                <w:szCs w:val="21"/>
                <w:lang w:bidi="ar"/>
              </w:rPr>
              <w:t xml:space="preserve"> for trend</w:t>
            </w:r>
          </w:p>
        </w:tc>
        <w:tc>
          <w:tcPr>
            <w:tcW w:w="1336" w:type="dxa"/>
            <w:tcBorders>
              <w:top w:val="nil"/>
              <w:left w:val="nil"/>
              <w:bottom w:val="nil"/>
              <w:right w:val="nil"/>
            </w:tcBorders>
            <w:shd w:val="clear" w:color="auto" w:fill="auto"/>
            <w:noWrap/>
          </w:tcPr>
          <w:p w:rsidR="0026081F" w:rsidRDefault="0026081F">
            <w:pPr>
              <w:jc w:val="center"/>
              <w:rPr>
                <w:color w:val="000000"/>
                <w:szCs w:val="21"/>
              </w:rPr>
            </w:pPr>
          </w:p>
        </w:tc>
        <w:tc>
          <w:tcPr>
            <w:tcW w:w="1440" w:type="dxa"/>
            <w:tcBorders>
              <w:top w:val="nil"/>
              <w:left w:val="nil"/>
              <w:bottom w:val="nil"/>
              <w:right w:val="nil"/>
            </w:tcBorders>
            <w:shd w:val="clear" w:color="auto" w:fill="auto"/>
            <w:noWrap/>
          </w:tcPr>
          <w:p w:rsidR="0026081F" w:rsidRDefault="0026081F">
            <w:pPr>
              <w:jc w:val="center"/>
              <w:rPr>
                <w:color w:val="000000"/>
                <w:szCs w:val="21"/>
              </w:rPr>
            </w:pPr>
          </w:p>
        </w:tc>
        <w:tc>
          <w:tcPr>
            <w:tcW w:w="1425"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1275"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1331"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984"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kern w:val="0"/>
                <w:szCs w:val="21"/>
                <w:lang w:bidi="ar"/>
              </w:rPr>
            </w:pPr>
            <w:r>
              <w:rPr>
                <w:rFonts w:eastAsia="MYingHei_18030_C-Medium"/>
                <w:color w:val="000000"/>
                <w:kern w:val="0"/>
                <w:szCs w:val="21"/>
                <w:lang w:bidi="ar"/>
              </w:rPr>
              <w:t>.002</w:t>
            </w: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26081F">
            <w:pPr>
              <w:widowControl/>
              <w:jc w:val="left"/>
              <w:textAlignment w:val="center"/>
              <w:rPr>
                <w:i/>
                <w:iCs/>
                <w:color w:val="000000"/>
                <w:kern w:val="0"/>
                <w:szCs w:val="21"/>
                <w:lang w:bidi="ar"/>
              </w:rPr>
            </w:pPr>
          </w:p>
        </w:tc>
        <w:tc>
          <w:tcPr>
            <w:tcW w:w="7791" w:type="dxa"/>
            <w:gridSpan w:val="6"/>
            <w:tcBorders>
              <w:top w:val="nil"/>
              <w:left w:val="nil"/>
              <w:bottom w:val="nil"/>
              <w:right w:val="nil"/>
            </w:tcBorders>
            <w:shd w:val="clear" w:color="auto" w:fill="auto"/>
            <w:noWrap/>
            <w:vAlign w:val="center"/>
          </w:tcPr>
          <w:p w:rsidR="0026081F" w:rsidRDefault="00132C06">
            <w:pPr>
              <w:widowControl/>
              <w:jc w:val="center"/>
              <w:textAlignment w:val="top"/>
              <w:rPr>
                <w:rFonts w:eastAsia="MYingHei_18030_C-Medium"/>
                <w:color w:val="000000"/>
                <w:kern w:val="0"/>
                <w:szCs w:val="21"/>
                <w:lang w:bidi="ar"/>
              </w:rPr>
            </w:pPr>
            <w:r>
              <w:rPr>
                <w:rFonts w:eastAsia="MYingHei_18030_C-Medium"/>
                <w:color w:val="000000"/>
                <w:kern w:val="0"/>
                <w:szCs w:val="21"/>
                <w:lang w:bidi="ar"/>
              </w:rPr>
              <w:t>Model</w:t>
            </w:r>
            <w:r>
              <w:rPr>
                <w:rFonts w:eastAsia="MYingHei_18030_C-Medium" w:hint="eastAsia"/>
                <w:color w:val="000000"/>
                <w:kern w:val="0"/>
                <w:szCs w:val="21"/>
                <w:lang w:bidi="ar"/>
              </w:rPr>
              <w:t xml:space="preserve"> </w:t>
            </w:r>
            <w:r>
              <w:rPr>
                <w:rFonts w:eastAsia="MYingHei_18030_C-Medium"/>
                <w:color w:val="000000"/>
                <w:kern w:val="0"/>
                <w:szCs w:val="21"/>
                <w:lang w:bidi="ar"/>
              </w:rPr>
              <w:t>3</w:t>
            </w: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continuous, per IQR increase</w:t>
            </w:r>
          </w:p>
        </w:tc>
        <w:tc>
          <w:tcPr>
            <w:tcW w:w="1336"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367065</w:t>
            </w:r>
          </w:p>
        </w:tc>
        <w:tc>
          <w:tcPr>
            <w:tcW w:w="1440"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3586</w:t>
            </w:r>
          </w:p>
        </w:tc>
        <w:tc>
          <w:tcPr>
            <w:tcW w:w="142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0.94</w:t>
            </w:r>
          </w:p>
        </w:tc>
        <w:tc>
          <w:tcPr>
            <w:tcW w:w="127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0.90</w:t>
            </w:r>
          </w:p>
        </w:tc>
        <w:tc>
          <w:tcPr>
            <w:tcW w:w="1331"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0.98</w:t>
            </w:r>
          </w:p>
        </w:tc>
        <w:tc>
          <w:tcPr>
            <w:tcW w:w="984" w:type="dxa"/>
            <w:tcBorders>
              <w:top w:val="nil"/>
              <w:left w:val="nil"/>
              <w:bottom w:val="nil"/>
              <w:right w:val="nil"/>
            </w:tcBorders>
            <w:shd w:val="clear" w:color="auto" w:fill="auto"/>
            <w:vAlign w:val="center"/>
          </w:tcPr>
          <w:p w:rsidR="0026081F" w:rsidRDefault="0026081F">
            <w:pPr>
              <w:jc w:val="center"/>
              <w:rPr>
                <w:rFonts w:eastAsia="MYingHei_18030_C-Medium"/>
                <w:color w:val="000000"/>
                <w:kern w:val="0"/>
                <w:szCs w:val="21"/>
                <w:lang w:bidi="ar"/>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Q1</w:t>
            </w:r>
          </w:p>
        </w:tc>
        <w:tc>
          <w:tcPr>
            <w:tcW w:w="133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91271</w:t>
            </w:r>
          </w:p>
        </w:tc>
        <w:tc>
          <w:tcPr>
            <w:tcW w:w="1440"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1000</w:t>
            </w:r>
          </w:p>
        </w:tc>
        <w:tc>
          <w:tcPr>
            <w:tcW w:w="142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27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33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984" w:type="dxa"/>
            <w:tcBorders>
              <w:top w:val="nil"/>
              <w:left w:val="nil"/>
              <w:bottom w:val="nil"/>
              <w:right w:val="nil"/>
            </w:tcBorders>
            <w:shd w:val="clear" w:color="auto" w:fill="auto"/>
            <w:vAlign w:val="center"/>
          </w:tcPr>
          <w:p w:rsidR="0026081F" w:rsidRDefault="0026081F">
            <w:pPr>
              <w:jc w:val="center"/>
              <w:rPr>
                <w:rFonts w:eastAsia="MYingHei_18030_C-Medium"/>
                <w:color w:val="000000"/>
                <w:kern w:val="0"/>
                <w:szCs w:val="21"/>
                <w:lang w:bidi="ar"/>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Q2</w:t>
            </w:r>
          </w:p>
        </w:tc>
        <w:tc>
          <w:tcPr>
            <w:tcW w:w="133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91728</w:t>
            </w:r>
          </w:p>
        </w:tc>
        <w:tc>
          <w:tcPr>
            <w:tcW w:w="1440"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932</w:t>
            </w:r>
          </w:p>
        </w:tc>
        <w:tc>
          <w:tcPr>
            <w:tcW w:w="142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0.96</w:t>
            </w:r>
          </w:p>
        </w:tc>
        <w:tc>
          <w:tcPr>
            <w:tcW w:w="127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0.88</w:t>
            </w:r>
          </w:p>
        </w:tc>
        <w:tc>
          <w:tcPr>
            <w:tcW w:w="1331"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1.05</w:t>
            </w:r>
          </w:p>
        </w:tc>
        <w:tc>
          <w:tcPr>
            <w:tcW w:w="984" w:type="dxa"/>
            <w:tcBorders>
              <w:top w:val="nil"/>
              <w:left w:val="nil"/>
              <w:bottom w:val="nil"/>
              <w:right w:val="nil"/>
            </w:tcBorders>
            <w:shd w:val="clear" w:color="auto" w:fill="auto"/>
            <w:vAlign w:val="center"/>
          </w:tcPr>
          <w:p w:rsidR="0026081F" w:rsidRDefault="0026081F">
            <w:pPr>
              <w:jc w:val="center"/>
              <w:rPr>
                <w:rFonts w:eastAsia="MYingHei_18030_C-Medium"/>
                <w:color w:val="000000"/>
                <w:kern w:val="0"/>
                <w:szCs w:val="21"/>
                <w:lang w:bidi="ar"/>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Q3</w:t>
            </w:r>
          </w:p>
        </w:tc>
        <w:tc>
          <w:tcPr>
            <w:tcW w:w="133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91973</w:t>
            </w:r>
          </w:p>
        </w:tc>
        <w:tc>
          <w:tcPr>
            <w:tcW w:w="1440"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848</w:t>
            </w:r>
          </w:p>
        </w:tc>
        <w:tc>
          <w:tcPr>
            <w:tcW w:w="142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0.90</w:t>
            </w:r>
          </w:p>
        </w:tc>
        <w:tc>
          <w:tcPr>
            <w:tcW w:w="127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0.82</w:t>
            </w:r>
          </w:p>
        </w:tc>
        <w:tc>
          <w:tcPr>
            <w:tcW w:w="1331"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0.99</w:t>
            </w:r>
          </w:p>
        </w:tc>
        <w:tc>
          <w:tcPr>
            <w:tcW w:w="984" w:type="dxa"/>
            <w:tcBorders>
              <w:top w:val="nil"/>
              <w:left w:val="nil"/>
              <w:bottom w:val="nil"/>
              <w:right w:val="nil"/>
            </w:tcBorders>
            <w:shd w:val="clear" w:color="auto" w:fill="auto"/>
            <w:vAlign w:val="center"/>
          </w:tcPr>
          <w:p w:rsidR="0026081F" w:rsidRDefault="0026081F">
            <w:pPr>
              <w:jc w:val="center"/>
              <w:rPr>
                <w:rFonts w:eastAsia="MYingHei_18030_C-Medium"/>
                <w:color w:val="000000"/>
                <w:kern w:val="0"/>
                <w:szCs w:val="21"/>
                <w:lang w:bidi="ar"/>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Q4</w:t>
            </w:r>
          </w:p>
        </w:tc>
        <w:tc>
          <w:tcPr>
            <w:tcW w:w="133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92093</w:t>
            </w:r>
          </w:p>
        </w:tc>
        <w:tc>
          <w:tcPr>
            <w:tcW w:w="1440"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806</w:t>
            </w:r>
          </w:p>
        </w:tc>
        <w:tc>
          <w:tcPr>
            <w:tcW w:w="142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0.89</w:t>
            </w:r>
          </w:p>
        </w:tc>
        <w:tc>
          <w:tcPr>
            <w:tcW w:w="127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0.81</w:t>
            </w:r>
          </w:p>
        </w:tc>
        <w:tc>
          <w:tcPr>
            <w:tcW w:w="1331"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0.97</w:t>
            </w:r>
          </w:p>
        </w:tc>
        <w:tc>
          <w:tcPr>
            <w:tcW w:w="984" w:type="dxa"/>
            <w:tcBorders>
              <w:top w:val="nil"/>
              <w:left w:val="nil"/>
              <w:bottom w:val="nil"/>
              <w:right w:val="nil"/>
            </w:tcBorders>
            <w:shd w:val="clear" w:color="auto" w:fill="auto"/>
            <w:vAlign w:val="center"/>
          </w:tcPr>
          <w:p w:rsidR="0026081F" w:rsidRDefault="0026081F">
            <w:pPr>
              <w:jc w:val="center"/>
              <w:rPr>
                <w:rFonts w:eastAsia="MYingHei_18030_C-Medium"/>
                <w:color w:val="000000"/>
                <w:kern w:val="0"/>
                <w:szCs w:val="21"/>
                <w:lang w:bidi="ar"/>
              </w:rPr>
            </w:pPr>
          </w:p>
        </w:tc>
      </w:tr>
      <w:tr w:rsidR="0026081F">
        <w:trPr>
          <w:trHeight w:val="288"/>
          <w:jc w:val="center"/>
        </w:trPr>
        <w:tc>
          <w:tcPr>
            <w:tcW w:w="2823" w:type="dxa"/>
            <w:tcBorders>
              <w:top w:val="nil"/>
              <w:left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i/>
                <w:iCs/>
                <w:color w:val="000000"/>
                <w:kern w:val="0"/>
                <w:szCs w:val="21"/>
                <w:lang w:bidi="ar"/>
              </w:rPr>
              <w:t>P</w:t>
            </w:r>
            <w:r>
              <w:rPr>
                <w:color w:val="000000"/>
                <w:kern w:val="0"/>
                <w:szCs w:val="21"/>
                <w:lang w:bidi="ar"/>
              </w:rPr>
              <w:t xml:space="preserve"> for trend</w:t>
            </w:r>
          </w:p>
        </w:tc>
        <w:tc>
          <w:tcPr>
            <w:tcW w:w="1336" w:type="dxa"/>
            <w:tcBorders>
              <w:top w:val="nil"/>
              <w:left w:val="nil"/>
              <w:right w:val="nil"/>
            </w:tcBorders>
            <w:shd w:val="clear" w:color="auto" w:fill="auto"/>
            <w:noWrap/>
          </w:tcPr>
          <w:p w:rsidR="0026081F" w:rsidRDefault="0026081F">
            <w:pPr>
              <w:jc w:val="center"/>
              <w:rPr>
                <w:color w:val="000000"/>
                <w:szCs w:val="21"/>
              </w:rPr>
            </w:pPr>
          </w:p>
        </w:tc>
        <w:tc>
          <w:tcPr>
            <w:tcW w:w="1440" w:type="dxa"/>
            <w:tcBorders>
              <w:top w:val="nil"/>
              <w:left w:val="nil"/>
              <w:right w:val="nil"/>
            </w:tcBorders>
            <w:shd w:val="clear" w:color="auto" w:fill="auto"/>
            <w:noWrap/>
          </w:tcPr>
          <w:p w:rsidR="0026081F" w:rsidRDefault="0026081F">
            <w:pPr>
              <w:jc w:val="center"/>
              <w:rPr>
                <w:color w:val="000000"/>
                <w:szCs w:val="21"/>
              </w:rPr>
            </w:pPr>
          </w:p>
        </w:tc>
        <w:tc>
          <w:tcPr>
            <w:tcW w:w="1425" w:type="dxa"/>
            <w:tcBorders>
              <w:top w:val="nil"/>
              <w:left w:val="nil"/>
              <w:right w:val="nil"/>
            </w:tcBorders>
            <w:shd w:val="clear" w:color="auto" w:fill="auto"/>
            <w:noWrap/>
            <w:vAlign w:val="center"/>
          </w:tcPr>
          <w:p w:rsidR="0026081F" w:rsidRDefault="0026081F">
            <w:pPr>
              <w:jc w:val="center"/>
              <w:rPr>
                <w:color w:val="000000"/>
                <w:szCs w:val="21"/>
              </w:rPr>
            </w:pPr>
          </w:p>
        </w:tc>
        <w:tc>
          <w:tcPr>
            <w:tcW w:w="1275" w:type="dxa"/>
            <w:tcBorders>
              <w:top w:val="nil"/>
              <w:left w:val="nil"/>
              <w:right w:val="nil"/>
            </w:tcBorders>
            <w:shd w:val="clear" w:color="auto" w:fill="auto"/>
            <w:noWrap/>
            <w:vAlign w:val="center"/>
          </w:tcPr>
          <w:p w:rsidR="0026081F" w:rsidRDefault="0026081F">
            <w:pPr>
              <w:jc w:val="center"/>
              <w:rPr>
                <w:color w:val="000000"/>
                <w:szCs w:val="21"/>
              </w:rPr>
            </w:pPr>
          </w:p>
        </w:tc>
        <w:tc>
          <w:tcPr>
            <w:tcW w:w="1331" w:type="dxa"/>
            <w:tcBorders>
              <w:top w:val="nil"/>
              <w:left w:val="nil"/>
              <w:right w:val="nil"/>
            </w:tcBorders>
            <w:shd w:val="clear" w:color="auto" w:fill="auto"/>
            <w:noWrap/>
            <w:vAlign w:val="center"/>
          </w:tcPr>
          <w:p w:rsidR="0026081F" w:rsidRDefault="0026081F">
            <w:pPr>
              <w:jc w:val="center"/>
              <w:rPr>
                <w:color w:val="000000"/>
                <w:szCs w:val="21"/>
              </w:rPr>
            </w:pPr>
          </w:p>
        </w:tc>
        <w:tc>
          <w:tcPr>
            <w:tcW w:w="984" w:type="dxa"/>
            <w:tcBorders>
              <w:top w:val="nil"/>
              <w:left w:val="nil"/>
              <w:right w:val="nil"/>
            </w:tcBorders>
            <w:shd w:val="clear" w:color="auto" w:fill="auto"/>
          </w:tcPr>
          <w:p w:rsidR="0026081F" w:rsidRDefault="00132C06">
            <w:pPr>
              <w:widowControl/>
              <w:jc w:val="center"/>
              <w:textAlignment w:val="top"/>
              <w:rPr>
                <w:rFonts w:eastAsia="MYingHei_18030_C-Medium"/>
                <w:color w:val="000000"/>
                <w:kern w:val="0"/>
                <w:szCs w:val="21"/>
                <w:lang w:bidi="ar"/>
              </w:rPr>
            </w:pPr>
            <w:r>
              <w:rPr>
                <w:rFonts w:eastAsia="MYingHei_18030_C-Medium"/>
                <w:color w:val="000000"/>
                <w:kern w:val="0"/>
                <w:szCs w:val="21"/>
                <w:lang w:bidi="ar"/>
              </w:rPr>
              <w:t>.005</w:t>
            </w:r>
          </w:p>
        </w:tc>
      </w:tr>
    </w:tbl>
    <w:p w:rsidR="0026081F" w:rsidRDefault="00132C06">
      <w:pPr>
        <w:jc w:val="left"/>
        <w:rPr>
          <w:color w:val="000000" w:themeColor="text1"/>
          <w:sz w:val="22"/>
        </w:rPr>
      </w:pPr>
      <w:r>
        <w:rPr>
          <w:color w:val="000000" w:themeColor="text1"/>
          <w:sz w:val="22"/>
        </w:rPr>
        <w:t xml:space="preserve">Abbreviations: NAFLD, non-alcoholic fatty liver </w:t>
      </w:r>
      <w:r>
        <w:rPr>
          <w:color w:val="000000" w:themeColor="text1"/>
          <w:sz w:val="22"/>
        </w:rPr>
        <w:t>disease; HR, hazards ratio; CI, confidence interval; IQR, interquartile range; Ref, reference.</w:t>
      </w:r>
    </w:p>
    <w:p w:rsidR="0026081F" w:rsidRDefault="00132C06">
      <w:pPr>
        <w:rPr>
          <w:color w:val="000000" w:themeColor="text1"/>
          <w:szCs w:val="21"/>
        </w:rPr>
      </w:pPr>
      <w:r>
        <w:rPr>
          <w:i/>
          <w:color w:val="000000" w:themeColor="text1"/>
          <w:szCs w:val="21"/>
        </w:rPr>
        <w:t>P</w:t>
      </w:r>
      <w:r>
        <w:rPr>
          <w:color w:val="000000" w:themeColor="text1"/>
          <w:szCs w:val="21"/>
        </w:rPr>
        <w:t xml:space="preserve"> value for trend calculated treating the telomere length concentrations (quartile) as a continuous variable.</w:t>
      </w:r>
    </w:p>
    <w:p w:rsidR="0026081F" w:rsidRDefault="00132C06">
      <w:pPr>
        <w:jc w:val="left"/>
        <w:rPr>
          <w:color w:val="000000" w:themeColor="text1"/>
          <w:szCs w:val="21"/>
        </w:rPr>
      </w:pPr>
      <w:r>
        <w:rPr>
          <w:color w:val="000000" w:themeColor="text1"/>
          <w:szCs w:val="21"/>
        </w:rPr>
        <w:t>Model 1: Unadjusted.</w:t>
      </w:r>
    </w:p>
    <w:p w:rsidR="0026081F" w:rsidRDefault="00132C06">
      <w:pPr>
        <w:jc w:val="left"/>
        <w:rPr>
          <w:color w:val="000000" w:themeColor="text1"/>
          <w:kern w:val="0"/>
          <w:szCs w:val="21"/>
          <w:lang w:bidi="ar"/>
        </w:rPr>
      </w:pPr>
      <w:bookmarkStart w:id="7" w:name="OLE_LINK3"/>
      <w:r>
        <w:rPr>
          <w:color w:val="000000" w:themeColor="text1"/>
          <w:szCs w:val="21"/>
        </w:rPr>
        <w:t xml:space="preserve">Model 2: Adjusted for </w:t>
      </w:r>
      <w:r>
        <w:rPr>
          <w:color w:val="000000" w:themeColor="text1"/>
          <w:kern w:val="0"/>
          <w:szCs w:val="21"/>
          <w:lang w:bidi="ar"/>
        </w:rPr>
        <w:t xml:space="preserve">age, gender, ethnicity, Townsend deprivation index, BMI, Cholesterol, </w:t>
      </w:r>
      <w:r>
        <w:rPr>
          <w:rFonts w:hint="eastAsia"/>
          <w:color w:val="000000" w:themeColor="text1"/>
          <w:kern w:val="0"/>
          <w:szCs w:val="21"/>
          <w:lang w:bidi="ar"/>
        </w:rPr>
        <w:t>hypertension</w:t>
      </w:r>
      <w:r>
        <w:rPr>
          <w:color w:val="000000" w:themeColor="text1"/>
          <w:kern w:val="0"/>
          <w:szCs w:val="21"/>
          <w:lang w:bidi="ar"/>
        </w:rPr>
        <w:t>, and diabetes.</w:t>
      </w:r>
    </w:p>
    <w:p w:rsidR="0026081F" w:rsidRDefault="00132C06">
      <w:pPr>
        <w:jc w:val="left"/>
        <w:rPr>
          <w:color w:val="000000" w:themeColor="text1"/>
          <w:sz w:val="22"/>
        </w:rPr>
      </w:pPr>
      <w:r>
        <w:rPr>
          <w:color w:val="000000" w:themeColor="text1"/>
          <w:kern w:val="0"/>
          <w:szCs w:val="21"/>
          <w:lang w:bidi="ar"/>
        </w:rPr>
        <w:t>Model 3: Model 2 + lifestyle and air pollution score.</w:t>
      </w:r>
      <w:bookmarkEnd w:id="7"/>
    </w:p>
    <w:p w:rsidR="0026081F" w:rsidRDefault="00132C06">
      <w:pPr>
        <w:sectPr w:rsidR="0026081F">
          <w:type w:val="continuous"/>
          <w:pgSz w:w="11906" w:h="16838"/>
          <w:pgMar w:top="1080" w:right="1440" w:bottom="1080" w:left="1440" w:header="851" w:footer="992" w:gutter="0"/>
          <w:cols w:space="425"/>
          <w:docGrid w:type="lines" w:linePitch="312"/>
        </w:sectPr>
      </w:pPr>
      <w:r>
        <w:br w:type="page"/>
      </w:r>
    </w:p>
    <w:p w:rsidR="0026081F" w:rsidRDefault="00132C06">
      <w:pPr>
        <w:jc w:val="center"/>
        <w:rPr>
          <w:color w:val="000000" w:themeColor="text1"/>
          <w:sz w:val="22"/>
        </w:rPr>
      </w:pPr>
      <w:r>
        <w:rPr>
          <w:color w:val="000000" w:themeColor="text1"/>
          <w:sz w:val="22"/>
        </w:rPr>
        <w:lastRenderedPageBreak/>
        <w:t>Table S</w:t>
      </w:r>
      <w:r>
        <w:rPr>
          <w:rFonts w:hint="eastAsia"/>
          <w:color w:val="000000" w:themeColor="text1"/>
          <w:sz w:val="22"/>
        </w:rPr>
        <w:t>8</w:t>
      </w:r>
      <w:r>
        <w:rPr>
          <w:color w:val="000000" w:themeColor="text1"/>
          <w:sz w:val="22"/>
        </w:rPr>
        <w:t xml:space="preserve"> Sensitivity analysis: after excluding participants diagnosed with NAFLD within the first2-years of follow-up</w:t>
      </w:r>
    </w:p>
    <w:tbl>
      <w:tblPr>
        <w:tblW w:w="12931" w:type="dxa"/>
        <w:jc w:val="center"/>
        <w:tblBorders>
          <w:top w:val="single" w:sz="12" w:space="0" w:color="000000"/>
          <w:bottom w:val="single" w:sz="12" w:space="0" w:color="000000"/>
        </w:tblBorders>
        <w:tblLayout w:type="fixed"/>
        <w:tblLook w:val="04A0" w:firstRow="1" w:lastRow="0" w:firstColumn="1" w:lastColumn="0" w:noHBand="0" w:noVBand="1"/>
      </w:tblPr>
      <w:tblGrid>
        <w:gridCol w:w="2931"/>
        <w:gridCol w:w="1642"/>
        <w:gridCol w:w="1635"/>
        <w:gridCol w:w="1395"/>
        <w:gridCol w:w="2239"/>
        <w:gridCol w:w="1886"/>
        <w:gridCol w:w="1203"/>
      </w:tblGrid>
      <w:tr w:rsidR="0026081F">
        <w:trPr>
          <w:trHeight w:val="672"/>
          <w:jc w:val="center"/>
        </w:trPr>
        <w:tc>
          <w:tcPr>
            <w:tcW w:w="2931" w:type="dxa"/>
            <w:tcBorders>
              <w:left w:val="nil"/>
              <w:bottom w:val="single" w:sz="4" w:space="0" w:color="000000"/>
              <w:right w:val="nil"/>
            </w:tcBorders>
            <w:shd w:val="clear" w:color="auto" w:fill="auto"/>
            <w:noWrap/>
            <w:vAlign w:val="center"/>
          </w:tcPr>
          <w:p w:rsidR="0026081F" w:rsidRDefault="00132C06">
            <w:pPr>
              <w:widowControl/>
              <w:jc w:val="left"/>
              <w:textAlignment w:val="center"/>
              <w:rPr>
                <w:color w:val="000000"/>
                <w:kern w:val="0"/>
                <w:szCs w:val="21"/>
                <w:lang w:bidi="ar"/>
              </w:rPr>
            </w:pPr>
            <w:r>
              <w:rPr>
                <w:color w:val="000000"/>
                <w:kern w:val="0"/>
                <w:szCs w:val="21"/>
                <w:lang w:bidi="ar"/>
              </w:rPr>
              <w:t>Variables</w:t>
            </w:r>
          </w:p>
        </w:tc>
        <w:tc>
          <w:tcPr>
            <w:tcW w:w="1642" w:type="dxa"/>
            <w:tcBorders>
              <w:left w:val="nil"/>
              <w:bottom w:val="single" w:sz="4" w:space="0" w:color="000000"/>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N</w:t>
            </w:r>
          </w:p>
        </w:tc>
        <w:tc>
          <w:tcPr>
            <w:tcW w:w="1635" w:type="dxa"/>
            <w:tcBorders>
              <w:left w:val="nil"/>
              <w:bottom w:val="single" w:sz="4" w:space="0" w:color="000000"/>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Case</w:t>
            </w:r>
          </w:p>
        </w:tc>
        <w:tc>
          <w:tcPr>
            <w:tcW w:w="1395" w:type="dxa"/>
            <w:tcBorders>
              <w:left w:val="nil"/>
              <w:bottom w:val="single" w:sz="4" w:space="0" w:color="000000"/>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HR</w:t>
            </w:r>
          </w:p>
        </w:tc>
        <w:tc>
          <w:tcPr>
            <w:tcW w:w="2239" w:type="dxa"/>
            <w:tcBorders>
              <w:left w:val="nil"/>
              <w:bottom w:val="single" w:sz="4" w:space="0" w:color="000000"/>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Lower 95%CI</w:t>
            </w:r>
          </w:p>
        </w:tc>
        <w:tc>
          <w:tcPr>
            <w:tcW w:w="1886" w:type="dxa"/>
            <w:tcBorders>
              <w:left w:val="nil"/>
              <w:bottom w:val="single" w:sz="4" w:space="0" w:color="000000"/>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Upper 95%CI</w:t>
            </w:r>
          </w:p>
        </w:tc>
        <w:tc>
          <w:tcPr>
            <w:tcW w:w="1203" w:type="dxa"/>
            <w:tcBorders>
              <w:left w:val="nil"/>
              <w:bottom w:val="single" w:sz="4" w:space="0" w:color="000000"/>
              <w:right w:val="nil"/>
            </w:tcBorders>
            <w:shd w:val="clear" w:color="auto" w:fill="auto"/>
            <w:noWrap/>
            <w:vAlign w:val="center"/>
          </w:tcPr>
          <w:p w:rsidR="0026081F" w:rsidRDefault="0026081F">
            <w:pPr>
              <w:widowControl/>
              <w:jc w:val="center"/>
              <w:textAlignment w:val="center"/>
              <w:rPr>
                <w:color w:val="000000"/>
                <w:kern w:val="0"/>
                <w:szCs w:val="21"/>
                <w:lang w:bidi="ar"/>
              </w:rPr>
            </w:pPr>
          </w:p>
        </w:tc>
      </w:tr>
      <w:tr w:rsidR="0026081F">
        <w:trPr>
          <w:trHeight w:val="288"/>
          <w:jc w:val="center"/>
        </w:trPr>
        <w:tc>
          <w:tcPr>
            <w:tcW w:w="2931" w:type="dxa"/>
            <w:tcBorders>
              <w:top w:val="single" w:sz="4" w:space="0" w:color="000000"/>
              <w:left w:val="nil"/>
              <w:bottom w:val="nil"/>
              <w:right w:val="nil"/>
            </w:tcBorders>
            <w:shd w:val="clear" w:color="auto" w:fill="auto"/>
            <w:noWrap/>
            <w:vAlign w:val="center"/>
          </w:tcPr>
          <w:p w:rsidR="0026081F" w:rsidRDefault="0026081F">
            <w:pPr>
              <w:widowControl/>
              <w:jc w:val="left"/>
              <w:textAlignment w:val="center"/>
              <w:rPr>
                <w:color w:val="000000"/>
                <w:szCs w:val="21"/>
              </w:rPr>
            </w:pPr>
          </w:p>
        </w:tc>
        <w:tc>
          <w:tcPr>
            <w:tcW w:w="10000" w:type="dxa"/>
            <w:gridSpan w:val="6"/>
            <w:tcBorders>
              <w:top w:val="single" w:sz="4" w:space="0" w:color="000000"/>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Model 1</w:t>
            </w:r>
          </w:p>
        </w:tc>
      </w:tr>
      <w:tr w:rsidR="0026081F">
        <w:trPr>
          <w:trHeight w:val="303"/>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continuous, per IQR increase</w:t>
            </w:r>
          </w:p>
        </w:tc>
        <w:tc>
          <w:tcPr>
            <w:tcW w:w="1642"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467573</w:t>
            </w:r>
          </w:p>
        </w:tc>
        <w:tc>
          <w:tcPr>
            <w:tcW w:w="163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4534</w:t>
            </w:r>
          </w:p>
        </w:tc>
        <w:tc>
          <w:tcPr>
            <w:tcW w:w="1395" w:type="dxa"/>
            <w:tcBorders>
              <w:top w:val="single" w:sz="8" w:space="0" w:color="C1C1C1"/>
              <w:left w:val="single" w:sz="8" w:space="0" w:color="C1C1C1"/>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0.88</w:t>
            </w:r>
          </w:p>
        </w:tc>
        <w:tc>
          <w:tcPr>
            <w:tcW w:w="2239" w:type="dxa"/>
            <w:tcBorders>
              <w:top w:val="single" w:sz="8" w:space="0" w:color="C1C1C1"/>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0.85</w:t>
            </w:r>
          </w:p>
        </w:tc>
        <w:tc>
          <w:tcPr>
            <w:tcW w:w="1886" w:type="dxa"/>
            <w:tcBorders>
              <w:top w:val="single" w:sz="8" w:space="0" w:color="C1C1C1"/>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0.91</w:t>
            </w:r>
          </w:p>
        </w:tc>
        <w:tc>
          <w:tcPr>
            <w:tcW w:w="1203"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303"/>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Q1</w:t>
            </w:r>
          </w:p>
        </w:tc>
        <w:tc>
          <w:tcPr>
            <w:tcW w:w="1642" w:type="dxa"/>
            <w:tcBorders>
              <w:top w:val="single" w:sz="8" w:space="0" w:color="C1C1C1"/>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116869</w:t>
            </w:r>
          </w:p>
        </w:tc>
        <w:tc>
          <w:tcPr>
            <w:tcW w:w="1635" w:type="dxa"/>
            <w:tcBorders>
              <w:top w:val="single" w:sz="8" w:space="0" w:color="C1C1C1"/>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1271</w:t>
            </w:r>
          </w:p>
        </w:tc>
        <w:tc>
          <w:tcPr>
            <w:tcW w:w="139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2239"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886"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203"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Q2</w:t>
            </w:r>
          </w:p>
        </w:tc>
        <w:tc>
          <w:tcPr>
            <w:tcW w:w="1642"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116903</w:t>
            </w:r>
          </w:p>
        </w:tc>
        <w:tc>
          <w:tcPr>
            <w:tcW w:w="163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1180</w:t>
            </w:r>
          </w:p>
        </w:tc>
        <w:tc>
          <w:tcPr>
            <w:tcW w:w="139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0.92</w:t>
            </w:r>
          </w:p>
        </w:tc>
        <w:tc>
          <w:tcPr>
            <w:tcW w:w="2239"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0.85</w:t>
            </w:r>
          </w:p>
        </w:tc>
        <w:tc>
          <w:tcPr>
            <w:tcW w:w="1886"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0.99</w:t>
            </w:r>
          </w:p>
        </w:tc>
        <w:tc>
          <w:tcPr>
            <w:tcW w:w="1203"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Q3</w:t>
            </w:r>
          </w:p>
        </w:tc>
        <w:tc>
          <w:tcPr>
            <w:tcW w:w="1642"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116902</w:t>
            </w:r>
          </w:p>
        </w:tc>
        <w:tc>
          <w:tcPr>
            <w:tcW w:w="163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1071</w:t>
            </w:r>
          </w:p>
        </w:tc>
        <w:tc>
          <w:tcPr>
            <w:tcW w:w="139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0.83</w:t>
            </w:r>
          </w:p>
        </w:tc>
        <w:tc>
          <w:tcPr>
            <w:tcW w:w="2239"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0.76</w:t>
            </w:r>
          </w:p>
        </w:tc>
        <w:tc>
          <w:tcPr>
            <w:tcW w:w="1886"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0.90</w:t>
            </w:r>
          </w:p>
        </w:tc>
        <w:tc>
          <w:tcPr>
            <w:tcW w:w="1203"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Q4</w:t>
            </w:r>
          </w:p>
        </w:tc>
        <w:tc>
          <w:tcPr>
            <w:tcW w:w="1642"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116899</w:t>
            </w:r>
          </w:p>
        </w:tc>
        <w:tc>
          <w:tcPr>
            <w:tcW w:w="163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1012</w:t>
            </w:r>
          </w:p>
        </w:tc>
        <w:tc>
          <w:tcPr>
            <w:tcW w:w="139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0.78</w:t>
            </w:r>
          </w:p>
        </w:tc>
        <w:tc>
          <w:tcPr>
            <w:tcW w:w="2239"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0.72</w:t>
            </w:r>
          </w:p>
        </w:tc>
        <w:tc>
          <w:tcPr>
            <w:tcW w:w="1886"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0.84</w:t>
            </w:r>
          </w:p>
        </w:tc>
        <w:tc>
          <w:tcPr>
            <w:tcW w:w="1203"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szCs w:val="21"/>
              </w:rPr>
            </w:pPr>
            <w:r>
              <w:rPr>
                <w:i/>
                <w:iCs/>
                <w:color w:val="000000"/>
                <w:kern w:val="0"/>
                <w:szCs w:val="21"/>
                <w:lang w:bidi="ar"/>
              </w:rPr>
              <w:t>P</w:t>
            </w:r>
            <w:r>
              <w:rPr>
                <w:color w:val="000000"/>
                <w:kern w:val="0"/>
                <w:szCs w:val="21"/>
                <w:lang w:bidi="ar"/>
              </w:rPr>
              <w:t xml:space="preserve"> for trend</w:t>
            </w:r>
          </w:p>
        </w:tc>
        <w:tc>
          <w:tcPr>
            <w:tcW w:w="1642"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1635"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1395"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2239"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1886"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1203"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&lt;.0001</w:t>
            </w: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26081F">
            <w:pPr>
              <w:widowControl/>
              <w:jc w:val="left"/>
              <w:textAlignment w:val="center"/>
              <w:rPr>
                <w:i/>
                <w:iCs/>
                <w:color w:val="000000"/>
                <w:kern w:val="0"/>
                <w:szCs w:val="21"/>
                <w:lang w:bidi="ar"/>
              </w:rPr>
            </w:pPr>
          </w:p>
        </w:tc>
        <w:tc>
          <w:tcPr>
            <w:tcW w:w="10000" w:type="dxa"/>
            <w:gridSpan w:val="6"/>
            <w:tcBorders>
              <w:top w:val="nil"/>
              <w:left w:val="nil"/>
              <w:bottom w:val="nil"/>
              <w:right w:val="nil"/>
            </w:tcBorders>
            <w:shd w:val="clear" w:color="auto" w:fill="auto"/>
            <w:noWrap/>
            <w:vAlign w:val="center"/>
          </w:tcPr>
          <w:p w:rsidR="0026081F" w:rsidRDefault="00132C06">
            <w:pPr>
              <w:widowControl/>
              <w:jc w:val="center"/>
              <w:textAlignment w:val="top"/>
              <w:rPr>
                <w:rFonts w:eastAsia="MYingHei_18030_C-Medium"/>
                <w:color w:val="000000"/>
                <w:kern w:val="0"/>
                <w:szCs w:val="21"/>
                <w:lang w:bidi="ar"/>
              </w:rPr>
            </w:pPr>
            <w:r>
              <w:rPr>
                <w:rFonts w:eastAsia="MYingHei_18030_C-Medium"/>
                <w:color w:val="000000"/>
                <w:kern w:val="0"/>
                <w:szCs w:val="21"/>
                <w:lang w:bidi="ar"/>
              </w:rPr>
              <w:t>Model 2</w:t>
            </w:r>
          </w:p>
        </w:tc>
      </w:tr>
      <w:tr w:rsidR="0026081F">
        <w:trPr>
          <w:trHeight w:val="90"/>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continuous, per IQR increase</w:t>
            </w:r>
          </w:p>
        </w:tc>
        <w:tc>
          <w:tcPr>
            <w:tcW w:w="1642"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467573</w:t>
            </w:r>
          </w:p>
        </w:tc>
        <w:tc>
          <w:tcPr>
            <w:tcW w:w="163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4534</w:t>
            </w:r>
          </w:p>
        </w:tc>
        <w:tc>
          <w:tcPr>
            <w:tcW w:w="139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0.93</w:t>
            </w:r>
          </w:p>
        </w:tc>
        <w:tc>
          <w:tcPr>
            <w:tcW w:w="2239"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0.89</w:t>
            </w:r>
          </w:p>
        </w:tc>
        <w:tc>
          <w:tcPr>
            <w:tcW w:w="188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0.96</w:t>
            </w:r>
          </w:p>
        </w:tc>
        <w:tc>
          <w:tcPr>
            <w:tcW w:w="1203" w:type="dxa"/>
            <w:tcBorders>
              <w:top w:val="nil"/>
              <w:left w:val="nil"/>
              <w:bottom w:val="nil"/>
              <w:right w:val="nil"/>
            </w:tcBorders>
            <w:shd w:val="clear" w:color="auto" w:fill="auto"/>
            <w:vAlign w:val="center"/>
          </w:tcPr>
          <w:p w:rsidR="0026081F" w:rsidRDefault="0026081F">
            <w:pPr>
              <w:jc w:val="center"/>
              <w:rPr>
                <w:rFonts w:eastAsia="MYingHei_18030_C-Medium"/>
                <w:color w:val="000000"/>
                <w:kern w:val="0"/>
                <w:szCs w:val="21"/>
                <w:lang w:bidi="ar"/>
              </w:rPr>
            </w:pP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Q1</w:t>
            </w:r>
          </w:p>
        </w:tc>
        <w:tc>
          <w:tcPr>
            <w:tcW w:w="1642"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116869</w:t>
            </w:r>
          </w:p>
        </w:tc>
        <w:tc>
          <w:tcPr>
            <w:tcW w:w="163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1271</w:t>
            </w:r>
          </w:p>
        </w:tc>
        <w:tc>
          <w:tcPr>
            <w:tcW w:w="139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2239"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886"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203" w:type="dxa"/>
            <w:tcBorders>
              <w:top w:val="nil"/>
              <w:left w:val="nil"/>
              <w:bottom w:val="nil"/>
              <w:right w:val="nil"/>
            </w:tcBorders>
            <w:shd w:val="clear" w:color="auto" w:fill="auto"/>
            <w:vAlign w:val="center"/>
          </w:tcPr>
          <w:p w:rsidR="0026081F" w:rsidRDefault="0026081F">
            <w:pPr>
              <w:jc w:val="center"/>
              <w:rPr>
                <w:rFonts w:eastAsia="MYingHei_18030_C-Medium"/>
                <w:color w:val="000000"/>
                <w:kern w:val="0"/>
                <w:szCs w:val="21"/>
                <w:lang w:bidi="ar"/>
              </w:rPr>
            </w:pP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Q2</w:t>
            </w:r>
          </w:p>
        </w:tc>
        <w:tc>
          <w:tcPr>
            <w:tcW w:w="1642"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116903</w:t>
            </w:r>
          </w:p>
        </w:tc>
        <w:tc>
          <w:tcPr>
            <w:tcW w:w="163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1180</w:t>
            </w:r>
          </w:p>
        </w:tc>
        <w:tc>
          <w:tcPr>
            <w:tcW w:w="139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0.95</w:t>
            </w:r>
          </w:p>
        </w:tc>
        <w:tc>
          <w:tcPr>
            <w:tcW w:w="2239"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0.88</w:t>
            </w:r>
          </w:p>
        </w:tc>
        <w:tc>
          <w:tcPr>
            <w:tcW w:w="188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1.03</w:t>
            </w:r>
          </w:p>
        </w:tc>
        <w:tc>
          <w:tcPr>
            <w:tcW w:w="1203" w:type="dxa"/>
            <w:tcBorders>
              <w:top w:val="nil"/>
              <w:left w:val="nil"/>
              <w:bottom w:val="nil"/>
              <w:right w:val="nil"/>
            </w:tcBorders>
            <w:shd w:val="clear" w:color="auto" w:fill="auto"/>
          </w:tcPr>
          <w:p w:rsidR="0026081F" w:rsidRDefault="0026081F">
            <w:pPr>
              <w:jc w:val="center"/>
              <w:rPr>
                <w:rFonts w:eastAsia="MYingHei_18030_C-Medium"/>
                <w:color w:val="000000"/>
                <w:kern w:val="0"/>
                <w:szCs w:val="21"/>
                <w:lang w:bidi="ar"/>
              </w:rPr>
            </w:pP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Q3</w:t>
            </w:r>
          </w:p>
        </w:tc>
        <w:tc>
          <w:tcPr>
            <w:tcW w:w="1642"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116902</w:t>
            </w:r>
          </w:p>
        </w:tc>
        <w:tc>
          <w:tcPr>
            <w:tcW w:w="163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1071</w:t>
            </w:r>
          </w:p>
        </w:tc>
        <w:tc>
          <w:tcPr>
            <w:tcW w:w="139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0.89</w:t>
            </w:r>
          </w:p>
        </w:tc>
        <w:tc>
          <w:tcPr>
            <w:tcW w:w="2239"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0.82</w:t>
            </w:r>
          </w:p>
        </w:tc>
        <w:tc>
          <w:tcPr>
            <w:tcW w:w="188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0.97</w:t>
            </w:r>
          </w:p>
        </w:tc>
        <w:tc>
          <w:tcPr>
            <w:tcW w:w="1203" w:type="dxa"/>
            <w:tcBorders>
              <w:top w:val="nil"/>
              <w:left w:val="nil"/>
              <w:bottom w:val="nil"/>
              <w:right w:val="nil"/>
            </w:tcBorders>
            <w:shd w:val="clear" w:color="auto" w:fill="auto"/>
          </w:tcPr>
          <w:p w:rsidR="0026081F" w:rsidRDefault="0026081F">
            <w:pPr>
              <w:jc w:val="center"/>
              <w:rPr>
                <w:rFonts w:eastAsia="MYingHei_18030_C-Medium"/>
                <w:color w:val="000000"/>
                <w:kern w:val="0"/>
                <w:szCs w:val="21"/>
                <w:lang w:bidi="ar"/>
              </w:rPr>
            </w:pP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Q4</w:t>
            </w:r>
          </w:p>
        </w:tc>
        <w:tc>
          <w:tcPr>
            <w:tcW w:w="1642"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116899</w:t>
            </w:r>
          </w:p>
        </w:tc>
        <w:tc>
          <w:tcPr>
            <w:tcW w:w="163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1012</w:t>
            </w:r>
          </w:p>
        </w:tc>
        <w:tc>
          <w:tcPr>
            <w:tcW w:w="139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0.87</w:t>
            </w:r>
          </w:p>
        </w:tc>
        <w:tc>
          <w:tcPr>
            <w:tcW w:w="2239"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0.80</w:t>
            </w:r>
          </w:p>
        </w:tc>
        <w:tc>
          <w:tcPr>
            <w:tcW w:w="188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0.95</w:t>
            </w:r>
          </w:p>
        </w:tc>
        <w:tc>
          <w:tcPr>
            <w:tcW w:w="1203" w:type="dxa"/>
            <w:tcBorders>
              <w:top w:val="nil"/>
              <w:left w:val="nil"/>
              <w:bottom w:val="nil"/>
              <w:right w:val="nil"/>
            </w:tcBorders>
            <w:shd w:val="clear" w:color="auto" w:fill="auto"/>
          </w:tcPr>
          <w:p w:rsidR="0026081F" w:rsidRDefault="0026081F">
            <w:pPr>
              <w:jc w:val="center"/>
              <w:rPr>
                <w:rFonts w:eastAsia="MYingHei_18030_C-Medium"/>
                <w:color w:val="000000"/>
                <w:kern w:val="0"/>
                <w:szCs w:val="21"/>
                <w:lang w:bidi="ar"/>
              </w:rPr>
            </w:pP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i/>
                <w:iCs/>
                <w:color w:val="000000"/>
                <w:kern w:val="0"/>
                <w:szCs w:val="21"/>
                <w:lang w:bidi="ar"/>
              </w:rPr>
              <w:t>P</w:t>
            </w:r>
            <w:r>
              <w:rPr>
                <w:color w:val="000000"/>
                <w:kern w:val="0"/>
                <w:szCs w:val="21"/>
                <w:lang w:bidi="ar"/>
              </w:rPr>
              <w:t xml:space="preserve"> for trend</w:t>
            </w:r>
          </w:p>
        </w:tc>
        <w:tc>
          <w:tcPr>
            <w:tcW w:w="1642" w:type="dxa"/>
            <w:tcBorders>
              <w:top w:val="nil"/>
              <w:left w:val="nil"/>
              <w:bottom w:val="nil"/>
              <w:right w:val="nil"/>
            </w:tcBorders>
            <w:shd w:val="clear" w:color="auto" w:fill="auto"/>
            <w:noWrap/>
          </w:tcPr>
          <w:p w:rsidR="0026081F" w:rsidRDefault="0026081F">
            <w:pPr>
              <w:jc w:val="center"/>
              <w:rPr>
                <w:color w:val="000000"/>
                <w:szCs w:val="21"/>
              </w:rPr>
            </w:pPr>
          </w:p>
        </w:tc>
        <w:tc>
          <w:tcPr>
            <w:tcW w:w="1635" w:type="dxa"/>
            <w:tcBorders>
              <w:top w:val="nil"/>
              <w:left w:val="nil"/>
              <w:bottom w:val="nil"/>
              <w:right w:val="nil"/>
            </w:tcBorders>
            <w:shd w:val="clear" w:color="auto" w:fill="auto"/>
            <w:noWrap/>
          </w:tcPr>
          <w:p w:rsidR="0026081F" w:rsidRDefault="0026081F">
            <w:pPr>
              <w:jc w:val="center"/>
              <w:rPr>
                <w:color w:val="000000"/>
                <w:szCs w:val="21"/>
              </w:rPr>
            </w:pPr>
          </w:p>
        </w:tc>
        <w:tc>
          <w:tcPr>
            <w:tcW w:w="1395"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2239"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1886" w:type="dxa"/>
            <w:tcBorders>
              <w:top w:val="nil"/>
              <w:left w:val="nil"/>
              <w:bottom w:val="nil"/>
              <w:right w:val="nil"/>
            </w:tcBorders>
            <w:shd w:val="clear" w:color="auto" w:fill="auto"/>
            <w:noWrap/>
            <w:vAlign w:val="center"/>
          </w:tcPr>
          <w:p w:rsidR="0026081F" w:rsidRDefault="0026081F">
            <w:pPr>
              <w:jc w:val="center"/>
              <w:rPr>
                <w:color w:val="000000"/>
                <w:szCs w:val="21"/>
              </w:rPr>
            </w:pPr>
          </w:p>
        </w:tc>
        <w:tc>
          <w:tcPr>
            <w:tcW w:w="1203"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.0004</w:t>
            </w: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26081F">
            <w:pPr>
              <w:widowControl/>
              <w:jc w:val="left"/>
              <w:textAlignment w:val="center"/>
              <w:rPr>
                <w:i/>
                <w:iCs/>
                <w:color w:val="000000"/>
                <w:kern w:val="0"/>
                <w:szCs w:val="21"/>
                <w:lang w:bidi="ar"/>
              </w:rPr>
            </w:pPr>
          </w:p>
        </w:tc>
        <w:tc>
          <w:tcPr>
            <w:tcW w:w="10000" w:type="dxa"/>
            <w:gridSpan w:val="6"/>
            <w:tcBorders>
              <w:top w:val="nil"/>
              <w:left w:val="nil"/>
              <w:bottom w:val="nil"/>
              <w:right w:val="nil"/>
            </w:tcBorders>
            <w:shd w:val="clear" w:color="auto" w:fill="auto"/>
            <w:noWrap/>
            <w:vAlign w:val="center"/>
          </w:tcPr>
          <w:p w:rsidR="0026081F" w:rsidRDefault="00132C06">
            <w:pPr>
              <w:widowControl/>
              <w:jc w:val="center"/>
              <w:textAlignment w:val="top"/>
              <w:rPr>
                <w:rFonts w:eastAsia="MYingHei_18030_C-Medium"/>
                <w:color w:val="000000"/>
                <w:kern w:val="0"/>
                <w:szCs w:val="21"/>
                <w:lang w:bidi="ar"/>
              </w:rPr>
            </w:pPr>
            <w:r>
              <w:rPr>
                <w:rFonts w:eastAsia="MYingHei_18030_C-Medium"/>
                <w:color w:val="000000"/>
                <w:kern w:val="0"/>
                <w:szCs w:val="21"/>
                <w:lang w:bidi="ar"/>
              </w:rPr>
              <w:t>Model</w:t>
            </w:r>
            <w:r>
              <w:rPr>
                <w:rFonts w:eastAsia="MYingHei_18030_C-Medium" w:hint="eastAsia"/>
                <w:color w:val="000000"/>
                <w:kern w:val="0"/>
                <w:szCs w:val="21"/>
                <w:lang w:bidi="ar"/>
              </w:rPr>
              <w:t xml:space="preserve"> </w:t>
            </w:r>
            <w:r>
              <w:rPr>
                <w:rFonts w:eastAsia="MYingHei_18030_C-Medium"/>
                <w:color w:val="000000"/>
                <w:kern w:val="0"/>
                <w:szCs w:val="21"/>
                <w:lang w:bidi="ar"/>
              </w:rPr>
              <w:t>3</w:t>
            </w: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continuous, per IQR increase</w:t>
            </w:r>
          </w:p>
        </w:tc>
        <w:tc>
          <w:tcPr>
            <w:tcW w:w="1642"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467573</w:t>
            </w:r>
          </w:p>
        </w:tc>
        <w:tc>
          <w:tcPr>
            <w:tcW w:w="163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4534</w:t>
            </w:r>
          </w:p>
        </w:tc>
        <w:tc>
          <w:tcPr>
            <w:tcW w:w="139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0.93</w:t>
            </w:r>
          </w:p>
        </w:tc>
        <w:tc>
          <w:tcPr>
            <w:tcW w:w="2239"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0.89</w:t>
            </w:r>
          </w:p>
        </w:tc>
        <w:tc>
          <w:tcPr>
            <w:tcW w:w="188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0.97</w:t>
            </w:r>
          </w:p>
        </w:tc>
        <w:tc>
          <w:tcPr>
            <w:tcW w:w="1203" w:type="dxa"/>
            <w:tcBorders>
              <w:top w:val="nil"/>
              <w:left w:val="nil"/>
              <w:bottom w:val="nil"/>
              <w:right w:val="nil"/>
            </w:tcBorders>
            <w:shd w:val="clear" w:color="auto" w:fill="auto"/>
            <w:vAlign w:val="center"/>
          </w:tcPr>
          <w:p w:rsidR="0026081F" w:rsidRDefault="0026081F">
            <w:pPr>
              <w:jc w:val="center"/>
              <w:rPr>
                <w:rFonts w:eastAsia="MYingHei_18030_C-Medium"/>
                <w:color w:val="000000"/>
                <w:kern w:val="0"/>
                <w:szCs w:val="21"/>
                <w:lang w:bidi="ar"/>
              </w:rPr>
            </w:pP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Q1</w:t>
            </w:r>
          </w:p>
        </w:tc>
        <w:tc>
          <w:tcPr>
            <w:tcW w:w="1642"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116869</w:t>
            </w:r>
          </w:p>
        </w:tc>
        <w:tc>
          <w:tcPr>
            <w:tcW w:w="163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1271</w:t>
            </w:r>
          </w:p>
        </w:tc>
        <w:tc>
          <w:tcPr>
            <w:tcW w:w="139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2239"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886"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203" w:type="dxa"/>
            <w:tcBorders>
              <w:top w:val="nil"/>
              <w:left w:val="nil"/>
              <w:bottom w:val="nil"/>
              <w:right w:val="nil"/>
            </w:tcBorders>
            <w:shd w:val="clear" w:color="auto" w:fill="auto"/>
            <w:vAlign w:val="center"/>
          </w:tcPr>
          <w:p w:rsidR="0026081F" w:rsidRDefault="0026081F">
            <w:pPr>
              <w:jc w:val="center"/>
              <w:rPr>
                <w:rFonts w:eastAsia="MYingHei_18030_C-Medium"/>
                <w:color w:val="000000"/>
                <w:kern w:val="0"/>
                <w:szCs w:val="21"/>
                <w:lang w:bidi="ar"/>
              </w:rPr>
            </w:pP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Q2</w:t>
            </w:r>
          </w:p>
        </w:tc>
        <w:tc>
          <w:tcPr>
            <w:tcW w:w="1642"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116903</w:t>
            </w:r>
          </w:p>
        </w:tc>
        <w:tc>
          <w:tcPr>
            <w:tcW w:w="163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1180</w:t>
            </w:r>
          </w:p>
        </w:tc>
        <w:tc>
          <w:tcPr>
            <w:tcW w:w="139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0.95</w:t>
            </w:r>
          </w:p>
        </w:tc>
        <w:tc>
          <w:tcPr>
            <w:tcW w:w="2239"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0.88</w:t>
            </w:r>
          </w:p>
        </w:tc>
        <w:tc>
          <w:tcPr>
            <w:tcW w:w="188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1.03</w:t>
            </w:r>
          </w:p>
        </w:tc>
        <w:tc>
          <w:tcPr>
            <w:tcW w:w="1203" w:type="dxa"/>
            <w:tcBorders>
              <w:top w:val="nil"/>
              <w:left w:val="nil"/>
              <w:bottom w:val="nil"/>
              <w:right w:val="nil"/>
            </w:tcBorders>
            <w:shd w:val="clear" w:color="auto" w:fill="auto"/>
            <w:vAlign w:val="center"/>
          </w:tcPr>
          <w:p w:rsidR="0026081F" w:rsidRDefault="0026081F">
            <w:pPr>
              <w:jc w:val="center"/>
              <w:rPr>
                <w:rFonts w:eastAsia="MYingHei_18030_C-Medium"/>
                <w:color w:val="000000"/>
                <w:kern w:val="0"/>
                <w:szCs w:val="21"/>
                <w:lang w:bidi="ar"/>
              </w:rPr>
            </w:pP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Q3</w:t>
            </w:r>
          </w:p>
        </w:tc>
        <w:tc>
          <w:tcPr>
            <w:tcW w:w="1642"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116902</w:t>
            </w:r>
          </w:p>
        </w:tc>
        <w:tc>
          <w:tcPr>
            <w:tcW w:w="163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1071</w:t>
            </w:r>
          </w:p>
        </w:tc>
        <w:tc>
          <w:tcPr>
            <w:tcW w:w="139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0.89</w:t>
            </w:r>
          </w:p>
        </w:tc>
        <w:tc>
          <w:tcPr>
            <w:tcW w:w="2239"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0.82</w:t>
            </w:r>
          </w:p>
        </w:tc>
        <w:tc>
          <w:tcPr>
            <w:tcW w:w="188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0.97</w:t>
            </w:r>
          </w:p>
        </w:tc>
        <w:tc>
          <w:tcPr>
            <w:tcW w:w="1203" w:type="dxa"/>
            <w:tcBorders>
              <w:top w:val="nil"/>
              <w:left w:val="nil"/>
              <w:bottom w:val="nil"/>
              <w:right w:val="nil"/>
            </w:tcBorders>
            <w:shd w:val="clear" w:color="auto" w:fill="auto"/>
            <w:vAlign w:val="center"/>
          </w:tcPr>
          <w:p w:rsidR="0026081F" w:rsidRDefault="0026081F">
            <w:pPr>
              <w:jc w:val="center"/>
              <w:rPr>
                <w:rFonts w:eastAsia="MYingHei_18030_C-Medium"/>
                <w:color w:val="000000"/>
                <w:kern w:val="0"/>
                <w:szCs w:val="21"/>
                <w:lang w:bidi="ar"/>
              </w:rPr>
            </w:pPr>
          </w:p>
        </w:tc>
      </w:tr>
      <w:tr w:rsidR="0026081F">
        <w:trPr>
          <w:trHeight w:val="288"/>
          <w:jc w:val="center"/>
        </w:trPr>
        <w:tc>
          <w:tcPr>
            <w:tcW w:w="2931"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color w:val="000000"/>
                <w:kern w:val="0"/>
                <w:szCs w:val="21"/>
                <w:lang w:bidi="ar"/>
              </w:rPr>
              <w:t>Q4</w:t>
            </w:r>
          </w:p>
        </w:tc>
        <w:tc>
          <w:tcPr>
            <w:tcW w:w="1642"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116899</w:t>
            </w:r>
          </w:p>
        </w:tc>
        <w:tc>
          <w:tcPr>
            <w:tcW w:w="163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1012</w:t>
            </w:r>
          </w:p>
        </w:tc>
        <w:tc>
          <w:tcPr>
            <w:tcW w:w="1395"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0.88</w:t>
            </w:r>
          </w:p>
        </w:tc>
        <w:tc>
          <w:tcPr>
            <w:tcW w:w="2239"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0.81</w:t>
            </w:r>
          </w:p>
        </w:tc>
        <w:tc>
          <w:tcPr>
            <w:tcW w:w="1886" w:type="dxa"/>
            <w:tcBorders>
              <w:top w:val="nil"/>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0.95</w:t>
            </w:r>
          </w:p>
        </w:tc>
        <w:tc>
          <w:tcPr>
            <w:tcW w:w="1203" w:type="dxa"/>
            <w:tcBorders>
              <w:top w:val="nil"/>
              <w:left w:val="nil"/>
              <w:bottom w:val="nil"/>
              <w:right w:val="nil"/>
            </w:tcBorders>
            <w:shd w:val="clear" w:color="auto" w:fill="auto"/>
            <w:vAlign w:val="center"/>
          </w:tcPr>
          <w:p w:rsidR="0026081F" w:rsidRDefault="0026081F">
            <w:pPr>
              <w:jc w:val="center"/>
              <w:rPr>
                <w:rFonts w:eastAsia="MYingHei_18030_C-Medium"/>
                <w:color w:val="000000"/>
                <w:kern w:val="0"/>
                <w:szCs w:val="21"/>
                <w:lang w:bidi="ar"/>
              </w:rPr>
            </w:pPr>
          </w:p>
        </w:tc>
      </w:tr>
      <w:tr w:rsidR="0026081F">
        <w:trPr>
          <w:trHeight w:val="288"/>
          <w:jc w:val="center"/>
        </w:trPr>
        <w:tc>
          <w:tcPr>
            <w:tcW w:w="2931" w:type="dxa"/>
            <w:tcBorders>
              <w:top w:val="nil"/>
              <w:left w:val="nil"/>
              <w:right w:val="nil"/>
            </w:tcBorders>
            <w:shd w:val="clear" w:color="auto" w:fill="auto"/>
            <w:noWrap/>
            <w:vAlign w:val="center"/>
          </w:tcPr>
          <w:p w:rsidR="0026081F" w:rsidRDefault="00132C06">
            <w:pPr>
              <w:widowControl/>
              <w:jc w:val="left"/>
              <w:textAlignment w:val="center"/>
              <w:rPr>
                <w:i/>
                <w:iCs/>
                <w:color w:val="000000"/>
                <w:kern w:val="0"/>
                <w:szCs w:val="21"/>
                <w:lang w:bidi="ar"/>
              </w:rPr>
            </w:pPr>
            <w:r>
              <w:rPr>
                <w:i/>
                <w:iCs/>
                <w:color w:val="000000"/>
                <w:kern w:val="0"/>
                <w:szCs w:val="21"/>
                <w:lang w:bidi="ar"/>
              </w:rPr>
              <w:t>P</w:t>
            </w:r>
            <w:r>
              <w:rPr>
                <w:color w:val="000000"/>
                <w:kern w:val="0"/>
                <w:szCs w:val="21"/>
                <w:lang w:bidi="ar"/>
              </w:rPr>
              <w:t xml:space="preserve"> for trend</w:t>
            </w:r>
          </w:p>
        </w:tc>
        <w:tc>
          <w:tcPr>
            <w:tcW w:w="1642" w:type="dxa"/>
            <w:tcBorders>
              <w:top w:val="nil"/>
              <w:left w:val="nil"/>
              <w:right w:val="nil"/>
            </w:tcBorders>
            <w:shd w:val="clear" w:color="auto" w:fill="auto"/>
            <w:noWrap/>
          </w:tcPr>
          <w:p w:rsidR="0026081F" w:rsidRDefault="0026081F">
            <w:pPr>
              <w:jc w:val="center"/>
              <w:rPr>
                <w:color w:val="000000"/>
                <w:szCs w:val="21"/>
              </w:rPr>
            </w:pPr>
          </w:p>
        </w:tc>
        <w:tc>
          <w:tcPr>
            <w:tcW w:w="1635" w:type="dxa"/>
            <w:tcBorders>
              <w:top w:val="nil"/>
              <w:left w:val="nil"/>
              <w:right w:val="nil"/>
            </w:tcBorders>
            <w:shd w:val="clear" w:color="auto" w:fill="auto"/>
            <w:noWrap/>
          </w:tcPr>
          <w:p w:rsidR="0026081F" w:rsidRDefault="0026081F">
            <w:pPr>
              <w:jc w:val="center"/>
              <w:rPr>
                <w:color w:val="000000"/>
                <w:szCs w:val="21"/>
              </w:rPr>
            </w:pPr>
          </w:p>
        </w:tc>
        <w:tc>
          <w:tcPr>
            <w:tcW w:w="1395" w:type="dxa"/>
            <w:tcBorders>
              <w:top w:val="nil"/>
              <w:left w:val="nil"/>
              <w:right w:val="nil"/>
            </w:tcBorders>
            <w:shd w:val="clear" w:color="auto" w:fill="auto"/>
            <w:noWrap/>
            <w:vAlign w:val="center"/>
          </w:tcPr>
          <w:p w:rsidR="0026081F" w:rsidRDefault="0026081F">
            <w:pPr>
              <w:jc w:val="center"/>
              <w:rPr>
                <w:color w:val="000000"/>
                <w:szCs w:val="21"/>
              </w:rPr>
            </w:pPr>
          </w:p>
        </w:tc>
        <w:tc>
          <w:tcPr>
            <w:tcW w:w="2239" w:type="dxa"/>
            <w:tcBorders>
              <w:top w:val="nil"/>
              <w:left w:val="nil"/>
              <w:right w:val="nil"/>
            </w:tcBorders>
            <w:shd w:val="clear" w:color="auto" w:fill="auto"/>
            <w:noWrap/>
            <w:vAlign w:val="center"/>
          </w:tcPr>
          <w:p w:rsidR="0026081F" w:rsidRDefault="0026081F">
            <w:pPr>
              <w:jc w:val="center"/>
              <w:rPr>
                <w:color w:val="000000"/>
                <w:szCs w:val="21"/>
              </w:rPr>
            </w:pPr>
          </w:p>
        </w:tc>
        <w:tc>
          <w:tcPr>
            <w:tcW w:w="1886" w:type="dxa"/>
            <w:tcBorders>
              <w:top w:val="nil"/>
              <w:left w:val="nil"/>
              <w:right w:val="nil"/>
            </w:tcBorders>
            <w:shd w:val="clear" w:color="auto" w:fill="auto"/>
            <w:noWrap/>
            <w:vAlign w:val="center"/>
          </w:tcPr>
          <w:p w:rsidR="0026081F" w:rsidRDefault="0026081F">
            <w:pPr>
              <w:jc w:val="center"/>
              <w:rPr>
                <w:color w:val="000000"/>
                <w:szCs w:val="21"/>
              </w:rPr>
            </w:pPr>
          </w:p>
        </w:tc>
        <w:tc>
          <w:tcPr>
            <w:tcW w:w="1203" w:type="dxa"/>
            <w:tcBorders>
              <w:top w:val="nil"/>
              <w:left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.0007</w:t>
            </w:r>
          </w:p>
        </w:tc>
      </w:tr>
    </w:tbl>
    <w:p w:rsidR="0026081F" w:rsidRDefault="00132C06">
      <w:pPr>
        <w:jc w:val="left"/>
        <w:rPr>
          <w:color w:val="000000" w:themeColor="text1"/>
          <w:sz w:val="22"/>
        </w:rPr>
      </w:pPr>
      <w:r>
        <w:rPr>
          <w:color w:val="000000" w:themeColor="text1"/>
          <w:sz w:val="22"/>
        </w:rPr>
        <w:t>Abbreviations: NAFLD, non-alcoholic fatty liver disease; HR, hazards ratio; CI, confidence interval; IQR, interquartile range; Ref, reference.</w:t>
      </w:r>
    </w:p>
    <w:p w:rsidR="0026081F" w:rsidRDefault="00132C06">
      <w:pPr>
        <w:rPr>
          <w:color w:val="000000" w:themeColor="text1"/>
          <w:szCs w:val="21"/>
        </w:rPr>
      </w:pPr>
      <w:r>
        <w:rPr>
          <w:i/>
          <w:color w:val="000000" w:themeColor="text1"/>
          <w:szCs w:val="21"/>
        </w:rPr>
        <w:t>P</w:t>
      </w:r>
      <w:r>
        <w:rPr>
          <w:color w:val="000000" w:themeColor="text1"/>
          <w:szCs w:val="21"/>
        </w:rPr>
        <w:t xml:space="preserve"> value for trend calculated treating the telomere length concentrations (quartile) as a continuous variable.</w:t>
      </w:r>
    </w:p>
    <w:p w:rsidR="0026081F" w:rsidRDefault="00132C06">
      <w:pPr>
        <w:jc w:val="left"/>
        <w:rPr>
          <w:color w:val="000000" w:themeColor="text1"/>
          <w:szCs w:val="21"/>
        </w:rPr>
      </w:pPr>
      <w:r>
        <w:rPr>
          <w:color w:val="000000" w:themeColor="text1"/>
          <w:szCs w:val="21"/>
        </w:rPr>
        <w:t>Model 1: Unadjusted.</w:t>
      </w:r>
    </w:p>
    <w:p w:rsidR="0026081F" w:rsidRDefault="00132C06">
      <w:pPr>
        <w:jc w:val="left"/>
        <w:rPr>
          <w:color w:val="000000" w:themeColor="text1"/>
          <w:kern w:val="0"/>
          <w:szCs w:val="21"/>
          <w:lang w:bidi="ar"/>
        </w:rPr>
      </w:pPr>
      <w:r>
        <w:rPr>
          <w:color w:val="000000" w:themeColor="text1"/>
          <w:szCs w:val="21"/>
        </w:rPr>
        <w:t xml:space="preserve">Model 2: Adjusted for </w:t>
      </w:r>
      <w:r>
        <w:rPr>
          <w:color w:val="000000" w:themeColor="text1"/>
          <w:kern w:val="0"/>
          <w:szCs w:val="21"/>
          <w:lang w:bidi="ar"/>
        </w:rPr>
        <w:t xml:space="preserve">age, gender, ethnicity, Townsend deprivation index, BMI, Cholesterol, </w:t>
      </w:r>
      <w:r>
        <w:rPr>
          <w:rFonts w:hint="eastAsia"/>
          <w:color w:val="000000" w:themeColor="text1"/>
          <w:kern w:val="0"/>
          <w:szCs w:val="21"/>
          <w:lang w:bidi="ar"/>
        </w:rPr>
        <w:t>hypertension</w:t>
      </w:r>
      <w:r>
        <w:rPr>
          <w:color w:val="000000" w:themeColor="text1"/>
          <w:kern w:val="0"/>
          <w:szCs w:val="21"/>
          <w:lang w:bidi="ar"/>
        </w:rPr>
        <w:t>, and diabetes.</w:t>
      </w:r>
    </w:p>
    <w:p w:rsidR="0026081F" w:rsidRDefault="00132C06">
      <w:pPr>
        <w:jc w:val="left"/>
        <w:rPr>
          <w:color w:val="000000" w:themeColor="text1"/>
          <w:sz w:val="22"/>
        </w:rPr>
      </w:pPr>
      <w:r>
        <w:rPr>
          <w:color w:val="000000" w:themeColor="text1"/>
          <w:kern w:val="0"/>
          <w:szCs w:val="21"/>
          <w:lang w:bidi="ar"/>
        </w:rPr>
        <w:t xml:space="preserve">Model </w:t>
      </w:r>
      <w:r>
        <w:rPr>
          <w:color w:val="000000" w:themeColor="text1"/>
          <w:kern w:val="0"/>
          <w:szCs w:val="21"/>
          <w:lang w:bidi="ar"/>
        </w:rPr>
        <w:t>3: Model 2 + lifestyle and air pollution score.</w:t>
      </w:r>
    </w:p>
    <w:p w:rsidR="0026081F" w:rsidRDefault="0026081F">
      <w:pPr>
        <w:rPr>
          <w:color w:val="000000" w:themeColor="text1"/>
          <w:sz w:val="22"/>
        </w:rPr>
        <w:sectPr w:rsidR="0026081F">
          <w:type w:val="continuous"/>
          <w:pgSz w:w="16838" w:h="11906" w:orient="landscape"/>
          <w:pgMar w:top="1327" w:right="1080" w:bottom="1327" w:left="1080" w:header="851" w:footer="992" w:gutter="0"/>
          <w:cols w:space="425"/>
          <w:docGrid w:type="lines" w:linePitch="312"/>
        </w:sectPr>
      </w:pPr>
    </w:p>
    <w:p w:rsidR="0026081F" w:rsidRDefault="00132C06">
      <w:pPr>
        <w:jc w:val="center"/>
        <w:rPr>
          <w:color w:val="000000" w:themeColor="text1"/>
          <w:sz w:val="22"/>
        </w:rPr>
      </w:pPr>
      <w:r>
        <w:rPr>
          <w:color w:val="000000" w:themeColor="text1"/>
          <w:sz w:val="22"/>
        </w:rPr>
        <w:lastRenderedPageBreak/>
        <w:t>Table S</w:t>
      </w:r>
      <w:r>
        <w:rPr>
          <w:rFonts w:hint="eastAsia"/>
          <w:color w:val="000000" w:themeColor="text1"/>
          <w:sz w:val="22"/>
        </w:rPr>
        <w:t>9</w:t>
      </w:r>
      <w:r>
        <w:rPr>
          <w:color w:val="000000" w:themeColor="text1"/>
          <w:sz w:val="22"/>
        </w:rPr>
        <w:t xml:space="preserve"> Sensitivity analysis: further adjusted for education and income</w:t>
      </w:r>
    </w:p>
    <w:tbl>
      <w:tblPr>
        <w:tblW w:w="13199" w:type="dxa"/>
        <w:jc w:val="center"/>
        <w:tblLayout w:type="fixed"/>
        <w:tblLook w:val="04A0" w:firstRow="1" w:lastRow="0" w:firstColumn="1" w:lastColumn="0" w:noHBand="0" w:noVBand="1"/>
      </w:tblPr>
      <w:tblGrid>
        <w:gridCol w:w="3186"/>
        <w:gridCol w:w="915"/>
        <w:gridCol w:w="3038"/>
        <w:gridCol w:w="885"/>
        <w:gridCol w:w="1710"/>
        <w:gridCol w:w="2010"/>
        <w:gridCol w:w="1455"/>
      </w:tblGrid>
      <w:tr w:rsidR="0026081F">
        <w:trPr>
          <w:trHeight w:val="657"/>
          <w:jc w:val="center"/>
        </w:trPr>
        <w:tc>
          <w:tcPr>
            <w:tcW w:w="3186"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Variables</w:t>
            </w:r>
          </w:p>
        </w:tc>
        <w:tc>
          <w:tcPr>
            <w:tcW w:w="915"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N</w:t>
            </w:r>
          </w:p>
        </w:tc>
        <w:tc>
          <w:tcPr>
            <w:tcW w:w="3038" w:type="dxa"/>
            <w:tcBorders>
              <w:top w:val="single" w:sz="12" w:space="0" w:color="000000"/>
              <w:left w:val="nil"/>
              <w:bottom w:val="single" w:sz="4" w:space="0" w:color="000000"/>
              <w:right w:val="nil"/>
            </w:tcBorders>
            <w:shd w:val="clear" w:color="auto" w:fill="auto"/>
            <w:vAlign w:val="center"/>
          </w:tcPr>
          <w:p w:rsidR="0026081F" w:rsidRDefault="00132C06">
            <w:pPr>
              <w:widowControl/>
              <w:jc w:val="center"/>
              <w:textAlignment w:val="center"/>
              <w:rPr>
                <w:rFonts w:eastAsia="MYingHei_18030_C-Medium"/>
                <w:color w:val="000000"/>
                <w:szCs w:val="21"/>
              </w:rPr>
            </w:pPr>
            <w:r>
              <w:rPr>
                <w:color w:val="000000"/>
                <w:kern w:val="0"/>
                <w:szCs w:val="21"/>
                <w:lang w:bidi="ar"/>
              </w:rPr>
              <w:t>NAFLD cases /person years</w:t>
            </w:r>
          </w:p>
        </w:tc>
        <w:tc>
          <w:tcPr>
            <w:tcW w:w="885"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HR</w:t>
            </w:r>
          </w:p>
        </w:tc>
        <w:tc>
          <w:tcPr>
            <w:tcW w:w="1710"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Lower 95%CI</w:t>
            </w:r>
          </w:p>
        </w:tc>
        <w:tc>
          <w:tcPr>
            <w:tcW w:w="2010"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Upper 95%CI</w:t>
            </w:r>
          </w:p>
        </w:tc>
        <w:tc>
          <w:tcPr>
            <w:tcW w:w="1455" w:type="dxa"/>
            <w:tcBorders>
              <w:top w:val="single" w:sz="12" w:space="0" w:color="000000"/>
              <w:left w:val="nil"/>
              <w:bottom w:val="single" w:sz="4" w:space="0" w:color="000000"/>
              <w:right w:val="nil"/>
            </w:tcBorders>
            <w:shd w:val="clear" w:color="auto" w:fill="auto"/>
            <w:noWrap/>
            <w:vAlign w:val="center"/>
          </w:tcPr>
          <w:p w:rsidR="0026081F" w:rsidRDefault="0026081F">
            <w:pPr>
              <w:rPr>
                <w:color w:val="000000"/>
                <w:szCs w:val="21"/>
              </w:rPr>
            </w:pPr>
          </w:p>
        </w:tc>
      </w:tr>
      <w:tr w:rsidR="0026081F">
        <w:trPr>
          <w:trHeight w:val="543"/>
          <w:jc w:val="center"/>
        </w:trPr>
        <w:tc>
          <w:tcPr>
            <w:tcW w:w="3186" w:type="dxa"/>
            <w:tcBorders>
              <w:top w:val="single" w:sz="4" w:space="0" w:color="000000"/>
              <w:left w:val="nil"/>
              <w:bottom w:val="nil"/>
              <w:right w:val="nil"/>
            </w:tcBorders>
            <w:shd w:val="clear" w:color="auto" w:fill="auto"/>
            <w:noWrap/>
            <w:vAlign w:val="center"/>
          </w:tcPr>
          <w:p w:rsidR="0026081F" w:rsidRDefault="00132C06">
            <w:pPr>
              <w:widowControl/>
              <w:textAlignment w:val="center"/>
              <w:rPr>
                <w:color w:val="000000"/>
                <w:szCs w:val="21"/>
              </w:rPr>
            </w:pPr>
            <w:r>
              <w:rPr>
                <w:color w:val="000000"/>
                <w:kern w:val="0"/>
                <w:szCs w:val="21"/>
                <w:lang w:bidi="ar"/>
              </w:rPr>
              <w:t>continuous, per IQR increase</w:t>
            </w:r>
          </w:p>
        </w:tc>
        <w:tc>
          <w:tcPr>
            <w:tcW w:w="915" w:type="dxa"/>
            <w:tcBorders>
              <w:top w:val="single" w:sz="4" w:space="0" w:color="000000"/>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467848</w:t>
            </w:r>
          </w:p>
        </w:tc>
        <w:tc>
          <w:tcPr>
            <w:tcW w:w="3038" w:type="dxa"/>
            <w:tcBorders>
              <w:top w:val="single" w:sz="4" w:space="0" w:color="000000"/>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 xml:space="preserve">4809 </w:t>
            </w:r>
            <w:r>
              <w:rPr>
                <w:rFonts w:eastAsia="MYingHei_18030_C-Medium"/>
                <w:color w:val="000000"/>
                <w:kern w:val="0"/>
                <w:szCs w:val="21"/>
                <w:lang w:bidi="ar"/>
              </w:rPr>
              <w:t>/ 5860127</w:t>
            </w:r>
          </w:p>
        </w:tc>
        <w:tc>
          <w:tcPr>
            <w:tcW w:w="885" w:type="dxa"/>
            <w:tcBorders>
              <w:top w:val="single" w:sz="4" w:space="0" w:color="000000"/>
              <w:left w:val="single" w:sz="8" w:space="0" w:color="C1C1C1"/>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0.93</w:t>
            </w:r>
          </w:p>
        </w:tc>
        <w:tc>
          <w:tcPr>
            <w:tcW w:w="1710" w:type="dxa"/>
            <w:tcBorders>
              <w:top w:val="single" w:sz="4" w:space="0" w:color="000000"/>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0.90</w:t>
            </w:r>
          </w:p>
        </w:tc>
        <w:tc>
          <w:tcPr>
            <w:tcW w:w="2010" w:type="dxa"/>
            <w:tcBorders>
              <w:top w:val="single" w:sz="4" w:space="0" w:color="000000"/>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0.97</w:t>
            </w:r>
          </w:p>
        </w:tc>
        <w:tc>
          <w:tcPr>
            <w:tcW w:w="1455" w:type="dxa"/>
            <w:tcBorders>
              <w:top w:val="single" w:sz="4" w:space="0" w:color="000000"/>
              <w:left w:val="nil"/>
              <w:bottom w:val="nil"/>
              <w:right w:val="nil"/>
            </w:tcBorders>
            <w:shd w:val="clear" w:color="auto" w:fill="auto"/>
            <w:noWrap/>
            <w:vAlign w:val="center"/>
          </w:tcPr>
          <w:p w:rsidR="0026081F" w:rsidRDefault="0026081F">
            <w:pPr>
              <w:rPr>
                <w:color w:val="000000"/>
                <w:szCs w:val="21"/>
              </w:rPr>
            </w:pPr>
          </w:p>
        </w:tc>
      </w:tr>
      <w:tr w:rsidR="0026081F">
        <w:trPr>
          <w:trHeight w:val="543"/>
          <w:jc w:val="center"/>
        </w:trPr>
        <w:tc>
          <w:tcPr>
            <w:tcW w:w="3186"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Q1</w:t>
            </w:r>
          </w:p>
        </w:tc>
        <w:tc>
          <w:tcPr>
            <w:tcW w:w="91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116954</w:t>
            </w:r>
          </w:p>
        </w:tc>
        <w:tc>
          <w:tcPr>
            <w:tcW w:w="3038"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1356 / 1448756</w:t>
            </w:r>
          </w:p>
        </w:tc>
        <w:tc>
          <w:tcPr>
            <w:tcW w:w="88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710"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2010"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455" w:type="dxa"/>
            <w:tcBorders>
              <w:top w:val="nil"/>
              <w:left w:val="nil"/>
              <w:bottom w:val="nil"/>
              <w:right w:val="nil"/>
            </w:tcBorders>
            <w:shd w:val="clear" w:color="auto" w:fill="auto"/>
            <w:noWrap/>
            <w:vAlign w:val="center"/>
          </w:tcPr>
          <w:p w:rsidR="0026081F" w:rsidRDefault="0026081F">
            <w:pPr>
              <w:rPr>
                <w:color w:val="000000"/>
                <w:szCs w:val="21"/>
              </w:rPr>
            </w:pPr>
          </w:p>
        </w:tc>
      </w:tr>
      <w:tr w:rsidR="0026081F">
        <w:trPr>
          <w:trHeight w:val="543"/>
          <w:jc w:val="center"/>
        </w:trPr>
        <w:tc>
          <w:tcPr>
            <w:tcW w:w="3186"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Q2</w:t>
            </w:r>
          </w:p>
        </w:tc>
        <w:tc>
          <w:tcPr>
            <w:tcW w:w="91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116975</w:t>
            </w:r>
          </w:p>
        </w:tc>
        <w:tc>
          <w:tcPr>
            <w:tcW w:w="3038"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1252 / 1464364</w:t>
            </w:r>
          </w:p>
        </w:tc>
        <w:tc>
          <w:tcPr>
            <w:tcW w:w="885" w:type="dxa"/>
            <w:tcBorders>
              <w:top w:val="single" w:sz="8" w:space="0" w:color="C1C1C1"/>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0.95</w:t>
            </w:r>
          </w:p>
        </w:tc>
        <w:tc>
          <w:tcPr>
            <w:tcW w:w="1710" w:type="dxa"/>
            <w:tcBorders>
              <w:top w:val="single" w:sz="8" w:space="0" w:color="C1C1C1"/>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0.88</w:t>
            </w:r>
          </w:p>
        </w:tc>
        <w:tc>
          <w:tcPr>
            <w:tcW w:w="2010" w:type="dxa"/>
            <w:tcBorders>
              <w:top w:val="single" w:sz="8" w:space="0" w:color="C1C1C1"/>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1.03</w:t>
            </w:r>
          </w:p>
        </w:tc>
        <w:tc>
          <w:tcPr>
            <w:tcW w:w="1455" w:type="dxa"/>
            <w:tcBorders>
              <w:top w:val="nil"/>
              <w:left w:val="nil"/>
              <w:bottom w:val="nil"/>
              <w:right w:val="nil"/>
            </w:tcBorders>
            <w:shd w:val="clear" w:color="auto" w:fill="auto"/>
            <w:noWrap/>
            <w:vAlign w:val="center"/>
          </w:tcPr>
          <w:p w:rsidR="0026081F" w:rsidRDefault="0026081F">
            <w:pPr>
              <w:rPr>
                <w:color w:val="000000"/>
                <w:szCs w:val="21"/>
              </w:rPr>
            </w:pPr>
          </w:p>
        </w:tc>
      </w:tr>
      <w:tr w:rsidR="0026081F">
        <w:trPr>
          <w:trHeight w:val="543"/>
          <w:jc w:val="center"/>
        </w:trPr>
        <w:tc>
          <w:tcPr>
            <w:tcW w:w="3186"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Q3</w:t>
            </w:r>
          </w:p>
        </w:tc>
        <w:tc>
          <w:tcPr>
            <w:tcW w:w="91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116959</w:t>
            </w:r>
          </w:p>
        </w:tc>
        <w:tc>
          <w:tcPr>
            <w:tcW w:w="3038"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1128 / 1470434</w:t>
            </w:r>
          </w:p>
        </w:tc>
        <w:tc>
          <w:tcPr>
            <w:tcW w:w="885"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0.89</w:t>
            </w:r>
          </w:p>
        </w:tc>
        <w:tc>
          <w:tcPr>
            <w:tcW w:w="1710"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0.83</w:t>
            </w:r>
          </w:p>
        </w:tc>
        <w:tc>
          <w:tcPr>
            <w:tcW w:w="2010"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0.97</w:t>
            </w:r>
          </w:p>
        </w:tc>
        <w:tc>
          <w:tcPr>
            <w:tcW w:w="1455" w:type="dxa"/>
            <w:tcBorders>
              <w:top w:val="nil"/>
              <w:left w:val="nil"/>
              <w:bottom w:val="nil"/>
              <w:right w:val="nil"/>
            </w:tcBorders>
            <w:shd w:val="clear" w:color="auto" w:fill="auto"/>
            <w:noWrap/>
            <w:vAlign w:val="center"/>
          </w:tcPr>
          <w:p w:rsidR="0026081F" w:rsidRDefault="0026081F">
            <w:pPr>
              <w:rPr>
                <w:color w:val="000000"/>
                <w:szCs w:val="21"/>
              </w:rPr>
            </w:pPr>
          </w:p>
        </w:tc>
      </w:tr>
      <w:tr w:rsidR="0026081F">
        <w:trPr>
          <w:trHeight w:val="528"/>
          <w:jc w:val="center"/>
        </w:trPr>
        <w:tc>
          <w:tcPr>
            <w:tcW w:w="3186"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Q4</w:t>
            </w:r>
          </w:p>
        </w:tc>
        <w:tc>
          <w:tcPr>
            <w:tcW w:w="91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116960</w:t>
            </w:r>
          </w:p>
        </w:tc>
        <w:tc>
          <w:tcPr>
            <w:tcW w:w="3038"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1073 / 1476574</w:t>
            </w:r>
          </w:p>
        </w:tc>
        <w:tc>
          <w:tcPr>
            <w:tcW w:w="885"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0.89</w:t>
            </w:r>
          </w:p>
        </w:tc>
        <w:tc>
          <w:tcPr>
            <w:tcW w:w="1710"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0.82</w:t>
            </w:r>
          </w:p>
        </w:tc>
        <w:tc>
          <w:tcPr>
            <w:tcW w:w="2010"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0.96</w:t>
            </w:r>
          </w:p>
        </w:tc>
        <w:tc>
          <w:tcPr>
            <w:tcW w:w="1455" w:type="dxa"/>
            <w:tcBorders>
              <w:top w:val="nil"/>
              <w:left w:val="nil"/>
              <w:bottom w:val="nil"/>
              <w:right w:val="nil"/>
            </w:tcBorders>
            <w:shd w:val="clear" w:color="auto" w:fill="auto"/>
            <w:noWrap/>
            <w:vAlign w:val="center"/>
          </w:tcPr>
          <w:p w:rsidR="0026081F" w:rsidRDefault="0026081F">
            <w:pPr>
              <w:rPr>
                <w:color w:val="000000"/>
                <w:szCs w:val="21"/>
              </w:rPr>
            </w:pPr>
          </w:p>
        </w:tc>
      </w:tr>
      <w:tr w:rsidR="0026081F">
        <w:trPr>
          <w:trHeight w:val="492"/>
          <w:jc w:val="center"/>
        </w:trPr>
        <w:tc>
          <w:tcPr>
            <w:tcW w:w="3186" w:type="dxa"/>
            <w:tcBorders>
              <w:top w:val="nil"/>
              <w:left w:val="nil"/>
              <w:bottom w:val="single" w:sz="12" w:space="0" w:color="000000"/>
              <w:right w:val="nil"/>
            </w:tcBorders>
            <w:shd w:val="clear" w:color="auto" w:fill="auto"/>
            <w:noWrap/>
            <w:vAlign w:val="center"/>
          </w:tcPr>
          <w:p w:rsidR="0026081F" w:rsidRDefault="00132C06">
            <w:pPr>
              <w:widowControl/>
              <w:textAlignment w:val="center"/>
              <w:rPr>
                <w:i/>
                <w:iCs/>
                <w:color w:val="000000"/>
                <w:szCs w:val="21"/>
              </w:rPr>
            </w:pPr>
            <w:r>
              <w:rPr>
                <w:i/>
                <w:iCs/>
                <w:color w:val="000000"/>
                <w:kern w:val="0"/>
                <w:szCs w:val="21"/>
                <w:lang w:bidi="ar"/>
              </w:rPr>
              <w:t>P</w:t>
            </w:r>
            <w:r>
              <w:rPr>
                <w:color w:val="000000"/>
                <w:kern w:val="0"/>
                <w:szCs w:val="21"/>
                <w:lang w:bidi="ar"/>
              </w:rPr>
              <w:t xml:space="preserve"> for trend</w:t>
            </w:r>
          </w:p>
        </w:tc>
        <w:tc>
          <w:tcPr>
            <w:tcW w:w="915" w:type="dxa"/>
            <w:tcBorders>
              <w:top w:val="nil"/>
              <w:left w:val="nil"/>
              <w:bottom w:val="single" w:sz="12" w:space="0" w:color="000000"/>
              <w:right w:val="nil"/>
            </w:tcBorders>
            <w:shd w:val="clear" w:color="auto" w:fill="auto"/>
            <w:noWrap/>
            <w:vAlign w:val="center"/>
          </w:tcPr>
          <w:p w:rsidR="0026081F" w:rsidRDefault="0026081F">
            <w:pPr>
              <w:rPr>
                <w:color w:val="000000"/>
                <w:szCs w:val="21"/>
              </w:rPr>
            </w:pPr>
          </w:p>
        </w:tc>
        <w:tc>
          <w:tcPr>
            <w:tcW w:w="3038" w:type="dxa"/>
            <w:tcBorders>
              <w:top w:val="nil"/>
              <w:left w:val="nil"/>
              <w:bottom w:val="single" w:sz="12" w:space="0" w:color="000000"/>
              <w:right w:val="nil"/>
            </w:tcBorders>
            <w:shd w:val="clear" w:color="auto" w:fill="auto"/>
            <w:noWrap/>
            <w:vAlign w:val="center"/>
          </w:tcPr>
          <w:p w:rsidR="0026081F" w:rsidRDefault="0026081F">
            <w:pPr>
              <w:rPr>
                <w:color w:val="000000"/>
                <w:szCs w:val="21"/>
              </w:rPr>
            </w:pPr>
          </w:p>
        </w:tc>
        <w:tc>
          <w:tcPr>
            <w:tcW w:w="885" w:type="dxa"/>
            <w:tcBorders>
              <w:top w:val="nil"/>
              <w:left w:val="nil"/>
              <w:bottom w:val="single" w:sz="12" w:space="0" w:color="000000"/>
              <w:right w:val="nil"/>
            </w:tcBorders>
            <w:shd w:val="clear" w:color="auto" w:fill="auto"/>
            <w:noWrap/>
            <w:vAlign w:val="center"/>
          </w:tcPr>
          <w:p w:rsidR="0026081F" w:rsidRDefault="0026081F">
            <w:pPr>
              <w:rPr>
                <w:color w:val="000000"/>
                <w:szCs w:val="21"/>
              </w:rPr>
            </w:pPr>
          </w:p>
        </w:tc>
        <w:tc>
          <w:tcPr>
            <w:tcW w:w="1710" w:type="dxa"/>
            <w:tcBorders>
              <w:top w:val="nil"/>
              <w:left w:val="nil"/>
              <w:bottom w:val="single" w:sz="12" w:space="0" w:color="000000"/>
              <w:right w:val="nil"/>
            </w:tcBorders>
            <w:shd w:val="clear" w:color="auto" w:fill="auto"/>
            <w:noWrap/>
            <w:vAlign w:val="center"/>
          </w:tcPr>
          <w:p w:rsidR="0026081F" w:rsidRDefault="0026081F">
            <w:pPr>
              <w:rPr>
                <w:color w:val="000000"/>
                <w:szCs w:val="21"/>
              </w:rPr>
            </w:pPr>
          </w:p>
        </w:tc>
        <w:tc>
          <w:tcPr>
            <w:tcW w:w="2010" w:type="dxa"/>
            <w:tcBorders>
              <w:top w:val="nil"/>
              <w:left w:val="nil"/>
              <w:bottom w:val="single" w:sz="12" w:space="0" w:color="000000"/>
              <w:right w:val="nil"/>
            </w:tcBorders>
            <w:shd w:val="clear" w:color="auto" w:fill="auto"/>
            <w:noWrap/>
            <w:vAlign w:val="center"/>
          </w:tcPr>
          <w:p w:rsidR="0026081F" w:rsidRDefault="0026081F">
            <w:pPr>
              <w:rPr>
                <w:color w:val="000000"/>
                <w:szCs w:val="21"/>
              </w:rPr>
            </w:pPr>
          </w:p>
        </w:tc>
        <w:tc>
          <w:tcPr>
            <w:tcW w:w="1455" w:type="dxa"/>
            <w:tcBorders>
              <w:top w:val="nil"/>
              <w:left w:val="nil"/>
              <w:bottom w:val="single" w:sz="12" w:space="0" w:color="000000"/>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.001</w:t>
            </w:r>
          </w:p>
        </w:tc>
      </w:tr>
    </w:tbl>
    <w:p w:rsidR="0026081F" w:rsidRDefault="00132C06">
      <w:pPr>
        <w:jc w:val="left"/>
        <w:rPr>
          <w:color w:val="000000" w:themeColor="text1"/>
          <w:sz w:val="22"/>
        </w:rPr>
      </w:pPr>
      <w:r>
        <w:rPr>
          <w:color w:val="000000" w:themeColor="text1"/>
          <w:sz w:val="22"/>
        </w:rPr>
        <w:t xml:space="preserve">Abbreviations: NAFLD, non-alcoholic </w:t>
      </w:r>
      <w:r>
        <w:rPr>
          <w:color w:val="000000" w:themeColor="text1"/>
          <w:sz w:val="22"/>
        </w:rPr>
        <w:t>fatty liver disease; HR, hazards ratio; CI, confidence interval; IQR, interquartile range; Ref, reference.</w:t>
      </w:r>
    </w:p>
    <w:p w:rsidR="0026081F" w:rsidRDefault="00132C06">
      <w:pPr>
        <w:rPr>
          <w:color w:val="000000" w:themeColor="text1"/>
          <w:szCs w:val="21"/>
        </w:rPr>
      </w:pPr>
      <w:r>
        <w:rPr>
          <w:i/>
          <w:color w:val="000000" w:themeColor="text1"/>
          <w:szCs w:val="21"/>
        </w:rPr>
        <w:t>P</w:t>
      </w:r>
      <w:r>
        <w:rPr>
          <w:color w:val="000000" w:themeColor="text1"/>
          <w:szCs w:val="21"/>
        </w:rPr>
        <w:t xml:space="preserve"> value for trend calculated treating the telomere length concentrations (quartile) as a continuous variable.</w:t>
      </w:r>
    </w:p>
    <w:p w:rsidR="0026081F" w:rsidRDefault="00132C06">
      <w:pPr>
        <w:jc w:val="left"/>
        <w:rPr>
          <w:color w:val="000000" w:themeColor="text1"/>
          <w:kern w:val="0"/>
          <w:szCs w:val="21"/>
          <w:lang w:bidi="ar"/>
        </w:rPr>
      </w:pPr>
      <w:r>
        <w:rPr>
          <w:color w:val="000000" w:themeColor="text1"/>
          <w:sz w:val="22"/>
        </w:rPr>
        <w:t xml:space="preserve">Adjusted for </w:t>
      </w:r>
      <w:r>
        <w:rPr>
          <w:color w:val="000000" w:themeColor="text1"/>
          <w:kern w:val="0"/>
          <w:szCs w:val="21"/>
          <w:lang w:bidi="ar"/>
        </w:rPr>
        <w:t xml:space="preserve">age, gender, ethnicity, Townsend deprivation index, BMI, Cholesterol, </w:t>
      </w:r>
      <w:r>
        <w:rPr>
          <w:rFonts w:hint="eastAsia"/>
          <w:color w:val="000000" w:themeColor="text1"/>
          <w:kern w:val="0"/>
          <w:szCs w:val="21"/>
          <w:lang w:bidi="ar"/>
        </w:rPr>
        <w:t>hypertension</w:t>
      </w:r>
      <w:r>
        <w:rPr>
          <w:color w:val="000000" w:themeColor="text1"/>
          <w:kern w:val="0"/>
          <w:szCs w:val="21"/>
          <w:lang w:bidi="ar"/>
        </w:rPr>
        <w:t>, diabetes, lifestyle, air pollution score, education, and income.</w:t>
      </w:r>
    </w:p>
    <w:p w:rsidR="0026081F" w:rsidRDefault="0026081F">
      <w:pPr>
        <w:rPr>
          <w:color w:val="000000" w:themeColor="text1"/>
          <w:sz w:val="22"/>
        </w:rPr>
        <w:sectPr w:rsidR="0026081F">
          <w:pgSz w:w="16838" w:h="11906" w:orient="landscape"/>
          <w:pgMar w:top="1440" w:right="1080" w:bottom="1440" w:left="1080" w:header="851" w:footer="992" w:gutter="0"/>
          <w:cols w:space="425"/>
          <w:docGrid w:type="lines" w:linePitch="312"/>
        </w:sectPr>
      </w:pPr>
    </w:p>
    <w:p w:rsidR="0026081F" w:rsidRDefault="00132C06">
      <w:pPr>
        <w:jc w:val="center"/>
        <w:rPr>
          <w:color w:val="000000" w:themeColor="text1"/>
          <w:sz w:val="22"/>
        </w:rPr>
      </w:pPr>
      <w:r>
        <w:rPr>
          <w:color w:val="000000" w:themeColor="text1"/>
          <w:sz w:val="22"/>
        </w:rPr>
        <w:lastRenderedPageBreak/>
        <w:t>Table S1</w:t>
      </w:r>
      <w:r>
        <w:rPr>
          <w:rFonts w:hint="eastAsia"/>
          <w:color w:val="000000" w:themeColor="text1"/>
          <w:sz w:val="22"/>
        </w:rPr>
        <w:t>0</w:t>
      </w:r>
      <w:r>
        <w:rPr>
          <w:color w:val="000000" w:themeColor="text1"/>
          <w:sz w:val="22"/>
        </w:rPr>
        <w:t xml:space="preserve"> Sensitivity analysis: further adjusted for alcohol intake frequency</w:t>
      </w:r>
    </w:p>
    <w:tbl>
      <w:tblPr>
        <w:tblW w:w="13907" w:type="dxa"/>
        <w:jc w:val="center"/>
        <w:tblLayout w:type="fixed"/>
        <w:tblLook w:val="04A0" w:firstRow="1" w:lastRow="0" w:firstColumn="1" w:lastColumn="0" w:noHBand="0" w:noVBand="1"/>
      </w:tblPr>
      <w:tblGrid>
        <w:gridCol w:w="2973"/>
        <w:gridCol w:w="1929"/>
        <w:gridCol w:w="2841"/>
        <w:gridCol w:w="1214"/>
        <w:gridCol w:w="1570"/>
        <w:gridCol w:w="1710"/>
        <w:gridCol w:w="1670"/>
      </w:tblGrid>
      <w:tr w:rsidR="0026081F">
        <w:trPr>
          <w:trHeight w:val="662"/>
          <w:jc w:val="center"/>
        </w:trPr>
        <w:tc>
          <w:tcPr>
            <w:tcW w:w="2973"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variables</w:t>
            </w:r>
          </w:p>
        </w:tc>
        <w:tc>
          <w:tcPr>
            <w:tcW w:w="1929"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N</w:t>
            </w:r>
          </w:p>
        </w:tc>
        <w:tc>
          <w:tcPr>
            <w:tcW w:w="2841" w:type="dxa"/>
            <w:tcBorders>
              <w:top w:val="single" w:sz="12" w:space="0" w:color="000000"/>
              <w:left w:val="nil"/>
              <w:bottom w:val="single" w:sz="4" w:space="0" w:color="000000"/>
              <w:right w:val="nil"/>
            </w:tcBorders>
            <w:shd w:val="clear" w:color="auto" w:fill="auto"/>
            <w:vAlign w:val="center"/>
          </w:tcPr>
          <w:p w:rsidR="0026081F" w:rsidRDefault="00132C06">
            <w:pPr>
              <w:widowControl/>
              <w:jc w:val="center"/>
              <w:textAlignment w:val="center"/>
              <w:rPr>
                <w:rFonts w:eastAsia="MYingHei_18030_C-Medium"/>
                <w:color w:val="000000"/>
                <w:szCs w:val="21"/>
              </w:rPr>
            </w:pPr>
            <w:r>
              <w:rPr>
                <w:color w:val="000000"/>
                <w:kern w:val="0"/>
                <w:szCs w:val="21"/>
                <w:lang w:bidi="ar"/>
              </w:rPr>
              <w:t>NAFLD cases /person years</w:t>
            </w:r>
          </w:p>
        </w:tc>
        <w:tc>
          <w:tcPr>
            <w:tcW w:w="1214"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HR</w:t>
            </w:r>
          </w:p>
        </w:tc>
        <w:tc>
          <w:tcPr>
            <w:tcW w:w="1570"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Lower 95%CI</w:t>
            </w:r>
          </w:p>
        </w:tc>
        <w:tc>
          <w:tcPr>
            <w:tcW w:w="1710"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Upper 95%CI</w:t>
            </w:r>
          </w:p>
        </w:tc>
        <w:tc>
          <w:tcPr>
            <w:tcW w:w="1670" w:type="dxa"/>
            <w:tcBorders>
              <w:top w:val="single" w:sz="12" w:space="0" w:color="000000"/>
              <w:left w:val="nil"/>
              <w:bottom w:val="single" w:sz="4" w:space="0" w:color="000000"/>
              <w:right w:val="nil"/>
            </w:tcBorders>
            <w:shd w:val="clear" w:color="auto" w:fill="auto"/>
            <w:noWrap/>
            <w:vAlign w:val="center"/>
          </w:tcPr>
          <w:p w:rsidR="0026081F" w:rsidRDefault="0026081F">
            <w:pPr>
              <w:jc w:val="center"/>
              <w:rPr>
                <w:color w:val="000000"/>
                <w:szCs w:val="21"/>
              </w:rPr>
            </w:pPr>
          </w:p>
        </w:tc>
      </w:tr>
      <w:tr w:rsidR="0026081F">
        <w:trPr>
          <w:trHeight w:val="543"/>
          <w:jc w:val="center"/>
        </w:trPr>
        <w:tc>
          <w:tcPr>
            <w:tcW w:w="2973" w:type="dxa"/>
            <w:tcBorders>
              <w:top w:val="single" w:sz="4" w:space="0" w:color="000000"/>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continuous, per IQR increase</w:t>
            </w:r>
          </w:p>
        </w:tc>
        <w:tc>
          <w:tcPr>
            <w:tcW w:w="1929" w:type="dxa"/>
            <w:tcBorders>
              <w:top w:val="single" w:sz="4" w:space="0" w:color="000000"/>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467848</w:t>
            </w:r>
          </w:p>
        </w:tc>
        <w:tc>
          <w:tcPr>
            <w:tcW w:w="2841" w:type="dxa"/>
            <w:tcBorders>
              <w:top w:val="single" w:sz="4" w:space="0" w:color="000000"/>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4809 / 5860127</w:t>
            </w:r>
          </w:p>
        </w:tc>
        <w:tc>
          <w:tcPr>
            <w:tcW w:w="1214" w:type="dxa"/>
            <w:tcBorders>
              <w:top w:val="single" w:sz="4" w:space="0" w:color="000000"/>
              <w:left w:val="single" w:sz="8" w:space="0" w:color="C1C1C1"/>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0.93</w:t>
            </w:r>
          </w:p>
        </w:tc>
        <w:tc>
          <w:tcPr>
            <w:tcW w:w="1570" w:type="dxa"/>
            <w:tcBorders>
              <w:top w:val="single" w:sz="4" w:space="0" w:color="000000"/>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0.89</w:t>
            </w:r>
          </w:p>
        </w:tc>
        <w:tc>
          <w:tcPr>
            <w:tcW w:w="1710" w:type="dxa"/>
            <w:tcBorders>
              <w:top w:val="single" w:sz="4" w:space="0" w:color="000000"/>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0.96</w:t>
            </w:r>
          </w:p>
        </w:tc>
        <w:tc>
          <w:tcPr>
            <w:tcW w:w="1670" w:type="dxa"/>
            <w:tcBorders>
              <w:top w:val="single" w:sz="4" w:space="0" w:color="000000"/>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543"/>
          <w:jc w:val="center"/>
        </w:trPr>
        <w:tc>
          <w:tcPr>
            <w:tcW w:w="297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Q1</w:t>
            </w:r>
          </w:p>
        </w:tc>
        <w:tc>
          <w:tcPr>
            <w:tcW w:w="1929"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116954</w:t>
            </w:r>
          </w:p>
        </w:tc>
        <w:tc>
          <w:tcPr>
            <w:tcW w:w="2841"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1356 / 1448756</w:t>
            </w:r>
          </w:p>
        </w:tc>
        <w:tc>
          <w:tcPr>
            <w:tcW w:w="1214"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570"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710"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670"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543"/>
          <w:jc w:val="center"/>
        </w:trPr>
        <w:tc>
          <w:tcPr>
            <w:tcW w:w="297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Q2</w:t>
            </w:r>
          </w:p>
        </w:tc>
        <w:tc>
          <w:tcPr>
            <w:tcW w:w="1929"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116975</w:t>
            </w:r>
          </w:p>
        </w:tc>
        <w:tc>
          <w:tcPr>
            <w:tcW w:w="2841"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1252 / 1464364</w:t>
            </w:r>
          </w:p>
        </w:tc>
        <w:tc>
          <w:tcPr>
            <w:tcW w:w="1214" w:type="dxa"/>
            <w:tcBorders>
              <w:top w:val="single" w:sz="8" w:space="0" w:color="C1C1C1"/>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0.95</w:t>
            </w:r>
          </w:p>
        </w:tc>
        <w:tc>
          <w:tcPr>
            <w:tcW w:w="1570" w:type="dxa"/>
            <w:tcBorders>
              <w:top w:val="single" w:sz="8" w:space="0" w:color="C1C1C1"/>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0.88</w:t>
            </w:r>
          </w:p>
        </w:tc>
        <w:tc>
          <w:tcPr>
            <w:tcW w:w="1710" w:type="dxa"/>
            <w:tcBorders>
              <w:top w:val="single" w:sz="8" w:space="0" w:color="C1C1C1"/>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1.03</w:t>
            </w:r>
          </w:p>
        </w:tc>
        <w:tc>
          <w:tcPr>
            <w:tcW w:w="1670"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543"/>
          <w:jc w:val="center"/>
        </w:trPr>
        <w:tc>
          <w:tcPr>
            <w:tcW w:w="297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Q3</w:t>
            </w:r>
          </w:p>
        </w:tc>
        <w:tc>
          <w:tcPr>
            <w:tcW w:w="1929"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116959</w:t>
            </w:r>
          </w:p>
        </w:tc>
        <w:tc>
          <w:tcPr>
            <w:tcW w:w="2841"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1128 / 1470434</w:t>
            </w:r>
          </w:p>
        </w:tc>
        <w:tc>
          <w:tcPr>
            <w:tcW w:w="1214"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0.89</w:t>
            </w:r>
          </w:p>
        </w:tc>
        <w:tc>
          <w:tcPr>
            <w:tcW w:w="1570"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0.82</w:t>
            </w:r>
          </w:p>
        </w:tc>
        <w:tc>
          <w:tcPr>
            <w:tcW w:w="1710"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0.96</w:t>
            </w:r>
          </w:p>
        </w:tc>
        <w:tc>
          <w:tcPr>
            <w:tcW w:w="1670"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528"/>
          <w:jc w:val="center"/>
        </w:trPr>
        <w:tc>
          <w:tcPr>
            <w:tcW w:w="297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Q4</w:t>
            </w:r>
          </w:p>
        </w:tc>
        <w:tc>
          <w:tcPr>
            <w:tcW w:w="1929"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116960</w:t>
            </w:r>
          </w:p>
        </w:tc>
        <w:tc>
          <w:tcPr>
            <w:tcW w:w="2841"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1073 / 1476574</w:t>
            </w:r>
          </w:p>
        </w:tc>
        <w:tc>
          <w:tcPr>
            <w:tcW w:w="1214"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0.88</w:t>
            </w:r>
          </w:p>
        </w:tc>
        <w:tc>
          <w:tcPr>
            <w:tcW w:w="1570"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0.81</w:t>
            </w:r>
          </w:p>
        </w:tc>
        <w:tc>
          <w:tcPr>
            <w:tcW w:w="1710"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0.95</w:t>
            </w:r>
          </w:p>
        </w:tc>
        <w:tc>
          <w:tcPr>
            <w:tcW w:w="1670"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426"/>
          <w:jc w:val="center"/>
        </w:trPr>
        <w:tc>
          <w:tcPr>
            <w:tcW w:w="2973" w:type="dxa"/>
            <w:tcBorders>
              <w:top w:val="nil"/>
              <w:left w:val="nil"/>
              <w:bottom w:val="single" w:sz="12" w:space="0" w:color="000000"/>
              <w:right w:val="nil"/>
            </w:tcBorders>
            <w:shd w:val="clear" w:color="auto" w:fill="auto"/>
            <w:noWrap/>
            <w:vAlign w:val="center"/>
          </w:tcPr>
          <w:p w:rsidR="0026081F" w:rsidRDefault="00132C06">
            <w:pPr>
              <w:widowControl/>
              <w:jc w:val="left"/>
              <w:textAlignment w:val="center"/>
              <w:rPr>
                <w:i/>
                <w:iCs/>
                <w:color w:val="000000"/>
                <w:szCs w:val="21"/>
              </w:rPr>
            </w:pPr>
            <w:r>
              <w:rPr>
                <w:i/>
                <w:iCs/>
                <w:color w:val="000000"/>
                <w:kern w:val="0"/>
                <w:szCs w:val="21"/>
                <w:lang w:bidi="ar"/>
              </w:rPr>
              <w:t>P</w:t>
            </w:r>
            <w:r>
              <w:rPr>
                <w:color w:val="000000"/>
                <w:kern w:val="0"/>
                <w:szCs w:val="21"/>
                <w:lang w:bidi="ar"/>
              </w:rPr>
              <w:t xml:space="preserve"> for trend</w:t>
            </w:r>
          </w:p>
        </w:tc>
        <w:tc>
          <w:tcPr>
            <w:tcW w:w="1929" w:type="dxa"/>
            <w:tcBorders>
              <w:top w:val="nil"/>
              <w:left w:val="nil"/>
              <w:bottom w:val="single" w:sz="12" w:space="0" w:color="000000"/>
              <w:right w:val="nil"/>
            </w:tcBorders>
            <w:shd w:val="clear" w:color="auto" w:fill="auto"/>
            <w:noWrap/>
            <w:vAlign w:val="center"/>
          </w:tcPr>
          <w:p w:rsidR="0026081F" w:rsidRDefault="0026081F">
            <w:pPr>
              <w:jc w:val="center"/>
              <w:rPr>
                <w:color w:val="000000"/>
                <w:szCs w:val="21"/>
              </w:rPr>
            </w:pPr>
          </w:p>
        </w:tc>
        <w:tc>
          <w:tcPr>
            <w:tcW w:w="2841" w:type="dxa"/>
            <w:tcBorders>
              <w:top w:val="nil"/>
              <w:left w:val="nil"/>
              <w:bottom w:val="single" w:sz="12" w:space="0" w:color="000000"/>
              <w:right w:val="nil"/>
            </w:tcBorders>
            <w:shd w:val="clear" w:color="auto" w:fill="auto"/>
            <w:noWrap/>
            <w:vAlign w:val="center"/>
          </w:tcPr>
          <w:p w:rsidR="0026081F" w:rsidRDefault="0026081F">
            <w:pPr>
              <w:jc w:val="center"/>
              <w:rPr>
                <w:color w:val="000000"/>
                <w:szCs w:val="21"/>
              </w:rPr>
            </w:pPr>
          </w:p>
        </w:tc>
        <w:tc>
          <w:tcPr>
            <w:tcW w:w="1214" w:type="dxa"/>
            <w:tcBorders>
              <w:top w:val="nil"/>
              <w:left w:val="nil"/>
              <w:bottom w:val="single" w:sz="12" w:space="0" w:color="000000"/>
              <w:right w:val="nil"/>
            </w:tcBorders>
            <w:shd w:val="clear" w:color="auto" w:fill="auto"/>
            <w:noWrap/>
            <w:vAlign w:val="center"/>
          </w:tcPr>
          <w:p w:rsidR="0026081F" w:rsidRDefault="0026081F">
            <w:pPr>
              <w:jc w:val="center"/>
              <w:rPr>
                <w:color w:val="000000"/>
                <w:szCs w:val="21"/>
              </w:rPr>
            </w:pPr>
          </w:p>
        </w:tc>
        <w:tc>
          <w:tcPr>
            <w:tcW w:w="1570" w:type="dxa"/>
            <w:tcBorders>
              <w:top w:val="nil"/>
              <w:left w:val="nil"/>
              <w:bottom w:val="single" w:sz="12" w:space="0" w:color="000000"/>
              <w:right w:val="nil"/>
            </w:tcBorders>
            <w:shd w:val="clear" w:color="auto" w:fill="auto"/>
            <w:noWrap/>
            <w:vAlign w:val="center"/>
          </w:tcPr>
          <w:p w:rsidR="0026081F" w:rsidRDefault="0026081F">
            <w:pPr>
              <w:jc w:val="center"/>
              <w:rPr>
                <w:color w:val="000000"/>
                <w:szCs w:val="21"/>
              </w:rPr>
            </w:pPr>
          </w:p>
        </w:tc>
        <w:tc>
          <w:tcPr>
            <w:tcW w:w="1710" w:type="dxa"/>
            <w:tcBorders>
              <w:top w:val="nil"/>
              <w:left w:val="nil"/>
              <w:bottom w:val="single" w:sz="12" w:space="0" w:color="000000"/>
              <w:right w:val="nil"/>
            </w:tcBorders>
            <w:shd w:val="clear" w:color="auto" w:fill="auto"/>
            <w:noWrap/>
            <w:vAlign w:val="center"/>
          </w:tcPr>
          <w:p w:rsidR="0026081F" w:rsidRDefault="0026081F">
            <w:pPr>
              <w:jc w:val="center"/>
              <w:rPr>
                <w:color w:val="000000"/>
                <w:szCs w:val="21"/>
              </w:rPr>
            </w:pPr>
          </w:p>
        </w:tc>
        <w:tc>
          <w:tcPr>
            <w:tcW w:w="1670" w:type="dxa"/>
            <w:tcBorders>
              <w:top w:val="nil"/>
              <w:left w:val="nil"/>
              <w:bottom w:val="single" w:sz="12" w:space="0" w:color="000000"/>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.0003</w:t>
            </w:r>
          </w:p>
        </w:tc>
      </w:tr>
    </w:tbl>
    <w:p w:rsidR="0026081F" w:rsidRDefault="00132C06">
      <w:pPr>
        <w:jc w:val="left"/>
        <w:rPr>
          <w:color w:val="000000" w:themeColor="text1"/>
          <w:sz w:val="22"/>
        </w:rPr>
      </w:pPr>
      <w:r>
        <w:rPr>
          <w:color w:val="000000" w:themeColor="text1"/>
          <w:sz w:val="22"/>
        </w:rPr>
        <w:t>Abbreviations: NAFLD, non-alcoholic fatty liver disease; HR, hazards ratio; CI, confidence interval; IQR, interquartile range; Ref, reference.</w:t>
      </w:r>
    </w:p>
    <w:p w:rsidR="0026081F" w:rsidRDefault="00132C06">
      <w:pPr>
        <w:rPr>
          <w:color w:val="000000" w:themeColor="text1"/>
          <w:szCs w:val="21"/>
        </w:rPr>
      </w:pPr>
      <w:r>
        <w:rPr>
          <w:i/>
          <w:color w:val="000000" w:themeColor="text1"/>
          <w:szCs w:val="21"/>
        </w:rPr>
        <w:t>P</w:t>
      </w:r>
      <w:r>
        <w:rPr>
          <w:color w:val="000000" w:themeColor="text1"/>
          <w:szCs w:val="21"/>
        </w:rPr>
        <w:t xml:space="preserve"> value for trend calculated treating the telomere length concentrations (quartile) as a continuous variable.</w:t>
      </w:r>
    </w:p>
    <w:p w:rsidR="0026081F" w:rsidRDefault="00132C06">
      <w:pPr>
        <w:jc w:val="left"/>
        <w:rPr>
          <w:color w:val="000000" w:themeColor="text1"/>
          <w:kern w:val="0"/>
          <w:szCs w:val="21"/>
          <w:lang w:bidi="ar"/>
        </w:rPr>
      </w:pPr>
      <w:proofErr w:type="gramStart"/>
      <w:r>
        <w:rPr>
          <w:color w:val="000000" w:themeColor="text1"/>
          <w:sz w:val="22"/>
        </w:rPr>
        <w:t xml:space="preserve">Adjusted for </w:t>
      </w:r>
      <w:r>
        <w:rPr>
          <w:color w:val="000000" w:themeColor="text1"/>
          <w:kern w:val="0"/>
          <w:szCs w:val="21"/>
          <w:lang w:bidi="ar"/>
        </w:rPr>
        <w:t xml:space="preserve">age, gender, ethnicity, Townsend deprivation index, BMI, Cholesterol, </w:t>
      </w:r>
      <w:r>
        <w:rPr>
          <w:rFonts w:hint="eastAsia"/>
          <w:color w:val="000000" w:themeColor="text1"/>
          <w:kern w:val="0"/>
          <w:szCs w:val="21"/>
          <w:lang w:bidi="ar"/>
        </w:rPr>
        <w:t>hypertension</w:t>
      </w:r>
      <w:r>
        <w:rPr>
          <w:color w:val="000000" w:themeColor="text1"/>
          <w:kern w:val="0"/>
          <w:szCs w:val="21"/>
          <w:lang w:bidi="ar"/>
        </w:rPr>
        <w:t>, diabetes, lifestyle, air pollution score, and alco</w:t>
      </w:r>
      <w:r>
        <w:rPr>
          <w:color w:val="000000" w:themeColor="text1"/>
          <w:kern w:val="0"/>
          <w:szCs w:val="21"/>
          <w:lang w:bidi="ar"/>
        </w:rPr>
        <w:t>hol intake frequency.</w:t>
      </w:r>
      <w:proofErr w:type="gramEnd"/>
    </w:p>
    <w:p w:rsidR="0026081F" w:rsidRDefault="00132C06">
      <w:pPr>
        <w:widowControl/>
        <w:jc w:val="left"/>
        <w:sectPr w:rsidR="0026081F">
          <w:pgSz w:w="16838" w:h="11906" w:orient="landscape"/>
          <w:pgMar w:top="1440" w:right="1080" w:bottom="1440" w:left="1080" w:header="851" w:footer="992" w:gutter="0"/>
          <w:cols w:space="425"/>
          <w:docGrid w:type="lines" w:linePitch="312"/>
        </w:sectPr>
      </w:pPr>
      <w:r>
        <w:br w:type="page"/>
      </w:r>
    </w:p>
    <w:p w:rsidR="0026081F" w:rsidRDefault="00132C06">
      <w:pPr>
        <w:jc w:val="center"/>
        <w:rPr>
          <w:color w:val="000000" w:themeColor="text1"/>
          <w:sz w:val="22"/>
        </w:rPr>
      </w:pPr>
      <w:r>
        <w:rPr>
          <w:color w:val="000000" w:themeColor="text1"/>
          <w:sz w:val="22"/>
        </w:rPr>
        <w:lastRenderedPageBreak/>
        <w:t>Table S1</w:t>
      </w:r>
      <w:r>
        <w:rPr>
          <w:rFonts w:hint="eastAsia"/>
          <w:color w:val="000000" w:themeColor="text1"/>
          <w:sz w:val="22"/>
        </w:rPr>
        <w:t>1</w:t>
      </w:r>
      <w:r>
        <w:rPr>
          <w:color w:val="000000" w:themeColor="text1"/>
          <w:sz w:val="22"/>
        </w:rPr>
        <w:t xml:space="preserve"> Sensitivity analysis: further adjusted for </w:t>
      </w:r>
      <w:r>
        <w:rPr>
          <w:rFonts w:hint="eastAsia"/>
          <w:color w:val="000000" w:themeColor="text1"/>
          <w:sz w:val="22"/>
        </w:rPr>
        <w:t>history of cancer and vascular/heart problems</w:t>
      </w:r>
    </w:p>
    <w:tbl>
      <w:tblPr>
        <w:tblW w:w="13907" w:type="dxa"/>
        <w:jc w:val="center"/>
        <w:tblLayout w:type="fixed"/>
        <w:tblLook w:val="04A0" w:firstRow="1" w:lastRow="0" w:firstColumn="1" w:lastColumn="0" w:noHBand="0" w:noVBand="1"/>
      </w:tblPr>
      <w:tblGrid>
        <w:gridCol w:w="2973"/>
        <w:gridCol w:w="1929"/>
        <w:gridCol w:w="2841"/>
        <w:gridCol w:w="1214"/>
        <w:gridCol w:w="1570"/>
        <w:gridCol w:w="1710"/>
        <w:gridCol w:w="1670"/>
      </w:tblGrid>
      <w:tr w:rsidR="0026081F">
        <w:trPr>
          <w:trHeight w:val="662"/>
          <w:jc w:val="center"/>
        </w:trPr>
        <w:tc>
          <w:tcPr>
            <w:tcW w:w="2973"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variables</w:t>
            </w:r>
          </w:p>
        </w:tc>
        <w:tc>
          <w:tcPr>
            <w:tcW w:w="1929"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N</w:t>
            </w:r>
          </w:p>
        </w:tc>
        <w:tc>
          <w:tcPr>
            <w:tcW w:w="2841" w:type="dxa"/>
            <w:tcBorders>
              <w:top w:val="single" w:sz="12" w:space="0" w:color="000000"/>
              <w:left w:val="nil"/>
              <w:bottom w:val="single" w:sz="4" w:space="0" w:color="000000"/>
              <w:right w:val="nil"/>
            </w:tcBorders>
            <w:shd w:val="clear" w:color="auto" w:fill="auto"/>
            <w:vAlign w:val="center"/>
          </w:tcPr>
          <w:p w:rsidR="0026081F" w:rsidRDefault="00132C06">
            <w:pPr>
              <w:widowControl/>
              <w:jc w:val="center"/>
              <w:textAlignment w:val="center"/>
              <w:rPr>
                <w:rFonts w:eastAsia="MYingHei_18030_C-Medium"/>
                <w:color w:val="000000"/>
                <w:szCs w:val="21"/>
              </w:rPr>
            </w:pPr>
            <w:r>
              <w:rPr>
                <w:color w:val="000000"/>
                <w:kern w:val="0"/>
                <w:szCs w:val="21"/>
                <w:lang w:bidi="ar"/>
              </w:rPr>
              <w:t>NAFLD cases /person years</w:t>
            </w:r>
          </w:p>
        </w:tc>
        <w:tc>
          <w:tcPr>
            <w:tcW w:w="1214"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HR</w:t>
            </w:r>
          </w:p>
        </w:tc>
        <w:tc>
          <w:tcPr>
            <w:tcW w:w="1570"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Lower 95%CI</w:t>
            </w:r>
          </w:p>
        </w:tc>
        <w:tc>
          <w:tcPr>
            <w:tcW w:w="1710" w:type="dxa"/>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Upper 95%CI</w:t>
            </w:r>
          </w:p>
        </w:tc>
        <w:tc>
          <w:tcPr>
            <w:tcW w:w="1670" w:type="dxa"/>
            <w:tcBorders>
              <w:top w:val="single" w:sz="12" w:space="0" w:color="000000"/>
              <w:left w:val="nil"/>
              <w:bottom w:val="single" w:sz="4" w:space="0" w:color="000000"/>
              <w:right w:val="nil"/>
            </w:tcBorders>
            <w:shd w:val="clear" w:color="auto" w:fill="auto"/>
            <w:noWrap/>
            <w:vAlign w:val="center"/>
          </w:tcPr>
          <w:p w:rsidR="0026081F" w:rsidRDefault="0026081F">
            <w:pPr>
              <w:jc w:val="center"/>
              <w:rPr>
                <w:color w:val="000000"/>
                <w:szCs w:val="21"/>
              </w:rPr>
            </w:pPr>
          </w:p>
        </w:tc>
      </w:tr>
      <w:tr w:rsidR="0026081F">
        <w:trPr>
          <w:trHeight w:val="543"/>
          <w:jc w:val="center"/>
        </w:trPr>
        <w:tc>
          <w:tcPr>
            <w:tcW w:w="2973" w:type="dxa"/>
            <w:tcBorders>
              <w:top w:val="single" w:sz="4" w:space="0" w:color="000000"/>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continuous, per IQR increase</w:t>
            </w:r>
          </w:p>
        </w:tc>
        <w:tc>
          <w:tcPr>
            <w:tcW w:w="1929" w:type="dxa"/>
            <w:tcBorders>
              <w:top w:val="single" w:sz="4" w:space="0" w:color="000000"/>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467848</w:t>
            </w:r>
          </w:p>
        </w:tc>
        <w:tc>
          <w:tcPr>
            <w:tcW w:w="2841" w:type="dxa"/>
            <w:tcBorders>
              <w:top w:val="single" w:sz="4" w:space="0" w:color="000000"/>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 xml:space="preserve">4809 / </w:t>
            </w:r>
            <w:r>
              <w:rPr>
                <w:rFonts w:eastAsia="MYingHei_18030_C-Medium"/>
                <w:color w:val="000000"/>
                <w:kern w:val="0"/>
                <w:szCs w:val="21"/>
                <w:lang w:bidi="ar"/>
              </w:rPr>
              <w:t>5860127</w:t>
            </w:r>
          </w:p>
        </w:tc>
        <w:tc>
          <w:tcPr>
            <w:tcW w:w="1214" w:type="dxa"/>
            <w:tcBorders>
              <w:top w:val="single" w:sz="4" w:space="0" w:color="000000"/>
              <w:left w:val="single" w:sz="8" w:space="0" w:color="C1C1C1"/>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0.93</w:t>
            </w:r>
          </w:p>
        </w:tc>
        <w:tc>
          <w:tcPr>
            <w:tcW w:w="1570" w:type="dxa"/>
            <w:tcBorders>
              <w:top w:val="single" w:sz="4" w:space="0" w:color="000000"/>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w:t>
            </w:r>
            <w:r>
              <w:rPr>
                <w:rFonts w:eastAsia="MYingHei_18030_C-Medium" w:hint="eastAsia"/>
                <w:color w:val="000000"/>
                <w:kern w:val="0"/>
                <w:szCs w:val="21"/>
                <w:lang w:bidi="ar"/>
              </w:rPr>
              <w:t>90</w:t>
            </w:r>
          </w:p>
        </w:tc>
        <w:tc>
          <w:tcPr>
            <w:tcW w:w="1710" w:type="dxa"/>
            <w:tcBorders>
              <w:top w:val="single" w:sz="4" w:space="0" w:color="000000"/>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w:t>
            </w:r>
            <w:r>
              <w:rPr>
                <w:rFonts w:eastAsia="MYingHei_18030_C-Medium" w:hint="eastAsia"/>
                <w:color w:val="000000"/>
                <w:kern w:val="0"/>
                <w:szCs w:val="21"/>
                <w:lang w:bidi="ar"/>
              </w:rPr>
              <w:t>7</w:t>
            </w:r>
          </w:p>
        </w:tc>
        <w:tc>
          <w:tcPr>
            <w:tcW w:w="1670" w:type="dxa"/>
            <w:tcBorders>
              <w:top w:val="single" w:sz="4" w:space="0" w:color="000000"/>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543"/>
          <w:jc w:val="center"/>
        </w:trPr>
        <w:tc>
          <w:tcPr>
            <w:tcW w:w="297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Q1</w:t>
            </w:r>
          </w:p>
        </w:tc>
        <w:tc>
          <w:tcPr>
            <w:tcW w:w="1929"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116954</w:t>
            </w:r>
          </w:p>
        </w:tc>
        <w:tc>
          <w:tcPr>
            <w:tcW w:w="2841"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1356 / 1448756</w:t>
            </w:r>
          </w:p>
        </w:tc>
        <w:tc>
          <w:tcPr>
            <w:tcW w:w="1214"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570"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710"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670"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543"/>
          <w:jc w:val="center"/>
        </w:trPr>
        <w:tc>
          <w:tcPr>
            <w:tcW w:w="297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Q2</w:t>
            </w:r>
          </w:p>
        </w:tc>
        <w:tc>
          <w:tcPr>
            <w:tcW w:w="1929"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116975</w:t>
            </w:r>
          </w:p>
        </w:tc>
        <w:tc>
          <w:tcPr>
            <w:tcW w:w="2841"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1252 / 1464364</w:t>
            </w:r>
          </w:p>
        </w:tc>
        <w:tc>
          <w:tcPr>
            <w:tcW w:w="1214" w:type="dxa"/>
            <w:tcBorders>
              <w:top w:val="single" w:sz="8" w:space="0" w:color="C1C1C1"/>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0.95</w:t>
            </w:r>
          </w:p>
        </w:tc>
        <w:tc>
          <w:tcPr>
            <w:tcW w:w="1570" w:type="dxa"/>
            <w:tcBorders>
              <w:top w:val="single" w:sz="8" w:space="0" w:color="C1C1C1"/>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0.88</w:t>
            </w:r>
          </w:p>
        </w:tc>
        <w:tc>
          <w:tcPr>
            <w:tcW w:w="1710" w:type="dxa"/>
            <w:tcBorders>
              <w:top w:val="single" w:sz="8" w:space="0" w:color="C1C1C1"/>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1.03</w:t>
            </w:r>
          </w:p>
        </w:tc>
        <w:tc>
          <w:tcPr>
            <w:tcW w:w="1670"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543"/>
          <w:jc w:val="center"/>
        </w:trPr>
        <w:tc>
          <w:tcPr>
            <w:tcW w:w="297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Q3</w:t>
            </w:r>
          </w:p>
        </w:tc>
        <w:tc>
          <w:tcPr>
            <w:tcW w:w="1929"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116959</w:t>
            </w:r>
          </w:p>
        </w:tc>
        <w:tc>
          <w:tcPr>
            <w:tcW w:w="2841"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1128 / 1470434</w:t>
            </w:r>
          </w:p>
        </w:tc>
        <w:tc>
          <w:tcPr>
            <w:tcW w:w="1214"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0.89</w:t>
            </w:r>
          </w:p>
        </w:tc>
        <w:tc>
          <w:tcPr>
            <w:tcW w:w="1570"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0.82</w:t>
            </w:r>
          </w:p>
        </w:tc>
        <w:tc>
          <w:tcPr>
            <w:tcW w:w="1710"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0.96</w:t>
            </w:r>
          </w:p>
        </w:tc>
        <w:tc>
          <w:tcPr>
            <w:tcW w:w="1670"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528"/>
          <w:jc w:val="center"/>
        </w:trPr>
        <w:tc>
          <w:tcPr>
            <w:tcW w:w="297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Q4</w:t>
            </w:r>
          </w:p>
        </w:tc>
        <w:tc>
          <w:tcPr>
            <w:tcW w:w="1929"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116960</w:t>
            </w:r>
          </w:p>
        </w:tc>
        <w:tc>
          <w:tcPr>
            <w:tcW w:w="2841"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1073 / 1476574</w:t>
            </w:r>
          </w:p>
        </w:tc>
        <w:tc>
          <w:tcPr>
            <w:tcW w:w="1214"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0.88</w:t>
            </w:r>
          </w:p>
        </w:tc>
        <w:tc>
          <w:tcPr>
            <w:tcW w:w="1570"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0.81</w:t>
            </w:r>
          </w:p>
        </w:tc>
        <w:tc>
          <w:tcPr>
            <w:tcW w:w="1710" w:type="dxa"/>
            <w:tcBorders>
              <w:top w:val="nil"/>
              <w:left w:val="nil"/>
              <w:bottom w:val="nil"/>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0.95</w:t>
            </w:r>
          </w:p>
        </w:tc>
        <w:tc>
          <w:tcPr>
            <w:tcW w:w="1670"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426"/>
          <w:jc w:val="center"/>
        </w:trPr>
        <w:tc>
          <w:tcPr>
            <w:tcW w:w="2973" w:type="dxa"/>
            <w:tcBorders>
              <w:top w:val="nil"/>
              <w:left w:val="nil"/>
              <w:bottom w:val="single" w:sz="12" w:space="0" w:color="000000"/>
              <w:right w:val="nil"/>
            </w:tcBorders>
            <w:shd w:val="clear" w:color="auto" w:fill="auto"/>
            <w:noWrap/>
            <w:vAlign w:val="center"/>
          </w:tcPr>
          <w:p w:rsidR="0026081F" w:rsidRDefault="00132C06">
            <w:pPr>
              <w:widowControl/>
              <w:jc w:val="left"/>
              <w:textAlignment w:val="center"/>
              <w:rPr>
                <w:i/>
                <w:iCs/>
                <w:color w:val="000000"/>
                <w:szCs w:val="21"/>
              </w:rPr>
            </w:pPr>
            <w:r>
              <w:rPr>
                <w:i/>
                <w:iCs/>
                <w:color w:val="000000"/>
                <w:kern w:val="0"/>
                <w:szCs w:val="21"/>
                <w:lang w:bidi="ar"/>
              </w:rPr>
              <w:t>P</w:t>
            </w:r>
            <w:r>
              <w:rPr>
                <w:color w:val="000000"/>
                <w:kern w:val="0"/>
                <w:szCs w:val="21"/>
                <w:lang w:bidi="ar"/>
              </w:rPr>
              <w:t xml:space="preserve"> for trend</w:t>
            </w:r>
          </w:p>
        </w:tc>
        <w:tc>
          <w:tcPr>
            <w:tcW w:w="1929" w:type="dxa"/>
            <w:tcBorders>
              <w:top w:val="nil"/>
              <w:left w:val="nil"/>
              <w:bottom w:val="single" w:sz="12" w:space="0" w:color="000000"/>
              <w:right w:val="nil"/>
            </w:tcBorders>
            <w:shd w:val="clear" w:color="auto" w:fill="auto"/>
            <w:noWrap/>
            <w:vAlign w:val="center"/>
          </w:tcPr>
          <w:p w:rsidR="0026081F" w:rsidRDefault="0026081F">
            <w:pPr>
              <w:jc w:val="center"/>
              <w:rPr>
                <w:color w:val="000000"/>
                <w:szCs w:val="21"/>
              </w:rPr>
            </w:pPr>
          </w:p>
        </w:tc>
        <w:tc>
          <w:tcPr>
            <w:tcW w:w="2841" w:type="dxa"/>
            <w:tcBorders>
              <w:top w:val="nil"/>
              <w:left w:val="nil"/>
              <w:bottom w:val="single" w:sz="12" w:space="0" w:color="000000"/>
              <w:right w:val="nil"/>
            </w:tcBorders>
            <w:shd w:val="clear" w:color="auto" w:fill="auto"/>
            <w:noWrap/>
            <w:vAlign w:val="center"/>
          </w:tcPr>
          <w:p w:rsidR="0026081F" w:rsidRDefault="0026081F">
            <w:pPr>
              <w:jc w:val="center"/>
              <w:rPr>
                <w:color w:val="000000"/>
                <w:szCs w:val="21"/>
              </w:rPr>
            </w:pPr>
          </w:p>
        </w:tc>
        <w:tc>
          <w:tcPr>
            <w:tcW w:w="1214" w:type="dxa"/>
            <w:tcBorders>
              <w:top w:val="nil"/>
              <w:left w:val="nil"/>
              <w:bottom w:val="single" w:sz="12" w:space="0" w:color="000000"/>
              <w:right w:val="nil"/>
            </w:tcBorders>
            <w:shd w:val="clear" w:color="auto" w:fill="auto"/>
            <w:noWrap/>
            <w:vAlign w:val="center"/>
          </w:tcPr>
          <w:p w:rsidR="0026081F" w:rsidRDefault="0026081F">
            <w:pPr>
              <w:jc w:val="center"/>
              <w:rPr>
                <w:color w:val="000000"/>
                <w:szCs w:val="21"/>
              </w:rPr>
            </w:pPr>
          </w:p>
        </w:tc>
        <w:tc>
          <w:tcPr>
            <w:tcW w:w="1570" w:type="dxa"/>
            <w:tcBorders>
              <w:top w:val="nil"/>
              <w:left w:val="nil"/>
              <w:bottom w:val="single" w:sz="12" w:space="0" w:color="000000"/>
              <w:right w:val="nil"/>
            </w:tcBorders>
            <w:shd w:val="clear" w:color="auto" w:fill="auto"/>
            <w:noWrap/>
            <w:vAlign w:val="center"/>
          </w:tcPr>
          <w:p w:rsidR="0026081F" w:rsidRDefault="0026081F">
            <w:pPr>
              <w:jc w:val="center"/>
              <w:rPr>
                <w:color w:val="000000"/>
                <w:szCs w:val="21"/>
              </w:rPr>
            </w:pPr>
          </w:p>
        </w:tc>
        <w:tc>
          <w:tcPr>
            <w:tcW w:w="1710" w:type="dxa"/>
            <w:tcBorders>
              <w:top w:val="nil"/>
              <w:left w:val="nil"/>
              <w:bottom w:val="single" w:sz="12" w:space="0" w:color="000000"/>
              <w:right w:val="nil"/>
            </w:tcBorders>
            <w:shd w:val="clear" w:color="auto" w:fill="auto"/>
            <w:noWrap/>
            <w:vAlign w:val="center"/>
          </w:tcPr>
          <w:p w:rsidR="0026081F" w:rsidRDefault="0026081F">
            <w:pPr>
              <w:jc w:val="center"/>
              <w:rPr>
                <w:color w:val="000000"/>
                <w:szCs w:val="21"/>
              </w:rPr>
            </w:pPr>
          </w:p>
        </w:tc>
        <w:tc>
          <w:tcPr>
            <w:tcW w:w="1670" w:type="dxa"/>
            <w:tcBorders>
              <w:top w:val="nil"/>
              <w:left w:val="nil"/>
              <w:bottom w:val="single" w:sz="12" w:space="0" w:color="000000"/>
              <w:right w:val="nil"/>
            </w:tcBorders>
            <w:shd w:val="clear" w:color="auto" w:fill="auto"/>
            <w:vAlign w:val="center"/>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.000</w:t>
            </w:r>
            <w:r>
              <w:rPr>
                <w:rFonts w:eastAsia="MYingHei_18030_C-Medium" w:hint="eastAsia"/>
                <w:color w:val="000000"/>
                <w:kern w:val="0"/>
                <w:szCs w:val="21"/>
                <w:lang w:bidi="ar"/>
              </w:rPr>
              <w:t>5</w:t>
            </w:r>
          </w:p>
        </w:tc>
      </w:tr>
    </w:tbl>
    <w:p w:rsidR="0026081F" w:rsidRDefault="00132C06">
      <w:pPr>
        <w:jc w:val="left"/>
        <w:rPr>
          <w:color w:val="000000" w:themeColor="text1"/>
          <w:sz w:val="22"/>
        </w:rPr>
      </w:pPr>
      <w:r>
        <w:rPr>
          <w:color w:val="000000" w:themeColor="text1"/>
          <w:sz w:val="22"/>
        </w:rPr>
        <w:t xml:space="preserve">Abbreviations: NAFLD, non-alcoholic </w:t>
      </w:r>
      <w:r>
        <w:rPr>
          <w:color w:val="000000" w:themeColor="text1"/>
          <w:sz w:val="22"/>
        </w:rPr>
        <w:t>fatty liver disease; HR, hazards ratio; CI, confidence interval; IQR, interquartile range; Ref, reference.</w:t>
      </w:r>
    </w:p>
    <w:p w:rsidR="0026081F" w:rsidRDefault="00132C06">
      <w:pPr>
        <w:rPr>
          <w:iCs/>
          <w:color w:val="000000" w:themeColor="text1"/>
          <w:szCs w:val="21"/>
        </w:rPr>
      </w:pPr>
      <w:proofErr w:type="gramStart"/>
      <w:r>
        <w:rPr>
          <w:rFonts w:hint="eastAsia"/>
          <w:iCs/>
          <w:color w:val="000000" w:themeColor="text1"/>
          <w:szCs w:val="21"/>
        </w:rPr>
        <w:t>Vascular/heart problems includes</w:t>
      </w:r>
      <w:proofErr w:type="gramEnd"/>
      <w:r>
        <w:rPr>
          <w:rFonts w:hint="eastAsia"/>
          <w:iCs/>
          <w:color w:val="000000" w:themeColor="text1"/>
          <w:szCs w:val="21"/>
        </w:rPr>
        <w:t xml:space="preserve"> heart attack, angina, stroke, and high blood pressure.</w:t>
      </w:r>
    </w:p>
    <w:p w:rsidR="0026081F" w:rsidRDefault="00132C06">
      <w:pPr>
        <w:rPr>
          <w:color w:val="000000" w:themeColor="text1"/>
          <w:szCs w:val="21"/>
        </w:rPr>
      </w:pPr>
      <w:r>
        <w:rPr>
          <w:i/>
          <w:color w:val="000000" w:themeColor="text1"/>
          <w:szCs w:val="21"/>
        </w:rPr>
        <w:t>P</w:t>
      </w:r>
      <w:r>
        <w:rPr>
          <w:color w:val="000000" w:themeColor="text1"/>
          <w:szCs w:val="21"/>
        </w:rPr>
        <w:t xml:space="preserve"> value for trend calculated treating the telomere length concentrations (quartile) as a continuous variable.</w:t>
      </w:r>
    </w:p>
    <w:p w:rsidR="0026081F" w:rsidRDefault="00132C06">
      <w:pPr>
        <w:jc w:val="left"/>
        <w:rPr>
          <w:color w:val="000000" w:themeColor="text1"/>
          <w:kern w:val="0"/>
          <w:szCs w:val="21"/>
          <w:lang w:bidi="ar"/>
        </w:rPr>
      </w:pPr>
      <w:r>
        <w:rPr>
          <w:color w:val="000000" w:themeColor="text1"/>
          <w:szCs w:val="21"/>
        </w:rPr>
        <w:t xml:space="preserve">Adjusted for </w:t>
      </w:r>
      <w:r>
        <w:rPr>
          <w:color w:val="000000" w:themeColor="text1"/>
          <w:kern w:val="0"/>
          <w:szCs w:val="21"/>
          <w:lang w:bidi="ar"/>
        </w:rPr>
        <w:t xml:space="preserve">age, gender, ethnicity, Townsend deprivation index, BMI, Cholesterol, </w:t>
      </w:r>
      <w:r>
        <w:rPr>
          <w:rFonts w:hint="eastAsia"/>
          <w:color w:val="000000" w:themeColor="text1"/>
          <w:kern w:val="0"/>
          <w:szCs w:val="21"/>
          <w:lang w:bidi="ar"/>
        </w:rPr>
        <w:t>hypertension</w:t>
      </w:r>
      <w:r>
        <w:rPr>
          <w:color w:val="000000" w:themeColor="text1"/>
          <w:kern w:val="0"/>
          <w:szCs w:val="21"/>
          <w:lang w:bidi="ar"/>
        </w:rPr>
        <w:t xml:space="preserve">, diabetes, lifestyle, air pollution score, </w:t>
      </w:r>
      <w:r>
        <w:rPr>
          <w:rFonts w:hint="eastAsia"/>
          <w:color w:val="000000" w:themeColor="text1"/>
          <w:szCs w:val="21"/>
        </w:rPr>
        <w:t xml:space="preserve">history of cancer, </w:t>
      </w:r>
      <w:r>
        <w:rPr>
          <w:color w:val="000000" w:themeColor="text1"/>
          <w:kern w:val="0"/>
          <w:szCs w:val="21"/>
          <w:lang w:bidi="ar"/>
        </w:rPr>
        <w:t xml:space="preserve">and </w:t>
      </w:r>
      <w:r>
        <w:rPr>
          <w:rFonts w:hint="eastAsia"/>
          <w:color w:val="000000" w:themeColor="text1"/>
          <w:szCs w:val="21"/>
        </w:rPr>
        <w:t>vascular/heart problems</w:t>
      </w:r>
      <w:r>
        <w:rPr>
          <w:color w:val="000000" w:themeColor="text1"/>
          <w:kern w:val="0"/>
          <w:szCs w:val="21"/>
          <w:lang w:bidi="ar"/>
        </w:rPr>
        <w:t>.</w:t>
      </w:r>
    </w:p>
    <w:p w:rsidR="0026081F" w:rsidRDefault="00132C06">
      <w:pPr>
        <w:rPr>
          <w:b/>
          <w:bCs/>
          <w:color w:val="000000" w:themeColor="text1"/>
          <w:sz w:val="24"/>
          <w:szCs w:val="24"/>
        </w:rPr>
        <w:sectPr w:rsidR="0026081F">
          <w:type w:val="continuous"/>
          <w:pgSz w:w="16838" w:h="11906" w:orient="landscape"/>
          <w:pgMar w:top="1440" w:right="1080" w:bottom="1440" w:left="1080" w:header="851" w:footer="992" w:gutter="0"/>
          <w:cols w:space="425"/>
          <w:docGrid w:type="lines" w:linePitch="312"/>
        </w:sectPr>
      </w:pPr>
      <w:r>
        <w:rPr>
          <w:rFonts w:hint="eastAsia"/>
          <w:b/>
          <w:bCs/>
          <w:color w:val="000000" w:themeColor="text1"/>
          <w:sz w:val="24"/>
          <w:szCs w:val="24"/>
        </w:rPr>
        <w:br w:type="page"/>
      </w:r>
    </w:p>
    <w:p w:rsidR="0026081F" w:rsidRDefault="00132C06">
      <w:pPr>
        <w:jc w:val="center"/>
        <w:rPr>
          <w:color w:val="000000" w:themeColor="text1"/>
          <w:sz w:val="22"/>
        </w:rPr>
      </w:pPr>
      <w:r>
        <w:rPr>
          <w:color w:val="000000" w:themeColor="text1"/>
          <w:sz w:val="22"/>
        </w:rPr>
        <w:lastRenderedPageBreak/>
        <w:t>Table S</w:t>
      </w:r>
      <w:r>
        <w:rPr>
          <w:rFonts w:hint="eastAsia"/>
          <w:color w:val="000000" w:themeColor="text1"/>
          <w:sz w:val="22"/>
        </w:rPr>
        <w:t>12</w:t>
      </w:r>
      <w:r>
        <w:rPr>
          <w:color w:val="000000" w:themeColor="text1"/>
          <w:sz w:val="22"/>
        </w:rPr>
        <w:t xml:space="preserve"> Sensitivity analysis: </w:t>
      </w:r>
      <w:r>
        <w:rPr>
          <w:rFonts w:hint="eastAsia"/>
          <w:color w:val="000000" w:themeColor="text1"/>
          <w:sz w:val="22"/>
        </w:rPr>
        <w:t>added data on primary care</w:t>
      </w:r>
    </w:p>
    <w:tbl>
      <w:tblPr>
        <w:tblW w:w="10614" w:type="dxa"/>
        <w:jc w:val="center"/>
        <w:tblBorders>
          <w:top w:val="single" w:sz="12" w:space="0" w:color="000000"/>
          <w:bottom w:val="single" w:sz="12" w:space="0" w:color="000000"/>
        </w:tblBorders>
        <w:tblLayout w:type="fixed"/>
        <w:tblLook w:val="04A0" w:firstRow="1" w:lastRow="0" w:firstColumn="1" w:lastColumn="0" w:noHBand="0" w:noVBand="1"/>
      </w:tblPr>
      <w:tblGrid>
        <w:gridCol w:w="2823"/>
        <w:gridCol w:w="1336"/>
        <w:gridCol w:w="1440"/>
        <w:gridCol w:w="1425"/>
        <w:gridCol w:w="1275"/>
        <w:gridCol w:w="1331"/>
        <w:gridCol w:w="984"/>
      </w:tblGrid>
      <w:tr w:rsidR="0026081F">
        <w:trPr>
          <w:trHeight w:val="90"/>
          <w:jc w:val="center"/>
        </w:trPr>
        <w:tc>
          <w:tcPr>
            <w:tcW w:w="2823" w:type="dxa"/>
            <w:tcBorders>
              <w:left w:val="nil"/>
              <w:bottom w:val="single" w:sz="4" w:space="0" w:color="auto"/>
              <w:right w:val="nil"/>
            </w:tcBorders>
            <w:shd w:val="clear" w:color="auto" w:fill="auto"/>
            <w:noWrap/>
            <w:vAlign w:val="center"/>
          </w:tcPr>
          <w:p w:rsidR="0026081F" w:rsidRDefault="00132C06">
            <w:pPr>
              <w:widowControl/>
              <w:jc w:val="left"/>
              <w:textAlignment w:val="center"/>
              <w:rPr>
                <w:color w:val="000000"/>
                <w:kern w:val="0"/>
                <w:szCs w:val="21"/>
                <w:lang w:bidi="ar"/>
              </w:rPr>
            </w:pPr>
            <w:r>
              <w:rPr>
                <w:color w:val="000000"/>
                <w:kern w:val="0"/>
                <w:szCs w:val="21"/>
                <w:lang w:bidi="ar"/>
              </w:rPr>
              <w:t>Variables</w:t>
            </w:r>
          </w:p>
        </w:tc>
        <w:tc>
          <w:tcPr>
            <w:tcW w:w="1336" w:type="dxa"/>
            <w:tcBorders>
              <w:left w:val="nil"/>
              <w:bottom w:val="single" w:sz="4" w:space="0" w:color="auto"/>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N</w:t>
            </w:r>
          </w:p>
        </w:tc>
        <w:tc>
          <w:tcPr>
            <w:tcW w:w="1440" w:type="dxa"/>
            <w:tcBorders>
              <w:left w:val="nil"/>
              <w:bottom w:val="single" w:sz="4" w:space="0" w:color="auto"/>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Case</w:t>
            </w:r>
          </w:p>
        </w:tc>
        <w:tc>
          <w:tcPr>
            <w:tcW w:w="1425" w:type="dxa"/>
            <w:tcBorders>
              <w:left w:val="nil"/>
              <w:bottom w:val="single" w:sz="4" w:space="0" w:color="auto"/>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HR</w:t>
            </w:r>
          </w:p>
        </w:tc>
        <w:tc>
          <w:tcPr>
            <w:tcW w:w="1275" w:type="dxa"/>
            <w:tcBorders>
              <w:left w:val="nil"/>
              <w:bottom w:val="single" w:sz="4" w:space="0" w:color="auto"/>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Lower 95%CI</w:t>
            </w:r>
          </w:p>
        </w:tc>
        <w:tc>
          <w:tcPr>
            <w:tcW w:w="1331" w:type="dxa"/>
            <w:tcBorders>
              <w:left w:val="nil"/>
              <w:bottom w:val="single" w:sz="4" w:space="0" w:color="auto"/>
              <w:right w:val="nil"/>
            </w:tcBorders>
            <w:shd w:val="clear" w:color="auto" w:fill="auto"/>
            <w:noWrap/>
            <w:vAlign w:val="center"/>
          </w:tcPr>
          <w:p w:rsidR="0026081F" w:rsidRDefault="00132C06">
            <w:pPr>
              <w:widowControl/>
              <w:jc w:val="center"/>
              <w:textAlignment w:val="center"/>
              <w:rPr>
                <w:color w:val="000000"/>
                <w:kern w:val="0"/>
                <w:szCs w:val="21"/>
                <w:lang w:bidi="ar"/>
              </w:rPr>
            </w:pPr>
            <w:r>
              <w:rPr>
                <w:color w:val="000000"/>
                <w:kern w:val="0"/>
                <w:szCs w:val="21"/>
                <w:lang w:bidi="ar"/>
              </w:rPr>
              <w:t>Upper 95%CI</w:t>
            </w:r>
          </w:p>
        </w:tc>
        <w:tc>
          <w:tcPr>
            <w:tcW w:w="984" w:type="dxa"/>
            <w:tcBorders>
              <w:left w:val="nil"/>
              <w:bottom w:val="single" w:sz="4" w:space="0" w:color="auto"/>
              <w:right w:val="nil"/>
            </w:tcBorders>
            <w:shd w:val="clear" w:color="auto" w:fill="auto"/>
            <w:noWrap/>
            <w:vAlign w:val="center"/>
          </w:tcPr>
          <w:p w:rsidR="0026081F" w:rsidRDefault="0026081F">
            <w:pPr>
              <w:widowControl/>
              <w:jc w:val="center"/>
              <w:textAlignment w:val="center"/>
              <w:rPr>
                <w:color w:val="000000"/>
                <w:kern w:val="0"/>
                <w:szCs w:val="21"/>
                <w:lang w:bidi="ar"/>
              </w:rPr>
            </w:pPr>
          </w:p>
        </w:tc>
      </w:tr>
      <w:tr w:rsidR="0026081F">
        <w:trPr>
          <w:trHeight w:val="303"/>
          <w:jc w:val="center"/>
        </w:trPr>
        <w:tc>
          <w:tcPr>
            <w:tcW w:w="2823" w:type="dxa"/>
            <w:tcBorders>
              <w:top w:val="single" w:sz="4" w:space="0" w:color="auto"/>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continuous, per IQR increase</w:t>
            </w:r>
          </w:p>
        </w:tc>
        <w:tc>
          <w:tcPr>
            <w:tcW w:w="1336" w:type="dxa"/>
            <w:tcBorders>
              <w:top w:val="single" w:sz="4" w:space="0" w:color="auto"/>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467108</w:t>
            </w:r>
          </w:p>
        </w:tc>
        <w:tc>
          <w:tcPr>
            <w:tcW w:w="1440" w:type="dxa"/>
            <w:tcBorders>
              <w:top w:val="single" w:sz="4" w:space="0" w:color="auto"/>
              <w:left w:val="nil"/>
              <w:bottom w:val="nil"/>
              <w:right w:val="nil"/>
            </w:tcBorders>
            <w:shd w:val="clear" w:color="auto" w:fill="auto"/>
            <w:noWrap/>
          </w:tcPr>
          <w:p w:rsidR="0026081F" w:rsidRDefault="00132C06">
            <w:pPr>
              <w:widowControl/>
              <w:jc w:val="center"/>
              <w:textAlignment w:val="top"/>
              <w:rPr>
                <w:color w:val="000000"/>
                <w:szCs w:val="21"/>
              </w:rPr>
            </w:pPr>
            <w:r>
              <w:rPr>
                <w:rFonts w:eastAsia="MYingHei_18030_C-Medium"/>
                <w:color w:val="000000"/>
                <w:kern w:val="0"/>
                <w:szCs w:val="21"/>
                <w:lang w:bidi="ar"/>
              </w:rPr>
              <w:t>6542</w:t>
            </w:r>
          </w:p>
        </w:tc>
        <w:tc>
          <w:tcPr>
            <w:tcW w:w="1425" w:type="dxa"/>
            <w:tcBorders>
              <w:top w:val="single" w:sz="4" w:space="0" w:color="auto"/>
              <w:left w:val="single" w:sz="8" w:space="0" w:color="C1C1C1"/>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0.93</w:t>
            </w:r>
          </w:p>
        </w:tc>
        <w:tc>
          <w:tcPr>
            <w:tcW w:w="1275" w:type="dxa"/>
            <w:tcBorders>
              <w:top w:val="single" w:sz="4" w:space="0" w:color="auto"/>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0.90</w:t>
            </w:r>
          </w:p>
        </w:tc>
        <w:tc>
          <w:tcPr>
            <w:tcW w:w="1331" w:type="dxa"/>
            <w:tcBorders>
              <w:top w:val="single" w:sz="4" w:space="0" w:color="auto"/>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0.96</w:t>
            </w:r>
          </w:p>
        </w:tc>
        <w:tc>
          <w:tcPr>
            <w:tcW w:w="984" w:type="dxa"/>
            <w:tcBorders>
              <w:top w:val="single" w:sz="4" w:space="0" w:color="auto"/>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303"/>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Q1</w:t>
            </w:r>
          </w:p>
        </w:tc>
        <w:tc>
          <w:tcPr>
            <w:tcW w:w="1336" w:type="dxa"/>
            <w:tcBorders>
              <w:top w:val="single" w:sz="8" w:space="0" w:color="C1C1C1"/>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116754</w:t>
            </w:r>
          </w:p>
        </w:tc>
        <w:tc>
          <w:tcPr>
            <w:tcW w:w="1440" w:type="dxa"/>
            <w:tcBorders>
              <w:top w:val="single" w:sz="8" w:space="0" w:color="C1C1C1"/>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1821</w:t>
            </w:r>
          </w:p>
        </w:tc>
        <w:tc>
          <w:tcPr>
            <w:tcW w:w="142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275"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133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Cs w:val="21"/>
              </w:rPr>
            </w:pPr>
            <w:r>
              <w:rPr>
                <w:color w:val="000000"/>
                <w:kern w:val="0"/>
                <w:szCs w:val="21"/>
                <w:lang w:bidi="ar"/>
              </w:rPr>
              <w:t>ref.</w:t>
            </w:r>
          </w:p>
        </w:tc>
        <w:tc>
          <w:tcPr>
            <w:tcW w:w="984"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90"/>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Q2</w:t>
            </w:r>
          </w:p>
        </w:tc>
        <w:tc>
          <w:tcPr>
            <w:tcW w:w="1336"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116788</w:t>
            </w:r>
          </w:p>
        </w:tc>
        <w:tc>
          <w:tcPr>
            <w:tcW w:w="1440"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1686</w:t>
            </w:r>
          </w:p>
        </w:tc>
        <w:tc>
          <w:tcPr>
            <w:tcW w:w="142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0.94</w:t>
            </w:r>
          </w:p>
        </w:tc>
        <w:tc>
          <w:tcPr>
            <w:tcW w:w="127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0.88</w:t>
            </w:r>
          </w:p>
        </w:tc>
        <w:tc>
          <w:tcPr>
            <w:tcW w:w="1331"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1.01</w:t>
            </w:r>
          </w:p>
        </w:tc>
        <w:tc>
          <w:tcPr>
            <w:tcW w:w="984"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Q3</w:t>
            </w:r>
          </w:p>
        </w:tc>
        <w:tc>
          <w:tcPr>
            <w:tcW w:w="1336"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116778</w:t>
            </w:r>
          </w:p>
        </w:tc>
        <w:tc>
          <w:tcPr>
            <w:tcW w:w="1440"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1582</w:t>
            </w:r>
          </w:p>
        </w:tc>
        <w:tc>
          <w:tcPr>
            <w:tcW w:w="142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0.91</w:t>
            </w:r>
          </w:p>
        </w:tc>
        <w:tc>
          <w:tcPr>
            <w:tcW w:w="127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0.85</w:t>
            </w:r>
          </w:p>
        </w:tc>
        <w:tc>
          <w:tcPr>
            <w:tcW w:w="1331"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0.98</w:t>
            </w:r>
          </w:p>
        </w:tc>
        <w:tc>
          <w:tcPr>
            <w:tcW w:w="984"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88"/>
          <w:jc w:val="center"/>
        </w:trPr>
        <w:tc>
          <w:tcPr>
            <w:tcW w:w="2823"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Cs w:val="21"/>
              </w:rPr>
            </w:pPr>
            <w:r>
              <w:rPr>
                <w:color w:val="000000"/>
                <w:kern w:val="0"/>
                <w:szCs w:val="21"/>
                <w:lang w:bidi="ar"/>
              </w:rPr>
              <w:t>Q4</w:t>
            </w:r>
          </w:p>
        </w:tc>
        <w:tc>
          <w:tcPr>
            <w:tcW w:w="1336"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116788</w:t>
            </w:r>
          </w:p>
        </w:tc>
        <w:tc>
          <w:tcPr>
            <w:tcW w:w="1440"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1453</w:t>
            </w:r>
          </w:p>
        </w:tc>
        <w:tc>
          <w:tcPr>
            <w:tcW w:w="142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0.86</w:t>
            </w:r>
          </w:p>
        </w:tc>
        <w:tc>
          <w:tcPr>
            <w:tcW w:w="1275"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0.81</w:t>
            </w:r>
          </w:p>
        </w:tc>
        <w:tc>
          <w:tcPr>
            <w:tcW w:w="1331"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0.93</w:t>
            </w:r>
          </w:p>
        </w:tc>
        <w:tc>
          <w:tcPr>
            <w:tcW w:w="984" w:type="dxa"/>
            <w:tcBorders>
              <w:top w:val="nil"/>
              <w:left w:val="nil"/>
              <w:bottom w:val="nil"/>
              <w:right w:val="nil"/>
            </w:tcBorders>
            <w:shd w:val="clear" w:color="auto" w:fill="auto"/>
            <w:noWrap/>
            <w:vAlign w:val="center"/>
          </w:tcPr>
          <w:p w:rsidR="0026081F" w:rsidRDefault="0026081F">
            <w:pPr>
              <w:jc w:val="center"/>
              <w:rPr>
                <w:color w:val="000000"/>
                <w:szCs w:val="21"/>
              </w:rPr>
            </w:pPr>
          </w:p>
        </w:tc>
      </w:tr>
      <w:tr w:rsidR="0026081F">
        <w:trPr>
          <w:trHeight w:val="288"/>
          <w:jc w:val="center"/>
        </w:trPr>
        <w:tc>
          <w:tcPr>
            <w:tcW w:w="2823" w:type="dxa"/>
            <w:tcBorders>
              <w:top w:val="nil"/>
              <w:left w:val="nil"/>
              <w:bottom w:val="single" w:sz="12" w:space="0" w:color="auto"/>
              <w:right w:val="nil"/>
            </w:tcBorders>
            <w:shd w:val="clear" w:color="auto" w:fill="auto"/>
            <w:noWrap/>
            <w:vAlign w:val="center"/>
          </w:tcPr>
          <w:p w:rsidR="0026081F" w:rsidRDefault="00132C06">
            <w:pPr>
              <w:widowControl/>
              <w:jc w:val="left"/>
              <w:textAlignment w:val="center"/>
              <w:rPr>
                <w:i/>
                <w:iCs/>
                <w:color w:val="000000"/>
                <w:szCs w:val="21"/>
              </w:rPr>
            </w:pPr>
            <w:r>
              <w:rPr>
                <w:i/>
                <w:iCs/>
                <w:color w:val="000000"/>
                <w:kern w:val="0"/>
                <w:szCs w:val="21"/>
                <w:lang w:bidi="ar"/>
              </w:rPr>
              <w:t>P</w:t>
            </w:r>
            <w:r>
              <w:rPr>
                <w:color w:val="000000"/>
                <w:kern w:val="0"/>
                <w:szCs w:val="21"/>
                <w:lang w:bidi="ar"/>
              </w:rPr>
              <w:t xml:space="preserve"> for trend</w:t>
            </w:r>
          </w:p>
        </w:tc>
        <w:tc>
          <w:tcPr>
            <w:tcW w:w="1336" w:type="dxa"/>
            <w:tcBorders>
              <w:top w:val="nil"/>
              <w:left w:val="nil"/>
              <w:bottom w:val="single" w:sz="12" w:space="0" w:color="auto"/>
              <w:right w:val="nil"/>
            </w:tcBorders>
            <w:shd w:val="clear" w:color="auto" w:fill="auto"/>
            <w:noWrap/>
            <w:vAlign w:val="center"/>
          </w:tcPr>
          <w:p w:rsidR="0026081F" w:rsidRDefault="0026081F">
            <w:pPr>
              <w:jc w:val="center"/>
              <w:rPr>
                <w:color w:val="000000"/>
                <w:szCs w:val="21"/>
              </w:rPr>
            </w:pPr>
          </w:p>
        </w:tc>
        <w:tc>
          <w:tcPr>
            <w:tcW w:w="1440" w:type="dxa"/>
            <w:tcBorders>
              <w:top w:val="nil"/>
              <w:left w:val="nil"/>
              <w:bottom w:val="single" w:sz="12" w:space="0" w:color="auto"/>
              <w:right w:val="nil"/>
            </w:tcBorders>
            <w:shd w:val="clear" w:color="auto" w:fill="auto"/>
            <w:noWrap/>
            <w:vAlign w:val="center"/>
          </w:tcPr>
          <w:p w:rsidR="0026081F" w:rsidRDefault="0026081F">
            <w:pPr>
              <w:jc w:val="center"/>
              <w:rPr>
                <w:color w:val="000000"/>
                <w:szCs w:val="21"/>
              </w:rPr>
            </w:pPr>
          </w:p>
        </w:tc>
        <w:tc>
          <w:tcPr>
            <w:tcW w:w="1425" w:type="dxa"/>
            <w:tcBorders>
              <w:top w:val="nil"/>
              <w:left w:val="nil"/>
              <w:bottom w:val="single" w:sz="12" w:space="0" w:color="auto"/>
              <w:right w:val="nil"/>
            </w:tcBorders>
            <w:shd w:val="clear" w:color="auto" w:fill="auto"/>
            <w:noWrap/>
            <w:vAlign w:val="center"/>
          </w:tcPr>
          <w:p w:rsidR="0026081F" w:rsidRDefault="0026081F">
            <w:pPr>
              <w:jc w:val="center"/>
              <w:rPr>
                <w:color w:val="000000"/>
                <w:szCs w:val="21"/>
              </w:rPr>
            </w:pPr>
          </w:p>
        </w:tc>
        <w:tc>
          <w:tcPr>
            <w:tcW w:w="1275" w:type="dxa"/>
            <w:tcBorders>
              <w:top w:val="nil"/>
              <w:left w:val="nil"/>
              <w:bottom w:val="single" w:sz="12" w:space="0" w:color="auto"/>
              <w:right w:val="nil"/>
            </w:tcBorders>
            <w:shd w:val="clear" w:color="auto" w:fill="auto"/>
            <w:noWrap/>
            <w:vAlign w:val="center"/>
          </w:tcPr>
          <w:p w:rsidR="0026081F" w:rsidRDefault="0026081F">
            <w:pPr>
              <w:jc w:val="center"/>
              <w:rPr>
                <w:color w:val="000000"/>
                <w:szCs w:val="21"/>
              </w:rPr>
            </w:pPr>
          </w:p>
        </w:tc>
        <w:tc>
          <w:tcPr>
            <w:tcW w:w="1331" w:type="dxa"/>
            <w:tcBorders>
              <w:top w:val="nil"/>
              <w:left w:val="nil"/>
              <w:bottom w:val="single" w:sz="12" w:space="0" w:color="auto"/>
              <w:right w:val="nil"/>
            </w:tcBorders>
            <w:shd w:val="clear" w:color="auto" w:fill="auto"/>
            <w:noWrap/>
            <w:vAlign w:val="center"/>
          </w:tcPr>
          <w:p w:rsidR="0026081F" w:rsidRDefault="0026081F">
            <w:pPr>
              <w:jc w:val="center"/>
              <w:rPr>
                <w:color w:val="000000"/>
                <w:szCs w:val="21"/>
              </w:rPr>
            </w:pPr>
          </w:p>
        </w:tc>
        <w:tc>
          <w:tcPr>
            <w:tcW w:w="984" w:type="dxa"/>
            <w:tcBorders>
              <w:top w:val="nil"/>
              <w:left w:val="nil"/>
              <w:bottom w:val="single" w:sz="12" w:space="0" w:color="auto"/>
              <w:right w:val="nil"/>
            </w:tcBorders>
            <w:shd w:val="clear" w:color="auto" w:fill="auto"/>
          </w:tcPr>
          <w:p w:rsidR="0026081F" w:rsidRDefault="00132C06">
            <w:pPr>
              <w:widowControl/>
              <w:jc w:val="center"/>
              <w:textAlignment w:val="top"/>
              <w:rPr>
                <w:rFonts w:eastAsia="MYingHei_18030_C-Medium"/>
                <w:color w:val="000000"/>
                <w:szCs w:val="21"/>
              </w:rPr>
            </w:pPr>
            <w:r>
              <w:rPr>
                <w:rFonts w:eastAsia="MYingHei_18030_C-Medium"/>
                <w:color w:val="000000"/>
                <w:kern w:val="0"/>
                <w:szCs w:val="21"/>
                <w:lang w:bidi="ar"/>
              </w:rPr>
              <w:t>&lt;.0001</w:t>
            </w:r>
          </w:p>
        </w:tc>
      </w:tr>
    </w:tbl>
    <w:p w:rsidR="0026081F" w:rsidRDefault="00132C06">
      <w:pPr>
        <w:jc w:val="left"/>
        <w:rPr>
          <w:color w:val="000000" w:themeColor="text1"/>
          <w:sz w:val="22"/>
        </w:rPr>
      </w:pPr>
      <w:r>
        <w:rPr>
          <w:color w:val="000000" w:themeColor="text1"/>
          <w:sz w:val="22"/>
        </w:rPr>
        <w:t xml:space="preserve">Abbreviations: NAFLD, non-alcoholic fatty liver disease; HR, hazards ratio; CI, confidence interval; IQR, interquartile </w:t>
      </w:r>
      <w:r>
        <w:rPr>
          <w:color w:val="000000" w:themeColor="text1"/>
          <w:sz w:val="22"/>
        </w:rPr>
        <w:t>range; Ref, reference.</w:t>
      </w:r>
    </w:p>
    <w:p w:rsidR="0026081F" w:rsidRDefault="00132C06">
      <w:pPr>
        <w:rPr>
          <w:color w:val="000000" w:themeColor="text1"/>
          <w:szCs w:val="21"/>
        </w:rPr>
      </w:pPr>
      <w:r>
        <w:rPr>
          <w:i/>
          <w:color w:val="000000" w:themeColor="text1"/>
          <w:szCs w:val="21"/>
        </w:rPr>
        <w:t>P</w:t>
      </w:r>
      <w:r>
        <w:rPr>
          <w:color w:val="000000" w:themeColor="text1"/>
          <w:szCs w:val="21"/>
        </w:rPr>
        <w:t xml:space="preserve"> value for trend calculated treating the telomere length concentrations (quartile) as a continuous variable.</w:t>
      </w:r>
    </w:p>
    <w:p w:rsidR="0026081F" w:rsidRDefault="00132C06">
      <w:pPr>
        <w:jc w:val="left"/>
        <w:rPr>
          <w:color w:val="000000" w:themeColor="text1"/>
          <w:kern w:val="0"/>
          <w:szCs w:val="21"/>
          <w:lang w:bidi="ar"/>
        </w:rPr>
      </w:pPr>
      <w:r>
        <w:rPr>
          <w:color w:val="000000" w:themeColor="text1"/>
          <w:szCs w:val="21"/>
        </w:rPr>
        <w:t xml:space="preserve">Adjusted for </w:t>
      </w:r>
      <w:r>
        <w:rPr>
          <w:color w:val="000000" w:themeColor="text1"/>
          <w:kern w:val="0"/>
          <w:szCs w:val="21"/>
          <w:lang w:bidi="ar"/>
        </w:rPr>
        <w:t xml:space="preserve">age, gender, ethnicity, Townsend deprivation index, BMI, Cholesterol, </w:t>
      </w:r>
      <w:r>
        <w:rPr>
          <w:rFonts w:hint="eastAsia"/>
          <w:color w:val="000000" w:themeColor="text1"/>
          <w:kern w:val="0"/>
          <w:szCs w:val="21"/>
          <w:lang w:bidi="ar"/>
        </w:rPr>
        <w:t>hypertension</w:t>
      </w:r>
      <w:r>
        <w:rPr>
          <w:color w:val="000000" w:themeColor="text1"/>
          <w:kern w:val="0"/>
          <w:szCs w:val="21"/>
          <w:lang w:bidi="ar"/>
        </w:rPr>
        <w:t xml:space="preserve">, diabetes, lifestyle, air </w:t>
      </w:r>
      <w:r>
        <w:rPr>
          <w:color w:val="000000" w:themeColor="text1"/>
          <w:kern w:val="0"/>
          <w:szCs w:val="21"/>
          <w:lang w:bidi="ar"/>
        </w:rPr>
        <w:t>pollution score.</w:t>
      </w:r>
    </w:p>
    <w:p w:rsidR="0026081F" w:rsidRDefault="00132C06">
      <w:pPr>
        <w:rPr>
          <w:b/>
          <w:bCs/>
          <w:color w:val="000000" w:themeColor="text1"/>
          <w:sz w:val="24"/>
          <w:szCs w:val="24"/>
        </w:rPr>
        <w:sectPr w:rsidR="0026081F">
          <w:type w:val="continuous"/>
          <w:pgSz w:w="11906" w:h="16838"/>
          <w:pgMar w:top="1080" w:right="1440" w:bottom="1080" w:left="1440" w:header="851" w:footer="992" w:gutter="0"/>
          <w:cols w:space="425"/>
          <w:docGrid w:type="lines" w:linePitch="312"/>
        </w:sectPr>
      </w:pPr>
      <w:r>
        <w:rPr>
          <w:rFonts w:hint="eastAsia"/>
          <w:b/>
          <w:bCs/>
          <w:color w:val="000000" w:themeColor="text1"/>
          <w:sz w:val="24"/>
          <w:szCs w:val="24"/>
        </w:rPr>
        <w:br w:type="page"/>
      </w:r>
    </w:p>
    <w:p w:rsidR="0026081F" w:rsidRDefault="00132C06">
      <w:pPr>
        <w:jc w:val="center"/>
        <w:rPr>
          <w:color w:val="000000" w:themeColor="text1"/>
          <w:szCs w:val="21"/>
        </w:rPr>
      </w:pPr>
      <w:r>
        <w:rPr>
          <w:color w:val="000000" w:themeColor="text1"/>
          <w:szCs w:val="21"/>
        </w:rPr>
        <w:lastRenderedPageBreak/>
        <w:t xml:space="preserve">Table </w:t>
      </w:r>
      <w:r>
        <w:rPr>
          <w:rFonts w:hint="eastAsia"/>
          <w:color w:val="000000" w:themeColor="text1"/>
          <w:szCs w:val="21"/>
        </w:rPr>
        <w:t>S13</w:t>
      </w:r>
      <w:r>
        <w:rPr>
          <w:color w:val="000000" w:themeColor="text1"/>
          <w:szCs w:val="21"/>
        </w:rPr>
        <w:t xml:space="preserve"> As</w:t>
      </w:r>
      <w:r>
        <w:rPr>
          <w:rFonts w:hint="eastAsia"/>
          <w:color w:val="000000" w:themeColor="text1"/>
          <w:szCs w:val="21"/>
        </w:rPr>
        <w:t xml:space="preserve">sociations of telomere length with PDFF </w:t>
      </w:r>
      <w:r>
        <w:rPr>
          <w:rFonts w:hint="eastAsia"/>
          <w:color w:val="000000" w:themeColor="text1"/>
          <w:kern w:val="0"/>
          <w:szCs w:val="21"/>
          <w:lang w:bidi="ar"/>
        </w:rPr>
        <w:t>and PDFF-defined NAFLD</w:t>
      </w:r>
    </w:p>
    <w:tbl>
      <w:tblPr>
        <w:tblW w:w="8928" w:type="dxa"/>
        <w:jc w:val="center"/>
        <w:tblLayout w:type="fixed"/>
        <w:tblLook w:val="04A0" w:firstRow="1" w:lastRow="0" w:firstColumn="1" w:lastColumn="0" w:noHBand="0" w:noVBand="1"/>
      </w:tblPr>
      <w:tblGrid>
        <w:gridCol w:w="3192"/>
        <w:gridCol w:w="3084"/>
        <w:gridCol w:w="2652"/>
      </w:tblGrid>
      <w:tr w:rsidR="0026081F">
        <w:trPr>
          <w:trHeight w:val="288"/>
          <w:jc w:val="center"/>
        </w:trPr>
        <w:tc>
          <w:tcPr>
            <w:tcW w:w="3192" w:type="dxa"/>
            <w:tcBorders>
              <w:top w:val="single" w:sz="12" w:space="0" w:color="auto"/>
              <w:left w:val="nil"/>
              <w:bottom w:val="single" w:sz="4" w:space="0" w:color="auto"/>
              <w:right w:val="nil"/>
            </w:tcBorders>
            <w:shd w:val="clear" w:color="auto" w:fill="auto"/>
            <w:noWrap/>
            <w:vAlign w:val="center"/>
          </w:tcPr>
          <w:p w:rsidR="0026081F" w:rsidRDefault="0026081F">
            <w:pPr>
              <w:widowControl/>
              <w:jc w:val="left"/>
              <w:textAlignment w:val="center"/>
              <w:rPr>
                <w:color w:val="000000"/>
                <w:sz w:val="24"/>
                <w:szCs w:val="24"/>
              </w:rPr>
            </w:pPr>
          </w:p>
        </w:tc>
        <w:tc>
          <w:tcPr>
            <w:tcW w:w="3084" w:type="dxa"/>
            <w:tcBorders>
              <w:top w:val="single" w:sz="12" w:space="0" w:color="auto"/>
              <w:left w:val="nil"/>
              <w:bottom w:val="single" w:sz="4" w:space="0" w:color="auto"/>
              <w:right w:val="nil"/>
            </w:tcBorders>
            <w:shd w:val="clear" w:color="auto" w:fill="auto"/>
            <w:noWrap/>
            <w:vAlign w:val="center"/>
          </w:tcPr>
          <w:p w:rsidR="0026081F" w:rsidRDefault="00132C06">
            <w:pPr>
              <w:jc w:val="center"/>
              <w:rPr>
                <w:color w:val="000000"/>
                <w:sz w:val="24"/>
                <w:szCs w:val="24"/>
              </w:rPr>
            </w:pPr>
            <w:r>
              <w:rPr>
                <w:rStyle w:val="font11"/>
                <w:sz w:val="24"/>
                <w:szCs w:val="24"/>
                <w:vertAlign w:val="baseline"/>
                <w:lang w:bidi="ar"/>
              </w:rPr>
              <w:t>β</w:t>
            </w:r>
            <w:r>
              <w:rPr>
                <w:rStyle w:val="font41"/>
                <w:rFonts w:ascii="Times New Roman" w:hAnsi="Times New Roman" w:cs="Times New Roman" w:hint="default"/>
                <w:lang w:bidi="ar"/>
              </w:rPr>
              <w:t xml:space="preserve"> </w:t>
            </w:r>
            <w:r>
              <w:rPr>
                <w:rStyle w:val="font11"/>
                <w:sz w:val="24"/>
                <w:szCs w:val="24"/>
                <w:vertAlign w:val="baseline"/>
                <w:lang w:bidi="ar"/>
              </w:rPr>
              <w:t>(95%CI)</w:t>
            </w:r>
          </w:p>
        </w:tc>
        <w:tc>
          <w:tcPr>
            <w:tcW w:w="2652" w:type="dxa"/>
            <w:tcBorders>
              <w:top w:val="single" w:sz="12" w:space="0" w:color="auto"/>
              <w:left w:val="nil"/>
              <w:bottom w:val="single" w:sz="4" w:space="0" w:color="auto"/>
              <w:right w:val="nil"/>
            </w:tcBorders>
            <w:shd w:val="clear" w:color="auto" w:fill="auto"/>
            <w:noWrap/>
            <w:vAlign w:val="center"/>
          </w:tcPr>
          <w:p w:rsidR="0026081F" w:rsidRDefault="00132C06">
            <w:pPr>
              <w:jc w:val="center"/>
              <w:rPr>
                <w:color w:val="000000"/>
                <w:sz w:val="24"/>
                <w:szCs w:val="24"/>
              </w:rPr>
            </w:pPr>
            <w:r>
              <w:rPr>
                <w:color w:val="000000"/>
                <w:sz w:val="24"/>
                <w:szCs w:val="24"/>
              </w:rPr>
              <w:t>OR (95%CI)</w:t>
            </w:r>
          </w:p>
        </w:tc>
      </w:tr>
      <w:tr w:rsidR="0026081F">
        <w:trPr>
          <w:trHeight w:val="327"/>
          <w:jc w:val="center"/>
        </w:trPr>
        <w:tc>
          <w:tcPr>
            <w:tcW w:w="3192" w:type="dxa"/>
            <w:tcBorders>
              <w:top w:val="single" w:sz="4" w:space="0" w:color="auto"/>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color w:val="000000"/>
                <w:kern w:val="0"/>
                <w:sz w:val="24"/>
                <w:szCs w:val="24"/>
                <w:lang w:bidi="ar"/>
              </w:rPr>
              <w:t>Model 1</w:t>
            </w:r>
          </w:p>
        </w:tc>
        <w:tc>
          <w:tcPr>
            <w:tcW w:w="3084" w:type="dxa"/>
            <w:tcBorders>
              <w:top w:val="single" w:sz="4" w:space="0" w:color="auto"/>
              <w:left w:val="nil"/>
              <w:bottom w:val="nil"/>
              <w:right w:val="nil"/>
            </w:tcBorders>
            <w:shd w:val="clear" w:color="auto" w:fill="auto"/>
            <w:noWrap/>
            <w:vAlign w:val="center"/>
          </w:tcPr>
          <w:p w:rsidR="0026081F" w:rsidRDefault="0026081F">
            <w:pPr>
              <w:widowControl/>
              <w:textAlignment w:val="center"/>
              <w:rPr>
                <w:color w:val="000000"/>
                <w:sz w:val="24"/>
                <w:szCs w:val="24"/>
              </w:rPr>
            </w:pPr>
          </w:p>
        </w:tc>
        <w:tc>
          <w:tcPr>
            <w:tcW w:w="2652" w:type="dxa"/>
            <w:tcBorders>
              <w:top w:val="single" w:sz="4" w:space="0" w:color="auto"/>
              <w:left w:val="nil"/>
              <w:bottom w:val="nil"/>
              <w:right w:val="nil"/>
            </w:tcBorders>
            <w:shd w:val="clear" w:color="auto" w:fill="auto"/>
            <w:noWrap/>
            <w:vAlign w:val="center"/>
          </w:tcPr>
          <w:p w:rsidR="0026081F" w:rsidRDefault="0026081F">
            <w:pPr>
              <w:rPr>
                <w:color w:val="000000"/>
                <w:sz w:val="24"/>
                <w:szCs w:val="24"/>
              </w:rPr>
            </w:pPr>
          </w:p>
        </w:tc>
      </w:tr>
      <w:tr w:rsidR="0026081F">
        <w:trPr>
          <w:trHeight w:val="288"/>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color w:val="000000"/>
                <w:kern w:val="0"/>
                <w:sz w:val="24"/>
                <w:szCs w:val="24"/>
                <w:lang w:bidi="ar"/>
              </w:rPr>
              <w:t>Continuous, per IQR increase</w:t>
            </w:r>
          </w:p>
        </w:tc>
        <w:tc>
          <w:tcPr>
            <w:tcW w:w="3084"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 w:val="24"/>
                <w:szCs w:val="24"/>
              </w:rPr>
            </w:pPr>
            <w:r>
              <w:rPr>
                <w:color w:val="000000"/>
                <w:kern w:val="0"/>
                <w:sz w:val="24"/>
                <w:szCs w:val="24"/>
                <w:lang w:bidi="ar"/>
              </w:rPr>
              <w:t>-0.25 (-0.31, -0.18)</w:t>
            </w:r>
          </w:p>
        </w:tc>
        <w:tc>
          <w:tcPr>
            <w:tcW w:w="2652" w:type="dxa"/>
            <w:tcBorders>
              <w:top w:val="single" w:sz="8" w:space="0" w:color="C1C1C1"/>
              <w:left w:val="nil"/>
              <w:bottom w:val="nil"/>
              <w:right w:val="nil"/>
            </w:tcBorders>
            <w:shd w:val="clear" w:color="auto" w:fill="auto"/>
            <w:vAlign w:val="center"/>
          </w:tcPr>
          <w:p w:rsidR="0026081F" w:rsidRDefault="00132C06">
            <w:pPr>
              <w:widowControl/>
              <w:jc w:val="center"/>
              <w:textAlignment w:val="center"/>
              <w:rPr>
                <w:rFonts w:eastAsia="MYingHei_18030_C-Medium"/>
                <w:color w:val="000000"/>
                <w:sz w:val="24"/>
                <w:szCs w:val="24"/>
              </w:rPr>
            </w:pPr>
            <w:r>
              <w:rPr>
                <w:color w:val="000000"/>
                <w:kern w:val="0"/>
                <w:sz w:val="24"/>
                <w:szCs w:val="24"/>
                <w:lang w:bidi="ar"/>
              </w:rPr>
              <w:t>0.89 (0.87, 0.92)</w:t>
            </w:r>
          </w:p>
        </w:tc>
      </w:tr>
      <w:tr w:rsidR="0026081F">
        <w:trPr>
          <w:trHeight w:val="339"/>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rStyle w:val="font11"/>
                <w:sz w:val="24"/>
                <w:szCs w:val="24"/>
                <w:vertAlign w:val="baseline"/>
                <w:lang w:bidi="ar"/>
              </w:rPr>
              <w:t>Quartile 1</w:t>
            </w:r>
          </w:p>
        </w:tc>
        <w:tc>
          <w:tcPr>
            <w:tcW w:w="3084" w:type="dxa"/>
            <w:tcBorders>
              <w:top w:val="nil"/>
              <w:left w:val="nil"/>
              <w:bottom w:val="nil"/>
              <w:right w:val="nil"/>
            </w:tcBorders>
            <w:shd w:val="clear" w:color="auto" w:fill="auto"/>
            <w:noWrap/>
            <w:vAlign w:val="center"/>
          </w:tcPr>
          <w:p w:rsidR="0026081F" w:rsidRDefault="00132C06">
            <w:pPr>
              <w:jc w:val="center"/>
              <w:rPr>
                <w:color w:val="000000"/>
                <w:sz w:val="24"/>
                <w:szCs w:val="24"/>
              </w:rPr>
            </w:pPr>
            <w:r>
              <w:rPr>
                <w:color w:val="000000"/>
                <w:sz w:val="24"/>
                <w:szCs w:val="24"/>
              </w:rPr>
              <w:t>Ref.</w:t>
            </w:r>
          </w:p>
        </w:tc>
        <w:tc>
          <w:tcPr>
            <w:tcW w:w="2652" w:type="dxa"/>
            <w:tcBorders>
              <w:top w:val="nil"/>
              <w:left w:val="nil"/>
              <w:bottom w:val="nil"/>
              <w:right w:val="nil"/>
            </w:tcBorders>
            <w:shd w:val="clear" w:color="auto" w:fill="auto"/>
            <w:noWrap/>
            <w:vAlign w:val="center"/>
          </w:tcPr>
          <w:p w:rsidR="0026081F" w:rsidRDefault="00132C06">
            <w:pPr>
              <w:jc w:val="center"/>
              <w:rPr>
                <w:color w:val="000000"/>
                <w:sz w:val="24"/>
                <w:szCs w:val="24"/>
              </w:rPr>
            </w:pPr>
            <w:r>
              <w:rPr>
                <w:color w:val="000000"/>
                <w:sz w:val="24"/>
                <w:szCs w:val="24"/>
              </w:rPr>
              <w:t>Ref.</w:t>
            </w:r>
          </w:p>
        </w:tc>
      </w:tr>
      <w:tr w:rsidR="0026081F">
        <w:trPr>
          <w:trHeight w:val="312"/>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rStyle w:val="font11"/>
                <w:sz w:val="24"/>
                <w:szCs w:val="24"/>
                <w:vertAlign w:val="baseline"/>
                <w:lang w:bidi="ar"/>
              </w:rPr>
              <w:t>Quartile 2</w:t>
            </w:r>
          </w:p>
        </w:tc>
        <w:tc>
          <w:tcPr>
            <w:tcW w:w="3084"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 w:val="24"/>
                <w:szCs w:val="24"/>
              </w:rPr>
            </w:pPr>
            <w:r>
              <w:rPr>
                <w:color w:val="000000"/>
                <w:kern w:val="0"/>
                <w:sz w:val="24"/>
                <w:szCs w:val="24"/>
                <w:lang w:bidi="ar"/>
              </w:rPr>
              <w:t>-0.13</w:t>
            </w:r>
            <w:r>
              <w:rPr>
                <w:color w:val="000000"/>
                <w:kern w:val="0"/>
                <w:sz w:val="24"/>
                <w:szCs w:val="24"/>
                <w:lang w:bidi="ar"/>
              </w:rPr>
              <w:t xml:space="preserve"> (-0.28, 0.01)</w:t>
            </w:r>
          </w:p>
        </w:tc>
        <w:tc>
          <w:tcPr>
            <w:tcW w:w="2652" w:type="dxa"/>
            <w:tcBorders>
              <w:top w:val="single" w:sz="8" w:space="0" w:color="C1C1C1"/>
              <w:left w:val="nil"/>
              <w:bottom w:val="nil"/>
              <w:right w:val="nil"/>
            </w:tcBorders>
            <w:shd w:val="clear" w:color="auto" w:fill="auto"/>
            <w:vAlign w:val="center"/>
          </w:tcPr>
          <w:p w:rsidR="0026081F" w:rsidRDefault="00132C06">
            <w:pPr>
              <w:widowControl/>
              <w:jc w:val="center"/>
              <w:textAlignment w:val="center"/>
              <w:rPr>
                <w:rFonts w:eastAsia="MYingHei_18030_C-Medium"/>
                <w:color w:val="000000"/>
                <w:sz w:val="24"/>
                <w:szCs w:val="24"/>
              </w:rPr>
            </w:pPr>
            <w:r>
              <w:rPr>
                <w:color w:val="000000"/>
                <w:kern w:val="0"/>
                <w:sz w:val="24"/>
                <w:szCs w:val="24"/>
                <w:lang w:bidi="ar"/>
              </w:rPr>
              <w:t>0.94 (0.88, 1.00)</w:t>
            </w:r>
          </w:p>
        </w:tc>
      </w:tr>
      <w:tr w:rsidR="0026081F">
        <w:trPr>
          <w:trHeight w:val="312"/>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rStyle w:val="font11"/>
                <w:sz w:val="24"/>
                <w:szCs w:val="24"/>
                <w:vertAlign w:val="baseline"/>
                <w:lang w:bidi="ar"/>
              </w:rPr>
              <w:t>Quartile 3</w:t>
            </w:r>
          </w:p>
        </w:tc>
        <w:tc>
          <w:tcPr>
            <w:tcW w:w="3084"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 w:val="24"/>
                <w:szCs w:val="24"/>
              </w:rPr>
            </w:pPr>
            <w:r>
              <w:rPr>
                <w:color w:val="000000"/>
                <w:kern w:val="0"/>
                <w:sz w:val="24"/>
                <w:szCs w:val="24"/>
                <w:lang w:bidi="ar"/>
              </w:rPr>
              <w:t>-0.27 (-0.41, -0.12)</w:t>
            </w:r>
          </w:p>
        </w:tc>
        <w:tc>
          <w:tcPr>
            <w:tcW w:w="2652" w:type="dxa"/>
            <w:tcBorders>
              <w:top w:val="nil"/>
              <w:left w:val="nil"/>
              <w:bottom w:val="nil"/>
              <w:right w:val="nil"/>
            </w:tcBorders>
            <w:shd w:val="clear" w:color="auto" w:fill="auto"/>
            <w:vAlign w:val="center"/>
          </w:tcPr>
          <w:p w:rsidR="0026081F" w:rsidRDefault="00132C06">
            <w:pPr>
              <w:widowControl/>
              <w:jc w:val="center"/>
              <w:textAlignment w:val="center"/>
              <w:rPr>
                <w:rFonts w:eastAsia="MYingHei_18030_C-Medium"/>
                <w:color w:val="000000"/>
                <w:sz w:val="24"/>
                <w:szCs w:val="24"/>
              </w:rPr>
            </w:pPr>
            <w:r>
              <w:rPr>
                <w:color w:val="000000"/>
                <w:kern w:val="0"/>
                <w:sz w:val="24"/>
                <w:szCs w:val="24"/>
                <w:lang w:bidi="ar"/>
              </w:rPr>
              <w:t>0.88 (0.82, 0.94)</w:t>
            </w:r>
          </w:p>
        </w:tc>
      </w:tr>
      <w:tr w:rsidR="0026081F">
        <w:trPr>
          <w:trHeight w:val="312"/>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rStyle w:val="font11"/>
                <w:sz w:val="24"/>
                <w:szCs w:val="24"/>
                <w:vertAlign w:val="baseline"/>
                <w:lang w:bidi="ar"/>
              </w:rPr>
              <w:t>Quartile 4</w:t>
            </w:r>
          </w:p>
        </w:tc>
        <w:tc>
          <w:tcPr>
            <w:tcW w:w="3084"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 w:val="24"/>
                <w:szCs w:val="24"/>
              </w:rPr>
            </w:pPr>
            <w:r>
              <w:rPr>
                <w:color w:val="000000"/>
                <w:kern w:val="0"/>
                <w:sz w:val="24"/>
                <w:szCs w:val="24"/>
                <w:lang w:bidi="ar"/>
              </w:rPr>
              <w:t>-0.51 (-0.65, -0.36)</w:t>
            </w:r>
          </w:p>
        </w:tc>
        <w:tc>
          <w:tcPr>
            <w:tcW w:w="2652" w:type="dxa"/>
            <w:tcBorders>
              <w:top w:val="nil"/>
              <w:left w:val="nil"/>
              <w:bottom w:val="nil"/>
              <w:right w:val="nil"/>
            </w:tcBorders>
            <w:shd w:val="clear" w:color="auto" w:fill="auto"/>
            <w:vAlign w:val="center"/>
          </w:tcPr>
          <w:p w:rsidR="0026081F" w:rsidRDefault="00132C06">
            <w:pPr>
              <w:widowControl/>
              <w:jc w:val="center"/>
              <w:textAlignment w:val="center"/>
              <w:rPr>
                <w:rFonts w:eastAsia="MYingHei_18030_C-Medium"/>
                <w:color w:val="000000"/>
                <w:sz w:val="24"/>
                <w:szCs w:val="24"/>
              </w:rPr>
            </w:pPr>
            <w:r>
              <w:rPr>
                <w:color w:val="000000"/>
                <w:kern w:val="0"/>
                <w:sz w:val="24"/>
                <w:szCs w:val="24"/>
                <w:lang w:bidi="ar"/>
              </w:rPr>
              <w:t>0.79 (0.74, 0.85)</w:t>
            </w:r>
          </w:p>
        </w:tc>
      </w:tr>
      <w:tr w:rsidR="0026081F">
        <w:trPr>
          <w:trHeight w:val="288"/>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sz w:val="24"/>
                <w:szCs w:val="24"/>
              </w:rPr>
            </w:pPr>
            <w:r>
              <w:rPr>
                <w:rStyle w:val="font31"/>
                <w:sz w:val="24"/>
                <w:szCs w:val="24"/>
                <w:lang w:bidi="ar"/>
              </w:rPr>
              <w:t>P</w:t>
            </w:r>
            <w:r>
              <w:rPr>
                <w:rStyle w:val="font01"/>
                <w:rFonts w:ascii="Times New Roman" w:hAnsi="Times New Roman" w:cs="Times New Roman" w:hint="default"/>
                <w:sz w:val="24"/>
                <w:szCs w:val="24"/>
                <w:lang w:bidi="ar"/>
              </w:rPr>
              <w:t xml:space="preserve"> for trend</w:t>
            </w:r>
          </w:p>
        </w:tc>
        <w:tc>
          <w:tcPr>
            <w:tcW w:w="3084" w:type="dxa"/>
            <w:tcBorders>
              <w:top w:val="nil"/>
              <w:left w:val="nil"/>
              <w:bottom w:val="nil"/>
              <w:right w:val="nil"/>
            </w:tcBorders>
            <w:shd w:val="clear" w:color="auto" w:fill="auto"/>
            <w:noWrap/>
            <w:vAlign w:val="center"/>
          </w:tcPr>
          <w:p w:rsidR="0026081F" w:rsidRDefault="00132C06">
            <w:pPr>
              <w:jc w:val="center"/>
              <w:rPr>
                <w:color w:val="000000"/>
                <w:sz w:val="24"/>
                <w:szCs w:val="24"/>
              </w:rPr>
            </w:pPr>
            <w:r>
              <w:rPr>
                <w:rStyle w:val="font01"/>
                <w:rFonts w:ascii="Times New Roman" w:hAnsi="Times New Roman" w:cs="Times New Roman" w:hint="default"/>
                <w:sz w:val="24"/>
                <w:szCs w:val="24"/>
                <w:lang w:bidi="ar"/>
              </w:rPr>
              <w:t>&lt;.0001</w:t>
            </w:r>
          </w:p>
        </w:tc>
        <w:tc>
          <w:tcPr>
            <w:tcW w:w="2652"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 w:val="24"/>
                <w:szCs w:val="24"/>
              </w:rPr>
            </w:pPr>
            <w:r>
              <w:rPr>
                <w:color w:val="000000"/>
                <w:kern w:val="0"/>
                <w:sz w:val="24"/>
                <w:szCs w:val="24"/>
                <w:lang w:bidi="ar"/>
              </w:rPr>
              <w:t>&lt;.0001</w:t>
            </w:r>
          </w:p>
        </w:tc>
      </w:tr>
      <w:tr w:rsidR="0026081F">
        <w:trPr>
          <w:trHeight w:val="288"/>
          <w:jc w:val="center"/>
        </w:trPr>
        <w:tc>
          <w:tcPr>
            <w:tcW w:w="3192" w:type="dxa"/>
            <w:tcBorders>
              <w:top w:val="nil"/>
              <w:left w:val="nil"/>
              <w:bottom w:val="nil"/>
              <w:right w:val="nil"/>
            </w:tcBorders>
            <w:shd w:val="clear" w:color="auto" w:fill="auto"/>
            <w:noWrap/>
            <w:vAlign w:val="center"/>
          </w:tcPr>
          <w:p w:rsidR="0026081F" w:rsidRDefault="0026081F">
            <w:pPr>
              <w:rPr>
                <w:color w:val="000000"/>
                <w:sz w:val="24"/>
                <w:szCs w:val="24"/>
              </w:rPr>
            </w:pPr>
          </w:p>
        </w:tc>
        <w:tc>
          <w:tcPr>
            <w:tcW w:w="3084" w:type="dxa"/>
            <w:tcBorders>
              <w:top w:val="nil"/>
              <w:left w:val="nil"/>
              <w:bottom w:val="nil"/>
              <w:right w:val="nil"/>
            </w:tcBorders>
            <w:shd w:val="clear" w:color="auto" w:fill="auto"/>
            <w:noWrap/>
            <w:vAlign w:val="center"/>
          </w:tcPr>
          <w:p w:rsidR="0026081F" w:rsidRDefault="0026081F">
            <w:pPr>
              <w:jc w:val="center"/>
              <w:rPr>
                <w:color w:val="000000"/>
                <w:sz w:val="24"/>
                <w:szCs w:val="24"/>
              </w:rPr>
            </w:pPr>
          </w:p>
        </w:tc>
        <w:tc>
          <w:tcPr>
            <w:tcW w:w="2652" w:type="dxa"/>
            <w:tcBorders>
              <w:top w:val="nil"/>
              <w:left w:val="nil"/>
              <w:bottom w:val="nil"/>
              <w:right w:val="nil"/>
            </w:tcBorders>
            <w:shd w:val="clear" w:color="auto" w:fill="auto"/>
            <w:noWrap/>
            <w:vAlign w:val="center"/>
          </w:tcPr>
          <w:p w:rsidR="0026081F" w:rsidRDefault="0026081F">
            <w:pPr>
              <w:jc w:val="center"/>
              <w:rPr>
                <w:color w:val="000000"/>
                <w:sz w:val="24"/>
                <w:szCs w:val="24"/>
              </w:rPr>
            </w:pPr>
          </w:p>
        </w:tc>
      </w:tr>
      <w:tr w:rsidR="0026081F">
        <w:trPr>
          <w:trHeight w:val="303"/>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color w:val="000000"/>
                <w:kern w:val="0"/>
                <w:sz w:val="24"/>
                <w:szCs w:val="24"/>
                <w:lang w:bidi="ar"/>
              </w:rPr>
              <w:t>Model 2</w:t>
            </w:r>
          </w:p>
        </w:tc>
        <w:tc>
          <w:tcPr>
            <w:tcW w:w="3084" w:type="dxa"/>
            <w:tcBorders>
              <w:top w:val="nil"/>
              <w:left w:val="nil"/>
              <w:bottom w:val="nil"/>
              <w:right w:val="nil"/>
            </w:tcBorders>
            <w:shd w:val="clear" w:color="auto" w:fill="auto"/>
            <w:noWrap/>
            <w:vAlign w:val="center"/>
          </w:tcPr>
          <w:p w:rsidR="0026081F" w:rsidRDefault="0026081F">
            <w:pPr>
              <w:jc w:val="center"/>
              <w:rPr>
                <w:color w:val="000000"/>
                <w:sz w:val="24"/>
                <w:szCs w:val="24"/>
              </w:rPr>
            </w:pPr>
          </w:p>
        </w:tc>
        <w:tc>
          <w:tcPr>
            <w:tcW w:w="2652" w:type="dxa"/>
            <w:tcBorders>
              <w:top w:val="nil"/>
              <w:left w:val="nil"/>
              <w:bottom w:val="nil"/>
              <w:right w:val="nil"/>
            </w:tcBorders>
            <w:shd w:val="clear" w:color="auto" w:fill="auto"/>
            <w:noWrap/>
            <w:vAlign w:val="center"/>
          </w:tcPr>
          <w:p w:rsidR="0026081F" w:rsidRDefault="0026081F">
            <w:pPr>
              <w:jc w:val="center"/>
              <w:rPr>
                <w:color w:val="000000"/>
                <w:sz w:val="24"/>
                <w:szCs w:val="24"/>
              </w:rPr>
            </w:pPr>
          </w:p>
        </w:tc>
      </w:tr>
      <w:tr w:rsidR="0026081F">
        <w:trPr>
          <w:trHeight w:val="288"/>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color w:val="000000"/>
                <w:kern w:val="0"/>
                <w:sz w:val="24"/>
                <w:szCs w:val="24"/>
                <w:lang w:bidi="ar"/>
              </w:rPr>
              <w:t>Continuous, per IQR increase</w:t>
            </w:r>
          </w:p>
        </w:tc>
        <w:tc>
          <w:tcPr>
            <w:tcW w:w="3084"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 w:val="24"/>
                <w:szCs w:val="24"/>
              </w:rPr>
            </w:pPr>
            <w:r>
              <w:rPr>
                <w:color w:val="000000"/>
                <w:kern w:val="0"/>
                <w:sz w:val="24"/>
                <w:szCs w:val="24"/>
                <w:lang w:bidi="ar"/>
              </w:rPr>
              <w:t>-0.12 (-0.17, -0.06)</w:t>
            </w:r>
          </w:p>
        </w:tc>
        <w:tc>
          <w:tcPr>
            <w:tcW w:w="2652" w:type="dxa"/>
            <w:tcBorders>
              <w:top w:val="single" w:sz="8" w:space="0" w:color="C1C1C1"/>
              <w:left w:val="nil"/>
              <w:bottom w:val="nil"/>
              <w:right w:val="nil"/>
            </w:tcBorders>
            <w:shd w:val="clear" w:color="auto" w:fill="auto"/>
            <w:vAlign w:val="center"/>
          </w:tcPr>
          <w:p w:rsidR="0026081F" w:rsidRDefault="00132C06">
            <w:pPr>
              <w:widowControl/>
              <w:jc w:val="center"/>
              <w:textAlignment w:val="center"/>
              <w:rPr>
                <w:rFonts w:eastAsia="MYingHei_18030_C-Medium"/>
                <w:color w:val="000000"/>
                <w:sz w:val="24"/>
                <w:szCs w:val="24"/>
              </w:rPr>
            </w:pPr>
            <w:r>
              <w:rPr>
                <w:color w:val="000000"/>
                <w:kern w:val="0"/>
                <w:sz w:val="24"/>
                <w:szCs w:val="24"/>
                <w:lang w:bidi="ar"/>
              </w:rPr>
              <w:t>0.95 (0.92, 0.98)</w:t>
            </w:r>
          </w:p>
        </w:tc>
      </w:tr>
      <w:tr w:rsidR="0026081F">
        <w:trPr>
          <w:trHeight w:val="327"/>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rStyle w:val="font11"/>
                <w:sz w:val="24"/>
                <w:szCs w:val="24"/>
                <w:vertAlign w:val="baseline"/>
                <w:lang w:bidi="ar"/>
              </w:rPr>
              <w:t xml:space="preserve">Quartile </w:t>
            </w:r>
            <w:r>
              <w:rPr>
                <w:rStyle w:val="font11"/>
                <w:sz w:val="24"/>
                <w:szCs w:val="24"/>
                <w:vertAlign w:val="baseline"/>
                <w:lang w:bidi="ar"/>
              </w:rPr>
              <w:t>1</w:t>
            </w:r>
          </w:p>
        </w:tc>
        <w:tc>
          <w:tcPr>
            <w:tcW w:w="3084" w:type="dxa"/>
            <w:tcBorders>
              <w:top w:val="nil"/>
              <w:left w:val="nil"/>
              <w:bottom w:val="nil"/>
              <w:right w:val="nil"/>
            </w:tcBorders>
            <w:shd w:val="clear" w:color="auto" w:fill="auto"/>
            <w:noWrap/>
            <w:vAlign w:val="center"/>
          </w:tcPr>
          <w:p w:rsidR="0026081F" w:rsidRDefault="00132C06">
            <w:pPr>
              <w:jc w:val="center"/>
              <w:rPr>
                <w:color w:val="000000"/>
                <w:sz w:val="24"/>
                <w:szCs w:val="24"/>
              </w:rPr>
            </w:pPr>
            <w:r>
              <w:rPr>
                <w:color w:val="000000"/>
                <w:sz w:val="24"/>
                <w:szCs w:val="24"/>
              </w:rPr>
              <w:t>Ref.</w:t>
            </w:r>
          </w:p>
        </w:tc>
        <w:tc>
          <w:tcPr>
            <w:tcW w:w="2652" w:type="dxa"/>
            <w:tcBorders>
              <w:top w:val="nil"/>
              <w:left w:val="nil"/>
              <w:bottom w:val="nil"/>
              <w:right w:val="nil"/>
            </w:tcBorders>
            <w:shd w:val="clear" w:color="auto" w:fill="auto"/>
            <w:noWrap/>
            <w:vAlign w:val="center"/>
          </w:tcPr>
          <w:p w:rsidR="0026081F" w:rsidRDefault="00132C06">
            <w:pPr>
              <w:jc w:val="center"/>
              <w:rPr>
                <w:color w:val="000000"/>
                <w:sz w:val="24"/>
                <w:szCs w:val="24"/>
              </w:rPr>
            </w:pPr>
            <w:r>
              <w:rPr>
                <w:color w:val="000000"/>
                <w:sz w:val="24"/>
                <w:szCs w:val="24"/>
              </w:rPr>
              <w:t>Ref.</w:t>
            </w:r>
          </w:p>
        </w:tc>
      </w:tr>
      <w:tr w:rsidR="0026081F">
        <w:trPr>
          <w:trHeight w:val="312"/>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rStyle w:val="font11"/>
                <w:sz w:val="24"/>
                <w:szCs w:val="24"/>
                <w:vertAlign w:val="baseline"/>
                <w:lang w:bidi="ar"/>
              </w:rPr>
              <w:t>Quartile 2</w:t>
            </w:r>
          </w:p>
        </w:tc>
        <w:tc>
          <w:tcPr>
            <w:tcW w:w="3084"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 w:val="24"/>
                <w:szCs w:val="24"/>
              </w:rPr>
            </w:pPr>
            <w:r>
              <w:rPr>
                <w:color w:val="000000"/>
                <w:kern w:val="0"/>
                <w:sz w:val="24"/>
                <w:szCs w:val="24"/>
                <w:lang w:bidi="ar"/>
              </w:rPr>
              <w:t>-0.03 (-0.16, 0.11)</w:t>
            </w:r>
          </w:p>
        </w:tc>
        <w:tc>
          <w:tcPr>
            <w:tcW w:w="2652" w:type="dxa"/>
            <w:tcBorders>
              <w:top w:val="single" w:sz="8" w:space="0" w:color="C1C1C1"/>
              <w:left w:val="nil"/>
              <w:bottom w:val="nil"/>
              <w:right w:val="nil"/>
            </w:tcBorders>
            <w:shd w:val="clear" w:color="auto" w:fill="auto"/>
            <w:vAlign w:val="center"/>
          </w:tcPr>
          <w:p w:rsidR="0026081F" w:rsidRDefault="00132C06">
            <w:pPr>
              <w:widowControl/>
              <w:jc w:val="center"/>
              <w:textAlignment w:val="center"/>
              <w:rPr>
                <w:rFonts w:eastAsia="MYingHei_18030_C-Medium"/>
                <w:color w:val="000000"/>
                <w:sz w:val="24"/>
                <w:szCs w:val="24"/>
              </w:rPr>
            </w:pPr>
            <w:r>
              <w:rPr>
                <w:color w:val="000000"/>
                <w:kern w:val="0"/>
                <w:sz w:val="24"/>
                <w:szCs w:val="24"/>
                <w:lang w:bidi="ar"/>
              </w:rPr>
              <w:t>0.98 (0.91, 1.05)</w:t>
            </w:r>
          </w:p>
        </w:tc>
      </w:tr>
      <w:tr w:rsidR="0026081F">
        <w:trPr>
          <w:trHeight w:val="312"/>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rStyle w:val="font11"/>
                <w:sz w:val="24"/>
                <w:szCs w:val="24"/>
                <w:vertAlign w:val="baseline"/>
                <w:lang w:bidi="ar"/>
              </w:rPr>
              <w:t>Quartile 3</w:t>
            </w:r>
          </w:p>
        </w:tc>
        <w:tc>
          <w:tcPr>
            <w:tcW w:w="3084"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 w:val="24"/>
                <w:szCs w:val="24"/>
              </w:rPr>
            </w:pPr>
            <w:r>
              <w:rPr>
                <w:color w:val="000000"/>
                <w:kern w:val="0"/>
                <w:sz w:val="24"/>
                <w:szCs w:val="24"/>
                <w:lang w:bidi="ar"/>
              </w:rPr>
              <w:t>-0.08 (-0.22, 0.05)</w:t>
            </w:r>
          </w:p>
        </w:tc>
        <w:tc>
          <w:tcPr>
            <w:tcW w:w="2652" w:type="dxa"/>
            <w:tcBorders>
              <w:top w:val="nil"/>
              <w:left w:val="nil"/>
              <w:bottom w:val="nil"/>
              <w:right w:val="nil"/>
            </w:tcBorders>
            <w:shd w:val="clear" w:color="auto" w:fill="auto"/>
            <w:vAlign w:val="center"/>
          </w:tcPr>
          <w:p w:rsidR="0026081F" w:rsidRDefault="00132C06">
            <w:pPr>
              <w:widowControl/>
              <w:jc w:val="center"/>
              <w:textAlignment w:val="center"/>
              <w:rPr>
                <w:rFonts w:eastAsia="MYingHei_18030_C-Medium"/>
                <w:color w:val="000000"/>
                <w:sz w:val="24"/>
                <w:szCs w:val="24"/>
              </w:rPr>
            </w:pPr>
            <w:r>
              <w:rPr>
                <w:color w:val="000000"/>
                <w:kern w:val="0"/>
                <w:sz w:val="24"/>
                <w:szCs w:val="24"/>
                <w:lang w:bidi="ar"/>
              </w:rPr>
              <w:t>0.95 (0.88, 1.02)</w:t>
            </w:r>
          </w:p>
        </w:tc>
      </w:tr>
      <w:tr w:rsidR="0026081F">
        <w:trPr>
          <w:trHeight w:val="312"/>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rStyle w:val="font11"/>
                <w:sz w:val="24"/>
                <w:szCs w:val="24"/>
                <w:vertAlign w:val="baseline"/>
                <w:lang w:bidi="ar"/>
              </w:rPr>
              <w:t>Quartile 4</w:t>
            </w:r>
          </w:p>
        </w:tc>
        <w:tc>
          <w:tcPr>
            <w:tcW w:w="3084"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 w:val="24"/>
                <w:szCs w:val="24"/>
              </w:rPr>
            </w:pPr>
            <w:r>
              <w:rPr>
                <w:color w:val="000000"/>
                <w:kern w:val="0"/>
                <w:sz w:val="24"/>
                <w:szCs w:val="24"/>
                <w:lang w:bidi="ar"/>
              </w:rPr>
              <w:t>-0.21 (-0.34, -0.08)</w:t>
            </w:r>
          </w:p>
        </w:tc>
        <w:tc>
          <w:tcPr>
            <w:tcW w:w="2652" w:type="dxa"/>
            <w:tcBorders>
              <w:top w:val="nil"/>
              <w:left w:val="nil"/>
              <w:bottom w:val="nil"/>
              <w:right w:val="nil"/>
            </w:tcBorders>
            <w:shd w:val="clear" w:color="auto" w:fill="auto"/>
            <w:vAlign w:val="center"/>
          </w:tcPr>
          <w:p w:rsidR="0026081F" w:rsidRDefault="00132C06">
            <w:pPr>
              <w:widowControl/>
              <w:jc w:val="center"/>
              <w:textAlignment w:val="center"/>
              <w:rPr>
                <w:rFonts w:eastAsia="MYingHei_18030_C-Medium"/>
                <w:color w:val="000000"/>
                <w:sz w:val="24"/>
                <w:szCs w:val="24"/>
              </w:rPr>
            </w:pPr>
            <w:r>
              <w:rPr>
                <w:color w:val="000000"/>
                <w:kern w:val="0"/>
                <w:sz w:val="24"/>
                <w:szCs w:val="24"/>
                <w:lang w:bidi="ar"/>
              </w:rPr>
              <w:t>0.90 (0.84, 0.97)</w:t>
            </w:r>
          </w:p>
        </w:tc>
      </w:tr>
      <w:tr w:rsidR="0026081F">
        <w:trPr>
          <w:trHeight w:val="288"/>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i/>
                <w:iCs/>
                <w:color w:val="000000"/>
                <w:sz w:val="24"/>
                <w:szCs w:val="24"/>
              </w:rPr>
            </w:pPr>
            <w:r>
              <w:rPr>
                <w:rStyle w:val="font31"/>
                <w:sz w:val="24"/>
                <w:szCs w:val="24"/>
                <w:lang w:bidi="ar"/>
              </w:rPr>
              <w:t>P</w:t>
            </w:r>
            <w:r>
              <w:rPr>
                <w:rStyle w:val="font01"/>
                <w:rFonts w:ascii="Times New Roman" w:hAnsi="Times New Roman" w:cs="Times New Roman" w:hint="default"/>
                <w:sz w:val="24"/>
                <w:szCs w:val="24"/>
                <w:lang w:bidi="ar"/>
              </w:rPr>
              <w:t xml:space="preserve"> for trend</w:t>
            </w:r>
          </w:p>
        </w:tc>
        <w:tc>
          <w:tcPr>
            <w:tcW w:w="3084" w:type="dxa"/>
            <w:tcBorders>
              <w:top w:val="nil"/>
              <w:left w:val="nil"/>
              <w:bottom w:val="nil"/>
              <w:right w:val="nil"/>
            </w:tcBorders>
            <w:shd w:val="clear" w:color="auto" w:fill="auto"/>
            <w:noWrap/>
            <w:vAlign w:val="center"/>
          </w:tcPr>
          <w:p w:rsidR="0026081F" w:rsidRDefault="00132C06">
            <w:pPr>
              <w:jc w:val="center"/>
              <w:rPr>
                <w:color w:val="000000"/>
                <w:sz w:val="24"/>
                <w:szCs w:val="24"/>
              </w:rPr>
            </w:pPr>
            <w:r>
              <w:rPr>
                <w:rFonts w:eastAsia="MYingHei_18030_C-Medium"/>
                <w:color w:val="000000"/>
                <w:kern w:val="0"/>
                <w:sz w:val="24"/>
                <w:szCs w:val="24"/>
                <w:lang w:bidi="ar"/>
              </w:rPr>
              <w:t>0.001</w:t>
            </w:r>
          </w:p>
        </w:tc>
        <w:tc>
          <w:tcPr>
            <w:tcW w:w="2652" w:type="dxa"/>
            <w:tcBorders>
              <w:top w:val="nil"/>
              <w:left w:val="nil"/>
              <w:bottom w:val="nil"/>
              <w:right w:val="nil"/>
            </w:tcBorders>
            <w:shd w:val="clear" w:color="auto" w:fill="auto"/>
          </w:tcPr>
          <w:p w:rsidR="0026081F" w:rsidRDefault="00132C06">
            <w:pPr>
              <w:widowControl/>
              <w:jc w:val="center"/>
              <w:textAlignment w:val="top"/>
              <w:rPr>
                <w:rFonts w:eastAsia="MYingHei_18030_C-Medium"/>
                <w:color w:val="000000"/>
                <w:sz w:val="24"/>
                <w:szCs w:val="24"/>
              </w:rPr>
            </w:pPr>
            <w:r>
              <w:rPr>
                <w:rFonts w:eastAsia="MYingHei_18030_C-Medium"/>
                <w:color w:val="000000"/>
                <w:kern w:val="0"/>
                <w:sz w:val="24"/>
                <w:szCs w:val="24"/>
                <w:lang w:bidi="ar"/>
              </w:rPr>
              <w:t>0.005</w:t>
            </w:r>
          </w:p>
        </w:tc>
      </w:tr>
      <w:tr w:rsidR="0026081F">
        <w:trPr>
          <w:trHeight w:val="288"/>
          <w:jc w:val="center"/>
        </w:trPr>
        <w:tc>
          <w:tcPr>
            <w:tcW w:w="3192" w:type="dxa"/>
            <w:tcBorders>
              <w:top w:val="nil"/>
              <w:left w:val="nil"/>
              <w:bottom w:val="nil"/>
              <w:right w:val="nil"/>
            </w:tcBorders>
            <w:shd w:val="clear" w:color="auto" w:fill="auto"/>
            <w:noWrap/>
            <w:vAlign w:val="center"/>
          </w:tcPr>
          <w:p w:rsidR="0026081F" w:rsidRDefault="0026081F">
            <w:pPr>
              <w:rPr>
                <w:color w:val="000000"/>
                <w:sz w:val="24"/>
                <w:szCs w:val="24"/>
              </w:rPr>
            </w:pPr>
          </w:p>
        </w:tc>
        <w:tc>
          <w:tcPr>
            <w:tcW w:w="3084" w:type="dxa"/>
            <w:tcBorders>
              <w:top w:val="nil"/>
              <w:left w:val="nil"/>
              <w:bottom w:val="nil"/>
              <w:right w:val="nil"/>
            </w:tcBorders>
            <w:shd w:val="clear" w:color="auto" w:fill="auto"/>
            <w:noWrap/>
            <w:vAlign w:val="center"/>
          </w:tcPr>
          <w:p w:rsidR="0026081F" w:rsidRDefault="0026081F">
            <w:pPr>
              <w:jc w:val="center"/>
              <w:rPr>
                <w:color w:val="000000"/>
                <w:sz w:val="24"/>
                <w:szCs w:val="24"/>
              </w:rPr>
            </w:pPr>
          </w:p>
        </w:tc>
        <w:tc>
          <w:tcPr>
            <w:tcW w:w="2652" w:type="dxa"/>
            <w:tcBorders>
              <w:top w:val="nil"/>
              <w:left w:val="nil"/>
              <w:bottom w:val="nil"/>
              <w:right w:val="nil"/>
            </w:tcBorders>
            <w:shd w:val="clear" w:color="auto" w:fill="auto"/>
            <w:noWrap/>
          </w:tcPr>
          <w:p w:rsidR="0026081F" w:rsidRDefault="0026081F">
            <w:pPr>
              <w:widowControl/>
              <w:jc w:val="center"/>
              <w:textAlignment w:val="top"/>
              <w:rPr>
                <w:color w:val="000000"/>
                <w:sz w:val="24"/>
                <w:szCs w:val="24"/>
              </w:rPr>
            </w:pPr>
          </w:p>
        </w:tc>
      </w:tr>
      <w:tr w:rsidR="0026081F">
        <w:trPr>
          <w:trHeight w:val="303"/>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color w:val="000000"/>
                <w:kern w:val="0"/>
                <w:sz w:val="24"/>
                <w:szCs w:val="24"/>
                <w:lang w:bidi="ar"/>
              </w:rPr>
              <w:t>Model 3</w:t>
            </w:r>
          </w:p>
        </w:tc>
        <w:tc>
          <w:tcPr>
            <w:tcW w:w="3084" w:type="dxa"/>
            <w:tcBorders>
              <w:top w:val="nil"/>
              <w:left w:val="nil"/>
              <w:bottom w:val="nil"/>
              <w:right w:val="nil"/>
            </w:tcBorders>
            <w:shd w:val="clear" w:color="auto" w:fill="auto"/>
            <w:noWrap/>
            <w:vAlign w:val="center"/>
          </w:tcPr>
          <w:p w:rsidR="0026081F" w:rsidRDefault="0026081F">
            <w:pPr>
              <w:jc w:val="center"/>
              <w:rPr>
                <w:color w:val="000000"/>
                <w:sz w:val="24"/>
                <w:szCs w:val="24"/>
              </w:rPr>
            </w:pPr>
          </w:p>
        </w:tc>
        <w:tc>
          <w:tcPr>
            <w:tcW w:w="2652" w:type="dxa"/>
            <w:tcBorders>
              <w:top w:val="nil"/>
              <w:left w:val="nil"/>
              <w:bottom w:val="nil"/>
              <w:right w:val="nil"/>
            </w:tcBorders>
            <w:shd w:val="clear" w:color="auto" w:fill="auto"/>
            <w:noWrap/>
            <w:vAlign w:val="center"/>
          </w:tcPr>
          <w:p w:rsidR="0026081F" w:rsidRDefault="0026081F">
            <w:pPr>
              <w:jc w:val="center"/>
              <w:rPr>
                <w:color w:val="000000"/>
                <w:sz w:val="24"/>
                <w:szCs w:val="24"/>
              </w:rPr>
            </w:pPr>
          </w:p>
        </w:tc>
      </w:tr>
      <w:tr w:rsidR="0026081F">
        <w:trPr>
          <w:trHeight w:val="344"/>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color w:val="000000"/>
                <w:kern w:val="0"/>
                <w:sz w:val="24"/>
                <w:szCs w:val="24"/>
                <w:lang w:bidi="ar"/>
              </w:rPr>
              <w:t>Continuous, per IQR increase</w:t>
            </w:r>
          </w:p>
        </w:tc>
        <w:tc>
          <w:tcPr>
            <w:tcW w:w="3084"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 w:val="24"/>
                <w:szCs w:val="24"/>
              </w:rPr>
            </w:pPr>
            <w:r>
              <w:rPr>
                <w:color w:val="000000"/>
                <w:kern w:val="0"/>
                <w:sz w:val="24"/>
                <w:szCs w:val="24"/>
                <w:lang w:bidi="ar"/>
              </w:rPr>
              <w:t>-0.11 (-0.17, -0.05)</w:t>
            </w:r>
          </w:p>
        </w:tc>
        <w:tc>
          <w:tcPr>
            <w:tcW w:w="2652" w:type="dxa"/>
            <w:tcBorders>
              <w:top w:val="single" w:sz="8" w:space="0" w:color="C1C1C1"/>
              <w:left w:val="nil"/>
              <w:bottom w:val="nil"/>
              <w:right w:val="nil"/>
            </w:tcBorders>
            <w:shd w:val="clear" w:color="auto" w:fill="auto"/>
            <w:vAlign w:val="center"/>
          </w:tcPr>
          <w:p w:rsidR="0026081F" w:rsidRDefault="00132C06">
            <w:pPr>
              <w:widowControl/>
              <w:jc w:val="center"/>
              <w:textAlignment w:val="center"/>
              <w:rPr>
                <w:rFonts w:eastAsia="MYingHei_18030_C-Medium"/>
                <w:color w:val="000000"/>
                <w:sz w:val="24"/>
                <w:szCs w:val="24"/>
              </w:rPr>
            </w:pPr>
            <w:r>
              <w:rPr>
                <w:color w:val="000000"/>
                <w:kern w:val="0"/>
                <w:sz w:val="24"/>
                <w:szCs w:val="24"/>
                <w:lang w:bidi="ar"/>
              </w:rPr>
              <w:t>0.95 (0.92,0.98)</w:t>
            </w:r>
          </w:p>
        </w:tc>
      </w:tr>
      <w:tr w:rsidR="0026081F">
        <w:trPr>
          <w:trHeight w:val="327"/>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rStyle w:val="font11"/>
                <w:sz w:val="24"/>
                <w:szCs w:val="24"/>
                <w:vertAlign w:val="baseline"/>
                <w:lang w:bidi="ar"/>
              </w:rPr>
              <w:t>Quartile 1</w:t>
            </w:r>
          </w:p>
        </w:tc>
        <w:tc>
          <w:tcPr>
            <w:tcW w:w="3084" w:type="dxa"/>
            <w:tcBorders>
              <w:top w:val="nil"/>
              <w:left w:val="nil"/>
              <w:bottom w:val="nil"/>
              <w:right w:val="nil"/>
            </w:tcBorders>
            <w:shd w:val="clear" w:color="auto" w:fill="auto"/>
            <w:noWrap/>
            <w:vAlign w:val="center"/>
          </w:tcPr>
          <w:p w:rsidR="0026081F" w:rsidRDefault="00132C06">
            <w:pPr>
              <w:jc w:val="center"/>
              <w:rPr>
                <w:color w:val="000000"/>
                <w:sz w:val="24"/>
                <w:szCs w:val="24"/>
              </w:rPr>
            </w:pPr>
            <w:r>
              <w:rPr>
                <w:color w:val="000000"/>
                <w:sz w:val="24"/>
                <w:szCs w:val="24"/>
              </w:rPr>
              <w:t>Ref.</w:t>
            </w:r>
          </w:p>
        </w:tc>
        <w:tc>
          <w:tcPr>
            <w:tcW w:w="2652" w:type="dxa"/>
            <w:tcBorders>
              <w:top w:val="nil"/>
              <w:left w:val="nil"/>
              <w:bottom w:val="nil"/>
              <w:right w:val="nil"/>
            </w:tcBorders>
            <w:shd w:val="clear" w:color="auto" w:fill="auto"/>
            <w:noWrap/>
            <w:vAlign w:val="center"/>
          </w:tcPr>
          <w:p w:rsidR="0026081F" w:rsidRDefault="00132C06">
            <w:pPr>
              <w:jc w:val="center"/>
              <w:rPr>
                <w:color w:val="000000"/>
                <w:sz w:val="24"/>
                <w:szCs w:val="24"/>
              </w:rPr>
            </w:pPr>
            <w:r>
              <w:rPr>
                <w:color w:val="000000"/>
                <w:sz w:val="24"/>
                <w:szCs w:val="24"/>
              </w:rPr>
              <w:t>Ref.</w:t>
            </w:r>
          </w:p>
        </w:tc>
      </w:tr>
      <w:tr w:rsidR="0026081F">
        <w:trPr>
          <w:trHeight w:val="312"/>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rStyle w:val="font11"/>
                <w:sz w:val="24"/>
                <w:szCs w:val="24"/>
                <w:vertAlign w:val="baseline"/>
                <w:lang w:bidi="ar"/>
              </w:rPr>
              <w:t>Quartile 2</w:t>
            </w:r>
          </w:p>
        </w:tc>
        <w:tc>
          <w:tcPr>
            <w:tcW w:w="3084"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 w:val="24"/>
                <w:szCs w:val="24"/>
              </w:rPr>
            </w:pPr>
            <w:r>
              <w:rPr>
                <w:color w:val="000000"/>
                <w:kern w:val="0"/>
                <w:sz w:val="24"/>
                <w:szCs w:val="24"/>
                <w:lang w:bidi="ar"/>
              </w:rPr>
              <w:t>-0.02 (-0.16, 0.11)</w:t>
            </w:r>
          </w:p>
        </w:tc>
        <w:tc>
          <w:tcPr>
            <w:tcW w:w="2652" w:type="dxa"/>
            <w:tcBorders>
              <w:top w:val="single" w:sz="8" w:space="0" w:color="C1C1C1"/>
              <w:left w:val="nil"/>
              <w:bottom w:val="nil"/>
              <w:right w:val="nil"/>
            </w:tcBorders>
            <w:shd w:val="clear" w:color="auto" w:fill="auto"/>
            <w:vAlign w:val="center"/>
          </w:tcPr>
          <w:p w:rsidR="0026081F" w:rsidRDefault="00132C06">
            <w:pPr>
              <w:widowControl/>
              <w:jc w:val="center"/>
              <w:textAlignment w:val="center"/>
              <w:rPr>
                <w:rFonts w:eastAsia="MYingHei_18030_C-Medium"/>
                <w:color w:val="000000"/>
                <w:sz w:val="24"/>
                <w:szCs w:val="24"/>
              </w:rPr>
            </w:pPr>
            <w:r>
              <w:rPr>
                <w:color w:val="000000"/>
                <w:kern w:val="0"/>
                <w:sz w:val="24"/>
                <w:szCs w:val="24"/>
                <w:lang w:bidi="ar"/>
              </w:rPr>
              <w:t>0.98 (0.91,1.05)</w:t>
            </w:r>
          </w:p>
        </w:tc>
      </w:tr>
      <w:tr w:rsidR="0026081F">
        <w:trPr>
          <w:trHeight w:val="312"/>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rStyle w:val="font11"/>
                <w:sz w:val="24"/>
                <w:szCs w:val="24"/>
                <w:vertAlign w:val="baseline"/>
                <w:lang w:bidi="ar"/>
              </w:rPr>
              <w:t>Quartile 3</w:t>
            </w:r>
          </w:p>
        </w:tc>
        <w:tc>
          <w:tcPr>
            <w:tcW w:w="3084"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 w:val="24"/>
                <w:szCs w:val="24"/>
              </w:rPr>
            </w:pPr>
            <w:r>
              <w:rPr>
                <w:color w:val="000000"/>
                <w:kern w:val="0"/>
                <w:sz w:val="24"/>
                <w:szCs w:val="24"/>
                <w:lang w:bidi="ar"/>
              </w:rPr>
              <w:t>-0.08 (-0.22, 0.05)</w:t>
            </w:r>
          </w:p>
        </w:tc>
        <w:tc>
          <w:tcPr>
            <w:tcW w:w="2652" w:type="dxa"/>
            <w:tcBorders>
              <w:top w:val="nil"/>
              <w:left w:val="nil"/>
              <w:bottom w:val="nil"/>
              <w:right w:val="nil"/>
            </w:tcBorders>
            <w:shd w:val="clear" w:color="auto" w:fill="auto"/>
            <w:vAlign w:val="center"/>
          </w:tcPr>
          <w:p w:rsidR="0026081F" w:rsidRDefault="00132C06">
            <w:pPr>
              <w:widowControl/>
              <w:jc w:val="center"/>
              <w:textAlignment w:val="center"/>
              <w:rPr>
                <w:rFonts w:eastAsia="MYingHei_18030_C-Medium"/>
                <w:color w:val="000000"/>
                <w:sz w:val="24"/>
                <w:szCs w:val="24"/>
              </w:rPr>
            </w:pPr>
            <w:r>
              <w:rPr>
                <w:color w:val="000000"/>
                <w:kern w:val="0"/>
                <w:sz w:val="24"/>
                <w:szCs w:val="24"/>
                <w:lang w:bidi="ar"/>
              </w:rPr>
              <w:t>0.95 (0.88,1.02)</w:t>
            </w:r>
          </w:p>
        </w:tc>
      </w:tr>
      <w:tr w:rsidR="0026081F">
        <w:trPr>
          <w:trHeight w:val="312"/>
          <w:jc w:val="center"/>
        </w:trPr>
        <w:tc>
          <w:tcPr>
            <w:tcW w:w="3192"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sz w:val="24"/>
                <w:szCs w:val="24"/>
              </w:rPr>
            </w:pPr>
            <w:r>
              <w:rPr>
                <w:rStyle w:val="font11"/>
                <w:sz w:val="24"/>
                <w:szCs w:val="24"/>
                <w:vertAlign w:val="baseline"/>
                <w:lang w:bidi="ar"/>
              </w:rPr>
              <w:t>Quartile 4</w:t>
            </w:r>
          </w:p>
        </w:tc>
        <w:tc>
          <w:tcPr>
            <w:tcW w:w="3084"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sz w:val="24"/>
                <w:szCs w:val="24"/>
              </w:rPr>
            </w:pPr>
            <w:r>
              <w:rPr>
                <w:color w:val="000000"/>
                <w:kern w:val="0"/>
                <w:sz w:val="24"/>
                <w:szCs w:val="24"/>
                <w:lang w:bidi="ar"/>
              </w:rPr>
              <w:t>-0.2 (-0.33, -0.07)</w:t>
            </w:r>
          </w:p>
        </w:tc>
        <w:tc>
          <w:tcPr>
            <w:tcW w:w="2652" w:type="dxa"/>
            <w:tcBorders>
              <w:top w:val="nil"/>
              <w:left w:val="nil"/>
              <w:bottom w:val="nil"/>
              <w:right w:val="nil"/>
            </w:tcBorders>
            <w:shd w:val="clear" w:color="auto" w:fill="auto"/>
            <w:vAlign w:val="center"/>
          </w:tcPr>
          <w:p w:rsidR="0026081F" w:rsidRDefault="00132C06">
            <w:pPr>
              <w:widowControl/>
              <w:jc w:val="center"/>
              <w:textAlignment w:val="center"/>
              <w:rPr>
                <w:rFonts w:eastAsia="MYingHei_18030_C-Medium"/>
                <w:color w:val="000000"/>
                <w:sz w:val="24"/>
                <w:szCs w:val="24"/>
              </w:rPr>
            </w:pPr>
            <w:r>
              <w:rPr>
                <w:color w:val="000000"/>
                <w:kern w:val="0"/>
                <w:sz w:val="24"/>
                <w:szCs w:val="24"/>
                <w:lang w:bidi="ar"/>
              </w:rPr>
              <w:t>0.91 (0.84,0.98)</w:t>
            </w:r>
          </w:p>
        </w:tc>
      </w:tr>
      <w:tr w:rsidR="0026081F">
        <w:trPr>
          <w:trHeight w:val="288"/>
          <w:jc w:val="center"/>
        </w:trPr>
        <w:tc>
          <w:tcPr>
            <w:tcW w:w="3192" w:type="dxa"/>
            <w:tcBorders>
              <w:top w:val="nil"/>
              <w:left w:val="nil"/>
              <w:bottom w:val="single" w:sz="12" w:space="0" w:color="auto"/>
              <w:right w:val="nil"/>
            </w:tcBorders>
            <w:shd w:val="clear" w:color="auto" w:fill="auto"/>
            <w:noWrap/>
            <w:vAlign w:val="center"/>
          </w:tcPr>
          <w:p w:rsidR="0026081F" w:rsidRDefault="00132C06">
            <w:pPr>
              <w:widowControl/>
              <w:jc w:val="left"/>
              <w:textAlignment w:val="center"/>
              <w:rPr>
                <w:i/>
                <w:iCs/>
                <w:color w:val="000000"/>
                <w:sz w:val="24"/>
                <w:szCs w:val="24"/>
              </w:rPr>
            </w:pPr>
            <w:r>
              <w:rPr>
                <w:rStyle w:val="font31"/>
                <w:sz w:val="24"/>
                <w:szCs w:val="24"/>
                <w:lang w:bidi="ar"/>
              </w:rPr>
              <w:t>P</w:t>
            </w:r>
            <w:r>
              <w:rPr>
                <w:rStyle w:val="font01"/>
                <w:rFonts w:ascii="Times New Roman" w:hAnsi="Times New Roman" w:cs="Times New Roman" w:hint="default"/>
                <w:sz w:val="24"/>
                <w:szCs w:val="24"/>
                <w:lang w:bidi="ar"/>
              </w:rPr>
              <w:t xml:space="preserve"> for trend</w:t>
            </w:r>
          </w:p>
        </w:tc>
        <w:tc>
          <w:tcPr>
            <w:tcW w:w="3084" w:type="dxa"/>
            <w:tcBorders>
              <w:top w:val="nil"/>
              <w:left w:val="nil"/>
              <w:bottom w:val="single" w:sz="12" w:space="0" w:color="auto"/>
              <w:right w:val="nil"/>
            </w:tcBorders>
            <w:shd w:val="clear" w:color="auto" w:fill="auto"/>
            <w:noWrap/>
            <w:vAlign w:val="center"/>
          </w:tcPr>
          <w:p w:rsidR="0026081F" w:rsidRDefault="00132C06">
            <w:pPr>
              <w:jc w:val="center"/>
              <w:rPr>
                <w:color w:val="000000"/>
                <w:sz w:val="24"/>
                <w:szCs w:val="24"/>
              </w:rPr>
            </w:pPr>
            <w:r>
              <w:rPr>
                <w:rFonts w:eastAsia="MYingHei_18030_C-Medium"/>
                <w:color w:val="000000"/>
                <w:kern w:val="0"/>
                <w:sz w:val="24"/>
                <w:szCs w:val="24"/>
                <w:lang w:bidi="ar"/>
              </w:rPr>
              <w:t>0.002</w:t>
            </w:r>
          </w:p>
        </w:tc>
        <w:tc>
          <w:tcPr>
            <w:tcW w:w="2652" w:type="dxa"/>
            <w:tcBorders>
              <w:top w:val="nil"/>
              <w:left w:val="nil"/>
              <w:bottom w:val="single" w:sz="12" w:space="0" w:color="auto"/>
              <w:right w:val="nil"/>
            </w:tcBorders>
            <w:shd w:val="clear" w:color="auto" w:fill="auto"/>
          </w:tcPr>
          <w:p w:rsidR="0026081F" w:rsidRDefault="00132C06">
            <w:pPr>
              <w:widowControl/>
              <w:jc w:val="center"/>
              <w:textAlignment w:val="top"/>
              <w:rPr>
                <w:rFonts w:eastAsia="MYingHei_18030_C-Medium"/>
                <w:color w:val="000000"/>
                <w:sz w:val="24"/>
                <w:szCs w:val="24"/>
              </w:rPr>
            </w:pPr>
            <w:r>
              <w:rPr>
                <w:rFonts w:eastAsia="MYingHei_18030_C-Medium"/>
                <w:color w:val="000000"/>
                <w:kern w:val="0"/>
                <w:sz w:val="24"/>
                <w:szCs w:val="24"/>
                <w:lang w:bidi="ar"/>
              </w:rPr>
              <w:t>0.005</w:t>
            </w:r>
          </w:p>
        </w:tc>
      </w:tr>
    </w:tbl>
    <w:p w:rsidR="0026081F" w:rsidRDefault="0026081F">
      <w:pPr>
        <w:rPr>
          <w:szCs w:val="21"/>
        </w:rPr>
      </w:pPr>
    </w:p>
    <w:p w:rsidR="0026081F" w:rsidRDefault="0026081F">
      <w:pPr>
        <w:rPr>
          <w:color w:val="000000" w:themeColor="text1"/>
          <w:szCs w:val="21"/>
        </w:rPr>
      </w:pPr>
    </w:p>
    <w:p w:rsidR="0026081F" w:rsidRDefault="00132C06">
      <w:pPr>
        <w:jc w:val="left"/>
        <w:rPr>
          <w:color w:val="000000" w:themeColor="text1"/>
          <w:szCs w:val="21"/>
        </w:rPr>
      </w:pPr>
      <w:r>
        <w:rPr>
          <w:color w:val="000000" w:themeColor="text1"/>
          <w:szCs w:val="21"/>
        </w:rPr>
        <w:t xml:space="preserve">Abbreviations: </w:t>
      </w:r>
      <w:r>
        <w:rPr>
          <w:rFonts w:hint="eastAsia"/>
          <w:color w:val="000000" w:themeColor="text1"/>
          <w:szCs w:val="21"/>
        </w:rPr>
        <w:t>PDFF</w:t>
      </w:r>
      <w:r>
        <w:rPr>
          <w:color w:val="000000" w:themeColor="text1"/>
          <w:szCs w:val="21"/>
        </w:rPr>
        <w:t xml:space="preserve">, </w:t>
      </w:r>
      <w:r>
        <w:rPr>
          <w:rFonts w:hint="eastAsia"/>
          <w:color w:val="000000"/>
          <w:szCs w:val="21"/>
          <w:shd w:val="clear" w:color="auto" w:fill="FFFFFF"/>
        </w:rPr>
        <w:t>p</w:t>
      </w:r>
      <w:r>
        <w:rPr>
          <w:color w:val="000000"/>
          <w:szCs w:val="21"/>
          <w:shd w:val="clear" w:color="auto" w:fill="FFFFFF"/>
        </w:rPr>
        <w:t xml:space="preserve">roton density fat </w:t>
      </w:r>
      <w:r>
        <w:rPr>
          <w:color w:val="000000"/>
          <w:szCs w:val="21"/>
          <w:shd w:val="clear" w:color="auto" w:fill="FFFFFF"/>
        </w:rPr>
        <w:t>fraction;</w:t>
      </w:r>
      <w:r>
        <w:rPr>
          <w:rFonts w:ascii="Arial" w:hAnsi="Arial" w:cs="Arial" w:hint="eastAsia"/>
          <w:color w:val="000000"/>
          <w:szCs w:val="21"/>
          <w:shd w:val="clear" w:color="auto" w:fill="FFFFFF"/>
        </w:rPr>
        <w:t xml:space="preserve"> </w:t>
      </w:r>
      <w:r>
        <w:rPr>
          <w:rFonts w:hint="eastAsia"/>
          <w:color w:val="000000" w:themeColor="text1"/>
          <w:szCs w:val="21"/>
        </w:rPr>
        <w:t>OR</w:t>
      </w:r>
      <w:r>
        <w:rPr>
          <w:color w:val="000000" w:themeColor="text1"/>
          <w:szCs w:val="21"/>
        </w:rPr>
        <w:t xml:space="preserve">, </w:t>
      </w:r>
      <w:r>
        <w:rPr>
          <w:rFonts w:hint="eastAsia"/>
          <w:color w:val="000000" w:themeColor="text1"/>
          <w:szCs w:val="21"/>
        </w:rPr>
        <w:t>odds</w:t>
      </w:r>
      <w:r>
        <w:rPr>
          <w:color w:val="000000" w:themeColor="text1"/>
          <w:szCs w:val="21"/>
        </w:rPr>
        <w:t xml:space="preserve"> ratio; CI, confidence interval; IQR, interquartile range; Ref, reference.</w:t>
      </w:r>
    </w:p>
    <w:p w:rsidR="0026081F" w:rsidRDefault="00132C06">
      <w:pPr>
        <w:rPr>
          <w:color w:val="000000" w:themeColor="text1"/>
          <w:szCs w:val="21"/>
        </w:rPr>
      </w:pPr>
      <w:r>
        <w:rPr>
          <w:i/>
          <w:color w:val="000000" w:themeColor="text1"/>
          <w:szCs w:val="21"/>
        </w:rPr>
        <w:t>P</w:t>
      </w:r>
      <w:r>
        <w:rPr>
          <w:color w:val="000000" w:themeColor="text1"/>
          <w:szCs w:val="21"/>
        </w:rPr>
        <w:t xml:space="preserve"> value for trend calculated treating the telomere length concentrations (quartile) as a continuous variable.</w:t>
      </w:r>
    </w:p>
    <w:p w:rsidR="0026081F" w:rsidRDefault="00132C06">
      <w:pPr>
        <w:jc w:val="left"/>
        <w:rPr>
          <w:color w:val="000000" w:themeColor="text1"/>
          <w:szCs w:val="21"/>
        </w:rPr>
      </w:pPr>
      <w:r>
        <w:rPr>
          <w:color w:val="000000" w:themeColor="text1"/>
          <w:szCs w:val="21"/>
        </w:rPr>
        <w:t>Model 1: Unadjusted.</w:t>
      </w:r>
    </w:p>
    <w:p w:rsidR="0026081F" w:rsidRDefault="00132C06">
      <w:pPr>
        <w:jc w:val="left"/>
        <w:rPr>
          <w:color w:val="000000" w:themeColor="text1"/>
          <w:kern w:val="0"/>
          <w:szCs w:val="21"/>
          <w:lang w:bidi="ar"/>
        </w:rPr>
      </w:pPr>
      <w:r>
        <w:rPr>
          <w:color w:val="000000" w:themeColor="text1"/>
          <w:szCs w:val="21"/>
        </w:rPr>
        <w:t xml:space="preserve">Model 2: Adjusted for </w:t>
      </w:r>
      <w:r>
        <w:rPr>
          <w:color w:val="000000" w:themeColor="text1"/>
          <w:kern w:val="0"/>
          <w:szCs w:val="21"/>
          <w:lang w:bidi="ar"/>
        </w:rPr>
        <w:t xml:space="preserve">age, gender, ethnicity, Townsend deprivation index, BMI, </w:t>
      </w:r>
      <w:r>
        <w:rPr>
          <w:rFonts w:hint="eastAsia"/>
          <w:color w:val="000000" w:themeColor="text1"/>
          <w:kern w:val="0"/>
          <w:szCs w:val="21"/>
          <w:lang w:bidi="ar"/>
        </w:rPr>
        <w:t>cholesterol</w:t>
      </w:r>
      <w:r>
        <w:rPr>
          <w:color w:val="000000" w:themeColor="text1"/>
          <w:kern w:val="0"/>
          <w:szCs w:val="21"/>
          <w:lang w:bidi="ar"/>
        </w:rPr>
        <w:t xml:space="preserve">, </w:t>
      </w:r>
      <w:r>
        <w:rPr>
          <w:rFonts w:hint="eastAsia"/>
          <w:color w:val="000000" w:themeColor="text1"/>
          <w:kern w:val="0"/>
          <w:szCs w:val="21"/>
          <w:lang w:bidi="ar"/>
        </w:rPr>
        <w:t>hypertension</w:t>
      </w:r>
      <w:r>
        <w:rPr>
          <w:color w:val="000000" w:themeColor="text1"/>
          <w:kern w:val="0"/>
          <w:szCs w:val="21"/>
          <w:lang w:bidi="ar"/>
        </w:rPr>
        <w:t>, and diabetes.</w:t>
      </w:r>
    </w:p>
    <w:p w:rsidR="0026081F" w:rsidRDefault="00132C06">
      <w:pPr>
        <w:jc w:val="left"/>
        <w:rPr>
          <w:color w:val="000000" w:themeColor="text1"/>
          <w:kern w:val="0"/>
          <w:szCs w:val="21"/>
          <w:lang w:bidi="ar"/>
        </w:rPr>
      </w:pPr>
      <w:r>
        <w:rPr>
          <w:color w:val="000000" w:themeColor="text1"/>
          <w:kern w:val="0"/>
          <w:szCs w:val="21"/>
          <w:lang w:bidi="ar"/>
        </w:rPr>
        <w:t>Model 3: Model 2 + lifestyle and air pollution score.</w:t>
      </w:r>
    </w:p>
    <w:p w:rsidR="0026081F" w:rsidRDefault="0026081F">
      <w:pPr>
        <w:rPr>
          <w:b/>
          <w:bCs/>
          <w:color w:val="000000" w:themeColor="text1"/>
          <w:sz w:val="24"/>
          <w:szCs w:val="24"/>
        </w:rPr>
      </w:pPr>
    </w:p>
    <w:p w:rsidR="0026081F" w:rsidRDefault="00132C06">
      <w:pPr>
        <w:rPr>
          <w:color w:val="000000" w:themeColor="text1"/>
        </w:rPr>
        <w:sectPr w:rsidR="0026081F">
          <w:pgSz w:w="11906" w:h="16838"/>
          <w:pgMar w:top="1080" w:right="1440" w:bottom="1080" w:left="1440" w:header="851" w:footer="992" w:gutter="0"/>
          <w:cols w:space="425"/>
          <w:docGrid w:type="lines" w:linePitch="312"/>
        </w:sectPr>
      </w:pPr>
      <w:r>
        <w:rPr>
          <w:color w:val="000000" w:themeColor="text1"/>
        </w:rPr>
        <w:br w:type="page"/>
      </w:r>
    </w:p>
    <w:p w:rsidR="0026081F" w:rsidRDefault="0026081F">
      <w:pPr>
        <w:rPr>
          <w:color w:val="000000" w:themeColor="text1"/>
        </w:rPr>
      </w:pPr>
    </w:p>
    <w:p w:rsidR="0026081F" w:rsidRDefault="00132C06">
      <w:pPr>
        <w:widowControl/>
        <w:jc w:val="center"/>
        <w:rPr>
          <w:color w:val="000000" w:themeColor="text1"/>
        </w:rPr>
      </w:pPr>
      <w:r>
        <w:rPr>
          <w:color w:val="000000" w:themeColor="text1"/>
        </w:rPr>
        <w:t xml:space="preserve">Table </w:t>
      </w:r>
      <w:r>
        <w:rPr>
          <w:rFonts w:hint="eastAsia"/>
          <w:color w:val="000000" w:themeColor="text1"/>
        </w:rPr>
        <w:t>S14</w:t>
      </w:r>
      <w:r>
        <w:rPr>
          <w:color w:val="000000" w:themeColor="text1"/>
        </w:rPr>
        <w:t xml:space="preserve"> </w:t>
      </w:r>
      <w:r>
        <w:rPr>
          <w:color w:val="000000"/>
          <w:kern w:val="0"/>
          <w:lang w:bidi="ar"/>
        </w:rPr>
        <w:t xml:space="preserve">Additive and multiplicative interactions between telomere length and </w:t>
      </w:r>
      <w:r>
        <w:rPr>
          <w:rFonts w:hint="eastAsia"/>
          <w:color w:val="000000"/>
          <w:kern w:val="0"/>
          <w:lang w:bidi="ar"/>
        </w:rPr>
        <w:t>other risk factors</w:t>
      </w:r>
      <w:r>
        <w:rPr>
          <w:color w:val="000000"/>
          <w:kern w:val="0"/>
          <w:lang w:bidi="ar"/>
        </w:rPr>
        <w:t xml:space="preserve"> on </w:t>
      </w:r>
      <w:r>
        <w:rPr>
          <w:rFonts w:hint="eastAsia"/>
          <w:color w:val="000000"/>
          <w:kern w:val="0"/>
          <w:lang w:bidi="ar"/>
        </w:rPr>
        <w:t>NAFLD incidence</w:t>
      </w:r>
    </w:p>
    <w:tbl>
      <w:tblPr>
        <w:tblW w:w="14749" w:type="dxa"/>
        <w:jc w:val="center"/>
        <w:tblLook w:val="04A0" w:firstRow="1" w:lastRow="0" w:firstColumn="1" w:lastColumn="0" w:noHBand="0" w:noVBand="1"/>
      </w:tblPr>
      <w:tblGrid>
        <w:gridCol w:w="2136"/>
        <w:gridCol w:w="2541"/>
        <w:gridCol w:w="2541"/>
        <w:gridCol w:w="2541"/>
        <w:gridCol w:w="2541"/>
        <w:gridCol w:w="2449"/>
      </w:tblGrid>
      <w:tr w:rsidR="0026081F">
        <w:trPr>
          <w:trHeight w:val="459"/>
          <w:jc w:val="center"/>
        </w:trPr>
        <w:tc>
          <w:tcPr>
            <w:tcW w:w="2136" w:type="dxa"/>
            <w:vMerge w:val="restart"/>
            <w:tcBorders>
              <w:top w:val="single" w:sz="12" w:space="0" w:color="000000"/>
              <w:left w:val="nil"/>
              <w:right w:val="nil"/>
            </w:tcBorders>
            <w:shd w:val="clear" w:color="auto" w:fill="auto"/>
            <w:noWrap/>
            <w:vAlign w:val="center"/>
          </w:tcPr>
          <w:p w:rsidR="0026081F" w:rsidRDefault="00132C06">
            <w:pPr>
              <w:jc w:val="center"/>
              <w:rPr>
                <w:color w:val="000000"/>
              </w:rPr>
            </w:pPr>
            <w:r>
              <w:rPr>
                <w:rFonts w:hint="eastAsia"/>
                <w:color w:val="000000"/>
                <w:kern w:val="0"/>
                <w:lang w:bidi="ar"/>
              </w:rPr>
              <w:t>V</w:t>
            </w:r>
            <w:r>
              <w:rPr>
                <w:color w:val="000000"/>
                <w:kern w:val="0"/>
                <w:lang w:bidi="ar"/>
              </w:rPr>
              <w:t>ariables</w:t>
            </w:r>
          </w:p>
        </w:tc>
        <w:tc>
          <w:tcPr>
            <w:tcW w:w="5082" w:type="dxa"/>
            <w:gridSpan w:val="2"/>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Low TL</w:t>
            </w:r>
          </w:p>
        </w:tc>
        <w:tc>
          <w:tcPr>
            <w:tcW w:w="5082" w:type="dxa"/>
            <w:gridSpan w:val="2"/>
            <w:tcBorders>
              <w:top w:val="single" w:sz="12"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Intermediate TL</w:t>
            </w:r>
          </w:p>
        </w:tc>
        <w:tc>
          <w:tcPr>
            <w:tcW w:w="2449" w:type="dxa"/>
            <w:vMerge w:val="restart"/>
            <w:tcBorders>
              <w:top w:val="single" w:sz="12" w:space="0" w:color="000000"/>
              <w:left w:val="nil"/>
              <w:right w:val="nil"/>
            </w:tcBorders>
            <w:shd w:val="clear" w:color="auto" w:fill="auto"/>
            <w:noWrap/>
            <w:vAlign w:val="center"/>
          </w:tcPr>
          <w:p w:rsidR="0026081F" w:rsidRDefault="00132C06">
            <w:pPr>
              <w:widowControl/>
              <w:jc w:val="center"/>
              <w:textAlignment w:val="center"/>
              <w:rPr>
                <w:i/>
                <w:iCs/>
                <w:color w:val="000000"/>
              </w:rPr>
            </w:pPr>
            <w:r>
              <w:rPr>
                <w:i/>
                <w:iCs/>
                <w:color w:val="000000"/>
                <w:kern w:val="0"/>
                <w:lang w:bidi="ar"/>
              </w:rPr>
              <w:t>P</w:t>
            </w:r>
            <w:r>
              <w:rPr>
                <w:rStyle w:val="font01"/>
                <w:rFonts w:hint="default"/>
                <w:sz w:val="21"/>
                <w:szCs w:val="21"/>
                <w:lang w:bidi="ar"/>
              </w:rPr>
              <w:t xml:space="preserve"> for interaction</w:t>
            </w:r>
          </w:p>
        </w:tc>
      </w:tr>
      <w:tr w:rsidR="0026081F">
        <w:trPr>
          <w:trHeight w:val="620"/>
          <w:jc w:val="center"/>
        </w:trPr>
        <w:tc>
          <w:tcPr>
            <w:tcW w:w="2136" w:type="dxa"/>
            <w:vMerge/>
            <w:tcBorders>
              <w:left w:val="nil"/>
              <w:bottom w:val="single" w:sz="4" w:space="0" w:color="000000"/>
              <w:right w:val="nil"/>
            </w:tcBorders>
            <w:shd w:val="clear" w:color="auto" w:fill="auto"/>
            <w:noWrap/>
            <w:vAlign w:val="center"/>
          </w:tcPr>
          <w:p w:rsidR="0026081F" w:rsidRDefault="0026081F">
            <w:pPr>
              <w:jc w:val="center"/>
              <w:rPr>
                <w:color w:val="000000"/>
              </w:rPr>
            </w:pPr>
          </w:p>
        </w:tc>
        <w:tc>
          <w:tcPr>
            <w:tcW w:w="2541" w:type="dxa"/>
            <w:tcBorders>
              <w:top w:val="single" w:sz="4"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RERI (95% CI)</w:t>
            </w:r>
          </w:p>
        </w:tc>
        <w:tc>
          <w:tcPr>
            <w:tcW w:w="2541" w:type="dxa"/>
            <w:tcBorders>
              <w:top w:val="single" w:sz="4"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AP (95% CI)</w:t>
            </w:r>
          </w:p>
        </w:tc>
        <w:tc>
          <w:tcPr>
            <w:tcW w:w="2541" w:type="dxa"/>
            <w:tcBorders>
              <w:top w:val="single" w:sz="4"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RERI (95% CI)</w:t>
            </w:r>
          </w:p>
        </w:tc>
        <w:tc>
          <w:tcPr>
            <w:tcW w:w="2541" w:type="dxa"/>
            <w:tcBorders>
              <w:top w:val="single" w:sz="4" w:space="0" w:color="000000"/>
              <w:left w:val="nil"/>
              <w:bottom w:val="single" w:sz="4" w:space="0" w:color="000000"/>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AP (95% CI)</w:t>
            </w:r>
          </w:p>
        </w:tc>
        <w:tc>
          <w:tcPr>
            <w:tcW w:w="2449" w:type="dxa"/>
            <w:vMerge/>
            <w:tcBorders>
              <w:left w:val="nil"/>
              <w:bottom w:val="single" w:sz="4" w:space="0" w:color="000000"/>
              <w:right w:val="nil"/>
            </w:tcBorders>
            <w:shd w:val="clear" w:color="auto" w:fill="auto"/>
            <w:noWrap/>
            <w:vAlign w:val="center"/>
          </w:tcPr>
          <w:p w:rsidR="0026081F" w:rsidRDefault="0026081F">
            <w:pPr>
              <w:jc w:val="center"/>
              <w:rPr>
                <w:color w:val="000000"/>
              </w:rPr>
            </w:pPr>
          </w:p>
        </w:tc>
      </w:tr>
      <w:tr w:rsidR="0026081F">
        <w:trPr>
          <w:trHeight w:val="288"/>
          <w:jc w:val="center"/>
        </w:trPr>
        <w:tc>
          <w:tcPr>
            <w:tcW w:w="2136" w:type="dxa"/>
            <w:tcBorders>
              <w:top w:val="single" w:sz="4" w:space="0" w:color="000000"/>
              <w:left w:val="nil"/>
              <w:bottom w:val="nil"/>
              <w:right w:val="nil"/>
            </w:tcBorders>
            <w:shd w:val="clear" w:color="auto" w:fill="auto"/>
            <w:noWrap/>
            <w:vAlign w:val="center"/>
          </w:tcPr>
          <w:p w:rsidR="0026081F" w:rsidRDefault="00132C06">
            <w:pPr>
              <w:widowControl/>
              <w:jc w:val="left"/>
              <w:textAlignment w:val="center"/>
              <w:rPr>
                <w:color w:val="000000"/>
              </w:rPr>
            </w:pPr>
            <w:r>
              <w:rPr>
                <w:color w:val="000000"/>
                <w:kern w:val="0"/>
                <w:lang w:bidi="ar"/>
              </w:rPr>
              <w:t>Age</w:t>
            </w:r>
          </w:p>
        </w:tc>
        <w:tc>
          <w:tcPr>
            <w:tcW w:w="2541" w:type="dxa"/>
            <w:tcBorders>
              <w:top w:val="single" w:sz="4" w:space="0" w:color="000000"/>
              <w:left w:val="nil"/>
              <w:bottom w:val="nil"/>
              <w:right w:val="nil"/>
            </w:tcBorders>
            <w:shd w:val="clear" w:color="auto" w:fill="auto"/>
            <w:noWrap/>
            <w:vAlign w:val="center"/>
          </w:tcPr>
          <w:p w:rsidR="0026081F" w:rsidRDefault="0026081F">
            <w:pPr>
              <w:jc w:val="center"/>
              <w:rPr>
                <w:color w:val="000000"/>
              </w:rPr>
            </w:pPr>
          </w:p>
        </w:tc>
        <w:tc>
          <w:tcPr>
            <w:tcW w:w="2541" w:type="dxa"/>
            <w:tcBorders>
              <w:top w:val="single" w:sz="4" w:space="0" w:color="000000"/>
              <w:left w:val="nil"/>
              <w:bottom w:val="nil"/>
              <w:right w:val="nil"/>
            </w:tcBorders>
            <w:shd w:val="clear" w:color="auto" w:fill="auto"/>
            <w:noWrap/>
            <w:vAlign w:val="center"/>
          </w:tcPr>
          <w:p w:rsidR="0026081F" w:rsidRDefault="0026081F">
            <w:pPr>
              <w:jc w:val="center"/>
              <w:rPr>
                <w:color w:val="000000"/>
              </w:rPr>
            </w:pPr>
          </w:p>
        </w:tc>
        <w:tc>
          <w:tcPr>
            <w:tcW w:w="2541" w:type="dxa"/>
            <w:tcBorders>
              <w:top w:val="single" w:sz="4" w:space="0" w:color="000000"/>
              <w:left w:val="nil"/>
              <w:bottom w:val="nil"/>
              <w:right w:val="nil"/>
            </w:tcBorders>
            <w:shd w:val="clear" w:color="auto" w:fill="auto"/>
            <w:noWrap/>
            <w:vAlign w:val="center"/>
          </w:tcPr>
          <w:p w:rsidR="0026081F" w:rsidRDefault="0026081F">
            <w:pPr>
              <w:jc w:val="center"/>
              <w:rPr>
                <w:color w:val="000000"/>
              </w:rPr>
            </w:pPr>
          </w:p>
        </w:tc>
        <w:tc>
          <w:tcPr>
            <w:tcW w:w="2541" w:type="dxa"/>
            <w:tcBorders>
              <w:top w:val="single" w:sz="4" w:space="0" w:color="000000"/>
              <w:left w:val="nil"/>
              <w:bottom w:val="nil"/>
              <w:right w:val="nil"/>
            </w:tcBorders>
            <w:shd w:val="clear" w:color="auto" w:fill="auto"/>
            <w:noWrap/>
            <w:vAlign w:val="center"/>
          </w:tcPr>
          <w:p w:rsidR="0026081F" w:rsidRDefault="0026081F">
            <w:pPr>
              <w:jc w:val="center"/>
              <w:rPr>
                <w:color w:val="000000"/>
              </w:rPr>
            </w:pPr>
          </w:p>
        </w:tc>
        <w:tc>
          <w:tcPr>
            <w:tcW w:w="2449" w:type="dxa"/>
            <w:tcBorders>
              <w:top w:val="single" w:sz="4" w:space="0" w:color="000000"/>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0.40</w:t>
            </w:r>
          </w:p>
        </w:tc>
      </w:tr>
      <w:tr w:rsidR="0026081F">
        <w:trPr>
          <w:trHeight w:val="288"/>
          <w:jc w:val="center"/>
        </w:trPr>
        <w:tc>
          <w:tcPr>
            <w:tcW w:w="2136" w:type="dxa"/>
            <w:tcBorders>
              <w:top w:val="nil"/>
              <w:left w:val="nil"/>
              <w:bottom w:val="nil"/>
              <w:right w:val="nil"/>
            </w:tcBorders>
            <w:shd w:val="clear" w:color="auto" w:fill="auto"/>
            <w:noWrap/>
            <w:vAlign w:val="center"/>
          </w:tcPr>
          <w:p w:rsidR="0026081F" w:rsidRDefault="00132C06">
            <w:pPr>
              <w:widowControl/>
              <w:ind w:leftChars="100" w:left="210"/>
              <w:jc w:val="left"/>
              <w:textAlignment w:val="center"/>
              <w:rPr>
                <w:color w:val="000000"/>
              </w:rPr>
            </w:pPr>
            <w:r>
              <w:rPr>
                <w:color w:val="000000"/>
                <w:kern w:val="0"/>
                <w:lang w:bidi="ar"/>
              </w:rPr>
              <w:t>&gt;60 years old</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-0.02 (-0.18, 0.14)</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-0.01 (-0.14, 0.12)</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-0.02 (-0.17, 0.14)</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-0.02 (-0.16, 0.12)</w:t>
            </w:r>
          </w:p>
        </w:tc>
        <w:tc>
          <w:tcPr>
            <w:tcW w:w="2449" w:type="dxa"/>
            <w:tcBorders>
              <w:top w:val="nil"/>
              <w:left w:val="nil"/>
              <w:bottom w:val="nil"/>
              <w:right w:val="nil"/>
            </w:tcBorders>
            <w:shd w:val="clear" w:color="auto" w:fill="auto"/>
            <w:noWrap/>
            <w:vAlign w:val="center"/>
          </w:tcPr>
          <w:p w:rsidR="0026081F" w:rsidRDefault="0026081F">
            <w:pPr>
              <w:jc w:val="center"/>
              <w:rPr>
                <w:color w:val="000000"/>
              </w:rPr>
            </w:pPr>
          </w:p>
        </w:tc>
      </w:tr>
      <w:tr w:rsidR="0026081F">
        <w:trPr>
          <w:trHeight w:val="288"/>
          <w:jc w:val="center"/>
        </w:trPr>
        <w:tc>
          <w:tcPr>
            <w:tcW w:w="2136"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rPr>
            </w:pPr>
            <w:r>
              <w:rPr>
                <w:color w:val="000000"/>
                <w:kern w:val="0"/>
                <w:lang w:bidi="ar"/>
              </w:rPr>
              <w:t>A</w:t>
            </w:r>
            <w:r>
              <w:rPr>
                <w:rFonts w:hint="eastAsia"/>
                <w:color w:val="000000"/>
                <w:kern w:val="0"/>
                <w:lang w:bidi="ar"/>
              </w:rPr>
              <w:t>ir pollution score</w:t>
            </w:r>
          </w:p>
        </w:tc>
        <w:tc>
          <w:tcPr>
            <w:tcW w:w="2541" w:type="dxa"/>
            <w:tcBorders>
              <w:top w:val="nil"/>
              <w:left w:val="nil"/>
              <w:bottom w:val="nil"/>
              <w:right w:val="nil"/>
            </w:tcBorders>
            <w:shd w:val="clear" w:color="auto" w:fill="auto"/>
            <w:noWrap/>
            <w:vAlign w:val="center"/>
          </w:tcPr>
          <w:p w:rsidR="0026081F" w:rsidRDefault="0026081F">
            <w:pPr>
              <w:jc w:val="center"/>
              <w:rPr>
                <w:color w:val="000000"/>
              </w:rPr>
            </w:pPr>
          </w:p>
        </w:tc>
        <w:tc>
          <w:tcPr>
            <w:tcW w:w="2541" w:type="dxa"/>
            <w:tcBorders>
              <w:top w:val="nil"/>
              <w:left w:val="nil"/>
              <w:bottom w:val="nil"/>
              <w:right w:val="nil"/>
            </w:tcBorders>
            <w:shd w:val="clear" w:color="auto" w:fill="auto"/>
            <w:noWrap/>
            <w:vAlign w:val="center"/>
          </w:tcPr>
          <w:p w:rsidR="0026081F" w:rsidRDefault="0026081F">
            <w:pPr>
              <w:jc w:val="center"/>
              <w:rPr>
                <w:color w:val="000000"/>
              </w:rPr>
            </w:pPr>
          </w:p>
        </w:tc>
        <w:tc>
          <w:tcPr>
            <w:tcW w:w="2541" w:type="dxa"/>
            <w:tcBorders>
              <w:top w:val="nil"/>
              <w:left w:val="nil"/>
              <w:bottom w:val="nil"/>
              <w:right w:val="nil"/>
            </w:tcBorders>
            <w:shd w:val="clear" w:color="auto" w:fill="auto"/>
            <w:noWrap/>
            <w:vAlign w:val="center"/>
          </w:tcPr>
          <w:p w:rsidR="0026081F" w:rsidRDefault="0026081F">
            <w:pPr>
              <w:jc w:val="center"/>
              <w:rPr>
                <w:color w:val="000000"/>
              </w:rPr>
            </w:pPr>
          </w:p>
        </w:tc>
        <w:tc>
          <w:tcPr>
            <w:tcW w:w="2541" w:type="dxa"/>
            <w:tcBorders>
              <w:top w:val="nil"/>
              <w:left w:val="nil"/>
              <w:bottom w:val="nil"/>
              <w:right w:val="nil"/>
            </w:tcBorders>
            <w:shd w:val="clear" w:color="auto" w:fill="auto"/>
            <w:noWrap/>
            <w:vAlign w:val="center"/>
          </w:tcPr>
          <w:p w:rsidR="0026081F" w:rsidRDefault="0026081F">
            <w:pPr>
              <w:jc w:val="center"/>
              <w:rPr>
                <w:color w:val="000000"/>
              </w:rPr>
            </w:pPr>
          </w:p>
        </w:tc>
        <w:tc>
          <w:tcPr>
            <w:tcW w:w="2449"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0.60</w:t>
            </w:r>
          </w:p>
        </w:tc>
      </w:tr>
      <w:tr w:rsidR="0026081F">
        <w:trPr>
          <w:trHeight w:val="288"/>
          <w:jc w:val="center"/>
        </w:trPr>
        <w:tc>
          <w:tcPr>
            <w:tcW w:w="2136" w:type="dxa"/>
            <w:tcBorders>
              <w:top w:val="nil"/>
              <w:left w:val="nil"/>
              <w:bottom w:val="nil"/>
              <w:right w:val="nil"/>
            </w:tcBorders>
            <w:shd w:val="clear" w:color="auto" w:fill="auto"/>
            <w:noWrap/>
            <w:vAlign w:val="center"/>
          </w:tcPr>
          <w:p w:rsidR="0026081F" w:rsidRDefault="00132C06">
            <w:pPr>
              <w:widowControl/>
              <w:ind w:leftChars="100" w:left="210"/>
              <w:jc w:val="left"/>
              <w:textAlignment w:val="center"/>
              <w:rPr>
                <w:color w:val="000000"/>
              </w:rPr>
            </w:pPr>
            <w:r>
              <w:rPr>
                <w:color w:val="000000"/>
                <w:kern w:val="0"/>
                <w:lang w:bidi="ar"/>
              </w:rPr>
              <w:t>Intermediate</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0.08 (-0.11, 0.27)</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0.06 (-0.1</w:t>
            </w:r>
            <w:r>
              <w:rPr>
                <w:rFonts w:hint="eastAsia"/>
                <w:color w:val="000000"/>
                <w:kern w:val="0"/>
                <w:lang w:bidi="ar"/>
              </w:rPr>
              <w:t>0</w:t>
            </w:r>
            <w:r>
              <w:rPr>
                <w:color w:val="000000"/>
                <w:kern w:val="0"/>
                <w:lang w:bidi="ar"/>
              </w:rPr>
              <w:t>, 0.22)</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-0.02 (-0.22, 0.17)</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-0.02 (-0.21, 0.16)</w:t>
            </w:r>
          </w:p>
        </w:tc>
        <w:tc>
          <w:tcPr>
            <w:tcW w:w="2449" w:type="dxa"/>
            <w:tcBorders>
              <w:top w:val="nil"/>
              <w:left w:val="nil"/>
              <w:bottom w:val="nil"/>
              <w:right w:val="nil"/>
            </w:tcBorders>
            <w:shd w:val="clear" w:color="auto" w:fill="auto"/>
            <w:noWrap/>
            <w:vAlign w:val="center"/>
          </w:tcPr>
          <w:p w:rsidR="0026081F" w:rsidRDefault="0026081F">
            <w:pPr>
              <w:jc w:val="center"/>
              <w:rPr>
                <w:color w:val="000000"/>
              </w:rPr>
            </w:pPr>
          </w:p>
        </w:tc>
      </w:tr>
      <w:tr w:rsidR="0026081F">
        <w:trPr>
          <w:trHeight w:val="288"/>
          <w:jc w:val="center"/>
        </w:trPr>
        <w:tc>
          <w:tcPr>
            <w:tcW w:w="2136" w:type="dxa"/>
            <w:tcBorders>
              <w:top w:val="nil"/>
              <w:left w:val="nil"/>
              <w:bottom w:val="nil"/>
              <w:right w:val="nil"/>
            </w:tcBorders>
            <w:shd w:val="clear" w:color="auto" w:fill="auto"/>
            <w:noWrap/>
            <w:vAlign w:val="center"/>
          </w:tcPr>
          <w:p w:rsidR="0026081F" w:rsidRDefault="00132C06">
            <w:pPr>
              <w:widowControl/>
              <w:ind w:leftChars="100" w:left="210"/>
              <w:jc w:val="left"/>
              <w:textAlignment w:val="center"/>
              <w:rPr>
                <w:color w:val="000000"/>
              </w:rPr>
            </w:pPr>
            <w:r>
              <w:rPr>
                <w:color w:val="000000"/>
                <w:kern w:val="0"/>
                <w:lang w:bidi="ar"/>
              </w:rPr>
              <w:t>High</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0.03 (-0.17, 0.22)</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0.02 (-0.13, 0.17)</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-0.06 (-0.26, 0.13)</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-0.05 (-0.22, 0.11)</w:t>
            </w:r>
          </w:p>
        </w:tc>
        <w:tc>
          <w:tcPr>
            <w:tcW w:w="2449" w:type="dxa"/>
            <w:tcBorders>
              <w:top w:val="nil"/>
              <w:left w:val="nil"/>
              <w:bottom w:val="nil"/>
              <w:right w:val="nil"/>
            </w:tcBorders>
            <w:shd w:val="clear" w:color="auto" w:fill="auto"/>
            <w:noWrap/>
            <w:vAlign w:val="center"/>
          </w:tcPr>
          <w:p w:rsidR="0026081F" w:rsidRDefault="0026081F">
            <w:pPr>
              <w:jc w:val="center"/>
              <w:rPr>
                <w:color w:val="000000"/>
              </w:rPr>
            </w:pPr>
          </w:p>
        </w:tc>
      </w:tr>
      <w:tr w:rsidR="0026081F">
        <w:trPr>
          <w:trHeight w:val="288"/>
          <w:jc w:val="center"/>
        </w:trPr>
        <w:tc>
          <w:tcPr>
            <w:tcW w:w="2136"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rPr>
            </w:pPr>
            <w:r>
              <w:rPr>
                <w:color w:val="000000"/>
                <w:kern w:val="0"/>
                <w:lang w:bidi="ar"/>
              </w:rPr>
              <w:t>Lifestyle</w:t>
            </w:r>
            <w:r>
              <w:rPr>
                <w:rFonts w:hint="eastAsia"/>
                <w:color w:val="000000"/>
                <w:kern w:val="0"/>
                <w:lang w:bidi="ar"/>
              </w:rPr>
              <w:t xml:space="preserve"> index</w:t>
            </w:r>
          </w:p>
        </w:tc>
        <w:tc>
          <w:tcPr>
            <w:tcW w:w="2541" w:type="dxa"/>
            <w:tcBorders>
              <w:top w:val="nil"/>
              <w:left w:val="nil"/>
              <w:bottom w:val="nil"/>
              <w:right w:val="nil"/>
            </w:tcBorders>
            <w:shd w:val="clear" w:color="auto" w:fill="auto"/>
            <w:noWrap/>
            <w:vAlign w:val="center"/>
          </w:tcPr>
          <w:p w:rsidR="0026081F" w:rsidRDefault="0026081F">
            <w:pPr>
              <w:jc w:val="center"/>
              <w:rPr>
                <w:color w:val="000000"/>
              </w:rPr>
            </w:pPr>
          </w:p>
        </w:tc>
        <w:tc>
          <w:tcPr>
            <w:tcW w:w="2541" w:type="dxa"/>
            <w:tcBorders>
              <w:top w:val="nil"/>
              <w:left w:val="nil"/>
              <w:bottom w:val="nil"/>
              <w:right w:val="nil"/>
            </w:tcBorders>
            <w:shd w:val="clear" w:color="auto" w:fill="auto"/>
            <w:noWrap/>
            <w:vAlign w:val="center"/>
          </w:tcPr>
          <w:p w:rsidR="0026081F" w:rsidRDefault="0026081F">
            <w:pPr>
              <w:jc w:val="center"/>
              <w:rPr>
                <w:color w:val="000000"/>
              </w:rPr>
            </w:pPr>
          </w:p>
        </w:tc>
        <w:tc>
          <w:tcPr>
            <w:tcW w:w="2541" w:type="dxa"/>
            <w:tcBorders>
              <w:top w:val="nil"/>
              <w:left w:val="nil"/>
              <w:bottom w:val="nil"/>
              <w:right w:val="nil"/>
            </w:tcBorders>
            <w:shd w:val="clear" w:color="auto" w:fill="auto"/>
            <w:noWrap/>
            <w:vAlign w:val="center"/>
          </w:tcPr>
          <w:p w:rsidR="0026081F" w:rsidRDefault="0026081F">
            <w:pPr>
              <w:jc w:val="center"/>
              <w:rPr>
                <w:color w:val="000000"/>
              </w:rPr>
            </w:pPr>
          </w:p>
        </w:tc>
        <w:tc>
          <w:tcPr>
            <w:tcW w:w="2541" w:type="dxa"/>
            <w:tcBorders>
              <w:top w:val="nil"/>
              <w:left w:val="nil"/>
              <w:bottom w:val="nil"/>
              <w:right w:val="nil"/>
            </w:tcBorders>
            <w:shd w:val="clear" w:color="auto" w:fill="auto"/>
            <w:noWrap/>
            <w:vAlign w:val="center"/>
          </w:tcPr>
          <w:p w:rsidR="0026081F" w:rsidRDefault="0026081F">
            <w:pPr>
              <w:jc w:val="center"/>
              <w:rPr>
                <w:color w:val="000000"/>
              </w:rPr>
            </w:pPr>
          </w:p>
        </w:tc>
        <w:tc>
          <w:tcPr>
            <w:tcW w:w="2449"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0.18</w:t>
            </w:r>
          </w:p>
        </w:tc>
      </w:tr>
      <w:tr w:rsidR="0026081F">
        <w:trPr>
          <w:trHeight w:val="288"/>
          <w:jc w:val="center"/>
        </w:trPr>
        <w:tc>
          <w:tcPr>
            <w:tcW w:w="2136" w:type="dxa"/>
            <w:tcBorders>
              <w:top w:val="nil"/>
              <w:left w:val="nil"/>
              <w:bottom w:val="nil"/>
              <w:right w:val="nil"/>
            </w:tcBorders>
            <w:shd w:val="clear" w:color="auto" w:fill="auto"/>
            <w:noWrap/>
            <w:vAlign w:val="center"/>
          </w:tcPr>
          <w:p w:rsidR="0026081F" w:rsidRDefault="00132C06">
            <w:pPr>
              <w:widowControl/>
              <w:ind w:leftChars="100" w:left="210"/>
              <w:jc w:val="left"/>
              <w:textAlignment w:val="center"/>
              <w:rPr>
                <w:color w:val="000000"/>
              </w:rPr>
            </w:pPr>
            <w:r>
              <w:rPr>
                <w:color w:val="000000"/>
                <w:kern w:val="0"/>
                <w:lang w:bidi="ar"/>
              </w:rPr>
              <w:t>Unfavorable</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 xml:space="preserve">0.08 </w:t>
            </w:r>
            <w:r>
              <w:rPr>
                <w:color w:val="000000"/>
                <w:kern w:val="0"/>
                <w:lang w:bidi="ar"/>
              </w:rPr>
              <w:t>(-0.09, 0.25)</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0.06 (-0.07, 0.18)</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0.1 (-0.06, 0.27)</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0.08 (-0.05, 0.21)</w:t>
            </w:r>
          </w:p>
        </w:tc>
        <w:tc>
          <w:tcPr>
            <w:tcW w:w="2449" w:type="dxa"/>
            <w:tcBorders>
              <w:top w:val="nil"/>
              <w:left w:val="nil"/>
              <w:bottom w:val="nil"/>
              <w:right w:val="nil"/>
            </w:tcBorders>
            <w:shd w:val="clear" w:color="auto" w:fill="auto"/>
            <w:noWrap/>
            <w:vAlign w:val="center"/>
          </w:tcPr>
          <w:p w:rsidR="0026081F" w:rsidRDefault="0026081F">
            <w:pPr>
              <w:jc w:val="center"/>
              <w:rPr>
                <w:color w:val="000000"/>
              </w:rPr>
            </w:pPr>
          </w:p>
        </w:tc>
      </w:tr>
      <w:tr w:rsidR="0026081F">
        <w:trPr>
          <w:trHeight w:val="288"/>
          <w:jc w:val="center"/>
        </w:trPr>
        <w:tc>
          <w:tcPr>
            <w:tcW w:w="2136" w:type="dxa"/>
            <w:tcBorders>
              <w:top w:val="nil"/>
              <w:left w:val="nil"/>
              <w:bottom w:val="nil"/>
              <w:right w:val="nil"/>
            </w:tcBorders>
            <w:shd w:val="clear" w:color="auto" w:fill="auto"/>
            <w:noWrap/>
            <w:vAlign w:val="center"/>
          </w:tcPr>
          <w:p w:rsidR="0026081F" w:rsidRDefault="00132C06">
            <w:pPr>
              <w:widowControl/>
              <w:jc w:val="left"/>
              <w:textAlignment w:val="center"/>
              <w:rPr>
                <w:color w:val="000000"/>
              </w:rPr>
            </w:pPr>
            <w:r>
              <w:rPr>
                <w:color w:val="000000"/>
                <w:kern w:val="0"/>
                <w:lang w:bidi="ar"/>
              </w:rPr>
              <w:t>PRS</w:t>
            </w:r>
          </w:p>
        </w:tc>
        <w:tc>
          <w:tcPr>
            <w:tcW w:w="2541" w:type="dxa"/>
            <w:tcBorders>
              <w:top w:val="nil"/>
              <w:left w:val="nil"/>
              <w:bottom w:val="nil"/>
              <w:right w:val="nil"/>
            </w:tcBorders>
            <w:shd w:val="clear" w:color="auto" w:fill="auto"/>
            <w:noWrap/>
            <w:vAlign w:val="center"/>
          </w:tcPr>
          <w:p w:rsidR="0026081F" w:rsidRDefault="0026081F">
            <w:pPr>
              <w:jc w:val="center"/>
              <w:rPr>
                <w:color w:val="000000"/>
              </w:rPr>
            </w:pPr>
          </w:p>
        </w:tc>
        <w:tc>
          <w:tcPr>
            <w:tcW w:w="2541" w:type="dxa"/>
            <w:tcBorders>
              <w:top w:val="nil"/>
              <w:left w:val="nil"/>
              <w:bottom w:val="nil"/>
              <w:right w:val="nil"/>
            </w:tcBorders>
            <w:shd w:val="clear" w:color="auto" w:fill="auto"/>
            <w:noWrap/>
            <w:vAlign w:val="center"/>
          </w:tcPr>
          <w:p w:rsidR="0026081F" w:rsidRDefault="0026081F">
            <w:pPr>
              <w:jc w:val="center"/>
              <w:rPr>
                <w:color w:val="000000"/>
              </w:rPr>
            </w:pPr>
          </w:p>
        </w:tc>
        <w:tc>
          <w:tcPr>
            <w:tcW w:w="2541" w:type="dxa"/>
            <w:tcBorders>
              <w:top w:val="nil"/>
              <w:left w:val="nil"/>
              <w:bottom w:val="nil"/>
              <w:right w:val="nil"/>
            </w:tcBorders>
            <w:shd w:val="clear" w:color="auto" w:fill="auto"/>
            <w:noWrap/>
            <w:vAlign w:val="center"/>
          </w:tcPr>
          <w:p w:rsidR="0026081F" w:rsidRDefault="0026081F">
            <w:pPr>
              <w:jc w:val="center"/>
              <w:rPr>
                <w:color w:val="000000"/>
              </w:rPr>
            </w:pPr>
          </w:p>
        </w:tc>
        <w:tc>
          <w:tcPr>
            <w:tcW w:w="2541" w:type="dxa"/>
            <w:tcBorders>
              <w:top w:val="nil"/>
              <w:left w:val="nil"/>
              <w:bottom w:val="nil"/>
              <w:right w:val="nil"/>
            </w:tcBorders>
            <w:shd w:val="clear" w:color="auto" w:fill="auto"/>
            <w:noWrap/>
            <w:vAlign w:val="center"/>
          </w:tcPr>
          <w:p w:rsidR="0026081F" w:rsidRDefault="0026081F">
            <w:pPr>
              <w:jc w:val="center"/>
              <w:rPr>
                <w:color w:val="000000"/>
              </w:rPr>
            </w:pPr>
          </w:p>
        </w:tc>
        <w:tc>
          <w:tcPr>
            <w:tcW w:w="2449"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0.18</w:t>
            </w:r>
          </w:p>
        </w:tc>
      </w:tr>
      <w:tr w:rsidR="0026081F">
        <w:trPr>
          <w:trHeight w:val="288"/>
          <w:jc w:val="center"/>
        </w:trPr>
        <w:tc>
          <w:tcPr>
            <w:tcW w:w="2136" w:type="dxa"/>
            <w:tcBorders>
              <w:top w:val="nil"/>
              <w:left w:val="nil"/>
              <w:bottom w:val="nil"/>
              <w:right w:val="nil"/>
            </w:tcBorders>
            <w:shd w:val="clear" w:color="auto" w:fill="auto"/>
            <w:noWrap/>
            <w:vAlign w:val="center"/>
          </w:tcPr>
          <w:p w:rsidR="0026081F" w:rsidRDefault="00132C06">
            <w:pPr>
              <w:widowControl/>
              <w:ind w:leftChars="100" w:left="210"/>
              <w:jc w:val="left"/>
              <w:textAlignment w:val="center"/>
              <w:rPr>
                <w:color w:val="000000"/>
              </w:rPr>
            </w:pPr>
            <w:r>
              <w:rPr>
                <w:color w:val="000000"/>
                <w:kern w:val="0"/>
                <w:lang w:bidi="ar"/>
              </w:rPr>
              <w:t>Intermediate</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-0.1 (-0.33, 0.13)</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-0.08 (-0.25, 0.09)</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-0.16 (-0.39, 0.08)</w:t>
            </w:r>
          </w:p>
        </w:tc>
        <w:tc>
          <w:tcPr>
            <w:tcW w:w="2541" w:type="dxa"/>
            <w:tcBorders>
              <w:top w:val="nil"/>
              <w:left w:val="nil"/>
              <w:bottom w:val="nil"/>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-0.12 (-0.31, 0.06)</w:t>
            </w:r>
          </w:p>
        </w:tc>
        <w:tc>
          <w:tcPr>
            <w:tcW w:w="2449" w:type="dxa"/>
            <w:tcBorders>
              <w:top w:val="nil"/>
              <w:left w:val="nil"/>
              <w:bottom w:val="nil"/>
              <w:right w:val="nil"/>
            </w:tcBorders>
            <w:shd w:val="clear" w:color="auto" w:fill="auto"/>
            <w:noWrap/>
            <w:vAlign w:val="center"/>
          </w:tcPr>
          <w:p w:rsidR="0026081F" w:rsidRDefault="0026081F">
            <w:pPr>
              <w:jc w:val="center"/>
              <w:rPr>
                <w:color w:val="000000"/>
              </w:rPr>
            </w:pPr>
          </w:p>
        </w:tc>
      </w:tr>
      <w:tr w:rsidR="0026081F">
        <w:trPr>
          <w:trHeight w:val="288"/>
          <w:jc w:val="center"/>
        </w:trPr>
        <w:tc>
          <w:tcPr>
            <w:tcW w:w="2136" w:type="dxa"/>
            <w:tcBorders>
              <w:top w:val="nil"/>
              <w:left w:val="nil"/>
              <w:bottom w:val="single" w:sz="12" w:space="0" w:color="000000"/>
              <w:right w:val="nil"/>
            </w:tcBorders>
            <w:shd w:val="clear" w:color="auto" w:fill="auto"/>
            <w:noWrap/>
            <w:vAlign w:val="center"/>
          </w:tcPr>
          <w:p w:rsidR="0026081F" w:rsidRDefault="00132C06">
            <w:pPr>
              <w:widowControl/>
              <w:ind w:leftChars="100" w:left="210"/>
              <w:jc w:val="left"/>
              <w:textAlignment w:val="center"/>
              <w:rPr>
                <w:color w:val="000000"/>
              </w:rPr>
            </w:pPr>
            <w:r>
              <w:rPr>
                <w:color w:val="000000"/>
                <w:kern w:val="0"/>
                <w:lang w:bidi="ar"/>
              </w:rPr>
              <w:t>High</w:t>
            </w:r>
          </w:p>
        </w:tc>
        <w:tc>
          <w:tcPr>
            <w:tcW w:w="2541" w:type="dxa"/>
            <w:tcBorders>
              <w:top w:val="nil"/>
              <w:left w:val="nil"/>
              <w:bottom w:val="single" w:sz="12" w:space="0" w:color="000000"/>
              <w:right w:val="nil"/>
            </w:tcBorders>
            <w:shd w:val="clear" w:color="auto" w:fill="auto"/>
            <w:noWrap/>
            <w:vAlign w:val="center"/>
          </w:tcPr>
          <w:p w:rsidR="0026081F" w:rsidRDefault="00132C06">
            <w:pPr>
              <w:widowControl/>
              <w:jc w:val="center"/>
              <w:textAlignment w:val="center"/>
              <w:rPr>
                <w:b/>
                <w:bCs/>
                <w:color w:val="000000"/>
              </w:rPr>
            </w:pPr>
            <w:r>
              <w:rPr>
                <w:b/>
                <w:bCs/>
                <w:color w:val="000000"/>
                <w:kern w:val="0"/>
                <w:lang w:bidi="ar"/>
              </w:rPr>
              <w:t>0.29 (0.05, 0.54)</w:t>
            </w:r>
          </w:p>
        </w:tc>
        <w:tc>
          <w:tcPr>
            <w:tcW w:w="2541" w:type="dxa"/>
            <w:tcBorders>
              <w:top w:val="nil"/>
              <w:left w:val="nil"/>
              <w:bottom w:val="single" w:sz="12" w:space="0" w:color="000000"/>
              <w:right w:val="nil"/>
            </w:tcBorders>
            <w:shd w:val="clear" w:color="auto" w:fill="auto"/>
            <w:noWrap/>
            <w:vAlign w:val="center"/>
          </w:tcPr>
          <w:p w:rsidR="0026081F" w:rsidRDefault="00132C06">
            <w:pPr>
              <w:widowControl/>
              <w:jc w:val="center"/>
              <w:textAlignment w:val="center"/>
              <w:rPr>
                <w:b/>
                <w:bCs/>
                <w:color w:val="000000"/>
              </w:rPr>
            </w:pPr>
            <w:r>
              <w:rPr>
                <w:b/>
                <w:bCs/>
                <w:color w:val="000000"/>
                <w:kern w:val="0"/>
                <w:lang w:bidi="ar"/>
              </w:rPr>
              <w:t>0.14 (0.02, 0.26)</w:t>
            </w:r>
          </w:p>
        </w:tc>
        <w:tc>
          <w:tcPr>
            <w:tcW w:w="2541" w:type="dxa"/>
            <w:tcBorders>
              <w:top w:val="nil"/>
              <w:left w:val="nil"/>
              <w:bottom w:val="single" w:sz="12" w:space="0" w:color="000000"/>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-0.1 (-0.35, 0.15)</w:t>
            </w:r>
          </w:p>
        </w:tc>
        <w:tc>
          <w:tcPr>
            <w:tcW w:w="2541" w:type="dxa"/>
            <w:tcBorders>
              <w:top w:val="nil"/>
              <w:left w:val="nil"/>
              <w:bottom w:val="single" w:sz="12" w:space="0" w:color="000000"/>
              <w:right w:val="nil"/>
            </w:tcBorders>
            <w:shd w:val="clear" w:color="auto" w:fill="auto"/>
            <w:noWrap/>
            <w:vAlign w:val="center"/>
          </w:tcPr>
          <w:p w:rsidR="0026081F" w:rsidRDefault="00132C06">
            <w:pPr>
              <w:widowControl/>
              <w:jc w:val="center"/>
              <w:textAlignment w:val="center"/>
              <w:rPr>
                <w:color w:val="000000"/>
              </w:rPr>
            </w:pPr>
            <w:r>
              <w:rPr>
                <w:color w:val="000000"/>
                <w:kern w:val="0"/>
                <w:lang w:bidi="ar"/>
              </w:rPr>
              <w:t xml:space="preserve">-0.06 (-0.21, </w:t>
            </w:r>
            <w:r>
              <w:rPr>
                <w:color w:val="000000"/>
                <w:kern w:val="0"/>
                <w:lang w:bidi="ar"/>
              </w:rPr>
              <w:t>0.09)</w:t>
            </w:r>
          </w:p>
        </w:tc>
        <w:tc>
          <w:tcPr>
            <w:tcW w:w="2449" w:type="dxa"/>
            <w:tcBorders>
              <w:top w:val="nil"/>
              <w:left w:val="nil"/>
              <w:bottom w:val="single" w:sz="12" w:space="0" w:color="000000"/>
              <w:right w:val="nil"/>
            </w:tcBorders>
            <w:shd w:val="clear" w:color="auto" w:fill="auto"/>
            <w:noWrap/>
            <w:vAlign w:val="center"/>
          </w:tcPr>
          <w:p w:rsidR="0026081F" w:rsidRDefault="0026081F">
            <w:pPr>
              <w:jc w:val="center"/>
              <w:rPr>
                <w:color w:val="000000"/>
              </w:rPr>
            </w:pPr>
          </w:p>
        </w:tc>
      </w:tr>
    </w:tbl>
    <w:p w:rsidR="0026081F" w:rsidRDefault="0026081F">
      <w:pPr>
        <w:jc w:val="left"/>
        <w:rPr>
          <w:color w:val="000000" w:themeColor="text1"/>
        </w:rPr>
      </w:pPr>
    </w:p>
    <w:p w:rsidR="0026081F" w:rsidRDefault="00132C06">
      <w:pPr>
        <w:jc w:val="left"/>
        <w:rPr>
          <w:color w:val="000000" w:themeColor="text1"/>
        </w:rPr>
      </w:pPr>
      <w:r>
        <w:rPr>
          <w:color w:val="000000" w:themeColor="text1"/>
        </w:rPr>
        <w:t xml:space="preserve">Abbreviations: TL, telomere length; NAFLD, non-alcoholic fatty liver disease; RERI, relative excess risk due to interaction; AP, attributable proportion due to interaction; CI, confidence interval; PRS, </w:t>
      </w:r>
      <w:r>
        <w:rPr>
          <w:rFonts w:hint="eastAsia"/>
          <w:color w:val="000000" w:themeColor="text1"/>
        </w:rPr>
        <w:t>polygenic</w:t>
      </w:r>
      <w:r>
        <w:rPr>
          <w:color w:val="000000" w:themeColor="text1"/>
        </w:rPr>
        <w:t xml:space="preserve"> risk score; </w:t>
      </w:r>
    </w:p>
    <w:p w:rsidR="0026081F" w:rsidRDefault="00132C06">
      <w:pPr>
        <w:jc w:val="left"/>
        <w:rPr>
          <w:color w:val="000000" w:themeColor="text1"/>
        </w:rPr>
      </w:pPr>
      <w:r>
        <w:rPr>
          <w:color w:val="000000" w:themeColor="text1"/>
        </w:rPr>
        <w:t xml:space="preserve">To estimate RERI and </w:t>
      </w:r>
      <w:r>
        <w:rPr>
          <w:color w:val="000000" w:themeColor="text1"/>
        </w:rPr>
        <w:t>AP, the high TL category and &lt; 60 years old, low APS, healthy lifestyle, low PRS were the reference categories, respectively.</w:t>
      </w:r>
    </w:p>
    <w:p w:rsidR="0026081F" w:rsidRDefault="00132C06">
      <w:pPr>
        <w:jc w:val="left"/>
        <w:rPr>
          <w:color w:val="000000" w:themeColor="text1"/>
          <w:kern w:val="0"/>
          <w:lang w:bidi="ar"/>
        </w:rPr>
      </w:pPr>
      <w:r>
        <w:rPr>
          <w:color w:val="000000" w:themeColor="text1"/>
        </w:rPr>
        <w:t xml:space="preserve">Genetic analysis adjusted for </w:t>
      </w:r>
      <w:r>
        <w:rPr>
          <w:color w:val="000000" w:themeColor="text1"/>
          <w:kern w:val="0"/>
          <w:lang w:bidi="ar"/>
        </w:rPr>
        <w:t xml:space="preserve">age, gender, ethnicity, Townsend deprivation index, BMI, </w:t>
      </w:r>
      <w:r>
        <w:rPr>
          <w:rFonts w:hint="eastAsia"/>
          <w:color w:val="000000" w:themeColor="text1"/>
          <w:kern w:val="0"/>
          <w:lang w:bidi="ar"/>
        </w:rPr>
        <w:t>cholesterol</w:t>
      </w:r>
      <w:r>
        <w:rPr>
          <w:color w:val="000000" w:themeColor="text1"/>
          <w:kern w:val="0"/>
          <w:lang w:bidi="ar"/>
        </w:rPr>
        <w:t xml:space="preserve">, </w:t>
      </w:r>
      <w:r>
        <w:rPr>
          <w:rFonts w:hint="eastAsia"/>
          <w:color w:val="000000" w:themeColor="text1"/>
          <w:kern w:val="0"/>
          <w:lang w:bidi="ar"/>
        </w:rPr>
        <w:t>hypertension</w:t>
      </w:r>
      <w:r>
        <w:rPr>
          <w:color w:val="000000" w:themeColor="text1"/>
          <w:kern w:val="0"/>
          <w:lang w:bidi="ar"/>
        </w:rPr>
        <w:t xml:space="preserve">, diabetes, </w:t>
      </w:r>
      <w:r>
        <w:rPr>
          <w:color w:val="000000" w:themeColor="text1"/>
          <w:kern w:val="0"/>
          <w:lang w:bidi="ar"/>
        </w:rPr>
        <w:t>lifestyle, air pollution score, the top 10 genetic principal components, and genotyping batch.</w:t>
      </w:r>
    </w:p>
    <w:p w:rsidR="0026081F" w:rsidRDefault="00132C06">
      <w:pPr>
        <w:jc w:val="left"/>
      </w:pPr>
      <w:r>
        <w:rPr>
          <w:color w:val="000000" w:themeColor="text1"/>
        </w:rPr>
        <w:t xml:space="preserve">Other analysis adjusted for </w:t>
      </w:r>
      <w:r>
        <w:rPr>
          <w:color w:val="000000" w:themeColor="text1"/>
          <w:kern w:val="0"/>
          <w:lang w:bidi="ar"/>
        </w:rPr>
        <w:t xml:space="preserve">age, gender, ethnicity, Townsend deprivation index, BMI, </w:t>
      </w:r>
      <w:r>
        <w:rPr>
          <w:rFonts w:hint="eastAsia"/>
          <w:color w:val="000000" w:themeColor="text1"/>
          <w:kern w:val="0"/>
          <w:lang w:bidi="ar"/>
        </w:rPr>
        <w:t>cholesterol</w:t>
      </w:r>
      <w:r>
        <w:rPr>
          <w:color w:val="000000" w:themeColor="text1"/>
          <w:kern w:val="0"/>
          <w:lang w:bidi="ar"/>
        </w:rPr>
        <w:t xml:space="preserve">, </w:t>
      </w:r>
      <w:r>
        <w:rPr>
          <w:rFonts w:hint="eastAsia"/>
          <w:color w:val="000000" w:themeColor="text1"/>
          <w:kern w:val="0"/>
          <w:lang w:bidi="ar"/>
        </w:rPr>
        <w:t>hypertension</w:t>
      </w:r>
      <w:r>
        <w:rPr>
          <w:color w:val="000000" w:themeColor="text1"/>
          <w:kern w:val="0"/>
          <w:lang w:bidi="ar"/>
        </w:rPr>
        <w:t xml:space="preserve">, diabetes, </w:t>
      </w:r>
      <w:proofErr w:type="gramStart"/>
      <w:r>
        <w:rPr>
          <w:color w:val="000000" w:themeColor="text1"/>
          <w:kern w:val="0"/>
          <w:lang w:bidi="ar"/>
        </w:rPr>
        <w:t>lifestyle</w:t>
      </w:r>
      <w:proofErr w:type="gramEnd"/>
      <w:r>
        <w:rPr>
          <w:color w:val="000000" w:themeColor="text1"/>
          <w:kern w:val="0"/>
          <w:lang w:bidi="ar"/>
        </w:rPr>
        <w:t xml:space="preserve"> and air pollution score</w:t>
      </w:r>
      <w:r>
        <w:rPr>
          <w:rFonts w:hint="eastAsia"/>
          <w:color w:val="000000" w:themeColor="text1"/>
          <w:kern w:val="0"/>
          <w:lang w:bidi="ar"/>
        </w:rPr>
        <w:t>.</w:t>
      </w:r>
      <w:bookmarkEnd w:id="0"/>
    </w:p>
    <w:sectPr w:rsidR="0026081F">
      <w:pgSz w:w="16838" w:h="11906" w:orient="landscape"/>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default"/>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YingHei_18030_C-Medium">
    <w:altName w:val="Arial Unicode MS"/>
    <w:charset w:val="86"/>
    <w:family w:val="roman"/>
    <w:pitch w:val="default"/>
    <w:sig w:usb0="00000000" w:usb1="38EF7CFA" w:usb2="0000001E" w:usb3="00000000" w:csb0="00040001" w:csb1="00000000"/>
  </w:font>
  <w:font w:name="Arial">
    <w:panose1 w:val="020B0604020202020204"/>
    <w:charset w:val="00"/>
    <w:family w:val="swiss"/>
    <w:pitch w:val="variable"/>
    <w:sig w:usb0="E0002EFF" w:usb1="C000785B" w:usb2="00000009" w:usb3="00000000" w:csb0="000001FF" w:csb1="00000000"/>
  </w:font>
  <w:font w:name="等线 Light">
    <w:altName w:val="MS Gothic"/>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0995D5"/>
    <w:multiLevelType w:val="singleLevel"/>
    <w:tmpl w:val="B80995D5"/>
    <w:lvl w:ilvl="0">
      <w:start w:val="1"/>
      <w:numFmt w:val="decimal"/>
      <w:suff w:val="space"/>
      <w:lvlText w:val="%1."/>
      <w:lvlJc w:val="left"/>
    </w:lvl>
  </w:abstractNum>
  <w:abstractNum w:abstractNumId="1">
    <w:nsid w:val="1246D932"/>
    <w:multiLevelType w:val="singleLevel"/>
    <w:tmpl w:val="1246D932"/>
    <w:lvl w:ilvl="0">
      <w:start w:val="4"/>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5ZTg5ZjkwY2E2NTViMDUzOWNhMDQ2NTk5ZGZmNzcifQ=="/>
    <w:docVar w:name="EN.InstantFormat" w:val="&lt;ENInstantFormat&gt;&lt;Enabled&gt;1&lt;/Enabled&gt;&lt;ScanUnformatted&gt;1&lt;/ScanUnformatted&gt;&lt;ScanChanges&gt;1&lt;/ScanChanges&gt;&lt;Suspended&gt;1&lt;/Suspended&gt;&lt;/ENInstantFormat&gt;"/>
  </w:docVars>
  <w:rsids>
    <w:rsidRoot w:val="00730AC4"/>
    <w:rsid w:val="00132C06"/>
    <w:rsid w:val="0026081F"/>
    <w:rsid w:val="00730AC4"/>
    <w:rsid w:val="009C0E6A"/>
    <w:rsid w:val="00D00710"/>
    <w:rsid w:val="00D3589E"/>
    <w:rsid w:val="00E56557"/>
    <w:rsid w:val="15CC5B20"/>
    <w:rsid w:val="370300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nhideWhenUsed="0" w:qFormat="1"/>
    <w:lsdException w:name="FollowedHyperlink" w:semiHidden="0" w:uiPriority="0" w:unhideWhenUsed="0" w:qFormat="1"/>
    <w:lsdException w:name="Strong" w:semiHidden="0" w:uiPriority="0" w:unhideWhenUsed="0" w:qFormat="1"/>
    <w:lsdException w:name="Emphasis" w:semiHidden="0" w:uiPriority="20" w:unhideWhenUsed="0" w:qFormat="1"/>
    <w:lsdException w:name="Normal (Web)" w:semiHidden="0" w:uiPriority="0" w:unhideWhenUsed="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imes New Roman" w:eastAsia="SimSun" w:hAnsi="Times New Roman" w:cs="Times New Roman"/>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spacing w:beforeAutospacing="1" w:afterAutospacing="1"/>
      <w:jc w:val="left"/>
    </w:pPr>
    <w:rPr>
      <w:kern w:val="0"/>
      <w:sz w:val="24"/>
    </w:rPr>
  </w:style>
  <w:style w:type="table" w:styleId="TableGrid">
    <w:name w:val="Table Grid"/>
    <w:basedOn w:val="TableNormal"/>
    <w:qFormat/>
    <w:pPr>
      <w:widowControl w:val="0"/>
      <w:jc w:val="both"/>
    </w:pPr>
    <w:rPr>
      <w:rFonts w:ascii="Calibri" w:eastAsia="SimSu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Pr>
      <w:b/>
    </w:rPr>
  </w:style>
  <w:style w:type="character" w:styleId="FollowedHyperlink">
    <w:name w:val="FollowedHyperlink"/>
    <w:basedOn w:val="DefaultParagraphFont"/>
    <w:qFormat/>
    <w:rPr>
      <w:color w:val="800080"/>
      <w:u w:val="single"/>
    </w:rPr>
  </w:style>
  <w:style w:type="character" w:styleId="Hyperlink">
    <w:name w:val="Hyperlink"/>
    <w:basedOn w:val="DefaultParagraphFont"/>
    <w:uiPriority w:val="99"/>
    <w:qFormat/>
    <w:rPr>
      <w:color w:val="0000FF"/>
      <w:u w:val="single"/>
    </w:rPr>
  </w:style>
  <w:style w:type="character" w:customStyle="1" w:styleId="FooterChar">
    <w:name w:val="Footer Char"/>
    <w:basedOn w:val="DefaultParagraphFont"/>
    <w:link w:val="Footer"/>
    <w:qFormat/>
    <w:rPr>
      <w:rFonts w:ascii="Times New Roman" w:eastAsia="SimSun" w:hAnsi="Times New Roman" w:cs="Times New Roman"/>
      <w:sz w:val="18"/>
      <w:szCs w:val="18"/>
    </w:rPr>
  </w:style>
  <w:style w:type="character" w:customStyle="1" w:styleId="HeaderChar">
    <w:name w:val="Header Char"/>
    <w:basedOn w:val="DefaultParagraphFont"/>
    <w:link w:val="Header"/>
    <w:qFormat/>
    <w:rPr>
      <w:rFonts w:ascii="Times New Roman" w:eastAsia="SimSun" w:hAnsi="Times New Roman" w:cs="Times New Roman"/>
      <w:sz w:val="18"/>
      <w:szCs w:val="18"/>
    </w:rPr>
  </w:style>
  <w:style w:type="character" w:customStyle="1" w:styleId="font31">
    <w:name w:val="font31"/>
    <w:basedOn w:val="DefaultParagraphFont"/>
    <w:qFormat/>
    <w:rPr>
      <w:rFonts w:ascii="Times New Roman" w:hAnsi="Times New Roman" w:cs="Times New Roman" w:hint="default"/>
      <w:color w:val="000000"/>
      <w:sz w:val="18"/>
      <w:szCs w:val="18"/>
      <w:u w:val="none"/>
    </w:rPr>
  </w:style>
  <w:style w:type="character" w:customStyle="1" w:styleId="font21">
    <w:name w:val="font21"/>
    <w:basedOn w:val="DefaultParagraphFont"/>
    <w:qFormat/>
    <w:rPr>
      <w:rFonts w:ascii="Times New Roman" w:hAnsi="Times New Roman" w:cs="Times New Roman" w:hint="default"/>
      <w:color w:val="000000"/>
      <w:sz w:val="18"/>
      <w:szCs w:val="18"/>
      <w:u w:val="none"/>
    </w:rPr>
  </w:style>
  <w:style w:type="character" w:customStyle="1" w:styleId="font11">
    <w:name w:val="font11"/>
    <w:basedOn w:val="DefaultParagraphFont"/>
    <w:qFormat/>
    <w:rPr>
      <w:rFonts w:ascii="Times New Roman" w:hAnsi="Times New Roman" w:cs="Times New Roman" w:hint="default"/>
      <w:color w:val="000000"/>
      <w:sz w:val="18"/>
      <w:szCs w:val="18"/>
      <w:u w:val="none"/>
      <w:vertAlign w:val="subscript"/>
    </w:rPr>
  </w:style>
  <w:style w:type="character" w:customStyle="1" w:styleId="font01">
    <w:name w:val="font01"/>
    <w:basedOn w:val="DefaultParagraphFont"/>
    <w:qFormat/>
    <w:rPr>
      <w:rFonts w:ascii="SimSun" w:eastAsia="SimSun" w:hAnsi="SimSun" w:cs="SimSun" w:hint="eastAsia"/>
      <w:color w:val="000000"/>
      <w:sz w:val="22"/>
      <w:szCs w:val="22"/>
      <w:u w:val="none"/>
    </w:rPr>
  </w:style>
  <w:style w:type="paragraph" w:customStyle="1" w:styleId="EndNoteBibliographyTitle">
    <w:name w:val="EndNote Bibliography Title"/>
    <w:basedOn w:val="Normal"/>
    <w:link w:val="EndNoteBibliographyTitle0"/>
    <w:qFormat/>
    <w:pPr>
      <w:jc w:val="center"/>
    </w:pPr>
    <w:rPr>
      <w:sz w:val="20"/>
    </w:rPr>
  </w:style>
  <w:style w:type="character" w:customStyle="1" w:styleId="EndNoteBibliographyTitle0">
    <w:name w:val="EndNote Bibliography Title 字符"/>
    <w:basedOn w:val="DefaultParagraphFont"/>
    <w:link w:val="EndNoteBibliographyTitle"/>
    <w:qFormat/>
    <w:rPr>
      <w:rFonts w:ascii="Times New Roman" w:eastAsia="SimSun" w:hAnsi="Times New Roman" w:cs="Times New Roman"/>
      <w:sz w:val="20"/>
      <w:szCs w:val="20"/>
    </w:rPr>
  </w:style>
  <w:style w:type="paragraph" w:customStyle="1" w:styleId="EndNoteBibliography">
    <w:name w:val="EndNote Bibliography"/>
    <w:basedOn w:val="Normal"/>
    <w:link w:val="EndNoteBibliography0"/>
    <w:qFormat/>
    <w:pPr>
      <w:jc w:val="left"/>
    </w:pPr>
    <w:rPr>
      <w:sz w:val="20"/>
    </w:rPr>
  </w:style>
  <w:style w:type="character" w:customStyle="1" w:styleId="EndNoteBibliography0">
    <w:name w:val="EndNote Bibliography 字符"/>
    <w:basedOn w:val="DefaultParagraphFont"/>
    <w:link w:val="EndNoteBibliography"/>
    <w:qFormat/>
    <w:rPr>
      <w:rFonts w:ascii="Times New Roman" w:eastAsia="SimSun" w:hAnsi="Times New Roman" w:cs="Times New Roman"/>
      <w:sz w:val="20"/>
      <w:szCs w:val="20"/>
    </w:rPr>
  </w:style>
  <w:style w:type="character" w:customStyle="1" w:styleId="font41">
    <w:name w:val="font41"/>
    <w:basedOn w:val="DefaultParagraphFont"/>
    <w:qFormat/>
    <w:rPr>
      <w:rFonts w:ascii="SimSun" w:eastAsia="SimSun" w:hAnsi="SimSun" w:cs="SimSun" w:hint="eastAsia"/>
      <w:color w:val="000000"/>
      <w:sz w:val="24"/>
      <w:szCs w:val="24"/>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nhideWhenUsed="0" w:qFormat="1"/>
    <w:lsdException w:name="FollowedHyperlink" w:semiHidden="0" w:uiPriority="0" w:unhideWhenUsed="0" w:qFormat="1"/>
    <w:lsdException w:name="Strong" w:semiHidden="0" w:uiPriority="0" w:unhideWhenUsed="0" w:qFormat="1"/>
    <w:lsdException w:name="Emphasis" w:semiHidden="0" w:uiPriority="20" w:unhideWhenUsed="0" w:qFormat="1"/>
    <w:lsdException w:name="Normal (Web)" w:semiHidden="0" w:uiPriority="0" w:unhideWhenUsed="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imes New Roman" w:eastAsia="SimSun" w:hAnsi="Times New Roman" w:cs="Times New Roman"/>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spacing w:beforeAutospacing="1" w:afterAutospacing="1"/>
      <w:jc w:val="left"/>
    </w:pPr>
    <w:rPr>
      <w:kern w:val="0"/>
      <w:sz w:val="24"/>
    </w:rPr>
  </w:style>
  <w:style w:type="table" w:styleId="TableGrid">
    <w:name w:val="Table Grid"/>
    <w:basedOn w:val="TableNormal"/>
    <w:qFormat/>
    <w:pPr>
      <w:widowControl w:val="0"/>
      <w:jc w:val="both"/>
    </w:pPr>
    <w:rPr>
      <w:rFonts w:ascii="Calibri" w:eastAsia="SimSu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Pr>
      <w:b/>
    </w:rPr>
  </w:style>
  <w:style w:type="character" w:styleId="FollowedHyperlink">
    <w:name w:val="FollowedHyperlink"/>
    <w:basedOn w:val="DefaultParagraphFont"/>
    <w:qFormat/>
    <w:rPr>
      <w:color w:val="800080"/>
      <w:u w:val="single"/>
    </w:rPr>
  </w:style>
  <w:style w:type="character" w:styleId="Hyperlink">
    <w:name w:val="Hyperlink"/>
    <w:basedOn w:val="DefaultParagraphFont"/>
    <w:uiPriority w:val="99"/>
    <w:qFormat/>
    <w:rPr>
      <w:color w:val="0000FF"/>
      <w:u w:val="single"/>
    </w:rPr>
  </w:style>
  <w:style w:type="character" w:customStyle="1" w:styleId="FooterChar">
    <w:name w:val="Footer Char"/>
    <w:basedOn w:val="DefaultParagraphFont"/>
    <w:link w:val="Footer"/>
    <w:qFormat/>
    <w:rPr>
      <w:rFonts w:ascii="Times New Roman" w:eastAsia="SimSun" w:hAnsi="Times New Roman" w:cs="Times New Roman"/>
      <w:sz w:val="18"/>
      <w:szCs w:val="18"/>
    </w:rPr>
  </w:style>
  <w:style w:type="character" w:customStyle="1" w:styleId="HeaderChar">
    <w:name w:val="Header Char"/>
    <w:basedOn w:val="DefaultParagraphFont"/>
    <w:link w:val="Header"/>
    <w:qFormat/>
    <w:rPr>
      <w:rFonts w:ascii="Times New Roman" w:eastAsia="SimSun" w:hAnsi="Times New Roman" w:cs="Times New Roman"/>
      <w:sz w:val="18"/>
      <w:szCs w:val="18"/>
    </w:rPr>
  </w:style>
  <w:style w:type="character" w:customStyle="1" w:styleId="font31">
    <w:name w:val="font31"/>
    <w:basedOn w:val="DefaultParagraphFont"/>
    <w:qFormat/>
    <w:rPr>
      <w:rFonts w:ascii="Times New Roman" w:hAnsi="Times New Roman" w:cs="Times New Roman" w:hint="default"/>
      <w:color w:val="000000"/>
      <w:sz w:val="18"/>
      <w:szCs w:val="18"/>
      <w:u w:val="none"/>
    </w:rPr>
  </w:style>
  <w:style w:type="character" w:customStyle="1" w:styleId="font21">
    <w:name w:val="font21"/>
    <w:basedOn w:val="DefaultParagraphFont"/>
    <w:qFormat/>
    <w:rPr>
      <w:rFonts w:ascii="Times New Roman" w:hAnsi="Times New Roman" w:cs="Times New Roman" w:hint="default"/>
      <w:color w:val="000000"/>
      <w:sz w:val="18"/>
      <w:szCs w:val="18"/>
      <w:u w:val="none"/>
    </w:rPr>
  </w:style>
  <w:style w:type="character" w:customStyle="1" w:styleId="font11">
    <w:name w:val="font11"/>
    <w:basedOn w:val="DefaultParagraphFont"/>
    <w:qFormat/>
    <w:rPr>
      <w:rFonts w:ascii="Times New Roman" w:hAnsi="Times New Roman" w:cs="Times New Roman" w:hint="default"/>
      <w:color w:val="000000"/>
      <w:sz w:val="18"/>
      <w:szCs w:val="18"/>
      <w:u w:val="none"/>
      <w:vertAlign w:val="subscript"/>
    </w:rPr>
  </w:style>
  <w:style w:type="character" w:customStyle="1" w:styleId="font01">
    <w:name w:val="font01"/>
    <w:basedOn w:val="DefaultParagraphFont"/>
    <w:qFormat/>
    <w:rPr>
      <w:rFonts w:ascii="SimSun" w:eastAsia="SimSun" w:hAnsi="SimSun" w:cs="SimSun" w:hint="eastAsia"/>
      <w:color w:val="000000"/>
      <w:sz w:val="22"/>
      <w:szCs w:val="22"/>
      <w:u w:val="none"/>
    </w:rPr>
  </w:style>
  <w:style w:type="paragraph" w:customStyle="1" w:styleId="EndNoteBibliographyTitle">
    <w:name w:val="EndNote Bibliography Title"/>
    <w:basedOn w:val="Normal"/>
    <w:link w:val="EndNoteBibliographyTitle0"/>
    <w:qFormat/>
    <w:pPr>
      <w:jc w:val="center"/>
    </w:pPr>
    <w:rPr>
      <w:sz w:val="20"/>
    </w:rPr>
  </w:style>
  <w:style w:type="character" w:customStyle="1" w:styleId="EndNoteBibliographyTitle0">
    <w:name w:val="EndNote Bibliography Title 字符"/>
    <w:basedOn w:val="DefaultParagraphFont"/>
    <w:link w:val="EndNoteBibliographyTitle"/>
    <w:qFormat/>
    <w:rPr>
      <w:rFonts w:ascii="Times New Roman" w:eastAsia="SimSun" w:hAnsi="Times New Roman" w:cs="Times New Roman"/>
      <w:sz w:val="20"/>
      <w:szCs w:val="20"/>
    </w:rPr>
  </w:style>
  <w:style w:type="paragraph" w:customStyle="1" w:styleId="EndNoteBibliography">
    <w:name w:val="EndNote Bibliography"/>
    <w:basedOn w:val="Normal"/>
    <w:link w:val="EndNoteBibliography0"/>
    <w:qFormat/>
    <w:pPr>
      <w:jc w:val="left"/>
    </w:pPr>
    <w:rPr>
      <w:sz w:val="20"/>
    </w:rPr>
  </w:style>
  <w:style w:type="character" w:customStyle="1" w:styleId="EndNoteBibliography0">
    <w:name w:val="EndNote Bibliography 字符"/>
    <w:basedOn w:val="DefaultParagraphFont"/>
    <w:link w:val="EndNoteBibliography"/>
    <w:qFormat/>
    <w:rPr>
      <w:rFonts w:ascii="Times New Roman" w:eastAsia="SimSun" w:hAnsi="Times New Roman" w:cs="Times New Roman"/>
      <w:sz w:val="20"/>
      <w:szCs w:val="20"/>
    </w:rPr>
  </w:style>
  <w:style w:type="character" w:customStyle="1" w:styleId="font41">
    <w:name w:val="font41"/>
    <w:basedOn w:val="DefaultParagraphFont"/>
    <w:qFormat/>
    <w:rPr>
      <w:rFonts w:ascii="SimSun" w:eastAsia="SimSun" w:hAnsi="SimSun" w:cs="SimSun"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biobank.ndph.ox.ac.uk/showcase/field.cgi?id=221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air.defra.gov.uk/data/pcm-dat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3313</Words>
  <Characters>18885</Characters>
  <Application>Microsoft Office Word</Application>
  <DocSecurity>0</DocSecurity>
  <Lines>157</Lines>
  <Paragraphs>44</Paragraphs>
  <ScaleCrop>false</ScaleCrop>
  <Company/>
  <LinksUpToDate>false</LinksUpToDate>
  <CharactersWithSpaces>22154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Linxi Tang</dc:creator>
  <cp:lastModifiedBy>Melanie Lapinig</cp:lastModifiedBy>
  <cp:revision>3</cp:revision>
  <dcterms:created xsi:type="dcterms:W3CDTF">2023-10-25T09:34:00Z</dcterms:created>
  <dcterms:modified xsi:type="dcterms:W3CDTF">2023-11-07T03:12:00Z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2F07EE1DE98B430BAA9AB44E54EDB82C_12</vt:lpwstr>
  </property>
</Properties>
</file>