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3FF289" w14:textId="77777777" w:rsidR="00740B3A" w:rsidRDefault="00740B3A" w:rsidP="00740B3A">
      <w:pPr>
        <w:pStyle w:val="Heading1"/>
        <w:spacing w:before="0" w:after="160" w:line="360" w:lineRule="auto"/>
        <w:jc w:val="both"/>
        <w:rPr>
          <w:rFonts w:ascii="Times" w:hAnsi="Times" w:cs="Times"/>
          <w:sz w:val="40"/>
          <w:szCs w:val="40"/>
        </w:rPr>
      </w:pPr>
      <w:r>
        <w:rPr>
          <w:rFonts w:ascii="Times" w:hAnsi="Times" w:cs="Times"/>
          <w:sz w:val="40"/>
          <w:szCs w:val="40"/>
        </w:rPr>
        <w:t xml:space="preserve">Additional file 1: Supplementary Methods </w:t>
      </w:r>
    </w:p>
    <w:p w14:paraId="542685BB" w14:textId="3BD63670" w:rsidR="00A07A89" w:rsidRPr="005909D4" w:rsidRDefault="00A07A89" w:rsidP="005909D4">
      <w:pPr>
        <w:spacing w:line="360" w:lineRule="auto"/>
        <w:jc w:val="both"/>
        <w:rPr>
          <w:rFonts w:ascii="Times" w:hAnsi="Times" w:cs="Times"/>
          <w:b/>
          <w:sz w:val="24"/>
          <w:szCs w:val="24"/>
        </w:rPr>
      </w:pPr>
    </w:p>
    <w:p w14:paraId="23F3325E" w14:textId="47172EF1" w:rsidR="00A07A89" w:rsidRPr="005909D4" w:rsidRDefault="00A07A89" w:rsidP="005909D4">
      <w:pPr>
        <w:pStyle w:val="Heading1"/>
        <w:spacing w:before="0" w:after="160" w:line="360" w:lineRule="auto"/>
        <w:jc w:val="both"/>
        <w:rPr>
          <w:rFonts w:ascii="Times" w:hAnsi="Times" w:cs="Times"/>
          <w:szCs w:val="24"/>
        </w:rPr>
      </w:pPr>
      <w:r w:rsidRPr="005909D4">
        <w:rPr>
          <w:rFonts w:ascii="Times" w:hAnsi="Times" w:cs="Times"/>
          <w:szCs w:val="24"/>
        </w:rPr>
        <w:t xml:space="preserve">INDIVIDUAL COHORT DETAILS </w:t>
      </w:r>
    </w:p>
    <w:p w14:paraId="5F70BE2C" w14:textId="77777777" w:rsidR="00B70297" w:rsidRPr="005909D4" w:rsidRDefault="00B70297" w:rsidP="005909D4">
      <w:pPr>
        <w:spacing w:line="360" w:lineRule="auto"/>
        <w:jc w:val="both"/>
        <w:rPr>
          <w:rFonts w:ascii="Times" w:hAnsi="Times" w:cs="Times"/>
          <w:b/>
          <w:sz w:val="24"/>
          <w:szCs w:val="24"/>
        </w:rPr>
      </w:pPr>
    </w:p>
    <w:p w14:paraId="4B5881E4" w14:textId="7DB66778" w:rsidR="00A07A89" w:rsidRPr="005909D4" w:rsidRDefault="00A07A89" w:rsidP="005909D4">
      <w:pPr>
        <w:pStyle w:val="Heading1"/>
        <w:spacing w:before="0" w:after="160" w:line="360" w:lineRule="auto"/>
        <w:jc w:val="both"/>
        <w:rPr>
          <w:rFonts w:ascii="Times" w:hAnsi="Times" w:cs="Times"/>
          <w:szCs w:val="24"/>
        </w:rPr>
      </w:pPr>
      <w:r w:rsidRPr="005909D4">
        <w:rPr>
          <w:rFonts w:ascii="Times" w:hAnsi="Times" w:cs="Times"/>
          <w:szCs w:val="24"/>
        </w:rPr>
        <w:t>ALSPAC</w:t>
      </w:r>
    </w:p>
    <w:p w14:paraId="5ADBD5DD" w14:textId="45690C51" w:rsidR="00A07A89" w:rsidRPr="005909D4" w:rsidRDefault="006D5379" w:rsidP="005909D4">
      <w:pPr>
        <w:pStyle w:val="Heading2"/>
        <w:spacing w:before="0" w:after="160" w:line="360" w:lineRule="auto"/>
        <w:jc w:val="both"/>
        <w:rPr>
          <w:rFonts w:ascii="Times" w:hAnsi="Times" w:cs="Times"/>
          <w:szCs w:val="24"/>
        </w:rPr>
      </w:pPr>
      <w:r w:rsidRPr="005909D4">
        <w:rPr>
          <w:rFonts w:ascii="Times" w:hAnsi="Times" w:cs="Times"/>
          <w:szCs w:val="24"/>
        </w:rPr>
        <w:t xml:space="preserve">Study information </w:t>
      </w:r>
    </w:p>
    <w:p w14:paraId="405B58CA" w14:textId="4B57C9A3" w:rsidR="00641BB2" w:rsidRPr="005909D4" w:rsidRDefault="00641BB2" w:rsidP="005909D4">
      <w:pPr>
        <w:spacing w:line="360" w:lineRule="auto"/>
        <w:jc w:val="both"/>
        <w:rPr>
          <w:rFonts w:ascii="Times" w:hAnsi="Times" w:cs="Times"/>
          <w:sz w:val="24"/>
          <w:szCs w:val="24"/>
        </w:rPr>
      </w:pPr>
      <w:r w:rsidRPr="005909D4">
        <w:rPr>
          <w:rFonts w:ascii="Times" w:hAnsi="Times" w:cs="Times"/>
          <w:sz w:val="24"/>
          <w:szCs w:val="24"/>
        </w:rPr>
        <w:t>Pregnant women resident in Avon, UK with expected dates of delivery 1</w:t>
      </w:r>
      <w:r w:rsidRPr="005909D4">
        <w:rPr>
          <w:rFonts w:ascii="Times" w:hAnsi="Times" w:cs="Times"/>
          <w:sz w:val="24"/>
          <w:szCs w:val="24"/>
          <w:vertAlign w:val="superscript"/>
        </w:rPr>
        <w:t>st</w:t>
      </w:r>
      <w:r w:rsidRPr="005909D4">
        <w:rPr>
          <w:rFonts w:ascii="Times" w:hAnsi="Times" w:cs="Times"/>
          <w:sz w:val="24"/>
          <w:szCs w:val="24"/>
        </w:rPr>
        <w:t xml:space="preserve"> April 1991 to 31</w:t>
      </w:r>
      <w:r w:rsidRPr="005909D4">
        <w:rPr>
          <w:rFonts w:ascii="Times" w:hAnsi="Times" w:cs="Times"/>
          <w:sz w:val="24"/>
          <w:szCs w:val="24"/>
          <w:vertAlign w:val="superscript"/>
        </w:rPr>
        <w:t>st</w:t>
      </w:r>
      <w:r w:rsidRPr="005909D4">
        <w:rPr>
          <w:rFonts w:ascii="Times" w:hAnsi="Times" w:cs="Times"/>
          <w:sz w:val="24"/>
          <w:szCs w:val="24"/>
        </w:rPr>
        <w:t xml:space="preserve"> December 1992 were invited to take part in the study. The initial number of pregnancies enrolled is 14,541. Of these initial pregnancies, there was a total of 14,676 fetuses, resulting in 14,062 live births and 13,988 children who were alive a 1 year of age</w:t>
      </w:r>
      <w:r w:rsidR="006572AA" w:rsidRPr="005909D4">
        <w:rPr>
          <w:rFonts w:ascii="Times" w:hAnsi="Times" w:cs="Times"/>
          <w:sz w:val="24"/>
          <w:szCs w:val="24"/>
        </w:rPr>
        <w:t>.</w:t>
      </w:r>
      <w:r w:rsidRPr="005909D4">
        <w:rPr>
          <w:rFonts w:ascii="Times" w:hAnsi="Times" w:cs="Times"/>
          <w:sz w:val="24"/>
          <w:szCs w:val="24"/>
        </w:rPr>
        <w:fldChar w:fldCharType="begin">
          <w:fldData xml:space="preserve">PEVuZE5vdGU+PENpdGU+PEF1dGhvcj5Cb3lkPC9BdXRob3I+PFllYXI+MjAxMzwvWWVhcj48UmVj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</w:fldData>
        </w:fldChar>
      </w:r>
      <w:r w:rsidR="00A62B15">
        <w:rPr>
          <w:rFonts w:ascii="Times" w:hAnsi="Times" w:cs="Times"/>
          <w:sz w:val="24"/>
          <w:szCs w:val="24"/>
        </w:rPr>
        <w:instrText xml:space="preserve"> ADDIN EN.CITE </w:instrText>
      </w:r>
      <w:r w:rsidR="00A62B15">
        <w:rPr>
          <w:rFonts w:ascii="Times" w:hAnsi="Times" w:cs="Times"/>
          <w:sz w:val="24"/>
          <w:szCs w:val="24"/>
        </w:rPr>
        <w:fldChar w:fldCharType="begin">
          <w:fldData xml:space="preserve">PEVuZE5vdGU+PENpdGU+PEF1dGhvcj5Cb3lkPC9BdXRob3I+PFllYXI+MjAxMzwvWWVhcj48UmVj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</w:fldData>
        </w:fldChar>
      </w:r>
      <w:r w:rsidR="00A62B15">
        <w:rPr>
          <w:rFonts w:ascii="Times" w:hAnsi="Times" w:cs="Times"/>
          <w:sz w:val="24"/>
          <w:szCs w:val="24"/>
        </w:rPr>
        <w:instrText xml:space="preserve"> ADDIN EN.CITE.DATA </w:instrText>
      </w:r>
      <w:r w:rsidR="00A62B15">
        <w:rPr>
          <w:rFonts w:ascii="Times" w:hAnsi="Times" w:cs="Times"/>
          <w:sz w:val="24"/>
          <w:szCs w:val="24"/>
        </w:rPr>
      </w:r>
      <w:r w:rsidR="00A62B15">
        <w:rPr>
          <w:rFonts w:ascii="Times" w:hAnsi="Times" w:cs="Times"/>
          <w:sz w:val="24"/>
          <w:szCs w:val="24"/>
        </w:rPr>
        <w:fldChar w:fldCharType="end"/>
      </w:r>
      <w:r w:rsidRPr="005909D4">
        <w:rPr>
          <w:rFonts w:ascii="Times" w:hAnsi="Times" w:cs="Times"/>
          <w:sz w:val="24"/>
          <w:szCs w:val="24"/>
        </w:rPr>
      </w:r>
      <w:r w:rsidRPr="005909D4">
        <w:rPr>
          <w:rFonts w:ascii="Times" w:hAnsi="Times" w:cs="Times"/>
          <w:sz w:val="24"/>
          <w:szCs w:val="24"/>
        </w:rPr>
        <w:fldChar w:fldCharType="separate"/>
      </w:r>
      <w:r w:rsidR="00A62B15">
        <w:rPr>
          <w:rFonts w:ascii="Times" w:hAnsi="Times" w:cs="Times"/>
          <w:noProof/>
          <w:sz w:val="24"/>
          <w:szCs w:val="24"/>
        </w:rPr>
        <w:t>[23, 24]</w:t>
      </w:r>
      <w:r w:rsidRPr="005909D4">
        <w:rPr>
          <w:rFonts w:ascii="Times" w:hAnsi="Times" w:cs="Times"/>
          <w:sz w:val="24"/>
          <w:szCs w:val="24"/>
        </w:rPr>
        <w:fldChar w:fldCharType="end"/>
      </w:r>
      <w:r w:rsidRPr="005909D4">
        <w:rPr>
          <w:rFonts w:ascii="Times" w:hAnsi="Times" w:cs="Times"/>
          <w:sz w:val="24"/>
          <w:szCs w:val="24"/>
        </w:rPr>
        <w:t xml:space="preserve">  Please note that the study website contains details of all the data that is available through a fully searchable data dictionary and variable search tool (</w:t>
      </w:r>
      <w:hyperlink r:id="rId7" w:history="1">
        <w:r w:rsidRPr="005909D4">
          <w:rPr>
            <w:rStyle w:val="Hyperlink"/>
            <w:rFonts w:ascii="Times" w:hAnsi="Times" w:cs="Times"/>
            <w:color w:val="auto"/>
            <w:sz w:val="24"/>
            <w:szCs w:val="24"/>
          </w:rPr>
          <w:t>http://www.bristol.ac.uk/alspac/researchers/our-data</w:t>
        </w:r>
      </w:hyperlink>
      <w:r w:rsidRPr="005909D4">
        <w:rPr>
          <w:rFonts w:ascii="Times" w:hAnsi="Times" w:cs="Times"/>
          <w:sz w:val="24"/>
          <w:szCs w:val="24"/>
        </w:rPr>
        <w:t>). Ethical approval for the study was obtained from the ALSPAC Ethics and Law Committee and the Local Research Ethics Committees</w:t>
      </w:r>
      <w:r w:rsidR="005F0B99" w:rsidRPr="005909D4">
        <w:rPr>
          <w:rFonts w:ascii="Times" w:hAnsi="Times" w:cs="Times"/>
          <w:sz w:val="24"/>
          <w:szCs w:val="24"/>
        </w:rPr>
        <w:t xml:space="preserve"> (NHS Haydock REC: 10/H1010/70).</w:t>
      </w:r>
    </w:p>
    <w:p w14:paraId="2B3D2A7F" w14:textId="30494448" w:rsidR="00A07A89" w:rsidRPr="005909D4" w:rsidRDefault="006D5379" w:rsidP="005909D4">
      <w:pPr>
        <w:pStyle w:val="Heading2"/>
        <w:spacing w:before="0" w:after="160" w:line="360" w:lineRule="auto"/>
        <w:jc w:val="both"/>
        <w:rPr>
          <w:rFonts w:ascii="Times" w:hAnsi="Times" w:cs="Times"/>
          <w:szCs w:val="24"/>
        </w:rPr>
      </w:pPr>
      <w:r w:rsidRPr="005909D4">
        <w:rPr>
          <w:rFonts w:ascii="Times" w:hAnsi="Times" w:cs="Times"/>
          <w:szCs w:val="24"/>
        </w:rPr>
        <w:t>Study variables</w:t>
      </w:r>
    </w:p>
    <w:p w14:paraId="48C5E7C7" w14:textId="77777777" w:rsidR="00CB0F0B" w:rsidRPr="005909D4" w:rsidRDefault="00CB0F0B" w:rsidP="005909D4">
      <w:pPr>
        <w:spacing w:line="360" w:lineRule="auto"/>
        <w:jc w:val="both"/>
        <w:rPr>
          <w:rFonts w:ascii="Times" w:hAnsi="Times" w:cs="Times"/>
          <w:iCs/>
          <w:sz w:val="24"/>
          <w:szCs w:val="24"/>
        </w:rPr>
      </w:pPr>
      <w:r w:rsidRPr="005909D4">
        <w:rPr>
          <w:rFonts w:ascii="Times" w:hAnsi="Times" w:cs="Times"/>
          <w:iCs/>
          <w:sz w:val="24"/>
          <w:szCs w:val="24"/>
        </w:rPr>
        <w:t xml:space="preserve">Maternal body mass index (BMI) was calculated based on self-reported height and pre-pregnancy weight collected in questionnaire at 12 weeks of pregnancy. Information on miscarriages, stillbirths, and gestational diabetes were obtained from questionnaires during pregnancy and obstetric medical records. Data on preeclampsia, gestational hypertension, hypertensive disorder of pregnancy, maternal anaemia, offspring sex, birth weight, birth length, preterm birth, membrane rupture, mode of delivery, Apgar scores, and neonatal intensive care unit (NICU) admission were obtained from obstetric clinical records. Breast feeding information was collected in questionnaires 6 months and 15 months after birth. Information on parity, maternal education, maternal age, self-reported alcohol consumption, and smoking during pregnancy was collected in questionnaires during pregnancy. </w:t>
      </w:r>
    </w:p>
    <w:p w14:paraId="3C8D89EC" w14:textId="78B3F6FC" w:rsidR="00A07A89" w:rsidRPr="005909D4" w:rsidRDefault="00BD2A57" w:rsidP="005909D4">
      <w:pPr>
        <w:pStyle w:val="Heading2"/>
        <w:spacing w:before="0" w:after="160" w:line="360" w:lineRule="auto"/>
        <w:jc w:val="both"/>
        <w:rPr>
          <w:rFonts w:ascii="Times" w:hAnsi="Times" w:cs="Times"/>
          <w:szCs w:val="24"/>
        </w:rPr>
      </w:pPr>
      <w:r w:rsidRPr="005909D4">
        <w:rPr>
          <w:rFonts w:ascii="Times" w:hAnsi="Times" w:cs="Times"/>
          <w:szCs w:val="24"/>
        </w:rPr>
        <w:t>Genotyping and imputation</w:t>
      </w:r>
    </w:p>
    <w:p w14:paraId="4DF359B1" w14:textId="77777777" w:rsidR="00CC0791" w:rsidRPr="005909D4" w:rsidRDefault="00CC0791" w:rsidP="005909D4">
      <w:pPr>
        <w:spacing w:line="360" w:lineRule="auto"/>
        <w:jc w:val="both"/>
        <w:rPr>
          <w:rFonts w:ascii="Times" w:hAnsi="Times" w:cs="Times"/>
          <w:sz w:val="24"/>
          <w:szCs w:val="24"/>
        </w:rPr>
      </w:pPr>
      <w:r w:rsidRPr="005909D4">
        <w:rPr>
          <w:rFonts w:ascii="Times" w:hAnsi="Times" w:cs="Times"/>
          <w:sz w:val="24"/>
          <w:szCs w:val="24"/>
        </w:rPr>
        <w:t>ALSPAC children were genotyped using the Illumina HumanHap550 quad chip genotyping platforms by 23andme subcontracting the Wellcome Trust Sanger Institute, Cambridge, UK and the Laboratory Corporation of America, Burlington, NC, US. The resulting raw genome-</w:t>
      </w:r>
      <w:r w:rsidRPr="005909D4">
        <w:rPr>
          <w:rFonts w:ascii="Times" w:hAnsi="Times" w:cs="Times"/>
          <w:sz w:val="24"/>
          <w:szCs w:val="24"/>
        </w:rPr>
        <w:lastRenderedPageBreak/>
        <w:t xml:space="preserve">wide data were subjected to standard quality control methods. Individuals were excluded </w:t>
      </w:r>
      <w:proofErr w:type="gramStart"/>
      <w:r w:rsidRPr="005909D4">
        <w:rPr>
          <w:rFonts w:ascii="Times" w:hAnsi="Times" w:cs="Times"/>
          <w:sz w:val="24"/>
          <w:szCs w:val="24"/>
        </w:rPr>
        <w:t>on the basis of</w:t>
      </w:r>
      <w:proofErr w:type="gramEnd"/>
      <w:r w:rsidRPr="005909D4">
        <w:rPr>
          <w:rFonts w:ascii="Times" w:hAnsi="Times" w:cs="Times"/>
          <w:sz w:val="24"/>
          <w:szCs w:val="24"/>
        </w:rPr>
        <w:t xml:space="preserve"> gender mismatches; minimal or excessive heterozygosity; disproportionate levels of individual missingness (&gt;3%) and insufficient sample replication (IBD &lt; 0.8). Population stratification was assessed by multidimensional scaling analysis and compared with Hapmap II (release 22) European descent (CEU), Han Chinese, Japanese and Yoruba reference populations; all individuals with non-European ancestry were removed. SNPs with a minor allele frequency of &lt; 1%, a call rate of &lt; 95% or evidence for violations of Hardy-Weinberg equilibrium (P &lt; 5E-7) were removed. Cryptic relatedness was measured as proportion of identity by descent (IBD &gt; 0.1). Related subjects that passed all other quality control thresholds were retained during subsequent phasing and imputation. 9,115 subjects and 500,527 SNPs passed these quality control filters.</w:t>
      </w:r>
    </w:p>
    <w:p w14:paraId="16A481E0" w14:textId="4EDB0177" w:rsidR="00CC0791" w:rsidRPr="005909D4" w:rsidRDefault="00CC0791" w:rsidP="005909D4">
      <w:pPr>
        <w:spacing w:line="360" w:lineRule="auto"/>
        <w:jc w:val="both"/>
        <w:rPr>
          <w:rFonts w:ascii="Times" w:hAnsi="Times" w:cs="Times"/>
          <w:sz w:val="24"/>
          <w:szCs w:val="24"/>
        </w:rPr>
      </w:pPr>
      <w:r w:rsidRPr="005909D4">
        <w:rPr>
          <w:rFonts w:ascii="Times" w:hAnsi="Times" w:cs="Times"/>
          <w:sz w:val="24"/>
          <w:szCs w:val="24"/>
        </w:rPr>
        <w:t xml:space="preserve">ALSPAC mothers were genotyped using the Illumina human660W-quad array at Centre National de Génotypage (CNG) and genotypes were called with Illumina GenomeStudio. PLINK (v1.07) was used to carry out quality control measures on an initial set of 10,015 subjects and 557,124 directly genotyped SNPs. SNPs were removed if they displayed more than 5% missingness or a Hardy-Weinberg equilibrium P value of less than 1.0e-06. </w:t>
      </w:r>
      <w:proofErr w:type="gramStart"/>
      <w:r w:rsidRPr="005909D4">
        <w:rPr>
          <w:rFonts w:ascii="Times" w:hAnsi="Times" w:cs="Times"/>
          <w:sz w:val="24"/>
          <w:szCs w:val="24"/>
        </w:rPr>
        <w:t>Additionally</w:t>
      </w:r>
      <w:proofErr w:type="gramEnd"/>
      <w:r w:rsidRPr="005909D4">
        <w:rPr>
          <w:rFonts w:ascii="Times" w:hAnsi="Times" w:cs="Times"/>
          <w:sz w:val="24"/>
          <w:szCs w:val="24"/>
        </w:rPr>
        <w:t xml:space="preserve"> SNPs with a minor allele frequency of less than 1% were removed. Samples were excluded if they displayed more than 5% missingness, had indeterminate X chromosome heterozygosity or extreme autosomal heterozygosity. Samples showing evidence of population stratification were identified by multidimensional scaling of genome-wide identity by state pairwise distances using the four HapMap populations as a reference, and then excluded. Cryptic relatedness was assessed using a IBD estimate of more than 0.125 which is expected to correspond to roughly 12.5% alleles shared IBD or a relatedness at the first cousin level. Related subjects that passed all other quality control thresholds were retained during subsequent phasing and imputation. 9,048 subjects and 526,688 SNPs passed these quality control filters.</w:t>
      </w:r>
    </w:p>
    <w:p w14:paraId="550F9C1F" w14:textId="07104006" w:rsidR="00CC0791" w:rsidRPr="005909D4" w:rsidRDefault="00BE457D" w:rsidP="005909D4">
      <w:pPr>
        <w:spacing w:line="360" w:lineRule="auto"/>
        <w:jc w:val="both"/>
        <w:rPr>
          <w:rFonts w:ascii="Times" w:hAnsi="Times" w:cs="Times"/>
          <w:sz w:val="24"/>
          <w:szCs w:val="24"/>
        </w:rPr>
      </w:pPr>
      <w:r>
        <w:rPr>
          <w:rFonts w:ascii="Times" w:hAnsi="Times" w:cs="Times"/>
          <w:sz w:val="24"/>
          <w:szCs w:val="24"/>
        </w:rPr>
        <w:t>Analysts</w:t>
      </w:r>
      <w:r w:rsidR="00CC0791" w:rsidRPr="005909D4">
        <w:rPr>
          <w:rFonts w:ascii="Times" w:hAnsi="Times" w:cs="Times"/>
          <w:sz w:val="24"/>
          <w:szCs w:val="24"/>
        </w:rPr>
        <w:t xml:space="preserve"> combined 477,482 SNP genotypes in common between the sample of mothers and sample of children. SNPs </w:t>
      </w:r>
      <w:r>
        <w:rPr>
          <w:rFonts w:ascii="Times" w:hAnsi="Times" w:cs="Times"/>
          <w:sz w:val="24"/>
          <w:szCs w:val="24"/>
        </w:rPr>
        <w:t>were removed if</w:t>
      </w:r>
      <w:r w:rsidR="00CC0791" w:rsidRPr="005909D4">
        <w:rPr>
          <w:rFonts w:ascii="Times" w:hAnsi="Times" w:cs="Times"/>
          <w:sz w:val="24"/>
          <w:szCs w:val="24"/>
        </w:rPr>
        <w:t xml:space="preserve"> genotype missingness </w:t>
      </w:r>
      <w:r>
        <w:rPr>
          <w:rFonts w:ascii="Times" w:hAnsi="Times" w:cs="Times"/>
          <w:sz w:val="24"/>
          <w:szCs w:val="24"/>
        </w:rPr>
        <w:t xml:space="preserve">was </w:t>
      </w:r>
      <w:r w:rsidR="00CC0791" w:rsidRPr="005909D4">
        <w:rPr>
          <w:rFonts w:ascii="Times" w:hAnsi="Times" w:cs="Times"/>
          <w:sz w:val="24"/>
          <w:szCs w:val="24"/>
        </w:rPr>
        <w:t xml:space="preserve">above 1% due to poor quality (11,396 SNPs removed) and </w:t>
      </w:r>
      <w:r w:rsidRPr="005909D4">
        <w:rPr>
          <w:rFonts w:ascii="Times" w:hAnsi="Times" w:cs="Times"/>
          <w:sz w:val="24"/>
          <w:szCs w:val="24"/>
        </w:rPr>
        <w:t xml:space="preserve">321 subjects </w:t>
      </w:r>
      <w:r>
        <w:rPr>
          <w:rFonts w:ascii="Times" w:hAnsi="Times" w:cs="Times"/>
          <w:sz w:val="24"/>
          <w:szCs w:val="24"/>
        </w:rPr>
        <w:t xml:space="preserve">were </w:t>
      </w:r>
      <w:r w:rsidR="00CC0791" w:rsidRPr="005909D4">
        <w:rPr>
          <w:rFonts w:ascii="Times" w:hAnsi="Times" w:cs="Times"/>
          <w:sz w:val="24"/>
          <w:szCs w:val="24"/>
        </w:rPr>
        <w:t xml:space="preserve">removed due to potential ID mismatches. This resulted in a dataset of 17,842 subjects containing 6,305 duos and 465,740 SNPs (112 were removed during liftover and 234 were out of HWE after combination). </w:t>
      </w:r>
      <w:r>
        <w:rPr>
          <w:rFonts w:ascii="Times" w:hAnsi="Times" w:cs="Times"/>
          <w:sz w:val="24"/>
          <w:szCs w:val="24"/>
        </w:rPr>
        <w:t>H</w:t>
      </w:r>
      <w:r w:rsidR="00CC0791" w:rsidRPr="005909D4">
        <w:rPr>
          <w:rFonts w:ascii="Times" w:hAnsi="Times" w:cs="Times"/>
          <w:sz w:val="24"/>
          <w:szCs w:val="24"/>
        </w:rPr>
        <w:t xml:space="preserve">aplotypes </w:t>
      </w:r>
      <w:r>
        <w:rPr>
          <w:rFonts w:ascii="Times" w:hAnsi="Times" w:cs="Times"/>
          <w:sz w:val="24"/>
          <w:szCs w:val="24"/>
        </w:rPr>
        <w:t xml:space="preserve">were estimated </w:t>
      </w:r>
      <w:r w:rsidR="00CC0791" w:rsidRPr="005909D4">
        <w:rPr>
          <w:rFonts w:ascii="Times" w:hAnsi="Times" w:cs="Times"/>
          <w:sz w:val="24"/>
          <w:szCs w:val="24"/>
        </w:rPr>
        <w:t xml:space="preserve">using ShapeIT (v2.r644) which utilises relatedness during phasing. </w:t>
      </w:r>
      <w:r>
        <w:rPr>
          <w:rFonts w:ascii="Times" w:hAnsi="Times" w:cs="Times"/>
          <w:sz w:val="24"/>
          <w:szCs w:val="24"/>
        </w:rPr>
        <w:t>A</w:t>
      </w:r>
      <w:r w:rsidR="00CC0791" w:rsidRPr="005909D4">
        <w:rPr>
          <w:rFonts w:ascii="Times" w:hAnsi="Times" w:cs="Times"/>
          <w:sz w:val="24"/>
          <w:szCs w:val="24"/>
        </w:rPr>
        <w:t xml:space="preserve"> phased version of the 1000 genomes reference panel (Phase 1, Version 3) </w:t>
      </w:r>
      <w:r>
        <w:rPr>
          <w:rFonts w:ascii="Times" w:hAnsi="Times" w:cs="Times"/>
          <w:sz w:val="24"/>
          <w:szCs w:val="24"/>
        </w:rPr>
        <w:t xml:space="preserve">was obtained </w:t>
      </w:r>
      <w:r w:rsidR="00CC0791" w:rsidRPr="005909D4">
        <w:rPr>
          <w:rFonts w:ascii="Times" w:hAnsi="Times" w:cs="Times"/>
          <w:sz w:val="24"/>
          <w:szCs w:val="24"/>
        </w:rPr>
        <w:t xml:space="preserve">from </w:t>
      </w:r>
      <w:r w:rsidR="00CC0791" w:rsidRPr="005909D4">
        <w:rPr>
          <w:rFonts w:ascii="Times" w:hAnsi="Times" w:cs="Times"/>
          <w:sz w:val="24"/>
          <w:szCs w:val="24"/>
        </w:rPr>
        <w:lastRenderedPageBreak/>
        <w:t>the Impute2 reference data repository (phased using ShapeIt v2.r644, haplotype release date Dec 2013). Imputation of the target data was performed using Impute V2.2.2 against the reference panel (all polymorphic SNPs excluding singletons), using all 2186 reference haplotypes (including non-Europeans).</w:t>
      </w:r>
    </w:p>
    <w:p w14:paraId="5CDCD4D4" w14:textId="77777777" w:rsidR="00CC0791" w:rsidRPr="005909D4" w:rsidRDefault="00CC0791" w:rsidP="005909D4">
      <w:pPr>
        <w:spacing w:line="360" w:lineRule="auto"/>
        <w:jc w:val="both"/>
        <w:rPr>
          <w:rFonts w:ascii="Times" w:hAnsi="Times" w:cs="Times"/>
          <w:sz w:val="24"/>
          <w:szCs w:val="24"/>
        </w:rPr>
      </w:pPr>
      <w:r w:rsidRPr="005909D4">
        <w:rPr>
          <w:rFonts w:ascii="Times" w:hAnsi="Times" w:cs="Times"/>
          <w:sz w:val="24"/>
          <w:szCs w:val="24"/>
        </w:rPr>
        <w:t>This gave 8,237 eligible children and 8,196 eligible mothers with available genotype data after exclusion of related subjects using cryptic relatedness measures described previously.</w:t>
      </w:r>
    </w:p>
    <w:p w14:paraId="3AD119CC" w14:textId="77777777" w:rsidR="00CC0791" w:rsidRPr="005909D4" w:rsidRDefault="00CC0791" w:rsidP="005909D4">
      <w:pPr>
        <w:spacing w:line="360" w:lineRule="auto"/>
        <w:jc w:val="both"/>
        <w:rPr>
          <w:rFonts w:ascii="Times" w:hAnsi="Times" w:cs="Times"/>
          <w:b/>
          <w:sz w:val="24"/>
          <w:szCs w:val="24"/>
        </w:rPr>
      </w:pPr>
    </w:p>
    <w:p w14:paraId="3CBCAB4F" w14:textId="3EB6012E" w:rsidR="00A07A89" w:rsidRPr="005909D4" w:rsidRDefault="00A07A89" w:rsidP="005909D4">
      <w:pPr>
        <w:pStyle w:val="Heading1"/>
        <w:spacing w:before="0" w:after="160" w:line="360" w:lineRule="auto"/>
        <w:jc w:val="both"/>
        <w:rPr>
          <w:rFonts w:ascii="Times" w:hAnsi="Times" w:cs="Times"/>
          <w:szCs w:val="24"/>
        </w:rPr>
      </w:pPr>
      <w:r w:rsidRPr="005909D4">
        <w:rPr>
          <w:rFonts w:ascii="Times" w:hAnsi="Times" w:cs="Times"/>
          <w:szCs w:val="24"/>
        </w:rPr>
        <w:t xml:space="preserve">BiB </w:t>
      </w:r>
    </w:p>
    <w:p w14:paraId="683EAFD6" w14:textId="2857A22B" w:rsidR="00A07A89" w:rsidRPr="005909D4" w:rsidRDefault="006D5379" w:rsidP="005909D4">
      <w:pPr>
        <w:pStyle w:val="Heading2"/>
        <w:spacing w:before="0" w:after="160" w:line="360" w:lineRule="auto"/>
        <w:jc w:val="both"/>
        <w:rPr>
          <w:rFonts w:ascii="Times" w:hAnsi="Times" w:cs="Times"/>
          <w:szCs w:val="24"/>
        </w:rPr>
      </w:pPr>
      <w:r w:rsidRPr="005909D4">
        <w:rPr>
          <w:rFonts w:ascii="Times" w:hAnsi="Times" w:cs="Times"/>
          <w:szCs w:val="24"/>
        </w:rPr>
        <w:t xml:space="preserve">Study information </w:t>
      </w:r>
    </w:p>
    <w:p w14:paraId="604D5D54" w14:textId="7F41439A" w:rsidR="00D37BD0" w:rsidRPr="005909D4" w:rsidRDefault="00D37BD0" w:rsidP="005909D4">
      <w:pPr>
        <w:spacing w:line="360" w:lineRule="auto"/>
        <w:jc w:val="both"/>
        <w:rPr>
          <w:rFonts w:ascii="Times" w:hAnsi="Times" w:cs="Times"/>
          <w:i/>
          <w:sz w:val="24"/>
          <w:szCs w:val="24"/>
        </w:rPr>
      </w:pPr>
      <w:r w:rsidRPr="005909D4">
        <w:rPr>
          <w:rFonts w:ascii="Times" w:hAnsi="Times" w:cs="Times"/>
          <w:sz w:val="24"/>
          <w:szCs w:val="24"/>
        </w:rPr>
        <w:t>The Born in Bradford (BiB) study is a population-based prospective birth cohort. In total, 12,453 women who had 13,776 pregnancies were recruited at ~24-28 weeks gestation at a routine oral glucose tolerance test (OGTT). At the time of recruitment, this was offered to all women booked for delivery at Bradford Royal Infirmary (BRI) (with the exception of those with pre-existing diabetes (N = 70 - 0.5% of BiB pregnancies))</w:t>
      </w:r>
      <w:r w:rsidR="00867F7D" w:rsidRPr="005909D4">
        <w:rPr>
          <w:rFonts w:ascii="Times" w:hAnsi="Times" w:cs="Times"/>
          <w:sz w:val="24"/>
          <w:szCs w:val="24"/>
        </w:rPr>
        <w:t>.</w:t>
      </w:r>
      <w:r w:rsidR="00867F7D" w:rsidRPr="005909D4">
        <w:rPr>
          <w:rFonts w:ascii="Times" w:hAnsi="Times" w:cs="Times"/>
          <w:sz w:val="24"/>
          <w:szCs w:val="24"/>
        </w:rPr>
        <w:fldChar w:fldCharType="begin"/>
      </w:r>
      <w:r w:rsidR="00A62B15">
        <w:rPr>
          <w:rFonts w:ascii="Times" w:hAnsi="Times" w:cs="Times"/>
          <w:sz w:val="24"/>
          <w:szCs w:val="24"/>
        </w:rPr>
        <w:instrText xml:space="preserve"> ADDIN EN.CITE &lt;EndNote&gt;&lt;Cite&gt;&lt;Author&gt;Taylor&lt;/Author&gt;&lt;Year&gt;2021&lt;/Year&gt;&lt;RecNum&gt;4008&lt;/RecNum&gt;&lt;DisplayText&gt;[25]&lt;/DisplayText&gt;&lt;record&gt;&lt;rec-number&gt;4008&lt;/rec-number&gt;&lt;foreign-keys&gt;&lt;key app="EN" db-id="z5xvrx0z00sx5tep9sfx9r5rww29zeaza5pa" timestamp="1638286680"&gt;4008&lt;/key&gt;&lt;/foreign-keys&gt;&lt;ref-type name="Journal Article"&gt;17&lt;/ref-type&gt;&lt;contributors&gt;&lt;authors&gt;&lt;author&gt;K Taylor&lt;/author&gt;&lt;author&gt;N McBride&lt;/author&gt;&lt;author&gt;NJ Goulding&lt;/author&gt;&lt;author&gt;K Burrows&lt;/author&gt;&lt;author&gt;D Mason&lt;/author&gt;&lt;author&gt;L Pembrey&lt;/author&gt;&lt;author&gt;T Yang&lt;/author&gt;&lt;author&gt;R Azad&lt;/author&gt;&lt;author&gt;J Wright&lt;/author&gt;&lt;author&gt;DA Lawlor&lt;/author&gt;&lt;/authors&gt;&lt;/contributors&gt;&lt;titles&gt;&lt;title&gt;Metabolomics datasets in the Born in Bradford cohort [version 2; peer review: 1 approved, 1 approved with reservations]. &lt;/title&gt;&lt;secondary-title&gt;Wellcome Open Res&lt;/secondary-title&gt;&lt;/titles&gt;&lt;periodical&gt;&lt;full-title&gt;Wellcome Open Res&lt;/full-title&gt;&lt;/periodical&gt;&lt;volume&gt;5&lt;/volume&gt;&lt;number&gt;264&lt;/number&gt;&lt;dates&gt;&lt;year&gt;2021&lt;/year&gt;&lt;/dates&gt;&lt;urls&gt;&lt;related-urls&gt;&lt;url&gt;https://wellcomeopenresearch.org/articles/5-264/v2&lt;/url&gt;&lt;/related-urls&gt;&lt;/urls&gt;&lt;/record&gt;&lt;/Cite&gt;&lt;/EndNote&gt;</w:instrText>
      </w:r>
      <w:r w:rsidR="00867F7D" w:rsidRPr="005909D4">
        <w:rPr>
          <w:rFonts w:ascii="Times" w:hAnsi="Times" w:cs="Times"/>
          <w:sz w:val="24"/>
          <w:szCs w:val="24"/>
        </w:rPr>
        <w:fldChar w:fldCharType="separate"/>
      </w:r>
      <w:r w:rsidR="00A62B15">
        <w:rPr>
          <w:rFonts w:ascii="Times" w:hAnsi="Times" w:cs="Times"/>
          <w:noProof/>
          <w:sz w:val="24"/>
          <w:szCs w:val="24"/>
        </w:rPr>
        <w:t>[25]</w:t>
      </w:r>
      <w:r w:rsidR="00867F7D" w:rsidRPr="005909D4">
        <w:rPr>
          <w:rFonts w:ascii="Times" w:hAnsi="Times" w:cs="Times"/>
          <w:sz w:val="24"/>
          <w:szCs w:val="24"/>
        </w:rPr>
        <w:fldChar w:fldCharType="end"/>
      </w:r>
      <w:r w:rsidRPr="005909D4">
        <w:rPr>
          <w:rFonts w:ascii="Times" w:hAnsi="Times" w:cs="Times"/>
          <w:sz w:val="24"/>
          <w:szCs w:val="24"/>
        </w:rPr>
        <w:t xml:space="preserve"> All women recruited had an expected delivery between March 2007 and December 2010. Full details of the study methodology were reported previously</w:t>
      </w:r>
      <w:r w:rsidR="00867F7D" w:rsidRPr="005909D4">
        <w:rPr>
          <w:rFonts w:ascii="Times" w:hAnsi="Times" w:cs="Times"/>
          <w:sz w:val="24"/>
          <w:szCs w:val="24"/>
          <w:lang w:val="en-US"/>
        </w:rPr>
        <w:t>.</w:t>
      </w:r>
      <w:r w:rsidR="00867F7D" w:rsidRPr="005909D4">
        <w:rPr>
          <w:rFonts w:ascii="Times" w:hAnsi="Times" w:cs="Times"/>
          <w:sz w:val="24"/>
          <w:szCs w:val="24"/>
        </w:rPr>
        <w:fldChar w:fldCharType="begin">
          <w:fldData xml:space="preserve">PEVuZE5vdGU+PENpdGU+PEF1dGhvcj5XcmlnaHQ8L0F1dGhvcj48WWVhcj4yMDEzPC9ZZWFyPjxS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</w:fldData>
        </w:fldChar>
      </w:r>
      <w:r w:rsidR="00A62B15">
        <w:rPr>
          <w:rFonts w:ascii="Times" w:hAnsi="Times" w:cs="Times"/>
          <w:sz w:val="24"/>
          <w:szCs w:val="24"/>
        </w:rPr>
        <w:instrText xml:space="preserve"> ADDIN EN.CITE </w:instrText>
      </w:r>
      <w:r w:rsidR="00A62B15">
        <w:rPr>
          <w:rFonts w:ascii="Times" w:hAnsi="Times" w:cs="Times"/>
          <w:sz w:val="24"/>
          <w:szCs w:val="24"/>
        </w:rPr>
        <w:fldChar w:fldCharType="begin">
          <w:fldData xml:space="preserve">PEVuZE5vdGU+PENpdGU+PEF1dGhvcj5XcmlnaHQ8L0F1dGhvcj48WWVhcj4yMDEzPC9ZZWFyPjxS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</w:fldData>
        </w:fldChar>
      </w:r>
      <w:r w:rsidR="00A62B15">
        <w:rPr>
          <w:rFonts w:ascii="Times" w:hAnsi="Times" w:cs="Times"/>
          <w:sz w:val="24"/>
          <w:szCs w:val="24"/>
        </w:rPr>
        <w:instrText xml:space="preserve"> ADDIN EN.CITE.DATA </w:instrText>
      </w:r>
      <w:r w:rsidR="00A62B15">
        <w:rPr>
          <w:rFonts w:ascii="Times" w:hAnsi="Times" w:cs="Times"/>
          <w:sz w:val="24"/>
          <w:szCs w:val="24"/>
        </w:rPr>
      </w:r>
      <w:r w:rsidR="00A62B15">
        <w:rPr>
          <w:rFonts w:ascii="Times" w:hAnsi="Times" w:cs="Times"/>
          <w:sz w:val="24"/>
          <w:szCs w:val="24"/>
        </w:rPr>
        <w:fldChar w:fldCharType="end"/>
      </w:r>
      <w:r w:rsidR="00867F7D" w:rsidRPr="005909D4">
        <w:rPr>
          <w:rFonts w:ascii="Times" w:hAnsi="Times" w:cs="Times"/>
          <w:sz w:val="24"/>
          <w:szCs w:val="24"/>
        </w:rPr>
      </w:r>
      <w:r w:rsidR="00867F7D" w:rsidRPr="005909D4">
        <w:rPr>
          <w:rFonts w:ascii="Times" w:hAnsi="Times" w:cs="Times"/>
          <w:sz w:val="24"/>
          <w:szCs w:val="24"/>
        </w:rPr>
        <w:fldChar w:fldCharType="separate"/>
      </w:r>
      <w:r w:rsidR="00A62B15">
        <w:rPr>
          <w:rFonts w:ascii="Times" w:hAnsi="Times" w:cs="Times"/>
          <w:noProof/>
          <w:sz w:val="24"/>
          <w:szCs w:val="24"/>
        </w:rPr>
        <w:t>[26]</w:t>
      </w:r>
      <w:r w:rsidR="00867F7D" w:rsidRPr="005909D4">
        <w:rPr>
          <w:rFonts w:ascii="Times" w:hAnsi="Times" w:cs="Times"/>
          <w:sz w:val="24"/>
          <w:szCs w:val="24"/>
        </w:rPr>
        <w:fldChar w:fldCharType="end"/>
      </w:r>
      <w:r w:rsidRPr="005909D4">
        <w:rPr>
          <w:rFonts w:ascii="Times" w:hAnsi="Times" w:cs="Times"/>
          <w:sz w:val="24"/>
          <w:szCs w:val="24"/>
        </w:rPr>
        <w:t xml:space="preserve"> </w:t>
      </w:r>
      <w:r w:rsidR="006F02D3" w:rsidRPr="005909D4">
        <w:rPr>
          <w:rFonts w:ascii="Times" w:hAnsi="Times" w:cs="Times"/>
          <w:sz w:val="24"/>
          <w:szCs w:val="24"/>
        </w:rPr>
        <w:t>I</w:t>
      </w:r>
      <w:r w:rsidRPr="005909D4">
        <w:rPr>
          <w:rFonts w:ascii="Times" w:hAnsi="Times" w:cs="Times"/>
          <w:sz w:val="24"/>
          <w:szCs w:val="24"/>
        </w:rPr>
        <w:t xml:space="preserve">n brief, Bradford is a city in the North of England with high levels of socioeconomic deprivation. BiB has a </w:t>
      </w:r>
      <w:proofErr w:type="gramStart"/>
      <w:r w:rsidRPr="005909D4">
        <w:rPr>
          <w:rFonts w:ascii="Times" w:hAnsi="Times" w:cs="Times"/>
          <w:sz w:val="24"/>
          <w:szCs w:val="24"/>
        </w:rPr>
        <w:t>high proportions of White European and South Asian families</w:t>
      </w:r>
      <w:proofErr w:type="gramEnd"/>
      <w:r w:rsidRPr="005909D4">
        <w:rPr>
          <w:rFonts w:ascii="Times" w:hAnsi="Times" w:cs="Times"/>
          <w:sz w:val="24"/>
          <w:szCs w:val="24"/>
        </w:rPr>
        <w:t>, all residing in Bradford, UK, which makes it a unique cohort demographic to study. The </w:t>
      </w:r>
      <w:hyperlink r:id="rId8" w:tgtFrame="xrefwindow" w:history="1">
        <w:r w:rsidRPr="005909D4">
          <w:rPr>
            <w:rStyle w:val="Hyperlink"/>
            <w:rFonts w:ascii="Times" w:hAnsi="Times" w:cs="Times"/>
            <w:color w:val="auto"/>
            <w:sz w:val="24"/>
            <w:szCs w:val="24"/>
          </w:rPr>
          <w:t>study website</w:t>
        </w:r>
      </w:hyperlink>
      <w:r w:rsidRPr="005909D4">
        <w:rPr>
          <w:rFonts w:ascii="Times" w:hAnsi="Times" w:cs="Times"/>
          <w:sz w:val="24"/>
          <w:szCs w:val="24"/>
        </w:rPr>
        <w:t xml:space="preserve"> provides more information, including protocols, questionnaires and information on how researchers can access data and a full list of all available data. Parents (usually the mother) who were recruited into the study provided full informed consent, as well as detailed interview questionnaire data, measurements, and biological samples. They also consented to the linkage of their and their child’s data to routine (primary and secondary care) health and education data. </w:t>
      </w:r>
      <w:r w:rsidRPr="005909D4">
        <w:rPr>
          <w:rFonts w:ascii="Times" w:eastAsia="Times New Roman" w:hAnsi="Times" w:cs="Times"/>
          <w:sz w:val="24"/>
          <w:szCs w:val="24"/>
          <w:lang w:eastAsia="en-GB"/>
        </w:rPr>
        <w:t>Ethical approval for the study was granted by the Bradford National Health Service Research Ethics Committee (ref 06/Q1202/48).</w:t>
      </w:r>
    </w:p>
    <w:p w14:paraId="13024618" w14:textId="2BC606C5" w:rsidR="00D37BD0" w:rsidRPr="005909D4" w:rsidRDefault="00D37BD0" w:rsidP="005909D4">
      <w:pPr>
        <w:pStyle w:val="Heading2"/>
        <w:spacing w:before="0" w:after="160" w:line="360" w:lineRule="auto"/>
        <w:jc w:val="both"/>
        <w:rPr>
          <w:rFonts w:ascii="Times" w:hAnsi="Times" w:cs="Times"/>
          <w:szCs w:val="24"/>
        </w:rPr>
      </w:pPr>
      <w:r w:rsidRPr="005909D4">
        <w:rPr>
          <w:rFonts w:ascii="Times" w:hAnsi="Times" w:cs="Times"/>
          <w:szCs w:val="24"/>
        </w:rPr>
        <w:t>Study variables</w:t>
      </w:r>
    </w:p>
    <w:p w14:paraId="7CB1B8BB" w14:textId="30E71F5A" w:rsidR="00D05BBB" w:rsidRPr="005909D4" w:rsidRDefault="00D05BBB" w:rsidP="005909D4">
      <w:pPr>
        <w:spacing w:line="360" w:lineRule="auto"/>
        <w:jc w:val="both"/>
        <w:rPr>
          <w:rFonts w:ascii="Times" w:hAnsi="Times" w:cs="Times"/>
          <w:iCs/>
          <w:sz w:val="24"/>
          <w:szCs w:val="24"/>
        </w:rPr>
      </w:pPr>
      <w:r w:rsidRPr="005909D4">
        <w:rPr>
          <w:rFonts w:ascii="Times" w:hAnsi="Times" w:cs="Times"/>
          <w:iCs/>
          <w:sz w:val="24"/>
          <w:szCs w:val="24"/>
        </w:rPr>
        <w:t>Data on weight were extracted from the first antenatal clinic records (around 12 weeks of gestation). Weight (kg, Seca 2 in1 scales, Harlow Healthcare Ltd., London, UK) and height (cm) were measured using established protocols at recruitment and used to calculate BMI. Information on gestational</w:t>
      </w:r>
      <w:r w:rsidR="001F4F8C" w:rsidRPr="005909D4">
        <w:rPr>
          <w:rFonts w:ascii="Times" w:hAnsi="Times" w:cs="Times"/>
          <w:iCs/>
          <w:sz w:val="24"/>
          <w:szCs w:val="24"/>
        </w:rPr>
        <w:t xml:space="preserve"> diabetes, </w:t>
      </w:r>
      <w:r w:rsidRPr="005909D4">
        <w:rPr>
          <w:rFonts w:ascii="Times" w:hAnsi="Times" w:cs="Times"/>
          <w:iCs/>
          <w:sz w:val="24"/>
          <w:szCs w:val="24"/>
        </w:rPr>
        <w:t xml:space="preserve">preeclampsia, gestational hypertension, hypertensive disorder of pregnancy, offspring sex, birth weight, birth length, preterm birth, </w:t>
      </w:r>
      <w:r w:rsidR="00436855">
        <w:rPr>
          <w:rFonts w:ascii="Times" w:hAnsi="Times" w:cs="Times"/>
          <w:iCs/>
          <w:sz w:val="24"/>
          <w:szCs w:val="24"/>
        </w:rPr>
        <w:t xml:space="preserve">induction, </w:t>
      </w:r>
      <w:r w:rsidRPr="005909D4">
        <w:rPr>
          <w:rFonts w:ascii="Times" w:hAnsi="Times" w:cs="Times"/>
          <w:iCs/>
          <w:sz w:val="24"/>
          <w:szCs w:val="24"/>
        </w:rPr>
        <w:t xml:space="preserve">mode </w:t>
      </w:r>
      <w:r w:rsidRPr="005909D4">
        <w:rPr>
          <w:rFonts w:ascii="Times" w:hAnsi="Times" w:cs="Times"/>
          <w:iCs/>
          <w:sz w:val="24"/>
          <w:szCs w:val="24"/>
        </w:rPr>
        <w:lastRenderedPageBreak/>
        <w:t>of delivery, Apgar scores, and neonatal intensive care unit (NICU) admission were obtained from</w:t>
      </w:r>
      <w:r w:rsidR="00103882" w:rsidRPr="005909D4">
        <w:rPr>
          <w:rFonts w:ascii="Times" w:hAnsi="Times" w:cs="Times"/>
          <w:iCs/>
          <w:sz w:val="24"/>
          <w:szCs w:val="24"/>
        </w:rPr>
        <w:t xml:space="preserve"> various sources including questionnaires and</w:t>
      </w:r>
      <w:r w:rsidRPr="005909D4">
        <w:rPr>
          <w:rFonts w:ascii="Times" w:hAnsi="Times" w:cs="Times"/>
          <w:iCs/>
          <w:sz w:val="24"/>
          <w:szCs w:val="24"/>
        </w:rPr>
        <w:t xml:space="preserve"> obstetric clinical records. Information on parity, maternal education, maternal age, self-reported alcohol consumption, and smoking during pregnancy was collected in questionnaires during pregnancy</w:t>
      </w:r>
      <w:r w:rsidR="00103882" w:rsidRPr="005909D4">
        <w:rPr>
          <w:rFonts w:ascii="Times" w:hAnsi="Times" w:cs="Times"/>
          <w:iCs/>
          <w:sz w:val="24"/>
          <w:szCs w:val="24"/>
        </w:rPr>
        <w:t>.</w:t>
      </w:r>
    </w:p>
    <w:p w14:paraId="339315BD" w14:textId="77777777" w:rsidR="00D37BD0" w:rsidRPr="005909D4" w:rsidRDefault="00D37BD0" w:rsidP="005909D4">
      <w:pPr>
        <w:pStyle w:val="Heading2"/>
        <w:spacing w:before="0" w:after="160" w:line="360" w:lineRule="auto"/>
        <w:jc w:val="both"/>
        <w:rPr>
          <w:rFonts w:ascii="Times" w:hAnsi="Times" w:cs="Times"/>
          <w:szCs w:val="24"/>
        </w:rPr>
      </w:pPr>
      <w:r w:rsidRPr="005909D4">
        <w:rPr>
          <w:rFonts w:ascii="Times" w:hAnsi="Times" w:cs="Times"/>
          <w:szCs w:val="24"/>
        </w:rPr>
        <w:t>Genotyping and imputing</w:t>
      </w:r>
    </w:p>
    <w:p w14:paraId="2CB5B4D9" w14:textId="465D09AF" w:rsidR="00D37BD0" w:rsidRPr="005909D4" w:rsidRDefault="00D37BD0" w:rsidP="005909D4">
      <w:pPr>
        <w:spacing w:line="360" w:lineRule="auto"/>
        <w:jc w:val="both"/>
        <w:rPr>
          <w:rFonts w:ascii="Times" w:hAnsi="Times" w:cs="Times"/>
          <w:b/>
          <w:sz w:val="24"/>
          <w:szCs w:val="24"/>
          <w:lang w:val="en-US"/>
        </w:rPr>
      </w:pPr>
      <w:r w:rsidRPr="005909D4">
        <w:rPr>
          <w:rFonts w:ascii="Times" w:hAnsi="Times" w:cs="Times"/>
          <w:sz w:val="24"/>
          <w:szCs w:val="24"/>
        </w:rPr>
        <w:t>In BiB, genotype data are available on 16,267 mothers and children. These were genotyped at Bristol Bioresource laboratories on 3 different HumanCoreExome arrays - Illumina HumanCoreExome12v1.0, HumanCoreExome12v1.1 and HumanCoreExome24v1.0 arrays and genotypes were called with Illumina GenomeStudio. Any individual or SNP missing &gt;3% of their data was dropped and the 3 datasets combined. This resulted in 513,889 genetic variants genotyped in</w:t>
      </w:r>
      <w:r w:rsidRPr="005909D4">
        <w:rPr>
          <w:rFonts w:ascii="Times" w:hAnsi="Times" w:cs="Times"/>
          <w:sz w:val="24"/>
          <w:szCs w:val="24"/>
          <w:lang w:val="en-US"/>
        </w:rPr>
        <w:t xml:space="preserve"> all 15,862 individuals. Array genotypes were harmonized, phased and imputed by the Sanger Imputation Service using the "UK10K + 1000 Genomes Phase 3 reference panel" and the "pre-phase with EAGLE2 and impute" pipelines</w:t>
      </w:r>
      <w:r w:rsidR="006F02D3" w:rsidRPr="005909D4">
        <w:rPr>
          <w:rFonts w:ascii="Times" w:hAnsi="Times" w:cs="Times"/>
          <w:sz w:val="24"/>
          <w:szCs w:val="24"/>
          <w:lang w:val="en-US"/>
        </w:rPr>
        <w:t>.</w:t>
      </w:r>
      <w:r w:rsidR="006F02D3" w:rsidRPr="005909D4">
        <w:rPr>
          <w:rFonts w:ascii="Times" w:hAnsi="Times" w:cs="Times"/>
          <w:sz w:val="24"/>
          <w:szCs w:val="24"/>
          <w:lang w:val="en-US"/>
        </w:rPr>
        <w:fldChar w:fldCharType="begin">
          <w:fldData xml:space="preserve">PEVuZE5vdGU+PENpdGU+PEF1dGhvcj5Cb25kPC9BdXRob3I+PFllYXI+MjAyMjwvWWVhcj48UmVj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</w:fldData>
        </w:fldChar>
      </w:r>
      <w:r w:rsidR="00A62B15">
        <w:rPr>
          <w:rFonts w:ascii="Times" w:hAnsi="Times" w:cs="Times"/>
          <w:sz w:val="24"/>
          <w:szCs w:val="24"/>
          <w:lang w:val="en-US"/>
        </w:rPr>
        <w:instrText xml:space="preserve"> ADDIN EN.CITE </w:instrText>
      </w:r>
      <w:r w:rsidR="00A62B15">
        <w:rPr>
          <w:rFonts w:ascii="Times" w:hAnsi="Times" w:cs="Times"/>
          <w:sz w:val="24"/>
          <w:szCs w:val="24"/>
          <w:lang w:val="en-US"/>
        </w:rPr>
        <w:fldChar w:fldCharType="begin">
          <w:fldData xml:space="preserve">PEVuZE5vdGU+PENpdGU+PEF1dGhvcj5Cb25kPC9BdXRob3I+PFllYXI+MjAyMjwvWWVhcj48UmVj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</w:fldData>
        </w:fldChar>
      </w:r>
      <w:r w:rsidR="00A62B15">
        <w:rPr>
          <w:rFonts w:ascii="Times" w:hAnsi="Times" w:cs="Times"/>
          <w:sz w:val="24"/>
          <w:szCs w:val="24"/>
          <w:lang w:val="en-US"/>
        </w:rPr>
        <w:instrText xml:space="preserve"> ADDIN EN.CITE.DATA </w:instrText>
      </w:r>
      <w:r w:rsidR="00A62B15">
        <w:rPr>
          <w:rFonts w:ascii="Times" w:hAnsi="Times" w:cs="Times"/>
          <w:sz w:val="24"/>
          <w:szCs w:val="24"/>
          <w:lang w:val="en-US"/>
        </w:rPr>
      </w:r>
      <w:r w:rsidR="00A62B15">
        <w:rPr>
          <w:rFonts w:ascii="Times" w:hAnsi="Times" w:cs="Times"/>
          <w:sz w:val="24"/>
          <w:szCs w:val="24"/>
          <w:lang w:val="en-US"/>
        </w:rPr>
        <w:fldChar w:fldCharType="end"/>
      </w:r>
      <w:r w:rsidR="006F02D3" w:rsidRPr="005909D4">
        <w:rPr>
          <w:rFonts w:ascii="Times" w:hAnsi="Times" w:cs="Times"/>
          <w:sz w:val="24"/>
          <w:szCs w:val="24"/>
          <w:lang w:val="en-US"/>
        </w:rPr>
      </w:r>
      <w:r w:rsidR="006F02D3" w:rsidRPr="005909D4">
        <w:rPr>
          <w:rFonts w:ascii="Times" w:hAnsi="Times" w:cs="Times"/>
          <w:sz w:val="24"/>
          <w:szCs w:val="24"/>
          <w:lang w:val="en-US"/>
        </w:rPr>
        <w:fldChar w:fldCharType="separate"/>
      </w:r>
      <w:r w:rsidR="00A62B15">
        <w:rPr>
          <w:rFonts w:ascii="Times" w:hAnsi="Times" w:cs="Times"/>
          <w:noProof/>
          <w:sz w:val="24"/>
          <w:szCs w:val="24"/>
          <w:lang w:val="en-US"/>
        </w:rPr>
        <w:t>[27]</w:t>
      </w:r>
      <w:r w:rsidR="006F02D3" w:rsidRPr="005909D4">
        <w:rPr>
          <w:rFonts w:ascii="Times" w:hAnsi="Times" w:cs="Times"/>
          <w:sz w:val="24"/>
          <w:szCs w:val="24"/>
          <w:lang w:val="en-US"/>
        </w:rPr>
        <w:fldChar w:fldCharType="end"/>
      </w:r>
      <w:r w:rsidRPr="005909D4">
        <w:rPr>
          <w:rFonts w:ascii="Times" w:hAnsi="Times" w:cs="Times"/>
          <w:sz w:val="24"/>
          <w:szCs w:val="24"/>
          <w:lang w:val="en-US"/>
        </w:rPr>
        <w:t xml:space="preserve"> Other QC metrics typically used on genotype data, such as deviation from Hardy-Weinberg Equilibrium and excess homozygosity, are inappropriate here, given the ethnicity split, population structure and high levels of inbreeding and consanguinity present in this cohort.</w:t>
      </w:r>
    </w:p>
    <w:p w14:paraId="6748A068" w14:textId="4E2E0638" w:rsidR="00A07A89" w:rsidRPr="005909D4" w:rsidRDefault="00A07A89" w:rsidP="005909D4">
      <w:pPr>
        <w:spacing w:line="360" w:lineRule="auto"/>
        <w:jc w:val="both"/>
        <w:rPr>
          <w:rFonts w:ascii="Times" w:hAnsi="Times" w:cs="Times"/>
          <w:b/>
          <w:sz w:val="24"/>
          <w:szCs w:val="24"/>
        </w:rPr>
      </w:pPr>
    </w:p>
    <w:p w14:paraId="71508492" w14:textId="77777777" w:rsidR="00D84291" w:rsidRPr="005909D4" w:rsidRDefault="00D84291" w:rsidP="005909D4">
      <w:pPr>
        <w:pStyle w:val="Heading1"/>
        <w:spacing w:before="0" w:after="160" w:line="360" w:lineRule="auto"/>
        <w:jc w:val="both"/>
        <w:rPr>
          <w:rFonts w:ascii="Times" w:hAnsi="Times" w:cs="Times"/>
          <w:szCs w:val="24"/>
        </w:rPr>
      </w:pPr>
      <w:r w:rsidRPr="005909D4">
        <w:rPr>
          <w:rFonts w:ascii="Times" w:hAnsi="Times" w:cs="Times"/>
          <w:szCs w:val="24"/>
        </w:rPr>
        <w:t xml:space="preserve">DNBC-GOYA </w:t>
      </w:r>
    </w:p>
    <w:p w14:paraId="38FAB7B8" w14:textId="06FF2758" w:rsidR="00D84291" w:rsidRPr="005909D4" w:rsidRDefault="006D5379" w:rsidP="005909D4">
      <w:pPr>
        <w:pStyle w:val="Heading2"/>
        <w:spacing w:before="0" w:after="160" w:line="360" w:lineRule="auto"/>
        <w:jc w:val="both"/>
        <w:rPr>
          <w:rFonts w:ascii="Times" w:hAnsi="Times" w:cs="Times"/>
          <w:szCs w:val="24"/>
        </w:rPr>
      </w:pPr>
      <w:r w:rsidRPr="005909D4">
        <w:rPr>
          <w:rFonts w:ascii="Times" w:hAnsi="Times" w:cs="Times"/>
          <w:szCs w:val="24"/>
        </w:rPr>
        <w:t xml:space="preserve">Study information </w:t>
      </w:r>
    </w:p>
    <w:p w14:paraId="591AA780" w14:textId="40F77AE0" w:rsidR="00D84291" w:rsidRPr="005909D4" w:rsidRDefault="00D84291" w:rsidP="005909D4">
      <w:pPr>
        <w:spacing w:line="360" w:lineRule="auto"/>
        <w:jc w:val="both"/>
        <w:rPr>
          <w:rFonts w:ascii="Times" w:eastAsia="Times New Roman" w:hAnsi="Times" w:cs="Times"/>
          <w:sz w:val="24"/>
          <w:szCs w:val="24"/>
          <w:lang w:val="en-US" w:eastAsia="da-DK"/>
        </w:rPr>
      </w:pPr>
      <w:r w:rsidRPr="005909D4">
        <w:rPr>
          <w:rFonts w:ascii="Times" w:eastAsia="Times New Roman" w:hAnsi="Times" w:cs="Times"/>
          <w:sz w:val="24"/>
          <w:szCs w:val="24"/>
          <w:lang w:val="en-US" w:eastAsia="da-DK"/>
        </w:rPr>
        <w:t>The GOYA (Female) sample were derived from the Danish genome-wide association study GOYA (Genomics of extremely Overweight Young Adults), nested within the Danish National Birth Cohort (DNBC)</w:t>
      </w:r>
      <w:r w:rsidR="006572AA" w:rsidRPr="005909D4">
        <w:rPr>
          <w:rFonts w:ascii="Times" w:hAnsi="Times" w:cs="Times"/>
          <w:sz w:val="24"/>
          <w:szCs w:val="24"/>
        </w:rPr>
        <w:t>.</w:t>
      </w:r>
      <w:r w:rsidR="00A93653" w:rsidRPr="005909D4">
        <w:rPr>
          <w:rFonts w:ascii="Times" w:hAnsi="Times" w:cs="Times"/>
          <w:sz w:val="24"/>
          <w:szCs w:val="24"/>
        </w:rPr>
        <w:fldChar w:fldCharType="begin">
          <w:fldData xml:space="preserve">PEVuZE5vdGU+PENpdGU+PEF1dGhvcj5Ob2hyPC9BdXRob3I+PFllYXI+MjAwOTwvWWVhcj48UmVj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</w:fldData>
        </w:fldChar>
      </w:r>
      <w:r w:rsidR="00A62B15">
        <w:rPr>
          <w:rFonts w:ascii="Times" w:hAnsi="Times" w:cs="Times"/>
          <w:sz w:val="24"/>
          <w:szCs w:val="24"/>
        </w:rPr>
        <w:instrText xml:space="preserve"> ADDIN EN.CITE </w:instrText>
      </w:r>
      <w:r w:rsidR="00A62B15">
        <w:rPr>
          <w:rFonts w:ascii="Times" w:hAnsi="Times" w:cs="Times"/>
          <w:sz w:val="24"/>
          <w:szCs w:val="24"/>
        </w:rPr>
        <w:fldChar w:fldCharType="begin">
          <w:fldData xml:space="preserve">PEVuZE5vdGU+PENpdGU+PEF1dGhvcj5Ob2hyPC9BdXRob3I+PFllYXI+MjAwOTwvWWVhcj48UmVj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</w:fldData>
        </w:fldChar>
      </w:r>
      <w:r w:rsidR="00A62B15">
        <w:rPr>
          <w:rFonts w:ascii="Times" w:hAnsi="Times" w:cs="Times"/>
          <w:sz w:val="24"/>
          <w:szCs w:val="24"/>
        </w:rPr>
        <w:instrText xml:space="preserve"> ADDIN EN.CITE.DATA </w:instrText>
      </w:r>
      <w:r w:rsidR="00A62B15">
        <w:rPr>
          <w:rFonts w:ascii="Times" w:hAnsi="Times" w:cs="Times"/>
          <w:sz w:val="24"/>
          <w:szCs w:val="24"/>
        </w:rPr>
      </w:r>
      <w:r w:rsidR="00A62B15">
        <w:rPr>
          <w:rFonts w:ascii="Times" w:hAnsi="Times" w:cs="Times"/>
          <w:sz w:val="24"/>
          <w:szCs w:val="24"/>
        </w:rPr>
        <w:fldChar w:fldCharType="end"/>
      </w:r>
      <w:r w:rsidR="00A93653" w:rsidRPr="005909D4">
        <w:rPr>
          <w:rFonts w:ascii="Times" w:hAnsi="Times" w:cs="Times"/>
          <w:sz w:val="24"/>
          <w:szCs w:val="24"/>
        </w:rPr>
      </w:r>
      <w:r w:rsidR="00A93653" w:rsidRPr="005909D4">
        <w:rPr>
          <w:rFonts w:ascii="Times" w:hAnsi="Times" w:cs="Times"/>
          <w:sz w:val="24"/>
          <w:szCs w:val="24"/>
        </w:rPr>
        <w:fldChar w:fldCharType="separate"/>
      </w:r>
      <w:r w:rsidR="00A62B15">
        <w:rPr>
          <w:rFonts w:ascii="Times" w:hAnsi="Times" w:cs="Times"/>
          <w:noProof/>
          <w:sz w:val="24"/>
          <w:szCs w:val="24"/>
        </w:rPr>
        <w:t>[28-30]</w:t>
      </w:r>
      <w:r w:rsidR="00A93653" w:rsidRPr="005909D4">
        <w:rPr>
          <w:rFonts w:ascii="Times" w:hAnsi="Times" w:cs="Times"/>
          <w:sz w:val="24"/>
          <w:szCs w:val="24"/>
        </w:rPr>
        <w:fldChar w:fldCharType="end"/>
      </w:r>
      <w:r w:rsidRPr="005909D4">
        <w:rPr>
          <w:rFonts w:ascii="Times" w:eastAsia="Times New Roman" w:hAnsi="Times" w:cs="Times"/>
          <w:sz w:val="24"/>
          <w:szCs w:val="24"/>
          <w:lang w:val="en-US" w:eastAsia="da-DK"/>
        </w:rPr>
        <w:t xml:space="preserve"> The DNBC is a collection of data on 92,274 pregnant women recruited between 1996 and 2002, from their first antenatal visit to their general practitioner. Women participated in four telephone interviews (</w:t>
      </w:r>
      <w:proofErr w:type="gramStart"/>
      <w:r w:rsidRPr="005909D4">
        <w:rPr>
          <w:rFonts w:ascii="Times" w:eastAsia="Times New Roman" w:hAnsi="Times" w:cs="Times"/>
          <w:sz w:val="24"/>
          <w:szCs w:val="24"/>
          <w:lang w:val="en-US" w:eastAsia="da-DK"/>
        </w:rPr>
        <w:t>16 and 30 weeks</w:t>
      </w:r>
      <w:proofErr w:type="gramEnd"/>
      <w:r w:rsidRPr="005909D4">
        <w:rPr>
          <w:rFonts w:ascii="Times" w:eastAsia="Times New Roman" w:hAnsi="Times" w:cs="Times"/>
          <w:sz w:val="24"/>
          <w:szCs w:val="24"/>
          <w:lang w:val="en-US" w:eastAsia="da-DK"/>
        </w:rPr>
        <w:t xml:space="preserve"> gestation and 6 and 18 months after birth). They also provided two blood samples during pregnancy. The GOYA females were drawn from the 67,863 women within the DNBC who provided information about pre</w:t>
      </w:r>
      <w:r w:rsidR="006572AA" w:rsidRPr="005909D4">
        <w:rPr>
          <w:rFonts w:ascii="Times" w:eastAsia="Times New Roman" w:hAnsi="Times" w:cs="Times"/>
          <w:sz w:val="24"/>
          <w:szCs w:val="24"/>
          <w:lang w:val="en-US" w:eastAsia="da-DK"/>
        </w:rPr>
        <w:t>-</w:t>
      </w:r>
      <w:r w:rsidRPr="005909D4">
        <w:rPr>
          <w:rFonts w:ascii="Times" w:eastAsia="Times New Roman" w:hAnsi="Times" w:cs="Times"/>
          <w:sz w:val="24"/>
          <w:szCs w:val="24"/>
          <w:lang w:val="en-US" w:eastAsia="da-DK"/>
        </w:rPr>
        <w:t xml:space="preserve">pregnancy BMI, gave birth to a live born </w:t>
      </w:r>
      <w:proofErr w:type="gramStart"/>
      <w:r w:rsidRPr="005909D4">
        <w:rPr>
          <w:rFonts w:ascii="Times" w:eastAsia="Times New Roman" w:hAnsi="Times" w:cs="Times"/>
          <w:sz w:val="24"/>
          <w:szCs w:val="24"/>
          <w:lang w:val="en-US" w:eastAsia="da-DK"/>
        </w:rPr>
        <w:t>infant</w:t>
      </w:r>
      <w:proofErr w:type="gramEnd"/>
      <w:r w:rsidRPr="005909D4">
        <w:rPr>
          <w:rFonts w:ascii="Times" w:eastAsia="Times New Roman" w:hAnsi="Times" w:cs="Times"/>
          <w:sz w:val="24"/>
          <w:szCs w:val="24"/>
          <w:lang w:val="en-US" w:eastAsia="da-DK"/>
        </w:rPr>
        <w:t xml:space="preserve"> and provided a blood sample during pregnancy. A case sample of the 3.6% most obese women (n=2451) was defined as those with the largest residuals from the regression of BMI on age and parity (all entered as continuous variables). The BMI for these women ranged from 32.6 to 64.4. From the remaining cohort we selected a random sample of similar size (n=2450). Information about pregnancy outcomes </w:t>
      </w:r>
      <w:r w:rsidRPr="005909D4">
        <w:rPr>
          <w:rFonts w:ascii="Times" w:eastAsia="Times New Roman" w:hAnsi="Times" w:cs="Times"/>
          <w:sz w:val="24"/>
          <w:szCs w:val="24"/>
          <w:lang w:val="en-US" w:eastAsia="da-DK"/>
        </w:rPr>
        <w:lastRenderedPageBreak/>
        <w:t>derived from Danish health registers.</w:t>
      </w:r>
      <w:r w:rsidR="00817EE8" w:rsidRPr="005909D4">
        <w:rPr>
          <w:rFonts w:ascii="Times" w:eastAsia="Times New Roman" w:hAnsi="Times" w:cs="Times"/>
          <w:sz w:val="24"/>
          <w:szCs w:val="24"/>
          <w:lang w:val="en-US" w:eastAsia="da-DK"/>
        </w:rPr>
        <w:t xml:space="preserve"> The study was approved by the regional scientific ethics committee and by the Danish Data Protection Board.</w:t>
      </w:r>
    </w:p>
    <w:p w14:paraId="1E18D488" w14:textId="286308BA" w:rsidR="00D84291" w:rsidRPr="005909D4" w:rsidRDefault="006D5379" w:rsidP="005909D4">
      <w:pPr>
        <w:pStyle w:val="Heading2"/>
        <w:spacing w:before="0" w:after="160" w:line="360" w:lineRule="auto"/>
        <w:jc w:val="both"/>
        <w:rPr>
          <w:rFonts w:ascii="Times" w:hAnsi="Times" w:cs="Times"/>
          <w:szCs w:val="24"/>
        </w:rPr>
      </w:pPr>
      <w:r w:rsidRPr="005909D4">
        <w:rPr>
          <w:rFonts w:ascii="Times" w:hAnsi="Times" w:cs="Times"/>
          <w:szCs w:val="24"/>
        </w:rPr>
        <w:t>Study variables</w:t>
      </w:r>
    </w:p>
    <w:p w14:paraId="53F92CA0" w14:textId="63BBEA66" w:rsidR="0090155A" w:rsidRPr="005909D4" w:rsidRDefault="00CB551D" w:rsidP="005909D4">
      <w:pPr>
        <w:spacing w:line="360" w:lineRule="auto"/>
        <w:jc w:val="both"/>
        <w:rPr>
          <w:rFonts w:ascii="Times" w:hAnsi="Times" w:cs="Times"/>
          <w:sz w:val="24"/>
          <w:szCs w:val="24"/>
          <w:shd w:val="clear" w:color="auto" w:fill="FFFFFF"/>
        </w:rPr>
      </w:pPr>
      <w:r w:rsidRPr="005909D4">
        <w:rPr>
          <w:rFonts w:ascii="Times" w:hAnsi="Times" w:cs="Times"/>
          <w:sz w:val="24"/>
          <w:szCs w:val="24"/>
        </w:rPr>
        <w:t>Maternal BMI was calculated based on self-reported height and pre-pregnancy weight collected in questionnaire surveys during pregnancy</w:t>
      </w:r>
      <w:r w:rsidR="0090155A" w:rsidRPr="005909D4">
        <w:rPr>
          <w:rFonts w:ascii="Times" w:hAnsi="Times" w:cs="Times"/>
          <w:sz w:val="24"/>
          <w:szCs w:val="24"/>
        </w:rPr>
        <w:t xml:space="preserve"> (average: 16 weeks of gestation)</w:t>
      </w:r>
      <w:r w:rsidRPr="005909D4">
        <w:rPr>
          <w:rFonts w:ascii="Times" w:hAnsi="Times" w:cs="Times"/>
          <w:sz w:val="24"/>
          <w:szCs w:val="24"/>
        </w:rPr>
        <w:t>. Self-reported alcohol consumption, smoking information was collected in questionnaires during pregnancy and by computer assisted telephone interview 6 months after birth. We obtained data on offspring sex, parity, maternal age at birth, gestational age, length and weight at birth, and Apgar scores from the Danish Medical Birth Register</w:t>
      </w:r>
      <w:r w:rsidRPr="005909D4">
        <w:rPr>
          <w:rFonts w:ascii="Times" w:hAnsi="Times" w:cs="Times"/>
          <w:sz w:val="24"/>
          <w:szCs w:val="24"/>
        </w:rPr>
        <w:fldChar w:fldCharType="begin">
          <w:fldData xml:space="preserve">PEVuZE5vdGU+PENpdGU+PEF1dGhvcj5CbGlkZGFsPC9BdXRob3I+PFllYXI+MjAxODwvWWVhcj48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</w:fldData>
        </w:fldChar>
      </w:r>
      <w:r w:rsidR="00A62B15">
        <w:rPr>
          <w:rFonts w:ascii="Times" w:hAnsi="Times" w:cs="Times"/>
          <w:sz w:val="24"/>
          <w:szCs w:val="24"/>
        </w:rPr>
        <w:instrText xml:space="preserve"> ADDIN EN.CITE </w:instrText>
      </w:r>
      <w:r w:rsidR="00A62B15">
        <w:rPr>
          <w:rFonts w:ascii="Times" w:hAnsi="Times" w:cs="Times"/>
          <w:sz w:val="24"/>
          <w:szCs w:val="24"/>
        </w:rPr>
        <w:fldChar w:fldCharType="begin">
          <w:fldData xml:space="preserve">PEVuZE5vdGU+PENpdGU+PEF1dGhvcj5CbGlkZGFsPC9BdXRob3I+PFllYXI+MjAxODwvWWVhcj48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</w:fldData>
        </w:fldChar>
      </w:r>
      <w:r w:rsidR="00A62B15">
        <w:rPr>
          <w:rFonts w:ascii="Times" w:hAnsi="Times" w:cs="Times"/>
          <w:sz w:val="24"/>
          <w:szCs w:val="24"/>
        </w:rPr>
        <w:instrText xml:space="preserve"> ADDIN EN.CITE.DATA </w:instrText>
      </w:r>
      <w:r w:rsidR="00A62B15">
        <w:rPr>
          <w:rFonts w:ascii="Times" w:hAnsi="Times" w:cs="Times"/>
          <w:sz w:val="24"/>
          <w:szCs w:val="24"/>
        </w:rPr>
      </w:r>
      <w:r w:rsidR="00A62B15">
        <w:rPr>
          <w:rFonts w:ascii="Times" w:hAnsi="Times" w:cs="Times"/>
          <w:sz w:val="24"/>
          <w:szCs w:val="24"/>
        </w:rPr>
        <w:fldChar w:fldCharType="end"/>
      </w:r>
      <w:r w:rsidRPr="005909D4">
        <w:rPr>
          <w:rFonts w:ascii="Times" w:hAnsi="Times" w:cs="Times"/>
          <w:sz w:val="24"/>
          <w:szCs w:val="24"/>
        </w:rPr>
      </w:r>
      <w:r w:rsidRPr="005909D4">
        <w:rPr>
          <w:rFonts w:ascii="Times" w:hAnsi="Times" w:cs="Times"/>
          <w:sz w:val="24"/>
          <w:szCs w:val="24"/>
        </w:rPr>
        <w:fldChar w:fldCharType="separate"/>
      </w:r>
      <w:r w:rsidR="00A62B15">
        <w:rPr>
          <w:rFonts w:ascii="Times" w:hAnsi="Times" w:cs="Times"/>
          <w:noProof/>
          <w:sz w:val="24"/>
          <w:szCs w:val="24"/>
        </w:rPr>
        <w:t>[31]</w:t>
      </w:r>
      <w:r w:rsidRPr="005909D4">
        <w:rPr>
          <w:rFonts w:ascii="Times" w:hAnsi="Times" w:cs="Times"/>
          <w:sz w:val="24"/>
          <w:szCs w:val="24"/>
        </w:rPr>
        <w:fldChar w:fldCharType="end"/>
      </w:r>
      <w:r w:rsidR="0090155A" w:rsidRPr="005909D4">
        <w:rPr>
          <w:rFonts w:ascii="Times" w:hAnsi="Times" w:cs="Times"/>
          <w:sz w:val="24"/>
          <w:szCs w:val="24"/>
        </w:rPr>
        <w:t>. P</w:t>
      </w:r>
      <w:r w:rsidR="0090155A" w:rsidRPr="005909D4">
        <w:rPr>
          <w:rFonts w:ascii="Times" w:hAnsi="Times" w:cs="Times"/>
          <w:sz w:val="24"/>
          <w:szCs w:val="24"/>
          <w:shd w:val="clear" w:color="auto" w:fill="FFFFFF"/>
        </w:rPr>
        <w:t xml:space="preserve">reeclampsia was defined by the ICD10 codes O14 and O15 </w:t>
      </w:r>
      <w:r w:rsidR="0090155A" w:rsidRPr="005909D4">
        <w:rPr>
          <w:rFonts w:ascii="Times" w:hAnsi="Times" w:cs="Times"/>
          <w:sz w:val="24"/>
          <w:szCs w:val="24"/>
        </w:rPr>
        <w:t>b</w:t>
      </w:r>
      <w:r w:rsidR="0090155A" w:rsidRPr="005909D4">
        <w:rPr>
          <w:rFonts w:ascii="Times" w:hAnsi="Times" w:cs="Times"/>
          <w:sz w:val="24"/>
          <w:szCs w:val="24"/>
          <w:shd w:val="clear" w:color="auto" w:fill="FFFFFF"/>
        </w:rPr>
        <w:t xml:space="preserve">ased on data from the National Patient Register. Gestational diabetes was defined by the </w:t>
      </w:r>
      <w:r w:rsidR="00E76E87" w:rsidRPr="005909D4">
        <w:rPr>
          <w:rFonts w:ascii="Times" w:hAnsi="Times" w:cs="Times"/>
          <w:sz w:val="24"/>
          <w:szCs w:val="24"/>
          <w:shd w:val="clear" w:color="auto" w:fill="FFFFFF"/>
        </w:rPr>
        <w:t xml:space="preserve">ICD10 </w:t>
      </w:r>
      <w:r w:rsidR="0090155A" w:rsidRPr="005909D4">
        <w:rPr>
          <w:rFonts w:ascii="Times" w:hAnsi="Times" w:cs="Times"/>
          <w:sz w:val="24"/>
          <w:szCs w:val="24"/>
          <w:shd w:val="clear" w:color="auto" w:fill="FFFFFF"/>
        </w:rPr>
        <w:t xml:space="preserve">code O24 </w:t>
      </w:r>
      <w:r w:rsidR="0090155A" w:rsidRPr="005909D4">
        <w:rPr>
          <w:rFonts w:ascii="Times" w:hAnsi="Times" w:cs="Times"/>
          <w:sz w:val="24"/>
          <w:szCs w:val="24"/>
        </w:rPr>
        <w:t>b</w:t>
      </w:r>
      <w:r w:rsidR="0090155A" w:rsidRPr="005909D4">
        <w:rPr>
          <w:rFonts w:ascii="Times" w:hAnsi="Times" w:cs="Times"/>
          <w:sz w:val="24"/>
          <w:szCs w:val="24"/>
          <w:shd w:val="clear" w:color="auto" w:fill="FFFFFF"/>
        </w:rPr>
        <w:t>ased on data from the National Patient Register and by self-reported information about this condition from the pregnancy interview.</w:t>
      </w:r>
    </w:p>
    <w:p w14:paraId="6E98CFCF" w14:textId="73EAEE92" w:rsidR="00D84291" w:rsidRPr="005909D4" w:rsidRDefault="00BD2A57" w:rsidP="005909D4">
      <w:pPr>
        <w:pStyle w:val="Heading2"/>
        <w:spacing w:before="0" w:after="160" w:line="360" w:lineRule="auto"/>
        <w:jc w:val="both"/>
        <w:rPr>
          <w:rFonts w:ascii="Times" w:hAnsi="Times" w:cs="Times"/>
          <w:szCs w:val="24"/>
        </w:rPr>
      </w:pPr>
      <w:r w:rsidRPr="005909D4">
        <w:rPr>
          <w:rFonts w:ascii="Times" w:hAnsi="Times" w:cs="Times"/>
          <w:szCs w:val="24"/>
        </w:rPr>
        <w:t>Genotyping and imputation</w:t>
      </w:r>
    </w:p>
    <w:p w14:paraId="77693121" w14:textId="58029DFF" w:rsidR="00D84291" w:rsidRPr="005909D4" w:rsidRDefault="00D84291" w:rsidP="005909D4">
      <w:pPr>
        <w:spacing w:line="360" w:lineRule="auto"/>
        <w:jc w:val="both"/>
        <w:rPr>
          <w:rFonts w:ascii="Times" w:eastAsia="Times New Roman" w:hAnsi="Times" w:cs="Times"/>
          <w:sz w:val="24"/>
          <w:szCs w:val="24"/>
          <w:lang w:val="en-US" w:eastAsia="da-DK"/>
        </w:rPr>
      </w:pPr>
      <w:r w:rsidRPr="005909D4">
        <w:rPr>
          <w:rFonts w:ascii="Times" w:eastAsia="Times New Roman" w:hAnsi="Times" w:cs="Times"/>
          <w:sz w:val="24"/>
          <w:szCs w:val="24"/>
          <w:lang w:val="en-US" w:eastAsia="da-DK"/>
        </w:rPr>
        <w:t>Maternal genome-wide data were obtained from the genome-wide Illumina Human 610-Quad v1.0 BeadChip (545,349 SNPs). Of the initial 4901 women, 1960 extremely overweight cases and 1,948 control women were genotyped and passed quality control. Data were imputed to HapMap release 22, as previously described</w:t>
      </w:r>
      <w:r w:rsidR="006572AA" w:rsidRPr="005909D4">
        <w:rPr>
          <w:rFonts w:ascii="Times" w:eastAsia="Times New Roman" w:hAnsi="Times" w:cs="Times"/>
          <w:sz w:val="24"/>
          <w:szCs w:val="24"/>
          <w:lang w:val="en-US" w:eastAsia="da-DK"/>
        </w:rPr>
        <w:t>.</w:t>
      </w:r>
      <w:r w:rsidR="006572AA" w:rsidRPr="005909D4">
        <w:rPr>
          <w:rFonts w:ascii="Times" w:hAnsi="Times" w:cs="Times"/>
          <w:sz w:val="24"/>
          <w:szCs w:val="24"/>
        </w:rPr>
        <w:fldChar w:fldCharType="begin">
          <w:fldData xml:space="preserve">PEVuZE5vdGU+PENpdGU+PEF1dGhvcj5Ob2hyPC9BdXRob3I+PFllYXI+MjAwOTwvWWVhcj48UmVj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</w:fldData>
        </w:fldChar>
      </w:r>
      <w:r w:rsidR="00A62B15">
        <w:rPr>
          <w:rFonts w:ascii="Times" w:hAnsi="Times" w:cs="Times"/>
          <w:sz w:val="24"/>
          <w:szCs w:val="24"/>
        </w:rPr>
        <w:instrText xml:space="preserve"> ADDIN EN.CITE </w:instrText>
      </w:r>
      <w:r w:rsidR="00A62B15">
        <w:rPr>
          <w:rFonts w:ascii="Times" w:hAnsi="Times" w:cs="Times"/>
          <w:sz w:val="24"/>
          <w:szCs w:val="24"/>
        </w:rPr>
        <w:fldChar w:fldCharType="begin">
          <w:fldData xml:space="preserve">PEVuZE5vdGU+PENpdGU+PEF1dGhvcj5Ob2hyPC9BdXRob3I+PFllYXI+MjAwOTwvWWVhcj48UmVj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</w:fldData>
        </w:fldChar>
      </w:r>
      <w:r w:rsidR="00A62B15">
        <w:rPr>
          <w:rFonts w:ascii="Times" w:hAnsi="Times" w:cs="Times"/>
          <w:sz w:val="24"/>
          <w:szCs w:val="24"/>
        </w:rPr>
        <w:instrText xml:space="preserve"> ADDIN EN.CITE.DATA </w:instrText>
      </w:r>
      <w:r w:rsidR="00A62B15">
        <w:rPr>
          <w:rFonts w:ascii="Times" w:hAnsi="Times" w:cs="Times"/>
          <w:sz w:val="24"/>
          <w:szCs w:val="24"/>
        </w:rPr>
      </w:r>
      <w:r w:rsidR="00A62B15">
        <w:rPr>
          <w:rFonts w:ascii="Times" w:hAnsi="Times" w:cs="Times"/>
          <w:sz w:val="24"/>
          <w:szCs w:val="24"/>
        </w:rPr>
        <w:fldChar w:fldCharType="end"/>
      </w:r>
      <w:r w:rsidR="006572AA" w:rsidRPr="005909D4">
        <w:rPr>
          <w:rFonts w:ascii="Times" w:hAnsi="Times" w:cs="Times"/>
          <w:sz w:val="24"/>
          <w:szCs w:val="24"/>
        </w:rPr>
      </w:r>
      <w:r w:rsidR="006572AA" w:rsidRPr="005909D4">
        <w:rPr>
          <w:rFonts w:ascii="Times" w:hAnsi="Times" w:cs="Times"/>
          <w:sz w:val="24"/>
          <w:szCs w:val="24"/>
        </w:rPr>
        <w:fldChar w:fldCharType="separate"/>
      </w:r>
      <w:r w:rsidR="00A62B15">
        <w:rPr>
          <w:rFonts w:ascii="Times" w:hAnsi="Times" w:cs="Times"/>
          <w:noProof/>
          <w:sz w:val="24"/>
          <w:szCs w:val="24"/>
        </w:rPr>
        <w:t>[28-30]</w:t>
      </w:r>
      <w:r w:rsidR="006572AA" w:rsidRPr="005909D4">
        <w:rPr>
          <w:rFonts w:ascii="Times" w:hAnsi="Times" w:cs="Times"/>
          <w:sz w:val="24"/>
          <w:szCs w:val="24"/>
        </w:rPr>
        <w:fldChar w:fldCharType="end"/>
      </w:r>
      <w:r w:rsidRPr="005909D4">
        <w:rPr>
          <w:rFonts w:ascii="Times" w:eastAsia="Times New Roman" w:hAnsi="Times" w:cs="Times"/>
          <w:sz w:val="24"/>
          <w:szCs w:val="24"/>
          <w:lang w:val="en-US" w:eastAsia="da-DK"/>
        </w:rPr>
        <w:t xml:space="preserve"> </w:t>
      </w:r>
    </w:p>
    <w:p w14:paraId="56B177DF" w14:textId="774B1082" w:rsidR="00D84291" w:rsidRPr="005909D4" w:rsidRDefault="00D84291" w:rsidP="005909D4">
      <w:pPr>
        <w:spacing w:line="360" w:lineRule="auto"/>
        <w:jc w:val="both"/>
        <w:rPr>
          <w:rFonts w:ascii="Times" w:hAnsi="Times" w:cs="Times"/>
          <w:b/>
          <w:sz w:val="24"/>
          <w:szCs w:val="24"/>
          <w:lang w:val="en-US"/>
        </w:rPr>
      </w:pPr>
    </w:p>
    <w:p w14:paraId="4376FFAF" w14:textId="77777777" w:rsidR="00572AE0" w:rsidRPr="005909D4" w:rsidRDefault="00572AE0" w:rsidP="005909D4">
      <w:pPr>
        <w:pStyle w:val="Heading1"/>
        <w:spacing w:before="0" w:after="160" w:line="360" w:lineRule="auto"/>
        <w:jc w:val="both"/>
        <w:rPr>
          <w:rFonts w:ascii="Times" w:hAnsi="Times" w:cs="Times"/>
          <w:szCs w:val="24"/>
        </w:rPr>
      </w:pPr>
      <w:r w:rsidRPr="005909D4">
        <w:rPr>
          <w:rFonts w:ascii="Times" w:hAnsi="Times" w:cs="Times"/>
          <w:szCs w:val="24"/>
        </w:rPr>
        <w:t>DNBC-PTB</w:t>
      </w:r>
    </w:p>
    <w:p w14:paraId="473BBF8E" w14:textId="407AD28E" w:rsidR="00572AE0" w:rsidRPr="005909D4" w:rsidRDefault="006D5379" w:rsidP="005909D4">
      <w:pPr>
        <w:pStyle w:val="Heading2"/>
        <w:spacing w:before="0" w:after="160" w:line="360" w:lineRule="auto"/>
        <w:jc w:val="both"/>
        <w:rPr>
          <w:rFonts w:ascii="Times" w:hAnsi="Times" w:cs="Times"/>
          <w:szCs w:val="24"/>
        </w:rPr>
      </w:pPr>
      <w:r w:rsidRPr="005909D4">
        <w:rPr>
          <w:rFonts w:ascii="Times" w:hAnsi="Times" w:cs="Times"/>
          <w:szCs w:val="24"/>
        </w:rPr>
        <w:t xml:space="preserve">Study information </w:t>
      </w:r>
    </w:p>
    <w:p w14:paraId="5A308267" w14:textId="64A55308" w:rsidR="00572AE0" w:rsidRPr="005909D4" w:rsidRDefault="00572AE0" w:rsidP="005909D4">
      <w:pPr>
        <w:spacing w:line="360" w:lineRule="auto"/>
        <w:jc w:val="both"/>
        <w:rPr>
          <w:rFonts w:ascii="Times" w:hAnsi="Times" w:cs="Times"/>
          <w:sz w:val="24"/>
          <w:szCs w:val="24"/>
        </w:rPr>
      </w:pPr>
      <w:r w:rsidRPr="005909D4">
        <w:rPr>
          <w:rFonts w:ascii="Times" w:hAnsi="Times" w:cs="Times"/>
          <w:sz w:val="24"/>
          <w:szCs w:val="24"/>
        </w:rPr>
        <w:t>The Danish National Birth Cohort - Preterm Birth Study (DNBC-PTB) is a case-control study using mother-infant pairs to investigate genetic and environmental influences on spontaneous preterm birth</w:t>
      </w:r>
      <w:r w:rsidR="00A93653" w:rsidRPr="005909D4">
        <w:rPr>
          <w:rFonts w:ascii="Times" w:hAnsi="Times" w:cs="Times"/>
          <w:sz w:val="24"/>
          <w:szCs w:val="24"/>
        </w:rPr>
        <w:fldChar w:fldCharType="begin">
          <w:fldData xml:space="preserve">PEVuZE5vdGU+PENpdGU+PEF1dGhvcj5SeWNrbWFuPC9BdXRob3I+PFllYXI+MjAxMjwvWWVhcj48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</w:fldData>
        </w:fldChar>
      </w:r>
      <w:r w:rsidR="00A62B15">
        <w:rPr>
          <w:rFonts w:ascii="Times" w:hAnsi="Times" w:cs="Times"/>
          <w:sz w:val="24"/>
          <w:szCs w:val="24"/>
        </w:rPr>
        <w:instrText xml:space="preserve"> ADDIN EN.CITE </w:instrText>
      </w:r>
      <w:r w:rsidR="00A62B15">
        <w:rPr>
          <w:rFonts w:ascii="Times" w:hAnsi="Times" w:cs="Times"/>
          <w:sz w:val="24"/>
          <w:szCs w:val="24"/>
        </w:rPr>
        <w:fldChar w:fldCharType="begin">
          <w:fldData xml:space="preserve">PEVuZE5vdGU+PENpdGU+PEF1dGhvcj5SeWNrbWFuPC9BdXRob3I+PFllYXI+MjAxMjwvWWVhcj48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</w:fldData>
        </w:fldChar>
      </w:r>
      <w:r w:rsidR="00A62B15">
        <w:rPr>
          <w:rFonts w:ascii="Times" w:hAnsi="Times" w:cs="Times"/>
          <w:sz w:val="24"/>
          <w:szCs w:val="24"/>
        </w:rPr>
        <w:instrText xml:space="preserve"> ADDIN EN.CITE.DATA </w:instrText>
      </w:r>
      <w:r w:rsidR="00A62B15">
        <w:rPr>
          <w:rFonts w:ascii="Times" w:hAnsi="Times" w:cs="Times"/>
          <w:sz w:val="24"/>
          <w:szCs w:val="24"/>
        </w:rPr>
      </w:r>
      <w:r w:rsidR="00A62B15">
        <w:rPr>
          <w:rFonts w:ascii="Times" w:hAnsi="Times" w:cs="Times"/>
          <w:sz w:val="24"/>
          <w:szCs w:val="24"/>
        </w:rPr>
        <w:fldChar w:fldCharType="end"/>
      </w:r>
      <w:r w:rsidR="00A93653" w:rsidRPr="005909D4">
        <w:rPr>
          <w:rFonts w:ascii="Times" w:hAnsi="Times" w:cs="Times"/>
          <w:sz w:val="24"/>
          <w:szCs w:val="24"/>
        </w:rPr>
      </w:r>
      <w:r w:rsidR="00A93653" w:rsidRPr="005909D4">
        <w:rPr>
          <w:rFonts w:ascii="Times" w:hAnsi="Times" w:cs="Times"/>
          <w:sz w:val="24"/>
          <w:szCs w:val="24"/>
        </w:rPr>
        <w:fldChar w:fldCharType="separate"/>
      </w:r>
      <w:r w:rsidR="00A62B15">
        <w:rPr>
          <w:rFonts w:ascii="Times" w:hAnsi="Times" w:cs="Times"/>
          <w:noProof/>
          <w:sz w:val="24"/>
          <w:szCs w:val="24"/>
        </w:rPr>
        <w:t>[32]</w:t>
      </w:r>
      <w:r w:rsidR="00A93653" w:rsidRPr="005909D4">
        <w:rPr>
          <w:rFonts w:ascii="Times" w:hAnsi="Times" w:cs="Times"/>
          <w:sz w:val="24"/>
          <w:szCs w:val="24"/>
        </w:rPr>
        <w:fldChar w:fldCharType="end"/>
      </w:r>
      <w:r w:rsidRPr="005909D4">
        <w:rPr>
          <w:rFonts w:ascii="Times" w:hAnsi="Times" w:cs="Times"/>
          <w:sz w:val="24"/>
          <w:szCs w:val="24"/>
        </w:rPr>
        <w:t xml:space="preserve">. The study is nested within the </w:t>
      </w:r>
      <w:r w:rsidR="006F02D3" w:rsidRPr="005909D4">
        <w:rPr>
          <w:rFonts w:ascii="Times" w:hAnsi="Times" w:cs="Times"/>
          <w:sz w:val="24"/>
          <w:szCs w:val="24"/>
        </w:rPr>
        <w:t>DBNC</w:t>
      </w:r>
      <w:r w:rsidR="00A93653" w:rsidRPr="005909D4">
        <w:rPr>
          <w:rFonts w:ascii="Times" w:hAnsi="Times" w:cs="Times"/>
          <w:sz w:val="24"/>
          <w:szCs w:val="24"/>
        </w:rPr>
        <w:fldChar w:fldCharType="begin">
          <w:fldData xml:space="preserve">PEVuZE5vdGU+PENpdGU+PEF1dGhvcj5PbHNlbjwvQXV0aG9yPjxZZWFyPjIwMDE8L1llYXI+PFJl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</w:fldData>
        </w:fldChar>
      </w:r>
      <w:r w:rsidR="00A62B15">
        <w:rPr>
          <w:rFonts w:ascii="Times" w:hAnsi="Times" w:cs="Times"/>
          <w:sz w:val="24"/>
          <w:szCs w:val="24"/>
        </w:rPr>
        <w:instrText xml:space="preserve"> ADDIN EN.CITE </w:instrText>
      </w:r>
      <w:r w:rsidR="00A62B15">
        <w:rPr>
          <w:rFonts w:ascii="Times" w:hAnsi="Times" w:cs="Times"/>
          <w:sz w:val="24"/>
          <w:szCs w:val="24"/>
        </w:rPr>
        <w:fldChar w:fldCharType="begin">
          <w:fldData xml:space="preserve">PEVuZE5vdGU+PENpdGU+PEF1dGhvcj5PbHNlbjwvQXV0aG9yPjxZZWFyPjIwMDE8L1llYXI+PFJl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</w:fldData>
        </w:fldChar>
      </w:r>
      <w:r w:rsidR="00A62B15">
        <w:rPr>
          <w:rFonts w:ascii="Times" w:hAnsi="Times" w:cs="Times"/>
          <w:sz w:val="24"/>
          <w:szCs w:val="24"/>
        </w:rPr>
        <w:instrText xml:space="preserve"> ADDIN EN.CITE.DATA </w:instrText>
      </w:r>
      <w:r w:rsidR="00A62B15">
        <w:rPr>
          <w:rFonts w:ascii="Times" w:hAnsi="Times" w:cs="Times"/>
          <w:sz w:val="24"/>
          <w:szCs w:val="24"/>
        </w:rPr>
      </w:r>
      <w:r w:rsidR="00A62B15">
        <w:rPr>
          <w:rFonts w:ascii="Times" w:hAnsi="Times" w:cs="Times"/>
          <w:sz w:val="24"/>
          <w:szCs w:val="24"/>
        </w:rPr>
        <w:fldChar w:fldCharType="end"/>
      </w:r>
      <w:r w:rsidR="00A93653" w:rsidRPr="005909D4">
        <w:rPr>
          <w:rFonts w:ascii="Times" w:hAnsi="Times" w:cs="Times"/>
          <w:sz w:val="24"/>
          <w:szCs w:val="24"/>
        </w:rPr>
      </w:r>
      <w:r w:rsidR="00A93653" w:rsidRPr="005909D4">
        <w:rPr>
          <w:rFonts w:ascii="Times" w:hAnsi="Times" w:cs="Times"/>
          <w:sz w:val="24"/>
          <w:szCs w:val="24"/>
        </w:rPr>
        <w:fldChar w:fldCharType="separate"/>
      </w:r>
      <w:r w:rsidR="00A62B15">
        <w:rPr>
          <w:rFonts w:ascii="Times" w:hAnsi="Times" w:cs="Times"/>
          <w:noProof/>
          <w:sz w:val="24"/>
          <w:szCs w:val="24"/>
        </w:rPr>
        <w:t>[33]</w:t>
      </w:r>
      <w:r w:rsidR="00A93653" w:rsidRPr="005909D4">
        <w:rPr>
          <w:rFonts w:ascii="Times" w:hAnsi="Times" w:cs="Times"/>
          <w:sz w:val="24"/>
          <w:szCs w:val="24"/>
        </w:rPr>
        <w:fldChar w:fldCharType="end"/>
      </w:r>
      <w:r w:rsidRPr="005909D4">
        <w:rPr>
          <w:rFonts w:ascii="Times" w:hAnsi="Times" w:cs="Times"/>
          <w:sz w:val="24"/>
          <w:szCs w:val="24"/>
        </w:rPr>
        <w:t>; for case pairs delivery occurred before 37 weeks of gestation and for control pairs delivery occurred in gestational week 39, 40, or 41. Exclusion criteria were multiple deliveries, pregnancy complications such as placental abnormalities, preeclampsia/eclampsia, congenital abnormalities or stillbirth. Individuals were further required to be of Northern European ancestry. Ethical approval was obtained from the Regional Scientific Ethical Committee of Copenhagen and the study was also approved by the Danish Data Protection Agency.</w:t>
      </w:r>
    </w:p>
    <w:p w14:paraId="12077EC4" w14:textId="4A4161C8" w:rsidR="00572AE0" w:rsidRPr="005909D4" w:rsidRDefault="006D5379" w:rsidP="005909D4">
      <w:pPr>
        <w:pStyle w:val="Heading2"/>
        <w:spacing w:before="0" w:after="160" w:line="360" w:lineRule="auto"/>
        <w:jc w:val="both"/>
        <w:rPr>
          <w:rFonts w:ascii="Times" w:hAnsi="Times" w:cs="Times"/>
          <w:szCs w:val="24"/>
        </w:rPr>
      </w:pPr>
      <w:r w:rsidRPr="005909D4">
        <w:rPr>
          <w:rFonts w:ascii="Times" w:hAnsi="Times" w:cs="Times"/>
          <w:szCs w:val="24"/>
        </w:rPr>
        <w:lastRenderedPageBreak/>
        <w:t>Study variables</w:t>
      </w:r>
    </w:p>
    <w:p w14:paraId="4496D468" w14:textId="52E3EBB4" w:rsidR="00572AE0" w:rsidRPr="005909D4" w:rsidRDefault="00572AE0" w:rsidP="005909D4">
      <w:pPr>
        <w:spacing w:line="360" w:lineRule="auto"/>
        <w:jc w:val="both"/>
        <w:rPr>
          <w:rFonts w:ascii="Times" w:hAnsi="Times" w:cs="Times"/>
          <w:sz w:val="24"/>
          <w:szCs w:val="24"/>
        </w:rPr>
      </w:pPr>
      <w:r w:rsidRPr="005909D4">
        <w:rPr>
          <w:rFonts w:ascii="Times" w:hAnsi="Times" w:cs="Times"/>
          <w:sz w:val="24"/>
          <w:szCs w:val="24"/>
        </w:rPr>
        <w:t>Maternal BMI was calculated based on self-reported height and pre-pregnancy weight collected in questionnaire surveys during pregnancy</w:t>
      </w:r>
      <w:r w:rsidR="0090155A" w:rsidRPr="005909D4">
        <w:rPr>
          <w:rFonts w:ascii="Times" w:hAnsi="Times" w:cs="Times"/>
          <w:sz w:val="24"/>
          <w:szCs w:val="24"/>
        </w:rPr>
        <w:t xml:space="preserve"> (average: 16 weeks of gestation)</w:t>
      </w:r>
      <w:r w:rsidRPr="005909D4">
        <w:rPr>
          <w:rFonts w:ascii="Times" w:hAnsi="Times" w:cs="Times"/>
          <w:sz w:val="24"/>
          <w:szCs w:val="24"/>
        </w:rPr>
        <w:t>. Self-reported alcohol consumption and smoking information was collected in questionnaires during pregnancy and by computer assisted telephone interview 6 months after birth. Breast feeding information was also collected by telephone interviews 6 months and 18 months after birth. We obtained data on offspring sex, parity, maternal age at birth, gestational age, length and weight at birth, membrane rupture before onset of contractions, mode of delivery and Apgar scores from the Danish Medical Birth Register</w:t>
      </w:r>
      <w:r w:rsidR="00A93653" w:rsidRPr="005909D4">
        <w:rPr>
          <w:rFonts w:ascii="Times" w:hAnsi="Times" w:cs="Times"/>
          <w:sz w:val="24"/>
          <w:szCs w:val="24"/>
        </w:rPr>
        <w:fldChar w:fldCharType="begin">
          <w:fldData xml:space="preserve">PEVuZE5vdGU+PENpdGU+PEF1dGhvcj5CbGlkZGFsPC9BdXRob3I+PFllYXI+MjAxODwvWWVhcj48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</w:fldData>
        </w:fldChar>
      </w:r>
      <w:r w:rsidR="00A62B15">
        <w:rPr>
          <w:rFonts w:ascii="Times" w:hAnsi="Times" w:cs="Times"/>
          <w:sz w:val="24"/>
          <w:szCs w:val="24"/>
        </w:rPr>
        <w:instrText xml:space="preserve"> ADDIN EN.CITE </w:instrText>
      </w:r>
      <w:r w:rsidR="00A62B15">
        <w:rPr>
          <w:rFonts w:ascii="Times" w:hAnsi="Times" w:cs="Times"/>
          <w:sz w:val="24"/>
          <w:szCs w:val="24"/>
        </w:rPr>
        <w:fldChar w:fldCharType="begin">
          <w:fldData xml:space="preserve">PEVuZE5vdGU+PENpdGU+PEF1dGhvcj5CbGlkZGFsPC9BdXRob3I+PFllYXI+MjAxODwvWWVhcj48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</w:fldData>
        </w:fldChar>
      </w:r>
      <w:r w:rsidR="00A62B15">
        <w:rPr>
          <w:rFonts w:ascii="Times" w:hAnsi="Times" w:cs="Times"/>
          <w:sz w:val="24"/>
          <w:szCs w:val="24"/>
        </w:rPr>
        <w:instrText xml:space="preserve"> ADDIN EN.CITE.DATA </w:instrText>
      </w:r>
      <w:r w:rsidR="00A62B15">
        <w:rPr>
          <w:rFonts w:ascii="Times" w:hAnsi="Times" w:cs="Times"/>
          <w:sz w:val="24"/>
          <w:szCs w:val="24"/>
        </w:rPr>
      </w:r>
      <w:r w:rsidR="00A62B15">
        <w:rPr>
          <w:rFonts w:ascii="Times" w:hAnsi="Times" w:cs="Times"/>
          <w:sz w:val="24"/>
          <w:szCs w:val="24"/>
        </w:rPr>
        <w:fldChar w:fldCharType="end"/>
      </w:r>
      <w:r w:rsidR="00A93653" w:rsidRPr="005909D4">
        <w:rPr>
          <w:rFonts w:ascii="Times" w:hAnsi="Times" w:cs="Times"/>
          <w:sz w:val="24"/>
          <w:szCs w:val="24"/>
        </w:rPr>
      </w:r>
      <w:r w:rsidR="00A93653" w:rsidRPr="005909D4">
        <w:rPr>
          <w:rFonts w:ascii="Times" w:hAnsi="Times" w:cs="Times"/>
          <w:sz w:val="24"/>
          <w:szCs w:val="24"/>
        </w:rPr>
        <w:fldChar w:fldCharType="separate"/>
      </w:r>
      <w:r w:rsidR="00A62B15">
        <w:rPr>
          <w:rFonts w:ascii="Times" w:hAnsi="Times" w:cs="Times"/>
          <w:noProof/>
          <w:sz w:val="24"/>
          <w:szCs w:val="24"/>
        </w:rPr>
        <w:t>[31]</w:t>
      </w:r>
      <w:r w:rsidR="00A93653" w:rsidRPr="005909D4">
        <w:rPr>
          <w:rFonts w:ascii="Times" w:hAnsi="Times" w:cs="Times"/>
          <w:sz w:val="24"/>
          <w:szCs w:val="24"/>
        </w:rPr>
        <w:fldChar w:fldCharType="end"/>
      </w:r>
      <w:r w:rsidRPr="005909D4">
        <w:rPr>
          <w:rFonts w:ascii="Times" w:hAnsi="Times" w:cs="Times"/>
          <w:sz w:val="24"/>
          <w:szCs w:val="24"/>
        </w:rPr>
        <w:t xml:space="preserve">. </w:t>
      </w:r>
    </w:p>
    <w:p w14:paraId="695F8441" w14:textId="2844DA73" w:rsidR="00572AE0" w:rsidRPr="005909D4" w:rsidRDefault="00BD2A57" w:rsidP="005909D4">
      <w:pPr>
        <w:pStyle w:val="Heading2"/>
        <w:spacing w:before="0" w:after="160" w:line="360" w:lineRule="auto"/>
        <w:jc w:val="both"/>
        <w:rPr>
          <w:rFonts w:ascii="Times" w:hAnsi="Times" w:cs="Times"/>
          <w:szCs w:val="24"/>
        </w:rPr>
      </w:pPr>
      <w:r w:rsidRPr="005909D4">
        <w:rPr>
          <w:rFonts w:ascii="Times" w:hAnsi="Times" w:cs="Times"/>
          <w:szCs w:val="24"/>
        </w:rPr>
        <w:t>Genotyping and imputation</w:t>
      </w:r>
    </w:p>
    <w:p w14:paraId="10618FBA" w14:textId="77777777" w:rsidR="00572AE0" w:rsidRPr="005909D4" w:rsidRDefault="00572AE0" w:rsidP="005909D4">
      <w:pPr>
        <w:spacing w:line="360" w:lineRule="auto"/>
        <w:jc w:val="both"/>
        <w:rPr>
          <w:rFonts w:ascii="Times" w:hAnsi="Times" w:cs="Times"/>
          <w:sz w:val="24"/>
          <w:szCs w:val="24"/>
        </w:rPr>
      </w:pPr>
      <w:r w:rsidRPr="005909D4">
        <w:rPr>
          <w:rFonts w:ascii="Times" w:hAnsi="Times" w:cs="Times"/>
          <w:sz w:val="24"/>
          <w:szCs w:val="24"/>
        </w:rPr>
        <w:t>Genome-wide genotype data were obtained using the Illumina Human 660W Quad array and generated as part of the Gene Environment Association Studies (GENEVA) consortium. Data cleaning and QC steps were based on the following requirements for samples and SNPs to be included: sample missingness rate &lt; 4%, heterozygosity within 3 standard deviations from the mean, variant missingness rate &lt; 2%, minor allele frequency &gt; 1%, A/T and C/G variants excluded, Hardy-Weinberg P value &gt; 1e-06. The GWAS data were imputed with SHAPEIT and IMPUTE2 using the 1000 Genomes phase I data as reference set.</w:t>
      </w:r>
    </w:p>
    <w:p w14:paraId="2D663BA7" w14:textId="77777777" w:rsidR="00B70297" w:rsidRPr="005909D4" w:rsidRDefault="00B70297" w:rsidP="005909D4">
      <w:pPr>
        <w:spacing w:line="360" w:lineRule="auto"/>
        <w:jc w:val="both"/>
        <w:rPr>
          <w:rFonts w:ascii="Times" w:hAnsi="Times" w:cs="Times"/>
          <w:b/>
          <w:bCs/>
          <w:sz w:val="24"/>
          <w:szCs w:val="24"/>
          <w:highlight w:val="yellow"/>
          <w:shd w:val="clear" w:color="auto" w:fill="FFFFFF"/>
        </w:rPr>
      </w:pPr>
    </w:p>
    <w:p w14:paraId="3D160131" w14:textId="73EB4A89" w:rsidR="00A07A89" w:rsidRPr="005909D4" w:rsidRDefault="00A07A89" w:rsidP="005909D4">
      <w:pPr>
        <w:pStyle w:val="Heading1"/>
        <w:spacing w:before="0" w:after="160" w:line="360" w:lineRule="auto"/>
        <w:jc w:val="both"/>
        <w:rPr>
          <w:rFonts w:ascii="Times" w:hAnsi="Times" w:cs="Times"/>
          <w:szCs w:val="24"/>
        </w:rPr>
      </w:pPr>
      <w:r w:rsidRPr="005909D4">
        <w:rPr>
          <w:rFonts w:ascii="Times" w:hAnsi="Times" w:cs="Times"/>
          <w:szCs w:val="24"/>
        </w:rPr>
        <w:t>EFSOCH</w:t>
      </w:r>
    </w:p>
    <w:p w14:paraId="6F13E71B" w14:textId="01D9922C" w:rsidR="00A07A89" w:rsidRPr="005909D4" w:rsidRDefault="006D5379" w:rsidP="005909D4">
      <w:pPr>
        <w:pStyle w:val="Heading2"/>
        <w:spacing w:before="0" w:after="160" w:line="360" w:lineRule="auto"/>
        <w:jc w:val="both"/>
        <w:rPr>
          <w:rFonts w:ascii="Times" w:hAnsi="Times" w:cs="Times"/>
          <w:szCs w:val="24"/>
        </w:rPr>
      </w:pPr>
      <w:r w:rsidRPr="005909D4">
        <w:rPr>
          <w:rFonts w:ascii="Times" w:hAnsi="Times" w:cs="Times"/>
          <w:szCs w:val="24"/>
        </w:rPr>
        <w:t xml:space="preserve">Study information </w:t>
      </w:r>
    </w:p>
    <w:p w14:paraId="4CA150BF" w14:textId="1E9378B1" w:rsidR="00181A35" w:rsidRPr="005909D4" w:rsidRDefault="00181A35" w:rsidP="005909D4">
      <w:pPr>
        <w:spacing w:line="360" w:lineRule="auto"/>
        <w:jc w:val="both"/>
        <w:rPr>
          <w:rFonts w:ascii="Times" w:eastAsia="Times New Roman" w:hAnsi="Times" w:cs="Times"/>
          <w:sz w:val="24"/>
          <w:szCs w:val="24"/>
          <w:shd w:val="clear" w:color="auto" w:fill="FFFFFF"/>
        </w:rPr>
      </w:pPr>
      <w:r w:rsidRPr="005909D4">
        <w:rPr>
          <w:rFonts w:ascii="Times" w:eastAsia="Times New Roman" w:hAnsi="Times" w:cs="Times"/>
          <w:sz w:val="24"/>
          <w:szCs w:val="24"/>
          <w:shd w:val="clear" w:color="auto" w:fill="FFFFFF"/>
        </w:rPr>
        <w:t>The EFSOCH study</w:t>
      </w:r>
      <w:r w:rsidR="00C11CBD" w:rsidRPr="005909D4">
        <w:rPr>
          <w:rFonts w:ascii="Times" w:eastAsia="Times New Roman" w:hAnsi="Times" w:cs="Times"/>
          <w:sz w:val="24"/>
          <w:szCs w:val="24"/>
          <w:shd w:val="clear" w:color="auto" w:fill="FFFFFF"/>
        </w:rPr>
        <w:fldChar w:fldCharType="begin">
          <w:fldData xml:space="preserve">PEVuZE5vdGU+PENpdGU+PEF1dGhvcj5LbmlnaHQ8L0F1dGhvcj48WWVhcj4yMDA2PC9ZZWFyPjxS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</w:fldData>
        </w:fldChar>
      </w:r>
      <w:r w:rsidR="00A62B15">
        <w:rPr>
          <w:rFonts w:ascii="Times" w:eastAsia="Times New Roman" w:hAnsi="Times" w:cs="Times"/>
          <w:sz w:val="24"/>
          <w:szCs w:val="24"/>
          <w:shd w:val="clear" w:color="auto" w:fill="FFFFFF"/>
        </w:rPr>
        <w:instrText xml:space="preserve"> ADDIN EN.CITE </w:instrText>
      </w:r>
      <w:r w:rsidR="00A62B15">
        <w:rPr>
          <w:rFonts w:ascii="Times" w:eastAsia="Times New Roman" w:hAnsi="Times" w:cs="Times"/>
          <w:sz w:val="24"/>
          <w:szCs w:val="24"/>
          <w:shd w:val="clear" w:color="auto" w:fill="FFFFFF"/>
        </w:rPr>
        <w:fldChar w:fldCharType="begin">
          <w:fldData xml:space="preserve">PEVuZE5vdGU+PENpdGU+PEF1dGhvcj5LbmlnaHQ8L0F1dGhvcj48WWVhcj4yMDA2PC9ZZWFyPjxS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</w:fldData>
        </w:fldChar>
      </w:r>
      <w:r w:rsidR="00A62B15">
        <w:rPr>
          <w:rFonts w:ascii="Times" w:eastAsia="Times New Roman" w:hAnsi="Times" w:cs="Times"/>
          <w:sz w:val="24"/>
          <w:szCs w:val="24"/>
          <w:shd w:val="clear" w:color="auto" w:fill="FFFFFF"/>
        </w:rPr>
        <w:instrText xml:space="preserve"> ADDIN EN.CITE.DATA </w:instrText>
      </w:r>
      <w:r w:rsidR="00A62B15">
        <w:rPr>
          <w:rFonts w:ascii="Times" w:eastAsia="Times New Roman" w:hAnsi="Times" w:cs="Times"/>
          <w:sz w:val="24"/>
          <w:szCs w:val="24"/>
          <w:shd w:val="clear" w:color="auto" w:fill="FFFFFF"/>
        </w:rPr>
      </w:r>
      <w:r w:rsidR="00A62B15">
        <w:rPr>
          <w:rFonts w:ascii="Times" w:eastAsia="Times New Roman" w:hAnsi="Times" w:cs="Times"/>
          <w:sz w:val="24"/>
          <w:szCs w:val="24"/>
          <w:shd w:val="clear" w:color="auto" w:fill="FFFFFF"/>
        </w:rPr>
        <w:fldChar w:fldCharType="end"/>
      </w:r>
      <w:r w:rsidR="00C11CBD" w:rsidRPr="005909D4">
        <w:rPr>
          <w:rFonts w:ascii="Times" w:eastAsia="Times New Roman" w:hAnsi="Times" w:cs="Times"/>
          <w:sz w:val="24"/>
          <w:szCs w:val="24"/>
          <w:shd w:val="clear" w:color="auto" w:fill="FFFFFF"/>
        </w:rPr>
      </w:r>
      <w:r w:rsidR="00C11CBD" w:rsidRPr="005909D4">
        <w:rPr>
          <w:rFonts w:ascii="Times" w:eastAsia="Times New Roman" w:hAnsi="Times" w:cs="Times"/>
          <w:sz w:val="24"/>
          <w:szCs w:val="24"/>
          <w:shd w:val="clear" w:color="auto" w:fill="FFFFFF"/>
        </w:rPr>
        <w:fldChar w:fldCharType="separate"/>
      </w:r>
      <w:r w:rsidR="00A62B15">
        <w:rPr>
          <w:rFonts w:ascii="Times" w:eastAsia="Times New Roman" w:hAnsi="Times" w:cs="Times"/>
          <w:noProof/>
          <w:sz w:val="24"/>
          <w:szCs w:val="24"/>
          <w:shd w:val="clear" w:color="auto" w:fill="FFFFFF"/>
        </w:rPr>
        <w:t>[34]</w:t>
      </w:r>
      <w:r w:rsidR="00C11CBD" w:rsidRPr="005909D4">
        <w:rPr>
          <w:rFonts w:ascii="Times" w:eastAsia="Times New Roman" w:hAnsi="Times" w:cs="Times"/>
          <w:sz w:val="24"/>
          <w:szCs w:val="24"/>
          <w:shd w:val="clear" w:color="auto" w:fill="FFFFFF"/>
        </w:rPr>
        <w:fldChar w:fldCharType="end"/>
      </w:r>
      <w:r w:rsidRPr="005909D4">
        <w:rPr>
          <w:rFonts w:ascii="Times" w:eastAsia="Times New Roman" w:hAnsi="Times" w:cs="Times"/>
          <w:sz w:val="24"/>
          <w:szCs w:val="24"/>
          <w:shd w:val="clear" w:color="auto" w:fill="FFFFFF"/>
        </w:rPr>
        <w:t xml:space="preserve"> is a prospective study of children born between 2000 and 2004, and their parents, from a geographically defined region of Exeter, UK. All women gave informed consent and ethical approval was obtained from the local review committee.</w:t>
      </w:r>
    </w:p>
    <w:p w14:paraId="34A01466" w14:textId="43C12459" w:rsidR="00A07A89" w:rsidRPr="005909D4" w:rsidRDefault="006D5379" w:rsidP="005909D4">
      <w:pPr>
        <w:pStyle w:val="Heading2"/>
        <w:spacing w:before="0" w:after="160" w:line="360" w:lineRule="auto"/>
        <w:jc w:val="both"/>
        <w:rPr>
          <w:rFonts w:ascii="Times" w:hAnsi="Times" w:cs="Times"/>
          <w:szCs w:val="24"/>
        </w:rPr>
      </w:pPr>
      <w:r w:rsidRPr="005909D4">
        <w:rPr>
          <w:rFonts w:ascii="Times" w:hAnsi="Times" w:cs="Times"/>
          <w:szCs w:val="24"/>
        </w:rPr>
        <w:t>Study variables</w:t>
      </w:r>
    </w:p>
    <w:p w14:paraId="42192F93" w14:textId="39209EA4" w:rsidR="00895470" w:rsidRPr="005909D4" w:rsidRDefault="00895470" w:rsidP="005909D4">
      <w:pPr>
        <w:spacing w:line="360" w:lineRule="auto"/>
        <w:jc w:val="both"/>
        <w:rPr>
          <w:rFonts w:ascii="Times" w:hAnsi="Times" w:cs="Times"/>
          <w:i/>
          <w:sz w:val="24"/>
          <w:szCs w:val="24"/>
        </w:rPr>
      </w:pPr>
      <w:r w:rsidRPr="005909D4">
        <w:rPr>
          <w:rFonts w:ascii="Times" w:hAnsi="Times" w:cs="Times"/>
          <w:sz w:val="24"/>
          <w:szCs w:val="24"/>
          <w:shd w:val="clear" w:color="auto" w:fill="FFFFFF"/>
        </w:rPr>
        <w:t xml:space="preserve">Maternal body mass index was calculated from weight (pre-pregnancy weight was self-reported) and height, measured using standard protocol at the study visit. Information on maternal smoking and occupation was collected by questionnaire. Information on maternal education and alcohol use during pregnancy were not available at the time this analysis was carried out. Pregnancy details were obtained from the Exeter Maternity Unit Database. Gestational age at delivery was calculated based on last menstrual period, or when that was </w:t>
      </w:r>
      <w:r w:rsidRPr="005909D4">
        <w:rPr>
          <w:rFonts w:ascii="Times" w:hAnsi="Times" w:cs="Times"/>
          <w:sz w:val="24"/>
          <w:szCs w:val="24"/>
          <w:shd w:val="clear" w:color="auto" w:fill="FFFFFF"/>
        </w:rPr>
        <w:lastRenderedPageBreak/>
        <w:t>unreliable or unavailable, dating by ultrasound scan was used. </w:t>
      </w:r>
      <w:r w:rsidRPr="005909D4">
        <w:rPr>
          <w:rFonts w:ascii="Times" w:hAnsi="Times" w:cs="Times"/>
          <w:sz w:val="24"/>
          <w:szCs w:val="24"/>
          <w:bdr w:val="none" w:sz="0" w:space="0" w:color="auto" w:frame="1"/>
          <w:shd w:val="clear" w:color="auto" w:fill="FFFFFF"/>
        </w:rPr>
        <w:t xml:space="preserve"> Information offspring sex, and whether the birth was by Caesarean section was recorded at delivery by research midwives. Birth weight was recorded in grams to the nearest 10g, using Soehnle (Leifheit AG, Nassau, Germany) scales (model number 8310, range up to 20kg×10g). Birth length was measured in centimetres to the nearest 0.1cm, using the Harpenden infantometer (range 120cm×0.1cm). Measures were repeated three </w:t>
      </w:r>
      <w:proofErr w:type="gramStart"/>
      <w:r w:rsidRPr="005909D4">
        <w:rPr>
          <w:rFonts w:ascii="Times" w:hAnsi="Times" w:cs="Times"/>
          <w:sz w:val="24"/>
          <w:szCs w:val="24"/>
          <w:bdr w:val="none" w:sz="0" w:space="0" w:color="auto" w:frame="1"/>
          <w:shd w:val="clear" w:color="auto" w:fill="FFFFFF"/>
        </w:rPr>
        <w:t>times</w:t>
      </w:r>
      <w:proofErr w:type="gramEnd"/>
      <w:r w:rsidRPr="005909D4">
        <w:rPr>
          <w:rFonts w:ascii="Times" w:hAnsi="Times" w:cs="Times"/>
          <w:sz w:val="24"/>
          <w:szCs w:val="24"/>
          <w:bdr w:val="none" w:sz="0" w:space="0" w:color="auto" w:frame="1"/>
          <w:shd w:val="clear" w:color="auto" w:fill="FFFFFF"/>
        </w:rPr>
        <w:t xml:space="preserve"> and an average value was calculated for use in analyses.</w:t>
      </w:r>
    </w:p>
    <w:p w14:paraId="0C3AE423" w14:textId="01AD928E" w:rsidR="00A07A89" w:rsidRPr="005909D4" w:rsidRDefault="00BD2A57" w:rsidP="005909D4">
      <w:pPr>
        <w:pStyle w:val="Heading2"/>
        <w:spacing w:before="0" w:after="160" w:line="360" w:lineRule="auto"/>
        <w:jc w:val="both"/>
        <w:rPr>
          <w:rFonts w:ascii="Times" w:hAnsi="Times" w:cs="Times"/>
          <w:szCs w:val="24"/>
        </w:rPr>
      </w:pPr>
      <w:r w:rsidRPr="005909D4">
        <w:rPr>
          <w:rFonts w:ascii="Times" w:hAnsi="Times" w:cs="Times"/>
          <w:szCs w:val="24"/>
        </w:rPr>
        <w:t>Genotyping and imputation</w:t>
      </w:r>
    </w:p>
    <w:p w14:paraId="630E3F18" w14:textId="77777777" w:rsidR="00181A35" w:rsidRPr="005909D4" w:rsidRDefault="00181A35" w:rsidP="005909D4">
      <w:pPr>
        <w:spacing w:line="360" w:lineRule="auto"/>
        <w:jc w:val="both"/>
        <w:rPr>
          <w:rFonts w:ascii="Times" w:eastAsia="Times New Roman" w:hAnsi="Times" w:cs="Times"/>
          <w:sz w:val="24"/>
          <w:szCs w:val="24"/>
          <w:shd w:val="clear" w:color="auto" w:fill="FFFFFF"/>
        </w:rPr>
      </w:pPr>
      <w:r w:rsidRPr="005909D4">
        <w:rPr>
          <w:rFonts w:ascii="Times" w:eastAsia="Times New Roman" w:hAnsi="Times" w:cs="Times"/>
          <w:sz w:val="24"/>
          <w:szCs w:val="24"/>
          <w:shd w:val="clear" w:color="auto" w:fill="FFFFFF"/>
        </w:rPr>
        <w:t>Maternal and paternal DNA samples were extracted from parental blood samples obtained at the study visit (when the women were 28 weeks pregnant), and offspring DNA was obtained from cord blood at birth.</w:t>
      </w:r>
    </w:p>
    <w:p w14:paraId="4F6AF6EA" w14:textId="5BBF227D" w:rsidR="00181A35" w:rsidRPr="005909D4" w:rsidRDefault="00181A35" w:rsidP="005909D4">
      <w:pPr>
        <w:spacing w:line="360" w:lineRule="auto"/>
        <w:jc w:val="both"/>
        <w:rPr>
          <w:rFonts w:ascii="Times" w:eastAsia="Times New Roman" w:hAnsi="Times" w:cs="Times"/>
          <w:sz w:val="24"/>
          <w:szCs w:val="24"/>
        </w:rPr>
      </w:pPr>
      <w:r w:rsidRPr="005909D4">
        <w:rPr>
          <w:rFonts w:ascii="Times" w:hAnsi="Times" w:cs="Times"/>
          <w:sz w:val="24"/>
          <w:szCs w:val="24"/>
        </w:rPr>
        <w:t>Genotyping of 2768 EFSOCH samples (n=969 mothers, 937 fathers and 862 children) was performed using the Illumina Infinium HumanCoreExome-24 array (n=551,839 SNPs/indels). Individual DNA samples with genotype call rate &lt;98% were removed (n=50 individuals [1.8%]). SNPs were removed if they had call rates &lt;95% (n=13,151 SNPs), showed evidence of deviation from Hardy-Weinberg equilibrium (P&lt;1x10</w:t>
      </w:r>
      <w:r w:rsidRPr="005909D4">
        <w:rPr>
          <w:rFonts w:ascii="Times" w:hAnsi="Times" w:cs="Times"/>
          <w:sz w:val="24"/>
          <w:szCs w:val="24"/>
          <w:vertAlign w:val="superscript"/>
        </w:rPr>
        <w:t>-6</w:t>
      </w:r>
      <w:r w:rsidRPr="005909D4">
        <w:rPr>
          <w:rFonts w:ascii="Times" w:hAnsi="Times" w:cs="Times"/>
          <w:sz w:val="24"/>
          <w:szCs w:val="24"/>
        </w:rPr>
        <w:t>; n=455 further SNPs), or had a minor allele frequency (MAF) &lt;1% (n=257,289 further SNPs). Genotypically-derived sex information was compared with sex information in the phenotype file, and mismatched samples were excluded (n=13 individuals [0.61%]). Kinship was estimated using King</w:t>
      </w:r>
      <w:r w:rsidR="00BA5946" w:rsidRPr="005909D4">
        <w:rPr>
          <w:rFonts w:ascii="Times" w:hAnsi="Times" w:cs="Times"/>
          <w:sz w:val="24"/>
          <w:szCs w:val="24"/>
        </w:rPr>
        <w:t>.</w:t>
      </w:r>
      <w:r w:rsidR="00D27D71" w:rsidRPr="005909D4">
        <w:rPr>
          <w:rFonts w:ascii="Times" w:hAnsi="Times" w:cs="Times"/>
          <w:sz w:val="24"/>
          <w:szCs w:val="24"/>
        </w:rPr>
        <w:fldChar w:fldCharType="begin"/>
      </w:r>
      <w:r w:rsidR="00A62B15">
        <w:rPr>
          <w:rFonts w:ascii="Times" w:hAnsi="Times" w:cs="Times"/>
          <w:sz w:val="24"/>
          <w:szCs w:val="24"/>
        </w:rPr>
        <w:instrText xml:space="preserve"> ADDIN EN.CITE &lt;EndNote&gt;&lt;Cite&gt;&lt;Author&gt;Manichaikul&lt;/Author&gt;&lt;Year&gt;2010&lt;/Year&gt;&lt;RecNum&gt;1367&lt;/RecNum&gt;&lt;DisplayText&gt;[35]&lt;/DisplayText&gt;&lt;record&gt;&lt;rec-number&gt;1367&lt;/rec-number&gt;&lt;foreign-keys&gt;&lt;key app="EN" db-id="wvxf2sa0tadx0pe9aed59xwvzezrpdpa0d55" timestamp="1537184228"&gt;1367&lt;/key&gt;&lt;/foreign-keys&gt;&lt;ref-type name="Journal Article"&gt;17&lt;/ref-type&gt;&lt;contributors&gt;&lt;authors&gt;&lt;author&gt;Manichaikul, Ani&lt;/author&gt;&lt;author&gt;Mychaleckyj, Josyf C&lt;/author&gt;&lt;author&gt;Rich, Stephen S&lt;/author&gt;&lt;author&gt;Daly, Kathy&lt;/author&gt;&lt;author&gt;Sale, Michèle&lt;/author&gt;&lt;author&gt;Chen, Wei-Min %J Bioinformatics&lt;/author&gt;&lt;/authors&gt;&lt;/contributors&gt;&lt;titles&gt;&lt;title&gt;Robust relationship inference in genome-wide association studies&lt;/title&gt;&lt;/titles&gt;&lt;pages&gt;2867-2873&lt;/pages&gt;&lt;volume&gt;26&lt;/volume&gt;&lt;number&gt;22&lt;/number&gt;&lt;dates&gt;&lt;year&gt;2010&lt;/year&gt;&lt;/dates&gt;&lt;isbn&gt;1460-2059&lt;/isbn&gt;&lt;urls&gt;&lt;/urls&gt;&lt;/record&gt;&lt;/Cite&gt;&lt;/EndNote&gt;</w:instrText>
      </w:r>
      <w:r w:rsidR="00D27D71" w:rsidRPr="005909D4">
        <w:rPr>
          <w:rFonts w:ascii="Times" w:hAnsi="Times" w:cs="Times"/>
          <w:sz w:val="24"/>
          <w:szCs w:val="24"/>
        </w:rPr>
        <w:fldChar w:fldCharType="separate"/>
      </w:r>
      <w:r w:rsidR="00A62B15">
        <w:rPr>
          <w:rFonts w:ascii="Times" w:hAnsi="Times" w:cs="Times"/>
          <w:noProof/>
          <w:sz w:val="24"/>
          <w:szCs w:val="24"/>
        </w:rPr>
        <w:t>[35]</w:t>
      </w:r>
      <w:r w:rsidR="00D27D71" w:rsidRPr="005909D4">
        <w:rPr>
          <w:rFonts w:ascii="Times" w:hAnsi="Times" w:cs="Times"/>
          <w:sz w:val="24"/>
          <w:szCs w:val="24"/>
        </w:rPr>
        <w:fldChar w:fldCharType="end"/>
      </w:r>
      <w:r w:rsidRPr="005909D4">
        <w:rPr>
          <w:rFonts w:ascii="Times" w:hAnsi="Times" w:cs="Times"/>
          <w:sz w:val="24"/>
          <w:szCs w:val="24"/>
        </w:rPr>
        <w:t xml:space="preserve"> Where evidence of labelling errors was clear, labels were updated, otherwise samples with kinship errors were excluded (n=22 individuals [0.79%]). Principal component analysis was performed to assess ancestry of the sample using flashPCA</w:t>
      </w:r>
      <w:r w:rsidR="00BA5946" w:rsidRPr="005909D4">
        <w:rPr>
          <w:rFonts w:ascii="Times" w:hAnsi="Times" w:cs="Times"/>
          <w:sz w:val="24"/>
          <w:szCs w:val="24"/>
        </w:rPr>
        <w:t>.</w:t>
      </w:r>
      <w:r w:rsidR="00D27D71" w:rsidRPr="005909D4">
        <w:rPr>
          <w:rFonts w:ascii="Times" w:hAnsi="Times" w:cs="Times"/>
          <w:sz w:val="24"/>
          <w:szCs w:val="24"/>
        </w:rPr>
        <w:fldChar w:fldCharType="begin"/>
      </w:r>
      <w:r w:rsidR="00A62B15">
        <w:rPr>
          <w:rFonts w:ascii="Times" w:hAnsi="Times" w:cs="Times"/>
          <w:sz w:val="24"/>
          <w:szCs w:val="24"/>
        </w:rPr>
        <w:instrText xml:space="preserve"> ADDIN EN.CITE &lt;EndNote&gt;&lt;Cite&gt;&lt;Author&gt;Abraham&lt;/Author&gt;&lt;Year&gt;2014&lt;/Year&gt;&lt;RecNum&gt;1368&lt;/RecNum&gt;&lt;DisplayText&gt;[36]&lt;/DisplayText&gt;&lt;record&gt;&lt;rec-number&gt;1368&lt;/rec-number&gt;&lt;foreign-keys&gt;&lt;key app="EN" db-id="wvxf2sa0tadx0pe9aed59xwvzezrpdpa0d55" timestamp="1537184237"&gt;1368&lt;/key&gt;&lt;/foreign-keys&gt;&lt;ref-type name="Journal Article"&gt;17&lt;/ref-type&gt;&lt;contributors&gt;&lt;authors&gt;&lt;author&gt;Abraham, Gad&lt;/author&gt;&lt;author&gt;Inouye, Michael %J PloS one&lt;/author&gt;&lt;/authors&gt;&lt;/contributors&gt;&lt;titles&gt;&lt;title&gt;Fast principal component analysis of large-scale genome-wide data&lt;/title&gt;&lt;/titles&gt;&lt;pages&gt;e93766&lt;/pages&gt;&lt;volume&gt;9&lt;/volume&gt;&lt;number&gt;4&lt;/number&gt;&lt;dates&gt;&lt;year&gt;2014&lt;/year&gt;&lt;/dates&gt;&lt;isbn&gt;1932-6203&lt;/isbn&gt;&lt;urls&gt;&lt;/urls&gt;&lt;/record&gt;&lt;/Cite&gt;&lt;/EndNote&gt;</w:instrText>
      </w:r>
      <w:r w:rsidR="00D27D71" w:rsidRPr="005909D4">
        <w:rPr>
          <w:rFonts w:ascii="Times" w:hAnsi="Times" w:cs="Times"/>
          <w:sz w:val="24"/>
          <w:szCs w:val="24"/>
        </w:rPr>
        <w:fldChar w:fldCharType="separate"/>
      </w:r>
      <w:r w:rsidR="00A62B15">
        <w:rPr>
          <w:rFonts w:ascii="Times" w:hAnsi="Times" w:cs="Times"/>
          <w:noProof/>
          <w:sz w:val="24"/>
          <w:szCs w:val="24"/>
        </w:rPr>
        <w:t>[36]</w:t>
      </w:r>
      <w:r w:rsidR="00D27D71" w:rsidRPr="005909D4">
        <w:rPr>
          <w:rFonts w:ascii="Times" w:hAnsi="Times" w:cs="Times"/>
          <w:sz w:val="24"/>
          <w:szCs w:val="24"/>
        </w:rPr>
        <w:fldChar w:fldCharType="end"/>
      </w:r>
      <w:r w:rsidRPr="005909D4">
        <w:rPr>
          <w:rFonts w:ascii="Times" w:hAnsi="Times" w:cs="Times"/>
          <w:sz w:val="24"/>
          <w:szCs w:val="24"/>
        </w:rPr>
        <w:t xml:space="preserve"> Outliers were defined as &gt;4.56 SD from the cluster mean (defined using 1000 Genomes European data as the reference) and excluded (n=21 individuals [0.76%]). Imputation was performed using the Michigan imputation server and samples were imputed to the Haplotype Reference Consortium HRC v1.1 reference panel. SNPs were included in the analysis if imputation quality score was &gt;0.4 and MAF ≥1%. </w:t>
      </w:r>
      <w:r w:rsidRPr="005909D4">
        <w:rPr>
          <w:rFonts w:ascii="Times" w:eastAsia="Times New Roman" w:hAnsi="Times" w:cs="Times"/>
          <w:sz w:val="24"/>
          <w:szCs w:val="24"/>
          <w:shd w:val="clear" w:color="auto" w:fill="FFFFFF"/>
        </w:rPr>
        <w:t>After imputation, and once all exclusions had been made, 7,674,771</w:t>
      </w:r>
      <w:r w:rsidRPr="005909D4">
        <w:rPr>
          <w:rFonts w:ascii="Times" w:eastAsia="Times New Roman" w:hAnsi="Times" w:cs="Times"/>
          <w:sz w:val="24"/>
          <w:szCs w:val="24"/>
        </w:rPr>
        <w:t xml:space="preserve"> </w:t>
      </w:r>
      <w:r w:rsidRPr="005909D4">
        <w:rPr>
          <w:rFonts w:ascii="Times" w:eastAsia="Times New Roman" w:hAnsi="Times" w:cs="Times"/>
          <w:sz w:val="24"/>
          <w:szCs w:val="24"/>
          <w:shd w:val="clear" w:color="auto" w:fill="FFFFFF"/>
        </w:rPr>
        <w:t>SNPs were available for analysis in 2662 individuals (939 mothers, 911 fathers and 812 children). Analyses were adjusted for genotyping batch.</w:t>
      </w:r>
    </w:p>
    <w:p w14:paraId="66F3C7B9" w14:textId="77777777" w:rsidR="00B70297" w:rsidRPr="005909D4" w:rsidRDefault="00B70297" w:rsidP="005909D4">
      <w:pPr>
        <w:spacing w:line="360" w:lineRule="auto"/>
        <w:jc w:val="both"/>
        <w:rPr>
          <w:rFonts w:ascii="Times" w:hAnsi="Times" w:cs="Times"/>
          <w:b/>
          <w:sz w:val="24"/>
          <w:szCs w:val="24"/>
        </w:rPr>
      </w:pPr>
    </w:p>
    <w:p w14:paraId="0E8D842B" w14:textId="77777777" w:rsidR="008D5D44" w:rsidRPr="005909D4" w:rsidRDefault="008D5D44" w:rsidP="005909D4">
      <w:pPr>
        <w:pStyle w:val="Heading1"/>
        <w:spacing w:before="0" w:after="160" w:line="360" w:lineRule="auto"/>
        <w:jc w:val="both"/>
        <w:rPr>
          <w:rFonts w:ascii="Times" w:hAnsi="Times" w:cs="Times"/>
          <w:i/>
          <w:szCs w:val="24"/>
        </w:rPr>
      </w:pPr>
      <w:r w:rsidRPr="005909D4">
        <w:rPr>
          <w:rFonts w:ascii="Times" w:hAnsi="Times" w:cs="Times"/>
          <w:szCs w:val="24"/>
        </w:rPr>
        <w:lastRenderedPageBreak/>
        <w:t>FinnGen</w:t>
      </w:r>
    </w:p>
    <w:p w14:paraId="66142203" w14:textId="77777777" w:rsidR="008D5D44" w:rsidRPr="005909D4" w:rsidRDefault="008D5D44" w:rsidP="005909D4">
      <w:pPr>
        <w:pStyle w:val="Heading2"/>
        <w:spacing w:before="0" w:after="160" w:line="360" w:lineRule="auto"/>
        <w:jc w:val="both"/>
        <w:rPr>
          <w:rFonts w:ascii="Times" w:hAnsi="Times" w:cs="Times"/>
          <w:szCs w:val="24"/>
        </w:rPr>
      </w:pPr>
      <w:r w:rsidRPr="005909D4">
        <w:rPr>
          <w:rFonts w:ascii="Times" w:hAnsi="Times" w:cs="Times"/>
          <w:szCs w:val="24"/>
        </w:rPr>
        <w:t xml:space="preserve">Study information </w:t>
      </w:r>
    </w:p>
    <w:p w14:paraId="2D69B65E" w14:textId="30E644E1" w:rsidR="008D5D44" w:rsidRPr="005909D4" w:rsidRDefault="008D5D44" w:rsidP="005909D4">
      <w:pPr>
        <w:spacing w:line="360" w:lineRule="auto"/>
        <w:jc w:val="both"/>
        <w:rPr>
          <w:rFonts w:ascii="Times" w:hAnsi="Times" w:cs="Times"/>
          <w:iCs/>
          <w:sz w:val="24"/>
          <w:szCs w:val="24"/>
        </w:rPr>
      </w:pPr>
      <w:r w:rsidRPr="005909D4">
        <w:rPr>
          <w:rFonts w:ascii="Times" w:hAnsi="Times" w:cs="Times"/>
          <w:iCs/>
          <w:sz w:val="24"/>
          <w:szCs w:val="24"/>
        </w:rPr>
        <w:t>FinnGen is the national wide network of Finnish biobanks (including Auria Biobank, Biobank Borealis of Northern Finland, Biobank of Eastern Finland, Central Finland Biobank, Finnish Red Cross Blood Service Biobank, Finish Clinical Biobank Tampere, Helsinki Biobank, Terveystalo Biobank and THL Biobank</w:t>
      </w:r>
      <w:r w:rsidR="00BA5946" w:rsidRPr="005909D4">
        <w:rPr>
          <w:rFonts w:ascii="Times" w:hAnsi="Times" w:cs="Times"/>
          <w:iCs/>
          <w:sz w:val="24"/>
          <w:szCs w:val="24"/>
        </w:rPr>
        <w:t>).</w:t>
      </w:r>
      <w:r w:rsidR="00577860" w:rsidRPr="005909D4">
        <w:rPr>
          <w:rFonts w:ascii="Times" w:hAnsi="Times" w:cs="Times"/>
          <w:iCs/>
          <w:sz w:val="24"/>
          <w:szCs w:val="24"/>
        </w:rPr>
        <w:fldChar w:fldCharType="begin">
          <w:fldData xml:space="preserve">PEVuZE5vdGU+PENpdGU+PEF1dGhvcj5LdXJraTwvQXV0aG9yPjxZZWFyPjIwMjI8L1llYXI+PFJl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</w:fldData>
        </w:fldChar>
      </w:r>
      <w:r w:rsidR="00A62B15">
        <w:rPr>
          <w:rFonts w:ascii="Times" w:hAnsi="Times" w:cs="Times"/>
          <w:iCs/>
          <w:sz w:val="24"/>
          <w:szCs w:val="24"/>
        </w:rPr>
        <w:instrText xml:space="preserve"> ADDIN EN.CITE </w:instrText>
      </w:r>
      <w:r w:rsidR="00A62B15">
        <w:rPr>
          <w:rFonts w:ascii="Times" w:hAnsi="Times" w:cs="Times"/>
          <w:iCs/>
          <w:sz w:val="24"/>
          <w:szCs w:val="24"/>
        </w:rPr>
        <w:fldChar w:fldCharType="begin">
          <w:fldData xml:space="preserve">PEVuZE5vdGU+PENpdGU+PEF1dGhvcj5LdXJraTwvQXV0aG9yPjxZZWFyPjIwMjI8L1llYXI+PFJl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</w:fldData>
        </w:fldChar>
      </w:r>
      <w:r w:rsidR="00A62B15">
        <w:rPr>
          <w:rFonts w:ascii="Times" w:hAnsi="Times" w:cs="Times"/>
          <w:iCs/>
          <w:sz w:val="24"/>
          <w:szCs w:val="24"/>
        </w:rPr>
        <w:instrText xml:space="preserve"> ADDIN EN.CITE.DATA </w:instrText>
      </w:r>
      <w:r w:rsidR="00A62B15">
        <w:rPr>
          <w:rFonts w:ascii="Times" w:hAnsi="Times" w:cs="Times"/>
          <w:iCs/>
          <w:sz w:val="24"/>
          <w:szCs w:val="24"/>
        </w:rPr>
      </w:r>
      <w:r w:rsidR="00A62B15">
        <w:rPr>
          <w:rFonts w:ascii="Times" w:hAnsi="Times" w:cs="Times"/>
          <w:iCs/>
          <w:sz w:val="24"/>
          <w:szCs w:val="24"/>
        </w:rPr>
        <w:fldChar w:fldCharType="end"/>
      </w:r>
      <w:r w:rsidR="00577860" w:rsidRPr="005909D4">
        <w:rPr>
          <w:rFonts w:ascii="Times" w:hAnsi="Times" w:cs="Times"/>
          <w:iCs/>
          <w:sz w:val="24"/>
          <w:szCs w:val="24"/>
        </w:rPr>
      </w:r>
      <w:r w:rsidR="00577860" w:rsidRPr="005909D4">
        <w:rPr>
          <w:rFonts w:ascii="Times" w:hAnsi="Times" w:cs="Times"/>
          <w:iCs/>
          <w:sz w:val="24"/>
          <w:szCs w:val="24"/>
        </w:rPr>
        <w:fldChar w:fldCharType="separate"/>
      </w:r>
      <w:r w:rsidR="00A62B15">
        <w:rPr>
          <w:rFonts w:ascii="Times" w:hAnsi="Times" w:cs="Times"/>
          <w:iCs/>
          <w:noProof/>
          <w:sz w:val="24"/>
          <w:szCs w:val="24"/>
        </w:rPr>
        <w:t>[37]</w:t>
      </w:r>
      <w:r w:rsidR="00577860" w:rsidRPr="005909D4">
        <w:rPr>
          <w:rFonts w:ascii="Times" w:hAnsi="Times" w:cs="Times"/>
          <w:iCs/>
          <w:sz w:val="24"/>
          <w:szCs w:val="24"/>
        </w:rPr>
        <w:fldChar w:fldCharType="end"/>
      </w:r>
      <w:r w:rsidR="00BA5946" w:rsidRPr="005909D4">
        <w:rPr>
          <w:rFonts w:ascii="Times" w:hAnsi="Times" w:cs="Times"/>
          <w:iCs/>
          <w:sz w:val="24"/>
          <w:szCs w:val="24"/>
        </w:rPr>
        <w:t xml:space="preserve"> F</w:t>
      </w:r>
      <w:r w:rsidRPr="005909D4">
        <w:rPr>
          <w:rFonts w:ascii="Times" w:hAnsi="Times" w:cs="Times"/>
          <w:iCs/>
          <w:sz w:val="24"/>
          <w:szCs w:val="24"/>
        </w:rPr>
        <w:t xml:space="preserve">urther information available at </w:t>
      </w:r>
      <w:hyperlink r:id="rId9" w:history="1">
        <w:r w:rsidR="00A62B15" w:rsidRPr="00AD31EB">
          <w:rPr>
            <w:rStyle w:val="Hyperlink"/>
            <w:rFonts w:ascii="Times" w:hAnsi="Times" w:cs="Times"/>
            <w:iCs/>
            <w:sz w:val="24"/>
            <w:szCs w:val="24"/>
          </w:rPr>
          <w:t>https://finngen.gitbook.io/documentation/</w:t>
        </w:r>
      </w:hyperlink>
      <w:r w:rsidRPr="005909D4">
        <w:rPr>
          <w:rFonts w:ascii="Times" w:hAnsi="Times" w:cs="Times"/>
          <w:iCs/>
          <w:sz w:val="24"/>
          <w:szCs w:val="24"/>
        </w:rPr>
        <w:t>. These biobanks were linked to national registries</w:t>
      </w:r>
      <w:r w:rsidR="00BA5946" w:rsidRPr="005909D4">
        <w:rPr>
          <w:rFonts w:ascii="Times" w:hAnsi="Times" w:cs="Times"/>
          <w:iCs/>
          <w:sz w:val="24"/>
          <w:szCs w:val="24"/>
        </w:rPr>
        <w:t xml:space="preserve">, </w:t>
      </w:r>
      <w:r w:rsidRPr="005909D4">
        <w:rPr>
          <w:rFonts w:ascii="Times" w:hAnsi="Times" w:cs="Times"/>
          <w:iCs/>
          <w:sz w:val="24"/>
          <w:szCs w:val="24"/>
        </w:rPr>
        <w:t>including Drug purchase and Drug Reimbursement, Digital and Population Data Services Agency, Statistics Finland, Register of primary health care visits: AVOHILMO, Care Register for Health Care: HILMO, and Finnish cancer registry. The Coordinating Ethics Committee of the Helsinki and Uusimaa Hospital District has approved the FinnGen consortium (Nr HUS/990/2017), and the ethical approval of each individual study has been described in detail elsewhere</w:t>
      </w:r>
      <w:r w:rsidR="00DA77C7" w:rsidRPr="005909D4">
        <w:rPr>
          <w:rFonts w:ascii="Times" w:hAnsi="Times" w:cs="Times"/>
          <w:iCs/>
          <w:sz w:val="24"/>
          <w:szCs w:val="24"/>
        </w:rPr>
        <w:t>.</w:t>
      </w:r>
      <w:r w:rsidR="00DA77C7" w:rsidRPr="005909D4">
        <w:rPr>
          <w:rFonts w:ascii="Times" w:hAnsi="Times" w:cs="Times"/>
          <w:iCs/>
          <w:sz w:val="24"/>
          <w:szCs w:val="24"/>
        </w:rPr>
        <w:fldChar w:fldCharType="begin">
          <w:fldData xml:space="preserve">PEVuZE5vdGU+PENpdGU+PEF1dGhvcj5LaWlza2luZW48L0F1dGhvcj48WWVhcj4yMDIwPC9ZZWFy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</w:fldData>
        </w:fldChar>
      </w:r>
      <w:r w:rsidR="00A62B15">
        <w:rPr>
          <w:rFonts w:ascii="Times" w:hAnsi="Times" w:cs="Times"/>
          <w:iCs/>
          <w:sz w:val="24"/>
          <w:szCs w:val="24"/>
        </w:rPr>
        <w:instrText xml:space="preserve"> ADDIN EN.CITE </w:instrText>
      </w:r>
      <w:r w:rsidR="00A62B15">
        <w:rPr>
          <w:rFonts w:ascii="Times" w:hAnsi="Times" w:cs="Times"/>
          <w:iCs/>
          <w:sz w:val="24"/>
          <w:szCs w:val="24"/>
        </w:rPr>
        <w:fldChar w:fldCharType="begin">
          <w:fldData xml:space="preserve">PEVuZE5vdGU+PENpdGU+PEF1dGhvcj5LaWlza2luZW48L0F1dGhvcj48WWVhcj4yMDIwPC9ZZWFy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</w:fldData>
        </w:fldChar>
      </w:r>
      <w:r w:rsidR="00A62B15">
        <w:rPr>
          <w:rFonts w:ascii="Times" w:hAnsi="Times" w:cs="Times"/>
          <w:iCs/>
          <w:sz w:val="24"/>
          <w:szCs w:val="24"/>
        </w:rPr>
        <w:instrText xml:space="preserve"> ADDIN EN.CITE.DATA </w:instrText>
      </w:r>
      <w:r w:rsidR="00A62B15">
        <w:rPr>
          <w:rFonts w:ascii="Times" w:hAnsi="Times" w:cs="Times"/>
          <w:iCs/>
          <w:sz w:val="24"/>
          <w:szCs w:val="24"/>
        </w:rPr>
      </w:r>
      <w:r w:rsidR="00A62B15">
        <w:rPr>
          <w:rFonts w:ascii="Times" w:hAnsi="Times" w:cs="Times"/>
          <w:iCs/>
          <w:sz w:val="24"/>
          <w:szCs w:val="24"/>
        </w:rPr>
        <w:fldChar w:fldCharType="end"/>
      </w:r>
      <w:r w:rsidR="00DA77C7" w:rsidRPr="005909D4">
        <w:rPr>
          <w:rFonts w:ascii="Times" w:hAnsi="Times" w:cs="Times"/>
          <w:iCs/>
          <w:sz w:val="24"/>
          <w:szCs w:val="24"/>
        </w:rPr>
      </w:r>
      <w:r w:rsidR="00DA77C7" w:rsidRPr="005909D4">
        <w:rPr>
          <w:rFonts w:ascii="Times" w:hAnsi="Times" w:cs="Times"/>
          <w:iCs/>
          <w:sz w:val="24"/>
          <w:szCs w:val="24"/>
        </w:rPr>
        <w:fldChar w:fldCharType="separate"/>
      </w:r>
      <w:r w:rsidR="00A62B15">
        <w:rPr>
          <w:rFonts w:ascii="Times" w:hAnsi="Times" w:cs="Times"/>
          <w:iCs/>
          <w:noProof/>
          <w:sz w:val="24"/>
          <w:szCs w:val="24"/>
        </w:rPr>
        <w:t>[38]</w:t>
      </w:r>
      <w:r w:rsidR="00DA77C7" w:rsidRPr="005909D4">
        <w:rPr>
          <w:rFonts w:ascii="Times" w:hAnsi="Times" w:cs="Times"/>
          <w:iCs/>
          <w:sz w:val="24"/>
          <w:szCs w:val="24"/>
        </w:rPr>
        <w:fldChar w:fldCharType="end"/>
      </w:r>
      <w:r w:rsidRPr="005909D4">
        <w:rPr>
          <w:rFonts w:ascii="Times" w:hAnsi="Times" w:cs="Times"/>
          <w:iCs/>
          <w:sz w:val="24"/>
          <w:szCs w:val="24"/>
        </w:rPr>
        <w:t xml:space="preserve">  </w:t>
      </w:r>
    </w:p>
    <w:p w14:paraId="4B85EF7E" w14:textId="77777777" w:rsidR="008D5D44" w:rsidRPr="005909D4" w:rsidRDefault="008D5D44" w:rsidP="005909D4">
      <w:pPr>
        <w:pStyle w:val="Heading2"/>
        <w:spacing w:before="0" w:after="160" w:line="360" w:lineRule="auto"/>
        <w:jc w:val="both"/>
        <w:rPr>
          <w:rFonts w:ascii="Times" w:hAnsi="Times" w:cs="Times"/>
          <w:szCs w:val="24"/>
        </w:rPr>
      </w:pPr>
      <w:r w:rsidRPr="005909D4">
        <w:rPr>
          <w:rFonts w:ascii="Times" w:hAnsi="Times" w:cs="Times"/>
          <w:szCs w:val="24"/>
        </w:rPr>
        <w:t>Study variables</w:t>
      </w:r>
    </w:p>
    <w:p w14:paraId="6C418937" w14:textId="39DC1645" w:rsidR="008D5D44" w:rsidRPr="005909D4" w:rsidRDefault="008D5D44" w:rsidP="005909D4">
      <w:pPr>
        <w:spacing w:line="360" w:lineRule="auto"/>
        <w:jc w:val="both"/>
        <w:rPr>
          <w:rFonts w:ascii="Times" w:hAnsi="Times" w:cs="Times"/>
          <w:iCs/>
          <w:sz w:val="24"/>
          <w:szCs w:val="24"/>
        </w:rPr>
      </w:pPr>
      <w:r w:rsidRPr="000E31F7">
        <w:rPr>
          <w:rFonts w:ascii="Times" w:hAnsi="Times" w:cs="Times"/>
          <w:iCs/>
          <w:sz w:val="24"/>
          <w:szCs w:val="24"/>
        </w:rPr>
        <w:t>The FinnGen team released summary-level data of GWAS of 2</w:t>
      </w:r>
      <w:r w:rsidR="00436855" w:rsidRPr="000E31F7">
        <w:rPr>
          <w:rFonts w:ascii="Times" w:hAnsi="Times" w:cs="Times"/>
          <w:iCs/>
          <w:sz w:val="24"/>
          <w:szCs w:val="24"/>
        </w:rPr>
        <w:t>202</w:t>
      </w:r>
      <w:r w:rsidRPr="000E31F7">
        <w:rPr>
          <w:rFonts w:ascii="Times" w:hAnsi="Times" w:cs="Times"/>
          <w:iCs/>
          <w:sz w:val="24"/>
          <w:szCs w:val="24"/>
        </w:rPr>
        <w:t xml:space="preserve"> clinical endpoints in</w:t>
      </w:r>
      <w:r w:rsidR="00436855" w:rsidRPr="000E31F7">
        <w:rPr>
          <w:rFonts w:ascii="Times" w:hAnsi="Times" w:cs="Times"/>
          <w:iCs/>
          <w:sz w:val="24"/>
          <w:szCs w:val="24"/>
        </w:rPr>
        <w:t xml:space="preserve"> 190,879 women and</w:t>
      </w:r>
      <w:r w:rsidRPr="000E31F7">
        <w:rPr>
          <w:rFonts w:ascii="Times" w:hAnsi="Times" w:cs="Times"/>
          <w:iCs/>
          <w:sz w:val="24"/>
          <w:szCs w:val="24"/>
        </w:rPr>
        <w:t xml:space="preserve"> </w:t>
      </w:r>
      <w:r w:rsidR="00436855" w:rsidRPr="000E31F7">
        <w:rPr>
          <w:rFonts w:ascii="Times" w:hAnsi="Times" w:cs="Times"/>
          <w:iCs/>
          <w:sz w:val="24"/>
          <w:szCs w:val="24"/>
        </w:rPr>
        <w:t>151,620</w:t>
      </w:r>
      <w:r w:rsidRPr="000E31F7">
        <w:rPr>
          <w:rFonts w:ascii="Times" w:hAnsi="Times" w:cs="Times"/>
          <w:iCs/>
          <w:sz w:val="24"/>
          <w:szCs w:val="24"/>
        </w:rPr>
        <w:t xml:space="preserve"> men at their R</w:t>
      </w:r>
      <w:r w:rsidR="00436855" w:rsidRPr="000E31F7">
        <w:rPr>
          <w:rFonts w:ascii="Times" w:hAnsi="Times" w:cs="Times"/>
          <w:iCs/>
          <w:sz w:val="24"/>
          <w:szCs w:val="24"/>
        </w:rPr>
        <w:t>8</w:t>
      </w:r>
      <w:r w:rsidRPr="000E31F7">
        <w:rPr>
          <w:rFonts w:ascii="Times" w:hAnsi="Times" w:cs="Times"/>
          <w:iCs/>
          <w:sz w:val="24"/>
          <w:szCs w:val="24"/>
        </w:rPr>
        <w:t xml:space="preserve"> wave (available at </w:t>
      </w:r>
      <w:hyperlink r:id="rId10" w:history="1">
        <w:r w:rsidR="00437742" w:rsidRPr="000E31F7">
          <w:rPr>
            <w:rStyle w:val="Hyperlink"/>
            <w:rFonts w:ascii="Times" w:hAnsi="Times" w:cs="Times"/>
            <w:iCs/>
            <w:sz w:val="24"/>
            <w:szCs w:val="24"/>
          </w:rPr>
          <w:t>https://r8.finngen.fi/</w:t>
        </w:r>
      </w:hyperlink>
      <w:r w:rsidRPr="000E31F7">
        <w:rPr>
          <w:rFonts w:ascii="Times" w:hAnsi="Times" w:cs="Times"/>
          <w:iCs/>
          <w:sz w:val="24"/>
          <w:szCs w:val="24"/>
        </w:rPr>
        <w:t>).</w:t>
      </w:r>
      <w:r w:rsidRPr="005909D4">
        <w:rPr>
          <w:rFonts w:ascii="Times" w:hAnsi="Times" w:cs="Times"/>
          <w:iCs/>
          <w:sz w:val="24"/>
          <w:szCs w:val="24"/>
        </w:rPr>
        <w:t xml:space="preserve"> This study included 8 endpoints: miscarriage, HDP, gestational hypertension, preeclampsia, gestational diabetes, membrane rupture before onset of contractions, caesarean section, and preterm birth, which were defined based in ICD-10 codes (or the equivalent in ICD-9). For miscarriage, cases were women having records of O03 Spontaneous abortion, and controls were those without records of O00-O08 Pregnancy with abortive outcome. For HDP, cases were women having records of O10 Pre-existing hypertension complicating pregnancy, </w:t>
      </w:r>
      <w:proofErr w:type="gramStart"/>
      <w:r w:rsidRPr="005909D4">
        <w:rPr>
          <w:rFonts w:ascii="Times" w:hAnsi="Times" w:cs="Times"/>
          <w:iCs/>
          <w:sz w:val="24"/>
          <w:szCs w:val="24"/>
        </w:rPr>
        <w:t>childbirth</w:t>
      </w:r>
      <w:proofErr w:type="gramEnd"/>
      <w:r w:rsidRPr="005909D4">
        <w:rPr>
          <w:rFonts w:ascii="Times" w:hAnsi="Times" w:cs="Times"/>
          <w:iCs/>
          <w:sz w:val="24"/>
          <w:szCs w:val="24"/>
        </w:rPr>
        <w:t xml:space="preserve"> and the puerperium, O11 Pre-existing hypertensive disorder with superimposed proteinuria, O13 Gestational [pregnancy-induced] hypertension, O14 Gestational [pregnancy-induced] hypertension with significant proteinuria, O15 Eclampsia or O16 Unspecified maternal hypertension, and controls were those without any of these records. For gestational hypertension, cases were women having records of O13, and controls were those without records of O10-O16 Oedema, proteinuria and hypertensive disorders in pregnancy, </w:t>
      </w:r>
      <w:proofErr w:type="gramStart"/>
      <w:r w:rsidRPr="005909D4">
        <w:rPr>
          <w:rFonts w:ascii="Times" w:hAnsi="Times" w:cs="Times"/>
          <w:iCs/>
          <w:sz w:val="24"/>
          <w:szCs w:val="24"/>
        </w:rPr>
        <w:t>childbirth</w:t>
      </w:r>
      <w:proofErr w:type="gramEnd"/>
      <w:r w:rsidRPr="005909D4">
        <w:rPr>
          <w:rFonts w:ascii="Times" w:hAnsi="Times" w:cs="Times"/>
          <w:iCs/>
          <w:sz w:val="24"/>
          <w:szCs w:val="24"/>
        </w:rPr>
        <w:t xml:space="preserve"> and the puerperium. For preeclampsia, cases were women having records of O14, and controls were those without records of O10-16. For gestational diabetes, cases were women having records of O24.4 Diabetes mellitus arising in pregnancy, and controls were the rest. For membrane rupture before onset of contractions, cases were women having records of O42 </w:t>
      </w:r>
      <w:r w:rsidRPr="005909D4">
        <w:rPr>
          <w:rFonts w:ascii="Times" w:hAnsi="Times" w:cs="Times"/>
          <w:iCs/>
          <w:sz w:val="24"/>
          <w:szCs w:val="24"/>
        </w:rPr>
        <w:lastRenderedPageBreak/>
        <w:t xml:space="preserve">Premature rupture of membranes, and controls were those without records of O30-O48 Maternal care related to the fetus and amniotic cavity and possible delivery problems. For caesarean section, cases were women having records of O82 Single delivery by caesarean section, controls were those without records of O80-O84 Delivery. For preterm birth, cases were women having records of O60 Preterm labour and delivery, and controls were those without records of O60-O75 Complications of labour and delivery.            </w:t>
      </w:r>
    </w:p>
    <w:p w14:paraId="2939F805" w14:textId="6381E217" w:rsidR="008D5D44" w:rsidRPr="005909D4" w:rsidRDefault="00BD2A57" w:rsidP="005909D4">
      <w:pPr>
        <w:pStyle w:val="Heading2"/>
        <w:spacing w:before="0" w:after="160" w:line="360" w:lineRule="auto"/>
        <w:jc w:val="both"/>
        <w:rPr>
          <w:rFonts w:ascii="Times" w:hAnsi="Times" w:cs="Times"/>
          <w:szCs w:val="24"/>
        </w:rPr>
      </w:pPr>
      <w:r w:rsidRPr="005909D4">
        <w:rPr>
          <w:rFonts w:ascii="Times" w:hAnsi="Times" w:cs="Times"/>
          <w:szCs w:val="24"/>
        </w:rPr>
        <w:t>Genotyping and imputation</w:t>
      </w:r>
    </w:p>
    <w:p w14:paraId="2FECA72B" w14:textId="77777777" w:rsidR="008D5D44" w:rsidRPr="005909D4" w:rsidRDefault="008D5D44" w:rsidP="005909D4">
      <w:pPr>
        <w:spacing w:line="360" w:lineRule="auto"/>
        <w:jc w:val="both"/>
        <w:rPr>
          <w:rFonts w:ascii="Times" w:hAnsi="Times" w:cs="Times"/>
          <w:bCs/>
          <w:sz w:val="24"/>
          <w:szCs w:val="24"/>
        </w:rPr>
      </w:pPr>
      <w:r w:rsidRPr="005909D4">
        <w:rPr>
          <w:rFonts w:ascii="Times" w:hAnsi="Times" w:cs="Times"/>
          <w:bCs/>
          <w:sz w:val="24"/>
          <w:szCs w:val="24"/>
        </w:rPr>
        <w:t xml:space="preserve">FinnGen participants were genotyped with Illumina and Affymetrix chip arrays. Genotype data were imputed against SISu v3 reference panel (described at </w:t>
      </w:r>
      <w:hyperlink r:id="rId11" w:history="1">
        <w:r w:rsidRPr="005909D4">
          <w:rPr>
            <w:rStyle w:val="Hyperlink"/>
            <w:rFonts w:ascii="Times" w:hAnsi="Times" w:cs="Times"/>
            <w:bCs/>
            <w:color w:val="auto"/>
            <w:sz w:val="24"/>
            <w:szCs w:val="24"/>
          </w:rPr>
          <w:t>https://finngen.gitbook.io/documentation/methods/genotype-imputation/sisu-reference-panel</w:t>
        </w:r>
      </w:hyperlink>
      <w:r w:rsidRPr="005909D4">
        <w:rPr>
          <w:rFonts w:ascii="Times" w:hAnsi="Times" w:cs="Times"/>
          <w:bCs/>
          <w:sz w:val="24"/>
          <w:szCs w:val="24"/>
        </w:rPr>
        <w:t xml:space="preserve">), after a quality control procedure (i.e. minor allele count ≥3, a call rate ≥98%, in HWE no outliers in heterozygosity, correct sex assignment, and of Finnish ancestry). </w:t>
      </w:r>
    </w:p>
    <w:p w14:paraId="4F091FD7" w14:textId="77777777" w:rsidR="00F8011F" w:rsidRPr="005909D4" w:rsidRDefault="00F8011F" w:rsidP="005909D4">
      <w:pPr>
        <w:spacing w:line="360" w:lineRule="auto"/>
        <w:jc w:val="both"/>
        <w:rPr>
          <w:rFonts w:ascii="Times" w:hAnsi="Times" w:cs="Times"/>
          <w:b/>
          <w:sz w:val="24"/>
          <w:szCs w:val="24"/>
        </w:rPr>
      </w:pPr>
    </w:p>
    <w:p w14:paraId="590F93E3" w14:textId="34D44934" w:rsidR="00D84291" w:rsidRPr="005909D4" w:rsidRDefault="00D84291" w:rsidP="005909D4">
      <w:pPr>
        <w:pStyle w:val="Heading1"/>
        <w:spacing w:before="0" w:after="160" w:line="360" w:lineRule="auto"/>
        <w:jc w:val="both"/>
        <w:rPr>
          <w:rFonts w:ascii="Times" w:hAnsi="Times" w:cs="Times"/>
          <w:szCs w:val="24"/>
        </w:rPr>
      </w:pPr>
      <w:r w:rsidRPr="005909D4">
        <w:rPr>
          <w:rFonts w:ascii="Times" w:hAnsi="Times" w:cs="Times"/>
          <w:szCs w:val="24"/>
        </w:rPr>
        <w:t>Gen3G</w:t>
      </w:r>
    </w:p>
    <w:p w14:paraId="45A95C62" w14:textId="20E7E1D2" w:rsidR="00D84291" w:rsidRPr="005909D4" w:rsidRDefault="006D5379" w:rsidP="005909D4">
      <w:pPr>
        <w:pStyle w:val="Heading2"/>
        <w:spacing w:before="0" w:after="160" w:line="360" w:lineRule="auto"/>
        <w:jc w:val="both"/>
        <w:rPr>
          <w:rFonts w:ascii="Times" w:hAnsi="Times" w:cs="Times"/>
          <w:szCs w:val="24"/>
        </w:rPr>
      </w:pPr>
      <w:r w:rsidRPr="005909D4">
        <w:rPr>
          <w:rFonts w:ascii="Times" w:hAnsi="Times" w:cs="Times"/>
          <w:szCs w:val="24"/>
        </w:rPr>
        <w:t xml:space="preserve">Study information </w:t>
      </w:r>
    </w:p>
    <w:p w14:paraId="422E0740" w14:textId="4A0B4F77" w:rsidR="00420A46" w:rsidRPr="005909D4" w:rsidRDefault="00585176" w:rsidP="005909D4">
      <w:pPr>
        <w:pStyle w:val="NormalWeb"/>
        <w:spacing w:before="0" w:beforeAutospacing="0" w:after="160" w:afterAutospacing="0" w:line="360" w:lineRule="auto"/>
        <w:jc w:val="both"/>
        <w:rPr>
          <w:rFonts w:ascii="Times" w:hAnsi="Times" w:cs="Times"/>
        </w:rPr>
      </w:pPr>
      <w:r w:rsidRPr="005909D4">
        <w:rPr>
          <w:rFonts w:ascii="Times" w:hAnsi="Times" w:cs="Times"/>
          <w:shd w:val="clear" w:color="auto" w:fill="FFFFFF"/>
        </w:rPr>
        <w:t xml:space="preserve">We initiated the Genetics of Glucose regulation in Gestation and Growth (Gen3G) prospective cohort to increase our understanding of biological, </w:t>
      </w:r>
      <w:proofErr w:type="gramStart"/>
      <w:r w:rsidRPr="005909D4">
        <w:rPr>
          <w:rFonts w:ascii="Times" w:hAnsi="Times" w:cs="Times"/>
          <w:shd w:val="clear" w:color="auto" w:fill="FFFFFF"/>
        </w:rPr>
        <w:t>environmental</w:t>
      </w:r>
      <w:proofErr w:type="gramEnd"/>
      <w:r w:rsidRPr="005909D4">
        <w:rPr>
          <w:rFonts w:ascii="Times" w:hAnsi="Times" w:cs="Times"/>
          <w:shd w:val="clear" w:color="auto" w:fill="FFFFFF"/>
        </w:rPr>
        <w:t xml:space="preserve"> and genetic determinants of glucose regulation during pregnancy and their impact on fetal development. Between January 2010 and June 2013, we invited pregnant women aged ≥ 18 years old who visited the blood sampling in pregnancy clinic in Sherbrooke for their first trimester clinical blood samples. </w:t>
      </w:r>
      <w:r w:rsidR="003C5CB5" w:rsidRPr="005909D4">
        <w:rPr>
          <w:rFonts w:ascii="Times" w:hAnsi="Times" w:cs="Times"/>
          <w:shd w:val="clear" w:color="auto" w:fill="FFFFFF"/>
        </w:rPr>
        <w:t>Ethics approval:</w:t>
      </w:r>
      <w:r w:rsidR="00420A46" w:rsidRPr="005909D4">
        <w:rPr>
          <w:rFonts w:ascii="Times" w:hAnsi="Times" w:cs="Times"/>
          <w:shd w:val="clear" w:color="auto" w:fill="FFFFFF"/>
        </w:rPr>
        <w:t xml:space="preserve"> </w:t>
      </w:r>
      <w:r w:rsidR="00420A46" w:rsidRPr="005909D4">
        <w:rPr>
          <w:rFonts w:ascii="Times" w:hAnsi="Times" w:cs="Times"/>
        </w:rPr>
        <w:t>Centre Hospitalier Universitaire de Sherbrooke (CHUS) Ethics Review Board for Studies with Humans.</w:t>
      </w:r>
    </w:p>
    <w:p w14:paraId="2FBB0494" w14:textId="136700AF" w:rsidR="00D84291" w:rsidRPr="005909D4" w:rsidRDefault="006D5379" w:rsidP="005909D4">
      <w:pPr>
        <w:pStyle w:val="Heading2"/>
        <w:spacing w:before="0" w:after="160" w:line="360" w:lineRule="auto"/>
        <w:jc w:val="both"/>
        <w:rPr>
          <w:rFonts w:ascii="Times" w:hAnsi="Times" w:cs="Times"/>
          <w:szCs w:val="24"/>
        </w:rPr>
      </w:pPr>
      <w:r w:rsidRPr="005909D4">
        <w:rPr>
          <w:rFonts w:ascii="Times" w:hAnsi="Times" w:cs="Times"/>
          <w:szCs w:val="24"/>
        </w:rPr>
        <w:t>Study variables</w:t>
      </w:r>
    </w:p>
    <w:p w14:paraId="178F2B28" w14:textId="13E91614" w:rsidR="00585176" w:rsidRPr="005909D4" w:rsidRDefault="00585176" w:rsidP="005909D4">
      <w:pPr>
        <w:spacing w:line="360" w:lineRule="auto"/>
        <w:jc w:val="both"/>
        <w:rPr>
          <w:rFonts w:ascii="Times" w:eastAsia="Times New Roman" w:hAnsi="Times" w:cs="Times"/>
          <w:sz w:val="24"/>
          <w:szCs w:val="24"/>
          <w:lang w:eastAsia="en-GB"/>
        </w:rPr>
      </w:pPr>
      <w:r w:rsidRPr="005909D4">
        <w:rPr>
          <w:rFonts w:ascii="Times" w:eastAsia="Times New Roman" w:hAnsi="Times" w:cs="Times"/>
          <w:sz w:val="24"/>
          <w:szCs w:val="24"/>
          <w:lang w:eastAsia="en-GB"/>
        </w:rPr>
        <w:t>Gen3G women classified as having pre-eclampsia (PE) if they had gestational hypertension (at least two BP measures ≥ 140/90 at least 20 minutes apart, from the 20</w:t>
      </w:r>
      <w:r w:rsidRPr="005909D4">
        <w:rPr>
          <w:rFonts w:ascii="Times" w:eastAsia="Times New Roman" w:hAnsi="Times" w:cs="Times"/>
          <w:sz w:val="24"/>
          <w:szCs w:val="24"/>
          <w:vertAlign w:val="superscript"/>
          <w:lang w:eastAsia="en-GB"/>
        </w:rPr>
        <w:t>th</w:t>
      </w:r>
      <w:r w:rsidRPr="005909D4">
        <w:rPr>
          <w:rFonts w:ascii="Times" w:eastAsia="Times New Roman" w:hAnsi="Times" w:cs="Times"/>
          <w:sz w:val="24"/>
          <w:szCs w:val="24"/>
          <w:lang w:eastAsia="en-GB"/>
        </w:rPr>
        <w:t xml:space="preserve"> week of gestation to 6 weeks after delivery) with proteinuria (≥ 300 mg/day or protein/creatinine ratio ≥ 0.3), as per classic definition</w:t>
      </w:r>
      <w:r w:rsidR="00F909C1" w:rsidRPr="005909D4">
        <w:rPr>
          <w:rFonts w:ascii="Times" w:eastAsia="Times New Roman" w:hAnsi="Times" w:cs="Times"/>
          <w:sz w:val="24"/>
          <w:szCs w:val="24"/>
          <w:lang w:eastAsia="en-GB"/>
        </w:rPr>
        <w:fldChar w:fldCharType="begin"/>
      </w:r>
      <w:r w:rsidR="00A62B15">
        <w:rPr>
          <w:rFonts w:ascii="Times" w:eastAsia="Times New Roman" w:hAnsi="Times" w:cs="Times"/>
          <w:sz w:val="24"/>
          <w:szCs w:val="24"/>
          <w:lang w:eastAsia="en-GB"/>
        </w:rPr>
        <w:instrText xml:space="preserve"> ADDIN EN.CITE &lt;EndNote&gt;&lt;Cite&gt;&lt;Author&gt;Magee&lt;/Author&gt;&lt;Year&gt;2014&lt;/Year&gt;&lt;RecNum&gt;4399&lt;/RecNum&gt;&lt;DisplayText&gt;[39]&lt;/DisplayText&gt;&lt;record&gt;&lt;rec-number&gt;4399&lt;/rec-number&gt;&lt;foreign-keys&gt;&lt;key app="EN" db-id="z5xvrx0z00sx5tep9sfx9r5rww29zeaza5pa" timestamp="1657277196"&gt;4399&lt;/key&gt;&lt;/foreign-keys&gt;&lt;ref-type name="Journal Article"&gt;17&lt;/ref-type&gt;&lt;contributors&gt;&lt;authors&gt;&lt;author&gt;Magee, L. A.&lt;/author&gt;&lt;author&gt;Pels, A.&lt;/author&gt;&lt;author&gt;Helewa, M.&lt;/author&gt;&lt;author&gt;Rey, E.&lt;/author&gt;&lt;author&gt;von Dadelszen, P.&lt;/author&gt;&lt;author&gt;Canadian Hypertensive Disorders of Pregnancy Working, Group&lt;/author&gt;&lt;/authors&gt;&lt;/contributors&gt;&lt;auth-address&gt;Vancouver BC.&amp;#xD;Amsterdam, the Netherlands.&amp;#xD;Winnipeg MB.&amp;#xD;Montreal QC.&lt;/auth-address&gt;&lt;titles&gt;&lt;title&gt;Diagnosis, evaluation, and management of the hypertensive disorders of pregnancy: executive summary&lt;/title&gt;&lt;secondary-title&gt;J Obstet Gynaecol Can&lt;/secondary-title&gt;&lt;/titles&gt;&lt;periodical&gt;&lt;full-title&gt;J Obstet Gynaecol Can&lt;/full-title&gt;&lt;/periodical&gt;&lt;pages&gt;416-41&lt;/pages&gt;&lt;volume&gt;36&lt;/volume&gt;&lt;number&gt;5&lt;/number&gt;&lt;edition&gt;2014/06/14&lt;/edition&gt;&lt;keywords&gt;&lt;keyword&gt;Female&lt;/keyword&gt;&lt;keyword&gt;Humans&lt;/keyword&gt;&lt;keyword&gt;Hypertension, Pregnancy-Induced/*diagnosis/*therapy&lt;/keyword&gt;&lt;keyword&gt;Pregnancy&lt;/keyword&gt;&lt;keyword&gt;blood pressure&lt;/keyword&gt;&lt;keyword&gt;hypertension&lt;/keyword&gt;&lt;keyword&gt;long-term prognosis&lt;/keyword&gt;&lt;keyword&gt;maternal outcome&lt;/keyword&gt;&lt;keyword&gt;perinatal outcome&lt;/keyword&gt;&lt;keyword&gt;preeclampsia&lt;/keyword&gt;&lt;/keywords&gt;&lt;dates&gt;&lt;year&gt;2014&lt;/year&gt;&lt;pub-dates&gt;&lt;date&gt;May&lt;/date&gt;&lt;/pub-dates&gt;&lt;/dates&gt;&lt;isbn&gt;1701-2163 (Print)&amp;#xD;1701-2163 (Linking)&lt;/isbn&gt;&lt;accession-num&gt;24927294&lt;/accession-num&gt;&lt;urls&gt;&lt;related-urls&gt;&lt;url&gt;https://www.ncbi.nlm.nih.gov/pubmed/24927294&lt;/url&gt;&lt;/related-urls&gt;&lt;/urls&gt;&lt;electronic-resource-num&gt;10.1016/s1701-2163(15)30588-0&lt;/electronic-resource-num&gt;&lt;/record&gt;&lt;/Cite&gt;&lt;/EndNote&gt;</w:instrText>
      </w:r>
      <w:r w:rsidR="00F909C1" w:rsidRPr="005909D4">
        <w:rPr>
          <w:rFonts w:ascii="Times" w:eastAsia="Times New Roman" w:hAnsi="Times" w:cs="Times"/>
          <w:sz w:val="24"/>
          <w:szCs w:val="24"/>
          <w:lang w:eastAsia="en-GB"/>
        </w:rPr>
        <w:fldChar w:fldCharType="separate"/>
      </w:r>
      <w:r w:rsidR="00A62B15">
        <w:rPr>
          <w:rFonts w:ascii="Times" w:eastAsia="Times New Roman" w:hAnsi="Times" w:cs="Times"/>
          <w:noProof/>
          <w:sz w:val="24"/>
          <w:szCs w:val="24"/>
          <w:lang w:eastAsia="en-GB"/>
        </w:rPr>
        <w:t>[39]</w:t>
      </w:r>
      <w:r w:rsidR="00F909C1" w:rsidRPr="005909D4">
        <w:rPr>
          <w:rFonts w:ascii="Times" w:eastAsia="Times New Roman" w:hAnsi="Times" w:cs="Times"/>
          <w:sz w:val="24"/>
          <w:szCs w:val="24"/>
          <w:lang w:eastAsia="en-GB"/>
        </w:rPr>
        <w:fldChar w:fldCharType="end"/>
      </w:r>
      <w:r w:rsidRPr="005909D4">
        <w:rPr>
          <w:rFonts w:ascii="Times" w:eastAsia="Times New Roman" w:hAnsi="Times" w:cs="Times"/>
          <w:sz w:val="24"/>
          <w:szCs w:val="24"/>
          <w:lang w:eastAsia="en-GB"/>
        </w:rPr>
        <w:t xml:space="preserve"> and as having gestational hypertension (GH) if they had hypertension without proteinuria during pregnancy or up to 6 weeks after delivery. All cases were retrospectively reviewed and discussed with a nephrology fellow to ensure correct </w:t>
      </w:r>
      <w:r w:rsidRPr="005909D4">
        <w:rPr>
          <w:rFonts w:ascii="Times" w:eastAsia="Times New Roman" w:hAnsi="Times" w:cs="Times"/>
          <w:sz w:val="24"/>
          <w:szCs w:val="24"/>
          <w:lang w:eastAsia="en-GB"/>
        </w:rPr>
        <w:lastRenderedPageBreak/>
        <w:t xml:space="preserve">classification based on presence of hypertension and proteinuria. HDP defined as the combination of both women with preeclampsia and gestational hypertension. </w:t>
      </w:r>
    </w:p>
    <w:p w14:paraId="7CC5EE6E" w14:textId="5E1588E9" w:rsidR="00060FFC" w:rsidRPr="005909D4" w:rsidRDefault="00585176" w:rsidP="005909D4">
      <w:pPr>
        <w:spacing w:line="360" w:lineRule="auto"/>
        <w:jc w:val="both"/>
        <w:rPr>
          <w:rFonts w:ascii="Times" w:eastAsia="Times New Roman" w:hAnsi="Times" w:cs="Times"/>
          <w:sz w:val="24"/>
          <w:szCs w:val="24"/>
          <w:lang w:eastAsia="en-GB"/>
        </w:rPr>
      </w:pPr>
      <w:r w:rsidRPr="005909D4">
        <w:rPr>
          <w:rFonts w:ascii="Times" w:eastAsia="Times New Roman" w:hAnsi="Times" w:cs="Times"/>
          <w:sz w:val="24"/>
          <w:szCs w:val="24"/>
          <w:lang w:eastAsia="en-GB"/>
        </w:rPr>
        <w:t xml:space="preserve">Gen3G women were classified as having gestational diabetes based on the results of a routine GDM screening in the second trimester that was scheduled between 24 and 30 weeks of gestation. GDM status was determined according to IADPSG criteria, where GDM is diagnosed if the fasting glucose is above 92 mg/dl (5.1 mmol/l), the </w:t>
      </w:r>
      <w:proofErr w:type="gramStart"/>
      <w:r w:rsidRPr="005909D4">
        <w:rPr>
          <w:rFonts w:ascii="Times" w:eastAsia="Times New Roman" w:hAnsi="Times" w:cs="Times"/>
          <w:sz w:val="24"/>
          <w:szCs w:val="24"/>
          <w:lang w:eastAsia="en-GB"/>
        </w:rPr>
        <w:t>1 hour</w:t>
      </w:r>
      <w:proofErr w:type="gramEnd"/>
      <w:r w:rsidRPr="005909D4">
        <w:rPr>
          <w:rFonts w:ascii="Times" w:eastAsia="Times New Roman" w:hAnsi="Times" w:cs="Times"/>
          <w:sz w:val="24"/>
          <w:szCs w:val="24"/>
          <w:lang w:eastAsia="en-GB"/>
        </w:rPr>
        <w:t xml:space="preserve"> plasma glucose is greater than 180 mg/dl (10 mmol/l) or the 2 hour plasma glucose is greater than 153 mg/dl (8.5 mmol/l). Details of delivery including induction of labour and type of labour were extracted from medical records. Details about the offspring, including whether the birth was preterm, gestational age at birth, birthweight, birth length, </w:t>
      </w:r>
      <w:proofErr w:type="gramStart"/>
      <w:r w:rsidRPr="005909D4">
        <w:rPr>
          <w:rFonts w:ascii="Times" w:eastAsia="Times New Roman" w:hAnsi="Times" w:cs="Times"/>
          <w:sz w:val="24"/>
          <w:szCs w:val="24"/>
          <w:lang w:eastAsia="en-GB"/>
        </w:rPr>
        <w:t>one and five minute</w:t>
      </w:r>
      <w:proofErr w:type="gramEnd"/>
      <w:r w:rsidRPr="005909D4">
        <w:rPr>
          <w:rFonts w:ascii="Times" w:eastAsia="Times New Roman" w:hAnsi="Times" w:cs="Times"/>
          <w:sz w:val="24"/>
          <w:szCs w:val="24"/>
          <w:lang w:eastAsia="en-GB"/>
        </w:rPr>
        <w:t xml:space="preserve"> APGAR scores, and whether the offspring exhibited fetal macrosomia were also obtained from medical records. Low birthweight, small for gestational age and large for gestational age were determined using the Fenton chart.</w:t>
      </w:r>
      <w:r w:rsidR="00526897" w:rsidRPr="005909D4">
        <w:rPr>
          <w:rFonts w:ascii="Times" w:eastAsia="Times New Roman" w:hAnsi="Times" w:cs="Times"/>
          <w:sz w:val="24"/>
          <w:szCs w:val="24"/>
          <w:lang w:eastAsia="en-GB"/>
        </w:rPr>
        <w:fldChar w:fldCharType="begin"/>
      </w:r>
      <w:r w:rsidR="00A62B15">
        <w:rPr>
          <w:rFonts w:ascii="Times" w:eastAsia="Times New Roman" w:hAnsi="Times" w:cs="Times"/>
          <w:sz w:val="24"/>
          <w:szCs w:val="24"/>
          <w:lang w:eastAsia="en-GB"/>
        </w:rPr>
        <w:instrText xml:space="preserve"> ADDIN EN.CITE &lt;EndNote&gt;&lt;Cite&gt;&lt;Author&gt;Fenton&lt;/Author&gt;&lt;Year&gt;2013&lt;/Year&gt;&lt;RecNum&gt;4381&lt;/RecNum&gt;&lt;DisplayText&gt;[40]&lt;/DisplayText&gt;&lt;record&gt;&lt;rec-number&gt;4381&lt;/rec-number&gt;&lt;foreign-keys&gt;&lt;key app="EN" db-id="z5xvrx0z00sx5tep9sfx9r5rww29zeaza5pa" timestamp="1655807973"&gt;4381&lt;/key&gt;&lt;/foreign-keys&gt;&lt;ref-type name="Journal Article"&gt;17&lt;/ref-type&gt;&lt;contributors&gt;&lt;authors&gt;&lt;author&gt;Fenton, T. R.&lt;/author&gt;&lt;author&gt;Kim, J. H.&lt;/author&gt;&lt;/authors&gt;&lt;/contributors&gt;&lt;auth-address&gt;Alberta Children&amp;apos;s Hospital Research Institute, The University of Calgary, Calgary, AB, Canada. tfenton@ucalgary.ca&lt;/auth-address&gt;&lt;titles&gt;&lt;title&gt;A systematic review and meta-analysis to revise the Fenton growth chart for preterm infants&lt;/title&gt;&lt;secondary-title&gt;BMC Pediatr&lt;/secondary-title&gt;&lt;/titles&gt;&lt;periodical&gt;&lt;full-title&gt;BMC Pediatr&lt;/full-title&gt;&lt;/periodical&gt;&lt;pages&gt;59&lt;/pages&gt;&lt;volume&gt;13&lt;/volume&gt;&lt;edition&gt;2013/04/23&lt;/edition&gt;&lt;keywords&gt;&lt;keyword&gt;Body Height&lt;/keyword&gt;&lt;keyword&gt;Body Weight&lt;/keyword&gt;&lt;keyword&gt;Female&lt;/keyword&gt;&lt;keyword&gt;Gestational Age&lt;/keyword&gt;&lt;keyword&gt;*Growth Charts&lt;/keyword&gt;&lt;keyword&gt;Head/growth &amp;amp; development&lt;/keyword&gt;&lt;keyword&gt;Humans&lt;/keyword&gt;&lt;keyword&gt;Infant&lt;/keyword&gt;&lt;keyword&gt;Infant, Newborn&lt;/keyword&gt;&lt;keyword&gt;Infant, Premature/*growth &amp;amp; development&lt;/keyword&gt;&lt;keyword&gt;Male&lt;/keyword&gt;&lt;keyword&gt;Models, Statistical&lt;/keyword&gt;&lt;keyword&gt;World Health Organization&lt;/keyword&gt;&lt;/keywords&gt;&lt;dates&gt;&lt;year&gt;2013&lt;/year&gt;&lt;pub-dates&gt;&lt;date&gt;Apr 20&lt;/date&gt;&lt;/pub-dates&gt;&lt;/dates&gt;&lt;isbn&gt;1471-2431 (Electronic)&amp;#xD;1471-2431 (Linking)&lt;/isbn&gt;&lt;accession-num&gt;23601190&lt;/accession-num&gt;&lt;urls&gt;&lt;related-urls&gt;&lt;url&gt;https://www.ncbi.nlm.nih.gov/pubmed/23601190&lt;/url&gt;&lt;/related-urls&gt;&lt;/urls&gt;&lt;custom2&gt;PMC3637477&lt;/custom2&gt;&lt;electronic-resource-num&gt;10.1186/1471-2431-13-59&lt;/electronic-resource-num&gt;&lt;/record&gt;&lt;/Cite&gt;&lt;/EndNote&gt;</w:instrText>
      </w:r>
      <w:r w:rsidR="00526897" w:rsidRPr="005909D4">
        <w:rPr>
          <w:rFonts w:ascii="Times" w:eastAsia="Times New Roman" w:hAnsi="Times" w:cs="Times"/>
          <w:sz w:val="24"/>
          <w:szCs w:val="24"/>
          <w:lang w:eastAsia="en-GB"/>
        </w:rPr>
        <w:fldChar w:fldCharType="separate"/>
      </w:r>
      <w:r w:rsidR="00A62B15">
        <w:rPr>
          <w:rFonts w:ascii="Times" w:eastAsia="Times New Roman" w:hAnsi="Times" w:cs="Times"/>
          <w:noProof/>
          <w:sz w:val="24"/>
          <w:szCs w:val="24"/>
          <w:lang w:eastAsia="en-GB"/>
        </w:rPr>
        <w:t>[40]</w:t>
      </w:r>
      <w:r w:rsidR="00526897" w:rsidRPr="005909D4">
        <w:rPr>
          <w:rFonts w:ascii="Times" w:eastAsia="Times New Roman" w:hAnsi="Times" w:cs="Times"/>
          <w:sz w:val="24"/>
          <w:szCs w:val="24"/>
          <w:lang w:eastAsia="en-GB"/>
        </w:rPr>
        <w:fldChar w:fldCharType="end"/>
      </w:r>
      <w:r w:rsidR="00060FFC" w:rsidRPr="005909D4">
        <w:rPr>
          <w:rFonts w:ascii="Times" w:eastAsia="Times New Roman" w:hAnsi="Times" w:cs="Times"/>
          <w:sz w:val="24"/>
          <w:szCs w:val="24"/>
          <w:lang w:eastAsia="en-GB"/>
        </w:rPr>
        <w:t xml:space="preserve"> </w:t>
      </w:r>
    </w:p>
    <w:p w14:paraId="4724A44C" w14:textId="030D24F0" w:rsidR="00A07A89" w:rsidRPr="005909D4" w:rsidRDefault="00BD2A57" w:rsidP="005909D4">
      <w:pPr>
        <w:pStyle w:val="Heading2"/>
        <w:spacing w:before="0" w:after="160" w:line="360" w:lineRule="auto"/>
        <w:jc w:val="both"/>
        <w:rPr>
          <w:rFonts w:ascii="Times" w:hAnsi="Times" w:cs="Times"/>
          <w:szCs w:val="24"/>
        </w:rPr>
      </w:pPr>
      <w:r w:rsidRPr="005909D4">
        <w:rPr>
          <w:rFonts w:ascii="Times" w:hAnsi="Times" w:cs="Times"/>
          <w:szCs w:val="24"/>
        </w:rPr>
        <w:t>Genotyping and imputation</w:t>
      </w:r>
    </w:p>
    <w:p w14:paraId="79B6D850" w14:textId="77777777" w:rsidR="00585176" w:rsidRPr="005909D4" w:rsidRDefault="00585176" w:rsidP="005909D4">
      <w:pPr>
        <w:spacing w:line="360" w:lineRule="auto"/>
        <w:jc w:val="both"/>
        <w:rPr>
          <w:rFonts w:ascii="Times" w:hAnsi="Times" w:cs="Times"/>
          <w:sz w:val="24"/>
          <w:szCs w:val="24"/>
          <w:shd w:val="clear" w:color="auto" w:fill="FFFFFF"/>
        </w:rPr>
      </w:pPr>
      <w:r w:rsidRPr="005909D4">
        <w:rPr>
          <w:rFonts w:ascii="Times" w:hAnsi="Times" w:cs="Times"/>
          <w:sz w:val="24"/>
          <w:szCs w:val="24"/>
          <w:shd w:val="clear" w:color="auto" w:fill="FFFFFF"/>
        </w:rPr>
        <w:t xml:space="preserve">Samples were genotyped using the </w:t>
      </w:r>
      <w:r w:rsidRPr="005909D4">
        <w:rPr>
          <w:rFonts w:ascii="Times" w:eastAsia="Times New Roman" w:hAnsi="Times" w:cs="Times"/>
          <w:sz w:val="24"/>
          <w:szCs w:val="24"/>
          <w:lang w:val="en-US"/>
        </w:rPr>
        <w:t xml:space="preserve">Illumina Infinium Expanded Multi-Ethnic Genotyping (MEGA EX) genotyping array. </w:t>
      </w:r>
      <w:r w:rsidRPr="005909D4">
        <w:rPr>
          <w:rFonts w:ascii="Times" w:hAnsi="Times" w:cs="Times"/>
          <w:sz w:val="24"/>
          <w:szCs w:val="24"/>
          <w:shd w:val="clear" w:color="auto" w:fill="FFFFFF"/>
        </w:rPr>
        <w:t xml:space="preserve">From a total of 2,036,065 genotyped SNPs, we removed SNPs with a call rate less than 95% (n=140,897), SNPs with a Hardy-Weinberg equilibrium P less than 1x10e-8 (n=718508), SNPs where concordance between duplicates was less than 90% (n=37). At the individual level, we removed duplicates as well as a sample where duplicates were not similar (n=27), individuals with a call rate &lt;= 98% (n=15). We also performed checks of heterozygosity and for outliers via PCA, which did not result in any further exclusions. To prepare for imputation after the sample-based QC we removed monomorphisms (n=38,920), indels (n=738) and chrXY and chr 0 (n=9,283), SNPs with MAF &lt; 0.01 (n=269,306) and finally removed the duplicate with the smaller call rate (n=19491), and one SNP with a wrong reference allele for a final total of 838,884 SNPs. Finally, we performed imputation on the Michigan Imputation server (Minimac3) with the 1000G reference panel. </w:t>
      </w:r>
    </w:p>
    <w:p w14:paraId="237DAF3D" w14:textId="77777777" w:rsidR="00D84291" w:rsidRPr="005909D4" w:rsidRDefault="00D84291" w:rsidP="005909D4">
      <w:pPr>
        <w:spacing w:line="360" w:lineRule="auto"/>
        <w:jc w:val="both"/>
        <w:rPr>
          <w:rFonts w:ascii="Times" w:hAnsi="Times" w:cs="Times"/>
          <w:b/>
          <w:sz w:val="24"/>
          <w:szCs w:val="24"/>
        </w:rPr>
      </w:pPr>
    </w:p>
    <w:p w14:paraId="62374607" w14:textId="77777777" w:rsidR="00DD74E4" w:rsidRPr="005909D4" w:rsidRDefault="00DD74E4" w:rsidP="005909D4">
      <w:pPr>
        <w:pStyle w:val="Heading1"/>
        <w:spacing w:before="0" w:after="160" w:line="360" w:lineRule="auto"/>
        <w:jc w:val="both"/>
        <w:rPr>
          <w:rFonts w:ascii="Times" w:hAnsi="Times" w:cs="Times"/>
          <w:szCs w:val="24"/>
        </w:rPr>
      </w:pPr>
      <w:r w:rsidRPr="005909D4">
        <w:rPr>
          <w:rFonts w:ascii="Times" w:hAnsi="Times" w:cs="Times"/>
          <w:szCs w:val="24"/>
        </w:rPr>
        <w:t xml:space="preserve">Generation R </w:t>
      </w:r>
    </w:p>
    <w:p w14:paraId="7D866264" w14:textId="72DDA9AB" w:rsidR="00DD74E4" w:rsidRPr="005909D4" w:rsidRDefault="006D5379" w:rsidP="005909D4">
      <w:pPr>
        <w:pStyle w:val="Heading2"/>
        <w:spacing w:before="0" w:after="160" w:line="360" w:lineRule="auto"/>
        <w:jc w:val="both"/>
        <w:rPr>
          <w:rFonts w:ascii="Times" w:hAnsi="Times" w:cs="Times"/>
          <w:szCs w:val="24"/>
        </w:rPr>
      </w:pPr>
      <w:r w:rsidRPr="005909D4">
        <w:rPr>
          <w:rFonts w:ascii="Times" w:hAnsi="Times" w:cs="Times"/>
          <w:szCs w:val="24"/>
        </w:rPr>
        <w:t xml:space="preserve">Study information </w:t>
      </w:r>
    </w:p>
    <w:p w14:paraId="38379C5C" w14:textId="6D7A5DBE" w:rsidR="002B1821" w:rsidRPr="005909D4" w:rsidRDefault="00DD74E4" w:rsidP="005909D4">
      <w:pPr>
        <w:pStyle w:val="xmsonormal"/>
        <w:spacing w:after="160" w:line="360" w:lineRule="auto"/>
        <w:jc w:val="both"/>
        <w:rPr>
          <w:rFonts w:ascii="Times" w:eastAsia="Times New Roman" w:hAnsi="Times" w:cs="Times"/>
          <w:sz w:val="24"/>
          <w:szCs w:val="24"/>
        </w:rPr>
      </w:pPr>
      <w:r w:rsidRPr="005909D4">
        <w:rPr>
          <w:rFonts w:ascii="Times" w:eastAsia="Times New Roman" w:hAnsi="Times" w:cs="Times"/>
          <w:sz w:val="24"/>
          <w:szCs w:val="24"/>
        </w:rPr>
        <w:t>The Generation R Study is a population-based prospective cohort study from early pregnancy onwards.</w:t>
      </w:r>
      <w:r w:rsidRPr="005909D4">
        <w:rPr>
          <w:rFonts w:ascii="Times" w:eastAsia="Times New Roman" w:hAnsi="Times" w:cs="Times"/>
          <w:sz w:val="24"/>
          <w:szCs w:val="24"/>
        </w:rPr>
        <w:fldChar w:fldCharType="begin">
          <w:fldData xml:space="preserve">PEVuZE5vdGU+PENpdGU+PEF1dGhvcj5Lb29pam1hbjwvQXV0aG9yPjxZZWFyPjIwMTY8L1llYXI+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</w:fldData>
        </w:fldChar>
      </w:r>
      <w:r w:rsidR="00A62B15">
        <w:rPr>
          <w:rFonts w:ascii="Times" w:eastAsia="Times New Roman" w:hAnsi="Times" w:cs="Times"/>
          <w:sz w:val="24"/>
          <w:szCs w:val="24"/>
        </w:rPr>
        <w:instrText xml:space="preserve"> ADDIN EN.CITE </w:instrText>
      </w:r>
      <w:r w:rsidR="00A62B15">
        <w:rPr>
          <w:rFonts w:ascii="Times" w:eastAsia="Times New Roman" w:hAnsi="Times" w:cs="Times"/>
          <w:sz w:val="24"/>
          <w:szCs w:val="24"/>
        </w:rPr>
        <w:fldChar w:fldCharType="begin">
          <w:fldData xml:space="preserve">PEVuZE5vdGU+PENpdGU+PEF1dGhvcj5Lb29pam1hbjwvQXV0aG9yPjxZZWFyPjIwMTY8L1llYXI+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</w:fldData>
        </w:fldChar>
      </w:r>
      <w:r w:rsidR="00A62B15">
        <w:rPr>
          <w:rFonts w:ascii="Times" w:eastAsia="Times New Roman" w:hAnsi="Times" w:cs="Times"/>
          <w:sz w:val="24"/>
          <w:szCs w:val="24"/>
        </w:rPr>
        <w:instrText xml:space="preserve"> ADDIN EN.CITE.DATA </w:instrText>
      </w:r>
      <w:r w:rsidR="00A62B15">
        <w:rPr>
          <w:rFonts w:ascii="Times" w:eastAsia="Times New Roman" w:hAnsi="Times" w:cs="Times"/>
          <w:sz w:val="24"/>
          <w:szCs w:val="24"/>
        </w:rPr>
      </w:r>
      <w:r w:rsidR="00A62B15">
        <w:rPr>
          <w:rFonts w:ascii="Times" w:eastAsia="Times New Roman" w:hAnsi="Times" w:cs="Times"/>
          <w:sz w:val="24"/>
          <w:szCs w:val="24"/>
        </w:rPr>
        <w:fldChar w:fldCharType="end"/>
      </w:r>
      <w:r w:rsidRPr="005909D4">
        <w:rPr>
          <w:rFonts w:ascii="Times" w:eastAsia="Times New Roman" w:hAnsi="Times" w:cs="Times"/>
          <w:sz w:val="24"/>
          <w:szCs w:val="24"/>
        </w:rPr>
      </w:r>
      <w:r w:rsidRPr="005909D4">
        <w:rPr>
          <w:rFonts w:ascii="Times" w:eastAsia="Times New Roman" w:hAnsi="Times" w:cs="Times"/>
          <w:sz w:val="24"/>
          <w:szCs w:val="24"/>
        </w:rPr>
        <w:fldChar w:fldCharType="separate"/>
      </w:r>
      <w:r w:rsidR="00A62B15">
        <w:rPr>
          <w:rFonts w:ascii="Times" w:eastAsia="Times New Roman" w:hAnsi="Times" w:cs="Times"/>
          <w:noProof/>
          <w:sz w:val="24"/>
          <w:szCs w:val="24"/>
        </w:rPr>
        <w:t>[41]</w:t>
      </w:r>
      <w:r w:rsidRPr="005909D4">
        <w:rPr>
          <w:rFonts w:ascii="Times" w:eastAsia="Times New Roman" w:hAnsi="Times" w:cs="Times"/>
          <w:sz w:val="24"/>
          <w:szCs w:val="24"/>
        </w:rPr>
        <w:fldChar w:fldCharType="end"/>
      </w:r>
      <w:r w:rsidRPr="005909D4">
        <w:rPr>
          <w:rFonts w:ascii="Times" w:eastAsia="Times New Roman" w:hAnsi="Times" w:cs="Times"/>
          <w:sz w:val="24"/>
          <w:szCs w:val="24"/>
        </w:rPr>
        <w:t xml:space="preserve"> All pregnant women living in Rotterdam, the Netherlands with a delivery date </w:t>
      </w:r>
      <w:r w:rsidRPr="005909D4">
        <w:rPr>
          <w:rFonts w:ascii="Times" w:eastAsia="Times New Roman" w:hAnsi="Times" w:cs="Times"/>
          <w:sz w:val="24"/>
          <w:szCs w:val="24"/>
        </w:rPr>
        <w:lastRenderedPageBreak/>
        <w:t xml:space="preserve">between April 2002 and January 2006 were eligible to participate. The cohort includes 9,778 mothers and their 9,749 live-born children. The vast majority of these, 8,880 women or 91%, were enrolled during pregnancy. Of these, 8,633 had singleton live births. </w:t>
      </w:r>
      <w:r w:rsidR="002B1821" w:rsidRPr="005909D4">
        <w:rPr>
          <w:rFonts w:ascii="Times" w:eastAsia="Times New Roman" w:hAnsi="Times" w:cs="Times"/>
          <w:sz w:val="24"/>
          <w:szCs w:val="24"/>
        </w:rPr>
        <w:t>The study protocol was approved by the Medical Ethical Committee of the Erasmus MC, University Medical Center Rotterdam and informed consent was obtained for all participants.</w:t>
      </w:r>
    </w:p>
    <w:p w14:paraId="4940E74D" w14:textId="4876527C" w:rsidR="00DD74E4" w:rsidRPr="005909D4" w:rsidRDefault="006D5379" w:rsidP="005909D4">
      <w:pPr>
        <w:pStyle w:val="xmsonormal"/>
        <w:spacing w:after="160" w:line="360" w:lineRule="auto"/>
        <w:jc w:val="both"/>
        <w:rPr>
          <w:rFonts w:ascii="Times" w:hAnsi="Times" w:cs="Times"/>
          <w:i/>
          <w:iCs/>
          <w:sz w:val="24"/>
          <w:szCs w:val="24"/>
        </w:rPr>
      </w:pPr>
      <w:r w:rsidRPr="005909D4">
        <w:rPr>
          <w:rFonts w:ascii="Times" w:hAnsi="Times" w:cs="Times"/>
          <w:i/>
          <w:iCs/>
          <w:sz w:val="24"/>
          <w:szCs w:val="24"/>
        </w:rPr>
        <w:t>Study variables</w:t>
      </w:r>
    </w:p>
    <w:p w14:paraId="59F65C99" w14:textId="10CCB3C4" w:rsidR="00DD74E4" w:rsidRPr="005909D4" w:rsidRDefault="00DD74E4" w:rsidP="005909D4">
      <w:pPr>
        <w:pStyle w:val="xmsonormal"/>
        <w:spacing w:after="160" w:line="360" w:lineRule="auto"/>
        <w:jc w:val="both"/>
        <w:rPr>
          <w:rFonts w:ascii="Times" w:eastAsia="Times New Roman" w:hAnsi="Times" w:cs="Times"/>
          <w:sz w:val="24"/>
          <w:szCs w:val="24"/>
        </w:rPr>
      </w:pPr>
      <w:r w:rsidRPr="005909D4">
        <w:rPr>
          <w:rFonts w:ascii="Times" w:eastAsia="Times New Roman" w:hAnsi="Times" w:cs="Times"/>
          <w:sz w:val="24"/>
          <w:szCs w:val="24"/>
        </w:rPr>
        <w:t>Maternal body mass index was calculated from weight and height measured using a standardized protocol at the baseline study visi</w:t>
      </w:r>
      <w:r w:rsidR="00406787" w:rsidRPr="005909D4">
        <w:rPr>
          <w:rFonts w:ascii="Times" w:eastAsia="Times New Roman" w:hAnsi="Times" w:cs="Times"/>
          <w:sz w:val="24"/>
          <w:szCs w:val="24"/>
        </w:rPr>
        <w:t>t. For our analyses, we excluded those women for whom body mass index was measured at or after 20 weeks of gestation.</w:t>
      </w:r>
      <w:r w:rsidRPr="005909D4">
        <w:rPr>
          <w:rFonts w:ascii="Times" w:eastAsia="Times New Roman" w:hAnsi="Times" w:cs="Times"/>
          <w:sz w:val="24"/>
          <w:szCs w:val="24"/>
        </w:rPr>
        <w:t xml:space="preserve"> We obtained data on offspring sex, gestational age, length and weight at birth</w:t>
      </w:r>
      <w:r w:rsidR="00FE6717" w:rsidRPr="005909D4">
        <w:rPr>
          <w:rFonts w:ascii="Times" w:eastAsia="Times New Roman" w:hAnsi="Times" w:cs="Times"/>
          <w:sz w:val="24"/>
          <w:szCs w:val="24"/>
        </w:rPr>
        <w:t>, induction,</w:t>
      </w:r>
      <w:r w:rsidRPr="005909D4">
        <w:rPr>
          <w:rFonts w:ascii="Times" w:eastAsia="Times New Roman" w:hAnsi="Times" w:cs="Times"/>
          <w:sz w:val="24"/>
          <w:szCs w:val="24"/>
        </w:rPr>
        <w:t xml:space="preserve"> mode of delivery and Apgar scores from medical (midwife or hospital) records. We used questionnaires at enrolment in the study to collect information about maternal age, educational level, parity, smoking, alcohol usage.</w:t>
      </w:r>
      <w:r w:rsidRPr="005909D4">
        <w:rPr>
          <w:rFonts w:ascii="Times" w:eastAsia="Times New Roman" w:hAnsi="Times" w:cs="Times"/>
          <w:sz w:val="24"/>
          <w:szCs w:val="24"/>
        </w:rPr>
        <w:fldChar w:fldCharType="begin">
          <w:fldData xml:space="preserve">PEVuZE5vdGU+PENpdGU+PEF1dGhvcj5Lb29pam1hbjwvQXV0aG9yPjxZZWFyPjIwMTY8L1llYXI+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</w:fldData>
        </w:fldChar>
      </w:r>
      <w:r w:rsidR="00A62B15">
        <w:rPr>
          <w:rFonts w:ascii="Times" w:eastAsia="Times New Roman" w:hAnsi="Times" w:cs="Times"/>
          <w:sz w:val="24"/>
          <w:szCs w:val="24"/>
        </w:rPr>
        <w:instrText xml:space="preserve"> ADDIN EN.CITE </w:instrText>
      </w:r>
      <w:r w:rsidR="00A62B15">
        <w:rPr>
          <w:rFonts w:ascii="Times" w:eastAsia="Times New Roman" w:hAnsi="Times" w:cs="Times"/>
          <w:sz w:val="24"/>
          <w:szCs w:val="24"/>
        </w:rPr>
        <w:fldChar w:fldCharType="begin">
          <w:fldData xml:space="preserve">PEVuZE5vdGU+PENpdGU+PEF1dGhvcj5Lb29pam1hbjwvQXV0aG9yPjxZZWFyPjIwMTY8L1llYXI+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</w:fldData>
        </w:fldChar>
      </w:r>
      <w:r w:rsidR="00A62B15">
        <w:rPr>
          <w:rFonts w:ascii="Times" w:eastAsia="Times New Roman" w:hAnsi="Times" w:cs="Times"/>
          <w:sz w:val="24"/>
          <w:szCs w:val="24"/>
        </w:rPr>
        <w:instrText xml:space="preserve"> ADDIN EN.CITE.DATA </w:instrText>
      </w:r>
      <w:r w:rsidR="00A62B15">
        <w:rPr>
          <w:rFonts w:ascii="Times" w:eastAsia="Times New Roman" w:hAnsi="Times" w:cs="Times"/>
          <w:sz w:val="24"/>
          <w:szCs w:val="24"/>
        </w:rPr>
      </w:r>
      <w:r w:rsidR="00A62B15">
        <w:rPr>
          <w:rFonts w:ascii="Times" w:eastAsia="Times New Roman" w:hAnsi="Times" w:cs="Times"/>
          <w:sz w:val="24"/>
          <w:szCs w:val="24"/>
        </w:rPr>
        <w:fldChar w:fldCharType="end"/>
      </w:r>
      <w:r w:rsidRPr="005909D4">
        <w:rPr>
          <w:rFonts w:ascii="Times" w:eastAsia="Times New Roman" w:hAnsi="Times" w:cs="Times"/>
          <w:sz w:val="24"/>
          <w:szCs w:val="24"/>
        </w:rPr>
      </w:r>
      <w:r w:rsidRPr="005909D4">
        <w:rPr>
          <w:rFonts w:ascii="Times" w:eastAsia="Times New Roman" w:hAnsi="Times" w:cs="Times"/>
          <w:sz w:val="24"/>
          <w:szCs w:val="24"/>
        </w:rPr>
        <w:fldChar w:fldCharType="separate"/>
      </w:r>
      <w:r w:rsidR="00A62B15">
        <w:rPr>
          <w:rFonts w:ascii="Times" w:eastAsia="Times New Roman" w:hAnsi="Times" w:cs="Times"/>
          <w:noProof/>
          <w:sz w:val="24"/>
          <w:szCs w:val="24"/>
        </w:rPr>
        <w:t>[41]</w:t>
      </w:r>
      <w:r w:rsidRPr="005909D4">
        <w:rPr>
          <w:rFonts w:ascii="Times" w:eastAsia="Times New Roman" w:hAnsi="Times" w:cs="Times"/>
          <w:sz w:val="24"/>
          <w:szCs w:val="24"/>
        </w:rPr>
        <w:fldChar w:fldCharType="end"/>
      </w:r>
      <w:r w:rsidRPr="005909D4">
        <w:rPr>
          <w:rFonts w:ascii="Times" w:eastAsia="Times New Roman" w:hAnsi="Times" w:cs="Times"/>
          <w:sz w:val="24"/>
          <w:szCs w:val="24"/>
        </w:rPr>
        <w:t xml:space="preserve"> Information about gestational hypertensive disorders (gestational hypertension, preeclampsia) was available from medical records. </w:t>
      </w:r>
      <w:r w:rsidRPr="005909D4">
        <w:rPr>
          <w:rFonts w:ascii="Times" w:eastAsia="Times New Roman" w:hAnsi="Times" w:cs="Times"/>
          <w:sz w:val="24"/>
          <w:szCs w:val="24"/>
        </w:rPr>
        <w:fldChar w:fldCharType="begin">
          <w:fldData xml:space="preserve">PEVuZE5vdGU+PENpdGU+PEF1dGhvcj5Db29sbWFuPC9BdXRob3I+PFllYXI+MjAxMDwvWWVhcj48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</w:fldData>
        </w:fldChar>
      </w:r>
      <w:r w:rsidR="00A62B15">
        <w:rPr>
          <w:rFonts w:ascii="Times" w:eastAsia="Times New Roman" w:hAnsi="Times" w:cs="Times"/>
          <w:sz w:val="24"/>
          <w:szCs w:val="24"/>
        </w:rPr>
        <w:instrText xml:space="preserve"> ADDIN EN.CITE </w:instrText>
      </w:r>
      <w:r w:rsidR="00A62B15">
        <w:rPr>
          <w:rFonts w:ascii="Times" w:eastAsia="Times New Roman" w:hAnsi="Times" w:cs="Times"/>
          <w:sz w:val="24"/>
          <w:szCs w:val="24"/>
        </w:rPr>
        <w:fldChar w:fldCharType="begin">
          <w:fldData xml:space="preserve">PEVuZE5vdGU+PENpdGU+PEF1dGhvcj5Db29sbWFuPC9BdXRob3I+PFllYXI+MjAxMDwvWWVhcj48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</w:fldData>
        </w:fldChar>
      </w:r>
      <w:r w:rsidR="00A62B15">
        <w:rPr>
          <w:rFonts w:ascii="Times" w:eastAsia="Times New Roman" w:hAnsi="Times" w:cs="Times"/>
          <w:sz w:val="24"/>
          <w:szCs w:val="24"/>
        </w:rPr>
        <w:instrText xml:space="preserve"> ADDIN EN.CITE.DATA </w:instrText>
      </w:r>
      <w:r w:rsidR="00A62B15">
        <w:rPr>
          <w:rFonts w:ascii="Times" w:eastAsia="Times New Roman" w:hAnsi="Times" w:cs="Times"/>
          <w:sz w:val="24"/>
          <w:szCs w:val="24"/>
        </w:rPr>
      </w:r>
      <w:r w:rsidR="00A62B15">
        <w:rPr>
          <w:rFonts w:ascii="Times" w:eastAsia="Times New Roman" w:hAnsi="Times" w:cs="Times"/>
          <w:sz w:val="24"/>
          <w:szCs w:val="24"/>
        </w:rPr>
        <w:fldChar w:fldCharType="end"/>
      </w:r>
      <w:r w:rsidRPr="005909D4">
        <w:rPr>
          <w:rFonts w:ascii="Times" w:eastAsia="Times New Roman" w:hAnsi="Times" w:cs="Times"/>
          <w:sz w:val="24"/>
          <w:szCs w:val="24"/>
        </w:rPr>
      </w:r>
      <w:r w:rsidRPr="005909D4">
        <w:rPr>
          <w:rFonts w:ascii="Times" w:eastAsia="Times New Roman" w:hAnsi="Times" w:cs="Times"/>
          <w:sz w:val="24"/>
          <w:szCs w:val="24"/>
        </w:rPr>
        <w:fldChar w:fldCharType="separate"/>
      </w:r>
      <w:r w:rsidR="00A62B15">
        <w:rPr>
          <w:rFonts w:ascii="Times" w:eastAsia="Times New Roman" w:hAnsi="Times" w:cs="Times"/>
          <w:noProof/>
          <w:sz w:val="24"/>
          <w:szCs w:val="24"/>
        </w:rPr>
        <w:t>[42]</w:t>
      </w:r>
      <w:r w:rsidRPr="005909D4">
        <w:rPr>
          <w:rFonts w:ascii="Times" w:eastAsia="Times New Roman" w:hAnsi="Times" w:cs="Times"/>
          <w:sz w:val="24"/>
          <w:szCs w:val="24"/>
        </w:rPr>
        <w:fldChar w:fldCharType="end"/>
      </w:r>
    </w:p>
    <w:p w14:paraId="70341A11" w14:textId="18331CE2" w:rsidR="00DD74E4" w:rsidRPr="005909D4" w:rsidRDefault="00BD2A57" w:rsidP="005909D4">
      <w:pPr>
        <w:pStyle w:val="Heading2"/>
        <w:spacing w:before="0" w:after="160" w:line="360" w:lineRule="auto"/>
        <w:jc w:val="both"/>
        <w:rPr>
          <w:rFonts w:ascii="Times" w:hAnsi="Times" w:cs="Times"/>
          <w:szCs w:val="24"/>
        </w:rPr>
      </w:pPr>
      <w:r w:rsidRPr="005909D4">
        <w:rPr>
          <w:rFonts w:ascii="Times" w:hAnsi="Times" w:cs="Times"/>
          <w:szCs w:val="24"/>
        </w:rPr>
        <w:t>Genotyping and imputation</w:t>
      </w:r>
    </w:p>
    <w:p w14:paraId="19D8EAF9" w14:textId="77777777" w:rsidR="00DD74E4" w:rsidRPr="005909D4" w:rsidRDefault="00DD74E4" w:rsidP="005909D4">
      <w:pPr>
        <w:pStyle w:val="xmsonormal"/>
        <w:spacing w:after="160" w:line="360" w:lineRule="auto"/>
        <w:jc w:val="both"/>
        <w:rPr>
          <w:rFonts w:ascii="Times" w:eastAsia="Times New Roman" w:hAnsi="Times" w:cs="Times"/>
          <w:sz w:val="24"/>
          <w:szCs w:val="24"/>
        </w:rPr>
      </w:pPr>
      <w:r w:rsidRPr="005909D4">
        <w:rPr>
          <w:rFonts w:ascii="Times" w:eastAsia="Times New Roman" w:hAnsi="Times" w:cs="Times"/>
          <w:sz w:val="24"/>
          <w:szCs w:val="24"/>
        </w:rPr>
        <w:t>Custom genotyping of the 32 SNPs identified in a large-scale GWAS meta-analysis for BMI was carried out by LGC Genomics using a Taqman allelic discrimination assay (Applied Biosystems, Foster City, CA) and Abgene QPCR ROX mix (Abgene, Hamburg, Germany). Call rate was 99.3% and duplicate concordance was 99.8%. All considered SNPs found to be in HWE, with the exception of rs4836133 (ZNF</w:t>
      </w:r>
      <w:proofErr w:type="gramStart"/>
      <w:r w:rsidRPr="005909D4">
        <w:rPr>
          <w:rFonts w:ascii="Times" w:eastAsia="Times New Roman" w:hAnsi="Times" w:cs="Times"/>
          <w:sz w:val="24"/>
          <w:szCs w:val="24"/>
        </w:rPr>
        <w:t>608;p</w:t>
      </w:r>
      <w:proofErr w:type="gramEnd"/>
      <w:r w:rsidRPr="005909D4">
        <w:rPr>
          <w:rFonts w:ascii="Times" w:eastAsia="Times New Roman" w:hAnsi="Times" w:cs="Times"/>
          <w:sz w:val="24"/>
          <w:szCs w:val="24"/>
        </w:rPr>
        <w:t>= 3*10</w:t>
      </w:r>
      <w:r w:rsidRPr="005909D4">
        <w:rPr>
          <w:rFonts w:ascii="Times" w:eastAsia="Times New Roman" w:hAnsi="Times" w:cs="Times"/>
          <w:sz w:val="24"/>
          <w:szCs w:val="24"/>
          <w:vertAlign w:val="superscript"/>
        </w:rPr>
        <w:t>−15</w:t>
      </w:r>
      <w:r w:rsidRPr="005909D4">
        <w:rPr>
          <w:rFonts w:ascii="Times" w:eastAsia="Times New Roman" w:hAnsi="Times" w:cs="Times"/>
          <w:sz w:val="24"/>
          <w:szCs w:val="24"/>
        </w:rPr>
        <w:t>). To confirm the accuracy of the genotyping results, 276 randomly selected samples were genotyped for a second time using the same method, with an error rate of &lt;1%.</w:t>
      </w:r>
    </w:p>
    <w:p w14:paraId="58151AD9" w14:textId="77777777" w:rsidR="00DD74E4" w:rsidRPr="005909D4" w:rsidRDefault="00DD74E4" w:rsidP="005909D4">
      <w:pPr>
        <w:spacing w:line="360" w:lineRule="auto"/>
        <w:jc w:val="both"/>
        <w:rPr>
          <w:rFonts w:ascii="Times" w:hAnsi="Times" w:cs="Times"/>
          <w:b/>
          <w:sz w:val="24"/>
          <w:szCs w:val="24"/>
          <w:lang w:val="en-US"/>
        </w:rPr>
      </w:pPr>
    </w:p>
    <w:p w14:paraId="502C41F3" w14:textId="55CA4376" w:rsidR="00A07A89" w:rsidRPr="005909D4" w:rsidRDefault="00A07A89" w:rsidP="005909D4">
      <w:pPr>
        <w:pStyle w:val="Heading1"/>
        <w:spacing w:before="0" w:after="160" w:line="360" w:lineRule="auto"/>
        <w:jc w:val="both"/>
        <w:rPr>
          <w:rFonts w:ascii="Times" w:hAnsi="Times" w:cs="Times"/>
          <w:szCs w:val="24"/>
        </w:rPr>
      </w:pPr>
      <w:r w:rsidRPr="005909D4">
        <w:rPr>
          <w:rFonts w:ascii="Times" w:hAnsi="Times" w:cs="Times"/>
          <w:szCs w:val="24"/>
        </w:rPr>
        <w:t>HAPO</w:t>
      </w:r>
    </w:p>
    <w:p w14:paraId="61FABAC7" w14:textId="77777777" w:rsidR="00DD1C63" w:rsidRPr="005909D4" w:rsidRDefault="00DD1C63" w:rsidP="005909D4">
      <w:pPr>
        <w:pStyle w:val="Heading2"/>
        <w:spacing w:before="0" w:after="160" w:line="360" w:lineRule="auto"/>
        <w:jc w:val="both"/>
        <w:rPr>
          <w:rFonts w:ascii="Times" w:hAnsi="Times" w:cs="Times"/>
          <w:szCs w:val="24"/>
        </w:rPr>
      </w:pPr>
      <w:r w:rsidRPr="005909D4">
        <w:rPr>
          <w:rFonts w:ascii="Times" w:hAnsi="Times" w:cs="Times"/>
          <w:szCs w:val="24"/>
        </w:rPr>
        <w:t xml:space="preserve">Study information </w:t>
      </w:r>
    </w:p>
    <w:p w14:paraId="6ADC5582" w14:textId="1D9A0570" w:rsidR="00DD1C63" w:rsidRPr="005909D4" w:rsidRDefault="00DD1C63" w:rsidP="005909D4">
      <w:pPr>
        <w:spacing w:line="360" w:lineRule="auto"/>
        <w:jc w:val="both"/>
        <w:rPr>
          <w:rFonts w:ascii="Times" w:hAnsi="Times" w:cs="Times"/>
          <w:iCs/>
          <w:sz w:val="24"/>
          <w:szCs w:val="24"/>
        </w:rPr>
      </w:pPr>
      <w:r w:rsidRPr="005909D4">
        <w:rPr>
          <w:rFonts w:ascii="Times" w:hAnsi="Times" w:cs="Times"/>
          <w:iCs/>
          <w:sz w:val="24"/>
          <w:szCs w:val="24"/>
        </w:rPr>
        <w:t>The Hyperglycemia and Adverse Pregnancy Outcomes (HAPO) Study was a multicenter, international study that collected high-quality phenotypic data related to fetal growth and maternal glucose metabolism from 25,000 pregnant women of varied geographic, ethnic, and sociodemographic backgrounds.</w:t>
      </w:r>
      <w:r w:rsidRPr="005909D4">
        <w:rPr>
          <w:rFonts w:ascii="Times" w:hAnsi="Times" w:cs="Times"/>
          <w:sz w:val="24"/>
          <w:szCs w:val="24"/>
        </w:rPr>
        <w:t xml:space="preserve">  </w:t>
      </w:r>
      <w:r w:rsidRPr="005909D4">
        <w:rPr>
          <w:rFonts w:ascii="Times" w:hAnsi="Times" w:cs="Times"/>
          <w:iCs/>
          <w:sz w:val="24"/>
          <w:szCs w:val="24"/>
        </w:rPr>
        <w:t xml:space="preserve">All pregnant women at less than 32 weeks of gestation were eligible for enrollment in HAPO unless they met one of several exclusion criteria published </w:t>
      </w:r>
      <w:r w:rsidRPr="005909D4">
        <w:rPr>
          <w:rFonts w:ascii="Times" w:hAnsi="Times" w:cs="Times"/>
          <w:iCs/>
          <w:sz w:val="24"/>
          <w:szCs w:val="24"/>
        </w:rPr>
        <w:lastRenderedPageBreak/>
        <w:t>elsewhere</w:t>
      </w:r>
      <w:r w:rsidR="00FB115A" w:rsidRPr="005909D4">
        <w:rPr>
          <w:rFonts w:ascii="Times" w:hAnsi="Times" w:cs="Times"/>
          <w:iCs/>
          <w:sz w:val="24"/>
          <w:szCs w:val="24"/>
        </w:rPr>
        <w:t>.</w:t>
      </w:r>
      <w:r w:rsidR="00FB115A" w:rsidRPr="005909D4">
        <w:rPr>
          <w:rFonts w:ascii="Times" w:hAnsi="Times" w:cs="Times"/>
          <w:iCs/>
          <w:sz w:val="24"/>
          <w:szCs w:val="24"/>
        </w:rPr>
        <w:fldChar w:fldCharType="begin">
          <w:fldData xml:space="preserve">PEVuZE5vdGU+PENpdGU+PEF1dGhvcj5Hcm91cDwvQXV0aG9yPjxZZWFyPjIwMDI8L1llYXI+PFJl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</w:fldData>
        </w:fldChar>
      </w:r>
      <w:r w:rsidR="00A62B15">
        <w:rPr>
          <w:rFonts w:ascii="Times" w:hAnsi="Times" w:cs="Times"/>
          <w:iCs/>
          <w:sz w:val="24"/>
          <w:szCs w:val="24"/>
        </w:rPr>
        <w:instrText xml:space="preserve"> ADDIN EN.CITE </w:instrText>
      </w:r>
      <w:r w:rsidR="00A62B15">
        <w:rPr>
          <w:rFonts w:ascii="Times" w:hAnsi="Times" w:cs="Times"/>
          <w:iCs/>
          <w:sz w:val="24"/>
          <w:szCs w:val="24"/>
        </w:rPr>
        <w:fldChar w:fldCharType="begin">
          <w:fldData xml:space="preserve">PEVuZE5vdGU+PENpdGU+PEF1dGhvcj5Hcm91cDwvQXV0aG9yPjxZZWFyPjIwMDI8L1llYXI+PFJl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</w:fldData>
        </w:fldChar>
      </w:r>
      <w:r w:rsidR="00A62B15">
        <w:rPr>
          <w:rFonts w:ascii="Times" w:hAnsi="Times" w:cs="Times"/>
          <w:iCs/>
          <w:sz w:val="24"/>
          <w:szCs w:val="24"/>
        </w:rPr>
        <w:instrText xml:space="preserve"> ADDIN EN.CITE.DATA </w:instrText>
      </w:r>
      <w:r w:rsidR="00A62B15">
        <w:rPr>
          <w:rFonts w:ascii="Times" w:hAnsi="Times" w:cs="Times"/>
          <w:iCs/>
          <w:sz w:val="24"/>
          <w:szCs w:val="24"/>
        </w:rPr>
      </w:r>
      <w:r w:rsidR="00A62B15">
        <w:rPr>
          <w:rFonts w:ascii="Times" w:hAnsi="Times" w:cs="Times"/>
          <w:iCs/>
          <w:sz w:val="24"/>
          <w:szCs w:val="24"/>
        </w:rPr>
        <w:fldChar w:fldCharType="end"/>
      </w:r>
      <w:r w:rsidR="00FB115A" w:rsidRPr="005909D4">
        <w:rPr>
          <w:rFonts w:ascii="Times" w:hAnsi="Times" w:cs="Times"/>
          <w:iCs/>
          <w:sz w:val="24"/>
          <w:szCs w:val="24"/>
        </w:rPr>
      </w:r>
      <w:r w:rsidR="00FB115A" w:rsidRPr="005909D4">
        <w:rPr>
          <w:rFonts w:ascii="Times" w:hAnsi="Times" w:cs="Times"/>
          <w:iCs/>
          <w:sz w:val="24"/>
          <w:szCs w:val="24"/>
        </w:rPr>
        <w:fldChar w:fldCharType="separate"/>
      </w:r>
      <w:r w:rsidR="00A62B15">
        <w:rPr>
          <w:rFonts w:ascii="Times" w:hAnsi="Times" w:cs="Times"/>
          <w:iCs/>
          <w:noProof/>
          <w:sz w:val="24"/>
          <w:szCs w:val="24"/>
        </w:rPr>
        <w:t>[43, 44]</w:t>
      </w:r>
      <w:r w:rsidR="00FB115A" w:rsidRPr="005909D4">
        <w:rPr>
          <w:rFonts w:ascii="Times" w:hAnsi="Times" w:cs="Times"/>
          <w:iCs/>
          <w:sz w:val="24"/>
          <w:szCs w:val="24"/>
        </w:rPr>
        <w:fldChar w:fldCharType="end"/>
      </w:r>
      <w:r w:rsidR="00420A46" w:rsidRPr="005909D4">
        <w:rPr>
          <w:rFonts w:ascii="Times" w:hAnsi="Times" w:cs="Times"/>
          <w:iCs/>
          <w:sz w:val="24"/>
          <w:szCs w:val="24"/>
        </w:rPr>
        <w:t xml:space="preserve"> </w:t>
      </w:r>
      <w:r w:rsidR="00420A46" w:rsidRPr="005909D4">
        <w:rPr>
          <w:rFonts w:ascii="Times" w:hAnsi="Times" w:cs="Times"/>
          <w:sz w:val="24"/>
          <w:szCs w:val="24"/>
          <w:shd w:val="clear" w:color="auto" w:fill="FFFFFF"/>
        </w:rPr>
        <w:t>The protocol was approved by the institutional review board at each field center. All participants gave written informed consent. An external data and safety monitoring committee provided oversight.</w:t>
      </w:r>
    </w:p>
    <w:p w14:paraId="21C947AD" w14:textId="77777777" w:rsidR="00DD1C63" w:rsidRPr="005909D4" w:rsidRDefault="00DD1C63" w:rsidP="005909D4">
      <w:pPr>
        <w:pStyle w:val="Heading2"/>
        <w:spacing w:before="0" w:after="160" w:line="360" w:lineRule="auto"/>
        <w:jc w:val="both"/>
        <w:rPr>
          <w:rFonts w:ascii="Times" w:hAnsi="Times" w:cs="Times"/>
          <w:szCs w:val="24"/>
        </w:rPr>
      </w:pPr>
      <w:r w:rsidRPr="005909D4">
        <w:rPr>
          <w:rFonts w:ascii="Times" w:hAnsi="Times" w:cs="Times"/>
          <w:szCs w:val="24"/>
        </w:rPr>
        <w:t>Study variables</w:t>
      </w:r>
    </w:p>
    <w:p w14:paraId="41CF7D9B" w14:textId="269599B3" w:rsidR="00DD1C63" w:rsidRPr="005909D4" w:rsidRDefault="00DD1C63" w:rsidP="005909D4">
      <w:pPr>
        <w:spacing w:line="360" w:lineRule="auto"/>
        <w:jc w:val="both"/>
        <w:rPr>
          <w:rFonts w:ascii="Times" w:hAnsi="Times" w:cs="Times"/>
          <w:iCs/>
          <w:sz w:val="24"/>
          <w:szCs w:val="24"/>
        </w:rPr>
      </w:pPr>
      <w:r w:rsidRPr="005909D4">
        <w:rPr>
          <w:rFonts w:ascii="Times" w:hAnsi="Times" w:cs="Times"/>
          <w:iCs/>
          <w:sz w:val="24"/>
          <w:szCs w:val="24"/>
        </w:rPr>
        <w:t>Participants underwent a 75-g oral glucose tolerance test (OGTT) at 28 weeks’ gestation. Maternal DNA was taken from blood collected into an EDTA tube at 2 h during the OGTT, when phenotypes of interest were measured, including glucose, blood pressure, weight, and height. Glucose and C-peptide were measured in a central laboratory. Newborn anthropometric traits, including the birth length, head circumference, birth weight, percent fat mass and sum of skinfolds, as well as newborn metabolic traits, including cord glucose and C-peptide were collected within 72 hours of birth. Study phenotype collection methods have been published elsewhere</w:t>
      </w:r>
      <w:r w:rsidR="00FB115A" w:rsidRPr="005909D4">
        <w:rPr>
          <w:rFonts w:ascii="Times" w:hAnsi="Times" w:cs="Times"/>
          <w:iCs/>
          <w:sz w:val="24"/>
          <w:szCs w:val="24"/>
        </w:rPr>
        <w:t>.</w:t>
      </w:r>
      <w:r w:rsidR="00FB115A" w:rsidRPr="005909D4">
        <w:rPr>
          <w:rFonts w:ascii="Times" w:hAnsi="Times" w:cs="Times"/>
          <w:iCs/>
          <w:sz w:val="24"/>
          <w:szCs w:val="24"/>
        </w:rPr>
        <w:fldChar w:fldCharType="begin">
          <w:fldData xml:space="preserve">PEVuZE5vdGU+PENpdGU+PEF1dGhvcj5Hcm91cDwvQXV0aG9yPjxZZWFyPjIwMDI8L1llYXI+PFJl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</w:fldData>
        </w:fldChar>
      </w:r>
      <w:r w:rsidR="00A62B15">
        <w:rPr>
          <w:rFonts w:ascii="Times" w:hAnsi="Times" w:cs="Times"/>
          <w:iCs/>
          <w:sz w:val="24"/>
          <w:szCs w:val="24"/>
        </w:rPr>
        <w:instrText xml:space="preserve"> ADDIN EN.CITE </w:instrText>
      </w:r>
      <w:r w:rsidR="00A62B15">
        <w:rPr>
          <w:rFonts w:ascii="Times" w:hAnsi="Times" w:cs="Times"/>
          <w:iCs/>
          <w:sz w:val="24"/>
          <w:szCs w:val="24"/>
        </w:rPr>
        <w:fldChar w:fldCharType="begin">
          <w:fldData xml:space="preserve">PEVuZE5vdGU+PENpdGU+PEF1dGhvcj5Hcm91cDwvQXV0aG9yPjxZZWFyPjIwMDI8L1llYXI+PFJl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</w:fldData>
        </w:fldChar>
      </w:r>
      <w:r w:rsidR="00A62B15">
        <w:rPr>
          <w:rFonts w:ascii="Times" w:hAnsi="Times" w:cs="Times"/>
          <w:iCs/>
          <w:sz w:val="24"/>
          <w:szCs w:val="24"/>
        </w:rPr>
        <w:instrText xml:space="preserve"> ADDIN EN.CITE.DATA </w:instrText>
      </w:r>
      <w:r w:rsidR="00A62B15">
        <w:rPr>
          <w:rFonts w:ascii="Times" w:hAnsi="Times" w:cs="Times"/>
          <w:iCs/>
          <w:sz w:val="24"/>
          <w:szCs w:val="24"/>
        </w:rPr>
      </w:r>
      <w:r w:rsidR="00A62B15">
        <w:rPr>
          <w:rFonts w:ascii="Times" w:hAnsi="Times" w:cs="Times"/>
          <w:iCs/>
          <w:sz w:val="24"/>
          <w:szCs w:val="24"/>
        </w:rPr>
        <w:fldChar w:fldCharType="end"/>
      </w:r>
      <w:r w:rsidR="00FB115A" w:rsidRPr="005909D4">
        <w:rPr>
          <w:rFonts w:ascii="Times" w:hAnsi="Times" w:cs="Times"/>
          <w:iCs/>
          <w:sz w:val="24"/>
          <w:szCs w:val="24"/>
        </w:rPr>
      </w:r>
      <w:r w:rsidR="00FB115A" w:rsidRPr="005909D4">
        <w:rPr>
          <w:rFonts w:ascii="Times" w:hAnsi="Times" w:cs="Times"/>
          <w:iCs/>
          <w:sz w:val="24"/>
          <w:szCs w:val="24"/>
        </w:rPr>
        <w:fldChar w:fldCharType="separate"/>
      </w:r>
      <w:r w:rsidR="00A62B15">
        <w:rPr>
          <w:rFonts w:ascii="Times" w:hAnsi="Times" w:cs="Times"/>
          <w:iCs/>
          <w:noProof/>
          <w:sz w:val="24"/>
          <w:szCs w:val="24"/>
        </w:rPr>
        <w:t>[43, 44]</w:t>
      </w:r>
      <w:r w:rsidR="00FB115A" w:rsidRPr="005909D4">
        <w:rPr>
          <w:rFonts w:ascii="Times" w:hAnsi="Times" w:cs="Times"/>
          <w:iCs/>
          <w:sz w:val="24"/>
          <w:szCs w:val="24"/>
        </w:rPr>
        <w:fldChar w:fldCharType="end"/>
      </w:r>
    </w:p>
    <w:p w14:paraId="50128145" w14:textId="77777777" w:rsidR="00DD1C63" w:rsidRPr="005909D4" w:rsidRDefault="00DD1C63" w:rsidP="005909D4">
      <w:pPr>
        <w:pStyle w:val="Heading2"/>
        <w:spacing w:before="0" w:after="160" w:line="360" w:lineRule="auto"/>
        <w:jc w:val="both"/>
        <w:rPr>
          <w:rFonts w:ascii="Times" w:hAnsi="Times" w:cs="Times"/>
          <w:szCs w:val="24"/>
        </w:rPr>
      </w:pPr>
      <w:r w:rsidRPr="005909D4">
        <w:rPr>
          <w:rFonts w:ascii="Times" w:hAnsi="Times" w:cs="Times"/>
          <w:szCs w:val="24"/>
        </w:rPr>
        <w:t>Genotyping and imputation</w:t>
      </w:r>
    </w:p>
    <w:p w14:paraId="70F6055C" w14:textId="6297867F" w:rsidR="00DD1C63" w:rsidRPr="005909D4" w:rsidRDefault="00DD1C63" w:rsidP="005909D4">
      <w:pPr>
        <w:spacing w:line="360" w:lineRule="auto"/>
        <w:jc w:val="both"/>
        <w:rPr>
          <w:rFonts w:ascii="Times" w:hAnsi="Times" w:cs="Times"/>
          <w:bCs/>
          <w:sz w:val="24"/>
          <w:szCs w:val="24"/>
        </w:rPr>
      </w:pPr>
      <w:r w:rsidRPr="005909D4">
        <w:rPr>
          <w:rFonts w:ascii="Times" w:hAnsi="Times" w:cs="Times"/>
          <w:sz w:val="24"/>
          <w:szCs w:val="24"/>
        </w:rPr>
        <w:t>Genotype data that passed initial QC at the genotyping centers were released to the GENEVA Coordinating Center (CC), National Center for Biotechnology Information database of Genotypes and Phenotypes (dbGaP), and HAPO study teams, who collectively performed QC using procedures previously described by the GENEVA consortium.</w:t>
      </w:r>
      <w:r w:rsidR="003A20FF" w:rsidRPr="005909D4">
        <w:rPr>
          <w:rFonts w:ascii="Times" w:hAnsi="Times" w:cs="Times"/>
          <w:sz w:val="24"/>
          <w:szCs w:val="24"/>
        </w:rPr>
        <w:fldChar w:fldCharType="begin">
          <w:fldData xml:space="preserve">PEVuZE5vdGU+PENpdGU+PEF1dGhvcj5MYXVyaWU8L0F1dGhvcj48WWVhcj4yMDEwPC9ZZWFyPjxS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</w:fldData>
        </w:fldChar>
      </w:r>
      <w:r w:rsidR="00A62B15">
        <w:rPr>
          <w:rFonts w:ascii="Times" w:hAnsi="Times" w:cs="Times"/>
          <w:sz w:val="24"/>
          <w:szCs w:val="24"/>
        </w:rPr>
        <w:instrText xml:space="preserve"> ADDIN EN.CITE </w:instrText>
      </w:r>
      <w:r w:rsidR="00A62B15">
        <w:rPr>
          <w:rFonts w:ascii="Times" w:hAnsi="Times" w:cs="Times"/>
          <w:sz w:val="24"/>
          <w:szCs w:val="24"/>
        </w:rPr>
        <w:fldChar w:fldCharType="begin">
          <w:fldData xml:space="preserve">PEVuZE5vdGU+PENpdGU+PEF1dGhvcj5MYXVyaWU8L0F1dGhvcj48WWVhcj4yMDEwPC9ZZWFyPjxS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</w:fldData>
        </w:fldChar>
      </w:r>
      <w:r w:rsidR="00A62B15">
        <w:rPr>
          <w:rFonts w:ascii="Times" w:hAnsi="Times" w:cs="Times"/>
          <w:sz w:val="24"/>
          <w:szCs w:val="24"/>
        </w:rPr>
        <w:instrText xml:space="preserve"> ADDIN EN.CITE.DATA </w:instrText>
      </w:r>
      <w:r w:rsidR="00A62B15">
        <w:rPr>
          <w:rFonts w:ascii="Times" w:hAnsi="Times" w:cs="Times"/>
          <w:sz w:val="24"/>
          <w:szCs w:val="24"/>
        </w:rPr>
      </w:r>
      <w:r w:rsidR="00A62B15">
        <w:rPr>
          <w:rFonts w:ascii="Times" w:hAnsi="Times" w:cs="Times"/>
          <w:sz w:val="24"/>
          <w:szCs w:val="24"/>
        </w:rPr>
        <w:fldChar w:fldCharType="end"/>
      </w:r>
      <w:r w:rsidR="003A20FF" w:rsidRPr="005909D4">
        <w:rPr>
          <w:rFonts w:ascii="Times" w:hAnsi="Times" w:cs="Times"/>
          <w:sz w:val="24"/>
          <w:szCs w:val="24"/>
        </w:rPr>
      </w:r>
      <w:r w:rsidR="003A20FF" w:rsidRPr="005909D4">
        <w:rPr>
          <w:rFonts w:ascii="Times" w:hAnsi="Times" w:cs="Times"/>
          <w:sz w:val="24"/>
          <w:szCs w:val="24"/>
        </w:rPr>
        <w:fldChar w:fldCharType="separate"/>
      </w:r>
      <w:r w:rsidR="00A62B15">
        <w:rPr>
          <w:rFonts w:ascii="Times" w:hAnsi="Times" w:cs="Times"/>
          <w:noProof/>
          <w:sz w:val="24"/>
          <w:szCs w:val="24"/>
        </w:rPr>
        <w:t>[45]</w:t>
      </w:r>
      <w:r w:rsidR="003A20FF" w:rsidRPr="005909D4">
        <w:rPr>
          <w:rFonts w:ascii="Times" w:hAnsi="Times" w:cs="Times"/>
          <w:sz w:val="24"/>
          <w:szCs w:val="24"/>
        </w:rPr>
        <w:fldChar w:fldCharType="end"/>
      </w:r>
      <w:r w:rsidRPr="005909D4">
        <w:rPr>
          <w:rFonts w:ascii="Times" w:hAnsi="Times" w:cs="Times"/>
          <w:sz w:val="24"/>
          <w:szCs w:val="24"/>
        </w:rPr>
        <w:t xml:space="preserve"> Poorly performing samples or SNPs were removed based on misspecified sex, chromosomal anomalies, unintended sample duplicates, sample relatedness, low call rate, high number of Mendelian errors, departures from Hardy- Weinberg equilibrium, duplicate discordance, sex differences in heterozygosity, and low minor allele frequencies. Complete QC reports are available through dbGaP, </w:t>
      </w:r>
      <w:hyperlink r:id="rId12" w:history="1">
        <w:r w:rsidRPr="005909D4">
          <w:rPr>
            <w:rStyle w:val="Hyperlink"/>
            <w:rFonts w:ascii="Times" w:hAnsi="Times" w:cs="Times"/>
            <w:color w:val="auto"/>
            <w:sz w:val="24"/>
            <w:szCs w:val="24"/>
          </w:rPr>
          <w:t>http://www.ncbi.nlm.nih.gov/projects/gap/cgi-bin/study.cgi?study_id=phs000096.v4.p1</w:t>
        </w:r>
      </w:hyperlink>
      <w:r w:rsidRPr="005909D4">
        <w:rPr>
          <w:rFonts w:ascii="Times" w:hAnsi="Times" w:cs="Times"/>
          <w:sz w:val="24"/>
          <w:szCs w:val="24"/>
        </w:rPr>
        <w:t xml:space="preserve">. </w:t>
      </w:r>
      <w:r w:rsidRPr="005909D4">
        <w:rPr>
          <w:rFonts w:ascii="Times" w:hAnsi="Times" w:cs="Times"/>
          <w:bCs/>
          <w:sz w:val="24"/>
          <w:szCs w:val="24"/>
        </w:rPr>
        <w:t>Samples were phased using ShapeIT. Imputation was performed using the Michigan imputation server (https://imputationserver.sph.umich.edu/index.html) and samples were imputed to the 1000G Phase 3 v5 reference panel.</w:t>
      </w:r>
    </w:p>
    <w:p w14:paraId="23C94AB8" w14:textId="77777777" w:rsidR="006B15A1" w:rsidRPr="005909D4" w:rsidRDefault="006B15A1" w:rsidP="005909D4">
      <w:pPr>
        <w:spacing w:line="360" w:lineRule="auto"/>
        <w:jc w:val="both"/>
        <w:rPr>
          <w:rFonts w:ascii="Times" w:hAnsi="Times" w:cs="Times"/>
          <w:b/>
          <w:sz w:val="24"/>
          <w:szCs w:val="24"/>
        </w:rPr>
      </w:pPr>
    </w:p>
    <w:p w14:paraId="4F50E556" w14:textId="79D6513A" w:rsidR="00A07A89" w:rsidRPr="005909D4" w:rsidRDefault="00A07A89" w:rsidP="005909D4">
      <w:pPr>
        <w:pStyle w:val="Heading1"/>
        <w:spacing w:before="0" w:after="160" w:line="360" w:lineRule="auto"/>
        <w:jc w:val="both"/>
        <w:rPr>
          <w:rFonts w:ascii="Times" w:hAnsi="Times" w:cs="Times"/>
          <w:szCs w:val="24"/>
        </w:rPr>
      </w:pPr>
      <w:r w:rsidRPr="005909D4">
        <w:rPr>
          <w:rFonts w:ascii="Times" w:hAnsi="Times" w:cs="Times"/>
          <w:szCs w:val="24"/>
        </w:rPr>
        <w:lastRenderedPageBreak/>
        <w:t xml:space="preserve">INMA </w:t>
      </w:r>
    </w:p>
    <w:p w14:paraId="7B5FC009" w14:textId="26718167" w:rsidR="00A07A89" w:rsidRPr="005909D4" w:rsidRDefault="006D5379" w:rsidP="005909D4">
      <w:pPr>
        <w:pStyle w:val="Heading2"/>
        <w:spacing w:before="0" w:after="160" w:line="360" w:lineRule="auto"/>
        <w:jc w:val="both"/>
        <w:rPr>
          <w:rFonts w:ascii="Times" w:hAnsi="Times" w:cs="Times"/>
          <w:szCs w:val="24"/>
        </w:rPr>
      </w:pPr>
      <w:r w:rsidRPr="005909D4">
        <w:rPr>
          <w:rFonts w:ascii="Times" w:hAnsi="Times" w:cs="Times"/>
          <w:szCs w:val="24"/>
        </w:rPr>
        <w:t xml:space="preserve">Study information </w:t>
      </w:r>
    </w:p>
    <w:p w14:paraId="06F2D230" w14:textId="4A98A340" w:rsidR="00C4553E" w:rsidRPr="005909D4" w:rsidRDefault="00C4553E" w:rsidP="005909D4">
      <w:pPr>
        <w:spacing w:line="360" w:lineRule="auto"/>
        <w:jc w:val="both"/>
        <w:rPr>
          <w:rFonts w:ascii="Times" w:eastAsia="Times New Roman" w:hAnsi="Times" w:cs="Times"/>
          <w:sz w:val="24"/>
          <w:szCs w:val="24"/>
        </w:rPr>
      </w:pPr>
      <w:r w:rsidRPr="005909D4">
        <w:rPr>
          <w:rFonts w:ascii="Times" w:eastAsia="Times New Roman" w:hAnsi="Times" w:cs="Times"/>
          <w:sz w:val="24"/>
          <w:szCs w:val="24"/>
        </w:rPr>
        <w:t>Population-based birth cohorts were established as part of the INMA – INfancia y Medio Ambiente [Environment and Childhood] Project in several regions of Spain following a common protocol. This project aims to study the associations between pre- and postnatal environmental exposures and growth, health, and development from early foetal life until adolescence and has been described previously in detail.</w:t>
      </w:r>
      <w:r w:rsidR="005C4364" w:rsidRPr="005909D4">
        <w:rPr>
          <w:rFonts w:ascii="Times" w:eastAsia="Times New Roman" w:hAnsi="Times" w:cs="Times"/>
          <w:sz w:val="24"/>
          <w:szCs w:val="24"/>
        </w:rPr>
        <w:fldChar w:fldCharType="begin">
          <w:fldData xml:space="preserve">PEVuZE5vdGU+PENpdGU+PEF1dGhvcj5HdXhlbnM8L0F1dGhvcj48WWVhcj4yMDEyPC9ZZWFyPjxS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</w:fldData>
        </w:fldChar>
      </w:r>
      <w:r w:rsidR="00A62B15">
        <w:rPr>
          <w:rFonts w:ascii="Times" w:eastAsia="Times New Roman" w:hAnsi="Times" w:cs="Times"/>
          <w:sz w:val="24"/>
          <w:szCs w:val="24"/>
        </w:rPr>
        <w:instrText xml:space="preserve"> ADDIN EN.CITE </w:instrText>
      </w:r>
      <w:r w:rsidR="00A62B15">
        <w:rPr>
          <w:rFonts w:ascii="Times" w:eastAsia="Times New Roman" w:hAnsi="Times" w:cs="Times"/>
          <w:sz w:val="24"/>
          <w:szCs w:val="24"/>
        </w:rPr>
        <w:fldChar w:fldCharType="begin">
          <w:fldData xml:space="preserve">PEVuZE5vdGU+PENpdGU+PEF1dGhvcj5HdXhlbnM8L0F1dGhvcj48WWVhcj4yMDEyPC9ZZWFyPjxS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</w:fldData>
        </w:fldChar>
      </w:r>
      <w:r w:rsidR="00A62B15">
        <w:rPr>
          <w:rFonts w:ascii="Times" w:eastAsia="Times New Roman" w:hAnsi="Times" w:cs="Times"/>
          <w:sz w:val="24"/>
          <w:szCs w:val="24"/>
        </w:rPr>
        <w:instrText xml:space="preserve"> ADDIN EN.CITE.DATA </w:instrText>
      </w:r>
      <w:r w:rsidR="00A62B15">
        <w:rPr>
          <w:rFonts w:ascii="Times" w:eastAsia="Times New Roman" w:hAnsi="Times" w:cs="Times"/>
          <w:sz w:val="24"/>
          <w:szCs w:val="24"/>
        </w:rPr>
      </w:r>
      <w:r w:rsidR="00A62B15">
        <w:rPr>
          <w:rFonts w:ascii="Times" w:eastAsia="Times New Roman" w:hAnsi="Times" w:cs="Times"/>
          <w:sz w:val="24"/>
          <w:szCs w:val="24"/>
        </w:rPr>
        <w:fldChar w:fldCharType="end"/>
      </w:r>
      <w:r w:rsidR="005C4364" w:rsidRPr="005909D4">
        <w:rPr>
          <w:rFonts w:ascii="Times" w:eastAsia="Times New Roman" w:hAnsi="Times" w:cs="Times"/>
          <w:sz w:val="24"/>
          <w:szCs w:val="24"/>
        </w:rPr>
      </w:r>
      <w:r w:rsidR="005C4364" w:rsidRPr="005909D4">
        <w:rPr>
          <w:rFonts w:ascii="Times" w:eastAsia="Times New Roman" w:hAnsi="Times" w:cs="Times"/>
          <w:sz w:val="24"/>
          <w:szCs w:val="24"/>
        </w:rPr>
        <w:fldChar w:fldCharType="separate"/>
      </w:r>
      <w:r w:rsidR="00A62B15">
        <w:rPr>
          <w:rFonts w:ascii="Times" w:eastAsia="Times New Roman" w:hAnsi="Times" w:cs="Times"/>
          <w:noProof/>
          <w:sz w:val="24"/>
          <w:szCs w:val="24"/>
        </w:rPr>
        <w:t>[46]</w:t>
      </w:r>
      <w:r w:rsidR="005C4364" w:rsidRPr="005909D4">
        <w:rPr>
          <w:rFonts w:ascii="Times" w:eastAsia="Times New Roman" w:hAnsi="Times" w:cs="Times"/>
          <w:sz w:val="24"/>
          <w:szCs w:val="24"/>
        </w:rPr>
        <w:fldChar w:fldCharType="end"/>
      </w:r>
      <w:r w:rsidRPr="005909D4">
        <w:rPr>
          <w:rFonts w:ascii="Times" w:eastAsia="Times New Roman" w:hAnsi="Times" w:cs="Times"/>
          <w:sz w:val="24"/>
          <w:szCs w:val="24"/>
        </w:rPr>
        <w:t xml:space="preserve"> Pregnant women were enrolled during the 1st trimester of pregnancy at public primary health care centers or public hospitals. Detailed measurements were performed using ultrasound and physical examinations and biological samples were collected. Informed consent was obtained from all participants and the study was approved by the Hospital Ethics Committees in each participating region.</w:t>
      </w:r>
      <w:r w:rsidRPr="005909D4">
        <w:rPr>
          <w:rFonts w:ascii="Times" w:eastAsia="Times New Roman" w:hAnsi="Times" w:cs="Times"/>
          <w:sz w:val="24"/>
          <w:szCs w:val="24"/>
        </w:rPr>
        <w:br/>
        <w:t xml:space="preserve">This </w:t>
      </w:r>
      <w:proofErr w:type="gramStart"/>
      <w:r w:rsidRPr="005909D4">
        <w:rPr>
          <w:rFonts w:ascii="Times" w:eastAsia="Times New Roman" w:hAnsi="Times" w:cs="Times"/>
          <w:sz w:val="24"/>
          <w:szCs w:val="24"/>
        </w:rPr>
        <w:t>particular analysis</w:t>
      </w:r>
      <w:proofErr w:type="gramEnd"/>
      <w:r w:rsidRPr="005909D4">
        <w:rPr>
          <w:rFonts w:ascii="Times" w:eastAsia="Times New Roman" w:hAnsi="Times" w:cs="Times"/>
          <w:sz w:val="24"/>
          <w:szCs w:val="24"/>
        </w:rPr>
        <w:t xml:space="preserve"> uses the INMA cohorts of Valencia (VAL), Sabadell (SAB), and Gipuzkoa (GIP). Analyses were restricted to mother-child pairs of European ancestry, with data on pre-pregnancy maternal body mass index (BMI), maternal age, child’s </w:t>
      </w:r>
      <w:proofErr w:type="gramStart"/>
      <w:r w:rsidRPr="005909D4">
        <w:rPr>
          <w:rFonts w:ascii="Times" w:eastAsia="Times New Roman" w:hAnsi="Times" w:cs="Times"/>
          <w:sz w:val="24"/>
          <w:szCs w:val="24"/>
        </w:rPr>
        <w:t>sex</w:t>
      </w:r>
      <w:proofErr w:type="gramEnd"/>
      <w:r w:rsidRPr="005909D4">
        <w:rPr>
          <w:rFonts w:ascii="Times" w:eastAsia="Times New Roman" w:hAnsi="Times" w:cs="Times"/>
          <w:sz w:val="24"/>
          <w:szCs w:val="24"/>
        </w:rPr>
        <w:t xml:space="preserve"> and BMI genetic variants. </w:t>
      </w:r>
    </w:p>
    <w:p w14:paraId="64C9F90C" w14:textId="29A44107" w:rsidR="006B15A1" w:rsidRPr="005909D4" w:rsidRDefault="006D5379" w:rsidP="005909D4">
      <w:pPr>
        <w:pStyle w:val="Heading2"/>
        <w:spacing w:before="0" w:after="160" w:line="360" w:lineRule="auto"/>
        <w:jc w:val="both"/>
        <w:rPr>
          <w:rFonts w:ascii="Times" w:hAnsi="Times" w:cs="Times"/>
          <w:szCs w:val="24"/>
        </w:rPr>
      </w:pPr>
      <w:r w:rsidRPr="005909D4">
        <w:rPr>
          <w:rFonts w:ascii="Times" w:hAnsi="Times" w:cs="Times"/>
          <w:szCs w:val="24"/>
        </w:rPr>
        <w:t>Study variables</w:t>
      </w:r>
    </w:p>
    <w:p w14:paraId="29386200" w14:textId="19C74116" w:rsidR="00DD1C63" w:rsidRDefault="00DD1C63" w:rsidP="005909D4">
      <w:pPr>
        <w:spacing w:line="360" w:lineRule="auto"/>
        <w:jc w:val="both"/>
        <w:rPr>
          <w:rFonts w:ascii="Times" w:eastAsia="Times New Roman" w:hAnsi="Times" w:cs="Times"/>
          <w:sz w:val="24"/>
          <w:szCs w:val="24"/>
        </w:rPr>
      </w:pPr>
      <w:r w:rsidRPr="005909D4">
        <w:rPr>
          <w:rFonts w:ascii="Times" w:eastAsia="Times New Roman" w:hAnsi="Times" w:cs="Times"/>
          <w:sz w:val="24"/>
          <w:szCs w:val="24"/>
        </w:rPr>
        <w:t>Maternal pre-pregnancy BMI was calculated from self-reported weight and height measured at the first trimester. Covariates included offspring’s sex, maternal age at birth, maternal education, tobacco smoking during pregnancy, alcohol intake during pregnancy and parity assessed through questionnaires at the first or third trimester. The following outcomes were investigated: offspring birthweight measured by trained personnel at birth and birthlength also measured by trained personnel during the next 12h, and derived measurements (ponderal index, low birth weight, macrosomia); gestational age was established on the basis of date of the last menstrual period (LMP) self-reported by the mothers, however, in the case of discrepancy between LMP and an early ultrasound measurement of &gt;=7 days, the latter was used, and derived measurements (preterm birth, small for gestational age, large for gestational age); type of delivery, either vaginal or caesarean; low Apgar score at time 1 minute; gestational diabetes, assessed through impaired glucose tolerance (IGT)</w:t>
      </w:r>
      <w:r w:rsidR="002D7082" w:rsidRPr="005909D4">
        <w:rPr>
          <w:rFonts w:ascii="Times" w:eastAsia="Times New Roman" w:hAnsi="Times" w:cs="Times"/>
          <w:sz w:val="24"/>
          <w:szCs w:val="24"/>
        </w:rPr>
        <w:t xml:space="preserve"> (controls had a negative IGT or no test)</w:t>
      </w:r>
      <w:r w:rsidRPr="005909D4">
        <w:rPr>
          <w:rFonts w:ascii="Times" w:eastAsia="Times New Roman" w:hAnsi="Times" w:cs="Times"/>
          <w:sz w:val="24"/>
          <w:szCs w:val="24"/>
        </w:rPr>
        <w:t>; and ever breastfeeding, assessed at around age 1 year.</w:t>
      </w:r>
    </w:p>
    <w:p w14:paraId="60921AD1" w14:textId="7C1F7731" w:rsidR="00A07A89" w:rsidRPr="005909D4" w:rsidRDefault="00BD2A57" w:rsidP="005909D4">
      <w:pPr>
        <w:pStyle w:val="Heading2"/>
        <w:spacing w:before="0" w:after="160" w:line="360" w:lineRule="auto"/>
        <w:jc w:val="both"/>
        <w:rPr>
          <w:rFonts w:ascii="Times" w:hAnsi="Times" w:cs="Times"/>
          <w:szCs w:val="24"/>
        </w:rPr>
      </w:pPr>
      <w:r w:rsidRPr="005909D4">
        <w:rPr>
          <w:rFonts w:ascii="Times" w:hAnsi="Times" w:cs="Times"/>
          <w:szCs w:val="24"/>
        </w:rPr>
        <w:lastRenderedPageBreak/>
        <w:t>Genotyping and imputation</w:t>
      </w:r>
    </w:p>
    <w:p w14:paraId="267A198D" w14:textId="77777777" w:rsidR="00C4553E" w:rsidRPr="005909D4" w:rsidRDefault="00C4553E" w:rsidP="005909D4">
      <w:pPr>
        <w:spacing w:line="360" w:lineRule="auto"/>
        <w:jc w:val="both"/>
        <w:rPr>
          <w:rFonts w:ascii="Times" w:eastAsia="Times New Roman" w:hAnsi="Times" w:cs="Times"/>
          <w:sz w:val="24"/>
          <w:szCs w:val="24"/>
        </w:rPr>
      </w:pPr>
      <w:r w:rsidRPr="005909D4">
        <w:rPr>
          <w:rFonts w:ascii="Times" w:eastAsia="Times New Roman" w:hAnsi="Times" w:cs="Times"/>
          <w:sz w:val="24"/>
          <w:szCs w:val="24"/>
        </w:rPr>
        <w:t>Maternal DNA was obtained from blood collected during pregnancy using the Chemagen protocol at the Spanish National Genotyping Centre (CEGEN) (Spain) (SAB and VAL subcohorts) and using an automated DNA extraction method by the AutoGenFlexStar machine and the Flexigen DNA Kit (Qiagen). Genotyping of 32 BMI-associated SNPs and 6 additional proxies was performed using the KASP</w:t>
      </w:r>
      <w:r w:rsidRPr="005909D4">
        <w:rPr>
          <w:rFonts w:ascii="Times" w:eastAsia="Times New Roman" w:hAnsi="Times" w:cs="Times"/>
          <w:sz w:val="24"/>
          <w:szCs w:val="24"/>
          <w:vertAlign w:val="superscript"/>
        </w:rPr>
        <w:t>TM</w:t>
      </w:r>
      <w:r w:rsidRPr="005909D4">
        <w:rPr>
          <w:rFonts w:ascii="Times" w:eastAsia="Times New Roman" w:hAnsi="Times" w:cs="Times"/>
          <w:sz w:val="24"/>
          <w:szCs w:val="24"/>
        </w:rPr>
        <w:t xml:space="preserve"> technology at the LGCgroup (UK). Genotypes were flipped to + strand, if required, and missing genotypes were filled with genotypes from proxy SNPs, if available. Mothers with missing data in at least 1 of the 32 SNPs (or their proxies) were excluded from the analysis.</w:t>
      </w:r>
    </w:p>
    <w:p w14:paraId="54DE5048" w14:textId="315F96E2" w:rsidR="005C4364" w:rsidRPr="005909D4" w:rsidRDefault="00DD1C63" w:rsidP="005909D4">
      <w:pPr>
        <w:spacing w:line="360" w:lineRule="auto"/>
        <w:jc w:val="both"/>
        <w:rPr>
          <w:rFonts w:ascii="Times" w:eastAsia="Times New Roman" w:hAnsi="Times" w:cs="Times"/>
          <w:sz w:val="24"/>
          <w:szCs w:val="24"/>
        </w:rPr>
      </w:pPr>
      <w:r w:rsidRPr="005909D4">
        <w:rPr>
          <w:rFonts w:ascii="Times" w:eastAsia="Times New Roman" w:hAnsi="Times" w:cs="Times"/>
          <w:sz w:val="24"/>
          <w:szCs w:val="24"/>
        </w:rPr>
        <w:t xml:space="preserve">Offspring DNA was obtained from cord blood collected at birth or child’s blood collected at the age of 4y as described for the mothers. </w:t>
      </w:r>
      <w:r w:rsidR="00C4553E" w:rsidRPr="005909D4">
        <w:rPr>
          <w:rFonts w:ascii="Times" w:eastAsia="Times New Roman" w:hAnsi="Times" w:cs="Times"/>
          <w:sz w:val="24"/>
          <w:szCs w:val="24"/>
        </w:rPr>
        <w:t xml:space="preserve">Genome-wide genotyping was performed using the Illumina HumanOmni1-Quad Beadchip at CEGEN (SAB and VAL subcohorts) and the Illumina GSA Beadchip at the Human Genotyping Facility (HuGeF) (the Netherlands) (GIP subcohort). Genotype calling was done using the GeneTrain2.0 algorithm based on HapMap clusters implemented in the GenomeStudio software. Quality control was done using PLINK and following standard criteria. </w:t>
      </w:r>
      <w:proofErr w:type="gramStart"/>
      <w:r w:rsidR="00C4553E" w:rsidRPr="005909D4">
        <w:rPr>
          <w:rFonts w:ascii="Times" w:eastAsia="Times New Roman" w:hAnsi="Times" w:cs="Times"/>
          <w:sz w:val="24"/>
          <w:szCs w:val="24"/>
        </w:rPr>
        <w:t>First of all</w:t>
      </w:r>
      <w:proofErr w:type="gramEnd"/>
      <w:r w:rsidR="00C4553E" w:rsidRPr="005909D4">
        <w:rPr>
          <w:rFonts w:ascii="Times" w:eastAsia="Times New Roman" w:hAnsi="Times" w:cs="Times"/>
          <w:sz w:val="24"/>
          <w:szCs w:val="24"/>
        </w:rPr>
        <w:t xml:space="preserve">, SNPs were flipped to the human genome + strand. We applied the following initial quality control thresholds: sample call rate&gt;98% and/or LRR SD&lt;0.3. Then, we checked sex, relatedness, </w:t>
      </w:r>
      <w:proofErr w:type="gramStart"/>
      <w:r w:rsidR="00C4553E" w:rsidRPr="005909D4">
        <w:rPr>
          <w:rFonts w:ascii="Times" w:eastAsia="Times New Roman" w:hAnsi="Times" w:cs="Times"/>
          <w:sz w:val="24"/>
          <w:szCs w:val="24"/>
        </w:rPr>
        <w:t>heterozygosity</w:t>
      </w:r>
      <w:proofErr w:type="gramEnd"/>
      <w:r w:rsidR="00C4553E" w:rsidRPr="005909D4">
        <w:rPr>
          <w:rFonts w:ascii="Times" w:eastAsia="Times New Roman" w:hAnsi="Times" w:cs="Times"/>
          <w:sz w:val="24"/>
          <w:szCs w:val="24"/>
        </w:rPr>
        <w:t xml:space="preserve"> and population stratification. Genetic variants were filtered for SNP call rate&gt;95%, MAF&gt;1% and HWE P-value&gt; 1.10E-06. Imputation of genetic variants was done using IMPUTE V2 and the cosmopolitan 1000 genome panel (release March 2012) (SAB and VAL) and the Michigan imputation server using the Haplotype Reference Consortium HRC v1.1 reference panel (GIP). </w:t>
      </w:r>
    </w:p>
    <w:p w14:paraId="5AAB6832" w14:textId="77777777" w:rsidR="00B00EAE" w:rsidRPr="005909D4" w:rsidRDefault="00B00EAE" w:rsidP="005909D4">
      <w:pPr>
        <w:spacing w:line="360" w:lineRule="auto"/>
        <w:jc w:val="both"/>
        <w:rPr>
          <w:rFonts w:ascii="Times" w:hAnsi="Times" w:cs="Times"/>
          <w:b/>
          <w:sz w:val="24"/>
          <w:szCs w:val="24"/>
        </w:rPr>
      </w:pPr>
    </w:p>
    <w:p w14:paraId="1B880F2C" w14:textId="77777777" w:rsidR="001A6596" w:rsidRPr="005909D4" w:rsidRDefault="001A6596" w:rsidP="005909D4">
      <w:pPr>
        <w:pStyle w:val="Heading1"/>
        <w:spacing w:before="0" w:after="160" w:line="360" w:lineRule="auto"/>
        <w:jc w:val="both"/>
        <w:rPr>
          <w:rFonts w:ascii="Times" w:hAnsi="Times" w:cs="Times"/>
          <w:szCs w:val="24"/>
        </w:rPr>
      </w:pPr>
      <w:r w:rsidRPr="005909D4">
        <w:rPr>
          <w:rFonts w:ascii="Times" w:hAnsi="Times" w:cs="Times"/>
          <w:szCs w:val="24"/>
        </w:rPr>
        <w:t>MoBa</w:t>
      </w:r>
    </w:p>
    <w:p w14:paraId="13FDBA71" w14:textId="77777777" w:rsidR="001A6596" w:rsidRPr="005909D4" w:rsidRDefault="001A6596" w:rsidP="005909D4">
      <w:pPr>
        <w:pStyle w:val="Heading2"/>
        <w:spacing w:before="0" w:after="160" w:line="360" w:lineRule="auto"/>
        <w:jc w:val="both"/>
        <w:rPr>
          <w:rFonts w:ascii="Times" w:hAnsi="Times" w:cs="Times"/>
          <w:szCs w:val="24"/>
        </w:rPr>
      </w:pPr>
      <w:r w:rsidRPr="005909D4">
        <w:rPr>
          <w:rFonts w:ascii="Times" w:hAnsi="Times" w:cs="Times"/>
          <w:szCs w:val="24"/>
        </w:rPr>
        <w:t xml:space="preserve">Study information </w:t>
      </w:r>
    </w:p>
    <w:p w14:paraId="07E6423E" w14:textId="538CCCEB" w:rsidR="001A6596" w:rsidRPr="005909D4" w:rsidRDefault="001A6596" w:rsidP="005909D4">
      <w:pPr>
        <w:spacing w:line="360" w:lineRule="auto"/>
        <w:jc w:val="both"/>
        <w:rPr>
          <w:rFonts w:ascii="Times" w:eastAsia="Calibri" w:hAnsi="Times" w:cs="Times"/>
          <w:sz w:val="24"/>
          <w:szCs w:val="24"/>
        </w:rPr>
      </w:pPr>
      <w:r w:rsidRPr="005909D4">
        <w:rPr>
          <w:rFonts w:ascii="Times" w:eastAsia="Calibri" w:hAnsi="Times" w:cs="Times"/>
          <w:sz w:val="24"/>
          <w:szCs w:val="24"/>
        </w:rPr>
        <w:t xml:space="preserve">The Norwegian Mother, </w:t>
      </w:r>
      <w:proofErr w:type="gramStart"/>
      <w:r w:rsidRPr="005909D4">
        <w:rPr>
          <w:rFonts w:ascii="Times" w:eastAsia="Calibri" w:hAnsi="Times" w:cs="Times"/>
          <w:sz w:val="24"/>
          <w:szCs w:val="24"/>
        </w:rPr>
        <w:t>Father</w:t>
      </w:r>
      <w:proofErr w:type="gramEnd"/>
      <w:r w:rsidRPr="005909D4">
        <w:rPr>
          <w:rFonts w:ascii="Times" w:eastAsia="Calibri" w:hAnsi="Times" w:cs="Times"/>
          <w:sz w:val="24"/>
          <w:szCs w:val="24"/>
        </w:rPr>
        <w:t xml:space="preserve"> and Child Cohort Study (MoBa) is a population-based pregnancy cohort study conducted by the Norwegian Institute of Public Health. Participants were recruited from all over Norway from 1999-2008</w:t>
      </w:r>
      <w:r w:rsidR="00133F2C">
        <w:rPr>
          <w:rFonts w:ascii="Times" w:eastAsia="Calibri" w:hAnsi="Times" w:cs="Times"/>
          <w:sz w:val="24"/>
          <w:szCs w:val="24"/>
        </w:rPr>
        <w:t xml:space="preserve"> </w:t>
      </w:r>
      <w:bookmarkStart w:id="0" w:name="_Hlk149291880"/>
      <w:r w:rsidR="00133F2C">
        <w:rPr>
          <w:rFonts w:ascii="Times" w:eastAsia="Calibri" w:hAnsi="Times" w:cs="Times"/>
          <w:sz w:val="24"/>
          <w:szCs w:val="24"/>
        </w:rPr>
        <w:fldChar w:fldCharType="begin"/>
      </w:r>
      <w:r w:rsidR="00A62B15">
        <w:rPr>
          <w:rFonts w:ascii="Times" w:eastAsia="Calibri" w:hAnsi="Times" w:cs="Times"/>
          <w:sz w:val="24"/>
          <w:szCs w:val="24"/>
        </w:rPr>
        <w:instrText xml:space="preserve"> ADDIN EN.CITE &lt;EndNote&gt;&lt;Cite&gt;&lt;Author&gt;Magnus&lt;/Author&gt;&lt;Year&gt;2016&lt;/Year&gt;&lt;RecNum&gt;0&lt;/RecNum&gt;&lt;IDText&gt;Cohort Profile Update: The Norwegian Mother and Child Cohort Study (MoBa)&lt;/IDText&gt;&lt;DisplayText&gt;[47]&lt;/DisplayText&gt;&lt;record&gt;&lt;urls&gt;&lt;related-urls&gt;&lt;url&gt;https://doi.org/10.1093/ije/dyw029&lt;/url&gt;&lt;/related-urls&gt;&lt;/urls&gt;&lt;isbn&gt;0300-5771&lt;/isbn&gt;&lt;titles&gt;&lt;title&gt;Cohort Profile Update: The Norwegian Mother and Child Cohort Study (MoBa)&lt;/title&gt;&lt;secondary-title&gt;International Journal of Epidemiology&lt;/secondary-title&gt;&lt;/titles&gt;&lt;pages&gt;382-388&lt;/pages&gt;&lt;number&gt;2&lt;/number&gt;&lt;access-date&gt;4/7/2022&lt;/access-date&gt;&lt;contributors&gt;&lt;authors&gt;&lt;author&gt;Magnus, Per&lt;/author&gt;&lt;author&gt;Birke, Charlotte&lt;/author&gt;&lt;author&gt;Vejrup, Kristine&lt;/author&gt;&lt;author&gt;Haugan, Anita&lt;/author&gt;&lt;author&gt;Alsaker, Elin&lt;/author&gt;&lt;author&gt;Daltveit, Anne Kjersti&lt;/author&gt;&lt;author&gt;Handal, Marte&lt;/author&gt;&lt;author&gt;Haugen, Margaretha&lt;/author&gt;&lt;author&gt;Høiseth, Gudrun&lt;/author&gt;&lt;author&gt;Knudsen, Gun Peggy&lt;/author&gt;&lt;author&gt;Paltiel, Liv&lt;/author&gt;&lt;author&gt;Schreuder, Patricia&lt;/author&gt;&lt;author&gt;Tambs, Kristian&lt;/author&gt;&lt;author&gt;Vold, Line&lt;/author&gt;&lt;author&gt;Stoltenberg, Camilla&lt;/author&gt;&lt;/authors&gt;&lt;/contributors&gt;&lt;added-date format="utc"&gt;1649348119&lt;/added-date&gt;&lt;ref-type name="Journal Article"&gt;17&lt;/ref-type&gt;&lt;dates&gt;&lt;year&gt;2016&lt;/year&gt;&lt;/dates&gt;&lt;rec-number&gt;1029&lt;/rec-number&gt;&lt;last-updated-date format="utc"&gt;1649348119&lt;/last-updated-date&gt;&lt;electronic-resource-num&gt;10.1093/ije/dyw029&lt;/electronic-resource-num&gt;&lt;volume&gt;45&lt;/volume&gt;&lt;/record&gt;&lt;/Cite&gt;&lt;/EndNote&gt;</w:instrText>
      </w:r>
      <w:r w:rsidR="00133F2C">
        <w:rPr>
          <w:rFonts w:ascii="Times" w:eastAsia="Calibri" w:hAnsi="Times" w:cs="Times"/>
          <w:sz w:val="24"/>
          <w:szCs w:val="24"/>
        </w:rPr>
        <w:fldChar w:fldCharType="separate"/>
      </w:r>
      <w:r w:rsidR="00A62B15">
        <w:rPr>
          <w:rFonts w:ascii="Times" w:eastAsia="Calibri" w:hAnsi="Times" w:cs="Times"/>
          <w:noProof/>
          <w:sz w:val="24"/>
          <w:szCs w:val="24"/>
        </w:rPr>
        <w:t>[47]</w:t>
      </w:r>
      <w:r w:rsidR="00133F2C">
        <w:rPr>
          <w:rFonts w:ascii="Times" w:eastAsia="Calibri" w:hAnsi="Times" w:cs="Times"/>
          <w:sz w:val="24"/>
          <w:szCs w:val="24"/>
        </w:rPr>
        <w:fldChar w:fldCharType="end"/>
      </w:r>
      <w:bookmarkEnd w:id="0"/>
      <w:r w:rsidRPr="005909D4">
        <w:rPr>
          <w:rFonts w:ascii="Times" w:eastAsia="Calibri" w:hAnsi="Times" w:cs="Times"/>
          <w:sz w:val="24"/>
          <w:szCs w:val="24"/>
        </w:rPr>
        <w:t xml:space="preserve">. The women consented to participation in 41% of the pregnancies. The cohort includes approximately 114.500 children, 95.200 mothers and 75.200 fathers. The current study is based on version 12 of the quality-assured data files released for research in 2019. The establishment of MoBa and initial data </w:t>
      </w:r>
      <w:r w:rsidRPr="005909D4">
        <w:rPr>
          <w:rFonts w:ascii="Times" w:eastAsia="Calibri" w:hAnsi="Times" w:cs="Times"/>
          <w:sz w:val="24"/>
          <w:szCs w:val="24"/>
        </w:rPr>
        <w:lastRenderedPageBreak/>
        <w:t xml:space="preserve">collection was based on a license from the Norwegian Data Protection Agency and approval from The Regional Committees for Medical and Health Research Ethics. The MoBa cohort is currently regulated by the Norwegian Health Registry Act. The current study was approved by The Regional Committees for Medical and Health Research Ethics of South/East Norway (ref </w:t>
      </w:r>
      <w:r w:rsidRPr="005909D4">
        <w:rPr>
          <w:rFonts w:ascii="Times" w:hAnsi="Times" w:cs="Times"/>
          <w:sz w:val="24"/>
          <w:szCs w:val="24"/>
        </w:rPr>
        <w:t>2018/1256</w:t>
      </w:r>
      <w:r w:rsidRPr="005909D4">
        <w:rPr>
          <w:rFonts w:ascii="Times" w:eastAsia="Calibri" w:hAnsi="Times" w:cs="Times"/>
          <w:sz w:val="24"/>
          <w:szCs w:val="24"/>
        </w:rPr>
        <w:t>). The Medical Birth Registry (MBRN) is a national health registry containing information about all births in Norway. Blood samples were obtained from both parents during pregnancy and from mothers and children (umbilical cord) at birth.</w:t>
      </w:r>
    </w:p>
    <w:p w14:paraId="266A27DD" w14:textId="77777777" w:rsidR="001A6596" w:rsidRPr="005909D4" w:rsidRDefault="001A6596" w:rsidP="005909D4">
      <w:pPr>
        <w:pStyle w:val="Heading2"/>
        <w:spacing w:before="0" w:after="160" w:line="360" w:lineRule="auto"/>
        <w:jc w:val="both"/>
        <w:rPr>
          <w:rFonts w:ascii="Times" w:hAnsi="Times" w:cs="Times"/>
          <w:szCs w:val="24"/>
        </w:rPr>
      </w:pPr>
      <w:r w:rsidRPr="005909D4">
        <w:rPr>
          <w:rFonts w:ascii="Times" w:hAnsi="Times" w:cs="Times"/>
          <w:szCs w:val="24"/>
        </w:rPr>
        <w:t>Study variables</w:t>
      </w:r>
    </w:p>
    <w:p w14:paraId="51880F58" w14:textId="77777777" w:rsidR="001A6596" w:rsidRPr="005909D4" w:rsidRDefault="001A6596" w:rsidP="005909D4">
      <w:pPr>
        <w:adjustRightInd w:val="0"/>
        <w:snapToGrid w:val="0"/>
        <w:spacing w:line="360" w:lineRule="auto"/>
        <w:jc w:val="both"/>
        <w:rPr>
          <w:rFonts w:ascii="Times" w:hAnsi="Times" w:cs="Times"/>
          <w:sz w:val="24"/>
          <w:szCs w:val="24"/>
        </w:rPr>
      </w:pPr>
      <w:r w:rsidRPr="005909D4">
        <w:rPr>
          <w:rFonts w:ascii="Times" w:hAnsi="Times" w:cs="Times"/>
          <w:sz w:val="24"/>
          <w:szCs w:val="24"/>
        </w:rPr>
        <w:t xml:space="preserve">In MoBa, information on maternal (and paternal) age at delivery was available from the Medical Birth Registry of Norway (MBRN). Maternal ethnic origin was based on </w:t>
      </w:r>
      <w:proofErr w:type="gramStart"/>
      <w:r w:rsidRPr="005909D4">
        <w:rPr>
          <w:rFonts w:ascii="Times" w:hAnsi="Times" w:cs="Times"/>
          <w:sz w:val="24"/>
          <w:szCs w:val="24"/>
        </w:rPr>
        <w:t>mothers</w:t>
      </w:r>
      <w:proofErr w:type="gramEnd"/>
      <w:r w:rsidRPr="005909D4">
        <w:rPr>
          <w:rFonts w:ascii="Times" w:hAnsi="Times" w:cs="Times"/>
          <w:sz w:val="24"/>
          <w:szCs w:val="24"/>
        </w:rPr>
        <w:t xml:space="preserve"> place of birth from the MBRN data and collapsed into: </w:t>
      </w:r>
      <w:bookmarkStart w:id="1" w:name="_Hlk107588095"/>
      <w:r w:rsidRPr="005909D4">
        <w:rPr>
          <w:rFonts w:ascii="Times" w:hAnsi="Times" w:cs="Times"/>
          <w:sz w:val="24"/>
          <w:szCs w:val="24"/>
        </w:rPr>
        <w:t xml:space="preserve">white (High income, Norway or Central or Eastern Europe or Central Asia) and non-white (Africa, Asia or Latin America). </w:t>
      </w:r>
      <w:bookmarkEnd w:id="1"/>
      <w:r w:rsidRPr="005909D4">
        <w:rPr>
          <w:rFonts w:ascii="Times" w:hAnsi="Times" w:cs="Times"/>
          <w:sz w:val="24"/>
          <w:szCs w:val="24"/>
        </w:rPr>
        <w:t>Information on number of pregnancies (parity) was also taken from the MBRN and collapsed to least one pregnancy (1) or no pregnancies (0). Maternal and paternal BMI were based on self report through a questionnaire at around 15 weeks and derived from weight and height. Maternal and paternal education were also self reported at around 15 weeks and coded as low (</w:t>
      </w:r>
      <w:proofErr w:type="gramStart"/>
      <w:r w:rsidRPr="005909D4">
        <w:rPr>
          <w:rFonts w:ascii="Times" w:hAnsi="Times" w:cs="Times"/>
          <w:sz w:val="24"/>
          <w:szCs w:val="24"/>
        </w:rPr>
        <w:t>9 year</w:t>
      </w:r>
      <w:proofErr w:type="gramEnd"/>
      <w:r w:rsidRPr="005909D4">
        <w:rPr>
          <w:rFonts w:ascii="Times" w:hAnsi="Times" w:cs="Times"/>
          <w:sz w:val="24"/>
          <w:szCs w:val="24"/>
        </w:rPr>
        <w:t xml:space="preserve"> elementary education or further education 1-2 years), medium (Further education, vocational or 3+ years) and high (Higher education, university or college). Maternal smoking was defined as any smoking during pregnancy and based on the </w:t>
      </w:r>
      <w:proofErr w:type="gramStart"/>
      <w:r w:rsidRPr="005909D4">
        <w:rPr>
          <w:rFonts w:ascii="Times" w:hAnsi="Times" w:cs="Times"/>
          <w:sz w:val="24"/>
          <w:szCs w:val="24"/>
        </w:rPr>
        <w:t>30 week</w:t>
      </w:r>
      <w:proofErr w:type="gramEnd"/>
      <w:r w:rsidRPr="005909D4">
        <w:rPr>
          <w:rFonts w:ascii="Times" w:hAnsi="Times" w:cs="Times"/>
          <w:sz w:val="24"/>
          <w:szCs w:val="24"/>
        </w:rPr>
        <w:t xml:space="preserve"> questionnaire which asked about smoking from week 0 – week 30. Paternal smoking was defined as any smoking, based on the father’s questionnaire at 15 weeks. Maternal alcohol was defined as any alcohol during pregnancy and based on the </w:t>
      </w:r>
      <w:proofErr w:type="gramStart"/>
      <w:r w:rsidRPr="005909D4">
        <w:rPr>
          <w:rFonts w:ascii="Times" w:hAnsi="Times" w:cs="Times"/>
          <w:sz w:val="24"/>
          <w:szCs w:val="24"/>
        </w:rPr>
        <w:t>30 week</w:t>
      </w:r>
      <w:proofErr w:type="gramEnd"/>
      <w:r w:rsidRPr="005909D4">
        <w:rPr>
          <w:rFonts w:ascii="Times" w:hAnsi="Times" w:cs="Times"/>
          <w:sz w:val="24"/>
          <w:szCs w:val="24"/>
        </w:rPr>
        <w:t xml:space="preserve"> questionnaire which asked about alcohol intake from week 0 – week 30. Paternal alcohol intake was defined as alcohol at least once a week, based on the </w:t>
      </w:r>
      <w:proofErr w:type="gramStart"/>
      <w:r w:rsidRPr="005909D4">
        <w:rPr>
          <w:rFonts w:ascii="Times" w:hAnsi="Times" w:cs="Times"/>
          <w:sz w:val="24"/>
          <w:szCs w:val="24"/>
        </w:rPr>
        <w:t>fathers</w:t>
      </w:r>
      <w:proofErr w:type="gramEnd"/>
      <w:r w:rsidRPr="005909D4">
        <w:rPr>
          <w:rFonts w:ascii="Times" w:hAnsi="Times" w:cs="Times"/>
          <w:sz w:val="24"/>
          <w:szCs w:val="24"/>
        </w:rPr>
        <w:t xml:space="preserve"> questionnaire at 15 weeks. For the miscarriage and stillbirth, confounders were derived based solely on the MBRN or first questionnaire at week 15.</w:t>
      </w:r>
    </w:p>
    <w:p w14:paraId="77E98DDC" w14:textId="77777777" w:rsidR="001A6596" w:rsidRPr="005909D4" w:rsidRDefault="001A6596" w:rsidP="005909D4">
      <w:pPr>
        <w:pStyle w:val="Heading2"/>
        <w:spacing w:before="0" w:after="160" w:line="360" w:lineRule="auto"/>
        <w:jc w:val="both"/>
        <w:rPr>
          <w:rFonts w:ascii="Times" w:hAnsi="Times" w:cs="Times"/>
          <w:szCs w:val="24"/>
        </w:rPr>
      </w:pPr>
      <w:r w:rsidRPr="005909D4">
        <w:rPr>
          <w:rFonts w:ascii="Times" w:hAnsi="Times" w:cs="Times"/>
          <w:szCs w:val="24"/>
        </w:rPr>
        <w:t>Genotyping and imputation</w:t>
      </w:r>
    </w:p>
    <w:p w14:paraId="085E8D34" w14:textId="330F1FCC" w:rsidR="009F6620" w:rsidRPr="000E31F7" w:rsidRDefault="009F6620" w:rsidP="000E31F7">
      <w:pPr>
        <w:pStyle w:val="NormalWeb"/>
        <w:spacing w:line="360" w:lineRule="auto"/>
        <w:jc w:val="both"/>
        <w:rPr>
          <w:rFonts w:ascii="Times" w:eastAsiaTheme="minorHAnsi" w:hAnsi="Times" w:cs="Times"/>
          <w:lang w:eastAsia="en-US"/>
        </w:rPr>
      </w:pPr>
      <w:r w:rsidRPr="000E31F7">
        <w:rPr>
          <w:rFonts w:ascii="Times" w:eastAsiaTheme="minorHAnsi" w:hAnsi="Times" w:cs="Times"/>
          <w:lang w:eastAsia="en-US"/>
        </w:rPr>
        <w:t xml:space="preserve">In total, 238,001 MoBa samples were sent to be genotyped in 24 genotyping batches with varying selection criteria, genotyping arrays, and genotyping centres. Full details about genotyping of MoBa are described in the pipeline </w:t>
      </w:r>
      <w:r w:rsidRPr="00F05B4A">
        <w:rPr>
          <w:rFonts w:ascii="Times" w:eastAsiaTheme="minorHAnsi" w:hAnsi="Times" w:cs="Times"/>
          <w:lang w:eastAsia="en-US"/>
        </w:rPr>
        <w:t>paper (</w:t>
      </w:r>
      <w:r w:rsidR="00F05B4A" w:rsidRPr="00F05B4A">
        <w:rPr>
          <w:rStyle w:val="normaltextrun"/>
          <w:rFonts w:ascii="Times" w:hAnsi="Times" w:cs="Times"/>
          <w:color w:val="000000"/>
          <w:bdr w:val="none" w:sz="0" w:space="0" w:color="auto" w:frame="1"/>
          <w:lang w:val="en-US"/>
        </w:rPr>
        <w:t>bioRxiv. 2022:2022.06.23.496289</w:t>
      </w:r>
      <w:r w:rsidRPr="00F05B4A">
        <w:rPr>
          <w:rFonts w:ascii="Times" w:eastAsiaTheme="minorHAnsi" w:hAnsi="Times" w:cs="Times"/>
          <w:lang w:eastAsia="en-US"/>
        </w:rPr>
        <w:t>).</w:t>
      </w:r>
      <w:r w:rsidRPr="000E31F7">
        <w:rPr>
          <w:rFonts w:ascii="Times" w:eastAsiaTheme="minorHAnsi" w:hAnsi="Times" w:cs="Times"/>
          <w:lang w:eastAsia="en-US"/>
        </w:rPr>
        <w:t xml:space="preserve"> Scripts used throughout the MoBaPsychGen pipeline are available on GitHub: https://github.com/psychgen/MoBaPsychGen-QC-pipeline. They used the HRC reference panel with SHAPEIT2 and duoHMM and HRC and IMPUTE4 for imputation.</w:t>
      </w:r>
    </w:p>
    <w:p w14:paraId="2E5BB306" w14:textId="77777777" w:rsidR="009F6620" w:rsidRPr="000E31F7" w:rsidRDefault="009F6620" w:rsidP="000E31F7">
      <w:pPr>
        <w:pStyle w:val="NormalWeb"/>
        <w:spacing w:line="360" w:lineRule="auto"/>
        <w:jc w:val="both"/>
        <w:rPr>
          <w:rFonts w:ascii="Times" w:eastAsiaTheme="minorHAnsi" w:hAnsi="Times" w:cs="Times"/>
          <w:lang w:eastAsia="en-US"/>
        </w:rPr>
      </w:pPr>
      <w:r w:rsidRPr="000E31F7">
        <w:rPr>
          <w:rFonts w:ascii="Times" w:eastAsiaTheme="minorHAnsi" w:hAnsi="Times" w:cs="Times"/>
          <w:lang w:eastAsia="en-US"/>
        </w:rPr>
        <w:lastRenderedPageBreak/>
        <w:t>Dosages were converted to best-guess hard-call genotype data using a certainty threshold of 0.7. Post imputation QC undertook the following steps: removing SNPs with - (1) imputation quality (INFO) score = 0.8; (2) MAF &lt; 1%; (3) call rate &lt; 95%; (4) HWE p-value &lt; 1.00*10-6; (5) discordant (concordance rate &lt; 97%) in true duplicates (expected duplicates confirmed by genetic data PI_HAT &gt; 0.95); (6) &gt; 1% ME (with remaining ME set to missing); and (7) association with genotype batch at a p-value &lt; 5x10-8.</w:t>
      </w:r>
    </w:p>
    <w:p w14:paraId="0EEFAA53" w14:textId="05022833" w:rsidR="009F6620" w:rsidRPr="000E31F7" w:rsidRDefault="009F6620" w:rsidP="000E31F7">
      <w:pPr>
        <w:pStyle w:val="NormalWeb"/>
        <w:spacing w:line="360" w:lineRule="auto"/>
        <w:jc w:val="both"/>
        <w:rPr>
          <w:rFonts w:ascii="Times" w:eastAsiaTheme="minorHAnsi" w:hAnsi="Times" w:cs="Times"/>
          <w:lang w:eastAsia="en-US"/>
        </w:rPr>
      </w:pPr>
      <w:r w:rsidRPr="000E31F7">
        <w:rPr>
          <w:rFonts w:ascii="Times" w:eastAsiaTheme="minorHAnsi" w:hAnsi="Times" w:cs="Times"/>
          <w:lang w:eastAsia="en-US"/>
        </w:rPr>
        <w:t>In terms of individuals, they were excluded if they had call rate &lt; 98%; (2) ± 3 standard deviations from the mean heterozygosity across all individuals; (3) the individual from each true duplicate pair with the lowest call rate; (4) all relatedness checks described in module 2; (5) cryptic relatedness; (6) ME &gt; 5% in families; (7) ancestry outliers (PCA MoBa &amp; 1000 Genomes); and (8) subpopulation outliers (PCA MoBa).</w:t>
      </w:r>
    </w:p>
    <w:p w14:paraId="25979FF1" w14:textId="44DF9B72" w:rsidR="009C5AA5" w:rsidRPr="005909D4" w:rsidRDefault="009C5AA5" w:rsidP="005909D4">
      <w:pPr>
        <w:spacing w:line="360" w:lineRule="auto"/>
        <w:jc w:val="both"/>
        <w:rPr>
          <w:rFonts w:ascii="Times" w:hAnsi="Times" w:cs="Times"/>
          <w:sz w:val="24"/>
          <w:szCs w:val="24"/>
        </w:rPr>
      </w:pPr>
    </w:p>
    <w:p w14:paraId="7991BA8C" w14:textId="0F4F7FF5" w:rsidR="009C5AA5" w:rsidRPr="005909D4" w:rsidRDefault="009C5AA5" w:rsidP="005909D4">
      <w:pPr>
        <w:pStyle w:val="Heading1"/>
        <w:spacing w:before="0" w:after="160" w:line="360" w:lineRule="auto"/>
        <w:jc w:val="both"/>
        <w:rPr>
          <w:rFonts w:ascii="Times" w:hAnsi="Times" w:cs="Times"/>
          <w:i/>
          <w:szCs w:val="24"/>
        </w:rPr>
      </w:pPr>
      <w:r w:rsidRPr="005909D4">
        <w:rPr>
          <w:rFonts w:ascii="Times" w:hAnsi="Times" w:cs="Times"/>
          <w:szCs w:val="24"/>
        </w:rPr>
        <w:t xml:space="preserve">The Northern Finland Birth Cohorts1966 and 1986 (NFBC1966 </w:t>
      </w:r>
      <w:r w:rsidR="00817EE8" w:rsidRPr="005909D4">
        <w:rPr>
          <w:rFonts w:ascii="Times" w:hAnsi="Times" w:cs="Times"/>
          <w:szCs w:val="24"/>
        </w:rPr>
        <w:t xml:space="preserve">and </w:t>
      </w:r>
      <w:r w:rsidRPr="005909D4">
        <w:rPr>
          <w:rFonts w:ascii="Times" w:hAnsi="Times" w:cs="Times"/>
          <w:szCs w:val="24"/>
        </w:rPr>
        <w:t>1986)</w:t>
      </w:r>
    </w:p>
    <w:p w14:paraId="66AE8EB5" w14:textId="77777777" w:rsidR="009C5AA5" w:rsidRPr="005909D4" w:rsidRDefault="009C5AA5" w:rsidP="005909D4">
      <w:pPr>
        <w:pStyle w:val="NoSpacing"/>
        <w:spacing w:after="160" w:line="360" w:lineRule="auto"/>
        <w:jc w:val="both"/>
        <w:rPr>
          <w:rFonts w:ascii="Times" w:hAnsi="Times" w:cs="Times"/>
          <w:sz w:val="24"/>
          <w:szCs w:val="24"/>
        </w:rPr>
      </w:pPr>
    </w:p>
    <w:p w14:paraId="5C0617E6" w14:textId="0C2BB342" w:rsidR="009C5AA5" w:rsidRPr="005909D4" w:rsidRDefault="009C5AA5" w:rsidP="005909D4">
      <w:pPr>
        <w:pStyle w:val="Heading2"/>
        <w:spacing w:before="0" w:after="160" w:line="360" w:lineRule="auto"/>
        <w:jc w:val="both"/>
        <w:rPr>
          <w:rFonts w:ascii="Times" w:hAnsi="Times" w:cs="Times"/>
          <w:szCs w:val="24"/>
        </w:rPr>
      </w:pPr>
      <w:r w:rsidRPr="005909D4">
        <w:rPr>
          <w:rFonts w:ascii="Times" w:hAnsi="Times" w:cs="Times"/>
          <w:szCs w:val="24"/>
        </w:rPr>
        <w:t xml:space="preserve">Study information </w:t>
      </w:r>
    </w:p>
    <w:p w14:paraId="6EB5BB14" w14:textId="3390A278" w:rsidR="009C5AA5" w:rsidRPr="005909D4" w:rsidRDefault="009C5AA5" w:rsidP="005909D4">
      <w:pPr>
        <w:pStyle w:val="NoSpacing"/>
        <w:spacing w:after="160" w:line="360" w:lineRule="auto"/>
        <w:jc w:val="both"/>
        <w:rPr>
          <w:rFonts w:ascii="Times" w:hAnsi="Times" w:cs="Times"/>
          <w:sz w:val="24"/>
          <w:szCs w:val="24"/>
        </w:rPr>
      </w:pPr>
      <w:r w:rsidRPr="005909D4">
        <w:rPr>
          <w:rFonts w:ascii="Times" w:hAnsi="Times" w:cs="Times"/>
          <w:sz w:val="24"/>
          <w:szCs w:val="24"/>
        </w:rPr>
        <w:t>NFBC1966: The Northern Finland Birth Cohort 1966 is a prospective follow-up study of children from the two northernmost provinces of Finland.</w:t>
      </w:r>
      <w:bookmarkStart w:id="2" w:name="_Hlk149292364"/>
      <w:r w:rsidR="00533A24">
        <w:rPr>
          <w:rFonts w:ascii="Times" w:hAnsi="Times" w:cs="Times"/>
          <w:sz w:val="24"/>
          <w:szCs w:val="24"/>
        </w:rPr>
        <w:fldChar w:fldCharType="begin">
          <w:fldData xml:space="preserve">PEVuZE5vdGU+PENpdGU+PEF1dGhvcj5SYW50YWthbGxpbzwvQXV0aG9yPjxZZWFyPjE5Njk8L1ll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==
</w:fldData>
        </w:fldChar>
      </w:r>
      <w:r w:rsidR="00A62B15">
        <w:rPr>
          <w:rFonts w:ascii="Times" w:hAnsi="Times" w:cs="Times"/>
          <w:sz w:val="24"/>
          <w:szCs w:val="24"/>
        </w:rPr>
        <w:instrText xml:space="preserve"> ADDIN EN.CITE </w:instrText>
      </w:r>
      <w:r w:rsidR="00A62B15">
        <w:rPr>
          <w:rFonts w:ascii="Times" w:hAnsi="Times" w:cs="Times"/>
          <w:sz w:val="24"/>
          <w:szCs w:val="24"/>
        </w:rPr>
        <w:fldChar w:fldCharType="begin">
          <w:fldData xml:space="preserve">PEVuZE5vdGU+PENpdGU+PEF1dGhvcj5SYW50YWthbGxpbzwvQXV0aG9yPjxZZWFyPjE5Njk8L1ll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==
</w:fldData>
        </w:fldChar>
      </w:r>
      <w:r w:rsidR="00A62B15">
        <w:rPr>
          <w:rFonts w:ascii="Times" w:hAnsi="Times" w:cs="Times"/>
          <w:sz w:val="24"/>
          <w:szCs w:val="24"/>
        </w:rPr>
        <w:instrText xml:space="preserve"> ADDIN EN.CITE.DATA </w:instrText>
      </w:r>
      <w:r w:rsidR="00A62B15">
        <w:rPr>
          <w:rFonts w:ascii="Times" w:hAnsi="Times" w:cs="Times"/>
          <w:sz w:val="24"/>
          <w:szCs w:val="24"/>
        </w:rPr>
      </w:r>
      <w:r w:rsidR="00A62B15">
        <w:rPr>
          <w:rFonts w:ascii="Times" w:hAnsi="Times" w:cs="Times"/>
          <w:sz w:val="24"/>
          <w:szCs w:val="24"/>
        </w:rPr>
        <w:fldChar w:fldCharType="end"/>
      </w:r>
      <w:r w:rsidR="00533A24">
        <w:rPr>
          <w:rFonts w:ascii="Times" w:hAnsi="Times" w:cs="Times"/>
          <w:sz w:val="24"/>
          <w:szCs w:val="24"/>
        </w:rPr>
      </w:r>
      <w:r w:rsidR="00533A24">
        <w:rPr>
          <w:rFonts w:ascii="Times" w:hAnsi="Times" w:cs="Times"/>
          <w:sz w:val="24"/>
          <w:szCs w:val="24"/>
        </w:rPr>
        <w:fldChar w:fldCharType="separate"/>
      </w:r>
      <w:r w:rsidR="00A62B15">
        <w:rPr>
          <w:rFonts w:ascii="Times" w:hAnsi="Times" w:cs="Times"/>
          <w:noProof/>
          <w:sz w:val="24"/>
          <w:szCs w:val="24"/>
        </w:rPr>
        <w:t>[48, 49]</w:t>
      </w:r>
      <w:r w:rsidR="00533A24">
        <w:rPr>
          <w:rFonts w:ascii="Times" w:hAnsi="Times" w:cs="Times"/>
          <w:sz w:val="24"/>
          <w:szCs w:val="24"/>
        </w:rPr>
        <w:fldChar w:fldCharType="end"/>
      </w:r>
      <w:r w:rsidR="00533A24">
        <w:rPr>
          <w:rFonts w:ascii="Times" w:hAnsi="Times" w:cs="Times"/>
          <w:sz w:val="24"/>
          <w:szCs w:val="24"/>
        </w:rPr>
        <w:t xml:space="preserve"> </w:t>
      </w:r>
      <w:r w:rsidRPr="005909D4">
        <w:rPr>
          <w:rFonts w:ascii="Times" w:hAnsi="Times" w:cs="Times"/>
          <w:sz w:val="24"/>
          <w:szCs w:val="24"/>
        </w:rPr>
        <w:fldChar w:fldCharType="begin" w:fldLock="1"/>
      </w:r>
      <w:r w:rsidRPr="005909D4">
        <w:rPr>
          <w:rFonts w:ascii="Times" w:hAnsi="Times" w:cs="Times"/>
          <w:sz w:val="24"/>
          <w:szCs w:val="24"/>
        </w:rPr>
        <w:instrText>ADDIN CSL_CITATION { "citationItems" : [ { "id" : "ITEM-1", "itemData" : { "DOI" : "10.1111/j.1365-3016.1988.tb00180.x", "ISSN" : "13653016", "author" : [ { "dropping-particle" : "", "family" : "Rantakallio", "given" : "Paula", "non-dropping-particle" : "", "parse-names" : false, "suffix" : "" } ], "container-title" : "Paediatric and Perinatal Epidemiology", "id" : "ITEM-1", "issue" : "1", "issued" : { "date-parts" : [ [ "1988" ] ] }, "page" : "59-88", "title" : "The longitudinal study of the Northern Finland birth cohort of 1966", "type" : "article-journal", "volume" : "2" }, "uris" : [ "http://www.mendeley.com/documents/?uuid=0773beed-046d-49f9-a5bf-10d213929ccf", "http://www.mendeley.com/documents/?uuid=ecde5f30-f860-462c-a2bb-91f9c88e9599" ] } ], "mendeley" : { "formattedCitation" : "&lt;sup&gt;43&lt;/sup&gt;", "plainTextFormattedCitation" : "43", "previouslyFormattedCitation" : "&lt;sup&gt;43&lt;/sup&gt;" }, "properties" : { "noteIndex" : 0 }, "schema" : "https://github.com/citation-style-language/schema/raw/master/csl-citation.json" }</w:instrText>
      </w:r>
      <w:r w:rsidR="00287820">
        <w:rPr>
          <w:rFonts w:ascii="Times" w:hAnsi="Times" w:cs="Times"/>
          <w:sz w:val="24"/>
          <w:szCs w:val="24"/>
        </w:rPr>
        <w:fldChar w:fldCharType="separate"/>
      </w:r>
      <w:r w:rsidRPr="005909D4">
        <w:rPr>
          <w:rFonts w:ascii="Times" w:hAnsi="Times" w:cs="Times"/>
          <w:sz w:val="24"/>
          <w:szCs w:val="24"/>
        </w:rPr>
        <w:fldChar w:fldCharType="end"/>
      </w:r>
      <w:bookmarkEnd w:id="2"/>
      <w:r w:rsidRPr="005909D4">
        <w:rPr>
          <w:rFonts w:ascii="Times" w:hAnsi="Times" w:cs="Times"/>
          <w:sz w:val="24"/>
          <w:szCs w:val="24"/>
        </w:rPr>
        <w:t xml:space="preserve"> 96% of all woman in this region with expected delivery dates in 1966 were recruited though maternity health Centres (12,058 live births). All individuals still living in northern </w:t>
      </w:r>
      <w:proofErr w:type="gramStart"/>
      <w:r w:rsidRPr="005909D4">
        <w:rPr>
          <w:rFonts w:ascii="Times" w:hAnsi="Times" w:cs="Times"/>
          <w:sz w:val="24"/>
          <w:szCs w:val="24"/>
        </w:rPr>
        <w:t>Finland</w:t>
      </w:r>
      <w:proofErr w:type="gramEnd"/>
      <w:r w:rsidRPr="005909D4">
        <w:rPr>
          <w:rFonts w:ascii="Times" w:hAnsi="Times" w:cs="Times"/>
          <w:sz w:val="24"/>
          <w:szCs w:val="24"/>
        </w:rPr>
        <w:t xml:space="preserve"> or the Helsinki area (n = 8,463) were contacted and invited for clinical examination. A total of 6007 participants attended the clinical examination at the participants’ age of 31 years. DNA was extracted from blood samples given at the clinical examination (5,753 samples available.</w:t>
      </w:r>
      <w:r w:rsidR="00AE31E9">
        <w:rPr>
          <w:rFonts w:ascii="Times" w:hAnsi="Times" w:cs="Times"/>
          <w:sz w:val="24"/>
          <w:szCs w:val="24"/>
        </w:rPr>
        <w:t xml:space="preserve"> </w:t>
      </w:r>
      <w:r w:rsidR="00AE31E9">
        <w:rPr>
          <w:rFonts w:ascii="Times" w:hAnsi="Times" w:cs="Times"/>
          <w:sz w:val="24"/>
          <w:szCs w:val="24"/>
        </w:rPr>
        <w:fldChar w:fldCharType="begin"/>
      </w:r>
      <w:r w:rsidR="00A62B15">
        <w:rPr>
          <w:rFonts w:ascii="Times" w:hAnsi="Times" w:cs="Times"/>
          <w:sz w:val="24"/>
          <w:szCs w:val="24"/>
        </w:rPr>
        <w:instrText xml:space="preserve"> ADDIN EN.CITE &lt;EndNote&gt;&lt;Cite&gt;&lt;Author&gt;Sabatti&lt;/Author&gt;&lt;Year&gt;2009&lt;/Year&gt;&lt;RecNum&gt;0&lt;/RecNum&gt;&lt;IDText&gt;Genome-wide association analysis of metabolic traits in a birth cohort from a founder population&lt;/IDText&gt;&lt;DisplayText&gt;[50]&lt;/DisplayText&gt;&lt;record&gt;&lt;dates&gt;&lt;pub-dates&gt;&lt;date&gt;2009/01/01&lt;/date&gt;&lt;/pub-dates&gt;&lt;year&gt;2009&lt;/year&gt;&lt;/dates&gt;&lt;urls&gt;&lt;related-urls&gt;&lt;url&gt;https://doi.org/10.1038/ng.271&lt;/url&gt;&lt;/related-urls&gt;&lt;/urls&gt;&lt;isbn&gt;1546-1718&lt;/isbn&gt;&lt;titles&gt;&lt;title&gt;Genome-wide association analysis of metabolic traits in a birth cohort from a founder population&lt;/title&gt;&lt;secondary-title&gt;Nature Genetics&lt;/secondary-title&gt;&lt;/titles&gt;&lt;pages&gt;35-46&lt;/pages&gt;&lt;number&gt;1&lt;/number&gt;&lt;contributors&gt;&lt;authors&gt;&lt;author&gt;Sabatti, Chiara&lt;/author&gt;&lt;author&gt;Service, Susan K.&lt;/author&gt;&lt;author&gt;Hartikainen, Anna-Liisa&lt;/author&gt;&lt;author&gt;Pouta, Anneli&lt;/author&gt;&lt;author&gt;Ripatti, Samuli&lt;/author&gt;&lt;author&gt;Brodsky, Jae&lt;/author&gt;&lt;author&gt;Jones, Chris G.&lt;/author&gt;&lt;author&gt;Zaitlen, Noah A.&lt;/author&gt;&lt;author&gt;Varilo, Teppo&lt;/author&gt;&lt;author&gt;Kaakinen, Marika&lt;/author&gt;&lt;author&gt;Sovio, Ulla&lt;/author&gt;&lt;author&gt;Ruokonen, Aimo&lt;/author&gt;&lt;author&gt;Laitinen, Jaana&lt;/author&gt;&lt;author&gt;Jakkula, Eveliina&lt;/author&gt;&lt;author&gt;Coin, Lachlan&lt;/author&gt;&lt;author&gt;Hoggart, Clive&lt;/author&gt;&lt;author&gt;Collins, Andrew&lt;/author&gt;&lt;author&gt;Turunen, Hannu&lt;/author&gt;&lt;author&gt;Gabriel, Stacey&lt;/author&gt;&lt;author&gt;Elliot, Paul&lt;/author&gt;&lt;author&gt;McCarthy, Mark I.&lt;/author&gt;&lt;author&gt;Daly, Mark J.&lt;/author&gt;&lt;author&gt;Järvelin, Marjo-Riitta&lt;/author&gt;&lt;author&gt;Freimer, Nelson B.&lt;/author&gt;&lt;author&gt;Peltonen, Leena&lt;/author&gt;&lt;/authors&gt;&lt;/contributors&gt;&lt;added-date format="utc"&gt;1698401646&lt;/added-date&gt;&lt;ref-type name="Journal Article"&gt;17&lt;/ref-type&gt;&lt;rec-number&gt;1684&lt;/rec-number&gt;&lt;last-updated-date format="utc"&gt;1698401646&lt;/last-updated-date&gt;&lt;electronic-resource-num&gt;10.1038/ng.271&lt;/electronic-resource-num&gt;&lt;volume&gt;41&lt;/volume&gt;&lt;/record&gt;&lt;/Cite&gt;&lt;/EndNote&gt;</w:instrText>
      </w:r>
      <w:r w:rsidR="00AE31E9">
        <w:rPr>
          <w:rFonts w:ascii="Times" w:hAnsi="Times" w:cs="Times"/>
          <w:sz w:val="24"/>
          <w:szCs w:val="24"/>
        </w:rPr>
        <w:fldChar w:fldCharType="separate"/>
      </w:r>
      <w:r w:rsidR="00A62B15">
        <w:rPr>
          <w:rFonts w:ascii="Times" w:hAnsi="Times" w:cs="Times"/>
          <w:noProof/>
          <w:sz w:val="24"/>
          <w:szCs w:val="24"/>
        </w:rPr>
        <w:t>[50]</w:t>
      </w:r>
      <w:r w:rsidR="00AE31E9">
        <w:rPr>
          <w:rFonts w:ascii="Times" w:hAnsi="Times" w:cs="Times"/>
          <w:sz w:val="24"/>
          <w:szCs w:val="24"/>
        </w:rPr>
        <w:fldChar w:fldCharType="end"/>
      </w:r>
      <w:r w:rsidR="00AE31E9">
        <w:rPr>
          <w:rFonts w:ascii="Times" w:hAnsi="Times" w:cs="Times"/>
          <w:sz w:val="24"/>
          <w:szCs w:val="24"/>
        </w:rPr>
        <w:t xml:space="preserve"> </w:t>
      </w:r>
      <w:r w:rsidRPr="005909D4">
        <w:rPr>
          <w:rFonts w:ascii="Times" w:hAnsi="Times" w:cs="Times"/>
          <w:sz w:val="24"/>
          <w:szCs w:val="24"/>
        </w:rPr>
        <w:t>The subset with DNA is representative of the original cohort in terms the major environmental and social factors known to influence the tested trait. An informed consent for the use of the data including DNA was obtained from all subjects.</w:t>
      </w:r>
      <w:r w:rsidR="003D11EC" w:rsidRPr="005909D4">
        <w:rPr>
          <w:rFonts w:ascii="Times" w:hAnsi="Times" w:cs="Times"/>
          <w:sz w:val="24"/>
          <w:szCs w:val="24"/>
        </w:rPr>
        <w:t xml:space="preserve"> </w:t>
      </w:r>
      <w:r w:rsidRPr="005909D4">
        <w:rPr>
          <w:rFonts w:ascii="Times" w:hAnsi="Times" w:cs="Times"/>
          <w:sz w:val="24"/>
          <w:szCs w:val="24"/>
        </w:rPr>
        <w:t xml:space="preserve">The current study includes a subset of female offspring participants who gave birth </w:t>
      </w:r>
      <w:proofErr w:type="gramStart"/>
      <w:r w:rsidRPr="005909D4">
        <w:rPr>
          <w:rFonts w:ascii="Times" w:hAnsi="Times" w:cs="Times"/>
          <w:sz w:val="24"/>
          <w:szCs w:val="24"/>
        </w:rPr>
        <w:t>during the course of</w:t>
      </w:r>
      <w:proofErr w:type="gramEnd"/>
      <w:r w:rsidRPr="005909D4">
        <w:rPr>
          <w:rFonts w:ascii="Times" w:hAnsi="Times" w:cs="Times"/>
          <w:sz w:val="24"/>
          <w:szCs w:val="24"/>
        </w:rPr>
        <w:t xml:space="preserve"> the study. </w:t>
      </w:r>
      <w:r w:rsidR="00420A46" w:rsidRPr="005909D4">
        <w:rPr>
          <w:rFonts w:ascii="Times" w:hAnsi="Times" w:cs="Times"/>
          <w:sz w:val="24"/>
          <w:szCs w:val="24"/>
          <w:shd w:val="clear" w:color="auto" w:fill="FFFFFF"/>
        </w:rPr>
        <w:t>NFBC1966 received ethical approval from Ethics Committee of Northern Ostrobothnia Hospital District (EETTMK: 94/2011) and Oulu University, Faculty of Medicine, Oulu, Finland.</w:t>
      </w:r>
    </w:p>
    <w:p w14:paraId="6B0054ED" w14:textId="295824E1" w:rsidR="009C5AA5" w:rsidRPr="005909D4" w:rsidRDefault="003D11EC" w:rsidP="005909D4">
      <w:pPr>
        <w:pStyle w:val="NoSpacing"/>
        <w:spacing w:after="160" w:line="360" w:lineRule="auto"/>
        <w:jc w:val="both"/>
        <w:rPr>
          <w:rFonts w:ascii="Times" w:hAnsi="Times" w:cs="Times"/>
          <w:sz w:val="24"/>
          <w:szCs w:val="24"/>
        </w:rPr>
      </w:pPr>
      <w:r w:rsidRPr="005909D4">
        <w:rPr>
          <w:rFonts w:ascii="Times" w:hAnsi="Times" w:cs="Times"/>
          <w:sz w:val="24"/>
          <w:szCs w:val="24"/>
        </w:rPr>
        <w:t xml:space="preserve">NFBC1986: </w:t>
      </w:r>
      <w:r w:rsidR="009C5AA5" w:rsidRPr="005909D4">
        <w:rPr>
          <w:rFonts w:ascii="Times" w:hAnsi="Times" w:cs="Times"/>
          <w:sz w:val="24"/>
          <w:szCs w:val="24"/>
        </w:rPr>
        <w:t xml:space="preserve">The Northern Finland Birth Cohort 1986 consists of 99% of all children, who were born in the provinces of Oulu and Lapland in Northern Finland between 1 July 1985 and 30 </w:t>
      </w:r>
      <w:r w:rsidR="009C5AA5" w:rsidRPr="005909D4">
        <w:rPr>
          <w:rFonts w:ascii="Times" w:hAnsi="Times" w:cs="Times"/>
          <w:sz w:val="24"/>
          <w:szCs w:val="24"/>
        </w:rPr>
        <w:lastRenderedPageBreak/>
        <w:t>June 1986. 9,203 live-born individuals entered the study</w:t>
      </w:r>
      <w:r w:rsidR="00526B1E">
        <w:rPr>
          <w:rFonts w:ascii="Times" w:hAnsi="Times" w:cs="Times"/>
          <w:sz w:val="24"/>
          <w:szCs w:val="24"/>
        </w:rPr>
        <w:t xml:space="preserve"> </w:t>
      </w:r>
      <w:r w:rsidR="00526B1E">
        <w:rPr>
          <w:rFonts w:ascii="Times" w:hAnsi="Times" w:cs="Times"/>
          <w:sz w:val="24"/>
          <w:szCs w:val="24"/>
        </w:rPr>
        <w:fldChar w:fldCharType="begin"/>
      </w:r>
      <w:r w:rsidR="00A62B15">
        <w:rPr>
          <w:rFonts w:ascii="Times" w:hAnsi="Times" w:cs="Times"/>
          <w:sz w:val="24"/>
          <w:szCs w:val="24"/>
        </w:rPr>
        <w:instrText xml:space="preserve"> ADDIN EN.CITE &lt;EndNote&gt;&lt;Cite&gt;&lt;Author&gt;Järvelin&lt;/Author&gt;&lt;Year&gt;1993&lt;/Year&gt;&lt;RecNum&gt;0&lt;/RecNum&gt;&lt;IDText&gt;Labour induction policy in hospitals of different levels of specialisation&lt;/IDText&gt;&lt;DisplayText&gt;[51]&lt;/DisplayText&gt;&lt;record&gt;&lt;dates&gt;&lt;pub-dates&gt;&lt;date&gt;Apr&lt;/date&gt;&lt;/pub-dates&gt;&lt;year&gt;1993&lt;/year&gt;&lt;/dates&gt;&lt;keywords&gt;&lt;keyword&gt;Adult&lt;/keyword&gt;&lt;keyword&gt;Age Factors&lt;/keyword&gt;&lt;keyword&gt;Birthing Centers/*standards&lt;/keyword&gt;&lt;keyword&gt;Cesarean Section/statistics &amp;amp; numerical data&lt;/keyword&gt;&lt;keyword&gt;Cohort Studies&lt;/keyword&gt;&lt;keyword&gt;Female&lt;/keyword&gt;&lt;keyword&gt;Finland&lt;/keyword&gt;&lt;keyword&gt;Hospitals, County/standards&lt;/keyword&gt;&lt;keyword&gt;Hospitals, Maternity/*standards&lt;/keyword&gt;&lt;keyword&gt;Humans&lt;/keyword&gt;&lt;keyword&gt;Labor, Induced/adverse effects/methods/*statistics &amp;amp; numerical data&lt;/keyword&gt;&lt;keyword&gt;Parity&lt;/keyword&gt;&lt;keyword&gt;Pregnancy&lt;/keyword&gt;&lt;keyword&gt;Prospective Studies&lt;/keyword&gt;&lt;keyword&gt;Social Class&lt;/keyword&gt;&lt;keyword&gt;Specialization&lt;/keyword&gt;&lt;keyword&gt;Utilization Review&lt;/keyword&gt;&lt;/keywords&gt;&lt;isbn&gt;0306-5456 (Print)&amp;#xD;0306-5456&lt;/isbn&gt;&lt;titles&gt;&lt;title&gt;Labour induction policy in hospitals of different levels of specialisation&lt;/title&gt;&lt;secondary-title&gt;Br J Obstet Gynaecol&lt;/secondary-title&gt;&lt;/titles&gt;&lt;pages&gt;310-5&lt;/pages&gt;&lt;number&gt;4&lt;/number&gt;&lt;contributors&gt;&lt;authors&gt;&lt;author&gt;Järvelin, M. R.&lt;/author&gt;&lt;author&gt;Hartikainen-Sorri, A. L.&lt;/author&gt;&lt;author&gt;Rantakallio, P.&lt;/author&gt;&lt;/authors&gt;&lt;/contributors&gt;&lt;language&gt;eng&lt;/language&gt;&lt;added-date format="utc"&gt;1698402786&lt;/added-date&gt;&lt;ref-type name="Journal Article"&gt;17&lt;/ref-type&gt;&lt;auth-address&gt;Department of Public Health Science, University of Oulu, Finland.&lt;/auth-address&gt;&lt;remote-database-provider&gt;NLM&lt;/remote-database-provider&gt;&lt;rec-number&gt;1687&lt;/rec-number&gt;&lt;last-updated-date format="utc"&gt;1698402786&lt;/last-updated-date&gt;&lt;accession-num&gt;8494831&lt;/accession-num&gt;&lt;electronic-resource-num&gt;10.1111/j.1471-0528.1993.tb12971.x&lt;/electronic-resource-num&gt;&lt;volume&gt;100&lt;/volume&gt;&lt;/record&gt;&lt;/Cite&gt;&lt;/EndNote&gt;</w:instrText>
      </w:r>
      <w:r w:rsidR="00526B1E">
        <w:rPr>
          <w:rFonts w:ascii="Times" w:hAnsi="Times" w:cs="Times"/>
          <w:sz w:val="24"/>
          <w:szCs w:val="24"/>
        </w:rPr>
        <w:fldChar w:fldCharType="separate"/>
      </w:r>
      <w:r w:rsidR="00A62B15">
        <w:rPr>
          <w:rFonts w:ascii="Times" w:hAnsi="Times" w:cs="Times"/>
          <w:noProof/>
          <w:sz w:val="24"/>
          <w:szCs w:val="24"/>
        </w:rPr>
        <w:t>[51]</w:t>
      </w:r>
      <w:r w:rsidR="00526B1E">
        <w:rPr>
          <w:rFonts w:ascii="Times" w:hAnsi="Times" w:cs="Times"/>
          <w:sz w:val="24"/>
          <w:szCs w:val="24"/>
        </w:rPr>
        <w:fldChar w:fldCharType="end"/>
      </w:r>
      <w:r w:rsidR="009C5AA5" w:rsidRPr="005909D4">
        <w:rPr>
          <w:rFonts w:ascii="Times" w:hAnsi="Times" w:cs="Times"/>
          <w:sz w:val="24"/>
          <w:szCs w:val="24"/>
        </w:rPr>
        <w:t>. At the age of 16, the subjects living in the original target area or in the capital area (n=9,215) were invited to participate in a follow-up study including a clinical examination. 7344 participants attend the study in year 2001/2002, of which 5654 completed the postal questionnaire, the clinical examination and provided a blood sample</w:t>
      </w:r>
      <w:r w:rsidR="00790C71">
        <w:rPr>
          <w:rFonts w:ascii="Times" w:hAnsi="Times" w:cs="Times"/>
          <w:sz w:val="24"/>
          <w:szCs w:val="24"/>
        </w:rPr>
        <w:fldChar w:fldCharType="begin"/>
      </w:r>
      <w:r w:rsidR="00A62B15">
        <w:rPr>
          <w:rFonts w:ascii="Times" w:hAnsi="Times" w:cs="Times"/>
          <w:sz w:val="24"/>
          <w:szCs w:val="24"/>
        </w:rPr>
        <w:instrText xml:space="preserve"> ADDIN EN.CITE &lt;EndNote&gt;&lt;Cite&gt;&lt;Author&gt;Taanila&lt;/Author&gt;&lt;Year&gt;2004&lt;/Year&gt;&lt;RecNum&gt;0&lt;/RecNum&gt;&lt;IDText&gt;Is a large family a protective factor against behavioural and emotional problems at the age of 8 years?&lt;/IDText&gt;&lt;DisplayText&gt;[52]&lt;/DisplayText&gt;&lt;record&gt;&lt;dates&gt;&lt;pub-dates&gt;&lt;date&gt;Apr&lt;/date&gt;&lt;/pub-dates&gt;&lt;year&gt;2004&lt;/year&gt;&lt;/dates&gt;&lt;keywords&gt;&lt;keyword&gt;Child&lt;/keyword&gt;&lt;keyword&gt;Child Behavior Disorders/diagnosis/*epidemiology/prevention &amp;amp; control&lt;/keyword&gt;&lt;keyword&gt;Cohort Studies&lt;/keyword&gt;&lt;keyword&gt;Family&lt;/keyword&gt;&lt;keyword&gt;*Family Characteristics&lt;/keyword&gt;&lt;keyword&gt;Female&lt;/keyword&gt;&lt;keyword&gt;Finland/epidemiology&lt;/keyword&gt;&lt;keyword&gt;Humans&lt;/keyword&gt;&lt;keyword&gt;Male&lt;/keyword&gt;&lt;keyword&gt;Mood Disorders/diagnosis/*epidemiology/prevention &amp;amp; control&lt;/keyword&gt;&lt;keyword&gt;*Parents&lt;/keyword&gt;&lt;keyword&gt;Prospective Studies&lt;/keyword&gt;&lt;keyword&gt;Schools&lt;/keyword&gt;&lt;keyword&gt;Socioeconomic Factors&lt;/keyword&gt;&lt;keyword&gt;Surveys and Questionnaires&lt;/keyword&gt;&lt;/keywords&gt;&lt;isbn&gt;0803-5253 (Print)&amp;#xD;0803-5253&lt;/isbn&gt;&lt;titles&gt;&lt;title&gt;Is a large family a protective factor against behavioural and emotional problems at the age of 8 years?&lt;/title&gt;&lt;secondary-title&gt;Acta Paediatr&lt;/secondary-title&gt;&lt;/titles&gt;&lt;pages&gt;508-17&lt;/pages&gt;&lt;number&gt;4&lt;/number&gt;&lt;contributors&gt;&lt;authors&gt;&lt;author&gt;Taanila, A.&lt;/author&gt;&lt;author&gt;Ebeling, H.&lt;/author&gt;&lt;author&gt;Kotimaa, A.&lt;/author&gt;&lt;author&gt;Moilanen, I.&lt;/author&gt;&lt;author&gt;Järvelin, M. R.&lt;/author&gt;&lt;/authors&gt;&lt;/contributors&gt;&lt;language&gt;eng&lt;/language&gt;&lt;added-date format="utc"&gt;1698403080&lt;/added-date&gt;&lt;ref-type name="Journal Article"&gt;17&lt;/ref-type&gt;&lt;auth-address&gt;Department of Public Health Science and General Practice, University of Oulu, Finland. ataanila@c-c.oulu.fi&lt;/auth-address&gt;&lt;remote-database-provider&gt;NLM&lt;/remote-database-provider&gt;&lt;rec-number&gt;1689&lt;/rec-number&gt;&lt;last-updated-date format="utc"&gt;1698403080&lt;/last-updated-date&gt;&lt;accession-num&gt;15188979&lt;/accession-num&gt;&lt;electronic-resource-num&gt;10.1111/apa.2004.93.4.508&lt;/electronic-resource-num&gt;&lt;volume&gt;93&lt;/volume&gt;&lt;/record&gt;&lt;/Cite&gt;&lt;/EndNote&gt;</w:instrText>
      </w:r>
      <w:r w:rsidR="00790C71">
        <w:rPr>
          <w:rFonts w:ascii="Times" w:hAnsi="Times" w:cs="Times"/>
          <w:sz w:val="24"/>
          <w:szCs w:val="24"/>
        </w:rPr>
        <w:fldChar w:fldCharType="separate"/>
      </w:r>
      <w:r w:rsidR="00A62B15">
        <w:rPr>
          <w:rFonts w:ascii="Times" w:hAnsi="Times" w:cs="Times"/>
          <w:noProof/>
          <w:sz w:val="24"/>
          <w:szCs w:val="24"/>
        </w:rPr>
        <w:t>[52]</w:t>
      </w:r>
      <w:r w:rsidR="00790C71">
        <w:rPr>
          <w:rFonts w:ascii="Times" w:hAnsi="Times" w:cs="Times"/>
          <w:sz w:val="24"/>
          <w:szCs w:val="24"/>
        </w:rPr>
        <w:fldChar w:fldCharType="end"/>
      </w:r>
      <w:r w:rsidR="009C5AA5" w:rsidRPr="005909D4">
        <w:rPr>
          <w:rFonts w:ascii="Times" w:hAnsi="Times" w:cs="Times"/>
          <w:sz w:val="24"/>
          <w:szCs w:val="24"/>
        </w:rPr>
        <w:t xml:space="preserve">. DNA was extracted from all 5654 blood samples. The current study includes a subset of female offspring participants who gave birth </w:t>
      </w:r>
      <w:proofErr w:type="gramStart"/>
      <w:r w:rsidR="009C5AA5" w:rsidRPr="005909D4">
        <w:rPr>
          <w:rFonts w:ascii="Times" w:hAnsi="Times" w:cs="Times"/>
          <w:sz w:val="24"/>
          <w:szCs w:val="24"/>
        </w:rPr>
        <w:t>during the course of</w:t>
      </w:r>
      <w:proofErr w:type="gramEnd"/>
      <w:r w:rsidR="009C5AA5" w:rsidRPr="005909D4">
        <w:rPr>
          <w:rFonts w:ascii="Times" w:hAnsi="Times" w:cs="Times"/>
          <w:sz w:val="24"/>
          <w:szCs w:val="24"/>
        </w:rPr>
        <w:t xml:space="preserve"> the study. </w:t>
      </w:r>
      <w:r w:rsidR="00420A46" w:rsidRPr="005909D4">
        <w:rPr>
          <w:rFonts w:ascii="Times" w:hAnsi="Times" w:cs="Times"/>
          <w:sz w:val="24"/>
          <w:szCs w:val="24"/>
          <w:shd w:val="clear" w:color="auto" w:fill="FFFFFF"/>
        </w:rPr>
        <w:t>NFBC1986 received ethical approval from Ethics Committee of Northern Ostrobothnia Hospital District (EETTMK: 108/ 2017) and Oulu University, Faculty of Medicine, Oulu, Finland.</w:t>
      </w:r>
    </w:p>
    <w:p w14:paraId="1B517269" w14:textId="77777777" w:rsidR="009C5AA5" w:rsidRPr="005909D4" w:rsidRDefault="009C5AA5" w:rsidP="005909D4">
      <w:pPr>
        <w:pStyle w:val="Heading2"/>
        <w:spacing w:before="0" w:after="160" w:line="360" w:lineRule="auto"/>
        <w:jc w:val="both"/>
        <w:rPr>
          <w:rFonts w:ascii="Times" w:hAnsi="Times" w:cs="Times"/>
          <w:szCs w:val="24"/>
        </w:rPr>
      </w:pPr>
      <w:r w:rsidRPr="005909D4">
        <w:rPr>
          <w:rFonts w:ascii="Times" w:hAnsi="Times" w:cs="Times"/>
          <w:szCs w:val="24"/>
        </w:rPr>
        <w:t>Study variables</w:t>
      </w:r>
    </w:p>
    <w:p w14:paraId="3EE2A045" w14:textId="7C12FAFA" w:rsidR="009C5AA5" w:rsidRPr="005909D4" w:rsidRDefault="009C5AA5" w:rsidP="005909D4">
      <w:pPr>
        <w:spacing w:line="360" w:lineRule="auto"/>
        <w:jc w:val="both"/>
        <w:rPr>
          <w:rFonts w:ascii="Times" w:hAnsi="Times" w:cs="Times"/>
          <w:sz w:val="24"/>
          <w:szCs w:val="24"/>
        </w:rPr>
      </w:pPr>
      <w:r w:rsidRPr="005909D4">
        <w:rPr>
          <w:rFonts w:ascii="Times" w:hAnsi="Times" w:cs="Times"/>
          <w:sz w:val="24"/>
          <w:szCs w:val="24"/>
        </w:rPr>
        <w:t xml:space="preserve">All study variables were collected from the maternal birth registers of the </w:t>
      </w:r>
      <w:proofErr w:type="gramStart"/>
      <w:r w:rsidRPr="005909D4">
        <w:rPr>
          <w:rFonts w:ascii="Times" w:hAnsi="Times" w:cs="Times"/>
          <w:sz w:val="24"/>
          <w:szCs w:val="24"/>
        </w:rPr>
        <w:t>females</w:t>
      </w:r>
      <w:proofErr w:type="gramEnd"/>
      <w:r w:rsidRPr="005909D4">
        <w:rPr>
          <w:rFonts w:ascii="Times" w:hAnsi="Times" w:cs="Times"/>
          <w:sz w:val="24"/>
          <w:szCs w:val="24"/>
        </w:rPr>
        <w:t xml:space="preserve"> offspring of the NFBC1966 and NFBC1986 at the time of the study. The data is prospectively collected from all women giving birth in Finland and included in the birth registry. The measures are collected during interviews, clinical examination and diagnosed (when relevant) by trained midwife </w:t>
      </w:r>
      <w:r w:rsidR="003D11EC" w:rsidRPr="005909D4">
        <w:rPr>
          <w:rFonts w:ascii="Times" w:hAnsi="Times" w:cs="Times"/>
          <w:sz w:val="24"/>
          <w:szCs w:val="24"/>
        </w:rPr>
        <w:t>and obstetricians. The following variables</w:t>
      </w:r>
      <w:r w:rsidR="00437742">
        <w:rPr>
          <w:rFonts w:ascii="Times" w:hAnsi="Times" w:cs="Times"/>
          <w:sz w:val="24"/>
          <w:szCs w:val="24"/>
        </w:rPr>
        <w:t xml:space="preserve"> from </w:t>
      </w:r>
      <w:r w:rsidR="00437742" w:rsidRPr="005909D4">
        <w:rPr>
          <w:rFonts w:ascii="Times" w:hAnsi="Times" w:cs="Times"/>
          <w:sz w:val="24"/>
          <w:szCs w:val="24"/>
        </w:rPr>
        <w:t xml:space="preserve">birth registers </w:t>
      </w:r>
      <w:r w:rsidR="00437742">
        <w:rPr>
          <w:rFonts w:ascii="Times" w:hAnsi="Times" w:cs="Times"/>
          <w:sz w:val="24"/>
          <w:szCs w:val="24"/>
        </w:rPr>
        <w:t>were included:</w:t>
      </w:r>
      <w:r w:rsidR="00437742" w:rsidRPr="005909D4">
        <w:rPr>
          <w:rFonts w:ascii="Times" w:hAnsi="Times" w:cs="Times"/>
          <w:sz w:val="24"/>
          <w:szCs w:val="24"/>
        </w:rPr>
        <w:t xml:space="preserve"> </w:t>
      </w:r>
      <w:r w:rsidR="003D11EC" w:rsidRPr="005909D4">
        <w:rPr>
          <w:rFonts w:ascii="Times" w:hAnsi="Times" w:cs="Times"/>
          <w:sz w:val="24"/>
          <w:szCs w:val="24"/>
        </w:rPr>
        <w:t xml:space="preserve">gestational age (LMP and scan confirmed, in weeks), birth weight (in g), birth length (in cm), mode of delivery, APGAR score, and sex. Questionnaires </w:t>
      </w:r>
      <w:proofErr w:type="gramStart"/>
      <w:r w:rsidR="003D11EC" w:rsidRPr="005909D4">
        <w:rPr>
          <w:rFonts w:ascii="Times" w:hAnsi="Times" w:cs="Times"/>
          <w:sz w:val="24"/>
          <w:szCs w:val="24"/>
        </w:rPr>
        <w:t>include:</w:t>
      </w:r>
      <w:proofErr w:type="gramEnd"/>
      <w:r w:rsidR="003D11EC" w:rsidRPr="005909D4">
        <w:rPr>
          <w:rFonts w:ascii="Times" w:hAnsi="Times" w:cs="Times"/>
          <w:sz w:val="24"/>
          <w:szCs w:val="24"/>
        </w:rPr>
        <w:t xml:space="preserve"> parity, maternal smoking, level of maternal education, pre-pregnancy BMI of the mother was self-reported by the mother. The following diagnoses were included when relevant: gestational hypertension, hypertensive disorders, pre-eclampsia, gestational diabetes, preterm birth, NICU admission, induction of labour, macrosomia.</w:t>
      </w:r>
    </w:p>
    <w:p w14:paraId="2DBD3C96" w14:textId="73FFF122" w:rsidR="009C5AA5" w:rsidRPr="005909D4" w:rsidRDefault="009C5AA5" w:rsidP="005909D4">
      <w:pPr>
        <w:pStyle w:val="Heading2"/>
        <w:spacing w:before="0" w:after="160" w:line="360" w:lineRule="auto"/>
        <w:jc w:val="both"/>
        <w:rPr>
          <w:rFonts w:ascii="Times" w:hAnsi="Times" w:cs="Times"/>
          <w:szCs w:val="24"/>
        </w:rPr>
      </w:pPr>
      <w:r w:rsidRPr="005909D4">
        <w:rPr>
          <w:rFonts w:ascii="Times" w:hAnsi="Times" w:cs="Times"/>
          <w:szCs w:val="24"/>
        </w:rPr>
        <w:t>Genotyping and imputation</w:t>
      </w:r>
    </w:p>
    <w:tbl>
      <w:tblPr>
        <w:tblStyle w:val="TableGrid"/>
        <w:tblW w:w="0" w:type="auto"/>
        <w:jc w:val="center"/>
        <w:tblLook w:val="04A0" w:firstRow="1" w:lastRow="0" w:firstColumn="1" w:lastColumn="0" w:noHBand="0" w:noVBand="1"/>
      </w:tblPr>
      <w:tblGrid>
        <w:gridCol w:w="1323"/>
        <w:gridCol w:w="1257"/>
        <w:gridCol w:w="1101"/>
        <w:gridCol w:w="5335"/>
      </w:tblGrid>
      <w:tr w:rsidR="005909D4" w:rsidRPr="005909D4" w14:paraId="1F116C68" w14:textId="77777777" w:rsidTr="000B1C8F">
        <w:trPr>
          <w:jc w:val="center"/>
        </w:trPr>
        <w:tc>
          <w:tcPr>
            <w:tcW w:w="1323" w:type="dxa"/>
            <w:vAlign w:val="center"/>
          </w:tcPr>
          <w:p w14:paraId="26EB7A33" w14:textId="2B414175" w:rsidR="000B1C8F" w:rsidRPr="005909D4" w:rsidRDefault="000B1C8F" w:rsidP="005909D4">
            <w:pPr>
              <w:spacing w:after="160" w:line="360" w:lineRule="auto"/>
              <w:jc w:val="both"/>
              <w:rPr>
                <w:rFonts w:ascii="Times" w:hAnsi="Times" w:cs="Times"/>
                <w:sz w:val="24"/>
                <w:szCs w:val="24"/>
              </w:rPr>
            </w:pPr>
            <w:r w:rsidRPr="005909D4">
              <w:rPr>
                <w:rFonts w:ascii="Times" w:hAnsi="Times" w:cs="Times"/>
                <w:sz w:val="24"/>
                <w:szCs w:val="24"/>
              </w:rPr>
              <w:t>Study acronym</w:t>
            </w:r>
          </w:p>
        </w:tc>
        <w:tc>
          <w:tcPr>
            <w:tcW w:w="1257" w:type="dxa"/>
            <w:vAlign w:val="center"/>
          </w:tcPr>
          <w:p w14:paraId="32BBCA13" w14:textId="0178E400" w:rsidR="000B1C8F" w:rsidRPr="005909D4" w:rsidRDefault="000B1C8F" w:rsidP="005909D4">
            <w:pPr>
              <w:spacing w:after="160" w:line="360" w:lineRule="auto"/>
              <w:jc w:val="both"/>
              <w:rPr>
                <w:rFonts w:ascii="Times" w:hAnsi="Times" w:cs="Times"/>
                <w:sz w:val="24"/>
                <w:szCs w:val="24"/>
              </w:rPr>
            </w:pPr>
            <w:r w:rsidRPr="005909D4">
              <w:rPr>
                <w:rFonts w:ascii="Times" w:hAnsi="Times" w:cs="Times"/>
                <w:sz w:val="24"/>
                <w:szCs w:val="24"/>
              </w:rPr>
              <w:t>Population group</w:t>
            </w:r>
          </w:p>
        </w:tc>
        <w:tc>
          <w:tcPr>
            <w:tcW w:w="1101" w:type="dxa"/>
            <w:vAlign w:val="center"/>
          </w:tcPr>
          <w:p w14:paraId="694402AE" w14:textId="15CF73D9" w:rsidR="000B1C8F" w:rsidRPr="005909D4" w:rsidRDefault="000B1C8F" w:rsidP="005909D4">
            <w:pPr>
              <w:spacing w:after="160" w:line="360" w:lineRule="auto"/>
              <w:jc w:val="both"/>
              <w:rPr>
                <w:rFonts w:ascii="Times" w:hAnsi="Times" w:cs="Times"/>
                <w:sz w:val="24"/>
                <w:szCs w:val="24"/>
              </w:rPr>
            </w:pPr>
            <w:r w:rsidRPr="005909D4">
              <w:rPr>
                <w:rFonts w:ascii="Times" w:hAnsi="Times" w:cs="Times"/>
                <w:sz w:val="24"/>
                <w:szCs w:val="24"/>
              </w:rPr>
              <w:t>Country of origin</w:t>
            </w:r>
          </w:p>
        </w:tc>
        <w:tc>
          <w:tcPr>
            <w:tcW w:w="5335" w:type="dxa"/>
            <w:vAlign w:val="center"/>
          </w:tcPr>
          <w:p w14:paraId="7127CDDC" w14:textId="529C06E0" w:rsidR="000B1C8F" w:rsidRPr="005909D4" w:rsidRDefault="000B1C8F" w:rsidP="005909D4">
            <w:pPr>
              <w:spacing w:after="160" w:line="360" w:lineRule="auto"/>
              <w:jc w:val="both"/>
              <w:rPr>
                <w:rFonts w:ascii="Times" w:hAnsi="Times" w:cs="Times"/>
                <w:sz w:val="24"/>
                <w:szCs w:val="24"/>
              </w:rPr>
            </w:pPr>
            <w:r w:rsidRPr="005909D4">
              <w:rPr>
                <w:rFonts w:ascii="Times" w:hAnsi="Times" w:cs="Times"/>
                <w:sz w:val="24"/>
                <w:szCs w:val="24"/>
              </w:rPr>
              <w:t>Genotyping array(s)</w:t>
            </w:r>
          </w:p>
        </w:tc>
      </w:tr>
      <w:tr w:rsidR="005909D4" w:rsidRPr="005909D4" w14:paraId="7EBA6C3F" w14:textId="77777777" w:rsidTr="000B1C8F">
        <w:trPr>
          <w:jc w:val="center"/>
        </w:trPr>
        <w:tc>
          <w:tcPr>
            <w:tcW w:w="1323" w:type="dxa"/>
            <w:vAlign w:val="center"/>
          </w:tcPr>
          <w:p w14:paraId="7A789271" w14:textId="3B379639" w:rsidR="000B1C8F" w:rsidRPr="005909D4" w:rsidRDefault="000B1C8F" w:rsidP="005909D4">
            <w:pPr>
              <w:spacing w:after="160" w:line="360" w:lineRule="auto"/>
              <w:jc w:val="both"/>
              <w:rPr>
                <w:rFonts w:ascii="Times" w:hAnsi="Times" w:cs="Times"/>
                <w:sz w:val="24"/>
                <w:szCs w:val="24"/>
              </w:rPr>
            </w:pPr>
            <w:r w:rsidRPr="005909D4">
              <w:rPr>
                <w:rFonts w:ascii="Times" w:hAnsi="Times" w:cs="Times"/>
                <w:sz w:val="24"/>
                <w:szCs w:val="24"/>
              </w:rPr>
              <w:t>NFBC1966</w:t>
            </w:r>
          </w:p>
        </w:tc>
        <w:tc>
          <w:tcPr>
            <w:tcW w:w="1257" w:type="dxa"/>
            <w:vAlign w:val="center"/>
          </w:tcPr>
          <w:p w14:paraId="7E96EFE2" w14:textId="5E8ADA4D" w:rsidR="000B1C8F" w:rsidRPr="005909D4" w:rsidRDefault="000B1C8F" w:rsidP="005909D4">
            <w:pPr>
              <w:spacing w:after="160" w:line="360" w:lineRule="auto"/>
              <w:jc w:val="both"/>
              <w:rPr>
                <w:rFonts w:ascii="Times" w:hAnsi="Times" w:cs="Times"/>
                <w:sz w:val="24"/>
                <w:szCs w:val="24"/>
              </w:rPr>
            </w:pPr>
            <w:r w:rsidRPr="005909D4">
              <w:rPr>
                <w:rFonts w:ascii="Times" w:hAnsi="Times" w:cs="Times"/>
                <w:sz w:val="24"/>
                <w:szCs w:val="24"/>
              </w:rPr>
              <w:t>Finnish</w:t>
            </w:r>
          </w:p>
        </w:tc>
        <w:tc>
          <w:tcPr>
            <w:tcW w:w="1101" w:type="dxa"/>
            <w:vAlign w:val="center"/>
          </w:tcPr>
          <w:p w14:paraId="7F7DB499" w14:textId="0FE5B4C3" w:rsidR="000B1C8F" w:rsidRPr="005909D4" w:rsidRDefault="000B1C8F" w:rsidP="005909D4">
            <w:pPr>
              <w:spacing w:after="160" w:line="360" w:lineRule="auto"/>
              <w:jc w:val="both"/>
              <w:rPr>
                <w:rFonts w:ascii="Times" w:hAnsi="Times" w:cs="Times"/>
                <w:sz w:val="24"/>
                <w:szCs w:val="24"/>
              </w:rPr>
            </w:pPr>
            <w:r w:rsidRPr="005909D4">
              <w:rPr>
                <w:rFonts w:ascii="Times" w:hAnsi="Times" w:cs="Times"/>
                <w:sz w:val="24"/>
                <w:szCs w:val="24"/>
              </w:rPr>
              <w:t>Finland</w:t>
            </w:r>
          </w:p>
        </w:tc>
        <w:tc>
          <w:tcPr>
            <w:tcW w:w="5335" w:type="dxa"/>
            <w:vAlign w:val="center"/>
          </w:tcPr>
          <w:p w14:paraId="14864965" w14:textId="7A5448D2" w:rsidR="000B1C8F" w:rsidRPr="005909D4" w:rsidRDefault="000B1C8F" w:rsidP="005909D4">
            <w:pPr>
              <w:spacing w:after="160" w:line="360" w:lineRule="auto"/>
              <w:jc w:val="both"/>
              <w:rPr>
                <w:rFonts w:ascii="Times" w:hAnsi="Times" w:cs="Times"/>
                <w:sz w:val="24"/>
                <w:szCs w:val="24"/>
              </w:rPr>
            </w:pPr>
            <w:r w:rsidRPr="005909D4">
              <w:rPr>
                <w:rFonts w:ascii="Times" w:hAnsi="Times" w:cs="Times"/>
                <w:sz w:val="24"/>
                <w:szCs w:val="24"/>
              </w:rPr>
              <w:t>Illumina HumanCNV370DUO Analysis BeadChip</w:t>
            </w:r>
          </w:p>
        </w:tc>
      </w:tr>
      <w:tr w:rsidR="000B1C8F" w:rsidRPr="005909D4" w14:paraId="6EC1E6B3" w14:textId="77777777" w:rsidTr="000B1C8F">
        <w:trPr>
          <w:jc w:val="center"/>
        </w:trPr>
        <w:tc>
          <w:tcPr>
            <w:tcW w:w="1323" w:type="dxa"/>
            <w:vAlign w:val="center"/>
          </w:tcPr>
          <w:p w14:paraId="50D7B4CE" w14:textId="6B97DE16" w:rsidR="000B1C8F" w:rsidRPr="005909D4" w:rsidRDefault="000B1C8F" w:rsidP="005909D4">
            <w:pPr>
              <w:spacing w:after="160" w:line="360" w:lineRule="auto"/>
              <w:jc w:val="both"/>
              <w:rPr>
                <w:rFonts w:ascii="Times" w:hAnsi="Times" w:cs="Times"/>
                <w:sz w:val="24"/>
                <w:szCs w:val="24"/>
              </w:rPr>
            </w:pPr>
            <w:r w:rsidRPr="005909D4">
              <w:rPr>
                <w:rFonts w:ascii="Times" w:hAnsi="Times" w:cs="Times"/>
                <w:sz w:val="24"/>
                <w:szCs w:val="24"/>
              </w:rPr>
              <w:t>NFBC1986</w:t>
            </w:r>
          </w:p>
        </w:tc>
        <w:tc>
          <w:tcPr>
            <w:tcW w:w="1257" w:type="dxa"/>
            <w:vAlign w:val="center"/>
          </w:tcPr>
          <w:p w14:paraId="7E402FDA" w14:textId="3C2FEF7F" w:rsidR="000B1C8F" w:rsidRPr="005909D4" w:rsidRDefault="000B1C8F" w:rsidP="005909D4">
            <w:pPr>
              <w:spacing w:after="160" w:line="360" w:lineRule="auto"/>
              <w:jc w:val="both"/>
              <w:rPr>
                <w:rFonts w:ascii="Times" w:hAnsi="Times" w:cs="Times"/>
                <w:sz w:val="24"/>
                <w:szCs w:val="24"/>
              </w:rPr>
            </w:pPr>
            <w:r w:rsidRPr="005909D4">
              <w:rPr>
                <w:rFonts w:ascii="Times" w:hAnsi="Times" w:cs="Times"/>
                <w:sz w:val="24"/>
                <w:szCs w:val="24"/>
              </w:rPr>
              <w:t>Finnish</w:t>
            </w:r>
          </w:p>
        </w:tc>
        <w:tc>
          <w:tcPr>
            <w:tcW w:w="1101" w:type="dxa"/>
            <w:vAlign w:val="center"/>
          </w:tcPr>
          <w:p w14:paraId="7F78C969" w14:textId="1603BE92" w:rsidR="000B1C8F" w:rsidRPr="005909D4" w:rsidRDefault="000B1C8F" w:rsidP="005909D4">
            <w:pPr>
              <w:spacing w:after="160" w:line="360" w:lineRule="auto"/>
              <w:jc w:val="both"/>
              <w:rPr>
                <w:rFonts w:ascii="Times" w:hAnsi="Times" w:cs="Times"/>
                <w:sz w:val="24"/>
                <w:szCs w:val="24"/>
              </w:rPr>
            </w:pPr>
            <w:r w:rsidRPr="005909D4">
              <w:rPr>
                <w:rFonts w:ascii="Times" w:hAnsi="Times" w:cs="Times"/>
                <w:sz w:val="24"/>
                <w:szCs w:val="24"/>
              </w:rPr>
              <w:t>Finland</w:t>
            </w:r>
          </w:p>
        </w:tc>
        <w:tc>
          <w:tcPr>
            <w:tcW w:w="5335" w:type="dxa"/>
            <w:vAlign w:val="center"/>
          </w:tcPr>
          <w:p w14:paraId="57D3ADDD" w14:textId="28B29BF1" w:rsidR="000B1C8F" w:rsidRPr="005909D4" w:rsidRDefault="000B1C8F" w:rsidP="005909D4">
            <w:pPr>
              <w:spacing w:after="160" w:line="360" w:lineRule="auto"/>
              <w:jc w:val="both"/>
              <w:rPr>
                <w:rFonts w:ascii="Times" w:hAnsi="Times" w:cs="Times"/>
                <w:sz w:val="24"/>
                <w:szCs w:val="24"/>
              </w:rPr>
            </w:pPr>
            <w:r w:rsidRPr="005909D4">
              <w:rPr>
                <w:rFonts w:ascii="Times" w:hAnsi="Times" w:cs="Times"/>
                <w:sz w:val="24"/>
                <w:szCs w:val="24"/>
              </w:rPr>
              <w:t>Human Omni Express Exome 8v1.2</w:t>
            </w:r>
          </w:p>
        </w:tc>
      </w:tr>
    </w:tbl>
    <w:p w14:paraId="70E0F428" w14:textId="77777777" w:rsidR="009C5AA5" w:rsidRPr="005909D4" w:rsidRDefault="009C5AA5" w:rsidP="005909D4">
      <w:pPr>
        <w:spacing w:line="360" w:lineRule="auto"/>
        <w:jc w:val="both"/>
        <w:rPr>
          <w:rFonts w:ascii="Times" w:hAnsi="Times" w:cs="Times"/>
          <w:sz w:val="24"/>
          <w:szCs w:val="24"/>
        </w:rPr>
      </w:pPr>
    </w:p>
    <w:tbl>
      <w:tblPr>
        <w:tblStyle w:val="TableGrid"/>
        <w:tblW w:w="9067" w:type="dxa"/>
        <w:tblCellMar>
          <w:left w:w="28" w:type="dxa"/>
          <w:right w:w="28" w:type="dxa"/>
        </w:tblCellMar>
        <w:tblLook w:val="04A0" w:firstRow="1" w:lastRow="0" w:firstColumn="1" w:lastColumn="0" w:noHBand="0" w:noVBand="1"/>
      </w:tblPr>
      <w:tblGrid>
        <w:gridCol w:w="1163"/>
        <w:gridCol w:w="1384"/>
        <w:gridCol w:w="992"/>
        <w:gridCol w:w="1559"/>
        <w:gridCol w:w="1701"/>
        <w:gridCol w:w="1134"/>
        <w:gridCol w:w="1134"/>
      </w:tblGrid>
      <w:tr w:rsidR="005909D4" w:rsidRPr="005909D4" w14:paraId="0B2CD3CF" w14:textId="77777777" w:rsidTr="00EB3D68">
        <w:tc>
          <w:tcPr>
            <w:tcW w:w="1163" w:type="dxa"/>
            <w:vMerge w:val="restart"/>
            <w:tcBorders>
              <w:top w:val="single" w:sz="4" w:space="0" w:color="auto"/>
              <w:left w:val="single" w:sz="4" w:space="0" w:color="auto"/>
              <w:bottom w:val="single" w:sz="4" w:space="0" w:color="auto"/>
              <w:right w:val="single" w:sz="4" w:space="0" w:color="auto"/>
            </w:tcBorders>
            <w:hideMark/>
          </w:tcPr>
          <w:p w14:paraId="010390AE" w14:textId="77777777" w:rsidR="009C5AA5" w:rsidRPr="005909D4" w:rsidRDefault="009C5AA5" w:rsidP="005909D4">
            <w:pPr>
              <w:spacing w:after="160" w:line="360" w:lineRule="auto"/>
              <w:jc w:val="both"/>
              <w:rPr>
                <w:rFonts w:ascii="Times" w:hAnsi="Times" w:cs="Times"/>
                <w:sz w:val="24"/>
                <w:szCs w:val="24"/>
              </w:rPr>
            </w:pPr>
            <w:r w:rsidRPr="005909D4">
              <w:rPr>
                <w:rFonts w:ascii="Times" w:hAnsi="Times" w:cs="Times"/>
                <w:sz w:val="24"/>
                <w:szCs w:val="24"/>
              </w:rPr>
              <w:t>Study acronym</w:t>
            </w:r>
          </w:p>
        </w:tc>
        <w:tc>
          <w:tcPr>
            <w:tcW w:w="1384" w:type="dxa"/>
            <w:tcBorders>
              <w:top w:val="single" w:sz="4" w:space="0" w:color="auto"/>
              <w:left w:val="single" w:sz="4" w:space="0" w:color="auto"/>
              <w:bottom w:val="single" w:sz="4" w:space="0" w:color="auto"/>
              <w:right w:val="single" w:sz="4" w:space="0" w:color="auto"/>
            </w:tcBorders>
            <w:hideMark/>
          </w:tcPr>
          <w:p w14:paraId="00D2174A" w14:textId="77777777" w:rsidR="009C5AA5" w:rsidRPr="005909D4" w:rsidRDefault="009C5AA5" w:rsidP="005909D4">
            <w:pPr>
              <w:spacing w:after="160" w:line="360" w:lineRule="auto"/>
              <w:jc w:val="both"/>
              <w:rPr>
                <w:rFonts w:ascii="Times" w:hAnsi="Times" w:cs="Times"/>
                <w:sz w:val="24"/>
                <w:szCs w:val="24"/>
              </w:rPr>
            </w:pPr>
            <w:r w:rsidRPr="005909D4">
              <w:rPr>
                <w:rFonts w:ascii="Times" w:hAnsi="Times" w:cs="Times"/>
                <w:sz w:val="24"/>
                <w:szCs w:val="24"/>
              </w:rPr>
              <w:t>Sample QC</w:t>
            </w:r>
          </w:p>
        </w:tc>
        <w:tc>
          <w:tcPr>
            <w:tcW w:w="2551" w:type="dxa"/>
            <w:gridSpan w:val="2"/>
            <w:tcBorders>
              <w:top w:val="single" w:sz="4" w:space="0" w:color="auto"/>
              <w:left w:val="single" w:sz="4" w:space="0" w:color="auto"/>
              <w:bottom w:val="single" w:sz="4" w:space="0" w:color="auto"/>
              <w:right w:val="single" w:sz="4" w:space="0" w:color="auto"/>
            </w:tcBorders>
            <w:hideMark/>
          </w:tcPr>
          <w:p w14:paraId="16D42E94" w14:textId="77777777" w:rsidR="009C5AA5" w:rsidRPr="005909D4" w:rsidRDefault="009C5AA5" w:rsidP="005909D4">
            <w:pPr>
              <w:spacing w:after="160" w:line="360" w:lineRule="auto"/>
              <w:jc w:val="both"/>
              <w:rPr>
                <w:rFonts w:ascii="Times" w:hAnsi="Times" w:cs="Times"/>
                <w:sz w:val="24"/>
                <w:szCs w:val="24"/>
              </w:rPr>
            </w:pPr>
            <w:r w:rsidRPr="005909D4">
              <w:rPr>
                <w:rFonts w:ascii="Times" w:hAnsi="Times" w:cs="Times"/>
                <w:sz w:val="24"/>
                <w:szCs w:val="24"/>
              </w:rPr>
              <w:t>SNV QC</w:t>
            </w:r>
          </w:p>
        </w:tc>
        <w:tc>
          <w:tcPr>
            <w:tcW w:w="3969" w:type="dxa"/>
            <w:gridSpan w:val="3"/>
            <w:tcBorders>
              <w:top w:val="single" w:sz="4" w:space="0" w:color="auto"/>
              <w:left w:val="single" w:sz="4" w:space="0" w:color="auto"/>
              <w:bottom w:val="single" w:sz="4" w:space="0" w:color="auto"/>
              <w:right w:val="single" w:sz="4" w:space="0" w:color="auto"/>
            </w:tcBorders>
            <w:hideMark/>
          </w:tcPr>
          <w:p w14:paraId="650BA7AF" w14:textId="77777777" w:rsidR="009C5AA5" w:rsidRPr="005909D4" w:rsidRDefault="009C5AA5" w:rsidP="005909D4">
            <w:pPr>
              <w:pStyle w:val="NoSpacing"/>
              <w:spacing w:after="160" w:line="360" w:lineRule="auto"/>
              <w:jc w:val="both"/>
              <w:rPr>
                <w:rFonts w:ascii="Times" w:hAnsi="Times" w:cs="Times"/>
                <w:sz w:val="24"/>
                <w:szCs w:val="24"/>
              </w:rPr>
            </w:pPr>
            <w:r w:rsidRPr="005909D4">
              <w:rPr>
                <w:rFonts w:ascii="Times" w:hAnsi="Times" w:cs="Times"/>
                <w:sz w:val="24"/>
                <w:szCs w:val="24"/>
              </w:rPr>
              <w:t>Imputation</w:t>
            </w:r>
          </w:p>
        </w:tc>
      </w:tr>
      <w:tr w:rsidR="005909D4" w:rsidRPr="005909D4" w14:paraId="4FD412D4" w14:textId="77777777" w:rsidTr="00EB3D68">
        <w:tc>
          <w:tcPr>
            <w:tcW w:w="0" w:type="auto"/>
            <w:vMerge/>
            <w:tcBorders>
              <w:top w:val="single" w:sz="4" w:space="0" w:color="auto"/>
              <w:left w:val="single" w:sz="4" w:space="0" w:color="auto"/>
              <w:bottom w:val="single" w:sz="4" w:space="0" w:color="auto"/>
              <w:right w:val="single" w:sz="4" w:space="0" w:color="auto"/>
            </w:tcBorders>
            <w:vAlign w:val="center"/>
            <w:hideMark/>
          </w:tcPr>
          <w:p w14:paraId="51C6654B" w14:textId="77777777" w:rsidR="009C5AA5" w:rsidRPr="005909D4" w:rsidRDefault="009C5AA5" w:rsidP="005909D4">
            <w:pPr>
              <w:spacing w:after="160" w:line="360" w:lineRule="auto"/>
              <w:jc w:val="both"/>
              <w:rPr>
                <w:rFonts w:ascii="Times" w:hAnsi="Times" w:cs="Times"/>
                <w:sz w:val="24"/>
                <w:szCs w:val="24"/>
              </w:rPr>
            </w:pPr>
          </w:p>
        </w:tc>
        <w:tc>
          <w:tcPr>
            <w:tcW w:w="1384" w:type="dxa"/>
            <w:tcBorders>
              <w:top w:val="single" w:sz="4" w:space="0" w:color="auto"/>
              <w:left w:val="single" w:sz="4" w:space="0" w:color="auto"/>
              <w:bottom w:val="single" w:sz="4" w:space="0" w:color="auto"/>
              <w:right w:val="single" w:sz="4" w:space="0" w:color="auto"/>
            </w:tcBorders>
            <w:hideMark/>
          </w:tcPr>
          <w:p w14:paraId="4328D7D2" w14:textId="77777777" w:rsidR="009C5AA5" w:rsidRPr="005909D4" w:rsidRDefault="009C5AA5" w:rsidP="005909D4">
            <w:pPr>
              <w:spacing w:after="160" w:line="360" w:lineRule="auto"/>
              <w:jc w:val="both"/>
              <w:rPr>
                <w:rFonts w:ascii="Times" w:hAnsi="Times" w:cs="Times"/>
                <w:sz w:val="24"/>
                <w:szCs w:val="24"/>
              </w:rPr>
            </w:pPr>
            <w:r w:rsidRPr="005909D4">
              <w:rPr>
                <w:rFonts w:ascii="Times" w:hAnsi="Times" w:cs="Times"/>
                <w:sz w:val="24"/>
                <w:szCs w:val="24"/>
              </w:rPr>
              <w:t>Call rate</w:t>
            </w:r>
          </w:p>
        </w:tc>
        <w:tc>
          <w:tcPr>
            <w:tcW w:w="992" w:type="dxa"/>
            <w:tcBorders>
              <w:top w:val="single" w:sz="4" w:space="0" w:color="auto"/>
              <w:left w:val="single" w:sz="4" w:space="0" w:color="auto"/>
              <w:bottom w:val="single" w:sz="4" w:space="0" w:color="auto"/>
              <w:right w:val="single" w:sz="4" w:space="0" w:color="auto"/>
            </w:tcBorders>
            <w:hideMark/>
          </w:tcPr>
          <w:p w14:paraId="10EC6A82" w14:textId="77777777" w:rsidR="009C5AA5" w:rsidRPr="005909D4" w:rsidRDefault="009C5AA5" w:rsidP="005909D4">
            <w:pPr>
              <w:spacing w:after="160" w:line="360" w:lineRule="auto"/>
              <w:jc w:val="both"/>
              <w:rPr>
                <w:rFonts w:ascii="Times" w:hAnsi="Times" w:cs="Times"/>
                <w:sz w:val="24"/>
                <w:szCs w:val="24"/>
              </w:rPr>
            </w:pPr>
            <w:r w:rsidRPr="005909D4">
              <w:rPr>
                <w:rFonts w:ascii="Times" w:hAnsi="Times" w:cs="Times"/>
                <w:sz w:val="24"/>
                <w:szCs w:val="24"/>
              </w:rPr>
              <w:t>Call rate</w:t>
            </w:r>
          </w:p>
        </w:tc>
        <w:tc>
          <w:tcPr>
            <w:tcW w:w="1559" w:type="dxa"/>
            <w:tcBorders>
              <w:top w:val="single" w:sz="4" w:space="0" w:color="auto"/>
              <w:left w:val="single" w:sz="4" w:space="0" w:color="auto"/>
              <w:bottom w:val="single" w:sz="4" w:space="0" w:color="auto"/>
              <w:right w:val="single" w:sz="4" w:space="0" w:color="auto"/>
            </w:tcBorders>
            <w:hideMark/>
          </w:tcPr>
          <w:p w14:paraId="58BEC12F" w14:textId="77777777" w:rsidR="009C5AA5" w:rsidRPr="005909D4" w:rsidRDefault="009C5AA5" w:rsidP="005909D4">
            <w:pPr>
              <w:spacing w:after="160" w:line="360" w:lineRule="auto"/>
              <w:jc w:val="both"/>
              <w:rPr>
                <w:rFonts w:ascii="Times" w:hAnsi="Times" w:cs="Times"/>
                <w:sz w:val="24"/>
                <w:szCs w:val="24"/>
              </w:rPr>
            </w:pPr>
            <w:r w:rsidRPr="005909D4">
              <w:rPr>
                <w:rFonts w:ascii="Times" w:hAnsi="Times" w:cs="Times"/>
                <w:sz w:val="24"/>
                <w:szCs w:val="24"/>
              </w:rPr>
              <w:t>HWE p-value</w:t>
            </w:r>
          </w:p>
        </w:tc>
        <w:tc>
          <w:tcPr>
            <w:tcW w:w="1701" w:type="dxa"/>
            <w:tcBorders>
              <w:top w:val="single" w:sz="4" w:space="0" w:color="auto"/>
              <w:left w:val="single" w:sz="4" w:space="0" w:color="auto"/>
              <w:bottom w:val="single" w:sz="4" w:space="0" w:color="auto"/>
              <w:right w:val="single" w:sz="4" w:space="0" w:color="auto"/>
            </w:tcBorders>
            <w:hideMark/>
          </w:tcPr>
          <w:p w14:paraId="29061E9D" w14:textId="77777777" w:rsidR="009C5AA5" w:rsidRPr="005909D4" w:rsidRDefault="009C5AA5" w:rsidP="005909D4">
            <w:pPr>
              <w:spacing w:after="160" w:line="360" w:lineRule="auto"/>
              <w:jc w:val="both"/>
              <w:rPr>
                <w:rFonts w:ascii="Times" w:hAnsi="Times" w:cs="Times"/>
                <w:sz w:val="24"/>
                <w:szCs w:val="24"/>
              </w:rPr>
            </w:pPr>
            <w:r w:rsidRPr="005909D4">
              <w:rPr>
                <w:rFonts w:ascii="Times" w:hAnsi="Times" w:cs="Times"/>
                <w:sz w:val="24"/>
                <w:szCs w:val="24"/>
              </w:rPr>
              <w:t>Reference panel</w:t>
            </w:r>
          </w:p>
        </w:tc>
        <w:tc>
          <w:tcPr>
            <w:tcW w:w="1134" w:type="dxa"/>
            <w:tcBorders>
              <w:top w:val="single" w:sz="4" w:space="0" w:color="auto"/>
              <w:left w:val="single" w:sz="4" w:space="0" w:color="auto"/>
              <w:bottom w:val="single" w:sz="4" w:space="0" w:color="auto"/>
              <w:right w:val="single" w:sz="4" w:space="0" w:color="auto"/>
            </w:tcBorders>
            <w:hideMark/>
          </w:tcPr>
          <w:p w14:paraId="6AD12E25" w14:textId="77777777" w:rsidR="009C5AA5" w:rsidRPr="005909D4" w:rsidRDefault="009C5AA5" w:rsidP="005909D4">
            <w:pPr>
              <w:spacing w:after="160" w:line="360" w:lineRule="auto"/>
              <w:jc w:val="both"/>
              <w:rPr>
                <w:rFonts w:ascii="Times" w:hAnsi="Times" w:cs="Times"/>
                <w:sz w:val="24"/>
                <w:szCs w:val="24"/>
              </w:rPr>
            </w:pPr>
            <w:r w:rsidRPr="005909D4">
              <w:rPr>
                <w:rFonts w:ascii="Times" w:hAnsi="Times" w:cs="Times"/>
                <w:sz w:val="24"/>
                <w:szCs w:val="24"/>
              </w:rPr>
              <w:t>Software</w:t>
            </w:r>
          </w:p>
        </w:tc>
        <w:tc>
          <w:tcPr>
            <w:tcW w:w="1134" w:type="dxa"/>
            <w:tcBorders>
              <w:top w:val="single" w:sz="4" w:space="0" w:color="auto"/>
              <w:left w:val="single" w:sz="4" w:space="0" w:color="auto"/>
              <w:bottom w:val="single" w:sz="4" w:space="0" w:color="auto"/>
              <w:right w:val="single" w:sz="4" w:space="0" w:color="auto"/>
            </w:tcBorders>
            <w:hideMark/>
          </w:tcPr>
          <w:p w14:paraId="75E43BB9" w14:textId="77777777" w:rsidR="009C5AA5" w:rsidRPr="005909D4" w:rsidRDefault="009C5AA5" w:rsidP="005909D4">
            <w:pPr>
              <w:spacing w:after="160" w:line="360" w:lineRule="auto"/>
              <w:jc w:val="both"/>
              <w:rPr>
                <w:rFonts w:ascii="Times" w:hAnsi="Times" w:cs="Times"/>
                <w:sz w:val="24"/>
                <w:szCs w:val="24"/>
              </w:rPr>
            </w:pPr>
            <w:r w:rsidRPr="005909D4">
              <w:rPr>
                <w:rFonts w:ascii="Times" w:hAnsi="Times" w:cs="Times"/>
                <w:sz w:val="24"/>
                <w:szCs w:val="24"/>
              </w:rPr>
              <w:t>QC</w:t>
            </w:r>
          </w:p>
        </w:tc>
      </w:tr>
      <w:tr w:rsidR="005909D4" w:rsidRPr="005909D4" w14:paraId="4A9EED9C" w14:textId="77777777" w:rsidTr="00EB3D68">
        <w:tc>
          <w:tcPr>
            <w:tcW w:w="1163" w:type="dxa"/>
            <w:tcBorders>
              <w:top w:val="single" w:sz="4" w:space="0" w:color="auto"/>
              <w:left w:val="single" w:sz="4" w:space="0" w:color="auto"/>
              <w:bottom w:val="single" w:sz="4" w:space="0" w:color="auto"/>
              <w:right w:val="single" w:sz="4" w:space="0" w:color="auto"/>
            </w:tcBorders>
            <w:hideMark/>
          </w:tcPr>
          <w:p w14:paraId="15E33B24" w14:textId="77777777" w:rsidR="009C5AA5" w:rsidRPr="005909D4" w:rsidRDefault="009C5AA5" w:rsidP="005909D4">
            <w:pPr>
              <w:spacing w:after="160" w:line="360" w:lineRule="auto"/>
              <w:jc w:val="both"/>
              <w:rPr>
                <w:rFonts w:ascii="Times" w:hAnsi="Times" w:cs="Times"/>
                <w:sz w:val="24"/>
                <w:szCs w:val="24"/>
              </w:rPr>
            </w:pPr>
            <w:r w:rsidRPr="005909D4">
              <w:rPr>
                <w:rFonts w:ascii="Times" w:hAnsi="Times" w:cs="Times"/>
                <w:sz w:val="24"/>
                <w:szCs w:val="24"/>
              </w:rPr>
              <w:lastRenderedPageBreak/>
              <w:t>NFBC1966</w:t>
            </w:r>
          </w:p>
        </w:tc>
        <w:tc>
          <w:tcPr>
            <w:tcW w:w="1384" w:type="dxa"/>
            <w:tcBorders>
              <w:top w:val="single" w:sz="4" w:space="0" w:color="auto"/>
              <w:left w:val="single" w:sz="4" w:space="0" w:color="auto"/>
              <w:bottom w:val="single" w:sz="4" w:space="0" w:color="auto"/>
              <w:right w:val="single" w:sz="4" w:space="0" w:color="auto"/>
            </w:tcBorders>
            <w:hideMark/>
          </w:tcPr>
          <w:p w14:paraId="49608BAD" w14:textId="77777777" w:rsidR="009C5AA5" w:rsidRPr="005909D4" w:rsidRDefault="009C5AA5" w:rsidP="005909D4">
            <w:pPr>
              <w:spacing w:after="160" w:line="360" w:lineRule="auto"/>
              <w:jc w:val="both"/>
              <w:rPr>
                <w:rFonts w:ascii="Times" w:hAnsi="Times" w:cs="Times"/>
                <w:sz w:val="24"/>
                <w:szCs w:val="24"/>
              </w:rPr>
            </w:pPr>
            <w:r w:rsidRPr="005909D4">
              <w:rPr>
                <w:rFonts w:ascii="Times" w:hAnsi="Times" w:cs="Times"/>
                <w:sz w:val="24"/>
                <w:szCs w:val="24"/>
              </w:rPr>
              <w:t>&gt;95%</w:t>
            </w:r>
          </w:p>
        </w:tc>
        <w:tc>
          <w:tcPr>
            <w:tcW w:w="992" w:type="dxa"/>
            <w:tcBorders>
              <w:top w:val="single" w:sz="4" w:space="0" w:color="auto"/>
              <w:left w:val="single" w:sz="4" w:space="0" w:color="auto"/>
              <w:bottom w:val="single" w:sz="4" w:space="0" w:color="auto"/>
              <w:right w:val="single" w:sz="4" w:space="0" w:color="auto"/>
            </w:tcBorders>
            <w:hideMark/>
          </w:tcPr>
          <w:p w14:paraId="17DB3D26" w14:textId="77777777" w:rsidR="009C5AA5" w:rsidRPr="005909D4" w:rsidRDefault="009C5AA5" w:rsidP="005909D4">
            <w:pPr>
              <w:spacing w:after="160" w:line="360" w:lineRule="auto"/>
              <w:jc w:val="both"/>
              <w:rPr>
                <w:rFonts w:ascii="Times" w:hAnsi="Times" w:cs="Times"/>
                <w:sz w:val="24"/>
                <w:szCs w:val="24"/>
              </w:rPr>
            </w:pPr>
            <w:r w:rsidRPr="005909D4">
              <w:rPr>
                <w:rFonts w:ascii="Times" w:hAnsi="Times" w:cs="Times"/>
                <w:sz w:val="24"/>
                <w:szCs w:val="24"/>
              </w:rPr>
              <w:t>&gt;95%</w:t>
            </w:r>
          </w:p>
        </w:tc>
        <w:tc>
          <w:tcPr>
            <w:tcW w:w="1559" w:type="dxa"/>
            <w:tcBorders>
              <w:top w:val="single" w:sz="4" w:space="0" w:color="auto"/>
              <w:left w:val="single" w:sz="4" w:space="0" w:color="auto"/>
              <w:bottom w:val="single" w:sz="4" w:space="0" w:color="auto"/>
              <w:right w:val="single" w:sz="4" w:space="0" w:color="auto"/>
            </w:tcBorders>
            <w:hideMark/>
          </w:tcPr>
          <w:p w14:paraId="50C5915A" w14:textId="77777777" w:rsidR="009C5AA5" w:rsidRPr="005909D4" w:rsidRDefault="009C5AA5" w:rsidP="005909D4">
            <w:pPr>
              <w:spacing w:after="160" w:line="360" w:lineRule="auto"/>
              <w:jc w:val="both"/>
              <w:rPr>
                <w:rFonts w:ascii="Times" w:hAnsi="Times" w:cs="Times"/>
                <w:sz w:val="24"/>
                <w:szCs w:val="24"/>
              </w:rPr>
            </w:pPr>
            <w:r w:rsidRPr="005909D4">
              <w:rPr>
                <w:rFonts w:ascii="Times" w:hAnsi="Times" w:cs="Times"/>
                <w:sz w:val="24"/>
                <w:szCs w:val="24"/>
              </w:rPr>
              <w:t>&gt;1×10</w:t>
            </w:r>
            <w:r w:rsidRPr="005909D4">
              <w:rPr>
                <w:rFonts w:ascii="Times" w:hAnsi="Times" w:cs="Times"/>
                <w:sz w:val="24"/>
                <w:szCs w:val="24"/>
                <w:vertAlign w:val="superscript"/>
              </w:rPr>
              <w:t>-4</w:t>
            </w:r>
          </w:p>
        </w:tc>
        <w:tc>
          <w:tcPr>
            <w:tcW w:w="1701" w:type="dxa"/>
            <w:tcBorders>
              <w:top w:val="single" w:sz="4" w:space="0" w:color="auto"/>
              <w:left w:val="single" w:sz="4" w:space="0" w:color="auto"/>
              <w:bottom w:val="single" w:sz="4" w:space="0" w:color="auto"/>
              <w:right w:val="single" w:sz="4" w:space="0" w:color="auto"/>
            </w:tcBorders>
            <w:hideMark/>
          </w:tcPr>
          <w:p w14:paraId="46660C87" w14:textId="77777777" w:rsidR="009C5AA5" w:rsidRPr="005909D4" w:rsidRDefault="009C5AA5" w:rsidP="005909D4">
            <w:pPr>
              <w:spacing w:after="160" w:line="360" w:lineRule="auto"/>
              <w:jc w:val="both"/>
              <w:rPr>
                <w:rFonts w:ascii="Times" w:hAnsi="Times" w:cs="Times"/>
                <w:sz w:val="24"/>
                <w:szCs w:val="24"/>
              </w:rPr>
            </w:pPr>
            <w:r w:rsidRPr="005909D4">
              <w:rPr>
                <w:rFonts w:ascii="Times" w:hAnsi="Times" w:cs="Times"/>
                <w:sz w:val="24"/>
                <w:szCs w:val="24"/>
              </w:rPr>
              <w:t>HRC</w:t>
            </w:r>
          </w:p>
        </w:tc>
        <w:tc>
          <w:tcPr>
            <w:tcW w:w="1134" w:type="dxa"/>
            <w:tcBorders>
              <w:top w:val="single" w:sz="4" w:space="0" w:color="auto"/>
              <w:left w:val="single" w:sz="4" w:space="0" w:color="auto"/>
              <w:bottom w:val="single" w:sz="4" w:space="0" w:color="auto"/>
              <w:right w:val="single" w:sz="4" w:space="0" w:color="auto"/>
            </w:tcBorders>
            <w:hideMark/>
          </w:tcPr>
          <w:p w14:paraId="53FB60EC" w14:textId="77777777" w:rsidR="009C5AA5" w:rsidRPr="005909D4" w:rsidRDefault="009C5AA5" w:rsidP="005909D4">
            <w:pPr>
              <w:spacing w:after="160" w:line="360" w:lineRule="auto"/>
              <w:jc w:val="both"/>
              <w:rPr>
                <w:rFonts w:ascii="Times" w:hAnsi="Times" w:cs="Times"/>
                <w:sz w:val="24"/>
                <w:szCs w:val="24"/>
              </w:rPr>
            </w:pPr>
            <w:r w:rsidRPr="005909D4">
              <w:rPr>
                <w:rFonts w:ascii="Times" w:hAnsi="Times" w:cs="Times"/>
                <w:sz w:val="24"/>
                <w:szCs w:val="24"/>
              </w:rPr>
              <w:t>IMPUTE2</w:t>
            </w:r>
          </w:p>
        </w:tc>
        <w:tc>
          <w:tcPr>
            <w:tcW w:w="1134" w:type="dxa"/>
            <w:tcBorders>
              <w:top w:val="single" w:sz="4" w:space="0" w:color="auto"/>
              <w:left w:val="single" w:sz="4" w:space="0" w:color="auto"/>
              <w:bottom w:val="single" w:sz="4" w:space="0" w:color="auto"/>
              <w:right w:val="single" w:sz="4" w:space="0" w:color="auto"/>
            </w:tcBorders>
            <w:hideMark/>
          </w:tcPr>
          <w:p w14:paraId="6DC21B51" w14:textId="77777777" w:rsidR="009C5AA5" w:rsidRPr="005909D4" w:rsidRDefault="009C5AA5" w:rsidP="005909D4">
            <w:pPr>
              <w:pStyle w:val="NoSpacing"/>
              <w:spacing w:after="160" w:line="360" w:lineRule="auto"/>
              <w:jc w:val="both"/>
              <w:rPr>
                <w:rFonts w:ascii="Times" w:hAnsi="Times" w:cs="Times"/>
                <w:sz w:val="24"/>
                <w:szCs w:val="24"/>
              </w:rPr>
            </w:pPr>
            <w:r w:rsidRPr="005909D4">
              <w:rPr>
                <w:rFonts w:ascii="Times" w:hAnsi="Times" w:cs="Times"/>
                <w:sz w:val="24"/>
                <w:szCs w:val="24"/>
              </w:rPr>
              <w:t>info &gt; 0.4</w:t>
            </w:r>
          </w:p>
        </w:tc>
      </w:tr>
      <w:tr w:rsidR="00EB3D68" w:rsidRPr="005909D4" w14:paraId="73896C73" w14:textId="77777777" w:rsidTr="00EB3D68">
        <w:tc>
          <w:tcPr>
            <w:tcW w:w="1163" w:type="dxa"/>
            <w:tcBorders>
              <w:top w:val="single" w:sz="4" w:space="0" w:color="auto"/>
              <w:left w:val="single" w:sz="4" w:space="0" w:color="auto"/>
              <w:bottom w:val="single" w:sz="4" w:space="0" w:color="auto"/>
              <w:right w:val="single" w:sz="4" w:space="0" w:color="auto"/>
            </w:tcBorders>
            <w:hideMark/>
          </w:tcPr>
          <w:p w14:paraId="4E0E44D3" w14:textId="77777777" w:rsidR="009C5AA5" w:rsidRPr="005909D4" w:rsidRDefault="009C5AA5" w:rsidP="005909D4">
            <w:pPr>
              <w:spacing w:after="160" w:line="360" w:lineRule="auto"/>
              <w:jc w:val="both"/>
              <w:rPr>
                <w:rFonts w:ascii="Times" w:hAnsi="Times" w:cs="Times"/>
                <w:sz w:val="24"/>
                <w:szCs w:val="24"/>
              </w:rPr>
            </w:pPr>
            <w:r w:rsidRPr="005909D4">
              <w:rPr>
                <w:rFonts w:ascii="Times" w:hAnsi="Times" w:cs="Times"/>
                <w:sz w:val="24"/>
                <w:szCs w:val="24"/>
              </w:rPr>
              <w:t>NFBC1986</w:t>
            </w:r>
          </w:p>
        </w:tc>
        <w:tc>
          <w:tcPr>
            <w:tcW w:w="1384" w:type="dxa"/>
            <w:tcBorders>
              <w:top w:val="single" w:sz="4" w:space="0" w:color="auto"/>
              <w:left w:val="single" w:sz="4" w:space="0" w:color="auto"/>
              <w:bottom w:val="single" w:sz="4" w:space="0" w:color="auto"/>
              <w:right w:val="single" w:sz="4" w:space="0" w:color="auto"/>
            </w:tcBorders>
            <w:hideMark/>
          </w:tcPr>
          <w:p w14:paraId="1473339D" w14:textId="77777777" w:rsidR="009C5AA5" w:rsidRPr="005909D4" w:rsidRDefault="009C5AA5" w:rsidP="005909D4">
            <w:pPr>
              <w:spacing w:after="160" w:line="360" w:lineRule="auto"/>
              <w:jc w:val="both"/>
              <w:rPr>
                <w:rFonts w:ascii="Times" w:hAnsi="Times" w:cs="Times"/>
                <w:sz w:val="24"/>
                <w:szCs w:val="24"/>
              </w:rPr>
            </w:pPr>
            <w:r w:rsidRPr="005909D4">
              <w:rPr>
                <w:rFonts w:ascii="Times" w:hAnsi="Times" w:cs="Times"/>
                <w:sz w:val="24"/>
                <w:szCs w:val="24"/>
              </w:rPr>
              <w:t>&gt;95%</w:t>
            </w:r>
          </w:p>
        </w:tc>
        <w:tc>
          <w:tcPr>
            <w:tcW w:w="992" w:type="dxa"/>
            <w:tcBorders>
              <w:top w:val="single" w:sz="4" w:space="0" w:color="auto"/>
              <w:left w:val="single" w:sz="4" w:space="0" w:color="auto"/>
              <w:bottom w:val="single" w:sz="4" w:space="0" w:color="auto"/>
              <w:right w:val="single" w:sz="4" w:space="0" w:color="auto"/>
            </w:tcBorders>
            <w:hideMark/>
          </w:tcPr>
          <w:p w14:paraId="228FC329" w14:textId="77777777" w:rsidR="009C5AA5" w:rsidRPr="005909D4" w:rsidRDefault="009C5AA5" w:rsidP="005909D4">
            <w:pPr>
              <w:spacing w:after="160" w:line="360" w:lineRule="auto"/>
              <w:jc w:val="both"/>
              <w:rPr>
                <w:rFonts w:ascii="Times" w:hAnsi="Times" w:cs="Times"/>
                <w:sz w:val="24"/>
                <w:szCs w:val="24"/>
              </w:rPr>
            </w:pPr>
            <w:r w:rsidRPr="005909D4">
              <w:rPr>
                <w:rFonts w:ascii="Times" w:hAnsi="Times" w:cs="Times"/>
                <w:sz w:val="24"/>
                <w:szCs w:val="24"/>
              </w:rPr>
              <w:t>&gt;95%</w:t>
            </w:r>
          </w:p>
        </w:tc>
        <w:tc>
          <w:tcPr>
            <w:tcW w:w="1559" w:type="dxa"/>
            <w:tcBorders>
              <w:top w:val="single" w:sz="4" w:space="0" w:color="auto"/>
              <w:left w:val="single" w:sz="4" w:space="0" w:color="auto"/>
              <w:bottom w:val="single" w:sz="4" w:space="0" w:color="auto"/>
              <w:right w:val="single" w:sz="4" w:space="0" w:color="auto"/>
            </w:tcBorders>
            <w:hideMark/>
          </w:tcPr>
          <w:p w14:paraId="003ECD6C" w14:textId="77777777" w:rsidR="009C5AA5" w:rsidRPr="005909D4" w:rsidRDefault="009C5AA5" w:rsidP="005909D4">
            <w:pPr>
              <w:spacing w:after="160" w:line="360" w:lineRule="auto"/>
              <w:jc w:val="both"/>
              <w:rPr>
                <w:rFonts w:ascii="Times" w:hAnsi="Times" w:cs="Times"/>
                <w:sz w:val="24"/>
                <w:szCs w:val="24"/>
              </w:rPr>
            </w:pPr>
            <w:r w:rsidRPr="005909D4">
              <w:rPr>
                <w:rFonts w:ascii="Times" w:hAnsi="Times" w:cs="Times"/>
                <w:sz w:val="24"/>
                <w:szCs w:val="24"/>
              </w:rPr>
              <w:t>&gt;1×10</w:t>
            </w:r>
            <w:r w:rsidRPr="005909D4">
              <w:rPr>
                <w:rFonts w:ascii="Times" w:hAnsi="Times" w:cs="Times"/>
                <w:sz w:val="24"/>
                <w:szCs w:val="24"/>
                <w:vertAlign w:val="superscript"/>
              </w:rPr>
              <w:t>-4</w:t>
            </w:r>
          </w:p>
        </w:tc>
        <w:tc>
          <w:tcPr>
            <w:tcW w:w="1701" w:type="dxa"/>
            <w:tcBorders>
              <w:top w:val="single" w:sz="4" w:space="0" w:color="auto"/>
              <w:left w:val="single" w:sz="4" w:space="0" w:color="auto"/>
              <w:bottom w:val="single" w:sz="4" w:space="0" w:color="auto"/>
              <w:right w:val="single" w:sz="4" w:space="0" w:color="auto"/>
            </w:tcBorders>
            <w:hideMark/>
          </w:tcPr>
          <w:p w14:paraId="045B4D54" w14:textId="77777777" w:rsidR="009C5AA5" w:rsidRPr="005909D4" w:rsidRDefault="009C5AA5" w:rsidP="005909D4">
            <w:pPr>
              <w:spacing w:after="160" w:line="360" w:lineRule="auto"/>
              <w:jc w:val="both"/>
              <w:rPr>
                <w:rFonts w:ascii="Times" w:hAnsi="Times" w:cs="Times"/>
                <w:sz w:val="24"/>
                <w:szCs w:val="24"/>
              </w:rPr>
            </w:pPr>
            <w:r w:rsidRPr="005909D4">
              <w:rPr>
                <w:rFonts w:ascii="Times" w:hAnsi="Times" w:cs="Times"/>
                <w:sz w:val="24"/>
                <w:szCs w:val="24"/>
              </w:rPr>
              <w:t>HRC</w:t>
            </w:r>
          </w:p>
        </w:tc>
        <w:tc>
          <w:tcPr>
            <w:tcW w:w="1134" w:type="dxa"/>
            <w:tcBorders>
              <w:top w:val="single" w:sz="4" w:space="0" w:color="auto"/>
              <w:left w:val="single" w:sz="4" w:space="0" w:color="auto"/>
              <w:bottom w:val="single" w:sz="4" w:space="0" w:color="auto"/>
              <w:right w:val="single" w:sz="4" w:space="0" w:color="auto"/>
            </w:tcBorders>
            <w:hideMark/>
          </w:tcPr>
          <w:p w14:paraId="3DB23F9F" w14:textId="77777777" w:rsidR="009C5AA5" w:rsidRPr="005909D4" w:rsidRDefault="009C5AA5" w:rsidP="005909D4">
            <w:pPr>
              <w:spacing w:after="160" w:line="360" w:lineRule="auto"/>
              <w:jc w:val="both"/>
              <w:rPr>
                <w:rFonts w:ascii="Times" w:hAnsi="Times" w:cs="Times"/>
                <w:sz w:val="24"/>
                <w:szCs w:val="24"/>
              </w:rPr>
            </w:pPr>
            <w:r w:rsidRPr="005909D4">
              <w:rPr>
                <w:rFonts w:ascii="Times" w:hAnsi="Times" w:cs="Times"/>
                <w:sz w:val="24"/>
                <w:szCs w:val="24"/>
              </w:rPr>
              <w:t>IMPUTE2</w:t>
            </w:r>
          </w:p>
        </w:tc>
        <w:tc>
          <w:tcPr>
            <w:tcW w:w="1134" w:type="dxa"/>
            <w:tcBorders>
              <w:top w:val="single" w:sz="4" w:space="0" w:color="auto"/>
              <w:left w:val="single" w:sz="4" w:space="0" w:color="auto"/>
              <w:bottom w:val="single" w:sz="4" w:space="0" w:color="auto"/>
              <w:right w:val="single" w:sz="4" w:space="0" w:color="auto"/>
            </w:tcBorders>
            <w:hideMark/>
          </w:tcPr>
          <w:p w14:paraId="7A3F9022" w14:textId="77777777" w:rsidR="009C5AA5" w:rsidRPr="005909D4" w:rsidRDefault="009C5AA5" w:rsidP="005909D4">
            <w:pPr>
              <w:pStyle w:val="NoSpacing"/>
              <w:spacing w:after="160" w:line="360" w:lineRule="auto"/>
              <w:jc w:val="both"/>
              <w:rPr>
                <w:rFonts w:ascii="Times" w:hAnsi="Times" w:cs="Times"/>
                <w:sz w:val="24"/>
                <w:szCs w:val="24"/>
              </w:rPr>
            </w:pPr>
            <w:r w:rsidRPr="005909D4">
              <w:rPr>
                <w:rFonts w:ascii="Times" w:hAnsi="Times" w:cs="Times"/>
                <w:sz w:val="24"/>
                <w:szCs w:val="24"/>
              </w:rPr>
              <w:t>info &gt; 0.4</w:t>
            </w:r>
          </w:p>
        </w:tc>
      </w:tr>
    </w:tbl>
    <w:p w14:paraId="7A125A9B" w14:textId="77777777" w:rsidR="009C5AA5" w:rsidRPr="005909D4" w:rsidRDefault="009C5AA5" w:rsidP="005909D4">
      <w:pPr>
        <w:spacing w:line="360" w:lineRule="auto"/>
        <w:jc w:val="both"/>
        <w:rPr>
          <w:rFonts w:ascii="Times" w:hAnsi="Times" w:cs="Times"/>
          <w:sz w:val="24"/>
          <w:szCs w:val="24"/>
        </w:rPr>
      </w:pPr>
    </w:p>
    <w:p w14:paraId="1B285243" w14:textId="5B16836B" w:rsidR="00047E1E" w:rsidRPr="005909D4" w:rsidRDefault="007E443A" w:rsidP="005909D4">
      <w:pPr>
        <w:pStyle w:val="Heading1"/>
        <w:spacing w:before="0" w:after="160" w:line="360" w:lineRule="auto"/>
        <w:jc w:val="both"/>
        <w:rPr>
          <w:rFonts w:ascii="Times" w:hAnsi="Times" w:cs="Times"/>
          <w:szCs w:val="24"/>
        </w:rPr>
      </w:pPr>
      <w:r w:rsidRPr="005909D4">
        <w:rPr>
          <w:rFonts w:ascii="Times" w:hAnsi="Times" w:cs="Times"/>
          <w:szCs w:val="24"/>
        </w:rPr>
        <w:t>UK Biobank</w:t>
      </w:r>
    </w:p>
    <w:p w14:paraId="12659A29" w14:textId="77777777" w:rsidR="00E86883" w:rsidRPr="005909D4" w:rsidRDefault="00E86883" w:rsidP="005909D4">
      <w:pPr>
        <w:pStyle w:val="Heading2"/>
        <w:spacing w:before="0" w:after="160" w:line="360" w:lineRule="auto"/>
        <w:jc w:val="both"/>
        <w:rPr>
          <w:rFonts w:ascii="Times" w:hAnsi="Times" w:cs="Times"/>
          <w:szCs w:val="24"/>
        </w:rPr>
      </w:pPr>
      <w:r w:rsidRPr="005909D4">
        <w:rPr>
          <w:rFonts w:ascii="Times" w:hAnsi="Times" w:cs="Times"/>
          <w:szCs w:val="24"/>
        </w:rPr>
        <w:t>Study information</w:t>
      </w:r>
    </w:p>
    <w:p w14:paraId="5748B13A" w14:textId="77777777" w:rsidR="009A0256" w:rsidRPr="005909D4" w:rsidRDefault="00E86883" w:rsidP="005909D4">
      <w:pPr>
        <w:spacing w:line="360" w:lineRule="auto"/>
        <w:jc w:val="both"/>
        <w:rPr>
          <w:rFonts w:ascii="Times" w:hAnsi="Times" w:cs="Times"/>
          <w:bCs/>
          <w:sz w:val="24"/>
          <w:szCs w:val="24"/>
        </w:rPr>
      </w:pPr>
      <w:r w:rsidRPr="005909D4">
        <w:rPr>
          <w:rFonts w:ascii="Times" w:hAnsi="Times" w:cs="Times"/>
          <w:bCs/>
          <w:sz w:val="24"/>
          <w:szCs w:val="24"/>
        </w:rPr>
        <w:t xml:space="preserve">Between 2006-2010 all people in the UK National Health Service (NHS) registry aged between 40-69 years and living within approximately 25-mile radius from one of the 22 study centres were invited to participate in UK Biobank (UKB) (PMID: 25826379; PMID: 28531320). A total of 503,325 adults (5.5% of the ~9.2 million invited) were recruited into the study. A wide range of information was assessed at baseline via a self-completed touch-screen questionnaire, a brief computer-assisted interview, physical and functional measures, and collection of blood, urine, and saliva. Hospital inpatient data (Hospital Episode Statistics (HES)) are available for the full cohort and date back to 1997 for England, 1998 for Wales and 1981 for Scotland and contain coded data on admissions, </w:t>
      </w:r>
      <w:proofErr w:type="gramStart"/>
      <w:r w:rsidRPr="005909D4">
        <w:rPr>
          <w:rFonts w:ascii="Times" w:hAnsi="Times" w:cs="Times"/>
          <w:bCs/>
          <w:sz w:val="24"/>
          <w:szCs w:val="24"/>
        </w:rPr>
        <w:t>operations</w:t>
      </w:r>
      <w:proofErr w:type="gramEnd"/>
      <w:r w:rsidRPr="005909D4">
        <w:rPr>
          <w:rFonts w:ascii="Times" w:hAnsi="Times" w:cs="Times"/>
          <w:bCs/>
          <w:sz w:val="24"/>
          <w:szCs w:val="24"/>
        </w:rPr>
        <w:t xml:space="preserve"> and procedures</w:t>
      </w:r>
      <w:r w:rsidR="009A0256" w:rsidRPr="005909D4">
        <w:rPr>
          <w:rFonts w:ascii="Times" w:hAnsi="Times" w:cs="Times"/>
          <w:bCs/>
          <w:sz w:val="24"/>
          <w:szCs w:val="24"/>
        </w:rPr>
        <w:t xml:space="preserve"> (</w:t>
      </w:r>
      <w:r w:rsidR="009A0256" w:rsidRPr="005909D4">
        <w:rPr>
          <w:rFonts w:ascii="Times" w:hAnsi="Times" w:cs="Times"/>
          <w:sz w:val="24"/>
          <w:szCs w:val="24"/>
          <w:shd w:val="clear" w:color="auto" w:fill="FFFFFF"/>
        </w:rPr>
        <w:t>https://biobank.ctsu.ox.ac.uk/crystal/crystal/docs/HospitalEpisodeStatistics.pdf</w:t>
      </w:r>
      <w:r w:rsidR="009A0256" w:rsidRPr="005909D4">
        <w:rPr>
          <w:rFonts w:ascii="Times" w:hAnsi="Times" w:cs="Times"/>
          <w:bCs/>
          <w:sz w:val="24"/>
          <w:szCs w:val="24"/>
        </w:rPr>
        <w:t>)</w:t>
      </w:r>
      <w:r w:rsidRPr="005909D4">
        <w:rPr>
          <w:rFonts w:ascii="Times" w:hAnsi="Times" w:cs="Times"/>
          <w:bCs/>
          <w:sz w:val="24"/>
          <w:szCs w:val="24"/>
        </w:rPr>
        <w:t>. HES data also contain maternity-related admissions for England and Wales. UKB participants who had a valid email address (N=339,229) were invited to fill in a detailed online questionnaire assessing their mental health after January 2015, and 158,835 participants fully completed it by October 2017</w:t>
      </w:r>
      <w:r w:rsidR="009A0256" w:rsidRPr="005909D4">
        <w:rPr>
          <w:rFonts w:ascii="Times" w:hAnsi="Times" w:cs="Times"/>
          <w:bCs/>
          <w:sz w:val="24"/>
          <w:szCs w:val="24"/>
        </w:rPr>
        <w:t xml:space="preserve"> (</w:t>
      </w:r>
      <w:r w:rsidR="009A0256" w:rsidRPr="005909D4">
        <w:rPr>
          <w:rFonts w:ascii="Times" w:hAnsi="Times" w:cs="Times"/>
          <w:sz w:val="24"/>
          <w:szCs w:val="24"/>
          <w:shd w:val="clear" w:color="auto" w:fill="FFFFFF"/>
        </w:rPr>
        <w:t>https://biobank.ctsu.ox.ac.uk/showcase/ukb/docs/mental_health_online.pdf)</w:t>
      </w:r>
      <w:r w:rsidRPr="005909D4">
        <w:rPr>
          <w:rFonts w:ascii="Times" w:hAnsi="Times" w:cs="Times"/>
          <w:bCs/>
          <w:sz w:val="24"/>
          <w:szCs w:val="24"/>
        </w:rPr>
        <w:t xml:space="preserve">. </w:t>
      </w:r>
    </w:p>
    <w:p w14:paraId="5ED7DC5A" w14:textId="79EB69D9" w:rsidR="00E86883" w:rsidRPr="005909D4" w:rsidRDefault="00E86883" w:rsidP="005909D4">
      <w:pPr>
        <w:spacing w:line="360" w:lineRule="auto"/>
        <w:jc w:val="both"/>
        <w:rPr>
          <w:rFonts w:ascii="Times" w:hAnsi="Times" w:cs="Times"/>
          <w:bCs/>
          <w:sz w:val="24"/>
          <w:szCs w:val="24"/>
        </w:rPr>
      </w:pPr>
      <w:r w:rsidRPr="005909D4">
        <w:rPr>
          <w:rFonts w:ascii="Times" w:hAnsi="Times" w:cs="Times"/>
          <w:bCs/>
          <w:sz w:val="24"/>
          <w:szCs w:val="24"/>
        </w:rPr>
        <w:t xml:space="preserve">Ethical approval for UKB was obtained from the </w:t>
      </w:r>
      <w:proofErr w:type="gramStart"/>
      <w:r w:rsidRPr="005909D4">
        <w:rPr>
          <w:rFonts w:ascii="Times" w:hAnsi="Times" w:cs="Times"/>
          <w:bCs/>
          <w:sz w:val="24"/>
          <w:szCs w:val="24"/>
        </w:rPr>
        <w:t>North West</w:t>
      </w:r>
      <w:proofErr w:type="gramEnd"/>
      <w:r w:rsidRPr="005909D4">
        <w:rPr>
          <w:rFonts w:ascii="Times" w:hAnsi="Times" w:cs="Times"/>
          <w:bCs/>
          <w:sz w:val="24"/>
          <w:szCs w:val="24"/>
        </w:rPr>
        <w:t xml:space="preserve"> Multi-centre Research Ethics Committee (MREC), and our study was performed under UKB application number 23938. </w:t>
      </w:r>
    </w:p>
    <w:p w14:paraId="578EDA39" w14:textId="77777777" w:rsidR="00E86883" w:rsidRPr="005909D4" w:rsidRDefault="00E86883" w:rsidP="005909D4">
      <w:pPr>
        <w:pStyle w:val="Heading2"/>
        <w:spacing w:before="0" w:after="160" w:line="360" w:lineRule="auto"/>
        <w:jc w:val="both"/>
        <w:rPr>
          <w:rFonts w:ascii="Times" w:hAnsi="Times" w:cs="Times"/>
          <w:szCs w:val="24"/>
        </w:rPr>
      </w:pPr>
      <w:r w:rsidRPr="005909D4">
        <w:rPr>
          <w:rFonts w:ascii="Times" w:hAnsi="Times" w:cs="Times"/>
          <w:szCs w:val="24"/>
        </w:rPr>
        <w:t>Study variables</w:t>
      </w:r>
    </w:p>
    <w:p w14:paraId="1E56981F" w14:textId="0EBE628B" w:rsidR="00E86883" w:rsidRPr="005909D4" w:rsidRDefault="00E86883" w:rsidP="005909D4">
      <w:pPr>
        <w:spacing w:line="360" w:lineRule="auto"/>
        <w:jc w:val="both"/>
        <w:rPr>
          <w:rFonts w:ascii="Times" w:hAnsi="Times" w:cs="Times"/>
          <w:iCs/>
          <w:sz w:val="24"/>
          <w:szCs w:val="24"/>
        </w:rPr>
      </w:pPr>
      <w:r w:rsidRPr="005909D4">
        <w:rPr>
          <w:rFonts w:ascii="Times" w:hAnsi="Times" w:cs="Times"/>
          <w:iCs/>
          <w:sz w:val="24"/>
          <w:szCs w:val="24"/>
        </w:rPr>
        <w:t xml:space="preserve">Self-reported and HES data were used to derive information on </w:t>
      </w:r>
      <w:r w:rsidRPr="00D8313A">
        <w:rPr>
          <w:rFonts w:ascii="Times" w:hAnsi="Times" w:cs="Times"/>
          <w:iCs/>
          <w:sz w:val="24"/>
          <w:szCs w:val="24"/>
        </w:rPr>
        <w:t>miscarriage, stillbirth, hypertensive disorder</w:t>
      </w:r>
      <w:r w:rsidR="00D8313A">
        <w:rPr>
          <w:rFonts w:ascii="Times" w:hAnsi="Times" w:cs="Times"/>
          <w:iCs/>
          <w:sz w:val="24"/>
          <w:szCs w:val="24"/>
        </w:rPr>
        <w:t>s</w:t>
      </w:r>
      <w:r w:rsidRPr="00D8313A">
        <w:rPr>
          <w:rFonts w:ascii="Times" w:hAnsi="Times" w:cs="Times"/>
          <w:iCs/>
          <w:sz w:val="24"/>
          <w:szCs w:val="24"/>
        </w:rPr>
        <w:t xml:space="preserve"> of pregnancy, gestational hypertension, preeclampsia, and gestational diabetes</w:t>
      </w:r>
      <w:r w:rsidR="00D8313A">
        <w:rPr>
          <w:rFonts w:ascii="Times" w:hAnsi="Times" w:cs="Times"/>
          <w:iCs/>
          <w:sz w:val="24"/>
          <w:szCs w:val="24"/>
        </w:rPr>
        <w:t>, LBW and HBW</w:t>
      </w:r>
      <w:r w:rsidRPr="00D8313A">
        <w:rPr>
          <w:rFonts w:ascii="Times" w:hAnsi="Times" w:cs="Times"/>
          <w:iCs/>
          <w:sz w:val="24"/>
          <w:szCs w:val="24"/>
        </w:rPr>
        <w:t xml:space="preserve">. Perinatal depression was based on the self-reported online mental health questionnaire applied to a subsample of </w:t>
      </w:r>
      <w:r w:rsidRPr="00437742">
        <w:rPr>
          <w:rFonts w:ascii="Times" w:hAnsi="Times" w:cs="Times"/>
          <w:iCs/>
          <w:sz w:val="24"/>
          <w:szCs w:val="24"/>
        </w:rPr>
        <w:t xml:space="preserve">participants. </w:t>
      </w:r>
      <w:r w:rsidR="00D8313A" w:rsidRPr="00437742">
        <w:rPr>
          <w:rFonts w:ascii="Times" w:hAnsi="Times" w:cs="Times"/>
          <w:iCs/>
          <w:sz w:val="24"/>
          <w:szCs w:val="24"/>
        </w:rPr>
        <w:t>Caesarean section</w:t>
      </w:r>
      <w:r w:rsidR="002F7FC4" w:rsidRPr="00437742">
        <w:rPr>
          <w:rFonts w:ascii="Times" w:hAnsi="Times" w:cs="Times"/>
          <w:iCs/>
          <w:sz w:val="24"/>
          <w:szCs w:val="24"/>
        </w:rPr>
        <w:t xml:space="preserve">, </w:t>
      </w:r>
      <w:r w:rsidR="002F7FC4" w:rsidRPr="000E31F7">
        <w:rPr>
          <w:rFonts w:ascii="Times" w:hAnsi="Times" w:cs="Times"/>
          <w:iCs/>
          <w:sz w:val="24"/>
          <w:szCs w:val="24"/>
        </w:rPr>
        <w:t>induction</w:t>
      </w:r>
      <w:r w:rsidR="002F7FC4" w:rsidRPr="00437742">
        <w:rPr>
          <w:rFonts w:ascii="Times" w:hAnsi="Times" w:cs="Times"/>
          <w:iCs/>
          <w:sz w:val="24"/>
          <w:szCs w:val="24"/>
        </w:rPr>
        <w:t>,</w:t>
      </w:r>
      <w:r w:rsidR="00D8313A" w:rsidRPr="00437742">
        <w:rPr>
          <w:rFonts w:ascii="Times" w:hAnsi="Times" w:cs="Times"/>
          <w:iCs/>
          <w:sz w:val="24"/>
          <w:szCs w:val="24"/>
        </w:rPr>
        <w:t xml:space="preserve"> </w:t>
      </w:r>
      <w:r w:rsidR="002F7FC4" w:rsidRPr="00437742">
        <w:rPr>
          <w:rFonts w:ascii="Times" w:hAnsi="Times" w:cs="Times"/>
          <w:iCs/>
          <w:sz w:val="24"/>
          <w:szCs w:val="24"/>
        </w:rPr>
        <w:t xml:space="preserve">gestational age, </w:t>
      </w:r>
      <w:r w:rsidR="002F7FC4" w:rsidRPr="000E31F7">
        <w:rPr>
          <w:rFonts w:ascii="Times" w:hAnsi="Times" w:cs="Times"/>
          <w:iCs/>
          <w:sz w:val="24"/>
          <w:szCs w:val="24"/>
        </w:rPr>
        <w:t>SGA and LGA</w:t>
      </w:r>
      <w:r w:rsidR="002F7FC4" w:rsidRPr="00437742">
        <w:rPr>
          <w:rFonts w:ascii="Times" w:hAnsi="Times" w:cs="Times"/>
          <w:iCs/>
          <w:sz w:val="24"/>
          <w:szCs w:val="24"/>
        </w:rPr>
        <w:t xml:space="preserve"> </w:t>
      </w:r>
      <w:r w:rsidR="00D8313A" w:rsidRPr="00437742">
        <w:rPr>
          <w:rFonts w:ascii="Times" w:hAnsi="Times" w:cs="Times"/>
          <w:iCs/>
          <w:sz w:val="24"/>
          <w:szCs w:val="24"/>
        </w:rPr>
        <w:t>were</w:t>
      </w:r>
      <w:r w:rsidR="00D8313A" w:rsidRPr="00D8313A">
        <w:rPr>
          <w:rFonts w:ascii="Times" w:hAnsi="Times" w:cs="Times"/>
          <w:iCs/>
          <w:sz w:val="24"/>
          <w:szCs w:val="24"/>
        </w:rPr>
        <w:t xml:space="preserve"> derived from maternity records</w:t>
      </w:r>
      <w:r w:rsidRPr="00D8313A">
        <w:rPr>
          <w:rFonts w:ascii="Times" w:hAnsi="Times" w:cs="Times"/>
          <w:iCs/>
          <w:sz w:val="24"/>
          <w:szCs w:val="24"/>
        </w:rPr>
        <w:t xml:space="preserve">; for women </w:t>
      </w:r>
      <w:r w:rsidRPr="005909D4">
        <w:rPr>
          <w:rFonts w:ascii="Times" w:hAnsi="Times" w:cs="Times"/>
          <w:iCs/>
          <w:sz w:val="24"/>
          <w:szCs w:val="24"/>
        </w:rPr>
        <w:t xml:space="preserve">with more than one pregnancy record, a random record was selected. To note, not every participant </w:t>
      </w:r>
      <w:proofErr w:type="gramStart"/>
      <w:r w:rsidRPr="005909D4">
        <w:rPr>
          <w:rFonts w:ascii="Times" w:hAnsi="Times" w:cs="Times"/>
          <w:iCs/>
          <w:sz w:val="24"/>
          <w:szCs w:val="24"/>
        </w:rPr>
        <w:t>have</w:t>
      </w:r>
      <w:proofErr w:type="gramEnd"/>
      <w:r w:rsidRPr="005909D4">
        <w:rPr>
          <w:rFonts w:ascii="Times" w:hAnsi="Times" w:cs="Times"/>
          <w:iCs/>
          <w:sz w:val="24"/>
          <w:szCs w:val="24"/>
        </w:rPr>
        <w:t xml:space="preserve"> a HES/maternity record, as not all have been admitted to hospital within the period covered.</w:t>
      </w:r>
    </w:p>
    <w:p w14:paraId="2F30CC80" w14:textId="77777777" w:rsidR="00E86883" w:rsidRPr="005909D4" w:rsidRDefault="00E86883" w:rsidP="005909D4">
      <w:pPr>
        <w:pStyle w:val="Heading2"/>
        <w:spacing w:before="0" w:after="160" w:line="360" w:lineRule="auto"/>
        <w:jc w:val="both"/>
        <w:rPr>
          <w:rFonts w:ascii="Times" w:hAnsi="Times" w:cs="Times"/>
          <w:szCs w:val="24"/>
        </w:rPr>
      </w:pPr>
      <w:r w:rsidRPr="005909D4">
        <w:rPr>
          <w:rFonts w:ascii="Times" w:hAnsi="Times" w:cs="Times"/>
          <w:szCs w:val="24"/>
        </w:rPr>
        <w:lastRenderedPageBreak/>
        <w:t>Genotyping and imputing</w:t>
      </w:r>
    </w:p>
    <w:p w14:paraId="7E2220BD" w14:textId="5AFBBB34" w:rsidR="00E86883" w:rsidRPr="005909D4" w:rsidRDefault="00E86883" w:rsidP="005909D4">
      <w:pPr>
        <w:spacing w:line="360" w:lineRule="auto"/>
        <w:jc w:val="both"/>
        <w:rPr>
          <w:rFonts w:ascii="Times" w:hAnsi="Times" w:cs="Times"/>
          <w:iCs/>
          <w:sz w:val="24"/>
          <w:szCs w:val="24"/>
        </w:rPr>
      </w:pPr>
      <w:r w:rsidRPr="005909D4">
        <w:rPr>
          <w:rFonts w:ascii="Times" w:hAnsi="Times" w:cs="Times"/>
          <w:iCs/>
          <w:sz w:val="24"/>
          <w:szCs w:val="24"/>
        </w:rPr>
        <w:t>A full description of the genetic QC performed by the MRC-IEU on UK Biobank data has already been published</w:t>
      </w:r>
      <w:r w:rsidR="009A0256" w:rsidRPr="005909D4">
        <w:rPr>
          <w:rFonts w:ascii="Times" w:hAnsi="Times" w:cs="Times"/>
          <w:iCs/>
          <w:sz w:val="24"/>
          <w:szCs w:val="24"/>
        </w:rPr>
        <w:t>.</w:t>
      </w:r>
      <w:bookmarkStart w:id="3" w:name="_Hlk149299742"/>
      <w:r w:rsidR="009A0256" w:rsidRPr="005909D4">
        <w:rPr>
          <w:rFonts w:ascii="Times" w:hAnsi="Times" w:cs="Times"/>
          <w:iCs/>
          <w:sz w:val="24"/>
          <w:szCs w:val="24"/>
        </w:rPr>
        <w:fldChar w:fldCharType="begin"/>
      </w:r>
      <w:r w:rsidR="00A62B15">
        <w:rPr>
          <w:rFonts w:ascii="Times" w:hAnsi="Times" w:cs="Times"/>
          <w:iCs/>
          <w:sz w:val="24"/>
          <w:szCs w:val="24"/>
        </w:rPr>
        <w:instrText xml:space="preserve"> ADDIN EN.CITE &lt;EndNote&gt;&lt;Cite&gt;&lt;Author&gt;Mitchell&lt;/Author&gt;&lt;Year&gt;2018&lt;/Year&gt;&lt;RecNum&gt;3574&lt;/RecNum&gt;&lt;DisplayText&gt;[53]&lt;/DisplayText&gt;&lt;record&gt;&lt;rec-number&gt;3574&lt;/rec-number&gt;&lt;foreign-keys&gt;&lt;key app="EN" db-id="z5xvrx0z00sx5tep9sfx9r5rww29zeaza5pa" timestamp="1600350114"&gt;3574&lt;/key&gt;&lt;/foreign-keys&gt;&lt;ref-type name="Journal Article"&gt;17&lt;/ref-type&gt;&lt;contributors&gt;&lt;authors&gt;&lt;author&gt;Mitchell, R., Hemani, G., Dudding, T., Corbin, L., Harrison, S., Paternoster, L&lt;/author&gt;&lt;/authors&gt;&lt;/contributors&gt;&lt;titles&gt;&lt;title&gt;UK Biobank Genetic Data: MRC-IEU Quality Control, version 2 - Datasets - data.bris. data.bris&lt;/title&gt;&lt;/titles&gt;&lt;dates&gt;&lt;year&gt;2018&lt;/year&gt;&lt;/dates&gt;&lt;urls&gt;&lt;/urls&gt;&lt;electronic-resource-num&gt;10.5523/bris.1ovaau5sxunp2cv8rcy88688v&lt;/electronic-resource-num&gt;&lt;/record&gt;&lt;/Cite&gt;&lt;/EndNote&gt;</w:instrText>
      </w:r>
      <w:r w:rsidR="009A0256" w:rsidRPr="005909D4">
        <w:rPr>
          <w:rFonts w:ascii="Times" w:hAnsi="Times" w:cs="Times"/>
          <w:iCs/>
          <w:sz w:val="24"/>
          <w:szCs w:val="24"/>
        </w:rPr>
        <w:fldChar w:fldCharType="separate"/>
      </w:r>
      <w:r w:rsidR="00A62B15">
        <w:rPr>
          <w:rFonts w:ascii="Times" w:hAnsi="Times" w:cs="Times"/>
          <w:iCs/>
          <w:noProof/>
          <w:sz w:val="24"/>
          <w:szCs w:val="24"/>
        </w:rPr>
        <w:t>[53]</w:t>
      </w:r>
      <w:r w:rsidR="009A0256" w:rsidRPr="005909D4">
        <w:rPr>
          <w:rFonts w:ascii="Times" w:hAnsi="Times" w:cs="Times"/>
          <w:iCs/>
          <w:sz w:val="24"/>
          <w:szCs w:val="24"/>
        </w:rPr>
        <w:fldChar w:fldCharType="end"/>
      </w:r>
      <w:bookmarkEnd w:id="3"/>
      <w:r w:rsidRPr="005909D4">
        <w:rPr>
          <w:rFonts w:ascii="Times" w:hAnsi="Times" w:cs="Times"/>
          <w:iCs/>
          <w:sz w:val="24"/>
          <w:szCs w:val="24"/>
        </w:rPr>
        <w:t xml:space="preserve"> The full data release contains the cohort of successfully genotyped samples (n=488,377). Most participants (n=438,398) were genotyped using the UK Biobank axiom array, and 49,979 individuals were genotyped using the UK BiLEVE array. Pre-imputation QC, phasing and imputation are described elsewhere</w:t>
      </w:r>
      <w:r w:rsidR="009A0256" w:rsidRPr="005909D4">
        <w:rPr>
          <w:rFonts w:ascii="Times" w:hAnsi="Times" w:cs="Times"/>
          <w:iCs/>
          <w:sz w:val="24"/>
          <w:szCs w:val="24"/>
        </w:rPr>
        <w:t>.</w:t>
      </w:r>
      <w:bookmarkStart w:id="4" w:name="_Hlk149299778"/>
      <w:r w:rsidR="009A0256" w:rsidRPr="005909D4">
        <w:rPr>
          <w:rFonts w:ascii="Times" w:hAnsi="Times" w:cs="Times"/>
          <w:iCs/>
          <w:sz w:val="24"/>
          <w:szCs w:val="24"/>
        </w:rPr>
        <w:fldChar w:fldCharType="begin">
          <w:fldData xml:space="preserve">PEVuZE5vdGU+PENpdGU+PEF1dGhvcj5CeWNyb2Z0PC9BdXRob3I+PFllYXI+MjAxODwvWWVhcj48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</w:fldData>
        </w:fldChar>
      </w:r>
      <w:r w:rsidR="00A62B15">
        <w:rPr>
          <w:rFonts w:ascii="Times" w:hAnsi="Times" w:cs="Times"/>
          <w:iCs/>
          <w:sz w:val="24"/>
          <w:szCs w:val="24"/>
        </w:rPr>
        <w:instrText xml:space="preserve"> ADDIN EN.CITE </w:instrText>
      </w:r>
      <w:r w:rsidR="00A62B15">
        <w:rPr>
          <w:rFonts w:ascii="Times" w:hAnsi="Times" w:cs="Times"/>
          <w:iCs/>
          <w:sz w:val="24"/>
          <w:szCs w:val="24"/>
        </w:rPr>
        <w:fldChar w:fldCharType="begin">
          <w:fldData xml:space="preserve">PEVuZE5vdGU+PENpdGU+PEF1dGhvcj5CeWNyb2Z0PC9BdXRob3I+PFllYXI+MjAxODwvWWVhcj48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</w:fldData>
        </w:fldChar>
      </w:r>
      <w:r w:rsidR="00A62B15">
        <w:rPr>
          <w:rFonts w:ascii="Times" w:hAnsi="Times" w:cs="Times"/>
          <w:iCs/>
          <w:sz w:val="24"/>
          <w:szCs w:val="24"/>
        </w:rPr>
        <w:instrText xml:space="preserve"> ADDIN EN.CITE.DATA </w:instrText>
      </w:r>
      <w:r w:rsidR="00A62B15">
        <w:rPr>
          <w:rFonts w:ascii="Times" w:hAnsi="Times" w:cs="Times"/>
          <w:iCs/>
          <w:sz w:val="24"/>
          <w:szCs w:val="24"/>
        </w:rPr>
      </w:r>
      <w:r w:rsidR="00A62B15">
        <w:rPr>
          <w:rFonts w:ascii="Times" w:hAnsi="Times" w:cs="Times"/>
          <w:iCs/>
          <w:sz w:val="24"/>
          <w:szCs w:val="24"/>
        </w:rPr>
        <w:fldChar w:fldCharType="end"/>
      </w:r>
      <w:r w:rsidR="009A0256" w:rsidRPr="005909D4">
        <w:rPr>
          <w:rFonts w:ascii="Times" w:hAnsi="Times" w:cs="Times"/>
          <w:iCs/>
          <w:sz w:val="24"/>
          <w:szCs w:val="24"/>
        </w:rPr>
      </w:r>
      <w:r w:rsidR="009A0256" w:rsidRPr="005909D4">
        <w:rPr>
          <w:rFonts w:ascii="Times" w:hAnsi="Times" w:cs="Times"/>
          <w:iCs/>
          <w:sz w:val="24"/>
          <w:szCs w:val="24"/>
        </w:rPr>
        <w:fldChar w:fldCharType="separate"/>
      </w:r>
      <w:r w:rsidR="00A62B15">
        <w:rPr>
          <w:rFonts w:ascii="Times" w:hAnsi="Times" w:cs="Times"/>
          <w:iCs/>
          <w:noProof/>
          <w:sz w:val="24"/>
          <w:szCs w:val="24"/>
        </w:rPr>
        <w:t>[54]</w:t>
      </w:r>
      <w:r w:rsidR="009A0256" w:rsidRPr="005909D4">
        <w:rPr>
          <w:rFonts w:ascii="Times" w:hAnsi="Times" w:cs="Times"/>
          <w:iCs/>
          <w:sz w:val="24"/>
          <w:szCs w:val="24"/>
        </w:rPr>
        <w:fldChar w:fldCharType="end"/>
      </w:r>
      <w:bookmarkEnd w:id="4"/>
      <w:r w:rsidRPr="005909D4">
        <w:rPr>
          <w:rFonts w:ascii="Times" w:hAnsi="Times" w:cs="Times"/>
          <w:iCs/>
          <w:sz w:val="24"/>
          <w:szCs w:val="24"/>
        </w:rPr>
        <w:t xml:space="preserve"> In brief, prior to phasing, multiallelic SNPs or those with MAF ≤1% were removed. Phasing of genotype data was performed using a modified version of the SHAPEIT2 algorithm</w:t>
      </w:r>
      <w:r w:rsidR="009A0256" w:rsidRPr="005909D4">
        <w:rPr>
          <w:rFonts w:ascii="Times" w:hAnsi="Times" w:cs="Times"/>
          <w:iCs/>
          <w:sz w:val="24"/>
          <w:szCs w:val="24"/>
        </w:rPr>
        <w:t>.</w:t>
      </w:r>
      <w:bookmarkStart w:id="5" w:name="_Hlk149299824"/>
      <w:r w:rsidR="009A0256" w:rsidRPr="005909D4">
        <w:rPr>
          <w:rFonts w:ascii="Times" w:hAnsi="Times" w:cs="Times"/>
          <w:iCs/>
          <w:sz w:val="24"/>
          <w:szCs w:val="24"/>
        </w:rPr>
        <w:fldChar w:fldCharType="begin">
          <w:fldData xml:space="preserve">PEVuZE5vdGU+PENpdGU+PEF1dGhvcj5PJmFwb3M7Q29ubmVsbDwvQXV0aG9yPjxZZWFyPjIwMTY8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</w:fldData>
        </w:fldChar>
      </w:r>
      <w:r w:rsidR="00A62B15">
        <w:rPr>
          <w:rFonts w:ascii="Times" w:hAnsi="Times" w:cs="Times"/>
          <w:iCs/>
          <w:sz w:val="24"/>
          <w:szCs w:val="24"/>
        </w:rPr>
        <w:instrText xml:space="preserve"> ADDIN EN.CITE </w:instrText>
      </w:r>
      <w:r w:rsidR="00A62B15">
        <w:rPr>
          <w:rFonts w:ascii="Times" w:hAnsi="Times" w:cs="Times"/>
          <w:iCs/>
          <w:sz w:val="24"/>
          <w:szCs w:val="24"/>
        </w:rPr>
        <w:fldChar w:fldCharType="begin">
          <w:fldData xml:space="preserve">PEVuZE5vdGU+PENpdGU+PEF1dGhvcj5PJmFwb3M7Q29ubmVsbDwvQXV0aG9yPjxZZWFyPjIwMTY8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</w:fldData>
        </w:fldChar>
      </w:r>
      <w:r w:rsidR="00A62B15">
        <w:rPr>
          <w:rFonts w:ascii="Times" w:hAnsi="Times" w:cs="Times"/>
          <w:iCs/>
          <w:sz w:val="24"/>
          <w:szCs w:val="24"/>
        </w:rPr>
        <w:instrText xml:space="preserve"> ADDIN EN.CITE.DATA </w:instrText>
      </w:r>
      <w:r w:rsidR="00A62B15">
        <w:rPr>
          <w:rFonts w:ascii="Times" w:hAnsi="Times" w:cs="Times"/>
          <w:iCs/>
          <w:sz w:val="24"/>
          <w:szCs w:val="24"/>
        </w:rPr>
      </w:r>
      <w:r w:rsidR="00A62B15">
        <w:rPr>
          <w:rFonts w:ascii="Times" w:hAnsi="Times" w:cs="Times"/>
          <w:iCs/>
          <w:sz w:val="24"/>
          <w:szCs w:val="24"/>
        </w:rPr>
        <w:fldChar w:fldCharType="end"/>
      </w:r>
      <w:r w:rsidR="009A0256" w:rsidRPr="005909D4">
        <w:rPr>
          <w:rFonts w:ascii="Times" w:hAnsi="Times" w:cs="Times"/>
          <w:iCs/>
          <w:sz w:val="24"/>
          <w:szCs w:val="24"/>
        </w:rPr>
      </w:r>
      <w:r w:rsidR="009A0256" w:rsidRPr="005909D4">
        <w:rPr>
          <w:rFonts w:ascii="Times" w:hAnsi="Times" w:cs="Times"/>
          <w:iCs/>
          <w:sz w:val="24"/>
          <w:szCs w:val="24"/>
        </w:rPr>
        <w:fldChar w:fldCharType="separate"/>
      </w:r>
      <w:r w:rsidR="00A62B15">
        <w:rPr>
          <w:rFonts w:ascii="Times" w:hAnsi="Times" w:cs="Times"/>
          <w:iCs/>
          <w:noProof/>
          <w:sz w:val="24"/>
          <w:szCs w:val="24"/>
        </w:rPr>
        <w:t>[55]</w:t>
      </w:r>
      <w:r w:rsidR="009A0256" w:rsidRPr="005909D4">
        <w:rPr>
          <w:rFonts w:ascii="Times" w:hAnsi="Times" w:cs="Times"/>
          <w:iCs/>
          <w:sz w:val="24"/>
          <w:szCs w:val="24"/>
        </w:rPr>
        <w:fldChar w:fldCharType="end"/>
      </w:r>
      <w:bookmarkEnd w:id="5"/>
      <w:r w:rsidRPr="005909D4">
        <w:rPr>
          <w:rFonts w:ascii="Times" w:hAnsi="Times" w:cs="Times"/>
          <w:iCs/>
          <w:sz w:val="24"/>
          <w:szCs w:val="24"/>
        </w:rPr>
        <w:t xml:space="preserve"> Genotype imputation to a reference set combining the UK10K haplotype and HRC reference panels was performed using IMPUTE2 algorithms. The analyses presented here were restricted to autosomal variants using a graded filtering with varying imputation quality for different allele frequency ranges. Therefore, rarer genetic variants are required to have a higher imputation INFO score (Info&gt;0.3 for MAF &gt;3%; Info&gt;0.6 for MAF 1-3%; Info&gt;0.8 for MAF 0.5-1%; Info&gt;0.9 for MAF 0.1-0.5%) with MAF and Info scores having been recalculated on an in-house derived ‘European’ subset. </w:t>
      </w:r>
    </w:p>
    <w:p w14:paraId="7E4EF57B" w14:textId="5CBA05FF" w:rsidR="00E86883" w:rsidRPr="005909D4" w:rsidRDefault="00E86883" w:rsidP="005909D4">
      <w:pPr>
        <w:spacing w:line="360" w:lineRule="auto"/>
        <w:jc w:val="both"/>
        <w:rPr>
          <w:rFonts w:ascii="Times" w:hAnsi="Times" w:cs="Times"/>
          <w:iCs/>
          <w:sz w:val="24"/>
          <w:szCs w:val="24"/>
        </w:rPr>
      </w:pPr>
      <w:r w:rsidRPr="005909D4">
        <w:rPr>
          <w:rFonts w:ascii="Times" w:hAnsi="Times" w:cs="Times"/>
          <w:iCs/>
          <w:sz w:val="24"/>
          <w:szCs w:val="24"/>
        </w:rPr>
        <w:t>In post-imputation quality control, individuals with sex-mismatch (derived by comparing genetic sex and reported sex) or individuals with sex chromosome aneuploidy were excluded from the analysis (n=814).  The sample was restricted to individuals of ‘European’ ancestry as defined by an in-house k-means cluster analysis performed using the first 4 principal components provided by UK Biobank in the statistical software environment R. The current analysis includes the largest cluster from this analysis (n=464,708). Estimated kinship coefficients using the KING toolset identified 107,162 pairs of related individuals</w:t>
      </w:r>
      <w:r w:rsidR="009A0256" w:rsidRPr="005909D4">
        <w:rPr>
          <w:rFonts w:ascii="Times" w:hAnsi="Times" w:cs="Times"/>
          <w:iCs/>
          <w:sz w:val="24"/>
          <w:szCs w:val="24"/>
        </w:rPr>
        <w:t>.</w:t>
      </w:r>
      <w:r w:rsidR="009A0256" w:rsidRPr="005909D4">
        <w:rPr>
          <w:rFonts w:ascii="Times" w:hAnsi="Times" w:cs="Times"/>
          <w:iCs/>
          <w:sz w:val="24"/>
          <w:szCs w:val="24"/>
        </w:rPr>
        <w:fldChar w:fldCharType="begin">
          <w:fldData xml:space="preserve">PEVuZE5vdGU+PENpdGU+PEF1dGhvcj5CeWNyb2Z0PC9BdXRob3I+PFllYXI+MjAxODwvWWVhcj48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</w:fldData>
        </w:fldChar>
      </w:r>
      <w:r w:rsidR="00A62B15">
        <w:rPr>
          <w:rFonts w:ascii="Times" w:hAnsi="Times" w:cs="Times"/>
          <w:iCs/>
          <w:sz w:val="24"/>
          <w:szCs w:val="24"/>
        </w:rPr>
        <w:instrText xml:space="preserve"> ADDIN EN.CITE </w:instrText>
      </w:r>
      <w:r w:rsidR="00A62B15">
        <w:rPr>
          <w:rFonts w:ascii="Times" w:hAnsi="Times" w:cs="Times"/>
          <w:iCs/>
          <w:sz w:val="24"/>
          <w:szCs w:val="24"/>
        </w:rPr>
        <w:fldChar w:fldCharType="begin">
          <w:fldData xml:space="preserve">PEVuZE5vdGU+PENpdGU+PEF1dGhvcj5CeWNyb2Z0PC9BdXRob3I+PFllYXI+MjAxODwvWWVhcj48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</w:fldData>
        </w:fldChar>
      </w:r>
      <w:r w:rsidR="00A62B15">
        <w:rPr>
          <w:rFonts w:ascii="Times" w:hAnsi="Times" w:cs="Times"/>
          <w:iCs/>
          <w:sz w:val="24"/>
          <w:szCs w:val="24"/>
        </w:rPr>
        <w:instrText xml:space="preserve"> ADDIN EN.CITE.DATA </w:instrText>
      </w:r>
      <w:r w:rsidR="00A62B15">
        <w:rPr>
          <w:rFonts w:ascii="Times" w:hAnsi="Times" w:cs="Times"/>
          <w:iCs/>
          <w:sz w:val="24"/>
          <w:szCs w:val="24"/>
        </w:rPr>
      </w:r>
      <w:r w:rsidR="00A62B15">
        <w:rPr>
          <w:rFonts w:ascii="Times" w:hAnsi="Times" w:cs="Times"/>
          <w:iCs/>
          <w:sz w:val="24"/>
          <w:szCs w:val="24"/>
        </w:rPr>
        <w:fldChar w:fldCharType="end"/>
      </w:r>
      <w:r w:rsidR="009A0256" w:rsidRPr="005909D4">
        <w:rPr>
          <w:rFonts w:ascii="Times" w:hAnsi="Times" w:cs="Times"/>
          <w:iCs/>
          <w:sz w:val="24"/>
          <w:szCs w:val="24"/>
        </w:rPr>
      </w:r>
      <w:r w:rsidR="009A0256" w:rsidRPr="005909D4">
        <w:rPr>
          <w:rFonts w:ascii="Times" w:hAnsi="Times" w:cs="Times"/>
          <w:iCs/>
          <w:sz w:val="24"/>
          <w:szCs w:val="24"/>
        </w:rPr>
        <w:fldChar w:fldCharType="separate"/>
      </w:r>
      <w:r w:rsidR="00A62B15">
        <w:rPr>
          <w:rFonts w:ascii="Times" w:hAnsi="Times" w:cs="Times"/>
          <w:iCs/>
          <w:noProof/>
          <w:sz w:val="24"/>
          <w:szCs w:val="24"/>
        </w:rPr>
        <w:t>[54]</w:t>
      </w:r>
      <w:r w:rsidR="009A0256" w:rsidRPr="005909D4">
        <w:rPr>
          <w:rFonts w:ascii="Times" w:hAnsi="Times" w:cs="Times"/>
          <w:iCs/>
          <w:sz w:val="24"/>
          <w:szCs w:val="24"/>
        </w:rPr>
        <w:fldChar w:fldCharType="end"/>
      </w:r>
      <w:r w:rsidRPr="005909D4">
        <w:rPr>
          <w:rFonts w:ascii="Times" w:hAnsi="Times" w:cs="Times"/>
          <w:iCs/>
          <w:sz w:val="24"/>
          <w:szCs w:val="24"/>
        </w:rPr>
        <w:t xml:space="preserve"> An in-house algorithm was then applied to this list and preferentially removed the individuals related to the greatest number of other individuals until no related pairs remain. These individuals were excluded (n=79,448). </w:t>
      </w:r>
      <w:proofErr w:type="gramStart"/>
      <w:r w:rsidRPr="005909D4">
        <w:rPr>
          <w:rFonts w:ascii="Times" w:hAnsi="Times" w:cs="Times"/>
          <w:iCs/>
          <w:sz w:val="24"/>
          <w:szCs w:val="24"/>
        </w:rPr>
        <w:t>Additionally</w:t>
      </w:r>
      <w:proofErr w:type="gramEnd"/>
      <w:r w:rsidRPr="005909D4">
        <w:rPr>
          <w:rFonts w:ascii="Times" w:hAnsi="Times" w:cs="Times"/>
          <w:iCs/>
          <w:sz w:val="24"/>
          <w:szCs w:val="24"/>
        </w:rPr>
        <w:t xml:space="preserve"> two individuals were removed due to them relating to a very large number (&gt;200) of individuals.  </w:t>
      </w:r>
    </w:p>
    <w:p w14:paraId="53C9CE30" w14:textId="77777777" w:rsidR="005F0B99" w:rsidRPr="005909D4" w:rsidRDefault="005F0B99" w:rsidP="00FE36F4"/>
    <w:p w14:paraId="1D347228" w14:textId="76BD35E7" w:rsidR="00CF781F" w:rsidRPr="005909D4" w:rsidRDefault="00CF781F" w:rsidP="005909D4">
      <w:pPr>
        <w:pStyle w:val="Heading1"/>
        <w:spacing w:before="0" w:after="160" w:line="360" w:lineRule="auto"/>
        <w:jc w:val="both"/>
        <w:rPr>
          <w:rFonts w:ascii="Times" w:hAnsi="Times" w:cs="Times"/>
          <w:szCs w:val="24"/>
        </w:rPr>
      </w:pPr>
      <w:r w:rsidRPr="005909D4">
        <w:rPr>
          <w:rFonts w:ascii="Times" w:hAnsi="Times" w:cs="Times"/>
          <w:szCs w:val="24"/>
        </w:rPr>
        <w:t xml:space="preserve">ACKNOWLEDGEMENTS </w:t>
      </w:r>
    </w:p>
    <w:p w14:paraId="1C2CBF0C" w14:textId="77777777" w:rsidR="00AB31EC" w:rsidRPr="005909D4" w:rsidRDefault="00AB31EC" w:rsidP="005909D4">
      <w:pPr>
        <w:pStyle w:val="Default"/>
        <w:spacing w:after="160" w:line="360" w:lineRule="auto"/>
        <w:jc w:val="both"/>
        <w:rPr>
          <w:rFonts w:ascii="Times" w:hAnsi="Times" w:cs="Times"/>
          <w:i/>
          <w:color w:val="auto"/>
        </w:rPr>
      </w:pPr>
    </w:p>
    <w:p w14:paraId="6F97BC7C" w14:textId="44AC2C4F" w:rsidR="00CF781F" w:rsidRPr="005909D4" w:rsidRDefault="00CF781F" w:rsidP="005909D4">
      <w:pPr>
        <w:pStyle w:val="Default"/>
        <w:spacing w:after="160" w:line="360" w:lineRule="auto"/>
        <w:jc w:val="both"/>
        <w:rPr>
          <w:rFonts w:ascii="Times" w:hAnsi="Times" w:cs="Times"/>
          <w:color w:val="auto"/>
        </w:rPr>
      </w:pPr>
      <w:r w:rsidRPr="005909D4">
        <w:rPr>
          <w:rFonts w:ascii="Times" w:hAnsi="Times" w:cs="Times"/>
          <w:i/>
          <w:color w:val="auto"/>
        </w:rPr>
        <w:t xml:space="preserve">ALSPAC: </w:t>
      </w:r>
      <w:r w:rsidRPr="005909D4">
        <w:rPr>
          <w:rFonts w:ascii="Times" w:hAnsi="Times" w:cs="Times"/>
          <w:color w:val="auto"/>
        </w:rPr>
        <w:t xml:space="preserve">We are extremely grateful to all the families who took part in this study, the midwives for their help in recruiting them, and the whole ALSPAC team, which includes interviewers, computer and laboratory technicians, clerical workers, research scientists, </w:t>
      </w:r>
      <w:r w:rsidRPr="005909D4">
        <w:rPr>
          <w:rFonts w:ascii="Times" w:hAnsi="Times" w:cs="Times"/>
          <w:color w:val="auto"/>
        </w:rPr>
        <w:lastRenderedPageBreak/>
        <w:t xml:space="preserve">volunteers, managers, </w:t>
      </w:r>
      <w:proofErr w:type="gramStart"/>
      <w:r w:rsidRPr="005909D4">
        <w:rPr>
          <w:rFonts w:ascii="Times" w:hAnsi="Times" w:cs="Times"/>
          <w:color w:val="auto"/>
        </w:rPr>
        <w:t>receptionists</w:t>
      </w:r>
      <w:proofErr w:type="gramEnd"/>
      <w:r w:rsidRPr="005909D4">
        <w:rPr>
          <w:rFonts w:ascii="Times" w:hAnsi="Times" w:cs="Times"/>
          <w:color w:val="auto"/>
        </w:rPr>
        <w:t xml:space="preserve"> and nurses. </w:t>
      </w:r>
      <w:r w:rsidR="006A7A27" w:rsidRPr="005909D4">
        <w:rPr>
          <w:rFonts w:ascii="Times" w:hAnsi="Times" w:cs="Times"/>
          <w:color w:val="auto"/>
        </w:rPr>
        <w:t>Please note that the study website contains details of all the data that is available through a fully searchable data dictionary and variable search tool" and reference the following webpage:  http://www.bristol.ac.uk/alspac/researchers/our-data/</w:t>
      </w:r>
    </w:p>
    <w:p w14:paraId="1F39F791" w14:textId="562DEEBA" w:rsidR="00FC6AA7" w:rsidRPr="005909D4" w:rsidRDefault="00FC6AA7" w:rsidP="005909D4">
      <w:pPr>
        <w:spacing w:line="360" w:lineRule="auto"/>
        <w:jc w:val="both"/>
        <w:rPr>
          <w:rFonts w:ascii="Times" w:hAnsi="Times" w:cs="Times"/>
          <w:iCs/>
          <w:sz w:val="24"/>
          <w:szCs w:val="24"/>
        </w:rPr>
      </w:pPr>
      <w:r w:rsidRPr="005909D4">
        <w:rPr>
          <w:rFonts w:ascii="Times" w:hAnsi="Times" w:cs="Times"/>
          <w:i/>
          <w:sz w:val="24"/>
          <w:szCs w:val="24"/>
        </w:rPr>
        <w:t>BiB</w:t>
      </w:r>
      <w:r w:rsidRPr="005909D4">
        <w:rPr>
          <w:rFonts w:ascii="Times" w:hAnsi="Times" w:cs="Times"/>
          <w:iCs/>
          <w:sz w:val="24"/>
          <w:szCs w:val="24"/>
        </w:rPr>
        <w:t>:</w:t>
      </w:r>
      <w:r w:rsidR="004C7DCA" w:rsidRPr="005909D4">
        <w:rPr>
          <w:rFonts w:ascii="Times" w:hAnsi="Times" w:cs="Times"/>
          <w:iCs/>
          <w:sz w:val="24"/>
          <w:szCs w:val="24"/>
        </w:rPr>
        <w:t xml:space="preserve"> Born in Bradford is only possible because of the enthusiasm and commitment of the children and parents in BiB. We are grateful to all the participants, health professionals and researchers who have made Born in Bradford happen.</w:t>
      </w:r>
    </w:p>
    <w:p w14:paraId="2E952E82" w14:textId="2A9CA0E5" w:rsidR="00FC6AA7" w:rsidRPr="005909D4" w:rsidRDefault="00FC6AA7" w:rsidP="005909D4">
      <w:pPr>
        <w:spacing w:line="360" w:lineRule="auto"/>
        <w:jc w:val="both"/>
        <w:rPr>
          <w:rFonts w:ascii="Times" w:hAnsi="Times" w:cs="Times"/>
          <w:i/>
          <w:sz w:val="24"/>
          <w:szCs w:val="24"/>
        </w:rPr>
      </w:pPr>
      <w:r w:rsidRPr="005909D4">
        <w:rPr>
          <w:rFonts w:ascii="Times" w:hAnsi="Times" w:cs="Times"/>
          <w:i/>
          <w:sz w:val="24"/>
          <w:szCs w:val="24"/>
        </w:rPr>
        <w:t xml:space="preserve">DNBC-PTB controls: </w:t>
      </w:r>
      <w:r w:rsidRPr="005909D4">
        <w:rPr>
          <w:rFonts w:ascii="Times" w:hAnsi="Times" w:cs="Times"/>
          <w:sz w:val="24"/>
          <w:szCs w:val="24"/>
          <w:shd w:val="clear" w:color="auto" w:fill="FFFFFF"/>
        </w:rPr>
        <w:t>We are very grateful to all DNBC families who took part in the study. We would also like to thank everyone involved in data collection and biological material handling.</w:t>
      </w:r>
    </w:p>
    <w:p w14:paraId="2B26DBA2" w14:textId="28958954" w:rsidR="00CF781F" w:rsidRPr="005909D4" w:rsidRDefault="00CF781F" w:rsidP="005909D4">
      <w:pPr>
        <w:spacing w:line="360" w:lineRule="auto"/>
        <w:jc w:val="both"/>
        <w:rPr>
          <w:rFonts w:ascii="Times" w:hAnsi="Times" w:cs="Times"/>
          <w:sz w:val="24"/>
          <w:szCs w:val="24"/>
        </w:rPr>
      </w:pPr>
      <w:r w:rsidRPr="005909D4">
        <w:rPr>
          <w:rFonts w:ascii="Times" w:hAnsi="Times" w:cs="Times"/>
          <w:i/>
          <w:sz w:val="24"/>
          <w:szCs w:val="24"/>
        </w:rPr>
        <w:t xml:space="preserve">EFSOCH: </w:t>
      </w:r>
      <w:r w:rsidRPr="005909D4">
        <w:rPr>
          <w:rFonts w:ascii="Times" w:hAnsi="Times" w:cs="Times"/>
          <w:sz w:val="24"/>
          <w:szCs w:val="24"/>
        </w:rPr>
        <w:t xml:space="preserve">We are grateful to all families who participated in the Exeter Family Study of Childhood Health, and to the EFSOCH study team. </w:t>
      </w:r>
    </w:p>
    <w:p w14:paraId="0BC22027" w14:textId="18A39183" w:rsidR="004C7DCA" w:rsidRPr="005909D4" w:rsidRDefault="004C7DCA" w:rsidP="005909D4">
      <w:pPr>
        <w:spacing w:line="360" w:lineRule="auto"/>
        <w:jc w:val="both"/>
        <w:rPr>
          <w:rFonts w:ascii="Times" w:hAnsi="Times" w:cs="Times"/>
          <w:sz w:val="24"/>
          <w:szCs w:val="24"/>
        </w:rPr>
      </w:pPr>
      <w:r w:rsidRPr="005909D4">
        <w:rPr>
          <w:rFonts w:ascii="Times" w:hAnsi="Times" w:cs="Times"/>
          <w:i/>
          <w:iCs/>
          <w:sz w:val="24"/>
          <w:szCs w:val="24"/>
        </w:rPr>
        <w:t>FinnGen</w:t>
      </w:r>
      <w:r w:rsidRPr="005909D4">
        <w:rPr>
          <w:rFonts w:ascii="Times" w:hAnsi="Times" w:cs="Times"/>
          <w:sz w:val="24"/>
          <w:szCs w:val="24"/>
        </w:rPr>
        <w:t>: We are grateful to participants and investigators from the FinnGen study.</w:t>
      </w:r>
    </w:p>
    <w:p w14:paraId="6F8ACEB6" w14:textId="6F3A32F0" w:rsidR="00FC6AA7" w:rsidRPr="005909D4" w:rsidRDefault="00FC6AA7" w:rsidP="005909D4">
      <w:pPr>
        <w:spacing w:line="360" w:lineRule="auto"/>
        <w:jc w:val="both"/>
        <w:rPr>
          <w:rFonts w:ascii="Times" w:eastAsia="Times New Roman" w:hAnsi="Times" w:cs="Times"/>
          <w:sz w:val="24"/>
          <w:szCs w:val="24"/>
        </w:rPr>
      </w:pPr>
      <w:r w:rsidRPr="005909D4">
        <w:rPr>
          <w:rFonts w:ascii="Times" w:hAnsi="Times" w:cs="Times"/>
          <w:i/>
          <w:sz w:val="24"/>
          <w:szCs w:val="24"/>
        </w:rPr>
        <w:t xml:space="preserve">Gen-3G: </w:t>
      </w:r>
      <w:r w:rsidR="00D07641" w:rsidRPr="005909D4">
        <w:rPr>
          <w:rFonts w:ascii="Times" w:hAnsi="Times" w:cs="Times"/>
          <w:iCs/>
          <w:sz w:val="24"/>
          <w:szCs w:val="24"/>
        </w:rPr>
        <w:t xml:space="preserve">We thank all families who are participating to the Gen3G cohort. </w:t>
      </w:r>
      <w:r w:rsidR="00D07641" w:rsidRPr="005909D4">
        <w:rPr>
          <w:rFonts w:ascii="Times" w:hAnsi="Times" w:cs="Times"/>
          <w:sz w:val="24"/>
          <w:szCs w:val="24"/>
          <w:shd w:val="clear" w:color="auto" w:fill="FFFFFF"/>
        </w:rPr>
        <w:t>The Gen3G investigators</w:t>
      </w:r>
      <w:r w:rsidRPr="005909D4">
        <w:rPr>
          <w:rFonts w:ascii="Times" w:hAnsi="Times" w:cs="Times"/>
          <w:sz w:val="24"/>
          <w:szCs w:val="24"/>
          <w:shd w:val="clear" w:color="auto" w:fill="FFFFFF"/>
        </w:rPr>
        <w:t xml:space="preserve"> acknowledge the blood sampling in pregnancy clinic at the CHUS including the assistance of clinical research nurses for recruiting women and obtaining consent for the study in addition to the CHUS biomedical laboratory for performing some clinical assays. </w:t>
      </w:r>
    </w:p>
    <w:p w14:paraId="30E671FB" w14:textId="0BD799E0" w:rsidR="00DD74E4" w:rsidRPr="005909D4" w:rsidRDefault="00DD74E4" w:rsidP="005909D4">
      <w:pPr>
        <w:pStyle w:val="xmsonormal"/>
        <w:spacing w:after="160" w:line="360" w:lineRule="auto"/>
        <w:jc w:val="both"/>
        <w:rPr>
          <w:rFonts w:ascii="Times" w:eastAsia="Times New Roman" w:hAnsi="Times" w:cs="Times"/>
          <w:sz w:val="24"/>
          <w:szCs w:val="24"/>
        </w:rPr>
      </w:pPr>
      <w:r w:rsidRPr="005909D4">
        <w:rPr>
          <w:rFonts w:ascii="Times" w:hAnsi="Times" w:cs="Times"/>
          <w:i/>
          <w:sz w:val="24"/>
          <w:szCs w:val="24"/>
        </w:rPr>
        <w:t xml:space="preserve">Generation R: </w:t>
      </w:r>
      <w:r w:rsidRPr="005909D4">
        <w:rPr>
          <w:rFonts w:ascii="Times" w:eastAsia="Times New Roman" w:hAnsi="Times" w:cs="Times"/>
          <w:sz w:val="24"/>
          <w:szCs w:val="24"/>
        </w:rPr>
        <w:t xml:space="preserve">The Generation R Study is conducted by Erasmus </w:t>
      </w:r>
      <w:r w:rsidR="002B1821" w:rsidRPr="005909D4">
        <w:rPr>
          <w:rFonts w:ascii="Times" w:eastAsia="Times New Roman" w:hAnsi="Times" w:cs="Times"/>
          <w:sz w:val="24"/>
          <w:szCs w:val="24"/>
        </w:rPr>
        <w:t>MC</w:t>
      </w:r>
      <w:r w:rsidRPr="005909D4">
        <w:rPr>
          <w:rFonts w:ascii="Times" w:eastAsia="Times New Roman" w:hAnsi="Times" w:cs="Times"/>
          <w:sz w:val="24"/>
          <w:szCs w:val="24"/>
        </w:rPr>
        <w:t xml:space="preserve"> in close collaboration with the School of Law and Faculty of Social Sciences of the Erasmus University Rotterdam, the Municipal Health Service Rotterdam area, Rotterdam, the Rotterdam Homecare Foundation, Rotterdam, and the Stichting Trombosedienst &amp; Artsenlaboratorium Rijnmond (STAR-MDC), Rotterdam. We gratefully acknowledge the contribution of children and parents, general practitioners, hospitals, midwives, and pharmacies in Rotterdam. </w:t>
      </w:r>
    </w:p>
    <w:p w14:paraId="08784D6C" w14:textId="50E608B3" w:rsidR="00FC6AA7" w:rsidRPr="005909D4" w:rsidRDefault="00FC6AA7" w:rsidP="005909D4">
      <w:pPr>
        <w:spacing w:line="360" w:lineRule="auto"/>
        <w:jc w:val="both"/>
        <w:rPr>
          <w:rFonts w:ascii="Times" w:hAnsi="Times" w:cs="Times"/>
          <w:i/>
          <w:sz w:val="24"/>
          <w:szCs w:val="24"/>
        </w:rPr>
      </w:pPr>
      <w:r w:rsidRPr="005909D4">
        <w:rPr>
          <w:rFonts w:ascii="Times" w:hAnsi="Times" w:cs="Times"/>
          <w:i/>
          <w:sz w:val="24"/>
          <w:szCs w:val="24"/>
        </w:rPr>
        <w:t>HAPO:</w:t>
      </w:r>
      <w:r w:rsidR="00F70483" w:rsidRPr="005909D4">
        <w:rPr>
          <w:rFonts w:ascii="Times" w:hAnsi="Times" w:cs="Times"/>
          <w:i/>
          <w:sz w:val="24"/>
          <w:szCs w:val="24"/>
        </w:rPr>
        <w:t xml:space="preserve"> </w:t>
      </w:r>
      <w:r w:rsidR="00F70483" w:rsidRPr="005909D4">
        <w:rPr>
          <w:rFonts w:ascii="Times" w:hAnsi="Times" w:cs="Times"/>
          <w:iCs/>
          <w:sz w:val="24"/>
          <w:szCs w:val="24"/>
        </w:rPr>
        <w:t>The authors are indebted to the participants of the HAPO Study at the following centers: Newcastle and Brisbane, Australia; Toronto, Ontario, Canada; and Belfast, U.K.</w:t>
      </w:r>
    </w:p>
    <w:p w14:paraId="6DD78A87" w14:textId="2AC16CCC" w:rsidR="00CF781F" w:rsidRPr="005909D4" w:rsidRDefault="00CF781F" w:rsidP="005909D4">
      <w:pPr>
        <w:spacing w:line="360" w:lineRule="auto"/>
        <w:jc w:val="both"/>
        <w:rPr>
          <w:rFonts w:ascii="Times" w:hAnsi="Times" w:cs="Times"/>
          <w:i/>
          <w:sz w:val="24"/>
          <w:szCs w:val="24"/>
        </w:rPr>
      </w:pPr>
      <w:r w:rsidRPr="005909D4">
        <w:rPr>
          <w:rFonts w:ascii="Times" w:hAnsi="Times" w:cs="Times"/>
          <w:i/>
          <w:sz w:val="24"/>
          <w:szCs w:val="24"/>
        </w:rPr>
        <w:t xml:space="preserve">INMA: </w:t>
      </w:r>
      <w:r w:rsidRPr="005909D4">
        <w:rPr>
          <w:rFonts w:ascii="Times" w:eastAsia="Times New Roman" w:hAnsi="Times" w:cs="Times"/>
          <w:sz w:val="24"/>
          <w:szCs w:val="24"/>
          <w:shd w:val="clear" w:color="auto" w:fill="FFFFFF"/>
        </w:rPr>
        <w:t xml:space="preserve">The authors would like to thank all the participants for their generous collaboration. A full roster of the INMA Project Investigators can be found at </w:t>
      </w:r>
      <w:hyperlink r:id="rId13" w:tgtFrame="_blank" w:history="1">
        <w:r w:rsidRPr="005909D4">
          <w:rPr>
            <w:rFonts w:ascii="Times" w:eastAsia="Times New Roman" w:hAnsi="Times" w:cs="Times"/>
            <w:sz w:val="24"/>
            <w:szCs w:val="24"/>
            <w:u w:val="single"/>
            <w:shd w:val="clear" w:color="auto" w:fill="FFFFFF"/>
          </w:rPr>
          <w:t>http://www.proyectoinma.org/presentacion-inma/listado-investigadores/en_listado-investigadores.html</w:t>
        </w:r>
      </w:hyperlink>
      <w:r w:rsidRPr="005909D4">
        <w:rPr>
          <w:rFonts w:ascii="Times" w:eastAsia="Times New Roman" w:hAnsi="Times" w:cs="Times"/>
          <w:sz w:val="24"/>
          <w:szCs w:val="24"/>
          <w:shd w:val="clear" w:color="auto" w:fill="FFFFFF"/>
        </w:rPr>
        <w:t>.</w:t>
      </w:r>
      <w:r w:rsidRPr="005909D4">
        <w:rPr>
          <w:rFonts w:ascii="Times" w:eastAsia="Times New Roman" w:hAnsi="Times" w:cs="Times"/>
          <w:sz w:val="24"/>
          <w:szCs w:val="24"/>
        </w:rPr>
        <w:t xml:space="preserve"> </w:t>
      </w:r>
      <w:r w:rsidRPr="005909D4">
        <w:rPr>
          <w:rFonts w:ascii="Times" w:eastAsia="Times New Roman" w:hAnsi="Times" w:cs="Times"/>
          <w:sz w:val="24"/>
          <w:szCs w:val="24"/>
          <w:shd w:val="clear" w:color="auto" w:fill="FFFFFF"/>
        </w:rPr>
        <w:t>In addition, authors would like to thank the Basque Biobank and the Spanish Genotyping Center (CEGEN).</w:t>
      </w:r>
    </w:p>
    <w:p w14:paraId="1273A0B9" w14:textId="4F1AA354" w:rsidR="009E5D8F" w:rsidRPr="005909D4" w:rsidRDefault="004C7DCA" w:rsidP="005909D4">
      <w:pPr>
        <w:spacing w:line="360" w:lineRule="auto"/>
        <w:jc w:val="both"/>
        <w:rPr>
          <w:rFonts w:ascii="Times" w:hAnsi="Times" w:cs="Times"/>
          <w:i/>
          <w:sz w:val="24"/>
          <w:szCs w:val="24"/>
        </w:rPr>
      </w:pPr>
      <w:r w:rsidRPr="005909D4">
        <w:rPr>
          <w:rFonts w:ascii="Times" w:hAnsi="Times" w:cs="Times"/>
          <w:i/>
          <w:sz w:val="24"/>
          <w:szCs w:val="24"/>
        </w:rPr>
        <w:lastRenderedPageBreak/>
        <w:t>MoBa</w:t>
      </w:r>
      <w:r w:rsidRPr="005909D4">
        <w:rPr>
          <w:rFonts w:ascii="Times" w:hAnsi="Times" w:cs="Times"/>
          <w:iCs/>
          <w:sz w:val="24"/>
          <w:szCs w:val="24"/>
        </w:rPr>
        <w:t xml:space="preserve">: </w:t>
      </w:r>
      <w:r w:rsidR="009E5D8F" w:rsidRPr="005909D4">
        <w:rPr>
          <w:rFonts w:ascii="Times" w:hAnsi="Times" w:cs="Times"/>
          <w:sz w:val="24"/>
          <w:szCs w:val="24"/>
        </w:rPr>
        <w:t xml:space="preserve">The Norwegian Mother, Father and Child Cohort Study is supported by the Norwegian Ministry of Health and Care Services and the Ministry of Education and Research. We are grateful to all the participating families in Norway who take part in this on-going cohort study. We thank the Norwegian Institute of Public Health (NIPH) for generating high-quality genomic data. This research is part of the HARVEST collaboration, supported by the Research Council of Norway (#229624). We also thank the NORMENT Centre for providing genotype data, funded by the Research Council of Norway (#223273), </w:t>
      </w:r>
      <w:proofErr w:type="gramStart"/>
      <w:r w:rsidR="009E5D8F" w:rsidRPr="005909D4">
        <w:rPr>
          <w:rFonts w:ascii="Times" w:hAnsi="Times" w:cs="Times"/>
          <w:sz w:val="24"/>
          <w:szCs w:val="24"/>
        </w:rPr>
        <w:t>South East</w:t>
      </w:r>
      <w:proofErr w:type="gramEnd"/>
      <w:r w:rsidR="009E5D8F" w:rsidRPr="005909D4">
        <w:rPr>
          <w:rFonts w:ascii="Times" w:hAnsi="Times" w:cs="Times"/>
          <w:sz w:val="24"/>
          <w:szCs w:val="24"/>
        </w:rPr>
        <w:t xml:space="preserve"> Norway Health Authorities and Stiftelsen Kristian Gerhard Jebsen. We further thank the Center for Diabetes Research, the University of Bergen for providing genotype data and performing quality control and imputation of the data funded by the ERC AdG project SELECTionPREDISPOSED, Stiftelsen Kristian Gerhard Jebsen, Trond Mohn Foundation, the Research Council of Norway, the Novo Nordisk Foundation, the University of Bergen, and the Western Norway Health Authorities”. </w:t>
      </w:r>
      <w:r w:rsidR="009E5D8F" w:rsidRPr="005909D4">
        <w:rPr>
          <w:rFonts w:ascii="Times" w:hAnsi="Times" w:cs="Times"/>
          <w:iCs/>
          <w:sz w:val="24"/>
          <w:szCs w:val="24"/>
        </w:rPr>
        <w:t>This research has been conducted using MoBa data using application number 2552.</w:t>
      </w:r>
    </w:p>
    <w:p w14:paraId="5AFAAEE9" w14:textId="36C77E11" w:rsidR="00FC6AA7" w:rsidRPr="005909D4" w:rsidRDefault="00FC6AA7" w:rsidP="005909D4">
      <w:pPr>
        <w:spacing w:line="360" w:lineRule="auto"/>
        <w:jc w:val="both"/>
        <w:rPr>
          <w:rFonts w:ascii="Times" w:hAnsi="Times" w:cs="Times"/>
          <w:i/>
          <w:sz w:val="24"/>
          <w:szCs w:val="24"/>
        </w:rPr>
      </w:pPr>
      <w:r w:rsidRPr="005909D4">
        <w:rPr>
          <w:rFonts w:ascii="Times" w:hAnsi="Times" w:cs="Times"/>
          <w:i/>
          <w:sz w:val="24"/>
          <w:szCs w:val="24"/>
        </w:rPr>
        <w:t>NFBC1966:</w:t>
      </w:r>
      <w:r w:rsidR="00E70638" w:rsidRPr="005909D4">
        <w:rPr>
          <w:rFonts w:ascii="Times" w:hAnsi="Times" w:cs="Times"/>
          <w:sz w:val="24"/>
          <w:szCs w:val="24"/>
        </w:rPr>
        <w:t xml:space="preserve"> We thank all cohort members and researchers who participated in the 31 and 46 yrs study. We also wish to acknowledge the work of the NFBC project center.</w:t>
      </w:r>
    </w:p>
    <w:p w14:paraId="784F5FFC" w14:textId="03A57BD2" w:rsidR="00E70638" w:rsidRPr="005909D4" w:rsidRDefault="00CF781F" w:rsidP="005909D4">
      <w:pPr>
        <w:spacing w:line="360" w:lineRule="auto"/>
        <w:jc w:val="both"/>
        <w:rPr>
          <w:rFonts w:ascii="Times" w:hAnsi="Times" w:cs="Times"/>
          <w:sz w:val="24"/>
          <w:szCs w:val="24"/>
        </w:rPr>
      </w:pPr>
      <w:r w:rsidRPr="005909D4">
        <w:rPr>
          <w:rFonts w:ascii="Times" w:hAnsi="Times" w:cs="Times"/>
          <w:i/>
          <w:sz w:val="24"/>
          <w:szCs w:val="24"/>
        </w:rPr>
        <w:t xml:space="preserve">NFBC1986: </w:t>
      </w:r>
      <w:r w:rsidR="00E70638" w:rsidRPr="005909D4">
        <w:rPr>
          <w:rFonts w:ascii="Times" w:hAnsi="Times" w:cs="Times"/>
          <w:sz w:val="24"/>
          <w:szCs w:val="24"/>
        </w:rPr>
        <w:t>We thank all cohort members and researchers who have participated in the study. We also wish to acknowledge the work of the NFBC project center.</w:t>
      </w:r>
    </w:p>
    <w:p w14:paraId="44ED8F0A" w14:textId="4B3CDD48" w:rsidR="00CF781F" w:rsidRPr="005909D4" w:rsidRDefault="00CF781F" w:rsidP="005909D4">
      <w:pPr>
        <w:spacing w:line="360" w:lineRule="auto"/>
        <w:jc w:val="both"/>
        <w:rPr>
          <w:rFonts w:ascii="Times" w:hAnsi="Times" w:cs="Times"/>
          <w:i/>
          <w:sz w:val="24"/>
          <w:szCs w:val="24"/>
        </w:rPr>
      </w:pPr>
      <w:r w:rsidRPr="005909D4">
        <w:rPr>
          <w:rFonts w:ascii="Times" w:hAnsi="Times" w:cs="Times"/>
          <w:i/>
          <w:sz w:val="24"/>
          <w:szCs w:val="24"/>
        </w:rPr>
        <w:t>UK Biobank:</w:t>
      </w:r>
      <w:r w:rsidR="004C7DCA" w:rsidRPr="005909D4">
        <w:rPr>
          <w:rFonts w:ascii="Times" w:hAnsi="Times" w:cs="Times"/>
          <w:i/>
          <w:sz w:val="24"/>
          <w:szCs w:val="24"/>
        </w:rPr>
        <w:t xml:space="preserve"> </w:t>
      </w:r>
      <w:r w:rsidR="004C7DCA" w:rsidRPr="005909D4">
        <w:rPr>
          <w:rFonts w:ascii="Times" w:hAnsi="Times" w:cs="Times"/>
          <w:iCs/>
          <w:sz w:val="24"/>
          <w:szCs w:val="24"/>
        </w:rPr>
        <w:t>The authors are grateful to UK Biobank participants and investigators for access to data to undertake this study (Project #23938).</w:t>
      </w:r>
    </w:p>
    <w:p w14:paraId="5769318B" w14:textId="77777777" w:rsidR="00CF781F" w:rsidRPr="005909D4" w:rsidRDefault="00CF781F" w:rsidP="005909D4">
      <w:pPr>
        <w:spacing w:line="360" w:lineRule="auto"/>
        <w:jc w:val="both"/>
        <w:rPr>
          <w:rFonts w:ascii="Times" w:hAnsi="Times" w:cs="Times"/>
          <w:i/>
          <w:sz w:val="24"/>
          <w:szCs w:val="24"/>
          <w:highlight w:val="yellow"/>
        </w:rPr>
      </w:pPr>
    </w:p>
    <w:p w14:paraId="799E86F2" w14:textId="77777777" w:rsidR="00CF781F" w:rsidRPr="005909D4" w:rsidRDefault="00CF781F" w:rsidP="005909D4">
      <w:pPr>
        <w:pStyle w:val="Heading1"/>
        <w:spacing w:before="0" w:after="160" w:line="360" w:lineRule="auto"/>
        <w:jc w:val="both"/>
        <w:rPr>
          <w:rFonts w:ascii="Times" w:hAnsi="Times" w:cs="Times"/>
          <w:szCs w:val="24"/>
        </w:rPr>
      </w:pPr>
      <w:r w:rsidRPr="005909D4">
        <w:rPr>
          <w:rFonts w:ascii="Times" w:hAnsi="Times" w:cs="Times"/>
          <w:szCs w:val="24"/>
        </w:rPr>
        <w:t>FUNDING</w:t>
      </w:r>
    </w:p>
    <w:p w14:paraId="6FF9DCD8" w14:textId="2902EF1C" w:rsidR="000A78FB" w:rsidRPr="005909D4" w:rsidRDefault="00CF781F" w:rsidP="005909D4">
      <w:pPr>
        <w:spacing w:line="360" w:lineRule="auto"/>
        <w:jc w:val="both"/>
        <w:rPr>
          <w:rFonts w:ascii="Times" w:hAnsi="Times" w:cs="Times"/>
          <w:sz w:val="24"/>
          <w:szCs w:val="24"/>
        </w:rPr>
      </w:pPr>
      <w:r w:rsidRPr="005909D4">
        <w:rPr>
          <w:rFonts w:ascii="Times" w:hAnsi="Times" w:cs="Times"/>
          <w:i/>
          <w:sz w:val="24"/>
          <w:szCs w:val="24"/>
        </w:rPr>
        <w:t>ALSPAC study funding:</w:t>
      </w:r>
      <w:r w:rsidRPr="005909D4">
        <w:rPr>
          <w:rFonts w:ascii="Times" w:hAnsi="Times" w:cs="Times"/>
          <w:sz w:val="24"/>
          <w:szCs w:val="24"/>
        </w:rPr>
        <w:t xml:space="preserve"> </w:t>
      </w:r>
      <w:r w:rsidR="000A78FB" w:rsidRPr="005909D4">
        <w:rPr>
          <w:rFonts w:ascii="Times" w:hAnsi="Times" w:cs="Times"/>
          <w:sz w:val="24"/>
          <w:szCs w:val="24"/>
        </w:rPr>
        <w:t>The UK Medical Research Council and Wellcome (Grant ref: 217065/Z/19/Z) and the University of Bristol provide core support for ALSPAC. This publication is the work of the authors and MCB, GC and DAL will serve as guarantors for the contents of this paper. A comprehensive list of grants funding is available on the ALSPAC website (http://www.bristol.ac.uk/alspac/external/documents/grant-acknowledgements.pdf); GWAS data was generated by Sample Logistics and Genotyping Facilities at Wellcome Sanger Institute and LabCorp (Laboratory Corporation of America) using support from 23andMe</w:t>
      </w:r>
      <w:r w:rsidR="00AB31EC" w:rsidRPr="005909D4">
        <w:rPr>
          <w:rFonts w:ascii="Times" w:hAnsi="Times" w:cs="Times"/>
          <w:sz w:val="24"/>
          <w:szCs w:val="24"/>
        </w:rPr>
        <w:t>.</w:t>
      </w:r>
    </w:p>
    <w:p w14:paraId="33859EA5" w14:textId="25497F71" w:rsidR="005845B8" w:rsidRPr="005909D4" w:rsidRDefault="00836BF2" w:rsidP="005909D4">
      <w:pPr>
        <w:spacing w:line="360" w:lineRule="auto"/>
        <w:jc w:val="both"/>
        <w:rPr>
          <w:rFonts w:ascii="Times" w:hAnsi="Times" w:cs="Times"/>
          <w:i/>
          <w:sz w:val="24"/>
          <w:szCs w:val="24"/>
        </w:rPr>
      </w:pPr>
      <w:r w:rsidRPr="005909D4">
        <w:rPr>
          <w:rFonts w:ascii="Times" w:hAnsi="Times" w:cs="Times"/>
          <w:i/>
          <w:sz w:val="24"/>
          <w:szCs w:val="24"/>
        </w:rPr>
        <w:t>B</w:t>
      </w:r>
      <w:r w:rsidR="000019FC" w:rsidRPr="005909D4">
        <w:rPr>
          <w:rFonts w:ascii="Times" w:hAnsi="Times" w:cs="Times"/>
          <w:i/>
          <w:sz w:val="24"/>
          <w:szCs w:val="24"/>
        </w:rPr>
        <w:t>iB</w:t>
      </w:r>
      <w:r w:rsidRPr="005909D4">
        <w:rPr>
          <w:rFonts w:ascii="Times" w:hAnsi="Times" w:cs="Times"/>
          <w:i/>
          <w:sz w:val="24"/>
          <w:szCs w:val="24"/>
        </w:rPr>
        <w:t xml:space="preserve"> study funding:</w:t>
      </w:r>
      <w:r w:rsidR="000019FC" w:rsidRPr="005909D4">
        <w:rPr>
          <w:rFonts w:ascii="Times" w:hAnsi="Times" w:cs="Times"/>
          <w:i/>
          <w:sz w:val="24"/>
          <w:szCs w:val="24"/>
        </w:rPr>
        <w:t xml:space="preserve"> </w:t>
      </w:r>
      <w:r w:rsidR="005845B8" w:rsidRPr="005909D4">
        <w:rPr>
          <w:rFonts w:ascii="Times" w:hAnsi="Times" w:cs="Times"/>
          <w:sz w:val="24"/>
          <w:szCs w:val="24"/>
          <w:shd w:val="clear" w:color="auto" w:fill="FFFFFF"/>
        </w:rPr>
        <w:t xml:space="preserve">Born in Bradford is supported by a Wellcome programme grant (WT223601/Z/21/Z: Age of Wonder), a </w:t>
      </w:r>
      <w:proofErr w:type="gramStart"/>
      <w:r w:rsidR="005845B8" w:rsidRPr="005909D4">
        <w:rPr>
          <w:rFonts w:ascii="Times" w:hAnsi="Times" w:cs="Times"/>
          <w:sz w:val="24"/>
          <w:szCs w:val="24"/>
          <w:shd w:val="clear" w:color="auto" w:fill="FFFFFF"/>
        </w:rPr>
        <w:t>Wellcome  infrastructure</w:t>
      </w:r>
      <w:proofErr w:type="gramEnd"/>
      <w:r w:rsidR="005845B8" w:rsidRPr="005909D4">
        <w:rPr>
          <w:rFonts w:ascii="Times" w:hAnsi="Times" w:cs="Times"/>
          <w:sz w:val="24"/>
          <w:szCs w:val="24"/>
          <w:shd w:val="clear" w:color="auto" w:fill="FFFFFF"/>
        </w:rPr>
        <w:t xml:space="preserve"> grant (WT101597MA), a joint Medical Research Council (MRC) and UK Economic and Social Science Research </w:t>
      </w:r>
      <w:r w:rsidR="005845B8" w:rsidRPr="005909D4">
        <w:rPr>
          <w:rFonts w:ascii="Times" w:hAnsi="Times" w:cs="Times"/>
          <w:sz w:val="24"/>
          <w:szCs w:val="24"/>
          <w:shd w:val="clear" w:color="auto" w:fill="FFFFFF"/>
        </w:rPr>
        <w:lastRenderedPageBreak/>
        <w:t>Council (ESRC) programme grant (MR/N024391/1) and a British Heart Foundation Clinical Study Grant (CS/16/4/32482). Funding for DNA extraction and genotyping was from two MRC programme grants (MC_UU_00011/6 and MC_UU_12013/5).</w:t>
      </w:r>
    </w:p>
    <w:p w14:paraId="03E41861" w14:textId="717EFC54" w:rsidR="00836BF2" w:rsidRPr="005909D4" w:rsidRDefault="00836BF2" w:rsidP="005909D4">
      <w:pPr>
        <w:spacing w:line="360" w:lineRule="auto"/>
        <w:jc w:val="both"/>
        <w:rPr>
          <w:rFonts w:ascii="Times" w:eastAsia="Times New Roman" w:hAnsi="Times" w:cs="Times"/>
          <w:sz w:val="24"/>
          <w:szCs w:val="24"/>
          <w:lang w:val="en-US" w:eastAsia="da-DK"/>
        </w:rPr>
      </w:pPr>
      <w:r w:rsidRPr="005909D4">
        <w:rPr>
          <w:rFonts w:ascii="Times" w:hAnsi="Times" w:cs="Times"/>
          <w:i/>
          <w:sz w:val="24"/>
          <w:szCs w:val="24"/>
        </w:rPr>
        <w:t xml:space="preserve">DNBC-GOYA study funding: </w:t>
      </w:r>
      <w:r w:rsidRPr="005909D4">
        <w:rPr>
          <w:rFonts w:ascii="Times" w:eastAsia="Times New Roman" w:hAnsi="Times" w:cs="Times"/>
          <w:sz w:val="24"/>
          <w:szCs w:val="24"/>
          <w:lang w:val="en-US" w:eastAsia="da-DK"/>
        </w:rPr>
        <w:t xml:space="preserve">GOYA is nested within the Danish National Birth Cohort </w:t>
      </w:r>
      <w:r w:rsidR="00CB551D" w:rsidRPr="005909D4">
        <w:rPr>
          <w:rFonts w:ascii="Times" w:eastAsia="Times New Roman" w:hAnsi="Times" w:cs="Times"/>
          <w:sz w:val="24"/>
          <w:szCs w:val="24"/>
          <w:lang w:val="en-US" w:eastAsia="da-DK"/>
        </w:rPr>
        <w:t xml:space="preserve">which </w:t>
      </w:r>
      <w:r w:rsidRPr="005909D4">
        <w:rPr>
          <w:rFonts w:ascii="Times" w:eastAsia="Times New Roman" w:hAnsi="Times" w:cs="Times"/>
          <w:sz w:val="24"/>
          <w:szCs w:val="24"/>
          <w:lang w:val="en-US" w:eastAsia="da-DK"/>
        </w:rPr>
        <w:t xml:space="preserve">was established with a significant grant from the Danish National Research Foundation. Additional support was obtained from the Danish Regional Committees, the Pharmacy Foundation, the Egmont Foundation, the March of Dimes Birth Defects Foundation, the Health </w:t>
      </w:r>
      <w:proofErr w:type="gramStart"/>
      <w:r w:rsidRPr="005909D4">
        <w:rPr>
          <w:rFonts w:ascii="Times" w:eastAsia="Times New Roman" w:hAnsi="Times" w:cs="Times"/>
          <w:sz w:val="24"/>
          <w:szCs w:val="24"/>
          <w:lang w:val="en-US" w:eastAsia="da-DK"/>
        </w:rPr>
        <w:t>Foundation</w:t>
      </w:r>
      <w:proofErr w:type="gramEnd"/>
      <w:r w:rsidRPr="005909D4">
        <w:rPr>
          <w:rFonts w:ascii="Times" w:eastAsia="Times New Roman" w:hAnsi="Times" w:cs="Times"/>
          <w:sz w:val="24"/>
          <w:szCs w:val="24"/>
          <w:lang w:val="en-US" w:eastAsia="da-DK"/>
        </w:rPr>
        <w:t xml:space="preserve"> and other minor grants. The DNBC Biobank has been supported by the Novo Nordisk Foundation and the Lundbeck Foundation. The genotyping for GOYA was funded by the Wellcome Trust (WT 084762). </w:t>
      </w:r>
    </w:p>
    <w:p w14:paraId="5C36B178" w14:textId="77777777" w:rsidR="00836BF2" w:rsidRPr="005909D4" w:rsidRDefault="00836BF2" w:rsidP="005909D4">
      <w:pPr>
        <w:spacing w:line="360" w:lineRule="auto"/>
        <w:jc w:val="both"/>
        <w:rPr>
          <w:rFonts w:ascii="Times" w:hAnsi="Times" w:cs="Times"/>
          <w:i/>
          <w:sz w:val="24"/>
          <w:szCs w:val="24"/>
          <w:highlight w:val="yellow"/>
        </w:rPr>
      </w:pPr>
      <w:r w:rsidRPr="005909D4">
        <w:rPr>
          <w:rFonts w:ascii="Times" w:hAnsi="Times" w:cs="Times"/>
          <w:i/>
          <w:sz w:val="24"/>
          <w:szCs w:val="24"/>
        </w:rPr>
        <w:t xml:space="preserve">DNBC-PTB (controls) study funding: </w:t>
      </w:r>
      <w:r w:rsidRPr="005909D4">
        <w:rPr>
          <w:rFonts w:ascii="Times" w:hAnsi="Times" w:cs="Times"/>
          <w:sz w:val="24"/>
          <w:szCs w:val="24"/>
          <w:shd w:val="clear" w:color="auto" w:fill="FFFFFF"/>
        </w:rPr>
        <w:t>The Danish National Birth Cohort (DNBC) is a result of major grants from the Danish National Research Foundation, the Danish Pharmacists’ Fund, the Egmont Foundation, the March of Dimes Birth Defects Foundation, the Augustinus Foundation, and the Health Fund of the Danish Health Insurance Societies. The DNBC biobank is a part of the Danish National Biobank resource, which is supported by the Novo Nordisk Foundation. The generation of GWAS genotype data for the DNBC samples was carried out within the Gene Environment Association Studies (GENEVA) consortium with funding provided through the National Institutes of Health’s Genes, Environment, and Health Initiative (U01HG004423; U01HG004446; U01HG004438).</w:t>
      </w:r>
    </w:p>
    <w:p w14:paraId="35BA4395" w14:textId="26E9F9F8" w:rsidR="00CF781F" w:rsidRPr="005909D4" w:rsidRDefault="00CF781F" w:rsidP="005909D4">
      <w:pPr>
        <w:spacing w:line="360" w:lineRule="auto"/>
        <w:jc w:val="both"/>
        <w:rPr>
          <w:rFonts w:ascii="Times" w:hAnsi="Times" w:cs="Times"/>
          <w:sz w:val="24"/>
          <w:szCs w:val="24"/>
        </w:rPr>
      </w:pPr>
      <w:r w:rsidRPr="005909D4">
        <w:rPr>
          <w:rFonts w:ascii="Times" w:hAnsi="Times" w:cs="Times"/>
          <w:i/>
          <w:sz w:val="24"/>
          <w:szCs w:val="24"/>
        </w:rPr>
        <w:t xml:space="preserve">EFSOCH study funding: </w:t>
      </w:r>
      <w:r w:rsidRPr="005909D4">
        <w:rPr>
          <w:rFonts w:ascii="Times" w:hAnsi="Times" w:cs="Times"/>
          <w:sz w:val="24"/>
          <w:szCs w:val="24"/>
        </w:rPr>
        <w:t xml:space="preserve">The Exeter Family Study of Childhood Health (EFSOCH) was supported by </w:t>
      </w:r>
      <w:proofErr w:type="gramStart"/>
      <w:r w:rsidRPr="005909D4">
        <w:rPr>
          <w:rFonts w:ascii="Times" w:hAnsi="Times" w:cs="Times"/>
          <w:sz w:val="24"/>
          <w:szCs w:val="24"/>
        </w:rPr>
        <w:t>South West</w:t>
      </w:r>
      <w:proofErr w:type="gramEnd"/>
      <w:r w:rsidRPr="005909D4">
        <w:rPr>
          <w:rFonts w:ascii="Times" w:hAnsi="Times" w:cs="Times"/>
          <w:sz w:val="24"/>
          <w:szCs w:val="24"/>
        </w:rPr>
        <w:t xml:space="preserve"> NHS Research and Development, Exeter NHS Research and Development, the Darlington Trust and the Peninsula National Institute of Health Research (NIHR) Clinical Research Facility at the University of Exeter. The opinions given in this paper do not necessarily represent those of NIHR, the NHS or the Department of Health. Genotyping of the EFS</w:t>
      </w:r>
      <w:r w:rsidR="00517A82" w:rsidRPr="005909D4">
        <w:rPr>
          <w:rFonts w:ascii="Times" w:hAnsi="Times" w:cs="Times"/>
          <w:sz w:val="24"/>
          <w:szCs w:val="24"/>
        </w:rPr>
        <w:t>O</w:t>
      </w:r>
      <w:r w:rsidRPr="005909D4">
        <w:rPr>
          <w:rFonts w:ascii="Times" w:hAnsi="Times" w:cs="Times"/>
          <w:sz w:val="24"/>
          <w:szCs w:val="24"/>
        </w:rPr>
        <w:t>CH study samples was funded by the Wellcome Trust and Royal Society Grant 104150/Z/14/Z.</w:t>
      </w:r>
    </w:p>
    <w:p w14:paraId="68942218" w14:textId="0956305D" w:rsidR="00D07641" w:rsidRPr="005909D4" w:rsidRDefault="00D07641" w:rsidP="005909D4">
      <w:pPr>
        <w:spacing w:line="360" w:lineRule="auto"/>
        <w:jc w:val="both"/>
        <w:rPr>
          <w:rFonts w:ascii="Times" w:hAnsi="Times" w:cs="Times"/>
          <w:i/>
          <w:sz w:val="24"/>
          <w:szCs w:val="24"/>
          <w:highlight w:val="yellow"/>
        </w:rPr>
      </w:pPr>
      <w:r w:rsidRPr="005909D4">
        <w:rPr>
          <w:rFonts w:ascii="Times" w:hAnsi="Times" w:cs="Times"/>
          <w:i/>
          <w:sz w:val="24"/>
          <w:szCs w:val="24"/>
        </w:rPr>
        <w:t xml:space="preserve">Gen3G study funding: </w:t>
      </w:r>
      <w:r w:rsidRPr="005909D4">
        <w:rPr>
          <w:rFonts w:ascii="Times" w:hAnsi="Times" w:cs="Times"/>
          <w:sz w:val="24"/>
          <w:szCs w:val="24"/>
          <w:shd w:val="clear" w:color="auto" w:fill="FFFFFF"/>
        </w:rPr>
        <w:t xml:space="preserve">Gen3G was supported by a Fonds de recherche du Québec en santé (FRQ-S) operating grant (to MFH, grant #20697); a Canadian Institute of Health Reseach (CIHR) Operating grant (to MFH grant #MOP 115071); a Diabète Québec grant (to PP) and is currently support by CIHR PJT-152989 (LB). </w:t>
      </w:r>
    </w:p>
    <w:p w14:paraId="7DDA9981" w14:textId="77777777" w:rsidR="002B1821" w:rsidRPr="005909D4" w:rsidRDefault="002B1821" w:rsidP="005909D4">
      <w:pPr>
        <w:spacing w:line="360" w:lineRule="auto"/>
        <w:jc w:val="both"/>
        <w:rPr>
          <w:rFonts w:ascii="Times" w:hAnsi="Times" w:cs="Times"/>
          <w:i/>
          <w:sz w:val="24"/>
          <w:szCs w:val="24"/>
          <w:highlight w:val="yellow"/>
        </w:rPr>
      </w:pPr>
      <w:r w:rsidRPr="005909D4">
        <w:rPr>
          <w:rFonts w:ascii="Times" w:hAnsi="Times" w:cs="Times"/>
          <w:i/>
          <w:sz w:val="24"/>
          <w:szCs w:val="24"/>
        </w:rPr>
        <w:t xml:space="preserve">Generation R study funding: </w:t>
      </w:r>
      <w:r w:rsidRPr="005909D4">
        <w:rPr>
          <w:rFonts w:ascii="Times" w:hAnsi="Times" w:cs="Times"/>
          <w:sz w:val="24"/>
          <w:szCs w:val="24"/>
        </w:rPr>
        <w:t xml:space="preserve">The general design of the Generation R Study is made possible by financial support from Erasmus MC, University Medical Center Rotterdam, Erasmus </w:t>
      </w:r>
      <w:r w:rsidRPr="005909D4">
        <w:rPr>
          <w:rFonts w:ascii="Times" w:hAnsi="Times" w:cs="Times"/>
          <w:sz w:val="24"/>
          <w:szCs w:val="24"/>
        </w:rPr>
        <w:lastRenderedPageBreak/>
        <w:t>University Rotterdam, the Netherlands Organization for Health Research and Development and the Ministry of Health, Welfare and Sport.  This project received funding from the European Union’s Horizon 2020 research and innovation programme (733206, LifeCycle, 874739, LongITools, 824989 EUCAN-Connect).</w:t>
      </w:r>
    </w:p>
    <w:p w14:paraId="2C9B3AB6" w14:textId="77777777" w:rsidR="00F70483" w:rsidRPr="005909D4" w:rsidRDefault="00836BF2" w:rsidP="005909D4">
      <w:pPr>
        <w:spacing w:line="360" w:lineRule="auto"/>
        <w:jc w:val="both"/>
        <w:rPr>
          <w:rFonts w:ascii="Times" w:hAnsi="Times" w:cs="Times"/>
          <w:i/>
          <w:sz w:val="24"/>
          <w:szCs w:val="24"/>
        </w:rPr>
      </w:pPr>
      <w:r w:rsidRPr="005909D4">
        <w:rPr>
          <w:rFonts w:ascii="Times" w:hAnsi="Times" w:cs="Times"/>
          <w:i/>
          <w:sz w:val="24"/>
          <w:szCs w:val="24"/>
        </w:rPr>
        <w:t>HAPO study funding:</w:t>
      </w:r>
      <w:r w:rsidR="00F70483" w:rsidRPr="005909D4">
        <w:rPr>
          <w:rFonts w:ascii="Times" w:hAnsi="Times" w:cs="Times"/>
          <w:i/>
          <w:sz w:val="24"/>
          <w:szCs w:val="24"/>
        </w:rPr>
        <w:t xml:space="preserve"> </w:t>
      </w:r>
      <w:r w:rsidR="00F70483" w:rsidRPr="005909D4">
        <w:rPr>
          <w:rFonts w:ascii="Times" w:hAnsi="Times" w:cs="Times"/>
          <w:iCs/>
          <w:sz w:val="24"/>
          <w:szCs w:val="24"/>
        </w:rPr>
        <w:t>This study was supported by National Institutes of Health (NIH) grants HD-34242, HD-34243, HG-004415, and CA-141688, and by the American Diabetes Association.</w:t>
      </w:r>
    </w:p>
    <w:p w14:paraId="786222F3" w14:textId="38B6D586" w:rsidR="00CF781F" w:rsidRPr="005909D4" w:rsidRDefault="00CF781F" w:rsidP="005909D4">
      <w:pPr>
        <w:spacing w:line="360" w:lineRule="auto"/>
        <w:jc w:val="both"/>
        <w:rPr>
          <w:rFonts w:ascii="Times" w:eastAsia="Times New Roman" w:hAnsi="Times" w:cs="Times"/>
          <w:sz w:val="24"/>
          <w:szCs w:val="24"/>
          <w:shd w:val="clear" w:color="auto" w:fill="FFFFFF"/>
        </w:rPr>
      </w:pPr>
      <w:r w:rsidRPr="005909D4">
        <w:rPr>
          <w:rFonts w:ascii="Times" w:hAnsi="Times" w:cs="Times"/>
          <w:i/>
          <w:sz w:val="24"/>
          <w:szCs w:val="24"/>
        </w:rPr>
        <w:t xml:space="preserve">INMA study funding: </w:t>
      </w:r>
      <w:r w:rsidR="004C7DCA" w:rsidRPr="005909D4">
        <w:rPr>
          <w:rFonts w:ascii="Times" w:eastAsia="Times New Roman" w:hAnsi="Times" w:cs="Times"/>
          <w:sz w:val="24"/>
          <w:szCs w:val="24"/>
          <w:shd w:val="clear" w:color="auto" w:fill="FFFFFF"/>
        </w:rPr>
        <w:t xml:space="preserve">This study was funded by grants from Instituto de Salud Carlos III (CB06/02/0041, G03/176, FIS PS09/00432, FIS-FEDER 03/1615, 04/1509, 04/1112, 04/1931, 05/1079, 05/1052, 06/1213, 06/0867, 07/0314, and 09/02647), Fundació La Marató de TV3 (090430), Generalitat de Catalunya-CIRIT (1999SGR 00241), Conselleria de Sanitat Generalitat Valenciana, and Fundación Roger Torné, Department of Health of the Basque Government (2005111093),  Provincial Government of Gipuzkoa (DFG06/002), and annual agreements with the municipalities of the study area (Zumarraga, Urretxu , Legazpi, Azkoitia y Azpeitia y Beasain). </w:t>
      </w:r>
      <w:proofErr w:type="gramStart"/>
      <w:r w:rsidR="004C7DCA" w:rsidRPr="005909D4">
        <w:rPr>
          <w:rFonts w:ascii="Times" w:eastAsia="Times New Roman" w:hAnsi="Times" w:cs="Times"/>
          <w:sz w:val="24"/>
          <w:szCs w:val="24"/>
          <w:shd w:val="clear" w:color="auto" w:fill="FFFFFF"/>
        </w:rPr>
        <w:t>ISGlobal</w:t>
      </w:r>
      <w:proofErr w:type="gramEnd"/>
      <w:r w:rsidR="004C7DCA" w:rsidRPr="005909D4">
        <w:rPr>
          <w:rFonts w:ascii="Times" w:eastAsia="Times New Roman" w:hAnsi="Times" w:cs="Times"/>
          <w:sz w:val="24"/>
          <w:szCs w:val="24"/>
          <w:shd w:val="clear" w:color="auto" w:fill="FFFFFF"/>
        </w:rPr>
        <w:t xml:space="preserve"> We acknowledge support from the Spanish Ministry of Science and Innovation through the “Centro de Excelencia Severo Ochoa 2019-2023” Program (CEX2018-000806-S), and from the Generalitat de Catalunya through the CERCA Program.</w:t>
      </w:r>
    </w:p>
    <w:p w14:paraId="66502866" w14:textId="36A47213" w:rsidR="004C7DCA" w:rsidRPr="005909D4" w:rsidRDefault="004C7DCA" w:rsidP="005909D4">
      <w:pPr>
        <w:shd w:val="clear" w:color="auto" w:fill="FFFFFF"/>
        <w:spacing w:line="360" w:lineRule="auto"/>
        <w:jc w:val="both"/>
        <w:rPr>
          <w:rFonts w:ascii="Times" w:hAnsi="Times" w:cs="Times"/>
          <w:i/>
          <w:sz w:val="24"/>
          <w:szCs w:val="24"/>
        </w:rPr>
      </w:pPr>
      <w:r w:rsidRPr="005909D4">
        <w:rPr>
          <w:rFonts w:ascii="Times" w:hAnsi="Times" w:cs="Times"/>
          <w:i/>
          <w:sz w:val="24"/>
          <w:szCs w:val="24"/>
        </w:rPr>
        <w:t xml:space="preserve">MoBa study funding: </w:t>
      </w:r>
      <w:r w:rsidRPr="005909D4">
        <w:rPr>
          <w:rFonts w:ascii="Times" w:hAnsi="Times" w:cs="Times"/>
          <w:iCs/>
          <w:sz w:val="24"/>
          <w:szCs w:val="24"/>
        </w:rPr>
        <w:t>MoBa is supported by the Norwegian Ministry of Health and Care services and the Ministry of Education and Research.</w:t>
      </w:r>
    </w:p>
    <w:p w14:paraId="0B17DD05" w14:textId="5DF37579" w:rsidR="00E70638" w:rsidRPr="005909D4" w:rsidRDefault="008B1B1A" w:rsidP="005909D4">
      <w:pPr>
        <w:spacing w:line="360" w:lineRule="auto"/>
        <w:jc w:val="both"/>
        <w:rPr>
          <w:rFonts w:ascii="Times" w:hAnsi="Times" w:cs="Times"/>
          <w:sz w:val="24"/>
          <w:szCs w:val="24"/>
        </w:rPr>
      </w:pPr>
      <w:r w:rsidRPr="005909D4">
        <w:rPr>
          <w:rFonts w:ascii="Times" w:hAnsi="Times" w:cs="Times"/>
          <w:i/>
          <w:sz w:val="24"/>
          <w:szCs w:val="24"/>
        </w:rPr>
        <w:t xml:space="preserve">NFBC1966 study funding: </w:t>
      </w:r>
      <w:r w:rsidR="00E70638" w:rsidRPr="005909D4">
        <w:rPr>
          <w:rFonts w:ascii="Times" w:hAnsi="Times" w:cs="Times"/>
          <w:sz w:val="24"/>
          <w:szCs w:val="24"/>
        </w:rPr>
        <w:t xml:space="preserve">NFBC1966 received financial support from University of Oulu Grant no. 65354, Oulu University Hospital Grant no. 2/97, 8/97, Ministry of Health and Social Affairs Grant no. 23/251/97, 160/97, 190/97, National Institute for Health and Welfare, Helsinki Grant no. 54121, Regional Institute of Occupational Health, Oulu, Finland Grant no. 50621, 54231 NFBC1966 received financial support from University of Oulu Grant no. 24000692, Oulu University Hospital Grant no. 24301140, ERDF European Regional Development Fund Grant no. 539/2010 A31592. </w:t>
      </w:r>
    </w:p>
    <w:p w14:paraId="51657AE7" w14:textId="36922054" w:rsidR="00E70638" w:rsidRPr="005909D4" w:rsidRDefault="008B1B1A" w:rsidP="005909D4">
      <w:pPr>
        <w:spacing w:line="360" w:lineRule="auto"/>
        <w:jc w:val="both"/>
        <w:rPr>
          <w:rFonts w:ascii="Times" w:hAnsi="Times" w:cs="Times"/>
          <w:sz w:val="24"/>
          <w:szCs w:val="24"/>
        </w:rPr>
      </w:pPr>
      <w:r w:rsidRPr="005909D4">
        <w:rPr>
          <w:rFonts w:ascii="Times" w:hAnsi="Times" w:cs="Times"/>
          <w:i/>
          <w:sz w:val="24"/>
          <w:szCs w:val="24"/>
        </w:rPr>
        <w:t xml:space="preserve">NFBC1986 study funding: </w:t>
      </w:r>
      <w:r w:rsidR="00E70638" w:rsidRPr="005909D4">
        <w:rPr>
          <w:rFonts w:ascii="Times" w:hAnsi="Times" w:cs="Times"/>
          <w:sz w:val="24"/>
          <w:szCs w:val="24"/>
        </w:rPr>
        <w:t>NFBC1986</w:t>
      </w:r>
      <w:r w:rsidRPr="005909D4">
        <w:rPr>
          <w:rFonts w:ascii="Times" w:hAnsi="Times" w:cs="Times"/>
          <w:sz w:val="24"/>
          <w:szCs w:val="24"/>
        </w:rPr>
        <w:t xml:space="preserve"> received financial support from </w:t>
      </w:r>
      <w:r w:rsidR="00E70638" w:rsidRPr="005909D4">
        <w:rPr>
          <w:rFonts w:ascii="Times" w:hAnsi="Times" w:cs="Times"/>
          <w:sz w:val="24"/>
          <w:szCs w:val="24"/>
        </w:rPr>
        <w:t xml:space="preserve">EU QLG1-CT-2000-01643 (EUROBLCS) Grant no. </w:t>
      </w:r>
      <w:r w:rsidR="00E70638" w:rsidRPr="006B061D">
        <w:rPr>
          <w:rFonts w:ascii="Times" w:hAnsi="Times" w:cs="Times"/>
          <w:sz w:val="24"/>
          <w:szCs w:val="24"/>
          <w:lang w:val="pt-BR"/>
        </w:rPr>
        <w:t xml:space="preserve">E51560, NorFA Grant no. 731, 20056, 30167, USA / NIH 2000 G DF682 Grant no. 50945. </w:t>
      </w:r>
      <w:r w:rsidR="00E70638" w:rsidRPr="005909D4">
        <w:rPr>
          <w:rFonts w:ascii="Times" w:hAnsi="Times" w:cs="Times"/>
          <w:sz w:val="24"/>
          <w:szCs w:val="24"/>
        </w:rPr>
        <w:t>This work was supported by the European Union’s Horizon 2020 research and innovation program under grant agreement No. 633595 (DynaHEALTH), grantagreement no. 733206 (LifeCycle), grant agreement no. 873749 (LongITools), grant agreement no. 848158 (EarlyCause).</w:t>
      </w:r>
    </w:p>
    <w:p w14:paraId="66EB4727" w14:textId="77777777" w:rsidR="00F55478" w:rsidRPr="003550FF" w:rsidRDefault="00F55478">
      <w:pPr>
        <w:rPr>
          <w:b/>
          <w:bCs/>
        </w:rPr>
      </w:pPr>
      <w:r w:rsidRPr="003550FF">
        <w:rPr>
          <w:b/>
          <w:bCs/>
        </w:rPr>
        <w:lastRenderedPageBreak/>
        <w:br w:type="page"/>
      </w:r>
    </w:p>
    <w:p w14:paraId="6383CF9F" w14:textId="3C676DC7" w:rsidR="00F55478" w:rsidRDefault="00F55478" w:rsidP="000E31F7">
      <w:pPr>
        <w:jc w:val="center"/>
        <w:rPr>
          <w:b/>
          <w:bCs/>
        </w:rPr>
      </w:pPr>
      <w:r w:rsidRPr="00F57FA4">
        <w:rPr>
          <w:b/>
          <w:bCs/>
        </w:rPr>
        <w:lastRenderedPageBreak/>
        <w:t>STROBE-MR CHECKLIST OF RECOMMENDED ITEMS TO ADDRESS IN REPORTS OF MENDELIAN RANDOMIZATION STUDIES</w:t>
      </w:r>
    </w:p>
    <w:p w14:paraId="52C0FDBF" w14:textId="77777777" w:rsidR="00F55478" w:rsidRDefault="00F55478" w:rsidP="00F55478"/>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67"/>
        <w:gridCol w:w="751"/>
        <w:gridCol w:w="4486"/>
        <w:gridCol w:w="2222"/>
      </w:tblGrid>
      <w:tr w:rsidR="00F55478" w14:paraId="64ECA62E" w14:textId="77777777" w:rsidTr="00314371">
        <w:trPr>
          <w:trHeight w:val="397"/>
        </w:trPr>
        <w:tc>
          <w:tcPr>
            <w:tcW w:w="1567" w:type="dxa"/>
            <w:tcBorders>
              <w:top w:val="single" w:sz="4" w:space="0" w:color="auto"/>
              <w:left w:val="nil"/>
              <w:bottom w:val="single" w:sz="4" w:space="0" w:color="auto"/>
              <w:right w:val="nil"/>
            </w:tcBorders>
            <w:vAlign w:val="center"/>
          </w:tcPr>
          <w:p w14:paraId="50D3734F" w14:textId="77777777" w:rsidR="00F55478" w:rsidRDefault="00F55478" w:rsidP="00314371">
            <w:pPr>
              <w:spacing w:line="276" w:lineRule="auto"/>
              <w:rPr>
                <w:sz w:val="18"/>
                <w:szCs w:val="18"/>
              </w:rPr>
            </w:pPr>
          </w:p>
        </w:tc>
        <w:tc>
          <w:tcPr>
            <w:tcW w:w="751" w:type="dxa"/>
            <w:tcBorders>
              <w:top w:val="single" w:sz="4" w:space="0" w:color="auto"/>
              <w:left w:val="nil"/>
              <w:bottom w:val="single" w:sz="4" w:space="0" w:color="auto"/>
              <w:right w:val="nil"/>
            </w:tcBorders>
            <w:vAlign w:val="center"/>
            <w:hideMark/>
          </w:tcPr>
          <w:p w14:paraId="5AFB7F41" w14:textId="77777777" w:rsidR="00F55478" w:rsidRDefault="00F55478" w:rsidP="00314371">
            <w:pPr>
              <w:spacing w:line="276" w:lineRule="auto"/>
              <w:jc w:val="center"/>
              <w:rPr>
                <w:b/>
                <w:bCs/>
                <w:sz w:val="18"/>
                <w:szCs w:val="18"/>
              </w:rPr>
            </w:pPr>
            <w:r>
              <w:rPr>
                <w:b/>
                <w:bCs/>
                <w:sz w:val="18"/>
                <w:szCs w:val="18"/>
              </w:rPr>
              <w:t>Item Nº</w:t>
            </w:r>
          </w:p>
        </w:tc>
        <w:tc>
          <w:tcPr>
            <w:tcW w:w="4486" w:type="dxa"/>
            <w:tcBorders>
              <w:top w:val="single" w:sz="4" w:space="0" w:color="auto"/>
              <w:left w:val="nil"/>
              <w:bottom w:val="single" w:sz="4" w:space="0" w:color="auto"/>
              <w:right w:val="nil"/>
            </w:tcBorders>
            <w:vAlign w:val="center"/>
            <w:hideMark/>
          </w:tcPr>
          <w:p w14:paraId="7D4DCD7B" w14:textId="77777777" w:rsidR="00F55478" w:rsidRDefault="00F55478" w:rsidP="00314371">
            <w:pPr>
              <w:spacing w:line="276" w:lineRule="auto"/>
              <w:rPr>
                <w:b/>
                <w:bCs/>
                <w:sz w:val="18"/>
                <w:szCs w:val="18"/>
              </w:rPr>
            </w:pPr>
            <w:r>
              <w:rPr>
                <w:b/>
                <w:bCs/>
                <w:sz w:val="18"/>
                <w:szCs w:val="18"/>
              </w:rPr>
              <w:t>Recommendation</w:t>
            </w:r>
          </w:p>
        </w:tc>
        <w:tc>
          <w:tcPr>
            <w:tcW w:w="2222" w:type="dxa"/>
            <w:tcBorders>
              <w:top w:val="single" w:sz="4" w:space="0" w:color="auto"/>
              <w:left w:val="nil"/>
              <w:bottom w:val="single" w:sz="4" w:space="0" w:color="auto"/>
              <w:right w:val="nil"/>
            </w:tcBorders>
            <w:vAlign w:val="center"/>
            <w:hideMark/>
          </w:tcPr>
          <w:p w14:paraId="2CD0E4F7" w14:textId="77777777" w:rsidR="00F55478" w:rsidRDefault="00F55478" w:rsidP="00314371">
            <w:pPr>
              <w:spacing w:line="276" w:lineRule="auto"/>
              <w:rPr>
                <w:b/>
                <w:bCs/>
                <w:sz w:val="18"/>
                <w:szCs w:val="18"/>
              </w:rPr>
            </w:pPr>
            <w:r>
              <w:rPr>
                <w:b/>
                <w:bCs/>
                <w:sz w:val="18"/>
                <w:szCs w:val="18"/>
              </w:rPr>
              <w:t>Comments/page Nº</w:t>
            </w:r>
          </w:p>
        </w:tc>
      </w:tr>
      <w:tr w:rsidR="00F55478" w14:paraId="6567D776" w14:textId="77777777" w:rsidTr="00314371">
        <w:trPr>
          <w:trHeight w:val="227"/>
        </w:trPr>
        <w:tc>
          <w:tcPr>
            <w:tcW w:w="1567" w:type="dxa"/>
            <w:tcBorders>
              <w:top w:val="single" w:sz="4" w:space="0" w:color="auto"/>
              <w:left w:val="nil"/>
              <w:bottom w:val="single" w:sz="4" w:space="0" w:color="auto"/>
              <w:right w:val="nil"/>
            </w:tcBorders>
            <w:hideMark/>
          </w:tcPr>
          <w:p w14:paraId="65B0135E" w14:textId="77777777" w:rsidR="00F55478" w:rsidRDefault="00F55478" w:rsidP="00314371">
            <w:pPr>
              <w:spacing w:line="276" w:lineRule="auto"/>
              <w:rPr>
                <w:b/>
                <w:bCs/>
                <w:sz w:val="18"/>
                <w:szCs w:val="18"/>
              </w:rPr>
            </w:pPr>
            <w:r>
              <w:rPr>
                <w:b/>
                <w:bCs/>
                <w:sz w:val="18"/>
                <w:szCs w:val="18"/>
              </w:rPr>
              <w:t>Title and abstract</w:t>
            </w:r>
          </w:p>
        </w:tc>
        <w:tc>
          <w:tcPr>
            <w:tcW w:w="751" w:type="dxa"/>
            <w:tcBorders>
              <w:top w:val="single" w:sz="4" w:space="0" w:color="auto"/>
              <w:left w:val="nil"/>
              <w:bottom w:val="single" w:sz="4" w:space="0" w:color="auto"/>
              <w:right w:val="nil"/>
            </w:tcBorders>
          </w:tcPr>
          <w:p w14:paraId="2EE3E321" w14:textId="77777777" w:rsidR="00F55478" w:rsidRDefault="00F55478" w:rsidP="00314371">
            <w:pPr>
              <w:spacing w:line="276" w:lineRule="auto"/>
              <w:jc w:val="center"/>
              <w:rPr>
                <w:sz w:val="18"/>
                <w:szCs w:val="18"/>
              </w:rPr>
            </w:pPr>
          </w:p>
        </w:tc>
        <w:tc>
          <w:tcPr>
            <w:tcW w:w="4486" w:type="dxa"/>
            <w:tcBorders>
              <w:top w:val="single" w:sz="4" w:space="0" w:color="auto"/>
              <w:left w:val="nil"/>
              <w:bottom w:val="single" w:sz="4" w:space="0" w:color="auto"/>
              <w:right w:val="nil"/>
            </w:tcBorders>
          </w:tcPr>
          <w:p w14:paraId="778D24A1" w14:textId="77777777" w:rsidR="00F55478" w:rsidRDefault="00F55478" w:rsidP="00314371">
            <w:pPr>
              <w:spacing w:line="276" w:lineRule="auto"/>
              <w:rPr>
                <w:sz w:val="18"/>
                <w:szCs w:val="18"/>
              </w:rPr>
            </w:pPr>
          </w:p>
        </w:tc>
        <w:tc>
          <w:tcPr>
            <w:tcW w:w="2222" w:type="dxa"/>
            <w:tcBorders>
              <w:top w:val="single" w:sz="4" w:space="0" w:color="auto"/>
              <w:left w:val="nil"/>
              <w:bottom w:val="single" w:sz="4" w:space="0" w:color="auto"/>
              <w:right w:val="nil"/>
            </w:tcBorders>
            <w:vAlign w:val="center"/>
          </w:tcPr>
          <w:p w14:paraId="7CC324CD" w14:textId="77777777" w:rsidR="00F55478" w:rsidRDefault="00F55478" w:rsidP="00314371">
            <w:pPr>
              <w:spacing w:line="276" w:lineRule="auto"/>
              <w:rPr>
                <w:sz w:val="18"/>
                <w:szCs w:val="18"/>
              </w:rPr>
            </w:pPr>
          </w:p>
        </w:tc>
      </w:tr>
      <w:tr w:rsidR="00F55478" w14:paraId="437FF710" w14:textId="77777777" w:rsidTr="00314371">
        <w:trPr>
          <w:trHeight w:val="227"/>
        </w:trPr>
        <w:tc>
          <w:tcPr>
            <w:tcW w:w="1567" w:type="dxa"/>
            <w:tcBorders>
              <w:top w:val="single" w:sz="4" w:space="0" w:color="auto"/>
              <w:left w:val="nil"/>
              <w:bottom w:val="single" w:sz="4" w:space="0" w:color="auto"/>
              <w:right w:val="nil"/>
            </w:tcBorders>
          </w:tcPr>
          <w:p w14:paraId="5BC1C7F8" w14:textId="77777777" w:rsidR="00F55478" w:rsidRDefault="00F55478" w:rsidP="00314371">
            <w:pPr>
              <w:spacing w:line="276" w:lineRule="auto"/>
              <w:rPr>
                <w:b/>
                <w:bCs/>
                <w:sz w:val="18"/>
                <w:szCs w:val="18"/>
              </w:rPr>
            </w:pPr>
          </w:p>
        </w:tc>
        <w:tc>
          <w:tcPr>
            <w:tcW w:w="751" w:type="dxa"/>
            <w:tcBorders>
              <w:top w:val="single" w:sz="4" w:space="0" w:color="auto"/>
              <w:left w:val="nil"/>
              <w:bottom w:val="single" w:sz="4" w:space="0" w:color="auto"/>
              <w:right w:val="nil"/>
            </w:tcBorders>
            <w:hideMark/>
          </w:tcPr>
          <w:p w14:paraId="342169D5" w14:textId="77777777" w:rsidR="00F55478" w:rsidRDefault="00F55478" w:rsidP="00314371">
            <w:pPr>
              <w:spacing w:line="276" w:lineRule="auto"/>
              <w:jc w:val="center"/>
              <w:rPr>
                <w:sz w:val="18"/>
                <w:szCs w:val="18"/>
              </w:rPr>
            </w:pPr>
            <w:r>
              <w:rPr>
                <w:sz w:val="18"/>
                <w:szCs w:val="18"/>
              </w:rPr>
              <w:t>1</w:t>
            </w:r>
          </w:p>
        </w:tc>
        <w:tc>
          <w:tcPr>
            <w:tcW w:w="4486" w:type="dxa"/>
            <w:tcBorders>
              <w:top w:val="single" w:sz="4" w:space="0" w:color="auto"/>
              <w:left w:val="nil"/>
              <w:bottom w:val="single" w:sz="4" w:space="0" w:color="auto"/>
              <w:right w:val="nil"/>
            </w:tcBorders>
            <w:hideMark/>
          </w:tcPr>
          <w:p w14:paraId="00E5EA12" w14:textId="77777777" w:rsidR="00F55478" w:rsidRDefault="00F55478" w:rsidP="00314371">
            <w:pPr>
              <w:spacing w:line="276" w:lineRule="auto"/>
              <w:rPr>
                <w:sz w:val="18"/>
                <w:szCs w:val="18"/>
              </w:rPr>
            </w:pPr>
            <w:r>
              <w:rPr>
                <w:sz w:val="18"/>
                <w:szCs w:val="18"/>
              </w:rPr>
              <w:t>Indicate Mendelian randomization (MR) as the study’s design in the title and/or the abstract if that is a main purpose of the study.</w:t>
            </w:r>
          </w:p>
        </w:tc>
        <w:tc>
          <w:tcPr>
            <w:tcW w:w="2222" w:type="dxa"/>
            <w:tcBorders>
              <w:top w:val="single" w:sz="4" w:space="0" w:color="auto"/>
              <w:left w:val="nil"/>
              <w:bottom w:val="single" w:sz="4" w:space="0" w:color="auto"/>
              <w:right w:val="nil"/>
            </w:tcBorders>
            <w:vAlign w:val="center"/>
            <w:hideMark/>
          </w:tcPr>
          <w:p w14:paraId="0F517847" w14:textId="77777777" w:rsidR="00F55478" w:rsidRDefault="00F55478" w:rsidP="00314371">
            <w:pPr>
              <w:spacing w:line="276" w:lineRule="auto"/>
              <w:rPr>
                <w:sz w:val="18"/>
                <w:szCs w:val="18"/>
              </w:rPr>
            </w:pPr>
            <w:r w:rsidRPr="002B6122">
              <w:rPr>
                <w:sz w:val="18"/>
                <w:szCs w:val="18"/>
              </w:rPr>
              <w:t>NA (the main purpose of the study is to integrate evidence from different methods including MR</w:t>
            </w:r>
          </w:p>
        </w:tc>
      </w:tr>
      <w:tr w:rsidR="00F55478" w14:paraId="15C22D12" w14:textId="77777777" w:rsidTr="00314371">
        <w:trPr>
          <w:trHeight w:val="227"/>
        </w:trPr>
        <w:tc>
          <w:tcPr>
            <w:tcW w:w="1567" w:type="dxa"/>
            <w:tcBorders>
              <w:top w:val="single" w:sz="4" w:space="0" w:color="auto"/>
              <w:left w:val="nil"/>
              <w:bottom w:val="single" w:sz="4" w:space="0" w:color="auto"/>
              <w:right w:val="nil"/>
            </w:tcBorders>
            <w:hideMark/>
          </w:tcPr>
          <w:p w14:paraId="1F35F9CB" w14:textId="77777777" w:rsidR="00F55478" w:rsidRDefault="00F55478" w:rsidP="00314371">
            <w:pPr>
              <w:spacing w:line="276" w:lineRule="auto"/>
              <w:rPr>
                <w:b/>
                <w:bCs/>
                <w:sz w:val="18"/>
                <w:szCs w:val="18"/>
              </w:rPr>
            </w:pPr>
            <w:r>
              <w:rPr>
                <w:b/>
                <w:bCs/>
                <w:sz w:val="18"/>
                <w:szCs w:val="18"/>
              </w:rPr>
              <w:t>Introduction</w:t>
            </w:r>
          </w:p>
        </w:tc>
        <w:tc>
          <w:tcPr>
            <w:tcW w:w="751" w:type="dxa"/>
            <w:tcBorders>
              <w:top w:val="single" w:sz="4" w:space="0" w:color="auto"/>
              <w:left w:val="nil"/>
              <w:bottom w:val="single" w:sz="4" w:space="0" w:color="auto"/>
              <w:right w:val="nil"/>
            </w:tcBorders>
          </w:tcPr>
          <w:p w14:paraId="74BC9BC9" w14:textId="77777777" w:rsidR="00F55478" w:rsidRDefault="00F55478" w:rsidP="00314371">
            <w:pPr>
              <w:spacing w:line="276" w:lineRule="auto"/>
              <w:jc w:val="center"/>
              <w:rPr>
                <w:sz w:val="18"/>
                <w:szCs w:val="18"/>
              </w:rPr>
            </w:pPr>
          </w:p>
        </w:tc>
        <w:tc>
          <w:tcPr>
            <w:tcW w:w="4486" w:type="dxa"/>
            <w:tcBorders>
              <w:top w:val="single" w:sz="4" w:space="0" w:color="auto"/>
              <w:left w:val="nil"/>
              <w:bottom w:val="single" w:sz="4" w:space="0" w:color="auto"/>
              <w:right w:val="nil"/>
            </w:tcBorders>
          </w:tcPr>
          <w:p w14:paraId="02B17352" w14:textId="77777777" w:rsidR="00F55478" w:rsidRDefault="00F55478" w:rsidP="00314371">
            <w:pPr>
              <w:spacing w:line="276" w:lineRule="auto"/>
              <w:rPr>
                <w:sz w:val="18"/>
                <w:szCs w:val="18"/>
              </w:rPr>
            </w:pPr>
          </w:p>
        </w:tc>
        <w:tc>
          <w:tcPr>
            <w:tcW w:w="2222" w:type="dxa"/>
            <w:tcBorders>
              <w:top w:val="single" w:sz="4" w:space="0" w:color="auto"/>
              <w:left w:val="nil"/>
              <w:bottom w:val="single" w:sz="4" w:space="0" w:color="auto"/>
              <w:right w:val="nil"/>
            </w:tcBorders>
            <w:vAlign w:val="center"/>
          </w:tcPr>
          <w:p w14:paraId="6CA1C9A8" w14:textId="77777777" w:rsidR="00F55478" w:rsidRDefault="00F55478" w:rsidP="00314371">
            <w:pPr>
              <w:spacing w:line="276" w:lineRule="auto"/>
              <w:rPr>
                <w:sz w:val="18"/>
                <w:szCs w:val="18"/>
              </w:rPr>
            </w:pPr>
          </w:p>
        </w:tc>
      </w:tr>
      <w:tr w:rsidR="00F55478" w14:paraId="75C39BCE" w14:textId="77777777" w:rsidTr="00314371">
        <w:trPr>
          <w:trHeight w:val="227"/>
        </w:trPr>
        <w:tc>
          <w:tcPr>
            <w:tcW w:w="1567" w:type="dxa"/>
            <w:tcBorders>
              <w:top w:val="single" w:sz="4" w:space="0" w:color="auto"/>
              <w:left w:val="nil"/>
              <w:bottom w:val="nil"/>
              <w:right w:val="nil"/>
            </w:tcBorders>
            <w:hideMark/>
          </w:tcPr>
          <w:p w14:paraId="5547B978" w14:textId="77777777" w:rsidR="00F55478" w:rsidRDefault="00F55478" w:rsidP="00314371">
            <w:pPr>
              <w:spacing w:line="276" w:lineRule="auto"/>
              <w:rPr>
                <w:sz w:val="18"/>
                <w:szCs w:val="18"/>
              </w:rPr>
            </w:pPr>
            <w:r>
              <w:rPr>
                <w:sz w:val="18"/>
                <w:szCs w:val="18"/>
              </w:rPr>
              <w:t>Background</w:t>
            </w:r>
          </w:p>
        </w:tc>
        <w:tc>
          <w:tcPr>
            <w:tcW w:w="751" w:type="dxa"/>
            <w:tcBorders>
              <w:top w:val="single" w:sz="4" w:space="0" w:color="auto"/>
              <w:left w:val="nil"/>
              <w:bottom w:val="nil"/>
              <w:right w:val="nil"/>
            </w:tcBorders>
            <w:hideMark/>
          </w:tcPr>
          <w:p w14:paraId="3BA317B2" w14:textId="77777777" w:rsidR="00F55478" w:rsidRDefault="00F55478" w:rsidP="00314371">
            <w:pPr>
              <w:spacing w:line="276" w:lineRule="auto"/>
              <w:jc w:val="center"/>
              <w:rPr>
                <w:sz w:val="18"/>
                <w:szCs w:val="18"/>
              </w:rPr>
            </w:pPr>
            <w:r>
              <w:rPr>
                <w:sz w:val="18"/>
                <w:szCs w:val="18"/>
              </w:rPr>
              <w:t>2</w:t>
            </w:r>
          </w:p>
        </w:tc>
        <w:tc>
          <w:tcPr>
            <w:tcW w:w="4486" w:type="dxa"/>
            <w:tcBorders>
              <w:top w:val="single" w:sz="4" w:space="0" w:color="auto"/>
              <w:left w:val="nil"/>
              <w:bottom w:val="single" w:sz="4" w:space="0" w:color="auto"/>
              <w:right w:val="nil"/>
            </w:tcBorders>
            <w:hideMark/>
          </w:tcPr>
          <w:p w14:paraId="7AD0DF1A" w14:textId="77777777" w:rsidR="00F55478" w:rsidRDefault="00F55478" w:rsidP="00314371">
            <w:pPr>
              <w:spacing w:line="276" w:lineRule="auto"/>
              <w:rPr>
                <w:sz w:val="18"/>
                <w:szCs w:val="18"/>
              </w:rPr>
            </w:pPr>
            <w:r>
              <w:rPr>
                <w:sz w:val="18"/>
                <w:szCs w:val="18"/>
              </w:rPr>
              <w:t>Explain the scientific background and rationale for the reported study. Is a potential causal relationship between exposure and outcome plausible? Justify why MR is a helpful method to address the study question.</w:t>
            </w:r>
          </w:p>
        </w:tc>
        <w:tc>
          <w:tcPr>
            <w:tcW w:w="2222" w:type="dxa"/>
            <w:tcBorders>
              <w:top w:val="single" w:sz="4" w:space="0" w:color="auto"/>
              <w:left w:val="nil"/>
              <w:bottom w:val="single" w:sz="4" w:space="0" w:color="auto"/>
              <w:right w:val="nil"/>
            </w:tcBorders>
            <w:vAlign w:val="center"/>
            <w:hideMark/>
          </w:tcPr>
          <w:p w14:paraId="3A0BE7AD" w14:textId="7509442A" w:rsidR="00F55478" w:rsidRDefault="00F55478" w:rsidP="00314371">
            <w:pPr>
              <w:spacing w:line="276" w:lineRule="auto"/>
              <w:rPr>
                <w:sz w:val="18"/>
                <w:szCs w:val="18"/>
              </w:rPr>
            </w:pPr>
            <w:r>
              <w:rPr>
                <w:sz w:val="18"/>
                <w:szCs w:val="18"/>
              </w:rPr>
              <w:t xml:space="preserve">- Introduction, paragraphs </w:t>
            </w:r>
            <w:proofErr w:type="gramStart"/>
            <w:r>
              <w:rPr>
                <w:sz w:val="18"/>
                <w:szCs w:val="18"/>
              </w:rPr>
              <w:t>2</w:t>
            </w:r>
            <w:proofErr w:type="gramEnd"/>
            <w:r>
              <w:rPr>
                <w:sz w:val="18"/>
                <w:szCs w:val="18"/>
              </w:rPr>
              <w:t xml:space="preserve"> and 3</w:t>
            </w:r>
          </w:p>
        </w:tc>
      </w:tr>
      <w:tr w:rsidR="00F55478" w14:paraId="6FDF7A18" w14:textId="77777777" w:rsidTr="00314371">
        <w:trPr>
          <w:trHeight w:val="227"/>
        </w:trPr>
        <w:tc>
          <w:tcPr>
            <w:tcW w:w="1567" w:type="dxa"/>
            <w:tcBorders>
              <w:top w:val="nil"/>
              <w:left w:val="nil"/>
              <w:bottom w:val="single" w:sz="4" w:space="0" w:color="auto"/>
              <w:right w:val="nil"/>
            </w:tcBorders>
            <w:hideMark/>
          </w:tcPr>
          <w:p w14:paraId="6C3D245F" w14:textId="77777777" w:rsidR="00F55478" w:rsidRDefault="00F55478" w:rsidP="00314371">
            <w:pPr>
              <w:spacing w:line="276" w:lineRule="auto"/>
              <w:rPr>
                <w:sz w:val="18"/>
                <w:szCs w:val="18"/>
              </w:rPr>
            </w:pPr>
            <w:r>
              <w:rPr>
                <w:sz w:val="18"/>
                <w:szCs w:val="18"/>
              </w:rPr>
              <w:t>Objectives</w:t>
            </w:r>
          </w:p>
        </w:tc>
        <w:tc>
          <w:tcPr>
            <w:tcW w:w="751" w:type="dxa"/>
            <w:tcBorders>
              <w:top w:val="nil"/>
              <w:left w:val="nil"/>
              <w:bottom w:val="single" w:sz="4" w:space="0" w:color="auto"/>
              <w:right w:val="nil"/>
            </w:tcBorders>
            <w:hideMark/>
          </w:tcPr>
          <w:p w14:paraId="00A93824" w14:textId="77777777" w:rsidR="00F55478" w:rsidRDefault="00F55478" w:rsidP="00314371">
            <w:pPr>
              <w:spacing w:line="276" w:lineRule="auto"/>
              <w:jc w:val="center"/>
              <w:rPr>
                <w:sz w:val="18"/>
                <w:szCs w:val="18"/>
              </w:rPr>
            </w:pPr>
            <w:r>
              <w:rPr>
                <w:sz w:val="18"/>
                <w:szCs w:val="18"/>
              </w:rPr>
              <w:t>3</w:t>
            </w:r>
          </w:p>
        </w:tc>
        <w:tc>
          <w:tcPr>
            <w:tcW w:w="4486" w:type="dxa"/>
            <w:tcBorders>
              <w:top w:val="single" w:sz="4" w:space="0" w:color="auto"/>
              <w:left w:val="nil"/>
              <w:bottom w:val="single" w:sz="4" w:space="0" w:color="auto"/>
              <w:right w:val="nil"/>
            </w:tcBorders>
            <w:hideMark/>
          </w:tcPr>
          <w:p w14:paraId="76DB78A5" w14:textId="77777777" w:rsidR="00F55478" w:rsidRDefault="00F55478" w:rsidP="00314371">
            <w:pPr>
              <w:spacing w:line="276" w:lineRule="auto"/>
              <w:rPr>
                <w:sz w:val="18"/>
                <w:szCs w:val="18"/>
              </w:rPr>
            </w:pPr>
            <w:r>
              <w:rPr>
                <w:sz w:val="18"/>
                <w:szCs w:val="18"/>
              </w:rPr>
              <w:t>State specific objectives clearly, including pre-specified causal hypotheses (if any). State that MR is a method that, under specific assumptions, intends to estimate causal effects.</w:t>
            </w:r>
          </w:p>
        </w:tc>
        <w:tc>
          <w:tcPr>
            <w:tcW w:w="2222" w:type="dxa"/>
            <w:tcBorders>
              <w:top w:val="single" w:sz="4" w:space="0" w:color="auto"/>
              <w:left w:val="nil"/>
              <w:bottom w:val="single" w:sz="4" w:space="0" w:color="auto"/>
              <w:right w:val="nil"/>
            </w:tcBorders>
            <w:vAlign w:val="center"/>
            <w:hideMark/>
          </w:tcPr>
          <w:p w14:paraId="5CB03B4A" w14:textId="71022891" w:rsidR="00F55478" w:rsidRDefault="00F55478" w:rsidP="00314371">
            <w:pPr>
              <w:spacing w:line="276" w:lineRule="auto"/>
              <w:rPr>
                <w:sz w:val="18"/>
                <w:szCs w:val="18"/>
              </w:rPr>
            </w:pPr>
            <w:r>
              <w:rPr>
                <w:sz w:val="18"/>
                <w:szCs w:val="18"/>
              </w:rPr>
              <w:t>- Introduction, paragraph 3</w:t>
            </w:r>
          </w:p>
        </w:tc>
      </w:tr>
      <w:tr w:rsidR="00F55478" w14:paraId="03AC78A4" w14:textId="77777777" w:rsidTr="00314371">
        <w:trPr>
          <w:trHeight w:val="227"/>
        </w:trPr>
        <w:tc>
          <w:tcPr>
            <w:tcW w:w="1567" w:type="dxa"/>
            <w:tcBorders>
              <w:top w:val="single" w:sz="4" w:space="0" w:color="auto"/>
              <w:left w:val="nil"/>
              <w:bottom w:val="single" w:sz="4" w:space="0" w:color="auto"/>
              <w:right w:val="nil"/>
            </w:tcBorders>
            <w:hideMark/>
          </w:tcPr>
          <w:p w14:paraId="6B5BE05B" w14:textId="77777777" w:rsidR="00F55478" w:rsidRDefault="00F55478" w:rsidP="00314371">
            <w:pPr>
              <w:spacing w:line="276" w:lineRule="auto"/>
              <w:rPr>
                <w:b/>
                <w:bCs/>
                <w:sz w:val="18"/>
                <w:szCs w:val="18"/>
              </w:rPr>
            </w:pPr>
            <w:r>
              <w:rPr>
                <w:b/>
                <w:bCs/>
                <w:sz w:val="18"/>
                <w:szCs w:val="18"/>
              </w:rPr>
              <w:t>Methods</w:t>
            </w:r>
          </w:p>
        </w:tc>
        <w:tc>
          <w:tcPr>
            <w:tcW w:w="751" w:type="dxa"/>
            <w:tcBorders>
              <w:top w:val="single" w:sz="4" w:space="0" w:color="auto"/>
              <w:left w:val="nil"/>
              <w:bottom w:val="single" w:sz="4" w:space="0" w:color="auto"/>
              <w:right w:val="nil"/>
            </w:tcBorders>
          </w:tcPr>
          <w:p w14:paraId="3EBAE3CB" w14:textId="77777777" w:rsidR="00F55478" w:rsidRDefault="00F55478" w:rsidP="00314371">
            <w:pPr>
              <w:spacing w:line="276" w:lineRule="auto"/>
              <w:jc w:val="center"/>
              <w:rPr>
                <w:sz w:val="18"/>
                <w:szCs w:val="18"/>
              </w:rPr>
            </w:pPr>
          </w:p>
        </w:tc>
        <w:tc>
          <w:tcPr>
            <w:tcW w:w="4486" w:type="dxa"/>
            <w:tcBorders>
              <w:top w:val="single" w:sz="4" w:space="0" w:color="auto"/>
              <w:left w:val="nil"/>
              <w:bottom w:val="single" w:sz="4" w:space="0" w:color="auto"/>
              <w:right w:val="nil"/>
            </w:tcBorders>
          </w:tcPr>
          <w:p w14:paraId="22C1A968" w14:textId="77777777" w:rsidR="00F55478" w:rsidRDefault="00F55478" w:rsidP="00314371">
            <w:pPr>
              <w:spacing w:line="276" w:lineRule="auto"/>
              <w:rPr>
                <w:sz w:val="18"/>
                <w:szCs w:val="18"/>
              </w:rPr>
            </w:pPr>
          </w:p>
        </w:tc>
        <w:tc>
          <w:tcPr>
            <w:tcW w:w="2222" w:type="dxa"/>
            <w:tcBorders>
              <w:top w:val="single" w:sz="4" w:space="0" w:color="auto"/>
              <w:left w:val="nil"/>
              <w:bottom w:val="single" w:sz="4" w:space="0" w:color="auto"/>
              <w:right w:val="nil"/>
            </w:tcBorders>
            <w:vAlign w:val="center"/>
          </w:tcPr>
          <w:p w14:paraId="7A8CB945" w14:textId="77777777" w:rsidR="00F55478" w:rsidRDefault="00F55478" w:rsidP="00314371">
            <w:pPr>
              <w:spacing w:line="276" w:lineRule="auto"/>
              <w:rPr>
                <w:sz w:val="18"/>
                <w:szCs w:val="18"/>
              </w:rPr>
            </w:pPr>
          </w:p>
        </w:tc>
      </w:tr>
      <w:tr w:rsidR="00F55478" w14:paraId="2F7A8835" w14:textId="77777777" w:rsidTr="00314371">
        <w:trPr>
          <w:trHeight w:val="227"/>
        </w:trPr>
        <w:tc>
          <w:tcPr>
            <w:tcW w:w="1567" w:type="dxa"/>
            <w:tcBorders>
              <w:top w:val="single" w:sz="4" w:space="0" w:color="auto"/>
              <w:left w:val="nil"/>
              <w:bottom w:val="nil"/>
              <w:right w:val="nil"/>
            </w:tcBorders>
            <w:hideMark/>
          </w:tcPr>
          <w:p w14:paraId="0A9CE6B3" w14:textId="77777777" w:rsidR="00F55478" w:rsidRDefault="00F55478" w:rsidP="00314371">
            <w:pPr>
              <w:spacing w:line="276" w:lineRule="auto"/>
              <w:rPr>
                <w:sz w:val="18"/>
                <w:szCs w:val="18"/>
              </w:rPr>
            </w:pPr>
            <w:r>
              <w:rPr>
                <w:sz w:val="18"/>
                <w:szCs w:val="18"/>
              </w:rPr>
              <w:t>Study design and data sources</w:t>
            </w:r>
          </w:p>
        </w:tc>
        <w:tc>
          <w:tcPr>
            <w:tcW w:w="751" w:type="dxa"/>
            <w:tcBorders>
              <w:top w:val="single" w:sz="4" w:space="0" w:color="auto"/>
              <w:left w:val="nil"/>
              <w:bottom w:val="nil"/>
              <w:right w:val="nil"/>
            </w:tcBorders>
            <w:hideMark/>
          </w:tcPr>
          <w:p w14:paraId="404B2091" w14:textId="77777777" w:rsidR="00F55478" w:rsidRDefault="00F55478" w:rsidP="00314371">
            <w:pPr>
              <w:spacing w:line="276" w:lineRule="auto"/>
              <w:jc w:val="center"/>
              <w:rPr>
                <w:sz w:val="18"/>
                <w:szCs w:val="18"/>
              </w:rPr>
            </w:pPr>
            <w:r>
              <w:rPr>
                <w:sz w:val="18"/>
                <w:szCs w:val="18"/>
              </w:rPr>
              <w:t>4</w:t>
            </w:r>
          </w:p>
        </w:tc>
        <w:tc>
          <w:tcPr>
            <w:tcW w:w="4486" w:type="dxa"/>
            <w:tcBorders>
              <w:top w:val="single" w:sz="4" w:space="0" w:color="auto"/>
              <w:left w:val="nil"/>
              <w:bottom w:val="single" w:sz="4" w:space="0" w:color="auto"/>
              <w:right w:val="nil"/>
            </w:tcBorders>
            <w:hideMark/>
          </w:tcPr>
          <w:p w14:paraId="1D2D35B7" w14:textId="77777777" w:rsidR="00F55478" w:rsidRDefault="00F55478" w:rsidP="00314371">
            <w:pPr>
              <w:spacing w:line="276" w:lineRule="auto"/>
              <w:rPr>
                <w:sz w:val="18"/>
                <w:szCs w:val="18"/>
              </w:rPr>
            </w:pPr>
            <w:r>
              <w:rPr>
                <w:sz w:val="18"/>
                <w:szCs w:val="18"/>
              </w:rPr>
              <w:t>Present key elements of study design early in the article. Consider including a table listing sources of data for all phases of the study. For each data source contributing to the analysis, describe the following:</w:t>
            </w:r>
          </w:p>
          <w:p w14:paraId="6A727B8E" w14:textId="77777777" w:rsidR="00F55478" w:rsidRDefault="00F55478" w:rsidP="00314371">
            <w:pPr>
              <w:spacing w:line="276" w:lineRule="auto"/>
              <w:rPr>
                <w:sz w:val="18"/>
                <w:szCs w:val="18"/>
              </w:rPr>
            </w:pPr>
            <w:r>
              <w:rPr>
                <w:sz w:val="18"/>
                <w:szCs w:val="18"/>
              </w:rPr>
              <w:t>(</w:t>
            </w:r>
            <w:r>
              <w:rPr>
                <w:i/>
                <w:iCs/>
                <w:sz w:val="18"/>
                <w:szCs w:val="18"/>
              </w:rPr>
              <w:t>a</w:t>
            </w:r>
            <w:r>
              <w:rPr>
                <w:sz w:val="18"/>
                <w:szCs w:val="18"/>
              </w:rPr>
              <w:t>) Setting: Describe the study design and the underlying population, if possible. Describe the setting, locations, and relevant dates, including periods of recruitment, exposure, follow-up, and data collection, when available.</w:t>
            </w:r>
          </w:p>
          <w:p w14:paraId="44FADAC4" w14:textId="77777777" w:rsidR="00F55478" w:rsidRDefault="00F55478" w:rsidP="00314371">
            <w:pPr>
              <w:spacing w:line="276" w:lineRule="auto"/>
              <w:rPr>
                <w:sz w:val="18"/>
                <w:szCs w:val="18"/>
              </w:rPr>
            </w:pPr>
            <w:r>
              <w:rPr>
                <w:sz w:val="18"/>
                <w:szCs w:val="18"/>
              </w:rPr>
              <w:t>(</w:t>
            </w:r>
            <w:r>
              <w:rPr>
                <w:i/>
                <w:iCs/>
                <w:sz w:val="18"/>
                <w:szCs w:val="18"/>
              </w:rPr>
              <w:t>b</w:t>
            </w:r>
            <w:r>
              <w:rPr>
                <w:sz w:val="18"/>
                <w:szCs w:val="18"/>
              </w:rPr>
              <w:t xml:space="preserve">) Participants: Give the eligibility criteria, and the sources and methods of selection of participants. Report the sample size, and whether any power or sample size calculations were carried out prior to the main analysis. </w:t>
            </w:r>
          </w:p>
          <w:p w14:paraId="66A7656C" w14:textId="77777777" w:rsidR="00F55478" w:rsidRDefault="00F55478" w:rsidP="00314371">
            <w:pPr>
              <w:spacing w:line="276" w:lineRule="auto"/>
              <w:rPr>
                <w:sz w:val="18"/>
                <w:szCs w:val="18"/>
              </w:rPr>
            </w:pPr>
            <w:r>
              <w:rPr>
                <w:sz w:val="18"/>
                <w:szCs w:val="18"/>
              </w:rPr>
              <w:t>c) Explain how the analysed sample size was arrived at.</w:t>
            </w:r>
          </w:p>
          <w:p w14:paraId="3EEAC05E" w14:textId="77777777" w:rsidR="00F55478" w:rsidRDefault="00F55478" w:rsidP="00314371">
            <w:pPr>
              <w:spacing w:line="276" w:lineRule="auto"/>
              <w:rPr>
                <w:sz w:val="18"/>
                <w:szCs w:val="18"/>
              </w:rPr>
            </w:pPr>
            <w:r>
              <w:rPr>
                <w:sz w:val="18"/>
                <w:szCs w:val="18"/>
              </w:rPr>
              <w:t>(</w:t>
            </w:r>
            <w:r>
              <w:rPr>
                <w:i/>
                <w:iCs/>
                <w:sz w:val="18"/>
                <w:szCs w:val="18"/>
              </w:rPr>
              <w:t>d</w:t>
            </w:r>
            <w:r>
              <w:rPr>
                <w:sz w:val="18"/>
                <w:szCs w:val="18"/>
              </w:rPr>
              <w:t xml:space="preserve">) Describe measurement, </w:t>
            </w:r>
            <w:proofErr w:type="gramStart"/>
            <w:r>
              <w:rPr>
                <w:sz w:val="18"/>
                <w:szCs w:val="18"/>
              </w:rPr>
              <w:t>quality</w:t>
            </w:r>
            <w:proofErr w:type="gramEnd"/>
            <w:r>
              <w:rPr>
                <w:sz w:val="18"/>
                <w:szCs w:val="18"/>
              </w:rPr>
              <w:t xml:space="preserve"> and selection of genetic variants.</w:t>
            </w:r>
          </w:p>
          <w:p w14:paraId="4EE2B1B6" w14:textId="77777777" w:rsidR="00F55478" w:rsidRDefault="00F55478" w:rsidP="00314371">
            <w:pPr>
              <w:spacing w:line="276" w:lineRule="auto"/>
              <w:rPr>
                <w:sz w:val="18"/>
                <w:szCs w:val="18"/>
              </w:rPr>
            </w:pPr>
            <w:r>
              <w:rPr>
                <w:sz w:val="18"/>
                <w:szCs w:val="18"/>
              </w:rPr>
              <w:t>(</w:t>
            </w:r>
            <w:r>
              <w:rPr>
                <w:i/>
                <w:iCs/>
                <w:sz w:val="18"/>
                <w:szCs w:val="18"/>
              </w:rPr>
              <w:t>e</w:t>
            </w:r>
            <w:r>
              <w:rPr>
                <w:sz w:val="18"/>
                <w:szCs w:val="18"/>
              </w:rPr>
              <w:t xml:space="preserve">) For each exposure, </w:t>
            </w:r>
            <w:proofErr w:type="gramStart"/>
            <w:r>
              <w:rPr>
                <w:sz w:val="18"/>
                <w:szCs w:val="18"/>
              </w:rPr>
              <w:t>outcome</w:t>
            </w:r>
            <w:proofErr w:type="gramEnd"/>
            <w:r>
              <w:rPr>
                <w:sz w:val="18"/>
                <w:szCs w:val="18"/>
              </w:rPr>
              <w:t xml:space="preserve"> and other relevant variables, describe methods of assessment and diagnostic criteria for diseases.</w:t>
            </w:r>
          </w:p>
          <w:p w14:paraId="69C86B9B" w14:textId="77777777" w:rsidR="00F55478" w:rsidRDefault="00F55478" w:rsidP="00314371">
            <w:pPr>
              <w:spacing w:line="276" w:lineRule="auto"/>
              <w:rPr>
                <w:sz w:val="18"/>
                <w:szCs w:val="18"/>
              </w:rPr>
            </w:pPr>
            <w:r>
              <w:rPr>
                <w:sz w:val="18"/>
                <w:szCs w:val="18"/>
              </w:rPr>
              <w:t>(</w:t>
            </w:r>
            <w:r>
              <w:rPr>
                <w:i/>
                <w:iCs/>
                <w:sz w:val="18"/>
                <w:szCs w:val="18"/>
              </w:rPr>
              <w:t>f</w:t>
            </w:r>
            <w:r>
              <w:rPr>
                <w:sz w:val="18"/>
                <w:szCs w:val="18"/>
              </w:rPr>
              <w:t>) Provide details of ethics committee approval and participant informed consent, if relevant.</w:t>
            </w:r>
          </w:p>
        </w:tc>
        <w:tc>
          <w:tcPr>
            <w:tcW w:w="2222" w:type="dxa"/>
            <w:tcBorders>
              <w:top w:val="single" w:sz="4" w:space="0" w:color="auto"/>
              <w:left w:val="nil"/>
              <w:bottom w:val="single" w:sz="4" w:space="0" w:color="auto"/>
              <w:right w:val="nil"/>
            </w:tcBorders>
            <w:vAlign w:val="center"/>
            <w:hideMark/>
          </w:tcPr>
          <w:p w14:paraId="6A6A51D0" w14:textId="66FF1886" w:rsidR="00F55478" w:rsidRDefault="00F55478" w:rsidP="00314371">
            <w:pPr>
              <w:spacing w:line="276" w:lineRule="auto"/>
              <w:rPr>
                <w:sz w:val="18"/>
                <w:szCs w:val="18"/>
              </w:rPr>
            </w:pPr>
            <w:r>
              <w:rPr>
                <w:sz w:val="18"/>
                <w:szCs w:val="18"/>
              </w:rPr>
              <w:t>- Methods, sections ‘Study participants’ to ‘Covariables’</w:t>
            </w:r>
          </w:p>
          <w:p w14:paraId="7632E4A2" w14:textId="77777777" w:rsidR="00F55478" w:rsidRDefault="00F55478" w:rsidP="00314371">
            <w:pPr>
              <w:spacing w:line="276" w:lineRule="auto"/>
              <w:rPr>
                <w:sz w:val="18"/>
                <w:szCs w:val="18"/>
              </w:rPr>
            </w:pPr>
          </w:p>
          <w:p w14:paraId="01410818" w14:textId="5A3B1885" w:rsidR="00F55478" w:rsidRDefault="00F55478" w:rsidP="00314371">
            <w:pPr>
              <w:spacing w:line="276" w:lineRule="auto"/>
              <w:rPr>
                <w:sz w:val="18"/>
                <w:szCs w:val="18"/>
              </w:rPr>
            </w:pPr>
            <w:r>
              <w:rPr>
                <w:sz w:val="18"/>
                <w:szCs w:val="18"/>
              </w:rPr>
              <w:t>- Figure 1</w:t>
            </w:r>
          </w:p>
          <w:p w14:paraId="710C7887" w14:textId="77777777" w:rsidR="00F55478" w:rsidRDefault="00F55478" w:rsidP="00314371">
            <w:pPr>
              <w:spacing w:line="276" w:lineRule="auto"/>
              <w:rPr>
                <w:sz w:val="18"/>
                <w:szCs w:val="18"/>
              </w:rPr>
            </w:pPr>
          </w:p>
          <w:p w14:paraId="48D50701" w14:textId="12B0E9C4" w:rsidR="00F55478" w:rsidRDefault="00F55478" w:rsidP="00314371">
            <w:pPr>
              <w:spacing w:line="276" w:lineRule="auto"/>
              <w:rPr>
                <w:sz w:val="18"/>
                <w:szCs w:val="18"/>
              </w:rPr>
            </w:pPr>
            <w:r>
              <w:rPr>
                <w:sz w:val="18"/>
                <w:szCs w:val="18"/>
              </w:rPr>
              <w:t>- Supplementary methods (study-specific information)</w:t>
            </w:r>
          </w:p>
        </w:tc>
      </w:tr>
      <w:tr w:rsidR="00F55478" w14:paraId="51668FE3" w14:textId="77777777" w:rsidTr="00314371">
        <w:trPr>
          <w:trHeight w:val="227"/>
        </w:trPr>
        <w:tc>
          <w:tcPr>
            <w:tcW w:w="1567" w:type="dxa"/>
            <w:hideMark/>
          </w:tcPr>
          <w:p w14:paraId="0AC820BD" w14:textId="77777777" w:rsidR="00F55478" w:rsidRDefault="00F55478" w:rsidP="00314371">
            <w:pPr>
              <w:spacing w:line="276" w:lineRule="auto"/>
              <w:rPr>
                <w:sz w:val="18"/>
                <w:szCs w:val="18"/>
              </w:rPr>
            </w:pPr>
            <w:r>
              <w:rPr>
                <w:sz w:val="18"/>
                <w:szCs w:val="18"/>
              </w:rPr>
              <w:t>Assumptions</w:t>
            </w:r>
          </w:p>
        </w:tc>
        <w:tc>
          <w:tcPr>
            <w:tcW w:w="751" w:type="dxa"/>
            <w:hideMark/>
          </w:tcPr>
          <w:p w14:paraId="3A9CB113" w14:textId="77777777" w:rsidR="00F55478" w:rsidRDefault="00F55478" w:rsidP="00314371">
            <w:pPr>
              <w:spacing w:line="276" w:lineRule="auto"/>
              <w:jc w:val="center"/>
              <w:rPr>
                <w:sz w:val="18"/>
                <w:szCs w:val="18"/>
              </w:rPr>
            </w:pPr>
            <w:r>
              <w:rPr>
                <w:sz w:val="18"/>
                <w:szCs w:val="18"/>
              </w:rPr>
              <w:t>5</w:t>
            </w:r>
          </w:p>
        </w:tc>
        <w:tc>
          <w:tcPr>
            <w:tcW w:w="4486" w:type="dxa"/>
            <w:tcBorders>
              <w:top w:val="single" w:sz="4" w:space="0" w:color="auto"/>
              <w:left w:val="nil"/>
              <w:bottom w:val="single" w:sz="4" w:space="0" w:color="auto"/>
              <w:right w:val="nil"/>
            </w:tcBorders>
            <w:hideMark/>
          </w:tcPr>
          <w:p w14:paraId="28420B82" w14:textId="77777777" w:rsidR="00F55478" w:rsidRDefault="00F55478" w:rsidP="00314371">
            <w:pPr>
              <w:spacing w:line="276" w:lineRule="auto"/>
              <w:rPr>
                <w:sz w:val="18"/>
                <w:szCs w:val="18"/>
              </w:rPr>
            </w:pPr>
            <w:r>
              <w:rPr>
                <w:sz w:val="18"/>
                <w:szCs w:val="18"/>
              </w:rPr>
              <w:t>Explicitly state the three core IV assumptions for the main analysis (relevance, independence, and exclusion restriction) as well assumptions for any additional or sensitivity analysis.</w:t>
            </w:r>
          </w:p>
        </w:tc>
        <w:tc>
          <w:tcPr>
            <w:tcW w:w="2222" w:type="dxa"/>
            <w:tcBorders>
              <w:top w:val="single" w:sz="4" w:space="0" w:color="auto"/>
              <w:left w:val="nil"/>
              <w:bottom w:val="single" w:sz="4" w:space="0" w:color="auto"/>
              <w:right w:val="nil"/>
            </w:tcBorders>
            <w:vAlign w:val="center"/>
            <w:hideMark/>
          </w:tcPr>
          <w:p w14:paraId="44F79B96" w14:textId="198BBE7D" w:rsidR="00F55478" w:rsidRDefault="00F55478" w:rsidP="00314371">
            <w:pPr>
              <w:spacing w:line="276" w:lineRule="auto"/>
              <w:rPr>
                <w:sz w:val="18"/>
                <w:szCs w:val="18"/>
              </w:rPr>
            </w:pPr>
            <w:r>
              <w:rPr>
                <w:sz w:val="18"/>
                <w:szCs w:val="18"/>
              </w:rPr>
              <w:t>- Methods, section ‘Mendelian randomization analysis’, paragraph 6</w:t>
            </w:r>
          </w:p>
          <w:p w14:paraId="08C03965" w14:textId="1DCE0B0F" w:rsidR="00F55478" w:rsidRDefault="00F55478" w:rsidP="00314371">
            <w:pPr>
              <w:spacing w:line="276" w:lineRule="auto"/>
              <w:rPr>
                <w:sz w:val="18"/>
                <w:szCs w:val="18"/>
              </w:rPr>
            </w:pPr>
            <w:r>
              <w:rPr>
                <w:sz w:val="18"/>
                <w:szCs w:val="18"/>
              </w:rPr>
              <w:t>- Discussion, section ‘Strengths and Limitations’</w:t>
            </w:r>
          </w:p>
        </w:tc>
      </w:tr>
      <w:tr w:rsidR="00F55478" w14:paraId="2097EF3B" w14:textId="77777777" w:rsidTr="00314371">
        <w:trPr>
          <w:trHeight w:val="227"/>
        </w:trPr>
        <w:tc>
          <w:tcPr>
            <w:tcW w:w="1567" w:type="dxa"/>
            <w:hideMark/>
          </w:tcPr>
          <w:p w14:paraId="66AADA25" w14:textId="77777777" w:rsidR="00F55478" w:rsidRDefault="00F55478" w:rsidP="00314371">
            <w:pPr>
              <w:spacing w:line="276" w:lineRule="auto"/>
              <w:rPr>
                <w:sz w:val="18"/>
                <w:szCs w:val="18"/>
              </w:rPr>
            </w:pPr>
            <w:r>
              <w:rPr>
                <w:sz w:val="18"/>
                <w:szCs w:val="18"/>
              </w:rPr>
              <w:t>Statistical methods: main analysis</w:t>
            </w:r>
          </w:p>
        </w:tc>
        <w:tc>
          <w:tcPr>
            <w:tcW w:w="751" w:type="dxa"/>
            <w:hideMark/>
          </w:tcPr>
          <w:p w14:paraId="437F9FBF" w14:textId="77777777" w:rsidR="00F55478" w:rsidRDefault="00F55478" w:rsidP="00314371">
            <w:pPr>
              <w:spacing w:line="276" w:lineRule="auto"/>
              <w:jc w:val="center"/>
              <w:rPr>
                <w:sz w:val="18"/>
                <w:szCs w:val="18"/>
              </w:rPr>
            </w:pPr>
            <w:r>
              <w:rPr>
                <w:sz w:val="18"/>
                <w:szCs w:val="18"/>
              </w:rPr>
              <w:t>6</w:t>
            </w:r>
          </w:p>
        </w:tc>
        <w:tc>
          <w:tcPr>
            <w:tcW w:w="4486" w:type="dxa"/>
            <w:tcBorders>
              <w:top w:val="single" w:sz="4" w:space="0" w:color="auto"/>
              <w:left w:val="nil"/>
              <w:bottom w:val="single" w:sz="4" w:space="0" w:color="auto"/>
              <w:right w:val="nil"/>
            </w:tcBorders>
            <w:hideMark/>
          </w:tcPr>
          <w:p w14:paraId="12204838" w14:textId="77777777" w:rsidR="00F55478" w:rsidRDefault="00F55478" w:rsidP="00314371">
            <w:pPr>
              <w:spacing w:line="276" w:lineRule="auto"/>
              <w:rPr>
                <w:sz w:val="18"/>
                <w:szCs w:val="18"/>
              </w:rPr>
            </w:pPr>
            <w:r>
              <w:rPr>
                <w:sz w:val="18"/>
                <w:szCs w:val="18"/>
              </w:rPr>
              <w:t>Describe statistical methods and statistics used.</w:t>
            </w:r>
          </w:p>
          <w:p w14:paraId="7B7F3A0C" w14:textId="77777777" w:rsidR="00F55478" w:rsidRDefault="00F55478" w:rsidP="00314371">
            <w:pPr>
              <w:spacing w:line="276" w:lineRule="auto"/>
              <w:rPr>
                <w:sz w:val="18"/>
                <w:szCs w:val="18"/>
              </w:rPr>
            </w:pPr>
            <w:r>
              <w:rPr>
                <w:sz w:val="18"/>
                <w:szCs w:val="18"/>
              </w:rPr>
              <w:t>(</w:t>
            </w:r>
            <w:r>
              <w:rPr>
                <w:i/>
                <w:iCs/>
                <w:sz w:val="18"/>
                <w:szCs w:val="18"/>
              </w:rPr>
              <w:t>a</w:t>
            </w:r>
            <w:r>
              <w:rPr>
                <w:sz w:val="18"/>
                <w:szCs w:val="18"/>
              </w:rPr>
              <w:t xml:space="preserve">) Describe how quantitative variables were handled in the analyses (i.e., scale, units, model). </w:t>
            </w:r>
          </w:p>
          <w:p w14:paraId="5AE2D6EB" w14:textId="77777777" w:rsidR="00F55478" w:rsidRDefault="00F55478" w:rsidP="00314371">
            <w:pPr>
              <w:spacing w:line="276" w:lineRule="auto"/>
              <w:rPr>
                <w:sz w:val="18"/>
                <w:szCs w:val="18"/>
              </w:rPr>
            </w:pPr>
            <w:r>
              <w:rPr>
                <w:sz w:val="18"/>
                <w:szCs w:val="18"/>
              </w:rPr>
              <w:t>(</w:t>
            </w:r>
            <w:r>
              <w:rPr>
                <w:i/>
                <w:iCs/>
                <w:sz w:val="18"/>
                <w:szCs w:val="18"/>
              </w:rPr>
              <w:t>b</w:t>
            </w:r>
            <w:r>
              <w:rPr>
                <w:sz w:val="18"/>
                <w:szCs w:val="18"/>
              </w:rPr>
              <w:t xml:space="preserve">) Describe how genetic variants were handled in the analyses and, if applicable, how their weights were selected. </w:t>
            </w:r>
          </w:p>
          <w:p w14:paraId="4B5BD940" w14:textId="77777777" w:rsidR="00F55478" w:rsidRDefault="00F55478" w:rsidP="00314371">
            <w:pPr>
              <w:spacing w:line="276" w:lineRule="auto"/>
              <w:rPr>
                <w:sz w:val="18"/>
                <w:szCs w:val="18"/>
              </w:rPr>
            </w:pPr>
            <w:r>
              <w:rPr>
                <w:sz w:val="18"/>
                <w:szCs w:val="18"/>
              </w:rPr>
              <w:t>(</w:t>
            </w:r>
            <w:r>
              <w:rPr>
                <w:i/>
                <w:iCs/>
                <w:sz w:val="18"/>
                <w:szCs w:val="18"/>
              </w:rPr>
              <w:t>c</w:t>
            </w:r>
            <w:r>
              <w:rPr>
                <w:sz w:val="18"/>
                <w:szCs w:val="18"/>
              </w:rPr>
              <w:t>) Describe the MR estimator (</w:t>
            </w:r>
            <w:proofErr w:type="gramStart"/>
            <w:r>
              <w:rPr>
                <w:sz w:val="18"/>
                <w:szCs w:val="18"/>
              </w:rPr>
              <w:t>e.g.</w:t>
            </w:r>
            <w:proofErr w:type="gramEnd"/>
            <w:r>
              <w:rPr>
                <w:sz w:val="18"/>
                <w:szCs w:val="18"/>
              </w:rPr>
              <w:t xml:space="preserve"> two-stage least squares, Wald ratio) and related statistics. Detail the </w:t>
            </w:r>
            <w:r>
              <w:rPr>
                <w:sz w:val="18"/>
                <w:szCs w:val="18"/>
              </w:rPr>
              <w:lastRenderedPageBreak/>
              <w:t>included covariates and, in case of two-sample MR, whether the same covariate set was used for adjustment in the two samples.</w:t>
            </w:r>
          </w:p>
          <w:p w14:paraId="1DAA4AF6" w14:textId="77777777" w:rsidR="00F55478" w:rsidRDefault="00F55478" w:rsidP="00314371">
            <w:pPr>
              <w:spacing w:line="276" w:lineRule="auto"/>
              <w:rPr>
                <w:sz w:val="18"/>
                <w:szCs w:val="18"/>
              </w:rPr>
            </w:pPr>
            <w:r>
              <w:rPr>
                <w:sz w:val="18"/>
                <w:szCs w:val="18"/>
              </w:rPr>
              <w:t>(</w:t>
            </w:r>
            <w:r>
              <w:rPr>
                <w:i/>
                <w:iCs/>
                <w:sz w:val="18"/>
                <w:szCs w:val="18"/>
              </w:rPr>
              <w:t>d</w:t>
            </w:r>
            <w:r>
              <w:rPr>
                <w:sz w:val="18"/>
                <w:szCs w:val="18"/>
              </w:rPr>
              <w:t>) Explain how missing data were addressed.</w:t>
            </w:r>
          </w:p>
          <w:p w14:paraId="290A899F" w14:textId="77777777" w:rsidR="00F55478" w:rsidRDefault="00F55478" w:rsidP="00314371">
            <w:pPr>
              <w:spacing w:line="276" w:lineRule="auto"/>
              <w:rPr>
                <w:sz w:val="18"/>
                <w:szCs w:val="18"/>
              </w:rPr>
            </w:pPr>
            <w:r>
              <w:rPr>
                <w:sz w:val="18"/>
                <w:szCs w:val="18"/>
              </w:rPr>
              <w:t>(</w:t>
            </w:r>
            <w:r>
              <w:rPr>
                <w:i/>
                <w:iCs/>
                <w:sz w:val="18"/>
                <w:szCs w:val="18"/>
              </w:rPr>
              <w:t>e</w:t>
            </w:r>
            <w:r>
              <w:rPr>
                <w:sz w:val="18"/>
                <w:szCs w:val="18"/>
              </w:rPr>
              <w:t>) If applicable, say how multiple testing was addressed.</w:t>
            </w:r>
          </w:p>
        </w:tc>
        <w:tc>
          <w:tcPr>
            <w:tcW w:w="2222" w:type="dxa"/>
            <w:tcBorders>
              <w:top w:val="single" w:sz="4" w:space="0" w:color="auto"/>
              <w:left w:val="nil"/>
              <w:bottom w:val="single" w:sz="4" w:space="0" w:color="auto"/>
              <w:right w:val="nil"/>
            </w:tcBorders>
            <w:vAlign w:val="center"/>
            <w:hideMark/>
          </w:tcPr>
          <w:p w14:paraId="1AC343AF" w14:textId="6B819E15" w:rsidR="00F55478" w:rsidRDefault="00F55478" w:rsidP="00F55478">
            <w:pPr>
              <w:spacing w:line="276" w:lineRule="auto"/>
              <w:rPr>
                <w:sz w:val="18"/>
                <w:szCs w:val="18"/>
              </w:rPr>
            </w:pPr>
            <w:r>
              <w:rPr>
                <w:sz w:val="18"/>
                <w:szCs w:val="18"/>
              </w:rPr>
              <w:lastRenderedPageBreak/>
              <w:t>- Methods, section ‘Statistical analyses’</w:t>
            </w:r>
          </w:p>
          <w:p w14:paraId="144E72D4" w14:textId="329BB6DE" w:rsidR="00F55478" w:rsidRDefault="00F55478" w:rsidP="00314371">
            <w:pPr>
              <w:spacing w:line="276" w:lineRule="auto"/>
              <w:rPr>
                <w:sz w:val="18"/>
                <w:szCs w:val="18"/>
              </w:rPr>
            </w:pPr>
          </w:p>
        </w:tc>
      </w:tr>
      <w:tr w:rsidR="00F55478" w14:paraId="062003A4" w14:textId="77777777" w:rsidTr="00314371">
        <w:trPr>
          <w:trHeight w:val="227"/>
        </w:trPr>
        <w:tc>
          <w:tcPr>
            <w:tcW w:w="1567" w:type="dxa"/>
            <w:hideMark/>
          </w:tcPr>
          <w:p w14:paraId="7FC17775" w14:textId="77777777" w:rsidR="00F55478" w:rsidRDefault="00F55478" w:rsidP="00314371">
            <w:pPr>
              <w:spacing w:line="276" w:lineRule="auto"/>
              <w:rPr>
                <w:sz w:val="18"/>
                <w:szCs w:val="18"/>
              </w:rPr>
            </w:pPr>
            <w:r>
              <w:rPr>
                <w:sz w:val="18"/>
                <w:szCs w:val="18"/>
              </w:rPr>
              <w:t>Assessment of assumptions</w:t>
            </w:r>
          </w:p>
        </w:tc>
        <w:tc>
          <w:tcPr>
            <w:tcW w:w="751" w:type="dxa"/>
            <w:hideMark/>
          </w:tcPr>
          <w:p w14:paraId="3C10B938" w14:textId="77777777" w:rsidR="00F55478" w:rsidRDefault="00F55478" w:rsidP="00314371">
            <w:pPr>
              <w:spacing w:line="276" w:lineRule="auto"/>
              <w:jc w:val="center"/>
              <w:rPr>
                <w:sz w:val="18"/>
                <w:szCs w:val="18"/>
              </w:rPr>
            </w:pPr>
            <w:r>
              <w:rPr>
                <w:sz w:val="18"/>
                <w:szCs w:val="18"/>
              </w:rPr>
              <w:t>7</w:t>
            </w:r>
          </w:p>
        </w:tc>
        <w:tc>
          <w:tcPr>
            <w:tcW w:w="4486" w:type="dxa"/>
            <w:tcBorders>
              <w:top w:val="single" w:sz="4" w:space="0" w:color="auto"/>
              <w:left w:val="nil"/>
              <w:bottom w:val="single" w:sz="4" w:space="0" w:color="auto"/>
              <w:right w:val="nil"/>
            </w:tcBorders>
            <w:hideMark/>
          </w:tcPr>
          <w:p w14:paraId="689E5A9B" w14:textId="77777777" w:rsidR="00F55478" w:rsidRDefault="00F55478" w:rsidP="00314371">
            <w:pPr>
              <w:spacing w:line="276" w:lineRule="auto"/>
              <w:rPr>
                <w:sz w:val="18"/>
                <w:szCs w:val="18"/>
              </w:rPr>
            </w:pPr>
            <w:r>
              <w:rPr>
                <w:sz w:val="18"/>
                <w:szCs w:val="18"/>
              </w:rPr>
              <w:t>Describe any methods or prior knowledge used to assess the assumptions or justify their validity.</w:t>
            </w:r>
          </w:p>
        </w:tc>
        <w:tc>
          <w:tcPr>
            <w:tcW w:w="2222" w:type="dxa"/>
            <w:tcBorders>
              <w:top w:val="single" w:sz="4" w:space="0" w:color="auto"/>
              <w:left w:val="nil"/>
              <w:bottom w:val="single" w:sz="4" w:space="0" w:color="auto"/>
              <w:right w:val="nil"/>
            </w:tcBorders>
            <w:vAlign w:val="center"/>
            <w:hideMark/>
          </w:tcPr>
          <w:p w14:paraId="1E06CE2B" w14:textId="2CAC6F64" w:rsidR="00F55478" w:rsidRDefault="00F55478" w:rsidP="00314371">
            <w:pPr>
              <w:spacing w:line="276" w:lineRule="auto"/>
              <w:rPr>
                <w:sz w:val="18"/>
                <w:szCs w:val="18"/>
              </w:rPr>
            </w:pPr>
            <w:r>
              <w:rPr>
                <w:sz w:val="18"/>
                <w:szCs w:val="18"/>
              </w:rPr>
              <w:t>- Methods, section ‘Mendelian randomization analysis’, paragraph 6</w:t>
            </w:r>
          </w:p>
        </w:tc>
      </w:tr>
      <w:tr w:rsidR="00F55478" w14:paraId="46E5927C" w14:textId="77777777" w:rsidTr="00314371">
        <w:trPr>
          <w:trHeight w:val="227"/>
        </w:trPr>
        <w:tc>
          <w:tcPr>
            <w:tcW w:w="1567" w:type="dxa"/>
            <w:hideMark/>
          </w:tcPr>
          <w:p w14:paraId="15387103" w14:textId="77777777" w:rsidR="00F55478" w:rsidRDefault="00F55478" w:rsidP="00314371">
            <w:pPr>
              <w:spacing w:line="276" w:lineRule="auto"/>
              <w:rPr>
                <w:sz w:val="18"/>
                <w:szCs w:val="18"/>
              </w:rPr>
            </w:pPr>
            <w:r>
              <w:rPr>
                <w:sz w:val="18"/>
                <w:szCs w:val="18"/>
              </w:rPr>
              <w:t>Sensitivity analyses</w:t>
            </w:r>
          </w:p>
        </w:tc>
        <w:tc>
          <w:tcPr>
            <w:tcW w:w="751" w:type="dxa"/>
            <w:hideMark/>
          </w:tcPr>
          <w:p w14:paraId="3154500A" w14:textId="77777777" w:rsidR="00F55478" w:rsidRDefault="00F55478" w:rsidP="00314371">
            <w:pPr>
              <w:spacing w:line="276" w:lineRule="auto"/>
              <w:jc w:val="center"/>
              <w:rPr>
                <w:sz w:val="18"/>
                <w:szCs w:val="18"/>
              </w:rPr>
            </w:pPr>
            <w:r>
              <w:rPr>
                <w:sz w:val="18"/>
                <w:szCs w:val="18"/>
              </w:rPr>
              <w:t>8</w:t>
            </w:r>
          </w:p>
        </w:tc>
        <w:tc>
          <w:tcPr>
            <w:tcW w:w="4486" w:type="dxa"/>
            <w:tcBorders>
              <w:top w:val="single" w:sz="4" w:space="0" w:color="auto"/>
              <w:left w:val="nil"/>
              <w:bottom w:val="single" w:sz="4" w:space="0" w:color="auto"/>
              <w:right w:val="nil"/>
            </w:tcBorders>
            <w:hideMark/>
          </w:tcPr>
          <w:p w14:paraId="0A8F6235" w14:textId="77777777" w:rsidR="00F55478" w:rsidRDefault="00F55478" w:rsidP="00314371">
            <w:pPr>
              <w:spacing w:line="276" w:lineRule="auto"/>
              <w:rPr>
                <w:sz w:val="18"/>
                <w:szCs w:val="18"/>
              </w:rPr>
            </w:pPr>
            <w:r>
              <w:rPr>
                <w:sz w:val="18"/>
                <w:szCs w:val="18"/>
              </w:rPr>
              <w:t>Describe any sensitivity analyses or additional analyses performed (</w:t>
            </w:r>
            <w:proofErr w:type="gramStart"/>
            <w:r>
              <w:rPr>
                <w:sz w:val="18"/>
                <w:szCs w:val="18"/>
              </w:rPr>
              <w:t>e.g.</w:t>
            </w:r>
            <w:proofErr w:type="gramEnd"/>
            <w:r>
              <w:rPr>
                <w:sz w:val="18"/>
                <w:szCs w:val="18"/>
              </w:rPr>
              <w:t xml:space="preserve"> comparison of effect estimates from different approaches, independent replication, bias analytic techniques, validation of instruments, simulations).</w:t>
            </w:r>
          </w:p>
        </w:tc>
        <w:tc>
          <w:tcPr>
            <w:tcW w:w="2222" w:type="dxa"/>
            <w:tcBorders>
              <w:top w:val="single" w:sz="4" w:space="0" w:color="auto"/>
              <w:left w:val="nil"/>
              <w:bottom w:val="single" w:sz="4" w:space="0" w:color="auto"/>
              <w:right w:val="nil"/>
            </w:tcBorders>
            <w:vAlign w:val="center"/>
            <w:hideMark/>
          </w:tcPr>
          <w:p w14:paraId="39B7452D" w14:textId="539BF7E9" w:rsidR="00F55478" w:rsidRDefault="00F55478" w:rsidP="00314371">
            <w:pPr>
              <w:spacing w:line="276" w:lineRule="auto"/>
              <w:rPr>
                <w:sz w:val="18"/>
                <w:szCs w:val="18"/>
              </w:rPr>
            </w:pPr>
            <w:r>
              <w:rPr>
                <w:sz w:val="18"/>
                <w:szCs w:val="18"/>
              </w:rPr>
              <w:t>- Methods, section ‘Mendelian randomization analysis’, paragraph 6</w:t>
            </w:r>
          </w:p>
        </w:tc>
      </w:tr>
      <w:tr w:rsidR="00F55478" w14:paraId="643DB52A" w14:textId="77777777" w:rsidTr="00314371">
        <w:trPr>
          <w:trHeight w:val="227"/>
        </w:trPr>
        <w:tc>
          <w:tcPr>
            <w:tcW w:w="1567" w:type="dxa"/>
            <w:tcBorders>
              <w:top w:val="nil"/>
              <w:left w:val="nil"/>
              <w:bottom w:val="single" w:sz="4" w:space="0" w:color="auto"/>
              <w:right w:val="nil"/>
            </w:tcBorders>
            <w:hideMark/>
          </w:tcPr>
          <w:p w14:paraId="70316F4B" w14:textId="77777777" w:rsidR="00F55478" w:rsidRDefault="00F55478" w:rsidP="00314371">
            <w:pPr>
              <w:spacing w:line="276" w:lineRule="auto"/>
              <w:rPr>
                <w:sz w:val="18"/>
                <w:szCs w:val="18"/>
              </w:rPr>
            </w:pPr>
            <w:r>
              <w:rPr>
                <w:sz w:val="18"/>
                <w:szCs w:val="18"/>
              </w:rPr>
              <w:t>Software and pre-registration</w:t>
            </w:r>
          </w:p>
        </w:tc>
        <w:tc>
          <w:tcPr>
            <w:tcW w:w="751" w:type="dxa"/>
            <w:tcBorders>
              <w:top w:val="nil"/>
              <w:left w:val="nil"/>
              <w:bottom w:val="single" w:sz="4" w:space="0" w:color="auto"/>
              <w:right w:val="nil"/>
            </w:tcBorders>
            <w:hideMark/>
          </w:tcPr>
          <w:p w14:paraId="33877EB1" w14:textId="77777777" w:rsidR="00F55478" w:rsidRDefault="00F55478" w:rsidP="00314371">
            <w:pPr>
              <w:spacing w:line="276" w:lineRule="auto"/>
              <w:jc w:val="center"/>
              <w:rPr>
                <w:sz w:val="18"/>
                <w:szCs w:val="18"/>
              </w:rPr>
            </w:pPr>
            <w:r>
              <w:rPr>
                <w:sz w:val="18"/>
                <w:szCs w:val="18"/>
              </w:rPr>
              <w:t>9</w:t>
            </w:r>
          </w:p>
        </w:tc>
        <w:tc>
          <w:tcPr>
            <w:tcW w:w="4486" w:type="dxa"/>
            <w:tcBorders>
              <w:top w:val="single" w:sz="4" w:space="0" w:color="auto"/>
              <w:left w:val="nil"/>
              <w:bottom w:val="single" w:sz="4" w:space="0" w:color="auto"/>
              <w:right w:val="nil"/>
            </w:tcBorders>
            <w:hideMark/>
          </w:tcPr>
          <w:p w14:paraId="70141C3F" w14:textId="77777777" w:rsidR="00F55478" w:rsidRDefault="00F55478" w:rsidP="00314371">
            <w:pPr>
              <w:spacing w:line="276" w:lineRule="auto"/>
              <w:rPr>
                <w:sz w:val="18"/>
                <w:szCs w:val="18"/>
              </w:rPr>
            </w:pPr>
            <w:r>
              <w:rPr>
                <w:sz w:val="18"/>
                <w:szCs w:val="18"/>
              </w:rPr>
              <w:t>(</w:t>
            </w:r>
            <w:r>
              <w:rPr>
                <w:i/>
                <w:iCs/>
                <w:sz w:val="18"/>
                <w:szCs w:val="18"/>
              </w:rPr>
              <w:t>a</w:t>
            </w:r>
            <w:r>
              <w:rPr>
                <w:sz w:val="18"/>
                <w:szCs w:val="18"/>
              </w:rPr>
              <w:t>) Name statistical software and package(s), including version and settings used.</w:t>
            </w:r>
          </w:p>
          <w:p w14:paraId="4E8C95D2" w14:textId="77777777" w:rsidR="00F55478" w:rsidRDefault="00F55478" w:rsidP="00314371">
            <w:pPr>
              <w:spacing w:line="276" w:lineRule="auto"/>
              <w:rPr>
                <w:sz w:val="18"/>
                <w:szCs w:val="18"/>
              </w:rPr>
            </w:pPr>
            <w:r>
              <w:rPr>
                <w:sz w:val="18"/>
                <w:szCs w:val="18"/>
              </w:rPr>
              <w:t>(</w:t>
            </w:r>
            <w:r>
              <w:rPr>
                <w:i/>
                <w:iCs/>
                <w:sz w:val="18"/>
                <w:szCs w:val="18"/>
              </w:rPr>
              <w:t>b</w:t>
            </w:r>
            <w:r>
              <w:rPr>
                <w:sz w:val="18"/>
                <w:szCs w:val="18"/>
              </w:rPr>
              <w:t>) State whether the study protocol and details were pre-registered (as well as when and where).</w:t>
            </w:r>
          </w:p>
        </w:tc>
        <w:tc>
          <w:tcPr>
            <w:tcW w:w="2222" w:type="dxa"/>
            <w:tcBorders>
              <w:top w:val="single" w:sz="4" w:space="0" w:color="auto"/>
              <w:left w:val="nil"/>
              <w:bottom w:val="single" w:sz="4" w:space="0" w:color="auto"/>
              <w:right w:val="nil"/>
            </w:tcBorders>
            <w:vAlign w:val="center"/>
            <w:hideMark/>
          </w:tcPr>
          <w:p w14:paraId="1682AC3F" w14:textId="218D7578" w:rsidR="00F55478" w:rsidRDefault="00F55478" w:rsidP="00F55478">
            <w:pPr>
              <w:spacing w:line="276" w:lineRule="auto"/>
              <w:rPr>
                <w:sz w:val="18"/>
                <w:szCs w:val="18"/>
              </w:rPr>
            </w:pPr>
            <w:r>
              <w:rPr>
                <w:sz w:val="18"/>
                <w:szCs w:val="18"/>
              </w:rPr>
              <w:t>- Methods, section ‘Statistical analyses’, paragraph 1</w:t>
            </w:r>
          </w:p>
          <w:p w14:paraId="30B67F48" w14:textId="218C1808" w:rsidR="00F55478" w:rsidRDefault="00F55478" w:rsidP="00314371">
            <w:pPr>
              <w:spacing w:line="276" w:lineRule="auto"/>
              <w:rPr>
                <w:sz w:val="18"/>
                <w:szCs w:val="18"/>
              </w:rPr>
            </w:pPr>
          </w:p>
        </w:tc>
      </w:tr>
      <w:tr w:rsidR="00F55478" w14:paraId="2CD285A1" w14:textId="77777777" w:rsidTr="00314371">
        <w:trPr>
          <w:trHeight w:val="227"/>
        </w:trPr>
        <w:tc>
          <w:tcPr>
            <w:tcW w:w="1567" w:type="dxa"/>
            <w:tcBorders>
              <w:top w:val="single" w:sz="4" w:space="0" w:color="auto"/>
              <w:left w:val="nil"/>
              <w:bottom w:val="single" w:sz="4" w:space="0" w:color="auto"/>
              <w:right w:val="nil"/>
            </w:tcBorders>
            <w:hideMark/>
          </w:tcPr>
          <w:p w14:paraId="2E5BEC18" w14:textId="77777777" w:rsidR="00F55478" w:rsidRDefault="00F55478" w:rsidP="00314371">
            <w:pPr>
              <w:spacing w:line="276" w:lineRule="auto"/>
              <w:rPr>
                <w:b/>
                <w:bCs/>
                <w:sz w:val="18"/>
                <w:szCs w:val="18"/>
              </w:rPr>
            </w:pPr>
            <w:r>
              <w:rPr>
                <w:b/>
                <w:bCs/>
                <w:sz w:val="18"/>
                <w:szCs w:val="18"/>
              </w:rPr>
              <w:t>Results</w:t>
            </w:r>
          </w:p>
        </w:tc>
        <w:tc>
          <w:tcPr>
            <w:tcW w:w="751" w:type="dxa"/>
            <w:tcBorders>
              <w:top w:val="single" w:sz="4" w:space="0" w:color="auto"/>
              <w:left w:val="nil"/>
              <w:bottom w:val="single" w:sz="4" w:space="0" w:color="auto"/>
              <w:right w:val="nil"/>
            </w:tcBorders>
          </w:tcPr>
          <w:p w14:paraId="177D1469" w14:textId="77777777" w:rsidR="00F55478" w:rsidRDefault="00F55478" w:rsidP="00314371">
            <w:pPr>
              <w:spacing w:line="276" w:lineRule="auto"/>
              <w:jc w:val="center"/>
              <w:rPr>
                <w:sz w:val="18"/>
                <w:szCs w:val="18"/>
              </w:rPr>
            </w:pPr>
          </w:p>
        </w:tc>
        <w:tc>
          <w:tcPr>
            <w:tcW w:w="4486" w:type="dxa"/>
            <w:tcBorders>
              <w:top w:val="single" w:sz="4" w:space="0" w:color="auto"/>
              <w:left w:val="nil"/>
              <w:bottom w:val="single" w:sz="4" w:space="0" w:color="auto"/>
              <w:right w:val="nil"/>
            </w:tcBorders>
          </w:tcPr>
          <w:p w14:paraId="3484C2C2" w14:textId="77777777" w:rsidR="00F55478" w:rsidRDefault="00F55478" w:rsidP="00314371">
            <w:pPr>
              <w:spacing w:line="276" w:lineRule="auto"/>
              <w:rPr>
                <w:sz w:val="18"/>
                <w:szCs w:val="18"/>
              </w:rPr>
            </w:pPr>
          </w:p>
        </w:tc>
        <w:tc>
          <w:tcPr>
            <w:tcW w:w="2222" w:type="dxa"/>
            <w:tcBorders>
              <w:top w:val="single" w:sz="4" w:space="0" w:color="auto"/>
              <w:left w:val="nil"/>
              <w:bottom w:val="single" w:sz="4" w:space="0" w:color="auto"/>
              <w:right w:val="nil"/>
            </w:tcBorders>
            <w:vAlign w:val="center"/>
          </w:tcPr>
          <w:p w14:paraId="6430524F" w14:textId="77777777" w:rsidR="00F55478" w:rsidRDefault="00F55478" w:rsidP="00314371">
            <w:pPr>
              <w:spacing w:line="276" w:lineRule="auto"/>
              <w:rPr>
                <w:sz w:val="18"/>
                <w:szCs w:val="18"/>
              </w:rPr>
            </w:pPr>
          </w:p>
        </w:tc>
      </w:tr>
      <w:tr w:rsidR="00F55478" w14:paraId="1AE8005A" w14:textId="77777777" w:rsidTr="00314371">
        <w:trPr>
          <w:trHeight w:val="227"/>
        </w:trPr>
        <w:tc>
          <w:tcPr>
            <w:tcW w:w="1567" w:type="dxa"/>
            <w:tcBorders>
              <w:top w:val="single" w:sz="4" w:space="0" w:color="auto"/>
              <w:left w:val="nil"/>
              <w:bottom w:val="nil"/>
              <w:right w:val="nil"/>
            </w:tcBorders>
            <w:hideMark/>
          </w:tcPr>
          <w:p w14:paraId="235D3EAB" w14:textId="77777777" w:rsidR="00F55478" w:rsidRDefault="00F55478" w:rsidP="00314371">
            <w:pPr>
              <w:spacing w:line="276" w:lineRule="auto"/>
              <w:rPr>
                <w:sz w:val="18"/>
                <w:szCs w:val="18"/>
              </w:rPr>
            </w:pPr>
            <w:r>
              <w:rPr>
                <w:sz w:val="18"/>
                <w:szCs w:val="18"/>
              </w:rPr>
              <w:t>Descriptive data</w:t>
            </w:r>
          </w:p>
        </w:tc>
        <w:tc>
          <w:tcPr>
            <w:tcW w:w="751" w:type="dxa"/>
            <w:tcBorders>
              <w:top w:val="single" w:sz="4" w:space="0" w:color="auto"/>
              <w:left w:val="nil"/>
              <w:bottom w:val="nil"/>
              <w:right w:val="nil"/>
            </w:tcBorders>
            <w:hideMark/>
          </w:tcPr>
          <w:p w14:paraId="4B39DD0B" w14:textId="77777777" w:rsidR="00F55478" w:rsidRDefault="00F55478" w:rsidP="00314371">
            <w:pPr>
              <w:spacing w:line="276" w:lineRule="auto"/>
              <w:jc w:val="center"/>
              <w:rPr>
                <w:sz w:val="18"/>
                <w:szCs w:val="18"/>
              </w:rPr>
            </w:pPr>
            <w:r>
              <w:rPr>
                <w:sz w:val="18"/>
                <w:szCs w:val="18"/>
              </w:rPr>
              <w:t>10</w:t>
            </w:r>
          </w:p>
        </w:tc>
        <w:tc>
          <w:tcPr>
            <w:tcW w:w="4486" w:type="dxa"/>
            <w:tcBorders>
              <w:top w:val="single" w:sz="4" w:space="0" w:color="auto"/>
              <w:left w:val="nil"/>
              <w:bottom w:val="single" w:sz="4" w:space="0" w:color="auto"/>
              <w:right w:val="nil"/>
            </w:tcBorders>
            <w:hideMark/>
          </w:tcPr>
          <w:p w14:paraId="05E1CE4F" w14:textId="77777777" w:rsidR="00F55478" w:rsidRDefault="00F55478" w:rsidP="00314371">
            <w:pPr>
              <w:spacing w:line="276" w:lineRule="auto"/>
              <w:rPr>
                <w:sz w:val="18"/>
                <w:szCs w:val="18"/>
              </w:rPr>
            </w:pPr>
            <w:r>
              <w:rPr>
                <w:sz w:val="18"/>
                <w:szCs w:val="18"/>
              </w:rPr>
              <w:t>(</w:t>
            </w:r>
            <w:r>
              <w:rPr>
                <w:i/>
                <w:iCs/>
                <w:sz w:val="18"/>
                <w:szCs w:val="18"/>
              </w:rPr>
              <w:t>a</w:t>
            </w:r>
            <w:r>
              <w:rPr>
                <w:sz w:val="18"/>
                <w:szCs w:val="18"/>
              </w:rPr>
              <w:t>) Report the numbers of individuals at each stage of included studies and reasons for exclusion. Consider use of a flow diagram.</w:t>
            </w:r>
          </w:p>
          <w:p w14:paraId="42B461F9" w14:textId="77777777" w:rsidR="00F55478" w:rsidRDefault="00F55478" w:rsidP="00314371">
            <w:pPr>
              <w:spacing w:line="276" w:lineRule="auto"/>
              <w:rPr>
                <w:sz w:val="18"/>
                <w:szCs w:val="18"/>
              </w:rPr>
            </w:pPr>
            <w:r>
              <w:rPr>
                <w:sz w:val="18"/>
                <w:szCs w:val="18"/>
              </w:rPr>
              <w:t>(</w:t>
            </w:r>
            <w:r>
              <w:rPr>
                <w:i/>
                <w:iCs/>
                <w:sz w:val="18"/>
                <w:szCs w:val="18"/>
              </w:rPr>
              <w:t>b</w:t>
            </w:r>
            <w:r>
              <w:rPr>
                <w:sz w:val="18"/>
                <w:szCs w:val="18"/>
              </w:rPr>
              <w:t>) Report summary statistics for phenotypic exposure(s), outcome(s) and other relevant variables (</w:t>
            </w:r>
            <w:proofErr w:type="gramStart"/>
            <w:r>
              <w:rPr>
                <w:sz w:val="18"/>
                <w:szCs w:val="18"/>
              </w:rPr>
              <w:t>e.g.</w:t>
            </w:r>
            <w:proofErr w:type="gramEnd"/>
            <w:r>
              <w:rPr>
                <w:sz w:val="18"/>
                <w:szCs w:val="18"/>
              </w:rPr>
              <w:t xml:space="preserve"> means, SDs, proportions).</w:t>
            </w:r>
          </w:p>
          <w:p w14:paraId="1D1F6CEB" w14:textId="77777777" w:rsidR="00F55478" w:rsidRDefault="00F55478" w:rsidP="00314371">
            <w:pPr>
              <w:spacing w:line="276" w:lineRule="auto"/>
              <w:rPr>
                <w:sz w:val="18"/>
                <w:szCs w:val="18"/>
              </w:rPr>
            </w:pPr>
            <w:r>
              <w:rPr>
                <w:sz w:val="18"/>
                <w:szCs w:val="18"/>
              </w:rPr>
              <w:t>(</w:t>
            </w:r>
            <w:r>
              <w:rPr>
                <w:i/>
                <w:iCs/>
                <w:sz w:val="18"/>
                <w:szCs w:val="18"/>
              </w:rPr>
              <w:t>c</w:t>
            </w:r>
            <w:r>
              <w:rPr>
                <w:sz w:val="18"/>
                <w:szCs w:val="18"/>
              </w:rPr>
              <w:t xml:space="preserve">) If the data sources include meta-analyses of previous studies, provide the assessments of heterogeneity across these studies. </w:t>
            </w:r>
          </w:p>
          <w:p w14:paraId="59A23695" w14:textId="77777777" w:rsidR="00F55478" w:rsidRDefault="00F55478" w:rsidP="00314371">
            <w:pPr>
              <w:spacing w:line="276" w:lineRule="auto"/>
              <w:rPr>
                <w:sz w:val="18"/>
                <w:szCs w:val="18"/>
              </w:rPr>
            </w:pPr>
            <w:r>
              <w:rPr>
                <w:sz w:val="18"/>
                <w:szCs w:val="18"/>
              </w:rPr>
              <w:t>(</w:t>
            </w:r>
            <w:r>
              <w:rPr>
                <w:i/>
                <w:iCs/>
                <w:sz w:val="18"/>
                <w:szCs w:val="18"/>
              </w:rPr>
              <w:t>d</w:t>
            </w:r>
            <w:r>
              <w:rPr>
                <w:sz w:val="18"/>
                <w:szCs w:val="18"/>
              </w:rPr>
              <w:t>) For two-sample MR:</w:t>
            </w:r>
          </w:p>
          <w:p w14:paraId="3F14C959" w14:textId="77777777" w:rsidR="00F55478" w:rsidRDefault="00F55478" w:rsidP="00314371">
            <w:pPr>
              <w:spacing w:line="276" w:lineRule="auto"/>
              <w:rPr>
                <w:sz w:val="18"/>
                <w:szCs w:val="18"/>
              </w:rPr>
            </w:pPr>
            <w:r>
              <w:rPr>
                <w:i/>
                <w:iCs/>
                <w:sz w:val="18"/>
                <w:szCs w:val="18"/>
              </w:rPr>
              <w:t>i.</w:t>
            </w:r>
            <w:r>
              <w:rPr>
                <w:sz w:val="18"/>
                <w:szCs w:val="18"/>
              </w:rPr>
              <w:t xml:space="preserve"> Provide justification of the similarity of the genetic variant-exposure associations between the exposure and outcome samples.</w:t>
            </w:r>
          </w:p>
          <w:p w14:paraId="1B7D1F4B" w14:textId="77777777" w:rsidR="00F55478" w:rsidRDefault="00F55478" w:rsidP="00314371">
            <w:pPr>
              <w:spacing w:line="276" w:lineRule="auto"/>
              <w:rPr>
                <w:sz w:val="18"/>
                <w:szCs w:val="18"/>
              </w:rPr>
            </w:pPr>
            <w:r>
              <w:rPr>
                <w:i/>
                <w:iCs/>
                <w:sz w:val="18"/>
                <w:szCs w:val="18"/>
              </w:rPr>
              <w:t>ii.</w:t>
            </w:r>
            <w:r>
              <w:rPr>
                <w:sz w:val="18"/>
                <w:szCs w:val="18"/>
              </w:rPr>
              <w:t xml:space="preserve"> Provide information on the number of individuals who overlap between the exposure and outcome studies.</w:t>
            </w:r>
          </w:p>
        </w:tc>
        <w:tc>
          <w:tcPr>
            <w:tcW w:w="2222" w:type="dxa"/>
            <w:tcBorders>
              <w:top w:val="single" w:sz="4" w:space="0" w:color="auto"/>
              <w:left w:val="nil"/>
              <w:bottom w:val="single" w:sz="4" w:space="0" w:color="auto"/>
              <w:right w:val="nil"/>
            </w:tcBorders>
            <w:vAlign w:val="center"/>
            <w:hideMark/>
          </w:tcPr>
          <w:p w14:paraId="2A26506C" w14:textId="77777777" w:rsidR="00F55478" w:rsidRDefault="00F55478" w:rsidP="00314371">
            <w:pPr>
              <w:spacing w:line="276" w:lineRule="auto"/>
              <w:rPr>
                <w:sz w:val="18"/>
                <w:szCs w:val="18"/>
              </w:rPr>
            </w:pPr>
            <w:r>
              <w:rPr>
                <w:sz w:val="18"/>
                <w:szCs w:val="18"/>
              </w:rPr>
              <w:t xml:space="preserve">Not applicable, each cohort followed the inclusion criteria from the analysis plan and these numbers are reported in supplementary tables </w:t>
            </w:r>
          </w:p>
        </w:tc>
      </w:tr>
      <w:tr w:rsidR="00F55478" w14:paraId="4F51A84B" w14:textId="77777777" w:rsidTr="00314371">
        <w:trPr>
          <w:trHeight w:val="227"/>
        </w:trPr>
        <w:tc>
          <w:tcPr>
            <w:tcW w:w="1567" w:type="dxa"/>
            <w:hideMark/>
          </w:tcPr>
          <w:p w14:paraId="51622A40" w14:textId="77777777" w:rsidR="00F55478" w:rsidRDefault="00F55478" w:rsidP="00314371">
            <w:pPr>
              <w:spacing w:line="276" w:lineRule="auto"/>
              <w:rPr>
                <w:sz w:val="18"/>
                <w:szCs w:val="18"/>
              </w:rPr>
            </w:pPr>
            <w:r>
              <w:rPr>
                <w:sz w:val="18"/>
                <w:szCs w:val="18"/>
              </w:rPr>
              <w:t>Main results</w:t>
            </w:r>
          </w:p>
        </w:tc>
        <w:tc>
          <w:tcPr>
            <w:tcW w:w="751" w:type="dxa"/>
            <w:hideMark/>
          </w:tcPr>
          <w:p w14:paraId="3DFBC3E0" w14:textId="77777777" w:rsidR="00F55478" w:rsidRDefault="00F55478" w:rsidP="00314371">
            <w:pPr>
              <w:spacing w:line="276" w:lineRule="auto"/>
              <w:jc w:val="center"/>
              <w:rPr>
                <w:sz w:val="18"/>
                <w:szCs w:val="18"/>
              </w:rPr>
            </w:pPr>
            <w:r>
              <w:rPr>
                <w:sz w:val="18"/>
                <w:szCs w:val="18"/>
              </w:rPr>
              <w:t>11</w:t>
            </w:r>
          </w:p>
        </w:tc>
        <w:tc>
          <w:tcPr>
            <w:tcW w:w="4486" w:type="dxa"/>
            <w:tcBorders>
              <w:top w:val="single" w:sz="4" w:space="0" w:color="auto"/>
              <w:left w:val="nil"/>
              <w:bottom w:val="single" w:sz="4" w:space="0" w:color="auto"/>
              <w:right w:val="nil"/>
            </w:tcBorders>
            <w:hideMark/>
          </w:tcPr>
          <w:p w14:paraId="7E962E0E" w14:textId="77777777" w:rsidR="00F55478" w:rsidRDefault="00F55478" w:rsidP="00314371">
            <w:pPr>
              <w:spacing w:line="276" w:lineRule="auto"/>
              <w:rPr>
                <w:sz w:val="18"/>
                <w:szCs w:val="18"/>
              </w:rPr>
            </w:pPr>
            <w:r>
              <w:rPr>
                <w:sz w:val="18"/>
                <w:szCs w:val="18"/>
              </w:rPr>
              <w:t>(</w:t>
            </w:r>
            <w:r>
              <w:rPr>
                <w:i/>
                <w:iCs/>
                <w:sz w:val="18"/>
                <w:szCs w:val="18"/>
              </w:rPr>
              <w:t>a</w:t>
            </w:r>
            <w:r>
              <w:rPr>
                <w:sz w:val="18"/>
                <w:szCs w:val="18"/>
              </w:rPr>
              <w:t>) Report the associations between genetic variant and exposure, and between genetic variant and outcome, preferably on an interpretable scale.</w:t>
            </w:r>
          </w:p>
          <w:p w14:paraId="6271CC70" w14:textId="77777777" w:rsidR="00F55478" w:rsidRDefault="00F55478" w:rsidP="00314371">
            <w:pPr>
              <w:spacing w:line="276" w:lineRule="auto"/>
              <w:rPr>
                <w:sz w:val="18"/>
                <w:szCs w:val="18"/>
              </w:rPr>
            </w:pPr>
            <w:r>
              <w:rPr>
                <w:sz w:val="18"/>
                <w:szCs w:val="18"/>
              </w:rPr>
              <w:t>(</w:t>
            </w:r>
            <w:r>
              <w:rPr>
                <w:i/>
                <w:iCs/>
                <w:sz w:val="18"/>
                <w:szCs w:val="18"/>
              </w:rPr>
              <w:t>b</w:t>
            </w:r>
            <w:r>
              <w:rPr>
                <w:sz w:val="18"/>
                <w:szCs w:val="18"/>
              </w:rPr>
              <w:t>) Report MR estimates of the relationship between exposure and outcome, and the measures of uncertainty from the MR analysis</w:t>
            </w:r>
            <w:r>
              <w:t xml:space="preserve"> </w:t>
            </w:r>
            <w:r>
              <w:rPr>
                <w:sz w:val="18"/>
                <w:szCs w:val="18"/>
              </w:rPr>
              <w:t xml:space="preserve">on an interpretable scale, such as odds ratio or relative risk per SD difference. </w:t>
            </w:r>
          </w:p>
          <w:p w14:paraId="42BCE08B" w14:textId="77777777" w:rsidR="00F55478" w:rsidRDefault="00F55478" w:rsidP="00314371">
            <w:pPr>
              <w:spacing w:line="276" w:lineRule="auto"/>
              <w:rPr>
                <w:sz w:val="18"/>
                <w:szCs w:val="18"/>
              </w:rPr>
            </w:pPr>
            <w:r>
              <w:rPr>
                <w:sz w:val="18"/>
                <w:szCs w:val="18"/>
              </w:rPr>
              <w:t>(</w:t>
            </w:r>
            <w:r>
              <w:rPr>
                <w:i/>
                <w:iCs/>
                <w:sz w:val="18"/>
                <w:szCs w:val="18"/>
              </w:rPr>
              <w:t>c</w:t>
            </w:r>
            <w:r>
              <w:rPr>
                <w:sz w:val="18"/>
                <w:szCs w:val="18"/>
              </w:rPr>
              <w:t>) If relevant, consider translating estimates of relative risk into absolute risk for a meaningful time-period.</w:t>
            </w:r>
          </w:p>
          <w:p w14:paraId="62FF1800" w14:textId="77777777" w:rsidR="00F55478" w:rsidRDefault="00F55478" w:rsidP="00314371">
            <w:pPr>
              <w:spacing w:line="276" w:lineRule="auto"/>
              <w:rPr>
                <w:sz w:val="18"/>
                <w:szCs w:val="18"/>
              </w:rPr>
            </w:pPr>
            <w:r>
              <w:rPr>
                <w:sz w:val="18"/>
                <w:szCs w:val="18"/>
              </w:rPr>
              <w:t>(</w:t>
            </w:r>
            <w:r>
              <w:rPr>
                <w:i/>
                <w:iCs/>
                <w:sz w:val="18"/>
                <w:szCs w:val="18"/>
              </w:rPr>
              <w:t>d</w:t>
            </w:r>
            <w:r>
              <w:rPr>
                <w:sz w:val="18"/>
                <w:szCs w:val="18"/>
              </w:rPr>
              <w:t>) Consider plots to visualize results (</w:t>
            </w:r>
            <w:proofErr w:type="gramStart"/>
            <w:r>
              <w:rPr>
                <w:sz w:val="18"/>
                <w:szCs w:val="18"/>
              </w:rPr>
              <w:t>e.g.</w:t>
            </w:r>
            <w:proofErr w:type="gramEnd"/>
            <w:r>
              <w:rPr>
                <w:sz w:val="18"/>
                <w:szCs w:val="18"/>
              </w:rPr>
              <w:t xml:space="preserve"> forest plot, scatterplot of associations between genetic variants and outcome versus between genetic variants and exposure).</w:t>
            </w:r>
          </w:p>
        </w:tc>
        <w:tc>
          <w:tcPr>
            <w:tcW w:w="2222" w:type="dxa"/>
            <w:tcBorders>
              <w:top w:val="single" w:sz="4" w:space="0" w:color="auto"/>
              <w:left w:val="nil"/>
              <w:bottom w:val="single" w:sz="4" w:space="0" w:color="auto"/>
              <w:right w:val="nil"/>
            </w:tcBorders>
            <w:vAlign w:val="center"/>
            <w:hideMark/>
          </w:tcPr>
          <w:p w14:paraId="2D9CA615" w14:textId="3CFCB2C5" w:rsidR="00356A76" w:rsidRPr="000E31F7" w:rsidRDefault="00356A76" w:rsidP="00314371">
            <w:pPr>
              <w:spacing w:line="276" w:lineRule="auto"/>
              <w:rPr>
                <w:sz w:val="18"/>
                <w:szCs w:val="18"/>
              </w:rPr>
            </w:pPr>
            <w:r>
              <w:rPr>
                <w:sz w:val="18"/>
                <w:szCs w:val="18"/>
              </w:rPr>
              <w:t xml:space="preserve">- </w:t>
            </w:r>
            <w:r w:rsidRPr="000E31F7">
              <w:rPr>
                <w:sz w:val="18"/>
                <w:szCs w:val="18"/>
              </w:rPr>
              <w:t>Supplementary tables 3, 4</w:t>
            </w:r>
          </w:p>
          <w:p w14:paraId="3DA95C81" w14:textId="77777777" w:rsidR="00356A76" w:rsidRPr="000E31F7" w:rsidRDefault="00356A76" w:rsidP="00314371">
            <w:pPr>
              <w:spacing w:line="276" w:lineRule="auto"/>
              <w:rPr>
                <w:sz w:val="18"/>
                <w:szCs w:val="18"/>
              </w:rPr>
            </w:pPr>
          </w:p>
          <w:p w14:paraId="6F489A3A" w14:textId="047A8E12" w:rsidR="00356A76" w:rsidRPr="000E31F7" w:rsidRDefault="00356A76" w:rsidP="00356A76">
            <w:pPr>
              <w:spacing w:line="276" w:lineRule="auto"/>
              <w:rPr>
                <w:sz w:val="18"/>
                <w:szCs w:val="18"/>
                <w:highlight w:val="yellow"/>
              </w:rPr>
            </w:pPr>
            <w:r w:rsidRPr="00356A76">
              <w:rPr>
                <w:sz w:val="18"/>
                <w:szCs w:val="18"/>
              </w:rPr>
              <w:t>-</w:t>
            </w:r>
            <w:r>
              <w:rPr>
                <w:sz w:val="18"/>
                <w:szCs w:val="18"/>
              </w:rPr>
              <w:t xml:space="preserve"> </w:t>
            </w:r>
            <w:r w:rsidRPr="000E31F7">
              <w:rPr>
                <w:sz w:val="18"/>
                <w:szCs w:val="18"/>
              </w:rPr>
              <w:t>Supplementary figures 1, 7-11</w:t>
            </w:r>
          </w:p>
        </w:tc>
      </w:tr>
      <w:tr w:rsidR="00F55478" w14:paraId="10541423" w14:textId="77777777" w:rsidTr="00314371">
        <w:trPr>
          <w:trHeight w:val="227"/>
        </w:trPr>
        <w:tc>
          <w:tcPr>
            <w:tcW w:w="1567" w:type="dxa"/>
            <w:hideMark/>
          </w:tcPr>
          <w:p w14:paraId="0AB21D97" w14:textId="77777777" w:rsidR="00F55478" w:rsidRDefault="00F55478" w:rsidP="00314371">
            <w:pPr>
              <w:spacing w:line="276" w:lineRule="auto"/>
              <w:rPr>
                <w:sz w:val="18"/>
                <w:szCs w:val="18"/>
              </w:rPr>
            </w:pPr>
            <w:r>
              <w:rPr>
                <w:sz w:val="18"/>
                <w:szCs w:val="18"/>
              </w:rPr>
              <w:t>Assessment of validity</w:t>
            </w:r>
          </w:p>
        </w:tc>
        <w:tc>
          <w:tcPr>
            <w:tcW w:w="751" w:type="dxa"/>
            <w:hideMark/>
          </w:tcPr>
          <w:p w14:paraId="6E25E340" w14:textId="77777777" w:rsidR="00F55478" w:rsidRDefault="00F55478" w:rsidP="00314371">
            <w:pPr>
              <w:spacing w:line="276" w:lineRule="auto"/>
              <w:jc w:val="center"/>
              <w:rPr>
                <w:sz w:val="18"/>
                <w:szCs w:val="18"/>
              </w:rPr>
            </w:pPr>
            <w:r>
              <w:rPr>
                <w:sz w:val="18"/>
                <w:szCs w:val="18"/>
              </w:rPr>
              <w:t>12</w:t>
            </w:r>
          </w:p>
        </w:tc>
        <w:tc>
          <w:tcPr>
            <w:tcW w:w="4486" w:type="dxa"/>
            <w:tcBorders>
              <w:top w:val="single" w:sz="4" w:space="0" w:color="auto"/>
              <w:left w:val="nil"/>
              <w:bottom w:val="single" w:sz="4" w:space="0" w:color="auto"/>
              <w:right w:val="nil"/>
            </w:tcBorders>
            <w:hideMark/>
          </w:tcPr>
          <w:p w14:paraId="3E8BED56" w14:textId="77777777" w:rsidR="00F55478" w:rsidRDefault="00F55478" w:rsidP="00314371">
            <w:pPr>
              <w:spacing w:line="276" w:lineRule="auto"/>
              <w:rPr>
                <w:sz w:val="18"/>
                <w:szCs w:val="18"/>
              </w:rPr>
            </w:pPr>
            <w:r>
              <w:rPr>
                <w:sz w:val="18"/>
                <w:szCs w:val="18"/>
              </w:rPr>
              <w:t>(</w:t>
            </w:r>
            <w:r>
              <w:rPr>
                <w:i/>
                <w:iCs/>
                <w:sz w:val="18"/>
                <w:szCs w:val="18"/>
              </w:rPr>
              <w:t>a</w:t>
            </w:r>
            <w:r>
              <w:rPr>
                <w:sz w:val="18"/>
                <w:szCs w:val="18"/>
              </w:rPr>
              <w:t>) Report the assessment of the validity of the assumptions.</w:t>
            </w:r>
          </w:p>
          <w:p w14:paraId="191CC30D" w14:textId="77777777" w:rsidR="00F55478" w:rsidRDefault="00F55478" w:rsidP="00314371">
            <w:pPr>
              <w:spacing w:line="276" w:lineRule="auto"/>
              <w:rPr>
                <w:sz w:val="18"/>
                <w:szCs w:val="18"/>
              </w:rPr>
            </w:pPr>
            <w:r>
              <w:rPr>
                <w:sz w:val="18"/>
                <w:szCs w:val="18"/>
              </w:rPr>
              <w:t>(</w:t>
            </w:r>
            <w:r>
              <w:rPr>
                <w:i/>
                <w:iCs/>
                <w:sz w:val="18"/>
                <w:szCs w:val="18"/>
              </w:rPr>
              <w:t>b</w:t>
            </w:r>
            <w:r>
              <w:rPr>
                <w:sz w:val="18"/>
                <w:szCs w:val="18"/>
              </w:rPr>
              <w:t>) Report any additional statistics (e.g., assessments of heterogeneity across genetic variants, such as I</w:t>
            </w:r>
            <w:r>
              <w:rPr>
                <w:sz w:val="18"/>
                <w:szCs w:val="18"/>
                <w:vertAlign w:val="superscript"/>
              </w:rPr>
              <w:t>2</w:t>
            </w:r>
            <w:r>
              <w:rPr>
                <w:sz w:val="18"/>
                <w:szCs w:val="18"/>
              </w:rPr>
              <w:t>, Q statistic or E-value).</w:t>
            </w:r>
          </w:p>
        </w:tc>
        <w:tc>
          <w:tcPr>
            <w:tcW w:w="2222" w:type="dxa"/>
            <w:tcBorders>
              <w:top w:val="single" w:sz="4" w:space="0" w:color="auto"/>
              <w:left w:val="nil"/>
              <w:bottom w:val="single" w:sz="4" w:space="0" w:color="auto"/>
              <w:right w:val="nil"/>
            </w:tcBorders>
            <w:vAlign w:val="center"/>
            <w:hideMark/>
          </w:tcPr>
          <w:p w14:paraId="0A25C264" w14:textId="19772C95" w:rsidR="00356A76" w:rsidRPr="00314371" w:rsidRDefault="00356A76" w:rsidP="00356A76">
            <w:pPr>
              <w:spacing w:line="276" w:lineRule="auto"/>
              <w:rPr>
                <w:sz w:val="18"/>
                <w:szCs w:val="18"/>
              </w:rPr>
            </w:pPr>
            <w:r>
              <w:rPr>
                <w:sz w:val="18"/>
                <w:szCs w:val="18"/>
              </w:rPr>
              <w:t xml:space="preserve">- </w:t>
            </w:r>
            <w:r w:rsidRPr="00314371">
              <w:rPr>
                <w:sz w:val="18"/>
                <w:szCs w:val="18"/>
              </w:rPr>
              <w:t>Supplementary tables 3, 4</w:t>
            </w:r>
          </w:p>
          <w:p w14:paraId="659F3E55" w14:textId="77777777" w:rsidR="00356A76" w:rsidRPr="00314371" w:rsidRDefault="00356A76" w:rsidP="00356A76">
            <w:pPr>
              <w:spacing w:line="276" w:lineRule="auto"/>
              <w:rPr>
                <w:sz w:val="18"/>
                <w:szCs w:val="18"/>
              </w:rPr>
            </w:pPr>
          </w:p>
          <w:p w14:paraId="7F739625" w14:textId="105BD5BD" w:rsidR="00F55478" w:rsidRPr="000E31F7" w:rsidRDefault="00356A76" w:rsidP="00356A76">
            <w:pPr>
              <w:spacing w:line="276" w:lineRule="auto"/>
              <w:rPr>
                <w:sz w:val="18"/>
                <w:szCs w:val="18"/>
              </w:rPr>
            </w:pPr>
            <w:r w:rsidRPr="00356A76">
              <w:rPr>
                <w:sz w:val="18"/>
                <w:szCs w:val="18"/>
              </w:rPr>
              <w:t>-</w:t>
            </w:r>
            <w:r>
              <w:rPr>
                <w:sz w:val="18"/>
                <w:szCs w:val="18"/>
              </w:rPr>
              <w:t xml:space="preserve"> </w:t>
            </w:r>
            <w:r w:rsidRPr="000E31F7">
              <w:rPr>
                <w:sz w:val="18"/>
                <w:szCs w:val="18"/>
              </w:rPr>
              <w:t>Supplementary figures 1, 7-11</w:t>
            </w:r>
          </w:p>
        </w:tc>
      </w:tr>
      <w:tr w:rsidR="00F55478" w14:paraId="6CAEFD80" w14:textId="77777777" w:rsidTr="00314371">
        <w:trPr>
          <w:trHeight w:val="227"/>
        </w:trPr>
        <w:tc>
          <w:tcPr>
            <w:tcW w:w="1567" w:type="dxa"/>
            <w:tcBorders>
              <w:top w:val="nil"/>
              <w:left w:val="nil"/>
              <w:bottom w:val="single" w:sz="4" w:space="0" w:color="auto"/>
              <w:right w:val="nil"/>
            </w:tcBorders>
            <w:hideMark/>
          </w:tcPr>
          <w:p w14:paraId="04953E96" w14:textId="77777777" w:rsidR="00F55478" w:rsidRDefault="00F55478" w:rsidP="00314371">
            <w:pPr>
              <w:spacing w:line="276" w:lineRule="auto"/>
              <w:rPr>
                <w:sz w:val="18"/>
                <w:szCs w:val="18"/>
              </w:rPr>
            </w:pPr>
            <w:r>
              <w:rPr>
                <w:sz w:val="18"/>
                <w:szCs w:val="18"/>
              </w:rPr>
              <w:t>Sensitivity and additional analyses</w:t>
            </w:r>
          </w:p>
        </w:tc>
        <w:tc>
          <w:tcPr>
            <w:tcW w:w="751" w:type="dxa"/>
            <w:tcBorders>
              <w:top w:val="nil"/>
              <w:left w:val="nil"/>
              <w:bottom w:val="single" w:sz="4" w:space="0" w:color="auto"/>
              <w:right w:val="nil"/>
            </w:tcBorders>
            <w:hideMark/>
          </w:tcPr>
          <w:p w14:paraId="6C8EB8FC" w14:textId="77777777" w:rsidR="00F55478" w:rsidRDefault="00F55478" w:rsidP="00314371">
            <w:pPr>
              <w:spacing w:line="276" w:lineRule="auto"/>
              <w:jc w:val="center"/>
              <w:rPr>
                <w:sz w:val="18"/>
                <w:szCs w:val="18"/>
              </w:rPr>
            </w:pPr>
            <w:r>
              <w:rPr>
                <w:sz w:val="18"/>
                <w:szCs w:val="18"/>
              </w:rPr>
              <w:t>13</w:t>
            </w:r>
          </w:p>
        </w:tc>
        <w:tc>
          <w:tcPr>
            <w:tcW w:w="4486" w:type="dxa"/>
            <w:tcBorders>
              <w:top w:val="single" w:sz="4" w:space="0" w:color="auto"/>
              <w:left w:val="nil"/>
              <w:bottom w:val="single" w:sz="4" w:space="0" w:color="auto"/>
              <w:right w:val="nil"/>
            </w:tcBorders>
            <w:hideMark/>
          </w:tcPr>
          <w:p w14:paraId="3A5B9A1A" w14:textId="77777777" w:rsidR="00F55478" w:rsidRDefault="00F55478" w:rsidP="00314371">
            <w:pPr>
              <w:spacing w:line="276" w:lineRule="auto"/>
              <w:rPr>
                <w:sz w:val="18"/>
                <w:szCs w:val="18"/>
              </w:rPr>
            </w:pPr>
            <w:r>
              <w:rPr>
                <w:sz w:val="18"/>
                <w:szCs w:val="18"/>
              </w:rPr>
              <w:t>(</w:t>
            </w:r>
            <w:r>
              <w:rPr>
                <w:i/>
                <w:iCs/>
                <w:sz w:val="18"/>
                <w:szCs w:val="18"/>
              </w:rPr>
              <w:t>a</w:t>
            </w:r>
            <w:r>
              <w:rPr>
                <w:sz w:val="18"/>
                <w:szCs w:val="18"/>
              </w:rPr>
              <w:t>) Report any sensitivity analyses to assess the robustness of the main results to violations of the assumptions.</w:t>
            </w:r>
          </w:p>
          <w:p w14:paraId="6733A957" w14:textId="77777777" w:rsidR="00F55478" w:rsidRDefault="00F55478" w:rsidP="00314371">
            <w:pPr>
              <w:spacing w:line="276" w:lineRule="auto"/>
              <w:rPr>
                <w:sz w:val="18"/>
                <w:szCs w:val="18"/>
              </w:rPr>
            </w:pPr>
            <w:r>
              <w:rPr>
                <w:sz w:val="18"/>
                <w:szCs w:val="18"/>
              </w:rPr>
              <w:lastRenderedPageBreak/>
              <w:t>(</w:t>
            </w:r>
            <w:r>
              <w:rPr>
                <w:i/>
                <w:iCs/>
                <w:sz w:val="18"/>
                <w:szCs w:val="18"/>
              </w:rPr>
              <w:t>b</w:t>
            </w:r>
            <w:r>
              <w:rPr>
                <w:sz w:val="18"/>
                <w:szCs w:val="18"/>
              </w:rPr>
              <w:t>) Report results from other sensitivity analyses or additional analyses.</w:t>
            </w:r>
          </w:p>
          <w:p w14:paraId="43F45CE6" w14:textId="77777777" w:rsidR="00F55478" w:rsidRDefault="00F55478" w:rsidP="00314371">
            <w:pPr>
              <w:spacing w:line="276" w:lineRule="auto"/>
              <w:rPr>
                <w:sz w:val="18"/>
                <w:szCs w:val="18"/>
              </w:rPr>
            </w:pPr>
            <w:r>
              <w:rPr>
                <w:sz w:val="18"/>
                <w:szCs w:val="18"/>
              </w:rPr>
              <w:t>(</w:t>
            </w:r>
            <w:r>
              <w:rPr>
                <w:i/>
                <w:iCs/>
                <w:sz w:val="18"/>
                <w:szCs w:val="18"/>
              </w:rPr>
              <w:t>c</w:t>
            </w:r>
            <w:r>
              <w:rPr>
                <w:sz w:val="18"/>
                <w:szCs w:val="18"/>
              </w:rPr>
              <w:t>) Report any assessment of direction of causal relationship (e.g., bidirectional MR).</w:t>
            </w:r>
          </w:p>
          <w:p w14:paraId="109CCBC8" w14:textId="77777777" w:rsidR="00F55478" w:rsidRDefault="00F55478" w:rsidP="00314371">
            <w:pPr>
              <w:spacing w:line="276" w:lineRule="auto"/>
              <w:rPr>
                <w:sz w:val="18"/>
                <w:szCs w:val="18"/>
              </w:rPr>
            </w:pPr>
            <w:r>
              <w:rPr>
                <w:sz w:val="18"/>
                <w:szCs w:val="18"/>
              </w:rPr>
              <w:t>(</w:t>
            </w:r>
            <w:r>
              <w:rPr>
                <w:i/>
                <w:iCs/>
                <w:sz w:val="18"/>
                <w:szCs w:val="18"/>
              </w:rPr>
              <w:t>d</w:t>
            </w:r>
            <w:r>
              <w:rPr>
                <w:sz w:val="18"/>
                <w:szCs w:val="18"/>
              </w:rPr>
              <w:t>) When relevant, report and compare with estimates from non-MR analyses.</w:t>
            </w:r>
          </w:p>
          <w:p w14:paraId="6A428488" w14:textId="77777777" w:rsidR="00F55478" w:rsidRDefault="00F55478" w:rsidP="00314371">
            <w:pPr>
              <w:spacing w:line="276" w:lineRule="auto"/>
              <w:rPr>
                <w:sz w:val="18"/>
                <w:szCs w:val="18"/>
              </w:rPr>
            </w:pPr>
            <w:r>
              <w:rPr>
                <w:sz w:val="18"/>
                <w:szCs w:val="18"/>
              </w:rPr>
              <w:t>(</w:t>
            </w:r>
            <w:r>
              <w:rPr>
                <w:i/>
                <w:iCs/>
                <w:sz w:val="18"/>
                <w:szCs w:val="18"/>
              </w:rPr>
              <w:t>e</w:t>
            </w:r>
            <w:r>
              <w:rPr>
                <w:sz w:val="18"/>
                <w:szCs w:val="18"/>
              </w:rPr>
              <w:t>) Consider any additional plots to visualize results (e.g., leave-one-out analyses).</w:t>
            </w:r>
          </w:p>
        </w:tc>
        <w:tc>
          <w:tcPr>
            <w:tcW w:w="2222" w:type="dxa"/>
            <w:tcBorders>
              <w:top w:val="single" w:sz="4" w:space="0" w:color="auto"/>
              <w:left w:val="nil"/>
              <w:bottom w:val="single" w:sz="4" w:space="0" w:color="auto"/>
              <w:right w:val="nil"/>
            </w:tcBorders>
            <w:vAlign w:val="center"/>
            <w:hideMark/>
          </w:tcPr>
          <w:p w14:paraId="3B085F9F" w14:textId="77777777" w:rsidR="00F55478" w:rsidRDefault="00356A76" w:rsidP="00314371">
            <w:pPr>
              <w:spacing w:line="276" w:lineRule="auto"/>
              <w:rPr>
                <w:sz w:val="18"/>
                <w:szCs w:val="18"/>
              </w:rPr>
            </w:pPr>
            <w:r>
              <w:rPr>
                <w:sz w:val="18"/>
                <w:szCs w:val="18"/>
              </w:rPr>
              <w:lastRenderedPageBreak/>
              <w:t>- Methods, section ‘Mendelian randomization analysis’, paragraph 6</w:t>
            </w:r>
          </w:p>
          <w:p w14:paraId="4847385A" w14:textId="77777777" w:rsidR="00356A76" w:rsidRDefault="00356A76" w:rsidP="00356A76">
            <w:pPr>
              <w:spacing w:line="276" w:lineRule="auto"/>
              <w:rPr>
                <w:sz w:val="18"/>
                <w:szCs w:val="18"/>
              </w:rPr>
            </w:pPr>
          </w:p>
          <w:p w14:paraId="1F29B5B0" w14:textId="0DE93FF4" w:rsidR="00356A76" w:rsidRPr="00314371" w:rsidRDefault="00356A76" w:rsidP="00356A76">
            <w:pPr>
              <w:spacing w:line="276" w:lineRule="auto"/>
              <w:rPr>
                <w:sz w:val="18"/>
                <w:szCs w:val="18"/>
              </w:rPr>
            </w:pPr>
            <w:r>
              <w:rPr>
                <w:sz w:val="18"/>
                <w:szCs w:val="18"/>
              </w:rPr>
              <w:lastRenderedPageBreak/>
              <w:t xml:space="preserve">- </w:t>
            </w:r>
            <w:r w:rsidRPr="00314371">
              <w:rPr>
                <w:sz w:val="18"/>
                <w:szCs w:val="18"/>
              </w:rPr>
              <w:t>Supplementary tables 3, 4</w:t>
            </w:r>
          </w:p>
          <w:p w14:paraId="1E2BF0D0" w14:textId="77777777" w:rsidR="00356A76" w:rsidRPr="00314371" w:rsidRDefault="00356A76" w:rsidP="00356A76">
            <w:pPr>
              <w:spacing w:line="276" w:lineRule="auto"/>
              <w:rPr>
                <w:sz w:val="18"/>
                <w:szCs w:val="18"/>
              </w:rPr>
            </w:pPr>
          </w:p>
          <w:p w14:paraId="14E33D2F" w14:textId="16C2272B" w:rsidR="00356A76" w:rsidRDefault="00356A76" w:rsidP="00356A76">
            <w:pPr>
              <w:spacing w:line="276" w:lineRule="auto"/>
              <w:rPr>
                <w:sz w:val="18"/>
                <w:szCs w:val="18"/>
              </w:rPr>
            </w:pPr>
            <w:r w:rsidRPr="00356A76">
              <w:rPr>
                <w:sz w:val="18"/>
                <w:szCs w:val="18"/>
              </w:rPr>
              <w:t>-</w:t>
            </w:r>
            <w:r>
              <w:rPr>
                <w:sz w:val="18"/>
                <w:szCs w:val="18"/>
              </w:rPr>
              <w:t xml:space="preserve"> </w:t>
            </w:r>
            <w:r w:rsidRPr="00314371">
              <w:rPr>
                <w:sz w:val="18"/>
                <w:szCs w:val="18"/>
              </w:rPr>
              <w:t>Supplementary figures 1, 7-11</w:t>
            </w:r>
          </w:p>
        </w:tc>
      </w:tr>
      <w:tr w:rsidR="00F55478" w14:paraId="7C80C254" w14:textId="77777777" w:rsidTr="00314371">
        <w:trPr>
          <w:trHeight w:val="227"/>
        </w:trPr>
        <w:tc>
          <w:tcPr>
            <w:tcW w:w="1567" w:type="dxa"/>
            <w:tcBorders>
              <w:top w:val="single" w:sz="4" w:space="0" w:color="auto"/>
              <w:left w:val="nil"/>
              <w:bottom w:val="single" w:sz="4" w:space="0" w:color="auto"/>
              <w:right w:val="nil"/>
            </w:tcBorders>
            <w:hideMark/>
          </w:tcPr>
          <w:p w14:paraId="10401801" w14:textId="77777777" w:rsidR="00F55478" w:rsidRDefault="00F55478" w:rsidP="00314371">
            <w:pPr>
              <w:spacing w:line="276" w:lineRule="auto"/>
              <w:rPr>
                <w:b/>
                <w:bCs/>
                <w:sz w:val="18"/>
                <w:szCs w:val="18"/>
              </w:rPr>
            </w:pPr>
            <w:r>
              <w:rPr>
                <w:b/>
                <w:bCs/>
                <w:sz w:val="18"/>
                <w:szCs w:val="18"/>
              </w:rPr>
              <w:lastRenderedPageBreak/>
              <w:t>Discussion</w:t>
            </w:r>
          </w:p>
        </w:tc>
        <w:tc>
          <w:tcPr>
            <w:tcW w:w="751" w:type="dxa"/>
            <w:tcBorders>
              <w:top w:val="single" w:sz="4" w:space="0" w:color="auto"/>
              <w:left w:val="nil"/>
              <w:bottom w:val="single" w:sz="4" w:space="0" w:color="auto"/>
              <w:right w:val="nil"/>
            </w:tcBorders>
          </w:tcPr>
          <w:p w14:paraId="05E5A5A0" w14:textId="77777777" w:rsidR="00F55478" w:rsidRDefault="00F55478" w:rsidP="00314371">
            <w:pPr>
              <w:spacing w:line="276" w:lineRule="auto"/>
              <w:jc w:val="center"/>
              <w:rPr>
                <w:sz w:val="18"/>
                <w:szCs w:val="18"/>
              </w:rPr>
            </w:pPr>
          </w:p>
        </w:tc>
        <w:tc>
          <w:tcPr>
            <w:tcW w:w="4486" w:type="dxa"/>
            <w:tcBorders>
              <w:top w:val="single" w:sz="4" w:space="0" w:color="auto"/>
              <w:left w:val="nil"/>
              <w:bottom w:val="single" w:sz="4" w:space="0" w:color="auto"/>
              <w:right w:val="nil"/>
            </w:tcBorders>
          </w:tcPr>
          <w:p w14:paraId="560F94A2" w14:textId="77777777" w:rsidR="00F55478" w:rsidRDefault="00F55478" w:rsidP="00314371">
            <w:pPr>
              <w:spacing w:line="276" w:lineRule="auto"/>
              <w:rPr>
                <w:sz w:val="18"/>
                <w:szCs w:val="18"/>
              </w:rPr>
            </w:pPr>
          </w:p>
        </w:tc>
        <w:tc>
          <w:tcPr>
            <w:tcW w:w="2222" w:type="dxa"/>
            <w:tcBorders>
              <w:top w:val="single" w:sz="4" w:space="0" w:color="auto"/>
              <w:left w:val="nil"/>
              <w:bottom w:val="single" w:sz="4" w:space="0" w:color="auto"/>
              <w:right w:val="nil"/>
            </w:tcBorders>
            <w:vAlign w:val="center"/>
          </w:tcPr>
          <w:p w14:paraId="2EC5FCD2" w14:textId="77777777" w:rsidR="00F55478" w:rsidRDefault="00F55478" w:rsidP="00314371">
            <w:pPr>
              <w:spacing w:line="276" w:lineRule="auto"/>
              <w:rPr>
                <w:sz w:val="18"/>
                <w:szCs w:val="18"/>
              </w:rPr>
            </w:pPr>
          </w:p>
        </w:tc>
      </w:tr>
      <w:tr w:rsidR="00F55478" w14:paraId="2497995D" w14:textId="77777777" w:rsidTr="00314371">
        <w:trPr>
          <w:trHeight w:val="227"/>
        </w:trPr>
        <w:tc>
          <w:tcPr>
            <w:tcW w:w="1567" w:type="dxa"/>
            <w:tcBorders>
              <w:top w:val="single" w:sz="4" w:space="0" w:color="auto"/>
              <w:left w:val="nil"/>
              <w:bottom w:val="nil"/>
              <w:right w:val="nil"/>
            </w:tcBorders>
            <w:hideMark/>
          </w:tcPr>
          <w:p w14:paraId="72ABF9A3" w14:textId="77777777" w:rsidR="00F55478" w:rsidRDefault="00F55478" w:rsidP="00314371">
            <w:pPr>
              <w:spacing w:line="276" w:lineRule="auto"/>
              <w:rPr>
                <w:sz w:val="18"/>
                <w:szCs w:val="18"/>
              </w:rPr>
            </w:pPr>
            <w:r>
              <w:rPr>
                <w:sz w:val="18"/>
                <w:szCs w:val="18"/>
              </w:rPr>
              <w:t>Key results</w:t>
            </w:r>
          </w:p>
        </w:tc>
        <w:tc>
          <w:tcPr>
            <w:tcW w:w="751" w:type="dxa"/>
            <w:tcBorders>
              <w:top w:val="single" w:sz="4" w:space="0" w:color="auto"/>
              <w:left w:val="nil"/>
              <w:bottom w:val="nil"/>
              <w:right w:val="nil"/>
            </w:tcBorders>
            <w:hideMark/>
          </w:tcPr>
          <w:p w14:paraId="4A94DC6C" w14:textId="77777777" w:rsidR="00F55478" w:rsidRDefault="00F55478" w:rsidP="00314371">
            <w:pPr>
              <w:spacing w:line="276" w:lineRule="auto"/>
              <w:jc w:val="center"/>
              <w:rPr>
                <w:sz w:val="18"/>
                <w:szCs w:val="18"/>
              </w:rPr>
            </w:pPr>
            <w:r>
              <w:rPr>
                <w:sz w:val="18"/>
                <w:szCs w:val="18"/>
              </w:rPr>
              <w:t>14</w:t>
            </w:r>
          </w:p>
        </w:tc>
        <w:tc>
          <w:tcPr>
            <w:tcW w:w="4486" w:type="dxa"/>
            <w:tcBorders>
              <w:top w:val="single" w:sz="4" w:space="0" w:color="auto"/>
              <w:left w:val="nil"/>
              <w:bottom w:val="single" w:sz="4" w:space="0" w:color="auto"/>
              <w:right w:val="nil"/>
            </w:tcBorders>
            <w:hideMark/>
          </w:tcPr>
          <w:p w14:paraId="4BD8FEF7" w14:textId="77777777" w:rsidR="00F55478" w:rsidRDefault="00F55478" w:rsidP="00314371">
            <w:pPr>
              <w:spacing w:line="276" w:lineRule="auto"/>
              <w:rPr>
                <w:sz w:val="18"/>
                <w:szCs w:val="18"/>
              </w:rPr>
            </w:pPr>
            <w:r>
              <w:rPr>
                <w:sz w:val="18"/>
                <w:szCs w:val="18"/>
              </w:rPr>
              <w:t>Summarize key results with reference to study objectives.</w:t>
            </w:r>
          </w:p>
        </w:tc>
        <w:tc>
          <w:tcPr>
            <w:tcW w:w="2222" w:type="dxa"/>
            <w:tcBorders>
              <w:top w:val="single" w:sz="4" w:space="0" w:color="auto"/>
              <w:left w:val="nil"/>
              <w:bottom w:val="single" w:sz="4" w:space="0" w:color="auto"/>
              <w:right w:val="nil"/>
            </w:tcBorders>
            <w:vAlign w:val="center"/>
            <w:hideMark/>
          </w:tcPr>
          <w:p w14:paraId="5EBA1A80" w14:textId="27AD50BB" w:rsidR="00F55478" w:rsidRDefault="00356A76" w:rsidP="00314371">
            <w:pPr>
              <w:spacing w:line="276" w:lineRule="auto"/>
              <w:rPr>
                <w:sz w:val="18"/>
                <w:szCs w:val="18"/>
              </w:rPr>
            </w:pPr>
            <w:r>
              <w:rPr>
                <w:sz w:val="18"/>
                <w:szCs w:val="18"/>
              </w:rPr>
              <w:t>Discussion, paragraph 1</w:t>
            </w:r>
          </w:p>
        </w:tc>
      </w:tr>
      <w:tr w:rsidR="00356A76" w14:paraId="4EF24ED0" w14:textId="77777777" w:rsidTr="00314371">
        <w:trPr>
          <w:trHeight w:val="227"/>
        </w:trPr>
        <w:tc>
          <w:tcPr>
            <w:tcW w:w="1567" w:type="dxa"/>
            <w:hideMark/>
          </w:tcPr>
          <w:p w14:paraId="66E337BC" w14:textId="77777777" w:rsidR="00356A76" w:rsidRDefault="00356A76" w:rsidP="00356A76">
            <w:pPr>
              <w:spacing w:line="276" w:lineRule="auto"/>
              <w:rPr>
                <w:sz w:val="18"/>
                <w:szCs w:val="18"/>
              </w:rPr>
            </w:pPr>
            <w:r>
              <w:rPr>
                <w:sz w:val="18"/>
                <w:szCs w:val="18"/>
              </w:rPr>
              <w:t>Limitations</w:t>
            </w:r>
          </w:p>
        </w:tc>
        <w:tc>
          <w:tcPr>
            <w:tcW w:w="751" w:type="dxa"/>
            <w:hideMark/>
          </w:tcPr>
          <w:p w14:paraId="35DE14EB" w14:textId="77777777" w:rsidR="00356A76" w:rsidRDefault="00356A76" w:rsidP="00356A76">
            <w:pPr>
              <w:spacing w:line="276" w:lineRule="auto"/>
              <w:jc w:val="center"/>
              <w:rPr>
                <w:sz w:val="18"/>
                <w:szCs w:val="18"/>
              </w:rPr>
            </w:pPr>
            <w:r>
              <w:rPr>
                <w:sz w:val="18"/>
                <w:szCs w:val="18"/>
              </w:rPr>
              <w:t>15</w:t>
            </w:r>
          </w:p>
        </w:tc>
        <w:tc>
          <w:tcPr>
            <w:tcW w:w="4486" w:type="dxa"/>
            <w:tcBorders>
              <w:top w:val="single" w:sz="4" w:space="0" w:color="auto"/>
              <w:left w:val="nil"/>
              <w:bottom w:val="single" w:sz="4" w:space="0" w:color="auto"/>
              <w:right w:val="nil"/>
            </w:tcBorders>
            <w:hideMark/>
          </w:tcPr>
          <w:p w14:paraId="23D54B3F" w14:textId="77777777" w:rsidR="00356A76" w:rsidRDefault="00356A76" w:rsidP="00356A76">
            <w:pPr>
              <w:spacing w:line="276" w:lineRule="auto"/>
              <w:rPr>
                <w:sz w:val="18"/>
                <w:szCs w:val="18"/>
              </w:rPr>
            </w:pPr>
            <w:r>
              <w:rPr>
                <w:sz w:val="18"/>
                <w:szCs w:val="18"/>
              </w:rPr>
              <w:t xml:space="preserve">Discuss limitations of the study, </w:t>
            </w:r>
            <w:proofErr w:type="gramStart"/>
            <w:r>
              <w:rPr>
                <w:sz w:val="18"/>
                <w:szCs w:val="18"/>
              </w:rPr>
              <w:t>taking into account</w:t>
            </w:r>
            <w:proofErr w:type="gramEnd"/>
            <w:r>
              <w:rPr>
                <w:sz w:val="18"/>
                <w:szCs w:val="18"/>
              </w:rPr>
              <w:t xml:space="preserve"> the validity of the IV assumptions, other sources of potential bias, and imprecision. Discuss both direction and magnitude of any potential bias, and any efforts to address them.</w:t>
            </w:r>
          </w:p>
        </w:tc>
        <w:tc>
          <w:tcPr>
            <w:tcW w:w="2222" w:type="dxa"/>
            <w:tcBorders>
              <w:top w:val="single" w:sz="4" w:space="0" w:color="auto"/>
              <w:left w:val="nil"/>
              <w:bottom w:val="single" w:sz="4" w:space="0" w:color="auto"/>
              <w:right w:val="nil"/>
            </w:tcBorders>
            <w:vAlign w:val="center"/>
            <w:hideMark/>
          </w:tcPr>
          <w:p w14:paraId="48B47B7D" w14:textId="3439AFA6" w:rsidR="00356A76" w:rsidRDefault="00356A76" w:rsidP="00356A76">
            <w:pPr>
              <w:spacing w:line="276" w:lineRule="auto"/>
              <w:rPr>
                <w:sz w:val="18"/>
                <w:szCs w:val="18"/>
              </w:rPr>
            </w:pPr>
            <w:r>
              <w:rPr>
                <w:sz w:val="18"/>
                <w:szCs w:val="18"/>
              </w:rPr>
              <w:t>- Discussion, section ‘Strengths and Limitations’</w:t>
            </w:r>
          </w:p>
        </w:tc>
      </w:tr>
      <w:tr w:rsidR="00356A76" w14:paraId="4E81C4D0" w14:textId="77777777" w:rsidTr="00314371">
        <w:trPr>
          <w:trHeight w:val="227"/>
        </w:trPr>
        <w:tc>
          <w:tcPr>
            <w:tcW w:w="1567" w:type="dxa"/>
            <w:hideMark/>
          </w:tcPr>
          <w:p w14:paraId="40C66AB0" w14:textId="77777777" w:rsidR="00356A76" w:rsidRDefault="00356A76" w:rsidP="00356A76">
            <w:pPr>
              <w:spacing w:line="276" w:lineRule="auto"/>
              <w:rPr>
                <w:sz w:val="18"/>
                <w:szCs w:val="18"/>
              </w:rPr>
            </w:pPr>
            <w:r>
              <w:rPr>
                <w:sz w:val="18"/>
                <w:szCs w:val="18"/>
              </w:rPr>
              <w:t>Interpretation</w:t>
            </w:r>
          </w:p>
        </w:tc>
        <w:tc>
          <w:tcPr>
            <w:tcW w:w="751" w:type="dxa"/>
            <w:hideMark/>
          </w:tcPr>
          <w:p w14:paraId="16F7B5B6" w14:textId="77777777" w:rsidR="00356A76" w:rsidRDefault="00356A76" w:rsidP="00356A76">
            <w:pPr>
              <w:spacing w:line="276" w:lineRule="auto"/>
              <w:jc w:val="center"/>
              <w:rPr>
                <w:sz w:val="18"/>
                <w:szCs w:val="18"/>
              </w:rPr>
            </w:pPr>
            <w:r>
              <w:rPr>
                <w:sz w:val="18"/>
                <w:szCs w:val="18"/>
              </w:rPr>
              <w:t>16</w:t>
            </w:r>
          </w:p>
        </w:tc>
        <w:tc>
          <w:tcPr>
            <w:tcW w:w="4486" w:type="dxa"/>
            <w:tcBorders>
              <w:top w:val="single" w:sz="4" w:space="0" w:color="auto"/>
              <w:left w:val="nil"/>
              <w:bottom w:val="single" w:sz="4" w:space="0" w:color="auto"/>
              <w:right w:val="nil"/>
            </w:tcBorders>
            <w:hideMark/>
          </w:tcPr>
          <w:p w14:paraId="3802BD71" w14:textId="77777777" w:rsidR="00356A76" w:rsidRDefault="00356A76" w:rsidP="00356A76">
            <w:pPr>
              <w:spacing w:line="276" w:lineRule="auto"/>
              <w:rPr>
                <w:sz w:val="18"/>
                <w:szCs w:val="18"/>
              </w:rPr>
            </w:pPr>
            <w:r>
              <w:rPr>
                <w:sz w:val="18"/>
                <w:szCs w:val="18"/>
              </w:rPr>
              <w:t>(</w:t>
            </w:r>
            <w:r>
              <w:rPr>
                <w:i/>
                <w:iCs/>
                <w:sz w:val="18"/>
                <w:szCs w:val="18"/>
              </w:rPr>
              <w:t>a</w:t>
            </w:r>
            <w:r>
              <w:rPr>
                <w:sz w:val="18"/>
                <w:szCs w:val="18"/>
              </w:rPr>
              <w:t xml:space="preserve">) Meaning: Give a cautious overall interpretation of results in the context of their limitations </w:t>
            </w:r>
            <w:proofErr w:type="gramStart"/>
            <w:r>
              <w:rPr>
                <w:sz w:val="18"/>
                <w:szCs w:val="18"/>
              </w:rPr>
              <w:t xml:space="preserve">and in comparison </w:t>
            </w:r>
            <w:proofErr w:type="gramEnd"/>
            <w:r>
              <w:rPr>
                <w:sz w:val="18"/>
                <w:szCs w:val="18"/>
              </w:rPr>
              <w:t>with other studies.</w:t>
            </w:r>
          </w:p>
          <w:p w14:paraId="5C2A65FA" w14:textId="77777777" w:rsidR="00356A76" w:rsidRDefault="00356A76" w:rsidP="00356A76">
            <w:pPr>
              <w:spacing w:line="276" w:lineRule="auto"/>
              <w:rPr>
                <w:sz w:val="18"/>
                <w:szCs w:val="18"/>
              </w:rPr>
            </w:pPr>
            <w:r>
              <w:rPr>
                <w:sz w:val="18"/>
                <w:szCs w:val="18"/>
              </w:rPr>
              <w:t>(</w:t>
            </w:r>
            <w:r>
              <w:rPr>
                <w:i/>
                <w:iCs/>
                <w:sz w:val="18"/>
                <w:szCs w:val="18"/>
              </w:rPr>
              <w:t>b</w:t>
            </w:r>
            <w:r>
              <w:rPr>
                <w:sz w:val="18"/>
                <w:szCs w:val="18"/>
              </w:rPr>
              <w:t>) Mechanisms: Discuss underlying biological mechanisms that could drive a potential causal relationship between the investigated exposure and the outcome, and whether the gene-environment equivalence assumption is reasonable. Use causal language carefully, clarifying that IV estimates may provide causal effects only under certain assumptions.</w:t>
            </w:r>
          </w:p>
          <w:p w14:paraId="6196FE10" w14:textId="77777777" w:rsidR="00356A76" w:rsidRDefault="00356A76" w:rsidP="00356A76">
            <w:pPr>
              <w:spacing w:line="276" w:lineRule="auto"/>
              <w:rPr>
                <w:sz w:val="18"/>
                <w:szCs w:val="18"/>
              </w:rPr>
            </w:pPr>
            <w:r>
              <w:rPr>
                <w:sz w:val="18"/>
                <w:szCs w:val="18"/>
              </w:rPr>
              <w:t>(</w:t>
            </w:r>
            <w:r>
              <w:rPr>
                <w:i/>
                <w:iCs/>
                <w:sz w:val="18"/>
                <w:szCs w:val="18"/>
              </w:rPr>
              <w:t>c</w:t>
            </w:r>
            <w:r>
              <w:rPr>
                <w:sz w:val="18"/>
                <w:szCs w:val="18"/>
              </w:rPr>
              <w:t>) Clinical relevance: Discuss whether the results have clinical or public policy relevance, and to what extent they inform effect sizes of possible interventions.</w:t>
            </w:r>
          </w:p>
        </w:tc>
        <w:tc>
          <w:tcPr>
            <w:tcW w:w="2222" w:type="dxa"/>
            <w:tcBorders>
              <w:top w:val="single" w:sz="4" w:space="0" w:color="auto"/>
              <w:left w:val="nil"/>
              <w:bottom w:val="single" w:sz="4" w:space="0" w:color="auto"/>
              <w:right w:val="nil"/>
            </w:tcBorders>
            <w:vAlign w:val="center"/>
            <w:hideMark/>
          </w:tcPr>
          <w:p w14:paraId="779CE3EE" w14:textId="77777777" w:rsidR="00356A76" w:rsidRDefault="00356A76" w:rsidP="00356A76">
            <w:pPr>
              <w:spacing w:line="276" w:lineRule="auto"/>
              <w:rPr>
                <w:sz w:val="18"/>
                <w:szCs w:val="18"/>
              </w:rPr>
            </w:pPr>
            <w:r>
              <w:rPr>
                <w:sz w:val="18"/>
                <w:szCs w:val="18"/>
              </w:rPr>
              <w:t>- Discussion, paragraph 4</w:t>
            </w:r>
          </w:p>
          <w:p w14:paraId="68BA2D31" w14:textId="77777777" w:rsidR="00356A76" w:rsidRDefault="00356A76" w:rsidP="00356A76">
            <w:pPr>
              <w:spacing w:line="276" w:lineRule="auto"/>
              <w:rPr>
                <w:sz w:val="18"/>
                <w:szCs w:val="18"/>
              </w:rPr>
            </w:pPr>
          </w:p>
          <w:p w14:paraId="789D8845" w14:textId="1BBEAAA1" w:rsidR="00356A76" w:rsidRPr="000E31F7" w:rsidRDefault="00356A76" w:rsidP="00356A76">
            <w:pPr>
              <w:spacing w:line="276" w:lineRule="auto"/>
              <w:rPr>
                <w:sz w:val="18"/>
                <w:szCs w:val="18"/>
              </w:rPr>
            </w:pPr>
            <w:r w:rsidRPr="00356A76">
              <w:rPr>
                <w:sz w:val="18"/>
                <w:szCs w:val="18"/>
              </w:rPr>
              <w:t>-</w:t>
            </w:r>
            <w:r>
              <w:rPr>
                <w:sz w:val="18"/>
                <w:szCs w:val="18"/>
              </w:rPr>
              <w:t xml:space="preserve"> </w:t>
            </w:r>
            <w:r w:rsidRPr="000E31F7">
              <w:rPr>
                <w:sz w:val="18"/>
                <w:szCs w:val="18"/>
              </w:rPr>
              <w:t>Discussion, section ‘Clinical implications and conclusions’</w:t>
            </w:r>
          </w:p>
        </w:tc>
      </w:tr>
      <w:tr w:rsidR="00356A76" w14:paraId="4E06E255" w14:textId="77777777" w:rsidTr="00314371">
        <w:trPr>
          <w:trHeight w:val="227"/>
        </w:trPr>
        <w:tc>
          <w:tcPr>
            <w:tcW w:w="1567" w:type="dxa"/>
            <w:tcBorders>
              <w:top w:val="nil"/>
              <w:left w:val="nil"/>
              <w:bottom w:val="single" w:sz="4" w:space="0" w:color="auto"/>
              <w:right w:val="nil"/>
            </w:tcBorders>
            <w:hideMark/>
          </w:tcPr>
          <w:p w14:paraId="6368423E" w14:textId="77777777" w:rsidR="00356A76" w:rsidRDefault="00356A76" w:rsidP="00356A76">
            <w:pPr>
              <w:spacing w:line="276" w:lineRule="auto"/>
              <w:rPr>
                <w:sz w:val="18"/>
                <w:szCs w:val="18"/>
              </w:rPr>
            </w:pPr>
            <w:r>
              <w:rPr>
                <w:sz w:val="18"/>
                <w:szCs w:val="18"/>
              </w:rPr>
              <w:t>Generalisability</w:t>
            </w:r>
          </w:p>
        </w:tc>
        <w:tc>
          <w:tcPr>
            <w:tcW w:w="751" w:type="dxa"/>
            <w:tcBorders>
              <w:top w:val="nil"/>
              <w:left w:val="nil"/>
              <w:bottom w:val="single" w:sz="4" w:space="0" w:color="auto"/>
              <w:right w:val="nil"/>
            </w:tcBorders>
            <w:hideMark/>
          </w:tcPr>
          <w:p w14:paraId="31C226D5" w14:textId="77777777" w:rsidR="00356A76" w:rsidRDefault="00356A76" w:rsidP="00356A76">
            <w:pPr>
              <w:spacing w:line="276" w:lineRule="auto"/>
              <w:jc w:val="center"/>
              <w:rPr>
                <w:sz w:val="18"/>
                <w:szCs w:val="18"/>
              </w:rPr>
            </w:pPr>
            <w:r>
              <w:rPr>
                <w:sz w:val="18"/>
                <w:szCs w:val="18"/>
              </w:rPr>
              <w:t>17</w:t>
            </w:r>
          </w:p>
        </w:tc>
        <w:tc>
          <w:tcPr>
            <w:tcW w:w="4486" w:type="dxa"/>
            <w:tcBorders>
              <w:top w:val="single" w:sz="4" w:space="0" w:color="auto"/>
              <w:left w:val="nil"/>
              <w:bottom w:val="single" w:sz="4" w:space="0" w:color="auto"/>
              <w:right w:val="nil"/>
            </w:tcBorders>
            <w:hideMark/>
          </w:tcPr>
          <w:p w14:paraId="005878D9" w14:textId="77777777" w:rsidR="00356A76" w:rsidRDefault="00356A76" w:rsidP="00356A76">
            <w:pPr>
              <w:tabs>
                <w:tab w:val="left" w:pos="1855"/>
              </w:tabs>
              <w:spacing w:line="276" w:lineRule="auto"/>
              <w:rPr>
                <w:sz w:val="18"/>
                <w:szCs w:val="18"/>
              </w:rPr>
            </w:pPr>
            <w:r>
              <w:rPr>
                <w:sz w:val="18"/>
                <w:szCs w:val="18"/>
              </w:rPr>
              <w:t>Discuss the generalizability of the study results (a) to other populations (</w:t>
            </w:r>
            <w:proofErr w:type="gramStart"/>
            <w:r>
              <w:rPr>
                <w:sz w:val="18"/>
                <w:szCs w:val="18"/>
              </w:rPr>
              <w:t>i.e.</w:t>
            </w:r>
            <w:proofErr w:type="gramEnd"/>
            <w:r>
              <w:rPr>
                <w:sz w:val="18"/>
                <w:szCs w:val="18"/>
              </w:rPr>
              <w:t xml:space="preserve"> external validity), (b) across other exposure periods/timings, and (c) across other levels of exposure.</w:t>
            </w:r>
          </w:p>
        </w:tc>
        <w:tc>
          <w:tcPr>
            <w:tcW w:w="2222" w:type="dxa"/>
            <w:tcBorders>
              <w:top w:val="single" w:sz="4" w:space="0" w:color="auto"/>
              <w:left w:val="nil"/>
              <w:bottom w:val="single" w:sz="4" w:space="0" w:color="auto"/>
              <w:right w:val="nil"/>
            </w:tcBorders>
            <w:vAlign w:val="center"/>
            <w:hideMark/>
          </w:tcPr>
          <w:p w14:paraId="5D20CA89" w14:textId="6DD0136C" w:rsidR="00356A76" w:rsidRDefault="00356A76" w:rsidP="00356A76">
            <w:pPr>
              <w:tabs>
                <w:tab w:val="left" w:pos="1855"/>
              </w:tabs>
              <w:spacing w:line="276" w:lineRule="auto"/>
              <w:rPr>
                <w:sz w:val="18"/>
                <w:szCs w:val="18"/>
              </w:rPr>
            </w:pPr>
            <w:r>
              <w:rPr>
                <w:sz w:val="18"/>
                <w:szCs w:val="18"/>
              </w:rPr>
              <w:t>- Discussion, section ‘Strengths and Limitations’</w:t>
            </w:r>
          </w:p>
        </w:tc>
      </w:tr>
      <w:tr w:rsidR="00356A76" w14:paraId="7BFCB4CD" w14:textId="77777777" w:rsidTr="00314371">
        <w:trPr>
          <w:trHeight w:val="227"/>
        </w:trPr>
        <w:tc>
          <w:tcPr>
            <w:tcW w:w="1567" w:type="dxa"/>
            <w:tcBorders>
              <w:top w:val="single" w:sz="4" w:space="0" w:color="auto"/>
              <w:left w:val="nil"/>
              <w:bottom w:val="single" w:sz="4" w:space="0" w:color="auto"/>
              <w:right w:val="nil"/>
            </w:tcBorders>
            <w:hideMark/>
          </w:tcPr>
          <w:p w14:paraId="7925A2B4" w14:textId="77777777" w:rsidR="00356A76" w:rsidRDefault="00356A76" w:rsidP="00356A76">
            <w:pPr>
              <w:spacing w:line="276" w:lineRule="auto"/>
              <w:rPr>
                <w:b/>
                <w:bCs/>
                <w:sz w:val="18"/>
                <w:szCs w:val="18"/>
              </w:rPr>
            </w:pPr>
            <w:r>
              <w:rPr>
                <w:b/>
                <w:bCs/>
                <w:sz w:val="18"/>
                <w:szCs w:val="18"/>
              </w:rPr>
              <w:t>Other information</w:t>
            </w:r>
          </w:p>
        </w:tc>
        <w:tc>
          <w:tcPr>
            <w:tcW w:w="751" w:type="dxa"/>
            <w:tcBorders>
              <w:top w:val="single" w:sz="4" w:space="0" w:color="auto"/>
              <w:left w:val="nil"/>
              <w:bottom w:val="single" w:sz="4" w:space="0" w:color="auto"/>
              <w:right w:val="nil"/>
            </w:tcBorders>
          </w:tcPr>
          <w:p w14:paraId="33DFCCB3" w14:textId="77777777" w:rsidR="00356A76" w:rsidRDefault="00356A76" w:rsidP="00356A76">
            <w:pPr>
              <w:spacing w:line="276" w:lineRule="auto"/>
              <w:jc w:val="center"/>
              <w:rPr>
                <w:sz w:val="18"/>
                <w:szCs w:val="18"/>
              </w:rPr>
            </w:pPr>
          </w:p>
        </w:tc>
        <w:tc>
          <w:tcPr>
            <w:tcW w:w="4486" w:type="dxa"/>
            <w:tcBorders>
              <w:top w:val="single" w:sz="4" w:space="0" w:color="auto"/>
              <w:left w:val="nil"/>
              <w:bottom w:val="single" w:sz="4" w:space="0" w:color="auto"/>
              <w:right w:val="nil"/>
            </w:tcBorders>
          </w:tcPr>
          <w:p w14:paraId="2BBCCBDD" w14:textId="77777777" w:rsidR="00356A76" w:rsidRDefault="00356A76" w:rsidP="00356A76">
            <w:pPr>
              <w:tabs>
                <w:tab w:val="left" w:pos="1855"/>
              </w:tabs>
              <w:spacing w:line="276" w:lineRule="auto"/>
              <w:rPr>
                <w:sz w:val="18"/>
                <w:szCs w:val="18"/>
              </w:rPr>
            </w:pPr>
          </w:p>
        </w:tc>
        <w:tc>
          <w:tcPr>
            <w:tcW w:w="2222" w:type="dxa"/>
            <w:tcBorders>
              <w:top w:val="single" w:sz="4" w:space="0" w:color="auto"/>
              <w:left w:val="nil"/>
              <w:bottom w:val="single" w:sz="4" w:space="0" w:color="auto"/>
              <w:right w:val="nil"/>
            </w:tcBorders>
            <w:vAlign w:val="center"/>
          </w:tcPr>
          <w:p w14:paraId="04E5B927" w14:textId="77777777" w:rsidR="00356A76" w:rsidRDefault="00356A76" w:rsidP="00356A76">
            <w:pPr>
              <w:tabs>
                <w:tab w:val="left" w:pos="1855"/>
              </w:tabs>
              <w:spacing w:line="276" w:lineRule="auto"/>
              <w:rPr>
                <w:sz w:val="18"/>
                <w:szCs w:val="18"/>
              </w:rPr>
            </w:pPr>
          </w:p>
        </w:tc>
      </w:tr>
      <w:tr w:rsidR="00356A76" w14:paraId="3EF24FF4" w14:textId="77777777" w:rsidTr="00314371">
        <w:trPr>
          <w:trHeight w:val="227"/>
        </w:trPr>
        <w:tc>
          <w:tcPr>
            <w:tcW w:w="1567" w:type="dxa"/>
            <w:tcBorders>
              <w:top w:val="single" w:sz="4" w:space="0" w:color="auto"/>
              <w:left w:val="nil"/>
              <w:bottom w:val="nil"/>
              <w:right w:val="nil"/>
            </w:tcBorders>
            <w:hideMark/>
          </w:tcPr>
          <w:p w14:paraId="28B1200C" w14:textId="77777777" w:rsidR="00356A76" w:rsidRDefault="00356A76" w:rsidP="00356A76">
            <w:pPr>
              <w:spacing w:line="276" w:lineRule="auto"/>
              <w:rPr>
                <w:sz w:val="18"/>
                <w:szCs w:val="18"/>
              </w:rPr>
            </w:pPr>
            <w:r>
              <w:rPr>
                <w:sz w:val="18"/>
                <w:szCs w:val="18"/>
              </w:rPr>
              <w:t>Funding</w:t>
            </w:r>
          </w:p>
        </w:tc>
        <w:tc>
          <w:tcPr>
            <w:tcW w:w="751" w:type="dxa"/>
            <w:tcBorders>
              <w:top w:val="single" w:sz="4" w:space="0" w:color="auto"/>
              <w:left w:val="nil"/>
              <w:bottom w:val="nil"/>
              <w:right w:val="nil"/>
            </w:tcBorders>
            <w:hideMark/>
          </w:tcPr>
          <w:p w14:paraId="2E2744B4" w14:textId="77777777" w:rsidR="00356A76" w:rsidRDefault="00356A76" w:rsidP="00356A76">
            <w:pPr>
              <w:spacing w:line="276" w:lineRule="auto"/>
              <w:jc w:val="center"/>
              <w:rPr>
                <w:sz w:val="18"/>
                <w:szCs w:val="18"/>
              </w:rPr>
            </w:pPr>
            <w:r>
              <w:rPr>
                <w:sz w:val="18"/>
                <w:szCs w:val="18"/>
              </w:rPr>
              <w:t>18</w:t>
            </w:r>
          </w:p>
        </w:tc>
        <w:tc>
          <w:tcPr>
            <w:tcW w:w="4486" w:type="dxa"/>
            <w:tcBorders>
              <w:top w:val="single" w:sz="4" w:space="0" w:color="auto"/>
              <w:left w:val="nil"/>
              <w:bottom w:val="single" w:sz="4" w:space="0" w:color="auto"/>
              <w:right w:val="nil"/>
            </w:tcBorders>
            <w:hideMark/>
          </w:tcPr>
          <w:p w14:paraId="338366C9" w14:textId="77777777" w:rsidR="00356A76" w:rsidRDefault="00356A76" w:rsidP="00356A76">
            <w:pPr>
              <w:tabs>
                <w:tab w:val="left" w:pos="1855"/>
              </w:tabs>
              <w:spacing w:line="276" w:lineRule="auto"/>
              <w:rPr>
                <w:sz w:val="18"/>
                <w:szCs w:val="18"/>
              </w:rPr>
            </w:pPr>
            <w:r>
              <w:rPr>
                <w:sz w:val="18"/>
                <w:szCs w:val="18"/>
              </w:rPr>
              <w:t>Describe sources of funding and the role of funders in the present study and, if applicable, sources of funding for the databases and original study or studies on</w:t>
            </w:r>
          </w:p>
          <w:p w14:paraId="530B0C1A" w14:textId="77777777" w:rsidR="00356A76" w:rsidRDefault="00356A76" w:rsidP="00356A76">
            <w:pPr>
              <w:tabs>
                <w:tab w:val="left" w:pos="1855"/>
              </w:tabs>
              <w:spacing w:line="276" w:lineRule="auto"/>
              <w:rPr>
                <w:sz w:val="18"/>
                <w:szCs w:val="18"/>
              </w:rPr>
            </w:pPr>
            <w:r>
              <w:rPr>
                <w:sz w:val="18"/>
                <w:szCs w:val="18"/>
              </w:rPr>
              <w:t>which the present study is based.</w:t>
            </w:r>
          </w:p>
        </w:tc>
        <w:tc>
          <w:tcPr>
            <w:tcW w:w="2222" w:type="dxa"/>
            <w:tcBorders>
              <w:top w:val="single" w:sz="4" w:space="0" w:color="auto"/>
              <w:left w:val="nil"/>
              <w:bottom w:val="single" w:sz="4" w:space="0" w:color="auto"/>
              <w:right w:val="nil"/>
            </w:tcBorders>
            <w:vAlign w:val="center"/>
            <w:hideMark/>
          </w:tcPr>
          <w:p w14:paraId="69DC2E8A" w14:textId="2147D912" w:rsidR="00356A76" w:rsidRPr="000E31F7" w:rsidRDefault="00356A76" w:rsidP="00356A76">
            <w:pPr>
              <w:tabs>
                <w:tab w:val="left" w:pos="1855"/>
              </w:tabs>
              <w:spacing w:line="276" w:lineRule="auto"/>
              <w:rPr>
                <w:sz w:val="18"/>
                <w:szCs w:val="18"/>
              </w:rPr>
            </w:pPr>
            <w:r w:rsidRPr="00356A76">
              <w:rPr>
                <w:sz w:val="18"/>
                <w:szCs w:val="18"/>
              </w:rPr>
              <w:t>-</w:t>
            </w:r>
            <w:r>
              <w:rPr>
                <w:sz w:val="18"/>
                <w:szCs w:val="18"/>
              </w:rPr>
              <w:t xml:space="preserve"> ‘</w:t>
            </w:r>
            <w:r w:rsidRPr="00356A76">
              <w:rPr>
                <w:sz w:val="18"/>
                <w:szCs w:val="18"/>
              </w:rPr>
              <w:t>Funding</w:t>
            </w:r>
            <w:r>
              <w:rPr>
                <w:sz w:val="18"/>
                <w:szCs w:val="18"/>
              </w:rPr>
              <w:t>’</w:t>
            </w:r>
            <w:r w:rsidRPr="000E31F7">
              <w:rPr>
                <w:sz w:val="18"/>
                <w:szCs w:val="18"/>
              </w:rPr>
              <w:t xml:space="preserve"> section</w:t>
            </w:r>
          </w:p>
        </w:tc>
      </w:tr>
      <w:tr w:rsidR="00356A76" w14:paraId="2F8553F6" w14:textId="77777777" w:rsidTr="000E31F7">
        <w:trPr>
          <w:trHeight w:val="227"/>
        </w:trPr>
        <w:tc>
          <w:tcPr>
            <w:tcW w:w="1567" w:type="dxa"/>
            <w:hideMark/>
          </w:tcPr>
          <w:p w14:paraId="70F22C17" w14:textId="77777777" w:rsidR="00356A76" w:rsidRDefault="00356A76" w:rsidP="00356A76">
            <w:pPr>
              <w:spacing w:line="276" w:lineRule="auto"/>
              <w:rPr>
                <w:sz w:val="18"/>
                <w:szCs w:val="18"/>
              </w:rPr>
            </w:pPr>
            <w:r>
              <w:rPr>
                <w:sz w:val="18"/>
                <w:szCs w:val="18"/>
              </w:rPr>
              <w:t>Data and data sharing</w:t>
            </w:r>
          </w:p>
        </w:tc>
        <w:tc>
          <w:tcPr>
            <w:tcW w:w="751" w:type="dxa"/>
            <w:hideMark/>
          </w:tcPr>
          <w:p w14:paraId="15925024" w14:textId="77777777" w:rsidR="00356A76" w:rsidRDefault="00356A76" w:rsidP="00356A76">
            <w:pPr>
              <w:spacing w:line="276" w:lineRule="auto"/>
              <w:jc w:val="center"/>
              <w:rPr>
                <w:sz w:val="18"/>
                <w:szCs w:val="18"/>
              </w:rPr>
            </w:pPr>
            <w:r>
              <w:rPr>
                <w:sz w:val="18"/>
                <w:szCs w:val="18"/>
              </w:rPr>
              <w:t>19</w:t>
            </w:r>
          </w:p>
        </w:tc>
        <w:tc>
          <w:tcPr>
            <w:tcW w:w="4486" w:type="dxa"/>
            <w:tcBorders>
              <w:top w:val="single" w:sz="4" w:space="0" w:color="auto"/>
              <w:left w:val="nil"/>
              <w:bottom w:val="single" w:sz="4" w:space="0" w:color="auto"/>
              <w:right w:val="nil"/>
            </w:tcBorders>
            <w:hideMark/>
          </w:tcPr>
          <w:p w14:paraId="29192A34" w14:textId="77777777" w:rsidR="00356A76" w:rsidRDefault="00356A76" w:rsidP="00356A76">
            <w:pPr>
              <w:tabs>
                <w:tab w:val="left" w:pos="1855"/>
              </w:tabs>
              <w:spacing w:line="276" w:lineRule="auto"/>
              <w:rPr>
                <w:sz w:val="18"/>
                <w:szCs w:val="18"/>
              </w:rPr>
            </w:pPr>
            <w:r>
              <w:rPr>
                <w:sz w:val="18"/>
                <w:szCs w:val="18"/>
              </w:rPr>
              <w:t xml:space="preserve">Provide the data used to perform all analyses or report where and how the data can be </w:t>
            </w:r>
            <w:proofErr w:type="gramStart"/>
            <w:r>
              <w:rPr>
                <w:sz w:val="18"/>
                <w:szCs w:val="18"/>
              </w:rPr>
              <w:t>accessed, and</w:t>
            </w:r>
            <w:proofErr w:type="gramEnd"/>
            <w:r>
              <w:rPr>
                <w:sz w:val="18"/>
                <w:szCs w:val="18"/>
              </w:rPr>
              <w:t xml:space="preserve"> reference these sources in the article. Provide the statistical code needed to reproduce the results in the article, or report whether the code is publicly accessible and if so, </w:t>
            </w:r>
            <w:proofErr w:type="gramStart"/>
            <w:r>
              <w:rPr>
                <w:sz w:val="18"/>
                <w:szCs w:val="18"/>
              </w:rPr>
              <w:t>where</w:t>
            </w:r>
            <w:proofErr w:type="gramEnd"/>
            <w:r>
              <w:rPr>
                <w:sz w:val="18"/>
                <w:szCs w:val="18"/>
              </w:rPr>
              <w:t>.</w:t>
            </w:r>
          </w:p>
        </w:tc>
        <w:tc>
          <w:tcPr>
            <w:tcW w:w="2222" w:type="dxa"/>
            <w:tcBorders>
              <w:top w:val="single" w:sz="4" w:space="0" w:color="auto"/>
              <w:left w:val="nil"/>
              <w:bottom w:val="single" w:sz="4" w:space="0" w:color="auto"/>
              <w:right w:val="nil"/>
            </w:tcBorders>
            <w:shd w:val="clear" w:color="auto" w:fill="auto"/>
            <w:vAlign w:val="center"/>
            <w:hideMark/>
          </w:tcPr>
          <w:p w14:paraId="4574DE6A" w14:textId="77777777" w:rsidR="00356A76" w:rsidRPr="00437742" w:rsidRDefault="00356A76" w:rsidP="00356A76">
            <w:pPr>
              <w:tabs>
                <w:tab w:val="left" w:pos="1855"/>
              </w:tabs>
              <w:spacing w:line="276" w:lineRule="auto"/>
              <w:rPr>
                <w:sz w:val="18"/>
                <w:szCs w:val="18"/>
              </w:rPr>
            </w:pPr>
            <w:r w:rsidRPr="00437742">
              <w:rPr>
                <w:sz w:val="18"/>
                <w:szCs w:val="18"/>
              </w:rPr>
              <w:t>Code available on GitHub</w:t>
            </w:r>
          </w:p>
        </w:tc>
      </w:tr>
      <w:tr w:rsidR="00356A76" w14:paraId="74DD2F5C" w14:textId="77777777" w:rsidTr="00314371">
        <w:trPr>
          <w:trHeight w:val="227"/>
        </w:trPr>
        <w:tc>
          <w:tcPr>
            <w:tcW w:w="1567" w:type="dxa"/>
            <w:tcBorders>
              <w:top w:val="nil"/>
              <w:left w:val="nil"/>
              <w:bottom w:val="single" w:sz="4" w:space="0" w:color="auto"/>
              <w:right w:val="nil"/>
            </w:tcBorders>
            <w:hideMark/>
          </w:tcPr>
          <w:p w14:paraId="28F2DAD6" w14:textId="77777777" w:rsidR="00356A76" w:rsidRDefault="00356A76" w:rsidP="00356A76">
            <w:pPr>
              <w:spacing w:line="276" w:lineRule="auto"/>
              <w:rPr>
                <w:sz w:val="18"/>
                <w:szCs w:val="18"/>
              </w:rPr>
            </w:pPr>
            <w:r>
              <w:rPr>
                <w:sz w:val="18"/>
                <w:szCs w:val="18"/>
              </w:rPr>
              <w:t>Conflicts of interest</w:t>
            </w:r>
          </w:p>
        </w:tc>
        <w:tc>
          <w:tcPr>
            <w:tcW w:w="751" w:type="dxa"/>
            <w:tcBorders>
              <w:top w:val="nil"/>
              <w:left w:val="nil"/>
              <w:bottom w:val="single" w:sz="4" w:space="0" w:color="auto"/>
              <w:right w:val="nil"/>
            </w:tcBorders>
            <w:hideMark/>
          </w:tcPr>
          <w:p w14:paraId="07C20EC0" w14:textId="77777777" w:rsidR="00356A76" w:rsidRDefault="00356A76" w:rsidP="00356A76">
            <w:pPr>
              <w:spacing w:line="276" w:lineRule="auto"/>
              <w:jc w:val="center"/>
              <w:rPr>
                <w:sz w:val="18"/>
                <w:szCs w:val="18"/>
              </w:rPr>
            </w:pPr>
            <w:r>
              <w:rPr>
                <w:sz w:val="18"/>
                <w:szCs w:val="18"/>
              </w:rPr>
              <w:t>20</w:t>
            </w:r>
          </w:p>
        </w:tc>
        <w:tc>
          <w:tcPr>
            <w:tcW w:w="4486" w:type="dxa"/>
            <w:tcBorders>
              <w:top w:val="single" w:sz="4" w:space="0" w:color="auto"/>
              <w:left w:val="nil"/>
              <w:bottom w:val="single" w:sz="4" w:space="0" w:color="auto"/>
              <w:right w:val="nil"/>
            </w:tcBorders>
            <w:hideMark/>
          </w:tcPr>
          <w:p w14:paraId="3ABC8868" w14:textId="77777777" w:rsidR="00356A76" w:rsidRDefault="00356A76" w:rsidP="00356A76">
            <w:pPr>
              <w:tabs>
                <w:tab w:val="left" w:pos="1855"/>
              </w:tabs>
              <w:spacing w:line="276" w:lineRule="auto"/>
              <w:rPr>
                <w:sz w:val="18"/>
                <w:szCs w:val="18"/>
              </w:rPr>
            </w:pPr>
            <w:r>
              <w:rPr>
                <w:sz w:val="18"/>
                <w:szCs w:val="18"/>
              </w:rPr>
              <w:t>All authors should declare all potential conflicts of interest.</w:t>
            </w:r>
          </w:p>
        </w:tc>
        <w:tc>
          <w:tcPr>
            <w:tcW w:w="2222" w:type="dxa"/>
            <w:tcBorders>
              <w:top w:val="single" w:sz="4" w:space="0" w:color="auto"/>
              <w:left w:val="nil"/>
              <w:bottom w:val="single" w:sz="4" w:space="0" w:color="auto"/>
              <w:right w:val="nil"/>
            </w:tcBorders>
            <w:vAlign w:val="center"/>
            <w:hideMark/>
          </w:tcPr>
          <w:p w14:paraId="6DC9E182" w14:textId="33B0F6D4" w:rsidR="00356A76" w:rsidRPr="000E31F7" w:rsidRDefault="00356A76" w:rsidP="00356A76">
            <w:pPr>
              <w:tabs>
                <w:tab w:val="left" w:pos="1855"/>
              </w:tabs>
              <w:spacing w:line="276" w:lineRule="auto"/>
              <w:rPr>
                <w:sz w:val="18"/>
                <w:szCs w:val="18"/>
              </w:rPr>
            </w:pPr>
            <w:r w:rsidRPr="00356A76">
              <w:rPr>
                <w:sz w:val="18"/>
                <w:szCs w:val="18"/>
              </w:rPr>
              <w:t>-</w:t>
            </w:r>
            <w:r>
              <w:rPr>
                <w:sz w:val="18"/>
                <w:szCs w:val="18"/>
              </w:rPr>
              <w:t xml:space="preserve"> </w:t>
            </w:r>
            <w:r w:rsidRPr="000E31F7">
              <w:rPr>
                <w:sz w:val="18"/>
                <w:szCs w:val="18"/>
              </w:rPr>
              <w:t>‘Competing interests’ section</w:t>
            </w:r>
          </w:p>
        </w:tc>
      </w:tr>
    </w:tbl>
    <w:p w14:paraId="646ED56E" w14:textId="77777777" w:rsidR="00F55478" w:rsidRDefault="00F55478" w:rsidP="00F55478"/>
    <w:p w14:paraId="5DC40561" w14:textId="70F17948" w:rsidR="00F55478" w:rsidRDefault="00F55478" w:rsidP="00F55478">
      <w:r>
        <w:t>Adapted from: BMJ 2021;</w:t>
      </w:r>
      <w:proofErr w:type="gramStart"/>
      <w:r>
        <w:t>375:n</w:t>
      </w:r>
      <w:proofErr w:type="gramEnd"/>
      <w:r>
        <w:t xml:space="preserve">2233 </w:t>
      </w:r>
      <w:hyperlink r:id="rId14" w:history="1">
        <w:r>
          <w:rPr>
            <w:rStyle w:val="Hyperlink"/>
          </w:rPr>
          <w:t>http://dx.doi.org/10.1136/bmj.n2233</w:t>
        </w:r>
      </w:hyperlink>
      <w:r>
        <w:t xml:space="preserve"> </w:t>
      </w:r>
    </w:p>
    <w:p w14:paraId="733E5586" w14:textId="77777777" w:rsidR="00F55478" w:rsidRPr="00F55478" w:rsidRDefault="00F55478" w:rsidP="006B061D">
      <w:pPr>
        <w:spacing w:line="360" w:lineRule="auto"/>
        <w:jc w:val="both"/>
        <w:rPr>
          <w:rFonts w:ascii="Times" w:hAnsi="Times" w:cs="Times"/>
          <w:sz w:val="24"/>
          <w:szCs w:val="24"/>
          <w:u w:val="single"/>
        </w:rPr>
      </w:pPr>
    </w:p>
    <w:p w14:paraId="03C2B7DA" w14:textId="77777777" w:rsidR="00B856D8" w:rsidRPr="00F55478" w:rsidRDefault="00B856D8" w:rsidP="006B061D">
      <w:pPr>
        <w:spacing w:line="360" w:lineRule="auto"/>
        <w:jc w:val="both"/>
        <w:rPr>
          <w:rFonts w:ascii="Times" w:hAnsi="Times" w:cs="Times"/>
          <w:sz w:val="24"/>
          <w:szCs w:val="24"/>
          <w:u w:val="single"/>
        </w:rPr>
      </w:pPr>
    </w:p>
    <w:p w14:paraId="7BF97264" w14:textId="77777777" w:rsidR="00F57FA4" w:rsidRDefault="00F57FA4">
      <w:pPr>
        <w:rPr>
          <w:rFonts w:ascii="Times" w:hAnsi="Times" w:cs="Times"/>
          <w:b/>
          <w:sz w:val="24"/>
          <w:szCs w:val="24"/>
        </w:rPr>
      </w:pPr>
      <w:r>
        <w:rPr>
          <w:rFonts w:ascii="Times" w:hAnsi="Times" w:cs="Times"/>
          <w:b/>
          <w:sz w:val="24"/>
          <w:szCs w:val="24"/>
        </w:rPr>
        <w:br w:type="page"/>
      </w:r>
    </w:p>
    <w:p w14:paraId="20C2B094" w14:textId="1A103CCE" w:rsidR="00641BB2" w:rsidRPr="005909D4" w:rsidRDefault="00B856D8" w:rsidP="00133F2C">
      <w:pPr>
        <w:pStyle w:val="Heading1"/>
      </w:pPr>
      <w:r w:rsidRPr="005909D4">
        <w:lastRenderedPageBreak/>
        <w:t>REFERENCES</w:t>
      </w:r>
    </w:p>
    <w:p w14:paraId="530623B9" w14:textId="77777777" w:rsidR="00A62B15" w:rsidRPr="00A62B15" w:rsidRDefault="00641BB2" w:rsidP="00A62B15">
      <w:pPr>
        <w:pStyle w:val="EndNoteBibliography"/>
        <w:spacing w:after="0"/>
        <w:ind w:left="720" w:hanging="720"/>
      </w:pPr>
      <w:r w:rsidRPr="005909D4">
        <w:rPr>
          <w:rFonts w:ascii="Times" w:hAnsi="Times" w:cs="Times"/>
          <w:b/>
          <w:sz w:val="24"/>
          <w:szCs w:val="24"/>
        </w:rPr>
        <w:fldChar w:fldCharType="begin"/>
      </w:r>
      <w:r w:rsidRPr="005909D4">
        <w:rPr>
          <w:rFonts w:ascii="Times" w:hAnsi="Times" w:cs="Times"/>
          <w:b/>
          <w:sz w:val="24"/>
          <w:szCs w:val="24"/>
        </w:rPr>
        <w:instrText xml:space="preserve"> ADDIN EN.REFLIST </w:instrText>
      </w:r>
      <w:r w:rsidRPr="005909D4">
        <w:rPr>
          <w:rFonts w:ascii="Times" w:hAnsi="Times" w:cs="Times"/>
          <w:b/>
          <w:sz w:val="24"/>
          <w:szCs w:val="24"/>
        </w:rPr>
        <w:fldChar w:fldCharType="separate"/>
      </w:r>
      <w:r w:rsidR="00A62B15" w:rsidRPr="00A62B15">
        <w:t>23.</w:t>
      </w:r>
      <w:r w:rsidR="00A62B15" w:rsidRPr="00A62B15">
        <w:tab/>
        <w:t xml:space="preserve">Boyd A, Golding J, Macleod J, Lawlor DA, Fraser A, Henderson J, Molloy L, Ness A, Ring S, Davey Smith G: </w:t>
      </w:r>
      <w:r w:rsidR="00A62B15" w:rsidRPr="00A62B15">
        <w:rPr>
          <w:b/>
        </w:rPr>
        <w:t>Cohort Profile: the 'children of the 90s'--the index offspring of the Avon Longitudinal Study of Parents and Children</w:t>
      </w:r>
      <w:r w:rsidR="00A62B15" w:rsidRPr="00A62B15">
        <w:t xml:space="preserve">. </w:t>
      </w:r>
      <w:r w:rsidR="00A62B15" w:rsidRPr="00A62B15">
        <w:rPr>
          <w:i/>
        </w:rPr>
        <w:t xml:space="preserve">Int J Epidemiol </w:t>
      </w:r>
      <w:r w:rsidR="00A62B15" w:rsidRPr="00A62B15">
        <w:t xml:space="preserve">2013, </w:t>
      </w:r>
      <w:r w:rsidR="00A62B15" w:rsidRPr="00A62B15">
        <w:rPr>
          <w:b/>
        </w:rPr>
        <w:t>42</w:t>
      </w:r>
      <w:r w:rsidR="00A62B15" w:rsidRPr="00A62B15">
        <w:t>(1):111-127.</w:t>
      </w:r>
    </w:p>
    <w:p w14:paraId="0222A270" w14:textId="77777777" w:rsidR="00A62B15" w:rsidRPr="00A62B15" w:rsidRDefault="00A62B15" w:rsidP="00A62B15">
      <w:pPr>
        <w:pStyle w:val="EndNoteBibliography"/>
        <w:spacing w:after="0"/>
        <w:ind w:left="720" w:hanging="720"/>
      </w:pPr>
      <w:r w:rsidRPr="00A62B15">
        <w:t>24.</w:t>
      </w:r>
      <w:r w:rsidRPr="00A62B15">
        <w:tab/>
        <w:t>Fraser A, Macdonald-Wallis C, Tilling K, Boyd A, Golding J, Davey Smith G, Henderson J, Macleod J, Molloy L, Ness A</w:t>
      </w:r>
      <w:r w:rsidRPr="00A62B15">
        <w:rPr>
          <w:i/>
        </w:rPr>
        <w:t xml:space="preserve"> et al</w:t>
      </w:r>
      <w:r w:rsidRPr="00A62B15">
        <w:t xml:space="preserve">: </w:t>
      </w:r>
      <w:r w:rsidRPr="00A62B15">
        <w:rPr>
          <w:b/>
        </w:rPr>
        <w:t>Cohort Profile: the Avon Longitudinal Study of Parents and Children: ALSPAC mothers cohort</w:t>
      </w:r>
      <w:r w:rsidRPr="00A62B15">
        <w:t xml:space="preserve">. </w:t>
      </w:r>
      <w:r w:rsidRPr="00A62B15">
        <w:rPr>
          <w:i/>
        </w:rPr>
        <w:t xml:space="preserve">International journal of epidemiology </w:t>
      </w:r>
      <w:r w:rsidRPr="00A62B15">
        <w:t xml:space="preserve">2013, </w:t>
      </w:r>
      <w:r w:rsidRPr="00A62B15">
        <w:rPr>
          <w:b/>
        </w:rPr>
        <w:t>42</w:t>
      </w:r>
      <w:r w:rsidRPr="00A62B15">
        <w:t>(1):97-110.</w:t>
      </w:r>
    </w:p>
    <w:p w14:paraId="2EC3667E" w14:textId="77777777" w:rsidR="00A62B15" w:rsidRPr="00A62B15" w:rsidRDefault="00A62B15" w:rsidP="00A62B15">
      <w:pPr>
        <w:pStyle w:val="EndNoteBibliography"/>
        <w:spacing w:after="0"/>
        <w:ind w:left="720" w:hanging="720"/>
      </w:pPr>
      <w:r w:rsidRPr="00A62B15">
        <w:t>25.</w:t>
      </w:r>
      <w:r w:rsidRPr="00A62B15">
        <w:tab/>
        <w:t xml:space="preserve">Taylor K, McBride N, Goulding N, Burrows K, Mason D, Pembrey L, Yang T, Azad R, Wright J, Lawlor D: </w:t>
      </w:r>
      <w:r w:rsidRPr="00A62B15">
        <w:rPr>
          <w:b/>
        </w:rPr>
        <w:t xml:space="preserve">Metabolomics datasets in the Born in Bradford cohort [version 2; peer review: 1 approved, 1 approved with reservations]. </w:t>
      </w:r>
      <w:r w:rsidRPr="00A62B15">
        <w:t xml:space="preserve">. </w:t>
      </w:r>
      <w:r w:rsidRPr="00A62B15">
        <w:rPr>
          <w:i/>
        </w:rPr>
        <w:t xml:space="preserve">Wellcome Open Res </w:t>
      </w:r>
      <w:r w:rsidRPr="00A62B15">
        <w:t xml:space="preserve">2021, </w:t>
      </w:r>
      <w:r w:rsidRPr="00A62B15">
        <w:rPr>
          <w:b/>
        </w:rPr>
        <w:t>5</w:t>
      </w:r>
      <w:r w:rsidRPr="00A62B15">
        <w:t>(264).</w:t>
      </w:r>
    </w:p>
    <w:p w14:paraId="0899E2B6" w14:textId="77777777" w:rsidR="00A62B15" w:rsidRPr="00A62B15" w:rsidRDefault="00A62B15" w:rsidP="00A62B15">
      <w:pPr>
        <w:pStyle w:val="EndNoteBibliography"/>
        <w:spacing w:after="0"/>
        <w:ind w:left="720" w:hanging="720"/>
      </w:pPr>
      <w:r w:rsidRPr="00A62B15">
        <w:t>26.</w:t>
      </w:r>
      <w:r w:rsidRPr="00A62B15">
        <w:tab/>
        <w:t>Wright J, Small N, Raynor P, Tuffnell D, Bhopal R, Cameron N, Fairley L, Lawlor DA, Parslow R, Petherick ES</w:t>
      </w:r>
      <w:r w:rsidRPr="00A62B15">
        <w:rPr>
          <w:i/>
        </w:rPr>
        <w:t xml:space="preserve"> et al</w:t>
      </w:r>
      <w:r w:rsidRPr="00A62B15">
        <w:t xml:space="preserve">: </w:t>
      </w:r>
      <w:r w:rsidRPr="00A62B15">
        <w:rPr>
          <w:b/>
        </w:rPr>
        <w:t>Cohort Profile: the Born in Bradford multi-ethnic family cohort study</w:t>
      </w:r>
      <w:r w:rsidRPr="00A62B15">
        <w:t xml:space="preserve">. </w:t>
      </w:r>
      <w:r w:rsidRPr="00A62B15">
        <w:rPr>
          <w:i/>
        </w:rPr>
        <w:t xml:space="preserve">Int J Epidemiol </w:t>
      </w:r>
      <w:r w:rsidRPr="00A62B15">
        <w:t xml:space="preserve">2013, </w:t>
      </w:r>
      <w:r w:rsidRPr="00A62B15">
        <w:rPr>
          <w:b/>
        </w:rPr>
        <w:t>42</w:t>
      </w:r>
      <w:r w:rsidRPr="00A62B15">
        <w:t>(4):978-991.</w:t>
      </w:r>
    </w:p>
    <w:p w14:paraId="3658ACFE" w14:textId="77777777" w:rsidR="00A62B15" w:rsidRPr="00A62B15" w:rsidRDefault="00A62B15" w:rsidP="00A62B15">
      <w:pPr>
        <w:pStyle w:val="EndNoteBibliography"/>
        <w:spacing w:after="0"/>
        <w:ind w:left="720" w:hanging="720"/>
      </w:pPr>
      <w:r w:rsidRPr="00A62B15">
        <w:t>27.</w:t>
      </w:r>
      <w:r w:rsidRPr="00A62B15">
        <w:tab/>
        <w:t>Bond TA, Richmond RC, Karhunen V, Cuellar-Partida G, Borges MC, Zuber V, Couto Alves A, Mason D, Yang TC, Gunter MJ</w:t>
      </w:r>
      <w:r w:rsidRPr="00A62B15">
        <w:rPr>
          <w:i/>
        </w:rPr>
        <w:t xml:space="preserve"> et al</w:t>
      </w:r>
      <w:r w:rsidRPr="00A62B15">
        <w:t xml:space="preserve">: </w:t>
      </w:r>
      <w:r w:rsidRPr="00A62B15">
        <w:rPr>
          <w:b/>
        </w:rPr>
        <w:t>Exploring the causal effect of maternal pregnancy adiposity on offspring adiposity: Mendelian randomisation using polygenic risk scores</w:t>
      </w:r>
      <w:r w:rsidRPr="00A62B15">
        <w:t xml:space="preserve">. </w:t>
      </w:r>
      <w:r w:rsidRPr="00A62B15">
        <w:rPr>
          <w:i/>
        </w:rPr>
        <w:t xml:space="preserve">BMC Med </w:t>
      </w:r>
      <w:r w:rsidRPr="00A62B15">
        <w:t xml:space="preserve">2022, </w:t>
      </w:r>
      <w:r w:rsidRPr="00A62B15">
        <w:rPr>
          <w:b/>
        </w:rPr>
        <w:t>20</w:t>
      </w:r>
      <w:r w:rsidRPr="00A62B15">
        <w:t>(1):34.</w:t>
      </w:r>
    </w:p>
    <w:p w14:paraId="7F0D190D" w14:textId="77777777" w:rsidR="00A62B15" w:rsidRPr="00A62B15" w:rsidRDefault="00A62B15" w:rsidP="00A62B15">
      <w:pPr>
        <w:pStyle w:val="EndNoteBibliography"/>
        <w:spacing w:after="0"/>
        <w:ind w:left="720" w:hanging="720"/>
      </w:pPr>
      <w:r w:rsidRPr="00A62B15">
        <w:t>28.</w:t>
      </w:r>
      <w:r w:rsidRPr="00A62B15">
        <w:tab/>
        <w:t xml:space="preserve">Nohr EA, Timpson NJ, Andersen CS, Davey Smith G, Olsen J, Sorensen TI: </w:t>
      </w:r>
      <w:r w:rsidRPr="00A62B15">
        <w:rPr>
          <w:b/>
        </w:rPr>
        <w:t>Severe obesity in young women and reproductive health: the Danish National Birth Cohort</w:t>
      </w:r>
      <w:r w:rsidRPr="00A62B15">
        <w:t xml:space="preserve">. </w:t>
      </w:r>
      <w:r w:rsidRPr="00A62B15">
        <w:rPr>
          <w:i/>
        </w:rPr>
        <w:t xml:space="preserve">PLoS One </w:t>
      </w:r>
      <w:r w:rsidRPr="00A62B15">
        <w:t xml:space="preserve">2009, </w:t>
      </w:r>
      <w:r w:rsidRPr="00A62B15">
        <w:rPr>
          <w:b/>
        </w:rPr>
        <w:t>4</w:t>
      </w:r>
      <w:r w:rsidRPr="00A62B15">
        <w:t>(12):e8444.</w:t>
      </w:r>
    </w:p>
    <w:p w14:paraId="217B1FF3" w14:textId="77777777" w:rsidR="00A62B15" w:rsidRPr="00A62B15" w:rsidRDefault="00A62B15" w:rsidP="00A62B15">
      <w:pPr>
        <w:pStyle w:val="EndNoteBibliography"/>
        <w:spacing w:after="0"/>
        <w:ind w:left="720" w:hanging="720"/>
      </w:pPr>
      <w:r w:rsidRPr="00A62B15">
        <w:t>29.</w:t>
      </w:r>
      <w:r w:rsidRPr="00A62B15">
        <w:tab/>
        <w:t>Paternoster L, Evans DM, Nohr EA, Holst C, Gaborieau V, Brennan P, Gjesing AP, Grarup N, Witte DR, Jorgensen T</w:t>
      </w:r>
      <w:r w:rsidRPr="00A62B15">
        <w:rPr>
          <w:i/>
        </w:rPr>
        <w:t xml:space="preserve"> et al</w:t>
      </w:r>
      <w:r w:rsidRPr="00A62B15">
        <w:t xml:space="preserve">: </w:t>
      </w:r>
      <w:r w:rsidRPr="00A62B15">
        <w:rPr>
          <w:b/>
        </w:rPr>
        <w:t>Genome-wide population-based association study of extremely overweight young adults--the GOYA study</w:t>
      </w:r>
      <w:r w:rsidRPr="00A62B15">
        <w:t xml:space="preserve">. </w:t>
      </w:r>
      <w:r w:rsidRPr="00A62B15">
        <w:rPr>
          <w:i/>
        </w:rPr>
        <w:t xml:space="preserve">PLoS One </w:t>
      </w:r>
      <w:r w:rsidRPr="00A62B15">
        <w:t xml:space="preserve">2011, </w:t>
      </w:r>
      <w:r w:rsidRPr="00A62B15">
        <w:rPr>
          <w:b/>
        </w:rPr>
        <w:t>6</w:t>
      </w:r>
      <w:r w:rsidRPr="00A62B15">
        <w:t>(9):e24303.</w:t>
      </w:r>
    </w:p>
    <w:p w14:paraId="43153499" w14:textId="77777777" w:rsidR="00A62B15" w:rsidRPr="00A62B15" w:rsidRDefault="00A62B15" w:rsidP="00A62B15">
      <w:pPr>
        <w:pStyle w:val="EndNoteBibliography"/>
        <w:spacing w:after="0"/>
        <w:ind w:left="720" w:hanging="720"/>
      </w:pPr>
      <w:r w:rsidRPr="00A62B15">
        <w:t>30.</w:t>
      </w:r>
      <w:r w:rsidRPr="00A62B15">
        <w:tab/>
        <w:t>Schnurr TM, Morgen CS, Borisevich D, Beaumont RN, Engelbrechtsen L, Angquist L, Have CT, Freathy RM, Smith GD, Nohr EA</w:t>
      </w:r>
      <w:r w:rsidRPr="00A62B15">
        <w:rPr>
          <w:i/>
        </w:rPr>
        <w:t xml:space="preserve"> et al</w:t>
      </w:r>
      <w:r w:rsidRPr="00A62B15">
        <w:t xml:space="preserve">: </w:t>
      </w:r>
      <w:r w:rsidRPr="00A62B15">
        <w:rPr>
          <w:b/>
        </w:rPr>
        <w:t>The influence of transmitted and non-transmitted parental BMI-associated alleles on the risk of overweight in childhood</w:t>
      </w:r>
      <w:r w:rsidRPr="00A62B15">
        <w:t xml:space="preserve">. </w:t>
      </w:r>
      <w:r w:rsidRPr="00A62B15">
        <w:rPr>
          <w:i/>
        </w:rPr>
        <w:t xml:space="preserve">Sci Rep </w:t>
      </w:r>
      <w:r w:rsidRPr="00A62B15">
        <w:t xml:space="preserve">2020, </w:t>
      </w:r>
      <w:r w:rsidRPr="00A62B15">
        <w:rPr>
          <w:b/>
        </w:rPr>
        <w:t>10</w:t>
      </w:r>
      <w:r w:rsidRPr="00A62B15">
        <w:t>(1):4806.</w:t>
      </w:r>
    </w:p>
    <w:p w14:paraId="30A5C391" w14:textId="77777777" w:rsidR="00A62B15" w:rsidRPr="00A62B15" w:rsidRDefault="00A62B15" w:rsidP="00A62B15">
      <w:pPr>
        <w:pStyle w:val="EndNoteBibliography"/>
        <w:spacing w:after="0"/>
        <w:ind w:left="720" w:hanging="720"/>
      </w:pPr>
      <w:r w:rsidRPr="00A62B15">
        <w:t>31.</w:t>
      </w:r>
      <w:r w:rsidRPr="00A62B15">
        <w:tab/>
        <w:t xml:space="preserve">Bliddal M, Broe A, Pottegard A, Olsen J, Langhoff-Roos J: </w:t>
      </w:r>
      <w:r w:rsidRPr="00A62B15">
        <w:rPr>
          <w:b/>
        </w:rPr>
        <w:t>The Danish Medical Birth Register</w:t>
      </w:r>
      <w:r w:rsidRPr="00A62B15">
        <w:t xml:space="preserve">. </w:t>
      </w:r>
      <w:r w:rsidRPr="00A62B15">
        <w:rPr>
          <w:i/>
        </w:rPr>
        <w:t xml:space="preserve">Eur J Epidemiol </w:t>
      </w:r>
      <w:r w:rsidRPr="00A62B15">
        <w:t xml:space="preserve">2018, </w:t>
      </w:r>
      <w:r w:rsidRPr="00A62B15">
        <w:rPr>
          <w:b/>
        </w:rPr>
        <w:t>33</w:t>
      </w:r>
      <w:r w:rsidRPr="00A62B15">
        <w:t>(1):27-36.</w:t>
      </w:r>
    </w:p>
    <w:p w14:paraId="689FF4E8" w14:textId="77777777" w:rsidR="00A62B15" w:rsidRPr="00A62B15" w:rsidRDefault="00A62B15" w:rsidP="00A62B15">
      <w:pPr>
        <w:pStyle w:val="EndNoteBibliography"/>
        <w:spacing w:after="0"/>
        <w:ind w:left="720" w:hanging="720"/>
      </w:pPr>
      <w:r w:rsidRPr="00A62B15">
        <w:t>32.</w:t>
      </w:r>
      <w:r w:rsidRPr="00A62B15">
        <w:tab/>
        <w:t>Ryckman KK, Feenstra B, Shaffer JR, Bream EN, Geller F, Feingold E, Weeks DE, Gadow E, Cosentino V, Saleme C</w:t>
      </w:r>
      <w:r w:rsidRPr="00A62B15">
        <w:rPr>
          <w:i/>
        </w:rPr>
        <w:t xml:space="preserve"> et al</w:t>
      </w:r>
      <w:r w:rsidRPr="00A62B15">
        <w:t xml:space="preserve">: </w:t>
      </w:r>
      <w:r w:rsidRPr="00A62B15">
        <w:rPr>
          <w:b/>
        </w:rPr>
        <w:t>Replication of a genome-wide association study of birth weight in preterm neonates</w:t>
      </w:r>
      <w:r w:rsidRPr="00A62B15">
        <w:t xml:space="preserve">. </w:t>
      </w:r>
      <w:r w:rsidRPr="00A62B15">
        <w:rPr>
          <w:i/>
        </w:rPr>
        <w:t xml:space="preserve">J Pediatr </w:t>
      </w:r>
      <w:r w:rsidRPr="00A62B15">
        <w:t xml:space="preserve">2012, </w:t>
      </w:r>
      <w:r w:rsidRPr="00A62B15">
        <w:rPr>
          <w:b/>
        </w:rPr>
        <w:t>160</w:t>
      </w:r>
      <w:r w:rsidRPr="00A62B15">
        <w:t>(1):19-24 e14.</w:t>
      </w:r>
    </w:p>
    <w:p w14:paraId="5C2B0C34" w14:textId="77777777" w:rsidR="00A62B15" w:rsidRPr="00A62B15" w:rsidRDefault="00A62B15" w:rsidP="00A62B15">
      <w:pPr>
        <w:pStyle w:val="EndNoteBibliography"/>
        <w:spacing w:after="0"/>
        <w:ind w:left="720" w:hanging="720"/>
      </w:pPr>
      <w:r w:rsidRPr="00A62B15">
        <w:t>33.</w:t>
      </w:r>
      <w:r w:rsidRPr="00A62B15">
        <w:tab/>
        <w:t>Olsen J, Melbye M, Olsen SF, Sorensen TI, Aaby P, Andersen AM, Taxbol D, Hansen KD, Juhl M, Schow TB</w:t>
      </w:r>
      <w:r w:rsidRPr="00A62B15">
        <w:rPr>
          <w:i/>
        </w:rPr>
        <w:t xml:space="preserve"> et al</w:t>
      </w:r>
      <w:r w:rsidRPr="00A62B15">
        <w:t xml:space="preserve">: </w:t>
      </w:r>
      <w:r w:rsidRPr="00A62B15">
        <w:rPr>
          <w:b/>
        </w:rPr>
        <w:t>The Danish National Birth Cohort--its background, structure and aim</w:t>
      </w:r>
      <w:r w:rsidRPr="00A62B15">
        <w:t xml:space="preserve">. </w:t>
      </w:r>
      <w:r w:rsidRPr="00A62B15">
        <w:rPr>
          <w:i/>
        </w:rPr>
        <w:t xml:space="preserve">Scand J Public Health </w:t>
      </w:r>
      <w:r w:rsidRPr="00A62B15">
        <w:t xml:space="preserve">2001, </w:t>
      </w:r>
      <w:r w:rsidRPr="00A62B15">
        <w:rPr>
          <w:b/>
        </w:rPr>
        <w:t>29</w:t>
      </w:r>
      <w:r w:rsidRPr="00A62B15">
        <w:t>(4):300-307.</w:t>
      </w:r>
    </w:p>
    <w:p w14:paraId="1E71B789" w14:textId="77777777" w:rsidR="00A62B15" w:rsidRPr="00A62B15" w:rsidRDefault="00A62B15" w:rsidP="00A62B15">
      <w:pPr>
        <w:pStyle w:val="EndNoteBibliography"/>
        <w:spacing w:after="0"/>
        <w:ind w:left="720" w:hanging="720"/>
      </w:pPr>
      <w:r w:rsidRPr="00A62B15">
        <w:t>34.</w:t>
      </w:r>
      <w:r w:rsidRPr="00A62B15">
        <w:tab/>
        <w:t xml:space="preserve">Knight B, Shields BM, Hattersley AT: </w:t>
      </w:r>
      <w:r w:rsidRPr="00A62B15">
        <w:rPr>
          <w:b/>
        </w:rPr>
        <w:t>The Exeter Family Study of Childhood Health (EFSOCH): study protocol and methodology</w:t>
      </w:r>
      <w:r w:rsidRPr="00A62B15">
        <w:t xml:space="preserve">. </w:t>
      </w:r>
      <w:r w:rsidRPr="00A62B15">
        <w:rPr>
          <w:i/>
        </w:rPr>
        <w:t xml:space="preserve">Paediatr Perinat Epidemiol </w:t>
      </w:r>
      <w:r w:rsidRPr="00A62B15">
        <w:t xml:space="preserve">2006, </w:t>
      </w:r>
      <w:r w:rsidRPr="00A62B15">
        <w:rPr>
          <w:b/>
        </w:rPr>
        <w:t>20</w:t>
      </w:r>
      <w:r w:rsidRPr="00A62B15">
        <w:t>(2):172-179.</w:t>
      </w:r>
    </w:p>
    <w:p w14:paraId="4B53C948" w14:textId="77777777" w:rsidR="00A62B15" w:rsidRPr="00A62B15" w:rsidRDefault="00A62B15" w:rsidP="00A62B15">
      <w:pPr>
        <w:pStyle w:val="EndNoteBibliography"/>
        <w:spacing w:after="0"/>
        <w:ind w:left="720" w:hanging="720"/>
      </w:pPr>
      <w:r w:rsidRPr="00A62B15">
        <w:t>35.</w:t>
      </w:r>
      <w:r w:rsidRPr="00A62B15">
        <w:tab/>
        <w:t xml:space="preserve">Manichaikul A, Mychaleckyj JC, Rich SS, Daly K, Sale M, Chen W-MJB: </w:t>
      </w:r>
      <w:r w:rsidRPr="00A62B15">
        <w:rPr>
          <w:b/>
        </w:rPr>
        <w:t>Robust relationship inference in genome-wide association studies</w:t>
      </w:r>
      <w:r w:rsidRPr="00A62B15">
        <w:t xml:space="preserve">. 2010, </w:t>
      </w:r>
      <w:r w:rsidRPr="00A62B15">
        <w:rPr>
          <w:b/>
        </w:rPr>
        <w:t>26</w:t>
      </w:r>
      <w:r w:rsidRPr="00A62B15">
        <w:t>(22):2867-2873.</w:t>
      </w:r>
    </w:p>
    <w:p w14:paraId="516DDF8D" w14:textId="77777777" w:rsidR="00A62B15" w:rsidRPr="00A62B15" w:rsidRDefault="00A62B15" w:rsidP="00A62B15">
      <w:pPr>
        <w:pStyle w:val="EndNoteBibliography"/>
        <w:spacing w:after="0"/>
        <w:ind w:left="720" w:hanging="720"/>
      </w:pPr>
      <w:r w:rsidRPr="00A62B15">
        <w:t>36.</w:t>
      </w:r>
      <w:r w:rsidRPr="00A62B15">
        <w:tab/>
        <w:t xml:space="preserve">Abraham G, Inouye MJPo: </w:t>
      </w:r>
      <w:r w:rsidRPr="00A62B15">
        <w:rPr>
          <w:b/>
        </w:rPr>
        <w:t>Fast principal component analysis of large-scale genome-wide data</w:t>
      </w:r>
      <w:r w:rsidRPr="00A62B15">
        <w:t xml:space="preserve">. 2014, </w:t>
      </w:r>
      <w:r w:rsidRPr="00A62B15">
        <w:rPr>
          <w:b/>
        </w:rPr>
        <w:t>9</w:t>
      </w:r>
      <w:r w:rsidRPr="00A62B15">
        <w:t>(4):e93766.</w:t>
      </w:r>
    </w:p>
    <w:p w14:paraId="096427D0" w14:textId="77777777" w:rsidR="00A62B15" w:rsidRPr="00A62B15" w:rsidRDefault="00A62B15" w:rsidP="00A62B15">
      <w:pPr>
        <w:pStyle w:val="EndNoteBibliography"/>
        <w:spacing w:after="0"/>
        <w:ind w:left="720" w:hanging="720"/>
      </w:pPr>
      <w:r w:rsidRPr="00A62B15">
        <w:t>37.</w:t>
      </w:r>
      <w:r w:rsidRPr="00A62B15">
        <w:tab/>
        <w:t>Kurki MI, Karjalainen J, Palta P, Sipilä TP, Kristiansson K, Donner K, Reeve MP, Laivuori H, Aavikko M, Kaunisto MA</w:t>
      </w:r>
      <w:r w:rsidRPr="00A62B15">
        <w:rPr>
          <w:i/>
        </w:rPr>
        <w:t xml:space="preserve"> et al</w:t>
      </w:r>
      <w:r w:rsidRPr="00A62B15">
        <w:t xml:space="preserve">: </w:t>
      </w:r>
      <w:r w:rsidRPr="00A62B15">
        <w:rPr>
          <w:b/>
        </w:rPr>
        <w:t>FinnGen: Unique genetic insights from combining isolated population and national health register data</w:t>
      </w:r>
      <w:r w:rsidRPr="00A62B15">
        <w:t xml:space="preserve">. </w:t>
      </w:r>
      <w:r w:rsidRPr="00A62B15">
        <w:rPr>
          <w:i/>
        </w:rPr>
        <w:t xml:space="preserve">medRxiv </w:t>
      </w:r>
      <w:r w:rsidRPr="00A62B15">
        <w:t>2022:2022.2003.2003.22271360.</w:t>
      </w:r>
    </w:p>
    <w:p w14:paraId="3A2B26E0" w14:textId="77777777" w:rsidR="00A62B15" w:rsidRPr="00A62B15" w:rsidRDefault="00A62B15" w:rsidP="00A62B15">
      <w:pPr>
        <w:pStyle w:val="EndNoteBibliography"/>
        <w:spacing w:after="0"/>
        <w:ind w:left="720" w:hanging="720"/>
      </w:pPr>
      <w:r w:rsidRPr="00A62B15">
        <w:t>38.</w:t>
      </w:r>
      <w:r w:rsidRPr="00A62B15">
        <w:tab/>
        <w:t>Kiiskinen T, Mars NJ, Palviainen T, Koskela J, Ramo JT, Ripatti P, Ruotsalainen S, FinnGen GC, Palotie A, Madden PAF</w:t>
      </w:r>
      <w:r w:rsidRPr="00A62B15">
        <w:rPr>
          <w:i/>
        </w:rPr>
        <w:t xml:space="preserve"> et al</w:t>
      </w:r>
      <w:r w:rsidRPr="00A62B15">
        <w:t xml:space="preserve">: </w:t>
      </w:r>
      <w:r w:rsidRPr="00A62B15">
        <w:rPr>
          <w:b/>
        </w:rPr>
        <w:t>Genomic prediction of alcohol-related morbidity and mortality</w:t>
      </w:r>
      <w:r w:rsidRPr="00A62B15">
        <w:t xml:space="preserve">. </w:t>
      </w:r>
      <w:r w:rsidRPr="00A62B15">
        <w:rPr>
          <w:i/>
        </w:rPr>
        <w:t xml:space="preserve">Transl Psychiatry </w:t>
      </w:r>
      <w:r w:rsidRPr="00A62B15">
        <w:t xml:space="preserve">2020, </w:t>
      </w:r>
      <w:r w:rsidRPr="00A62B15">
        <w:rPr>
          <w:b/>
        </w:rPr>
        <w:t>10</w:t>
      </w:r>
      <w:r w:rsidRPr="00A62B15">
        <w:t>(1):23.</w:t>
      </w:r>
    </w:p>
    <w:p w14:paraId="7AB935CA" w14:textId="77777777" w:rsidR="00A62B15" w:rsidRPr="00A62B15" w:rsidRDefault="00A62B15" w:rsidP="00A62B15">
      <w:pPr>
        <w:pStyle w:val="EndNoteBibliography"/>
        <w:spacing w:after="0"/>
        <w:ind w:left="720" w:hanging="720"/>
      </w:pPr>
      <w:r w:rsidRPr="00A62B15">
        <w:t>39.</w:t>
      </w:r>
      <w:r w:rsidRPr="00A62B15">
        <w:tab/>
        <w:t xml:space="preserve">Magee LA, Pels A, Helewa M, Rey E, von Dadelszen P, Canadian Hypertensive Disorders of Pregnancy Working G: </w:t>
      </w:r>
      <w:r w:rsidRPr="00A62B15">
        <w:rPr>
          <w:b/>
        </w:rPr>
        <w:t>Diagnosis, evaluation, and management of the hypertensive disorders of pregnancy: executive summary</w:t>
      </w:r>
      <w:r w:rsidRPr="00A62B15">
        <w:t xml:space="preserve">. </w:t>
      </w:r>
      <w:r w:rsidRPr="00A62B15">
        <w:rPr>
          <w:i/>
        </w:rPr>
        <w:t xml:space="preserve">J Obstet Gynaecol Can </w:t>
      </w:r>
      <w:r w:rsidRPr="00A62B15">
        <w:t xml:space="preserve">2014, </w:t>
      </w:r>
      <w:r w:rsidRPr="00A62B15">
        <w:rPr>
          <w:b/>
        </w:rPr>
        <w:t>36</w:t>
      </w:r>
      <w:r w:rsidRPr="00A62B15">
        <w:t>(5):416-441.</w:t>
      </w:r>
    </w:p>
    <w:p w14:paraId="0917F512" w14:textId="77777777" w:rsidR="00A62B15" w:rsidRPr="00A62B15" w:rsidRDefault="00A62B15" w:rsidP="00A62B15">
      <w:pPr>
        <w:pStyle w:val="EndNoteBibliography"/>
        <w:spacing w:after="0"/>
        <w:ind w:left="720" w:hanging="720"/>
      </w:pPr>
      <w:r w:rsidRPr="00A62B15">
        <w:lastRenderedPageBreak/>
        <w:t>40.</w:t>
      </w:r>
      <w:r w:rsidRPr="00A62B15">
        <w:tab/>
        <w:t xml:space="preserve">Fenton TR, Kim JH: </w:t>
      </w:r>
      <w:r w:rsidRPr="00A62B15">
        <w:rPr>
          <w:b/>
        </w:rPr>
        <w:t>A systematic review and meta-analysis to revise the Fenton growth chart for preterm infants</w:t>
      </w:r>
      <w:r w:rsidRPr="00A62B15">
        <w:t xml:space="preserve">. </w:t>
      </w:r>
      <w:r w:rsidRPr="00A62B15">
        <w:rPr>
          <w:i/>
        </w:rPr>
        <w:t xml:space="preserve">BMC Pediatr </w:t>
      </w:r>
      <w:r w:rsidRPr="00A62B15">
        <w:t xml:space="preserve">2013, </w:t>
      </w:r>
      <w:r w:rsidRPr="00A62B15">
        <w:rPr>
          <w:b/>
        </w:rPr>
        <w:t>13</w:t>
      </w:r>
      <w:r w:rsidRPr="00A62B15">
        <w:t>:59.</w:t>
      </w:r>
    </w:p>
    <w:p w14:paraId="78378031" w14:textId="77777777" w:rsidR="00A62B15" w:rsidRPr="00A62B15" w:rsidRDefault="00A62B15" w:rsidP="00A62B15">
      <w:pPr>
        <w:pStyle w:val="EndNoteBibliography"/>
        <w:spacing w:after="0"/>
        <w:ind w:left="720" w:hanging="720"/>
      </w:pPr>
      <w:r w:rsidRPr="00A62B15">
        <w:t>41.</w:t>
      </w:r>
      <w:r w:rsidRPr="00A62B15">
        <w:tab/>
        <w:t>Kooijman MN, Kruithof CJ, van Duijn CM, Duijts L, Franco OH, van IMH, de Jongste JC, Klaver CC, van der Lugt A, Mackenbach JP</w:t>
      </w:r>
      <w:r w:rsidRPr="00A62B15">
        <w:rPr>
          <w:i/>
        </w:rPr>
        <w:t xml:space="preserve"> et al</w:t>
      </w:r>
      <w:r w:rsidRPr="00A62B15">
        <w:t xml:space="preserve">: </w:t>
      </w:r>
      <w:r w:rsidRPr="00A62B15">
        <w:rPr>
          <w:b/>
        </w:rPr>
        <w:t>The Generation R Study: design and cohort update 2017</w:t>
      </w:r>
      <w:r w:rsidRPr="00A62B15">
        <w:t xml:space="preserve">. </w:t>
      </w:r>
      <w:r w:rsidRPr="00A62B15">
        <w:rPr>
          <w:i/>
        </w:rPr>
        <w:t xml:space="preserve">Eur J Epidemiol </w:t>
      </w:r>
      <w:r w:rsidRPr="00A62B15">
        <w:t xml:space="preserve">2016, </w:t>
      </w:r>
      <w:r w:rsidRPr="00A62B15">
        <w:rPr>
          <w:b/>
        </w:rPr>
        <w:t>31</w:t>
      </w:r>
      <w:r w:rsidRPr="00A62B15">
        <w:t>(12):1243-1264.</w:t>
      </w:r>
    </w:p>
    <w:p w14:paraId="58FC96FE" w14:textId="77777777" w:rsidR="00A62B15" w:rsidRPr="00A62B15" w:rsidRDefault="00A62B15" w:rsidP="00A62B15">
      <w:pPr>
        <w:pStyle w:val="EndNoteBibliography"/>
        <w:spacing w:after="0"/>
        <w:ind w:left="720" w:hanging="720"/>
      </w:pPr>
      <w:r w:rsidRPr="00A62B15">
        <w:t>42.</w:t>
      </w:r>
      <w:r w:rsidRPr="00A62B15">
        <w:tab/>
        <w:t xml:space="preserve">Coolman M, de Groot CJ, Jaddoe VW, Hofman A, Raat H, Steegers EA: </w:t>
      </w:r>
      <w:r w:rsidRPr="00A62B15">
        <w:rPr>
          <w:b/>
        </w:rPr>
        <w:t>Medical record validation of maternally reported history of preeclampsia</w:t>
      </w:r>
      <w:r w:rsidRPr="00A62B15">
        <w:t xml:space="preserve">. </w:t>
      </w:r>
      <w:r w:rsidRPr="00A62B15">
        <w:rPr>
          <w:i/>
        </w:rPr>
        <w:t xml:space="preserve">J Clin Epidemiol </w:t>
      </w:r>
      <w:r w:rsidRPr="00A62B15">
        <w:t xml:space="preserve">2010, </w:t>
      </w:r>
      <w:r w:rsidRPr="00A62B15">
        <w:rPr>
          <w:b/>
        </w:rPr>
        <w:t>63</w:t>
      </w:r>
      <w:r w:rsidRPr="00A62B15">
        <w:t>(8):932-937.</w:t>
      </w:r>
    </w:p>
    <w:p w14:paraId="4DE337A3" w14:textId="77777777" w:rsidR="00A62B15" w:rsidRPr="00A62B15" w:rsidRDefault="00A62B15" w:rsidP="00A62B15">
      <w:pPr>
        <w:pStyle w:val="EndNoteBibliography"/>
        <w:spacing w:after="0"/>
        <w:ind w:left="720" w:hanging="720"/>
      </w:pPr>
      <w:r w:rsidRPr="00A62B15">
        <w:t>43.</w:t>
      </w:r>
      <w:r w:rsidRPr="00A62B15">
        <w:tab/>
        <w:t xml:space="preserve">Group HSCR: </w:t>
      </w:r>
      <w:r w:rsidRPr="00A62B15">
        <w:rPr>
          <w:b/>
        </w:rPr>
        <w:t>The Hyperglycemia and Adverse Pregnancy Outcome (HAPO) Study</w:t>
      </w:r>
      <w:r w:rsidRPr="00A62B15">
        <w:t xml:space="preserve">. </w:t>
      </w:r>
      <w:r w:rsidRPr="00A62B15">
        <w:rPr>
          <w:i/>
        </w:rPr>
        <w:t xml:space="preserve">Int J Gynaecol Obstet </w:t>
      </w:r>
      <w:r w:rsidRPr="00A62B15">
        <w:t xml:space="preserve">2002, </w:t>
      </w:r>
      <w:r w:rsidRPr="00A62B15">
        <w:rPr>
          <w:b/>
        </w:rPr>
        <w:t>78</w:t>
      </w:r>
      <w:r w:rsidRPr="00A62B15">
        <w:t>(1):69-77.</w:t>
      </w:r>
    </w:p>
    <w:p w14:paraId="18D2A3E1" w14:textId="77777777" w:rsidR="00A62B15" w:rsidRPr="00A62B15" w:rsidRDefault="00A62B15" w:rsidP="00A62B15">
      <w:pPr>
        <w:pStyle w:val="EndNoteBibliography"/>
        <w:spacing w:after="0"/>
        <w:ind w:left="720" w:hanging="720"/>
      </w:pPr>
      <w:r w:rsidRPr="00A62B15">
        <w:t>44.</w:t>
      </w:r>
      <w:r w:rsidRPr="00A62B15">
        <w:tab/>
        <w:t>Group HSCR, Metzger BE, Lowe LP, Dyer AR, Trimble ER, Chaovarindr U, Coustan DR, Hadden DR, McCance DR, Hod M</w:t>
      </w:r>
      <w:r w:rsidRPr="00A62B15">
        <w:rPr>
          <w:i/>
        </w:rPr>
        <w:t xml:space="preserve"> et al</w:t>
      </w:r>
      <w:r w:rsidRPr="00A62B15">
        <w:t xml:space="preserve">: </w:t>
      </w:r>
      <w:r w:rsidRPr="00A62B15">
        <w:rPr>
          <w:b/>
        </w:rPr>
        <w:t>Hyperglycemia and adverse pregnancy outcomes</w:t>
      </w:r>
      <w:r w:rsidRPr="00A62B15">
        <w:t xml:space="preserve">. </w:t>
      </w:r>
      <w:r w:rsidRPr="00A62B15">
        <w:rPr>
          <w:i/>
        </w:rPr>
        <w:t xml:space="preserve">N Engl J Med </w:t>
      </w:r>
      <w:r w:rsidRPr="00A62B15">
        <w:t xml:space="preserve">2008, </w:t>
      </w:r>
      <w:r w:rsidRPr="00A62B15">
        <w:rPr>
          <w:b/>
        </w:rPr>
        <w:t>358</w:t>
      </w:r>
      <w:r w:rsidRPr="00A62B15">
        <w:t>(19):1991-2002.</w:t>
      </w:r>
    </w:p>
    <w:p w14:paraId="57FAB5E7" w14:textId="77777777" w:rsidR="00A62B15" w:rsidRPr="00A62B15" w:rsidRDefault="00A62B15" w:rsidP="00A62B15">
      <w:pPr>
        <w:pStyle w:val="EndNoteBibliography"/>
        <w:spacing w:after="0"/>
        <w:ind w:left="720" w:hanging="720"/>
      </w:pPr>
      <w:r w:rsidRPr="00A62B15">
        <w:t>45.</w:t>
      </w:r>
      <w:r w:rsidRPr="00A62B15">
        <w:tab/>
        <w:t>Laurie CC, Doheny KF, Mirel DB, Pugh EW, Bierut LJ, Bhangale T, Boehm F, Caporaso NE, Cornelis MC, Edenberg HJ</w:t>
      </w:r>
      <w:r w:rsidRPr="00A62B15">
        <w:rPr>
          <w:i/>
        </w:rPr>
        <w:t xml:space="preserve"> et al</w:t>
      </w:r>
      <w:r w:rsidRPr="00A62B15">
        <w:t xml:space="preserve">: </w:t>
      </w:r>
      <w:r w:rsidRPr="00A62B15">
        <w:rPr>
          <w:b/>
        </w:rPr>
        <w:t>Quality control and quality assurance in genotypic data for genome-wide association studies</w:t>
      </w:r>
      <w:r w:rsidRPr="00A62B15">
        <w:t xml:space="preserve">. </w:t>
      </w:r>
      <w:r w:rsidRPr="00A62B15">
        <w:rPr>
          <w:i/>
        </w:rPr>
        <w:t xml:space="preserve">Genet Epidemiol </w:t>
      </w:r>
      <w:r w:rsidRPr="00A62B15">
        <w:t xml:space="preserve">2010, </w:t>
      </w:r>
      <w:r w:rsidRPr="00A62B15">
        <w:rPr>
          <w:b/>
        </w:rPr>
        <w:t>34</w:t>
      </w:r>
      <w:r w:rsidRPr="00A62B15">
        <w:t>(6):591-602.</w:t>
      </w:r>
    </w:p>
    <w:p w14:paraId="7B7A9844" w14:textId="77777777" w:rsidR="00A62B15" w:rsidRPr="00A62B15" w:rsidRDefault="00A62B15" w:rsidP="00A62B15">
      <w:pPr>
        <w:pStyle w:val="EndNoteBibliography"/>
        <w:spacing w:after="0"/>
        <w:ind w:left="720" w:hanging="720"/>
      </w:pPr>
      <w:r w:rsidRPr="00A62B15">
        <w:t>46.</w:t>
      </w:r>
      <w:r w:rsidRPr="00A62B15">
        <w:tab/>
        <w:t>Guxens M, Ballester F, Espada M, Fernandez MF, Grimalt JO, Ibarluzea J, Olea N, Rebagliato M, Tardon A, Torrent M</w:t>
      </w:r>
      <w:r w:rsidRPr="00A62B15">
        <w:rPr>
          <w:i/>
        </w:rPr>
        <w:t xml:space="preserve"> et al</w:t>
      </w:r>
      <w:r w:rsidRPr="00A62B15">
        <w:t xml:space="preserve">: </w:t>
      </w:r>
      <w:r w:rsidRPr="00A62B15">
        <w:rPr>
          <w:b/>
        </w:rPr>
        <w:t>Cohort Profile: the INMA--INfancia y Medio Ambiente--(Environment and Childhood) Project</w:t>
      </w:r>
      <w:r w:rsidRPr="00A62B15">
        <w:t xml:space="preserve">. </w:t>
      </w:r>
      <w:r w:rsidRPr="00A62B15">
        <w:rPr>
          <w:i/>
        </w:rPr>
        <w:t xml:space="preserve">Int J Epidemiol </w:t>
      </w:r>
      <w:r w:rsidRPr="00A62B15">
        <w:t xml:space="preserve">2012, </w:t>
      </w:r>
      <w:r w:rsidRPr="00A62B15">
        <w:rPr>
          <w:b/>
        </w:rPr>
        <w:t>41</w:t>
      </w:r>
      <w:r w:rsidRPr="00A62B15">
        <w:t>(4):930-940.</w:t>
      </w:r>
    </w:p>
    <w:p w14:paraId="0DDD034D" w14:textId="77777777" w:rsidR="00A62B15" w:rsidRPr="00A62B15" w:rsidRDefault="00A62B15" w:rsidP="00A62B15">
      <w:pPr>
        <w:pStyle w:val="EndNoteBibliography"/>
        <w:spacing w:after="0"/>
        <w:ind w:left="720" w:hanging="720"/>
      </w:pPr>
      <w:r w:rsidRPr="00A62B15">
        <w:t>47.</w:t>
      </w:r>
      <w:r w:rsidRPr="00A62B15">
        <w:tab/>
        <w:t>Magnus P, Birke C, Vejrup K, Haugan A, Alsaker E, Daltveit AK, Handal M, Haugen M, Høiseth G, Knudsen GP</w:t>
      </w:r>
      <w:r w:rsidRPr="00A62B15">
        <w:rPr>
          <w:i/>
        </w:rPr>
        <w:t xml:space="preserve"> et al</w:t>
      </w:r>
      <w:r w:rsidRPr="00A62B15">
        <w:t xml:space="preserve">: </w:t>
      </w:r>
      <w:r w:rsidRPr="00A62B15">
        <w:rPr>
          <w:b/>
        </w:rPr>
        <w:t>Cohort Profile Update: The Norwegian Mother and Child Cohort Study (MoBa)</w:t>
      </w:r>
      <w:r w:rsidRPr="00A62B15">
        <w:t xml:space="preserve">. </w:t>
      </w:r>
      <w:r w:rsidRPr="00A62B15">
        <w:rPr>
          <w:i/>
        </w:rPr>
        <w:t xml:space="preserve">International Journal of Epidemiology </w:t>
      </w:r>
      <w:r w:rsidRPr="00A62B15">
        <w:t xml:space="preserve">2016, </w:t>
      </w:r>
      <w:r w:rsidRPr="00A62B15">
        <w:rPr>
          <w:b/>
        </w:rPr>
        <w:t>45</w:t>
      </w:r>
      <w:r w:rsidRPr="00A62B15">
        <w:t>(2):382-388.</w:t>
      </w:r>
    </w:p>
    <w:p w14:paraId="59FA2BF2" w14:textId="77777777" w:rsidR="00A62B15" w:rsidRPr="00A62B15" w:rsidRDefault="00A62B15" w:rsidP="00A62B15">
      <w:pPr>
        <w:pStyle w:val="EndNoteBibliography"/>
        <w:spacing w:after="0"/>
        <w:ind w:left="720" w:hanging="720"/>
      </w:pPr>
      <w:r w:rsidRPr="00A62B15">
        <w:t>48.</w:t>
      </w:r>
      <w:r w:rsidRPr="00A62B15">
        <w:tab/>
        <w:t xml:space="preserve">Rantakallio P: </w:t>
      </w:r>
      <w:r w:rsidRPr="00A62B15">
        <w:rPr>
          <w:b/>
        </w:rPr>
        <w:t>Groups at risk in low birth weight infants and perinatal mortality</w:t>
      </w:r>
      <w:r w:rsidRPr="00A62B15">
        <w:t xml:space="preserve">. </w:t>
      </w:r>
      <w:r w:rsidRPr="00A62B15">
        <w:rPr>
          <w:i/>
        </w:rPr>
        <w:t xml:space="preserve">Acta Paediatr Scand </w:t>
      </w:r>
      <w:r w:rsidRPr="00A62B15">
        <w:t xml:space="preserve">1969, </w:t>
      </w:r>
      <w:r w:rsidRPr="00A62B15">
        <w:rPr>
          <w:b/>
        </w:rPr>
        <w:t>193</w:t>
      </w:r>
      <w:r w:rsidRPr="00A62B15">
        <w:t>:Suppl 193:191+.</w:t>
      </w:r>
    </w:p>
    <w:p w14:paraId="36FA2214" w14:textId="77777777" w:rsidR="00A62B15" w:rsidRPr="00A62B15" w:rsidRDefault="00A62B15" w:rsidP="00A62B15">
      <w:pPr>
        <w:pStyle w:val="EndNoteBibliography"/>
        <w:spacing w:after="0"/>
        <w:ind w:left="720" w:hanging="720"/>
      </w:pPr>
      <w:r w:rsidRPr="00A62B15">
        <w:t>49.</w:t>
      </w:r>
      <w:r w:rsidRPr="00A62B15">
        <w:tab/>
        <w:t xml:space="preserve">Nordström T, Miettunen J, Auvinen J, Ala-Mursula L, Keinänen-Kiukaanniemi S, Veijola J, Järvelin M-R, Sebert S, Männikkö M: </w:t>
      </w:r>
      <w:r w:rsidRPr="00A62B15">
        <w:rPr>
          <w:b/>
        </w:rPr>
        <w:t>Cohort Profile: 46 years of follow-up of the Northern Finland Birth Cohort 1966 (NFBC1966)</w:t>
      </w:r>
      <w:r w:rsidRPr="00A62B15">
        <w:t xml:space="preserve">. </w:t>
      </w:r>
      <w:r w:rsidRPr="00A62B15">
        <w:rPr>
          <w:i/>
        </w:rPr>
        <w:t xml:space="preserve">International Journal of Epidemiology </w:t>
      </w:r>
      <w:r w:rsidRPr="00A62B15">
        <w:t xml:space="preserve">2021, </w:t>
      </w:r>
      <w:r w:rsidRPr="00A62B15">
        <w:rPr>
          <w:b/>
        </w:rPr>
        <w:t>50</w:t>
      </w:r>
      <w:r w:rsidRPr="00A62B15">
        <w:t>(6):1786-1787j.</w:t>
      </w:r>
    </w:p>
    <w:p w14:paraId="3C4DE8DB" w14:textId="77777777" w:rsidR="00A62B15" w:rsidRPr="00A62B15" w:rsidRDefault="00A62B15" w:rsidP="00A62B15">
      <w:pPr>
        <w:pStyle w:val="EndNoteBibliography"/>
        <w:spacing w:after="0"/>
        <w:ind w:left="720" w:hanging="720"/>
      </w:pPr>
      <w:r w:rsidRPr="00A62B15">
        <w:t>50.</w:t>
      </w:r>
      <w:r w:rsidRPr="00A62B15">
        <w:tab/>
        <w:t>Sabatti C, Service SK, Hartikainen A-L, Pouta A, Ripatti S, Brodsky J, Jones CG, Zaitlen NA, Varilo T, Kaakinen M</w:t>
      </w:r>
      <w:r w:rsidRPr="00A62B15">
        <w:rPr>
          <w:i/>
        </w:rPr>
        <w:t xml:space="preserve"> et al</w:t>
      </w:r>
      <w:r w:rsidRPr="00A62B15">
        <w:t xml:space="preserve">: </w:t>
      </w:r>
      <w:r w:rsidRPr="00A62B15">
        <w:rPr>
          <w:b/>
        </w:rPr>
        <w:t>Genome-wide association analysis of metabolic traits in a birth cohort from a founder population</w:t>
      </w:r>
      <w:r w:rsidRPr="00A62B15">
        <w:t xml:space="preserve">. </w:t>
      </w:r>
      <w:r w:rsidRPr="00A62B15">
        <w:rPr>
          <w:i/>
        </w:rPr>
        <w:t xml:space="preserve">Nature Genetics </w:t>
      </w:r>
      <w:r w:rsidRPr="00A62B15">
        <w:t xml:space="preserve">2009, </w:t>
      </w:r>
      <w:r w:rsidRPr="00A62B15">
        <w:rPr>
          <w:b/>
        </w:rPr>
        <w:t>41</w:t>
      </w:r>
      <w:r w:rsidRPr="00A62B15">
        <w:t>(1):35-46.</w:t>
      </w:r>
    </w:p>
    <w:p w14:paraId="39824AF7" w14:textId="77777777" w:rsidR="00A62B15" w:rsidRPr="00A62B15" w:rsidRDefault="00A62B15" w:rsidP="00A62B15">
      <w:pPr>
        <w:pStyle w:val="EndNoteBibliography"/>
        <w:spacing w:after="0"/>
        <w:ind w:left="720" w:hanging="720"/>
      </w:pPr>
      <w:r w:rsidRPr="00A62B15">
        <w:t>51.</w:t>
      </w:r>
      <w:r w:rsidRPr="00A62B15">
        <w:tab/>
        <w:t xml:space="preserve">Järvelin MR, Hartikainen-Sorri AL, Rantakallio P: </w:t>
      </w:r>
      <w:r w:rsidRPr="00A62B15">
        <w:rPr>
          <w:b/>
        </w:rPr>
        <w:t>Labour induction policy in hospitals of different levels of specialisation</w:t>
      </w:r>
      <w:r w:rsidRPr="00A62B15">
        <w:t xml:space="preserve">. </w:t>
      </w:r>
      <w:r w:rsidRPr="00A62B15">
        <w:rPr>
          <w:i/>
        </w:rPr>
        <w:t xml:space="preserve">Br J Obstet Gynaecol </w:t>
      </w:r>
      <w:r w:rsidRPr="00A62B15">
        <w:t xml:space="preserve">1993, </w:t>
      </w:r>
      <w:r w:rsidRPr="00A62B15">
        <w:rPr>
          <w:b/>
        </w:rPr>
        <w:t>100</w:t>
      </w:r>
      <w:r w:rsidRPr="00A62B15">
        <w:t>(4):310-315.</w:t>
      </w:r>
    </w:p>
    <w:p w14:paraId="29671FEB" w14:textId="77777777" w:rsidR="00A62B15" w:rsidRPr="00A62B15" w:rsidRDefault="00A62B15" w:rsidP="00A62B15">
      <w:pPr>
        <w:pStyle w:val="EndNoteBibliography"/>
        <w:spacing w:after="0"/>
        <w:ind w:left="720" w:hanging="720"/>
      </w:pPr>
      <w:r w:rsidRPr="00A62B15">
        <w:t>52.</w:t>
      </w:r>
      <w:r w:rsidRPr="00A62B15">
        <w:tab/>
        <w:t xml:space="preserve">Taanila A, Ebeling H, Kotimaa A, Moilanen I, Järvelin MR: </w:t>
      </w:r>
      <w:r w:rsidRPr="00A62B15">
        <w:rPr>
          <w:b/>
        </w:rPr>
        <w:t>Is a large family a protective factor against behavioural and emotional problems at the age of 8 years?</w:t>
      </w:r>
      <w:r w:rsidRPr="00A62B15">
        <w:t xml:space="preserve"> </w:t>
      </w:r>
      <w:r w:rsidRPr="00A62B15">
        <w:rPr>
          <w:i/>
        </w:rPr>
        <w:t xml:space="preserve">Acta Paediatr </w:t>
      </w:r>
      <w:r w:rsidRPr="00A62B15">
        <w:t xml:space="preserve">2004, </w:t>
      </w:r>
      <w:r w:rsidRPr="00A62B15">
        <w:rPr>
          <w:b/>
        </w:rPr>
        <w:t>93</w:t>
      </w:r>
      <w:r w:rsidRPr="00A62B15">
        <w:t>(4):508-517.</w:t>
      </w:r>
    </w:p>
    <w:p w14:paraId="0F5FEB48" w14:textId="77777777" w:rsidR="00A62B15" w:rsidRPr="00A62B15" w:rsidRDefault="00A62B15" w:rsidP="00A62B15">
      <w:pPr>
        <w:pStyle w:val="EndNoteBibliography"/>
        <w:spacing w:after="0"/>
        <w:ind w:left="720" w:hanging="720"/>
      </w:pPr>
      <w:r w:rsidRPr="00A62B15">
        <w:t>53.</w:t>
      </w:r>
      <w:r w:rsidRPr="00A62B15">
        <w:tab/>
        <w:t xml:space="preserve">Mitchell R, Hemani, G., Dudding, T., Corbin, L., Harrison, S., Paternoster, L: </w:t>
      </w:r>
      <w:r w:rsidRPr="00A62B15">
        <w:rPr>
          <w:b/>
        </w:rPr>
        <w:t>UK Biobank Genetic Data: MRC-IEU Quality Control, version 2 - Datasets - data.bris. data.bris</w:t>
      </w:r>
      <w:r w:rsidRPr="00A62B15">
        <w:t>. 2018.</w:t>
      </w:r>
    </w:p>
    <w:p w14:paraId="3DE70624" w14:textId="77777777" w:rsidR="00A62B15" w:rsidRPr="00A62B15" w:rsidRDefault="00A62B15" w:rsidP="00A62B15">
      <w:pPr>
        <w:pStyle w:val="EndNoteBibliography"/>
        <w:spacing w:after="0"/>
        <w:ind w:left="720" w:hanging="720"/>
      </w:pPr>
      <w:r w:rsidRPr="00A62B15">
        <w:t>54.</w:t>
      </w:r>
      <w:r w:rsidRPr="00A62B15">
        <w:tab/>
        <w:t>Bycroft C, Freeman C, Petkova D, Band G, Elliott LT, Sharp K, Motyer A, Vukcevic D, Delaneau O, O'Connell J</w:t>
      </w:r>
      <w:r w:rsidRPr="00A62B15">
        <w:rPr>
          <w:i/>
        </w:rPr>
        <w:t xml:space="preserve"> et al</w:t>
      </w:r>
      <w:r w:rsidRPr="00A62B15">
        <w:t xml:space="preserve">: </w:t>
      </w:r>
      <w:r w:rsidRPr="00A62B15">
        <w:rPr>
          <w:b/>
        </w:rPr>
        <w:t>The UK Biobank resource with deep phenotyping and genomic data</w:t>
      </w:r>
      <w:r w:rsidRPr="00A62B15">
        <w:t xml:space="preserve">. </w:t>
      </w:r>
      <w:r w:rsidRPr="00A62B15">
        <w:rPr>
          <w:i/>
        </w:rPr>
        <w:t xml:space="preserve">Nature </w:t>
      </w:r>
      <w:r w:rsidRPr="00A62B15">
        <w:t xml:space="preserve">2018, </w:t>
      </w:r>
      <w:r w:rsidRPr="00A62B15">
        <w:rPr>
          <w:b/>
        </w:rPr>
        <w:t>562</w:t>
      </w:r>
      <w:r w:rsidRPr="00A62B15">
        <w:t>(7726):203-209.</w:t>
      </w:r>
    </w:p>
    <w:p w14:paraId="495AAA9B" w14:textId="77777777" w:rsidR="00A62B15" w:rsidRPr="00A62B15" w:rsidRDefault="00A62B15" w:rsidP="00A62B15">
      <w:pPr>
        <w:pStyle w:val="EndNoteBibliography"/>
        <w:ind w:left="720" w:hanging="720"/>
      </w:pPr>
      <w:r w:rsidRPr="00A62B15">
        <w:t>55.</w:t>
      </w:r>
      <w:r w:rsidRPr="00A62B15">
        <w:tab/>
        <w:t xml:space="preserve">O'Connell J, Sharp K, Shrine N, Wain L, Hall I, Tobin M, Zagury JF, Delaneau O, Marchini J: </w:t>
      </w:r>
      <w:r w:rsidRPr="00A62B15">
        <w:rPr>
          <w:b/>
        </w:rPr>
        <w:t>Haplotype estimation for biobank-scale data sets</w:t>
      </w:r>
      <w:r w:rsidRPr="00A62B15">
        <w:t xml:space="preserve">. </w:t>
      </w:r>
      <w:r w:rsidRPr="00A62B15">
        <w:rPr>
          <w:i/>
        </w:rPr>
        <w:t xml:space="preserve">Nat Genet </w:t>
      </w:r>
      <w:r w:rsidRPr="00A62B15">
        <w:t xml:space="preserve">2016, </w:t>
      </w:r>
      <w:r w:rsidRPr="00A62B15">
        <w:rPr>
          <w:b/>
        </w:rPr>
        <w:t>48</w:t>
      </w:r>
      <w:r w:rsidRPr="00A62B15">
        <w:t>(7):817-820.</w:t>
      </w:r>
    </w:p>
    <w:p w14:paraId="360368BF" w14:textId="62E369B2" w:rsidR="00A07A89" w:rsidRPr="005909D4" w:rsidRDefault="00641BB2" w:rsidP="005909D4">
      <w:pPr>
        <w:spacing w:line="360" w:lineRule="auto"/>
        <w:jc w:val="both"/>
        <w:rPr>
          <w:rFonts w:ascii="Times" w:hAnsi="Times" w:cs="Times"/>
          <w:b/>
          <w:sz w:val="24"/>
          <w:szCs w:val="24"/>
        </w:rPr>
      </w:pPr>
      <w:r w:rsidRPr="005909D4">
        <w:rPr>
          <w:rFonts w:ascii="Times" w:hAnsi="Times" w:cs="Times"/>
          <w:b/>
          <w:sz w:val="24"/>
          <w:szCs w:val="24"/>
        </w:rPr>
        <w:fldChar w:fldCharType="end"/>
      </w:r>
    </w:p>
    <w:sectPr w:rsidR="00A07A89" w:rsidRPr="005909D4">
      <w:headerReference w:type="defaul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E97746" w14:textId="77777777" w:rsidR="006F2CF3" w:rsidRDefault="006F2CF3" w:rsidP="006F2CF3">
      <w:pPr>
        <w:spacing w:after="0" w:line="240" w:lineRule="auto"/>
      </w:pPr>
      <w:r>
        <w:separator/>
      </w:r>
    </w:p>
  </w:endnote>
  <w:endnote w:type="continuationSeparator" w:id="0">
    <w:p w14:paraId="5A6E228F" w14:textId="77777777" w:rsidR="006F2CF3" w:rsidRDefault="006F2CF3" w:rsidP="006F2C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
    <w:panose1 w:val="02020603050405020304"/>
    <w:charset w:val="00"/>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89B37E" w14:textId="77777777" w:rsidR="006F2CF3" w:rsidRDefault="006F2CF3" w:rsidP="006F2CF3">
      <w:pPr>
        <w:spacing w:after="0" w:line="240" w:lineRule="auto"/>
      </w:pPr>
      <w:r>
        <w:separator/>
      </w:r>
    </w:p>
  </w:footnote>
  <w:footnote w:type="continuationSeparator" w:id="0">
    <w:p w14:paraId="44B311C6" w14:textId="77777777" w:rsidR="006F2CF3" w:rsidRDefault="006F2CF3" w:rsidP="006F2CF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30343880"/>
      <w:docPartObj>
        <w:docPartGallery w:val="Page Numbers (Top of Page)"/>
        <w:docPartUnique/>
      </w:docPartObj>
    </w:sdtPr>
    <w:sdtEndPr>
      <w:rPr>
        <w:noProof/>
      </w:rPr>
    </w:sdtEndPr>
    <w:sdtContent>
      <w:p w14:paraId="07BBE964" w14:textId="32844E60" w:rsidR="000A78FB" w:rsidRDefault="000A78FB">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2863178B" w14:textId="77777777" w:rsidR="000A78FB" w:rsidRDefault="000A78F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BA23F0"/>
    <w:multiLevelType w:val="hybridMultilevel"/>
    <w:tmpl w:val="F1CEFA10"/>
    <w:lvl w:ilvl="0" w:tplc="B1E08998">
      <w:start w:val="5"/>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0D32865"/>
    <w:multiLevelType w:val="hybridMultilevel"/>
    <w:tmpl w:val="5A60AFEA"/>
    <w:lvl w:ilvl="0" w:tplc="DFEE6D3E">
      <w:start w:val="5"/>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C4B78F6"/>
    <w:multiLevelType w:val="hybridMultilevel"/>
    <w:tmpl w:val="B322A502"/>
    <w:lvl w:ilvl="0" w:tplc="F59619A2">
      <w:start w:val="5"/>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58F726A"/>
    <w:multiLevelType w:val="hybridMultilevel"/>
    <w:tmpl w:val="45A09254"/>
    <w:lvl w:ilvl="0" w:tplc="7974EE72">
      <w:start w:val="5"/>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8473230"/>
    <w:multiLevelType w:val="hybridMultilevel"/>
    <w:tmpl w:val="BC744A0A"/>
    <w:lvl w:ilvl="0" w:tplc="D842F904">
      <w:start w:val="5"/>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86C54A5"/>
    <w:multiLevelType w:val="hybridMultilevel"/>
    <w:tmpl w:val="B7BAFA14"/>
    <w:lvl w:ilvl="0" w:tplc="9EF6F39E">
      <w:start w:val="5"/>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FAA751A"/>
    <w:multiLevelType w:val="hybridMultilevel"/>
    <w:tmpl w:val="A2CE49B4"/>
    <w:lvl w:ilvl="0" w:tplc="82E63AD0">
      <w:start w:val="1"/>
      <w:numFmt w:val="decimal"/>
      <w:lvlText w:val="%1."/>
      <w:lvlJc w:val="left"/>
      <w:pPr>
        <w:ind w:left="720" w:hanging="360"/>
      </w:pPr>
      <w:rPr>
        <w:rFonts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FAC088D"/>
    <w:multiLevelType w:val="hybridMultilevel"/>
    <w:tmpl w:val="A2CE49B4"/>
    <w:lvl w:ilvl="0" w:tplc="82E63AD0">
      <w:start w:val="1"/>
      <w:numFmt w:val="decimal"/>
      <w:lvlText w:val="%1."/>
      <w:lvlJc w:val="left"/>
      <w:pPr>
        <w:ind w:left="720" w:hanging="360"/>
      </w:pPr>
      <w:rPr>
        <w:rFonts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E1E0A0F"/>
    <w:multiLevelType w:val="hybridMultilevel"/>
    <w:tmpl w:val="3CD06DF0"/>
    <w:lvl w:ilvl="0" w:tplc="0A943464">
      <w:start w:val="5"/>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47280484">
    <w:abstractNumId w:val="7"/>
  </w:num>
  <w:num w:numId="2" w16cid:durableId="2139562371">
    <w:abstractNumId w:val="6"/>
  </w:num>
  <w:num w:numId="3" w16cid:durableId="1049109150">
    <w:abstractNumId w:val="5"/>
  </w:num>
  <w:num w:numId="4" w16cid:durableId="43451648">
    <w:abstractNumId w:val="8"/>
  </w:num>
  <w:num w:numId="5" w16cid:durableId="297147242">
    <w:abstractNumId w:val="1"/>
  </w:num>
  <w:num w:numId="6" w16cid:durableId="694311919">
    <w:abstractNumId w:val="3"/>
  </w:num>
  <w:num w:numId="7" w16cid:durableId="952709936">
    <w:abstractNumId w:val="2"/>
  </w:num>
  <w:num w:numId="8" w16cid:durableId="397437957">
    <w:abstractNumId w:val="0"/>
  </w:num>
  <w:num w:numId="9" w16cid:durableId="211629243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characterSpacingControl w:val="doNotCompress"/>
  <w:hdrShapeDefaults>
    <o:shapedefaults v:ext="edit" spidmax="9011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BMC Medicine&lt;/Style&gt;&lt;LeftDelim&gt;{&lt;/LeftDelim&gt;&lt;RightDelim&gt;}&lt;/RightDelim&gt;&lt;FontName&gt;Calibri&lt;/FontName&gt;&lt;FontSize&gt;11&lt;/FontSize&gt;&lt;ReflistTitle&gt;&lt;/ReflistTitle&gt;&lt;StartingRefnum&gt;23&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z5xvrx0z00sx5tep9sfx9r5rww29zeaza5pa&quot;&gt;My EndNote Library-Saved-v2-Converted&lt;record-ids&gt;&lt;item&gt;1758&lt;/item&gt;&lt;item&gt;1812&lt;/item&gt;&lt;item&gt;3574&lt;/item&gt;&lt;item&gt;3575&lt;/item&gt;&lt;item&gt;3633&lt;/item&gt;&lt;item&gt;3664&lt;/item&gt;&lt;item&gt;3665&lt;/item&gt;&lt;item&gt;3666&lt;/item&gt;&lt;item&gt;4008&lt;/item&gt;&lt;item&gt;4296&lt;/item&gt;&lt;item&gt;4297&lt;/item&gt;&lt;item&gt;4298&lt;/item&gt;&lt;item&gt;4301&lt;/item&gt;&lt;item&gt;4302&lt;/item&gt;&lt;item&gt;4304&lt;/item&gt;&lt;item&gt;4312&lt;/item&gt;&lt;item&gt;4317&lt;/item&gt;&lt;item&gt;4376&lt;/item&gt;&lt;item&gt;4380&lt;/item&gt;&lt;item&gt;4381&lt;/item&gt;&lt;item&gt;4382&lt;/item&gt;&lt;item&gt;4383&lt;/item&gt;&lt;item&gt;4399&lt;/item&gt;&lt;item&gt;4400&lt;/item&gt;&lt;/record-ids&gt;&lt;/item&gt;&lt;/Libraries&gt;"/>
  </w:docVars>
  <w:rsids>
    <w:rsidRoot w:val="00A07A89"/>
    <w:rsid w:val="000019FC"/>
    <w:rsid w:val="00026336"/>
    <w:rsid w:val="00044202"/>
    <w:rsid w:val="00047E1E"/>
    <w:rsid w:val="00056BE2"/>
    <w:rsid w:val="00060FFC"/>
    <w:rsid w:val="00085659"/>
    <w:rsid w:val="000938C5"/>
    <w:rsid w:val="000A78FB"/>
    <w:rsid w:val="000B1C8F"/>
    <w:rsid w:val="000B7081"/>
    <w:rsid w:val="000C349A"/>
    <w:rsid w:val="000C76A4"/>
    <w:rsid w:val="000D2BE7"/>
    <w:rsid w:val="000D46F9"/>
    <w:rsid w:val="000D7D0F"/>
    <w:rsid w:val="000E31F7"/>
    <w:rsid w:val="000F59E0"/>
    <w:rsid w:val="00103882"/>
    <w:rsid w:val="00133F2C"/>
    <w:rsid w:val="00156E36"/>
    <w:rsid w:val="00181A35"/>
    <w:rsid w:val="001974A3"/>
    <w:rsid w:val="001A6596"/>
    <w:rsid w:val="001F4F8C"/>
    <w:rsid w:val="00252223"/>
    <w:rsid w:val="00255D6A"/>
    <w:rsid w:val="00270948"/>
    <w:rsid w:val="00287820"/>
    <w:rsid w:val="002B1821"/>
    <w:rsid w:val="002D7082"/>
    <w:rsid w:val="002F7FC4"/>
    <w:rsid w:val="003049C2"/>
    <w:rsid w:val="003550FF"/>
    <w:rsid w:val="00356A76"/>
    <w:rsid w:val="00387220"/>
    <w:rsid w:val="00392333"/>
    <w:rsid w:val="003A20FF"/>
    <w:rsid w:val="003C5CB5"/>
    <w:rsid w:val="003D11EC"/>
    <w:rsid w:val="003D36EE"/>
    <w:rsid w:val="003F516D"/>
    <w:rsid w:val="00406787"/>
    <w:rsid w:val="00420A46"/>
    <w:rsid w:val="00436855"/>
    <w:rsid w:val="00437742"/>
    <w:rsid w:val="004431CD"/>
    <w:rsid w:val="004A0C14"/>
    <w:rsid w:val="004A6276"/>
    <w:rsid w:val="004B4356"/>
    <w:rsid w:val="004C7DCA"/>
    <w:rsid w:val="004D5954"/>
    <w:rsid w:val="00517A82"/>
    <w:rsid w:val="00526897"/>
    <w:rsid w:val="00526B1E"/>
    <w:rsid w:val="00533A24"/>
    <w:rsid w:val="00566D73"/>
    <w:rsid w:val="00572AE0"/>
    <w:rsid w:val="00577860"/>
    <w:rsid w:val="005845B8"/>
    <w:rsid w:val="00585176"/>
    <w:rsid w:val="00590028"/>
    <w:rsid w:val="005909D4"/>
    <w:rsid w:val="005C0971"/>
    <w:rsid w:val="005C4364"/>
    <w:rsid w:val="005D02D3"/>
    <w:rsid w:val="005E04CD"/>
    <w:rsid w:val="005F0B99"/>
    <w:rsid w:val="00600B57"/>
    <w:rsid w:val="00616EA1"/>
    <w:rsid w:val="00641BB2"/>
    <w:rsid w:val="006572AA"/>
    <w:rsid w:val="006A7A27"/>
    <w:rsid w:val="006B061D"/>
    <w:rsid w:val="006B15A1"/>
    <w:rsid w:val="006C4551"/>
    <w:rsid w:val="006D5379"/>
    <w:rsid w:val="006F02D3"/>
    <w:rsid w:val="006F2CF3"/>
    <w:rsid w:val="006F7A39"/>
    <w:rsid w:val="00700FB4"/>
    <w:rsid w:val="00740B3A"/>
    <w:rsid w:val="0076790F"/>
    <w:rsid w:val="00790C71"/>
    <w:rsid w:val="007B0519"/>
    <w:rsid w:val="007B248A"/>
    <w:rsid w:val="007B6644"/>
    <w:rsid w:val="007B7A26"/>
    <w:rsid w:val="007C5CB0"/>
    <w:rsid w:val="007E443A"/>
    <w:rsid w:val="007F7D9E"/>
    <w:rsid w:val="008072EA"/>
    <w:rsid w:val="00817DC5"/>
    <w:rsid w:val="00817EE8"/>
    <w:rsid w:val="00836BF2"/>
    <w:rsid w:val="008432D0"/>
    <w:rsid w:val="00867F7D"/>
    <w:rsid w:val="00895470"/>
    <w:rsid w:val="008B1B1A"/>
    <w:rsid w:val="008D5D44"/>
    <w:rsid w:val="008F2F69"/>
    <w:rsid w:val="008F4C69"/>
    <w:rsid w:val="0090155A"/>
    <w:rsid w:val="00931E30"/>
    <w:rsid w:val="00937913"/>
    <w:rsid w:val="0094779C"/>
    <w:rsid w:val="00953F4C"/>
    <w:rsid w:val="00962213"/>
    <w:rsid w:val="00996433"/>
    <w:rsid w:val="009A0256"/>
    <w:rsid w:val="009B5DFA"/>
    <w:rsid w:val="009C2CB6"/>
    <w:rsid w:val="009C5AA5"/>
    <w:rsid w:val="009E5D8F"/>
    <w:rsid w:val="009F6620"/>
    <w:rsid w:val="00A03721"/>
    <w:rsid w:val="00A07A89"/>
    <w:rsid w:val="00A15BD1"/>
    <w:rsid w:val="00A438CA"/>
    <w:rsid w:val="00A62B15"/>
    <w:rsid w:val="00A72C8F"/>
    <w:rsid w:val="00A93653"/>
    <w:rsid w:val="00AB218F"/>
    <w:rsid w:val="00AB31EC"/>
    <w:rsid w:val="00AB3CC8"/>
    <w:rsid w:val="00AE31E9"/>
    <w:rsid w:val="00AE765A"/>
    <w:rsid w:val="00B00EAE"/>
    <w:rsid w:val="00B14B1D"/>
    <w:rsid w:val="00B70297"/>
    <w:rsid w:val="00B856D8"/>
    <w:rsid w:val="00BA5946"/>
    <w:rsid w:val="00BD2A57"/>
    <w:rsid w:val="00BD5C1E"/>
    <w:rsid w:val="00BE457D"/>
    <w:rsid w:val="00C11CBD"/>
    <w:rsid w:val="00C4553E"/>
    <w:rsid w:val="00C5731C"/>
    <w:rsid w:val="00C96757"/>
    <w:rsid w:val="00CB0F0B"/>
    <w:rsid w:val="00CB551D"/>
    <w:rsid w:val="00CB5DBE"/>
    <w:rsid w:val="00CC0791"/>
    <w:rsid w:val="00CE2B7A"/>
    <w:rsid w:val="00CF781F"/>
    <w:rsid w:val="00D0426F"/>
    <w:rsid w:val="00D05BBB"/>
    <w:rsid w:val="00D07641"/>
    <w:rsid w:val="00D07A19"/>
    <w:rsid w:val="00D27D71"/>
    <w:rsid w:val="00D36F06"/>
    <w:rsid w:val="00D37BD0"/>
    <w:rsid w:val="00D513C5"/>
    <w:rsid w:val="00D53A65"/>
    <w:rsid w:val="00D8313A"/>
    <w:rsid w:val="00D83BD6"/>
    <w:rsid w:val="00D84291"/>
    <w:rsid w:val="00D924E4"/>
    <w:rsid w:val="00D949B6"/>
    <w:rsid w:val="00DA47D7"/>
    <w:rsid w:val="00DA77C7"/>
    <w:rsid w:val="00DC1174"/>
    <w:rsid w:val="00DC5788"/>
    <w:rsid w:val="00DD1C63"/>
    <w:rsid w:val="00DD74E4"/>
    <w:rsid w:val="00E040B1"/>
    <w:rsid w:val="00E56985"/>
    <w:rsid w:val="00E70638"/>
    <w:rsid w:val="00E753EE"/>
    <w:rsid w:val="00E76E87"/>
    <w:rsid w:val="00E86883"/>
    <w:rsid w:val="00E922E4"/>
    <w:rsid w:val="00EB3D68"/>
    <w:rsid w:val="00EB4B14"/>
    <w:rsid w:val="00F05B4A"/>
    <w:rsid w:val="00F24BAE"/>
    <w:rsid w:val="00F27AE1"/>
    <w:rsid w:val="00F33CEC"/>
    <w:rsid w:val="00F55478"/>
    <w:rsid w:val="00F57FA4"/>
    <w:rsid w:val="00F70483"/>
    <w:rsid w:val="00F8011F"/>
    <w:rsid w:val="00F86B19"/>
    <w:rsid w:val="00F909C1"/>
    <w:rsid w:val="00F937BE"/>
    <w:rsid w:val="00FB115A"/>
    <w:rsid w:val="00FC3280"/>
    <w:rsid w:val="00FC6AA7"/>
    <w:rsid w:val="00FE36F4"/>
    <w:rsid w:val="00FE671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90113"/>
    <o:shapelayout v:ext="edit">
      <o:idmap v:ext="edit" data="1"/>
    </o:shapelayout>
  </w:shapeDefaults>
  <w:decimalSymbol w:val="."/>
  <w:listSeparator w:val=","/>
  <w14:docId w14:val="3DE61452"/>
  <w15:chartTrackingRefBased/>
  <w15:docId w15:val="{E858B922-BC23-4060-911D-41195AA4FA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F781F"/>
    <w:pPr>
      <w:keepNext/>
      <w:keepLines/>
      <w:spacing w:before="240" w:after="0"/>
      <w:outlineLvl w:val="0"/>
    </w:pPr>
    <w:rPr>
      <w:rFonts w:ascii="Times New Roman" w:eastAsiaTheme="majorEastAsia" w:hAnsi="Times New Roman" w:cstheme="majorBidi"/>
      <w:b/>
      <w:sz w:val="24"/>
      <w:szCs w:val="32"/>
    </w:rPr>
  </w:style>
  <w:style w:type="paragraph" w:styleId="Heading2">
    <w:name w:val="heading 2"/>
    <w:basedOn w:val="Normal"/>
    <w:next w:val="Normal"/>
    <w:link w:val="Heading2Char"/>
    <w:uiPriority w:val="9"/>
    <w:unhideWhenUsed/>
    <w:qFormat/>
    <w:rsid w:val="00F24BAE"/>
    <w:pPr>
      <w:keepNext/>
      <w:keepLines/>
      <w:spacing w:before="40" w:after="0"/>
      <w:outlineLvl w:val="1"/>
    </w:pPr>
    <w:rPr>
      <w:rFonts w:ascii="Times New Roman" w:eastAsiaTheme="majorEastAsia" w:hAnsi="Times New Roman" w:cstheme="majorBidi"/>
      <w:i/>
      <w:sz w:val="24"/>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81A35"/>
    <w:pPr>
      <w:ind w:left="720"/>
      <w:contextualSpacing/>
    </w:pPr>
  </w:style>
  <w:style w:type="character" w:styleId="Hyperlink">
    <w:name w:val="Hyperlink"/>
    <w:basedOn w:val="DefaultParagraphFont"/>
    <w:uiPriority w:val="99"/>
    <w:unhideWhenUsed/>
    <w:rsid w:val="007C5CB0"/>
    <w:rPr>
      <w:color w:val="0000FF"/>
      <w:u w:val="single"/>
    </w:rPr>
  </w:style>
  <w:style w:type="paragraph" w:customStyle="1" w:styleId="EndNoteBibliographyTitle">
    <w:name w:val="EndNote Bibliography Title"/>
    <w:basedOn w:val="Normal"/>
    <w:link w:val="EndNoteBibliographyTitleChar"/>
    <w:rsid w:val="00641BB2"/>
    <w:pPr>
      <w:spacing w:after="0"/>
      <w:jc w:val="center"/>
    </w:pPr>
    <w:rPr>
      <w:rFonts w:ascii="Calibri" w:hAnsi="Calibri" w:cs="Calibri"/>
      <w:noProof/>
      <w:lang w:val="en-US"/>
    </w:rPr>
  </w:style>
  <w:style w:type="character" w:customStyle="1" w:styleId="EndNoteBibliographyTitleChar">
    <w:name w:val="EndNote Bibliography Title Char"/>
    <w:basedOn w:val="DefaultParagraphFont"/>
    <w:link w:val="EndNoteBibliographyTitle"/>
    <w:rsid w:val="00641BB2"/>
    <w:rPr>
      <w:rFonts w:ascii="Calibri" w:hAnsi="Calibri" w:cs="Calibri"/>
      <w:noProof/>
      <w:lang w:val="en-US"/>
    </w:rPr>
  </w:style>
  <w:style w:type="paragraph" w:customStyle="1" w:styleId="EndNoteBibliography">
    <w:name w:val="EndNote Bibliography"/>
    <w:basedOn w:val="Normal"/>
    <w:link w:val="EndNoteBibliographyChar"/>
    <w:rsid w:val="00641BB2"/>
    <w:pPr>
      <w:spacing w:line="240" w:lineRule="auto"/>
    </w:pPr>
    <w:rPr>
      <w:rFonts w:ascii="Calibri" w:hAnsi="Calibri" w:cs="Calibri"/>
      <w:noProof/>
      <w:lang w:val="en-US"/>
    </w:rPr>
  </w:style>
  <w:style w:type="character" w:customStyle="1" w:styleId="EndNoteBibliographyChar">
    <w:name w:val="EndNote Bibliography Char"/>
    <w:basedOn w:val="DefaultParagraphFont"/>
    <w:link w:val="EndNoteBibliography"/>
    <w:rsid w:val="00641BB2"/>
    <w:rPr>
      <w:rFonts w:ascii="Calibri" w:hAnsi="Calibri" w:cs="Calibri"/>
      <w:noProof/>
      <w:lang w:val="en-US"/>
    </w:rPr>
  </w:style>
  <w:style w:type="character" w:styleId="UnresolvedMention">
    <w:name w:val="Unresolved Mention"/>
    <w:basedOn w:val="DefaultParagraphFont"/>
    <w:uiPriority w:val="99"/>
    <w:semiHidden/>
    <w:unhideWhenUsed/>
    <w:rsid w:val="00641BB2"/>
    <w:rPr>
      <w:color w:val="605E5C"/>
      <w:shd w:val="clear" w:color="auto" w:fill="E1DFDD"/>
    </w:rPr>
  </w:style>
  <w:style w:type="paragraph" w:customStyle="1" w:styleId="xmsonormal">
    <w:name w:val="x_msonormal"/>
    <w:basedOn w:val="Normal"/>
    <w:rsid w:val="008432D0"/>
    <w:pPr>
      <w:spacing w:after="0" w:line="240" w:lineRule="auto"/>
    </w:pPr>
    <w:rPr>
      <w:rFonts w:ascii="Calibri" w:hAnsi="Calibri" w:cs="Calibri"/>
      <w:lang w:val="en-US"/>
    </w:rPr>
  </w:style>
  <w:style w:type="character" w:styleId="CommentReference">
    <w:name w:val="annotation reference"/>
    <w:basedOn w:val="DefaultParagraphFont"/>
    <w:uiPriority w:val="99"/>
    <w:semiHidden/>
    <w:unhideWhenUsed/>
    <w:rsid w:val="008432D0"/>
    <w:rPr>
      <w:sz w:val="16"/>
      <w:szCs w:val="16"/>
    </w:rPr>
  </w:style>
  <w:style w:type="paragraph" w:styleId="CommentText">
    <w:name w:val="annotation text"/>
    <w:basedOn w:val="Normal"/>
    <w:link w:val="CommentTextChar"/>
    <w:uiPriority w:val="99"/>
    <w:unhideWhenUsed/>
    <w:rsid w:val="008432D0"/>
    <w:pPr>
      <w:spacing w:line="240" w:lineRule="auto"/>
    </w:pPr>
    <w:rPr>
      <w:sz w:val="20"/>
      <w:szCs w:val="20"/>
      <w:lang w:val="en-US"/>
    </w:rPr>
  </w:style>
  <w:style w:type="character" w:customStyle="1" w:styleId="CommentTextChar">
    <w:name w:val="Comment Text Char"/>
    <w:basedOn w:val="DefaultParagraphFont"/>
    <w:link w:val="CommentText"/>
    <w:uiPriority w:val="99"/>
    <w:rsid w:val="008432D0"/>
    <w:rPr>
      <w:sz w:val="20"/>
      <w:szCs w:val="20"/>
      <w:lang w:val="en-US"/>
    </w:rPr>
  </w:style>
  <w:style w:type="paragraph" w:styleId="BalloonText">
    <w:name w:val="Balloon Text"/>
    <w:basedOn w:val="Normal"/>
    <w:link w:val="BalloonTextChar"/>
    <w:uiPriority w:val="99"/>
    <w:semiHidden/>
    <w:unhideWhenUsed/>
    <w:rsid w:val="008432D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432D0"/>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C4553E"/>
    <w:rPr>
      <w:b/>
      <w:bCs/>
      <w:lang w:val="en-GB"/>
    </w:rPr>
  </w:style>
  <w:style w:type="character" w:customStyle="1" w:styleId="CommentSubjectChar">
    <w:name w:val="Comment Subject Char"/>
    <w:basedOn w:val="CommentTextChar"/>
    <w:link w:val="CommentSubject"/>
    <w:uiPriority w:val="99"/>
    <w:semiHidden/>
    <w:rsid w:val="00C4553E"/>
    <w:rPr>
      <w:b/>
      <w:bCs/>
      <w:sz w:val="20"/>
      <w:szCs w:val="20"/>
      <w:lang w:val="en-US"/>
    </w:rPr>
  </w:style>
  <w:style w:type="character" w:styleId="Emphasis">
    <w:name w:val="Emphasis"/>
    <w:basedOn w:val="DefaultParagraphFont"/>
    <w:uiPriority w:val="20"/>
    <w:qFormat/>
    <w:rsid w:val="00B70297"/>
    <w:rPr>
      <w:i/>
      <w:iCs/>
    </w:rPr>
  </w:style>
  <w:style w:type="table" w:styleId="TableGrid">
    <w:name w:val="Table Grid"/>
    <w:basedOn w:val="TableNormal"/>
    <w:uiPriority w:val="39"/>
    <w:rsid w:val="005C436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CF781F"/>
    <w:rPr>
      <w:rFonts w:ascii="Times New Roman" w:eastAsiaTheme="majorEastAsia" w:hAnsi="Times New Roman" w:cstheme="majorBidi"/>
      <w:b/>
      <w:sz w:val="24"/>
      <w:szCs w:val="32"/>
    </w:rPr>
  </w:style>
  <w:style w:type="paragraph" w:styleId="Revision">
    <w:name w:val="Revision"/>
    <w:hidden/>
    <w:uiPriority w:val="99"/>
    <w:semiHidden/>
    <w:rsid w:val="00A93653"/>
    <w:pPr>
      <w:spacing w:after="0" w:line="240" w:lineRule="auto"/>
    </w:pPr>
  </w:style>
  <w:style w:type="paragraph" w:styleId="NormalWeb">
    <w:name w:val="Normal (Web)"/>
    <w:basedOn w:val="Normal"/>
    <w:uiPriority w:val="99"/>
    <w:semiHidden/>
    <w:unhideWhenUsed/>
    <w:rsid w:val="006572AA"/>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eading2Char">
    <w:name w:val="Heading 2 Char"/>
    <w:basedOn w:val="DefaultParagraphFont"/>
    <w:link w:val="Heading2"/>
    <w:uiPriority w:val="9"/>
    <w:rsid w:val="00F24BAE"/>
    <w:rPr>
      <w:rFonts w:ascii="Times New Roman" w:eastAsiaTheme="majorEastAsia" w:hAnsi="Times New Roman" w:cstheme="majorBidi"/>
      <w:i/>
      <w:sz w:val="24"/>
      <w:szCs w:val="26"/>
    </w:rPr>
  </w:style>
  <w:style w:type="paragraph" w:customStyle="1" w:styleId="Default">
    <w:name w:val="Default"/>
    <w:rsid w:val="006A7A27"/>
    <w:pPr>
      <w:autoSpaceDE w:val="0"/>
      <w:autoSpaceDN w:val="0"/>
      <w:adjustRightInd w:val="0"/>
      <w:spacing w:after="0" w:line="240" w:lineRule="auto"/>
    </w:pPr>
    <w:rPr>
      <w:rFonts w:ascii="Calibri" w:hAnsi="Calibri" w:cs="Calibri"/>
      <w:color w:val="000000"/>
      <w:sz w:val="24"/>
      <w:szCs w:val="24"/>
    </w:rPr>
  </w:style>
  <w:style w:type="paragraph" w:styleId="Header">
    <w:name w:val="header"/>
    <w:basedOn w:val="Normal"/>
    <w:link w:val="HeaderChar"/>
    <w:uiPriority w:val="99"/>
    <w:unhideWhenUsed/>
    <w:rsid w:val="000A78FB"/>
    <w:pPr>
      <w:tabs>
        <w:tab w:val="center" w:pos="4513"/>
        <w:tab w:val="right" w:pos="9026"/>
      </w:tabs>
      <w:spacing w:after="0" w:line="240" w:lineRule="auto"/>
    </w:pPr>
  </w:style>
  <w:style w:type="character" w:customStyle="1" w:styleId="HeaderChar">
    <w:name w:val="Header Char"/>
    <w:basedOn w:val="DefaultParagraphFont"/>
    <w:link w:val="Header"/>
    <w:uiPriority w:val="99"/>
    <w:rsid w:val="000A78FB"/>
  </w:style>
  <w:style w:type="paragraph" w:styleId="Footer">
    <w:name w:val="footer"/>
    <w:basedOn w:val="Normal"/>
    <w:link w:val="FooterChar"/>
    <w:uiPriority w:val="99"/>
    <w:unhideWhenUsed/>
    <w:rsid w:val="000A78FB"/>
    <w:pPr>
      <w:tabs>
        <w:tab w:val="center" w:pos="4513"/>
        <w:tab w:val="right" w:pos="9026"/>
      </w:tabs>
      <w:spacing w:after="0" w:line="240" w:lineRule="auto"/>
    </w:pPr>
  </w:style>
  <w:style w:type="character" w:customStyle="1" w:styleId="FooterChar">
    <w:name w:val="Footer Char"/>
    <w:basedOn w:val="DefaultParagraphFont"/>
    <w:link w:val="Footer"/>
    <w:uiPriority w:val="99"/>
    <w:rsid w:val="000A78FB"/>
  </w:style>
  <w:style w:type="paragraph" w:styleId="NoSpacing">
    <w:name w:val="No Spacing"/>
    <w:uiPriority w:val="1"/>
    <w:qFormat/>
    <w:rsid w:val="009C5AA5"/>
    <w:pPr>
      <w:spacing w:after="0" w:line="240" w:lineRule="auto"/>
    </w:pPr>
  </w:style>
  <w:style w:type="character" w:customStyle="1" w:styleId="normaltextrun">
    <w:name w:val="normaltextrun"/>
    <w:basedOn w:val="DefaultParagraphFont"/>
    <w:rsid w:val="00F05B4A"/>
  </w:style>
  <w:style w:type="paragraph" w:styleId="Title">
    <w:name w:val="Title"/>
    <w:basedOn w:val="Normal"/>
    <w:next w:val="Normal"/>
    <w:link w:val="TitleChar"/>
    <w:uiPriority w:val="10"/>
    <w:qFormat/>
    <w:rsid w:val="00133F2C"/>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33F2C"/>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432704">
      <w:bodyDiv w:val="1"/>
      <w:marLeft w:val="0"/>
      <w:marRight w:val="0"/>
      <w:marTop w:val="0"/>
      <w:marBottom w:val="0"/>
      <w:divBdr>
        <w:top w:val="none" w:sz="0" w:space="0" w:color="auto"/>
        <w:left w:val="none" w:sz="0" w:space="0" w:color="auto"/>
        <w:bottom w:val="none" w:sz="0" w:space="0" w:color="auto"/>
        <w:right w:val="none" w:sz="0" w:space="0" w:color="auto"/>
      </w:divBdr>
    </w:div>
    <w:div w:id="132480916">
      <w:bodyDiv w:val="1"/>
      <w:marLeft w:val="0"/>
      <w:marRight w:val="0"/>
      <w:marTop w:val="0"/>
      <w:marBottom w:val="0"/>
      <w:divBdr>
        <w:top w:val="none" w:sz="0" w:space="0" w:color="auto"/>
        <w:left w:val="none" w:sz="0" w:space="0" w:color="auto"/>
        <w:bottom w:val="none" w:sz="0" w:space="0" w:color="auto"/>
        <w:right w:val="none" w:sz="0" w:space="0" w:color="auto"/>
      </w:divBdr>
    </w:div>
    <w:div w:id="207229931">
      <w:bodyDiv w:val="1"/>
      <w:marLeft w:val="0"/>
      <w:marRight w:val="0"/>
      <w:marTop w:val="0"/>
      <w:marBottom w:val="0"/>
      <w:divBdr>
        <w:top w:val="none" w:sz="0" w:space="0" w:color="auto"/>
        <w:left w:val="none" w:sz="0" w:space="0" w:color="auto"/>
        <w:bottom w:val="none" w:sz="0" w:space="0" w:color="auto"/>
        <w:right w:val="none" w:sz="0" w:space="0" w:color="auto"/>
      </w:divBdr>
    </w:div>
    <w:div w:id="605886266">
      <w:bodyDiv w:val="1"/>
      <w:marLeft w:val="0"/>
      <w:marRight w:val="0"/>
      <w:marTop w:val="0"/>
      <w:marBottom w:val="0"/>
      <w:divBdr>
        <w:top w:val="none" w:sz="0" w:space="0" w:color="auto"/>
        <w:left w:val="none" w:sz="0" w:space="0" w:color="auto"/>
        <w:bottom w:val="none" w:sz="0" w:space="0" w:color="auto"/>
        <w:right w:val="none" w:sz="0" w:space="0" w:color="auto"/>
      </w:divBdr>
    </w:div>
    <w:div w:id="647979529">
      <w:bodyDiv w:val="1"/>
      <w:marLeft w:val="0"/>
      <w:marRight w:val="0"/>
      <w:marTop w:val="0"/>
      <w:marBottom w:val="0"/>
      <w:divBdr>
        <w:top w:val="none" w:sz="0" w:space="0" w:color="auto"/>
        <w:left w:val="none" w:sz="0" w:space="0" w:color="auto"/>
        <w:bottom w:val="none" w:sz="0" w:space="0" w:color="auto"/>
        <w:right w:val="none" w:sz="0" w:space="0" w:color="auto"/>
      </w:divBdr>
    </w:div>
    <w:div w:id="690035413">
      <w:bodyDiv w:val="1"/>
      <w:marLeft w:val="0"/>
      <w:marRight w:val="0"/>
      <w:marTop w:val="0"/>
      <w:marBottom w:val="0"/>
      <w:divBdr>
        <w:top w:val="none" w:sz="0" w:space="0" w:color="auto"/>
        <w:left w:val="none" w:sz="0" w:space="0" w:color="auto"/>
        <w:bottom w:val="none" w:sz="0" w:space="0" w:color="auto"/>
        <w:right w:val="none" w:sz="0" w:space="0" w:color="auto"/>
      </w:divBdr>
      <w:divsChild>
        <w:div w:id="111485525">
          <w:marLeft w:val="0"/>
          <w:marRight w:val="0"/>
          <w:marTop w:val="0"/>
          <w:marBottom w:val="0"/>
          <w:divBdr>
            <w:top w:val="none" w:sz="0" w:space="0" w:color="auto"/>
            <w:left w:val="none" w:sz="0" w:space="0" w:color="auto"/>
            <w:bottom w:val="none" w:sz="0" w:space="0" w:color="auto"/>
            <w:right w:val="none" w:sz="0" w:space="0" w:color="auto"/>
          </w:divBdr>
        </w:div>
        <w:div w:id="800346065">
          <w:marLeft w:val="0"/>
          <w:marRight w:val="0"/>
          <w:marTop w:val="0"/>
          <w:marBottom w:val="0"/>
          <w:divBdr>
            <w:top w:val="none" w:sz="0" w:space="0" w:color="auto"/>
            <w:left w:val="none" w:sz="0" w:space="0" w:color="auto"/>
            <w:bottom w:val="none" w:sz="0" w:space="0" w:color="auto"/>
            <w:right w:val="none" w:sz="0" w:space="0" w:color="auto"/>
          </w:divBdr>
        </w:div>
      </w:divsChild>
    </w:div>
    <w:div w:id="712537800">
      <w:bodyDiv w:val="1"/>
      <w:marLeft w:val="0"/>
      <w:marRight w:val="0"/>
      <w:marTop w:val="0"/>
      <w:marBottom w:val="0"/>
      <w:divBdr>
        <w:top w:val="none" w:sz="0" w:space="0" w:color="auto"/>
        <w:left w:val="none" w:sz="0" w:space="0" w:color="auto"/>
        <w:bottom w:val="none" w:sz="0" w:space="0" w:color="auto"/>
        <w:right w:val="none" w:sz="0" w:space="0" w:color="auto"/>
      </w:divBdr>
    </w:div>
    <w:div w:id="847404933">
      <w:bodyDiv w:val="1"/>
      <w:marLeft w:val="0"/>
      <w:marRight w:val="0"/>
      <w:marTop w:val="0"/>
      <w:marBottom w:val="0"/>
      <w:divBdr>
        <w:top w:val="none" w:sz="0" w:space="0" w:color="auto"/>
        <w:left w:val="none" w:sz="0" w:space="0" w:color="auto"/>
        <w:bottom w:val="none" w:sz="0" w:space="0" w:color="auto"/>
        <w:right w:val="none" w:sz="0" w:space="0" w:color="auto"/>
      </w:divBdr>
    </w:div>
    <w:div w:id="857817228">
      <w:bodyDiv w:val="1"/>
      <w:marLeft w:val="0"/>
      <w:marRight w:val="0"/>
      <w:marTop w:val="0"/>
      <w:marBottom w:val="0"/>
      <w:divBdr>
        <w:top w:val="none" w:sz="0" w:space="0" w:color="auto"/>
        <w:left w:val="none" w:sz="0" w:space="0" w:color="auto"/>
        <w:bottom w:val="none" w:sz="0" w:space="0" w:color="auto"/>
        <w:right w:val="none" w:sz="0" w:space="0" w:color="auto"/>
      </w:divBdr>
    </w:div>
    <w:div w:id="973870764">
      <w:bodyDiv w:val="1"/>
      <w:marLeft w:val="0"/>
      <w:marRight w:val="0"/>
      <w:marTop w:val="0"/>
      <w:marBottom w:val="0"/>
      <w:divBdr>
        <w:top w:val="none" w:sz="0" w:space="0" w:color="auto"/>
        <w:left w:val="none" w:sz="0" w:space="0" w:color="auto"/>
        <w:bottom w:val="none" w:sz="0" w:space="0" w:color="auto"/>
        <w:right w:val="none" w:sz="0" w:space="0" w:color="auto"/>
      </w:divBdr>
    </w:div>
    <w:div w:id="1013725149">
      <w:bodyDiv w:val="1"/>
      <w:marLeft w:val="0"/>
      <w:marRight w:val="0"/>
      <w:marTop w:val="0"/>
      <w:marBottom w:val="0"/>
      <w:divBdr>
        <w:top w:val="none" w:sz="0" w:space="0" w:color="auto"/>
        <w:left w:val="none" w:sz="0" w:space="0" w:color="auto"/>
        <w:bottom w:val="none" w:sz="0" w:space="0" w:color="auto"/>
        <w:right w:val="none" w:sz="0" w:space="0" w:color="auto"/>
      </w:divBdr>
    </w:div>
    <w:div w:id="1029529851">
      <w:bodyDiv w:val="1"/>
      <w:marLeft w:val="0"/>
      <w:marRight w:val="0"/>
      <w:marTop w:val="0"/>
      <w:marBottom w:val="0"/>
      <w:divBdr>
        <w:top w:val="none" w:sz="0" w:space="0" w:color="auto"/>
        <w:left w:val="none" w:sz="0" w:space="0" w:color="auto"/>
        <w:bottom w:val="none" w:sz="0" w:space="0" w:color="auto"/>
        <w:right w:val="none" w:sz="0" w:space="0" w:color="auto"/>
      </w:divBdr>
    </w:div>
    <w:div w:id="1191646563">
      <w:bodyDiv w:val="1"/>
      <w:marLeft w:val="0"/>
      <w:marRight w:val="0"/>
      <w:marTop w:val="0"/>
      <w:marBottom w:val="0"/>
      <w:divBdr>
        <w:top w:val="none" w:sz="0" w:space="0" w:color="auto"/>
        <w:left w:val="none" w:sz="0" w:space="0" w:color="auto"/>
        <w:bottom w:val="none" w:sz="0" w:space="0" w:color="auto"/>
        <w:right w:val="none" w:sz="0" w:space="0" w:color="auto"/>
      </w:divBdr>
    </w:div>
    <w:div w:id="1204440451">
      <w:bodyDiv w:val="1"/>
      <w:marLeft w:val="0"/>
      <w:marRight w:val="0"/>
      <w:marTop w:val="0"/>
      <w:marBottom w:val="0"/>
      <w:divBdr>
        <w:top w:val="none" w:sz="0" w:space="0" w:color="auto"/>
        <w:left w:val="none" w:sz="0" w:space="0" w:color="auto"/>
        <w:bottom w:val="none" w:sz="0" w:space="0" w:color="auto"/>
        <w:right w:val="none" w:sz="0" w:space="0" w:color="auto"/>
      </w:divBdr>
    </w:div>
    <w:div w:id="1204948763">
      <w:bodyDiv w:val="1"/>
      <w:marLeft w:val="0"/>
      <w:marRight w:val="0"/>
      <w:marTop w:val="0"/>
      <w:marBottom w:val="0"/>
      <w:divBdr>
        <w:top w:val="none" w:sz="0" w:space="0" w:color="auto"/>
        <w:left w:val="none" w:sz="0" w:space="0" w:color="auto"/>
        <w:bottom w:val="none" w:sz="0" w:space="0" w:color="auto"/>
        <w:right w:val="none" w:sz="0" w:space="0" w:color="auto"/>
      </w:divBdr>
    </w:div>
    <w:div w:id="1227061281">
      <w:bodyDiv w:val="1"/>
      <w:marLeft w:val="0"/>
      <w:marRight w:val="0"/>
      <w:marTop w:val="0"/>
      <w:marBottom w:val="0"/>
      <w:divBdr>
        <w:top w:val="none" w:sz="0" w:space="0" w:color="auto"/>
        <w:left w:val="none" w:sz="0" w:space="0" w:color="auto"/>
        <w:bottom w:val="none" w:sz="0" w:space="0" w:color="auto"/>
        <w:right w:val="none" w:sz="0" w:space="0" w:color="auto"/>
      </w:divBdr>
    </w:div>
    <w:div w:id="1320768704">
      <w:bodyDiv w:val="1"/>
      <w:marLeft w:val="0"/>
      <w:marRight w:val="0"/>
      <w:marTop w:val="0"/>
      <w:marBottom w:val="0"/>
      <w:divBdr>
        <w:top w:val="none" w:sz="0" w:space="0" w:color="auto"/>
        <w:left w:val="none" w:sz="0" w:space="0" w:color="auto"/>
        <w:bottom w:val="none" w:sz="0" w:space="0" w:color="auto"/>
        <w:right w:val="none" w:sz="0" w:space="0" w:color="auto"/>
      </w:divBdr>
    </w:div>
    <w:div w:id="1347630179">
      <w:bodyDiv w:val="1"/>
      <w:marLeft w:val="0"/>
      <w:marRight w:val="0"/>
      <w:marTop w:val="0"/>
      <w:marBottom w:val="0"/>
      <w:divBdr>
        <w:top w:val="none" w:sz="0" w:space="0" w:color="auto"/>
        <w:left w:val="none" w:sz="0" w:space="0" w:color="auto"/>
        <w:bottom w:val="none" w:sz="0" w:space="0" w:color="auto"/>
        <w:right w:val="none" w:sz="0" w:space="0" w:color="auto"/>
      </w:divBdr>
    </w:div>
    <w:div w:id="1349135916">
      <w:bodyDiv w:val="1"/>
      <w:marLeft w:val="0"/>
      <w:marRight w:val="0"/>
      <w:marTop w:val="0"/>
      <w:marBottom w:val="0"/>
      <w:divBdr>
        <w:top w:val="none" w:sz="0" w:space="0" w:color="auto"/>
        <w:left w:val="none" w:sz="0" w:space="0" w:color="auto"/>
        <w:bottom w:val="none" w:sz="0" w:space="0" w:color="auto"/>
        <w:right w:val="none" w:sz="0" w:space="0" w:color="auto"/>
      </w:divBdr>
    </w:div>
    <w:div w:id="1697148878">
      <w:bodyDiv w:val="1"/>
      <w:marLeft w:val="0"/>
      <w:marRight w:val="0"/>
      <w:marTop w:val="0"/>
      <w:marBottom w:val="0"/>
      <w:divBdr>
        <w:top w:val="none" w:sz="0" w:space="0" w:color="auto"/>
        <w:left w:val="none" w:sz="0" w:space="0" w:color="auto"/>
        <w:bottom w:val="none" w:sz="0" w:space="0" w:color="auto"/>
        <w:right w:val="none" w:sz="0" w:space="0" w:color="auto"/>
      </w:divBdr>
    </w:div>
    <w:div w:id="1874269966">
      <w:bodyDiv w:val="1"/>
      <w:marLeft w:val="0"/>
      <w:marRight w:val="0"/>
      <w:marTop w:val="0"/>
      <w:marBottom w:val="0"/>
      <w:divBdr>
        <w:top w:val="none" w:sz="0" w:space="0" w:color="auto"/>
        <w:left w:val="none" w:sz="0" w:space="0" w:color="auto"/>
        <w:bottom w:val="none" w:sz="0" w:space="0" w:color="auto"/>
        <w:right w:val="none" w:sz="0" w:space="0" w:color="auto"/>
      </w:divBdr>
    </w:div>
    <w:div w:id="1898586790">
      <w:bodyDiv w:val="1"/>
      <w:marLeft w:val="0"/>
      <w:marRight w:val="0"/>
      <w:marTop w:val="0"/>
      <w:marBottom w:val="0"/>
      <w:divBdr>
        <w:top w:val="none" w:sz="0" w:space="0" w:color="auto"/>
        <w:left w:val="none" w:sz="0" w:space="0" w:color="auto"/>
        <w:bottom w:val="none" w:sz="0" w:space="0" w:color="auto"/>
        <w:right w:val="none" w:sz="0" w:space="0" w:color="auto"/>
      </w:divBdr>
    </w:div>
    <w:div w:id="1906917696">
      <w:bodyDiv w:val="1"/>
      <w:marLeft w:val="0"/>
      <w:marRight w:val="0"/>
      <w:marTop w:val="0"/>
      <w:marBottom w:val="0"/>
      <w:divBdr>
        <w:top w:val="none" w:sz="0" w:space="0" w:color="auto"/>
        <w:left w:val="none" w:sz="0" w:space="0" w:color="auto"/>
        <w:bottom w:val="none" w:sz="0" w:space="0" w:color="auto"/>
        <w:right w:val="none" w:sz="0" w:space="0" w:color="auto"/>
      </w:divBdr>
    </w:div>
    <w:div w:id="19407228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borninbradford.nhs.uk/research/documents-data/" TargetMode="External"/><Relationship Id="rId13" Type="http://schemas.openxmlformats.org/officeDocument/2006/relationships/hyperlink" Target="http://www.proyectoinma.org/presentacion-inma/listado-investigadores/en_listado-investigadores.html" TargetMode="External"/><Relationship Id="rId3" Type="http://schemas.openxmlformats.org/officeDocument/2006/relationships/settings" Target="settings.xml"/><Relationship Id="rId7" Type="http://schemas.openxmlformats.org/officeDocument/2006/relationships/hyperlink" Target="http://www.bristol.ac.uk/alspac/researchers/our-data" TargetMode="External"/><Relationship Id="rId12" Type="http://schemas.openxmlformats.org/officeDocument/2006/relationships/hyperlink" Target="http://www.ncbi.nlm.nih.gov/projects/gap/cgi-bin/study.cgi?study_id=phs000096.v4.p1"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finngen.gitbook.io/documentation/methods/genotype-imputation/sisu-reference-panel"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s://r8.finngen.fi/" TargetMode="External"/><Relationship Id="rId4" Type="http://schemas.openxmlformats.org/officeDocument/2006/relationships/webSettings" Target="webSettings.xml"/><Relationship Id="rId9" Type="http://schemas.openxmlformats.org/officeDocument/2006/relationships/hyperlink" Target="https://finngen.gitbook.io/documentation/" TargetMode="External"/><Relationship Id="rId14" Type="http://schemas.openxmlformats.org/officeDocument/2006/relationships/hyperlink" Target="http://dx.doi.org/10.1136/bmj.n223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153</TotalTime>
  <Pages>29</Pages>
  <Words>12803</Words>
  <Characters>72980</Characters>
  <Application>Microsoft Office Word</Application>
  <DocSecurity>0</DocSecurity>
  <Lines>608</Lines>
  <Paragraphs>171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Michelle Taylor</dc:creator>
  <cp:keywords/>
  <dc:description/>
  <cp:lastModifiedBy>Carolina Borges</cp:lastModifiedBy>
  <cp:revision>10</cp:revision>
  <cp:lastPrinted>2018-07-09T13:45:00Z</cp:lastPrinted>
  <dcterms:created xsi:type="dcterms:W3CDTF">2023-07-26T15:05:00Z</dcterms:created>
  <dcterms:modified xsi:type="dcterms:W3CDTF">2023-12-12T13:47:00Z</dcterms:modified>
</cp:coreProperties>
</file>