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Table S</w:t>
      </w:r>
      <w:r>
        <w:rPr>
          <w:rFonts w:hint="eastAsia"/>
          <w:b/>
          <w:bCs/>
          <w:sz w:val="21"/>
          <w:szCs w:val="21"/>
        </w:rPr>
        <w:t>1.</w:t>
      </w:r>
      <w:r>
        <w:rPr>
          <w:b/>
          <w:bCs/>
          <w:sz w:val="21"/>
          <w:szCs w:val="21"/>
        </w:rPr>
        <w:t xml:space="preserve"> </w:t>
      </w:r>
      <w:r>
        <w:rPr>
          <w:rFonts w:hint="eastAsia"/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Comparison of characteristics between children who died in hospital and those who did not die.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0"/>
        <w:gridCol w:w="2472"/>
        <w:gridCol w:w="1924"/>
        <w:gridCol w:w="10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tblHeader/>
        </w:trPr>
        <w:tc>
          <w:tcPr>
            <w:tcW w:w="4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Variables</w:t>
            </w:r>
          </w:p>
        </w:tc>
        <w:tc>
          <w:tcPr>
            <w:tcW w:w="247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 xml:space="preserve">Non-death, n=5299 </w:t>
            </w:r>
          </w:p>
        </w:tc>
        <w:tc>
          <w:tcPr>
            <w:tcW w:w="19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Death, n=566</w:t>
            </w:r>
          </w:p>
        </w:tc>
        <w:tc>
          <w:tcPr>
            <w:tcW w:w="10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hint="eastAsia" w:eastAsia="MYingHei_18030_C-Medium"/>
                <w:b/>
                <w:bCs/>
                <w:i/>
                <w:color w:val="000000"/>
                <w:sz w:val="21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Gender,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0.010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2256 (42.6)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209 (36.9)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Male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3043 (57.4)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357 (63.1)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Age,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≤28 days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1335 (25.2)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192 (33.9)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28 days -1 year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1827 (34.5)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173 (30.6)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1-3 year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1016 (19.2)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90 (15.9)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3 years or above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1121 (21.1)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111 (19.6)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The most severe metabolic acidosis,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Mild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3936 (74.3)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228 (40.3)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Moderate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1220 (23.0)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208 (36.7)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Severe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143 (2.7)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130 (23.0)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Blood/immune diseases,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97 (1.8)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26 (4.6)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Circulation system disease,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458 (8.6)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76 (13.4)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Digestive system diseases,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699 (13.2)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32 (5.7)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Genitourinary disease,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253 (4.8)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6 (1.1)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Congenital diseases,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1904 (35.9)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97 (17.1)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Mental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291 (5.5)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40 (7.1)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0.123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Musculoskeletal and hoof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278 (5.3)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36 (6.4)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0.263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Perinatal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1101 (20.8)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126 (22.3)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0.409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Tumor,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240 (4.5)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31 (5.5)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0.307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Injury or poisoning,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321 (6.1)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75 (13.3)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Unclassifiable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581 (11.0)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58 (10.3)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0.603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Sepsis,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175 (3.3)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45 (8.0)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Pneumonia,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354 (6.7)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76 (13.4)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Meningoencephalitis,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116 (2.2)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32 (5.7)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Surgery,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2935 (55.4)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81 (14.3)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Total bilirubin (umol/L),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10.20 (5.70,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47.30)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17.50 (6.50,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63.30)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Triglyceride (mmol/L),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1.00 (0.62,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1.54)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0.98 (0.59,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1.72)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0.740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Total protein (g/L),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58.7 (49.5,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66.6)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51.1 (41.8,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59.1)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Hemoglobin (g/L),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121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>.0</w:t>
            </w:r>
            <w:r>
              <w:rPr>
                <w:rFonts w:eastAsia="黑体"/>
                <w:color w:val="000000"/>
                <w:sz w:val="21"/>
                <w:szCs w:val="21"/>
              </w:rPr>
              <w:t xml:space="preserve"> (106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>.0</w:t>
            </w:r>
            <w:r>
              <w:rPr>
                <w:rFonts w:eastAsia="黑体"/>
                <w:color w:val="000000"/>
                <w:sz w:val="21"/>
                <w:szCs w:val="21"/>
              </w:rPr>
              <w:t>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137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>.0</w:t>
            </w:r>
            <w:r>
              <w:rPr>
                <w:rFonts w:eastAsia="黑体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114.5 (94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>.0</w:t>
            </w:r>
            <w:r>
              <w:rPr>
                <w:rFonts w:eastAsia="黑体"/>
                <w:color w:val="000000"/>
                <w:sz w:val="21"/>
                <w:szCs w:val="21"/>
              </w:rPr>
              <w:t>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140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>.0</w:t>
            </w:r>
            <w:r>
              <w:rPr>
                <w:rFonts w:eastAsia="黑体"/>
                <w:color w:val="000000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Platelet (10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298.0 (218.0,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387.0)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201.5 (110.0,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312.0)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Red blood cell (10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12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4.29 (3.67,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4.72)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3.87 (3.08,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4.56)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435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White blood cell (10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47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9.86 (7.17,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13.79)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黑体"/>
                <w:color w:val="000000"/>
                <w:sz w:val="21"/>
                <w:szCs w:val="21"/>
              </w:rPr>
              <w:t>11.26 (6.75,</w:t>
            </w:r>
            <w:r>
              <w:rPr>
                <w:rFonts w:hint="eastAsia" w:eastAsia="黑体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黑体"/>
                <w:color w:val="000000"/>
                <w:sz w:val="21"/>
                <w:szCs w:val="21"/>
              </w:rPr>
              <w:t>17.17)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0.004</w:t>
            </w:r>
          </w:p>
        </w:tc>
      </w:tr>
    </w:tbl>
    <w:p>
      <w:pPr>
        <w:rPr>
          <w:sz w:val="21"/>
          <w:szCs w:val="21"/>
        </w:rPr>
        <w:sectPr>
          <w:type w:val="continuous"/>
          <w:pgSz w:w="11905" w:h="16837"/>
          <w:pgMar w:top="760" w:right="533" w:bottom="760" w:left="533" w:header="720" w:footer="360" w:gutter="0"/>
          <w:cols w:space="720" w:num="1"/>
        </w:sectPr>
      </w:pPr>
    </w:p>
    <w:p>
      <w:pPr>
        <w:adjustRightInd w:val="0"/>
        <w:snapToGrid w:val="0"/>
        <w:rPr>
          <w:rFonts w:eastAsia="MYingHei_18030_C-Medium"/>
          <w:b/>
          <w:bCs/>
          <w:iCs/>
          <w:color w:val="000000"/>
          <w:sz w:val="21"/>
          <w:szCs w:val="21"/>
        </w:rPr>
      </w:pPr>
      <w:r>
        <w:rPr>
          <w:b/>
          <w:bCs/>
          <w:iCs/>
          <w:sz w:val="21"/>
          <w:szCs w:val="21"/>
        </w:rPr>
        <w:t>Table S</w:t>
      </w:r>
      <w:r>
        <w:rPr>
          <w:rFonts w:hint="eastAsia"/>
          <w:b/>
          <w:bCs/>
          <w:iCs/>
          <w:sz w:val="21"/>
          <w:szCs w:val="21"/>
        </w:rPr>
        <w:t>2</w:t>
      </w:r>
      <w:r>
        <w:rPr>
          <w:b/>
          <w:bCs/>
          <w:iCs/>
          <w:sz w:val="21"/>
          <w:szCs w:val="21"/>
        </w:rPr>
        <w:t xml:space="preserve">. 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>Risk of mortality in overall children treated with sodium bicarbonate.</w:t>
      </w:r>
    </w:p>
    <w:tbl>
      <w:tblPr>
        <w:tblStyle w:val="4"/>
        <w:tblW w:w="0" w:type="auto"/>
        <w:tblInd w:w="0" w:type="dxa"/>
        <w:tblBorders>
          <w:top w:val="single" w:color="C1C1C1" w:sz="4" w:space="0"/>
          <w:left w:val="single" w:color="C1C1C1" w:sz="4" w:space="0"/>
          <w:bottom w:val="single" w:color="C1C1C1" w:sz="2" w:space="0"/>
          <w:right w:val="single" w:color="C1C1C1" w:sz="2" w:space="0"/>
          <w:insideH w:val="none" w:color="C1C1C1" w:sz="0" w:space="0"/>
          <w:insideV w:val="none" w:color="C1C1C1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694"/>
        <w:gridCol w:w="1294"/>
        <w:gridCol w:w="240"/>
        <w:gridCol w:w="2160"/>
        <w:gridCol w:w="840"/>
      </w:tblGrid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90" w:hRule="atLeast"/>
          <w:tblHeader/>
        </w:trPr>
        <w:tc>
          <w:tcPr>
            <w:tcW w:w="16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Endpoint</w:t>
            </w:r>
          </w:p>
        </w:tc>
        <w:tc>
          <w:tcPr>
            <w:tcW w:w="12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#</w:t>
            </w:r>
          </w:p>
        </w:tc>
        <w:tc>
          <w:tcPr>
            <w:tcW w:w="2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Adjusted OR (95%CI)</w:t>
            </w: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i/>
                <w:sz w:val="21"/>
                <w:szCs w:val="21"/>
                <w:lang w:bidi="ar"/>
              </w:rPr>
              <w:t>p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0" w:hRule="atLeast"/>
        </w:trPr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2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0.967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(0.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788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, 1.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188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751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90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0.939 (0.758, 1.161)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0.560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13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28</w:t>
            </w:r>
            <w:r>
              <w:rPr>
                <w:iCs/>
                <w:sz w:val="21"/>
                <w:szCs w:val="21"/>
                <w:lang w:bidi="ar"/>
              </w:rPr>
              <w:t>-day Death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1.035 (0.834, 1.285)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754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1.096 (0.871, 1.378)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435</w:t>
            </w:r>
          </w:p>
        </w:tc>
      </w:tr>
    </w:tbl>
    <w:p>
      <w:pPr>
        <w:widowControl w:val="0"/>
        <w:adjustRightInd w:val="0"/>
        <w:snapToGrid w:val="0"/>
        <w:rPr>
          <w:rFonts w:eastAsia="MYingHei_18030_C-Medium"/>
          <w:iCs/>
          <w:color w:val="000000"/>
          <w:sz w:val="21"/>
          <w:szCs w:val="21"/>
        </w:rPr>
      </w:pPr>
      <w:r>
        <w:rPr>
          <w:rFonts w:eastAsia="MYingHei_18030_C-Medium"/>
          <w:iCs/>
          <w:color w:val="000000"/>
          <w:sz w:val="21"/>
          <w:szCs w:val="21"/>
        </w:rPr>
        <w:t xml:space="preserve">Notation: OR, </w:t>
      </w:r>
      <w:r>
        <w:rPr>
          <w:rFonts w:hint="eastAsia" w:eastAsia="MYingHei_18030_C-Medium"/>
          <w:iCs/>
          <w:color w:val="000000"/>
          <w:sz w:val="21"/>
          <w:szCs w:val="21"/>
        </w:rPr>
        <w:t>t</w:t>
      </w:r>
      <w:r>
        <w:rPr>
          <w:rFonts w:eastAsia="MYingHei_18030_C-Medium"/>
          <w:iCs/>
          <w:color w:val="000000"/>
          <w:sz w:val="21"/>
          <w:szCs w:val="21"/>
        </w:rPr>
        <w:t>he odds ratio of death for children treated with SB as compared to those without</w:t>
      </w:r>
      <w:r>
        <w:rPr>
          <w:rFonts w:hint="eastAsia" w:eastAsia="MYingHei_18030_C-Medium"/>
          <w:iCs/>
          <w:color w:val="000000"/>
          <w:sz w:val="21"/>
          <w:szCs w:val="21"/>
        </w:rPr>
        <w:t>;</w:t>
      </w:r>
      <w:r>
        <w:rPr>
          <w:rFonts w:eastAsia="MYingHei_18030_C-Medium"/>
          <w:iCs/>
          <w:color w:val="000000"/>
          <w:sz w:val="21"/>
          <w:szCs w:val="21"/>
        </w:rPr>
        <w:t xml:space="preserve"> # </w:t>
      </w:r>
      <w:r>
        <w:rPr>
          <w:rFonts w:hint="eastAsia" w:eastAsia="MYingHei_18030_C-Medium"/>
          <w:iCs/>
          <w:color w:val="000000"/>
          <w:sz w:val="21"/>
          <w:szCs w:val="21"/>
        </w:rPr>
        <w:t>A</w:t>
      </w:r>
      <w:r>
        <w:rPr>
          <w:rFonts w:eastAsia="MYingHei_18030_C-Medium"/>
          <w:iCs/>
          <w:color w:val="000000"/>
          <w:sz w:val="21"/>
          <w:szCs w:val="21"/>
        </w:rPr>
        <w:t xml:space="preserve"> binary logistic multivariate regression model using death as the dependent variable</w:t>
      </w:r>
      <w:r>
        <w:rPr>
          <w:rFonts w:hint="eastAsia" w:eastAsia="MYingHei_18030_C-Medium"/>
          <w:iCs/>
          <w:color w:val="000000"/>
          <w:sz w:val="21"/>
          <w:szCs w:val="21"/>
        </w:rPr>
        <w:t xml:space="preserve">; </w:t>
      </w:r>
      <w:r>
        <w:rPr>
          <w:iCs/>
          <w:sz w:val="21"/>
          <w:szCs w:val="21"/>
          <w:lang w:bidi="ar"/>
        </w:rPr>
        <w:t>@</w:t>
      </w:r>
      <w:r>
        <w:rPr>
          <w:rFonts w:hint="eastAsia"/>
          <w:iCs/>
          <w:sz w:val="21"/>
          <w:szCs w:val="21"/>
          <w:lang w:bidi="ar"/>
        </w:rPr>
        <w:t xml:space="preserve"> </w:t>
      </w:r>
      <w:r>
        <w:rPr>
          <w:rFonts w:eastAsia="MYingHei_18030_C-Medium"/>
          <w:iCs/>
          <w:color w:val="000000"/>
          <w:sz w:val="21"/>
          <w:szCs w:val="21"/>
        </w:rPr>
        <w:t>Model 1, adjusted for factors including</w:t>
      </w:r>
      <w:r>
        <w:rPr>
          <w:iCs/>
          <w:sz w:val="21"/>
          <w:szCs w:val="21"/>
          <w:lang w:bidi="ar"/>
        </w:rPr>
        <w:t xml:space="preserve"> </w:t>
      </w:r>
      <w:r>
        <w:rPr>
          <w:rFonts w:eastAsia="MYingHei_18030_C-Medium"/>
          <w:iCs/>
          <w:color w:val="000000"/>
          <w:sz w:val="21"/>
          <w:szCs w:val="21"/>
        </w:rPr>
        <w:t>age, gender, sepsis, pneumonia, meningoencephalitis, surgery, disease diagnosis and grade of metabolic acidosis</w:t>
      </w:r>
      <w:r>
        <w:rPr>
          <w:rFonts w:hint="eastAsia" w:eastAsia="MYingHei_18030_C-Medium"/>
          <w:iCs/>
          <w:color w:val="000000"/>
          <w:sz w:val="21"/>
          <w:szCs w:val="21"/>
        </w:rPr>
        <w:t>;</w:t>
      </w:r>
      <w:r>
        <w:rPr>
          <w:iCs/>
          <w:sz w:val="21"/>
          <w:szCs w:val="21"/>
          <w:lang w:bidi="ar"/>
        </w:rPr>
        <w:t xml:space="preserve"> *</w:t>
      </w:r>
      <w:r>
        <w:rPr>
          <w:rFonts w:hint="eastAsia"/>
          <w:iCs/>
          <w:sz w:val="21"/>
          <w:szCs w:val="21"/>
          <w:lang w:bidi="ar"/>
        </w:rPr>
        <w:t xml:space="preserve"> </w:t>
      </w:r>
      <w:r>
        <w:rPr>
          <w:rFonts w:eastAsia="MYingHei_18030_C-Medium"/>
          <w:iCs/>
          <w:color w:val="000000"/>
          <w:sz w:val="21"/>
          <w:szCs w:val="21"/>
        </w:rPr>
        <w:t>Model 2, adjusted for factors including</w:t>
      </w:r>
      <w:r>
        <w:rPr>
          <w:iCs/>
          <w:sz w:val="21"/>
          <w:szCs w:val="21"/>
          <w:lang w:bidi="ar"/>
        </w:rPr>
        <w:t xml:space="preserve"> </w:t>
      </w:r>
      <w:r>
        <w:rPr>
          <w:rFonts w:eastAsia="MYingHei_18030_C-Medium"/>
          <w:iCs/>
          <w:color w:val="000000"/>
          <w:sz w:val="21"/>
          <w:szCs w:val="21"/>
        </w:rPr>
        <w:t xml:space="preserve">age, gender, sepsis, pneumonia, meningoencephalitis, surgery, pH, 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Ca</w:t>
      </w:r>
      <w:r>
        <w:rPr>
          <w:rFonts w:eastAsia="MYingHei_18030_C-Medium"/>
          <w:iCs/>
          <w:color w:val="000000"/>
          <w:sz w:val="21"/>
          <w:szCs w:val="21"/>
          <w:vertAlign w:val="superscript"/>
          <w:lang w:bidi="ar"/>
        </w:rPr>
        <w:t>2+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,</w:t>
      </w:r>
      <w:r>
        <w:rPr>
          <w:rFonts w:eastAsia="MYingHei_18030_C-Medium"/>
          <w:iCs/>
          <w:color w:val="000000"/>
          <w:sz w:val="21"/>
          <w:szCs w:val="21"/>
          <w:vertAlign w:val="superscript"/>
          <w:lang w:bidi="ar"/>
        </w:rPr>
        <w:t xml:space="preserve"> 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K</w:t>
      </w:r>
      <w:r>
        <w:rPr>
          <w:rFonts w:eastAsia="MYingHei_18030_C-Medium"/>
          <w:iCs/>
          <w:color w:val="000000"/>
          <w:sz w:val="21"/>
          <w:szCs w:val="21"/>
          <w:vertAlign w:val="superscript"/>
          <w:lang w:bidi="ar"/>
        </w:rPr>
        <w:t>+</w:t>
      </w:r>
      <w:r>
        <w:rPr>
          <w:rFonts w:eastAsia="MYingHei_18030_C-Medium"/>
          <w:iCs/>
          <w:color w:val="000000"/>
          <w:sz w:val="21"/>
          <w:szCs w:val="21"/>
        </w:rPr>
        <w:t xml:space="preserve">, 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Cl</w:t>
      </w:r>
      <w:r>
        <w:rPr>
          <w:rFonts w:eastAsia="MYingHei_18030_C-Medium"/>
          <w:iCs/>
          <w:color w:val="000000"/>
          <w:sz w:val="21"/>
          <w:szCs w:val="21"/>
          <w:vertAlign w:val="superscript"/>
          <w:lang w:bidi="ar"/>
        </w:rPr>
        <w:t>-</w:t>
      </w:r>
      <w:r>
        <w:rPr>
          <w:rFonts w:eastAsia="MYingHei_18030_C-Medium"/>
          <w:iCs/>
          <w:color w:val="000000"/>
          <w:sz w:val="21"/>
          <w:szCs w:val="21"/>
        </w:rPr>
        <w:t xml:space="preserve">, 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Na</w:t>
      </w:r>
      <w:r>
        <w:rPr>
          <w:rFonts w:eastAsia="MYingHei_18030_C-Medium"/>
          <w:iCs/>
          <w:color w:val="000000"/>
          <w:sz w:val="21"/>
          <w:szCs w:val="21"/>
          <w:vertAlign w:val="superscript"/>
          <w:lang w:bidi="ar"/>
        </w:rPr>
        <w:t>+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, PCO</w:t>
      </w:r>
      <w:r>
        <w:rPr>
          <w:rFonts w:eastAsia="MYingHei_18030_C-Medium"/>
          <w:iCs/>
          <w:color w:val="000000"/>
          <w:sz w:val="21"/>
          <w:szCs w:val="21"/>
          <w:vertAlign w:val="subscript"/>
          <w:lang w:bidi="ar"/>
        </w:rPr>
        <w:t xml:space="preserve">2, </w:t>
      </w:r>
      <w:r>
        <w:rPr>
          <w:rFonts w:eastAsia="MYingHei_18030_C-Medium"/>
          <w:iCs/>
          <w:color w:val="000000"/>
          <w:sz w:val="21"/>
          <w:szCs w:val="21"/>
        </w:rPr>
        <w:t xml:space="preserve">lactate, 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total bilirubin, triglyceride, total protein, hemoglobin, red blood cell, white blood cell and platelet.</w:t>
      </w: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b/>
          <w:bCs/>
          <w:iCs/>
          <w:sz w:val="21"/>
          <w:szCs w:val="21"/>
        </w:rPr>
      </w:pPr>
      <w:r>
        <w:rPr>
          <w:b/>
          <w:bCs/>
          <w:iCs/>
          <w:sz w:val="21"/>
          <w:szCs w:val="21"/>
        </w:rPr>
        <w:t>Table S</w:t>
      </w:r>
      <w:r>
        <w:rPr>
          <w:rFonts w:hint="eastAsia"/>
          <w:b/>
          <w:bCs/>
          <w:iCs/>
          <w:sz w:val="21"/>
          <w:szCs w:val="21"/>
        </w:rPr>
        <w:t>3</w:t>
      </w:r>
      <w:r>
        <w:rPr>
          <w:b/>
          <w:bCs/>
          <w:iCs/>
          <w:sz w:val="21"/>
          <w:szCs w:val="21"/>
        </w:rPr>
        <w:t xml:space="preserve">. The effect of sodium bicarbonate treatment combined with acid-base parameters on </w:t>
      </w:r>
      <w:r>
        <w:rPr>
          <w:b/>
          <w:bCs/>
          <w:iCs/>
          <w:sz w:val="21"/>
          <w:szCs w:val="21"/>
          <w:lang w:bidi="ar"/>
        </w:rPr>
        <w:t xml:space="preserve">hospital </w:t>
      </w:r>
      <w:r>
        <w:rPr>
          <w:b/>
          <w:bCs/>
          <w:iCs/>
          <w:sz w:val="21"/>
          <w:szCs w:val="21"/>
        </w:rPr>
        <w:t>mortality</w:t>
      </w:r>
      <w:r>
        <w:rPr>
          <w:rFonts w:hint="eastAsia"/>
          <w:b/>
          <w:bCs/>
          <w:iCs/>
          <w:sz w:val="21"/>
          <w:szCs w:val="21"/>
        </w:rPr>
        <w:t>.</w:t>
      </w:r>
    </w:p>
    <w:tbl>
      <w:tblPr>
        <w:tblStyle w:val="4"/>
        <w:tblW w:w="11006" w:type="dxa"/>
        <w:tblInd w:w="96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624"/>
        <w:gridCol w:w="1440"/>
        <w:gridCol w:w="1068"/>
        <w:gridCol w:w="276"/>
        <w:gridCol w:w="2748"/>
        <w:gridCol w:w="720"/>
        <w:gridCol w:w="1241"/>
        <w:gridCol w:w="95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5065" w:type="dxa"/>
            <w:gridSpan w:val="4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Without cross effect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 xml:space="preserve"> #</w:t>
            </w: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5665" w:type="dxa"/>
            <w:gridSpan w:val="4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With cross effect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 xml:space="preserve"> #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9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Independent variables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DF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Wald chi-square</w:t>
            </w:r>
          </w:p>
        </w:tc>
        <w:tc>
          <w:tcPr>
            <w:tcW w:w="10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hint="eastAsia" w:eastAsia="MYingHei_18030_C-Medium"/>
                <w:i/>
                <w:color w:val="000000"/>
                <w:sz w:val="21"/>
                <w:szCs w:val="21"/>
                <w:lang w:bidi="ar"/>
              </w:rPr>
              <w:t>p</w:t>
            </w:r>
          </w:p>
        </w:tc>
        <w:tc>
          <w:tcPr>
            <w:tcW w:w="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Independent variables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DF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Wald chi-square</w:t>
            </w: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hint="eastAsia" w:eastAsia="MYingHei_18030_C-Medium"/>
                <w:i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Anion gap</w:t>
            </w:r>
          </w:p>
        </w:tc>
        <w:tc>
          <w:tcPr>
            <w:tcW w:w="6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177.4</w:t>
            </w:r>
          </w:p>
        </w:tc>
        <w:tc>
          <w:tcPr>
            <w:tcW w:w="10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Anion gap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204.3</w:t>
            </w: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0.083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0.773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>32.6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Anion gap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>49.63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Cl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81.35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Cl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84.18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0.093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0.761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>34.11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Cl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>34.01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HCO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3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224.6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HCO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3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224.1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1.725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0.189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0.365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HCO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3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1.562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0.211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2+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24.61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2+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28.23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0.377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3.226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 xml:space="preserve">2+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3.808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Na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5.405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0.020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Na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6.037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0.205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0.651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1.446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0.229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Na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1.504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Lactate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412.7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Lactate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406.7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0.036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0.850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1.848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0.174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Lactate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4.164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113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108.8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0.998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0.108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 xml:space="preserve">2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0.118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Actual base excess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354.6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Actual base excess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345.8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0.958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0.328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1.644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0.200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Actual base excess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0.833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0.361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pH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362.8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pH</w:t>
            </w:r>
            <w:bookmarkStart w:id="0" w:name="_GoBack"/>
            <w:bookmarkEnd w:id="0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352.7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0.149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0.700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0.957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0.328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color w:val="000000"/>
                <w:sz w:val="21"/>
                <w:szCs w:val="21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27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pH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>
              <w:rPr>
                <w:rFonts w:eastAsia="等线"/>
                <w:b/>
                <w:bCs/>
                <w:iCs/>
                <w:color w:val="000000"/>
                <w:sz w:val="21"/>
                <w:szCs w:val="21"/>
                <w:lang w:bidi="ar"/>
              </w:rPr>
              <w:t xml:space="preserve">×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SB treatment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0.97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0.325</w:t>
            </w:r>
          </w:p>
        </w:tc>
      </w:tr>
    </w:tbl>
    <w:p>
      <w:pPr>
        <w:adjustRightInd w:val="0"/>
        <w:snapToGrid w:val="0"/>
        <w:rPr>
          <w:iCs/>
          <w:sz w:val="21"/>
          <w:szCs w:val="21"/>
        </w:rPr>
      </w:pPr>
      <w:r>
        <w:rPr>
          <w:iCs/>
          <w:sz w:val="21"/>
          <w:szCs w:val="21"/>
        </w:rPr>
        <w:t xml:space="preserve">Notation: # </w:t>
      </w:r>
      <w:r>
        <w:rPr>
          <w:rFonts w:eastAsia="MYingHei_18030_C-Medium"/>
          <w:iCs/>
          <w:color w:val="000000"/>
          <w:sz w:val="21"/>
          <w:szCs w:val="21"/>
        </w:rPr>
        <w:t xml:space="preserve">a binary logistic multivariate regression model using death as the dependent variable. DF, degree of freedom. SB, </w:t>
      </w:r>
      <w:r>
        <w:rPr>
          <w:iCs/>
          <w:sz w:val="21"/>
          <w:szCs w:val="21"/>
        </w:rPr>
        <w:t xml:space="preserve">sodium bicarbonate. </w:t>
      </w: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widowControl w:val="0"/>
        <w:adjustRightInd w:val="0"/>
        <w:snapToGrid w:val="0"/>
        <w:rPr>
          <w:rFonts w:eastAsia="MYingHei_18030_C-Medium"/>
          <w:b/>
          <w:bCs/>
          <w:iCs/>
          <w:color w:val="000000"/>
          <w:sz w:val="21"/>
          <w:szCs w:val="21"/>
        </w:rPr>
      </w:pPr>
      <w:r>
        <w:rPr>
          <w:b/>
          <w:bCs/>
          <w:iCs/>
          <w:sz w:val="21"/>
          <w:szCs w:val="21"/>
        </w:rPr>
        <w:t>Table S</w:t>
      </w:r>
      <w:r>
        <w:rPr>
          <w:rFonts w:hint="eastAsia"/>
          <w:b/>
          <w:bCs/>
          <w:iCs/>
          <w:sz w:val="21"/>
          <w:szCs w:val="21"/>
        </w:rPr>
        <w:t>4</w:t>
      </w:r>
      <w:r>
        <w:rPr>
          <w:b/>
          <w:bCs/>
          <w:iCs/>
          <w:sz w:val="21"/>
          <w:szCs w:val="21"/>
        </w:rPr>
        <w:t xml:space="preserve">. 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>Risk of mortality in children treated with sodium bicarbonate stratified by chloride level.</w:t>
      </w:r>
    </w:p>
    <w:tbl>
      <w:tblPr>
        <w:tblStyle w:val="4"/>
        <w:tblW w:w="0" w:type="auto"/>
        <w:tblInd w:w="0" w:type="dxa"/>
        <w:tblBorders>
          <w:top w:val="single" w:color="C1C1C1" w:sz="4" w:space="0"/>
          <w:left w:val="single" w:color="C1C1C1" w:sz="4" w:space="0"/>
          <w:bottom w:val="single" w:color="C1C1C1" w:sz="2" w:space="0"/>
          <w:right w:val="single" w:color="C1C1C1" w:sz="2" w:space="0"/>
          <w:insideH w:val="none" w:color="C1C1C1" w:sz="0" w:space="0"/>
          <w:insideV w:val="none" w:color="C1C1C1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694"/>
        <w:gridCol w:w="1694"/>
        <w:gridCol w:w="1294"/>
        <w:gridCol w:w="240"/>
        <w:gridCol w:w="2160"/>
        <w:gridCol w:w="840"/>
      </w:tblGrid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541" w:hRule="atLeast"/>
          <w:tblHeader/>
        </w:trPr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</w:rPr>
              <w:t xml:space="preserve">Subgroups </w:t>
            </w:r>
            <w:r>
              <w:rPr>
                <w:b/>
                <w:bCs/>
                <w:iCs/>
                <w:sz w:val="21"/>
                <w:szCs w:val="21"/>
                <w:lang w:bidi="ar"/>
              </w:rPr>
              <w:t>(</w:t>
            </w:r>
            <w:r>
              <w:rPr>
                <w:b/>
                <w:bCs/>
                <w:iCs/>
                <w:sz w:val="21"/>
                <w:szCs w:val="21"/>
              </w:rPr>
              <w:t>mmol/L</w:t>
            </w:r>
            <w:r>
              <w:rPr>
                <w:b/>
                <w:bCs/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16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Endpoint</w:t>
            </w:r>
          </w:p>
        </w:tc>
        <w:tc>
          <w:tcPr>
            <w:tcW w:w="12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</w:t>
            </w:r>
            <w:r>
              <w:rPr>
                <w:rFonts w:hint="eastAsia"/>
                <w:iCs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/>
                <w:iCs/>
                <w:sz w:val="21"/>
                <w:szCs w:val="21"/>
                <w:vertAlign w:val="superscript"/>
                <w:lang w:bidi="ar"/>
              </w:rPr>
              <w:t>#</w:t>
            </w:r>
          </w:p>
        </w:tc>
        <w:tc>
          <w:tcPr>
            <w:tcW w:w="2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Adjusted OR (95%CI)</w:t>
            </w:r>
          </w:p>
        </w:tc>
        <w:tc>
          <w:tcPr>
            <w:tcW w:w="8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i/>
                <w:sz w:val="21"/>
                <w:szCs w:val="21"/>
                <w:lang w:bidi="ar"/>
              </w:rPr>
              <w:t>p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0" w:hRule="atLeast"/>
        </w:trPr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&lt; </w:t>
            </w:r>
            <w:r>
              <w:rPr>
                <w:iCs/>
                <w:sz w:val="21"/>
                <w:szCs w:val="21"/>
              </w:rPr>
              <w:t>107</w:t>
            </w:r>
          </w:p>
        </w:tc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29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1.9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3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 (1.38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2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, 2.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698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&lt; 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60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1.956 (1.359, 2.814)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&lt; 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13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28</w:t>
            </w:r>
            <w:r>
              <w:rPr>
                <w:iCs/>
                <w:sz w:val="21"/>
                <w:szCs w:val="21"/>
                <w:lang w:bidi="ar"/>
              </w:rPr>
              <w:t>-day Death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1.847 (1.306, 2.610)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1.841 (1.260, 2.690)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0.002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107 ≤ 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 xml:space="preserve">- </w:t>
            </w:r>
            <w:r>
              <w:rPr>
                <w:iCs/>
                <w:sz w:val="21"/>
                <w:szCs w:val="21"/>
                <w:lang w:bidi="ar"/>
              </w:rPr>
              <w:t xml:space="preserve">&lt; </w:t>
            </w:r>
            <w:r>
              <w:rPr>
                <w:iCs/>
                <w:sz w:val="21"/>
                <w:szCs w:val="21"/>
              </w:rPr>
              <w:t>113</w:t>
            </w: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885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(0.6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03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, 1.3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535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0.786 (0.536, 1.152)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0.217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28</w:t>
            </w:r>
            <w:r>
              <w:rPr>
                <w:iCs/>
                <w:sz w:val="21"/>
                <w:szCs w:val="21"/>
                <w:lang w:bidi="ar"/>
              </w:rPr>
              <w:t>-day Death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0.991 (0.657, 1.493)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964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0.831 (0.547, 1.262)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386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≥ 113</w:t>
            </w: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0.4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54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(0.30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, 0.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687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&lt; 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0.463 (0.304, 0.706)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&lt; 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28</w:t>
            </w:r>
            <w:r>
              <w:rPr>
                <w:iCs/>
                <w:sz w:val="21"/>
                <w:szCs w:val="21"/>
                <w:lang w:bidi="ar"/>
              </w:rPr>
              <w:t>-day Death</w:t>
            </w:r>
          </w:p>
        </w:tc>
        <w:tc>
          <w:tcPr>
            <w:tcW w:w="129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Model 1 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@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0.538 (0.348, 0.832)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05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</w:trPr>
        <w:tc>
          <w:tcPr>
            <w:tcW w:w="1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2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Model 2 *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0.551 (0.352, 0.862)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0.00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  <w:lang w:bidi="ar"/>
              </w:rPr>
              <w:t>9</w:t>
            </w:r>
          </w:p>
        </w:tc>
      </w:tr>
    </w:tbl>
    <w:p>
      <w:pPr>
        <w:adjustRightInd w:val="0"/>
        <w:snapToGrid w:val="0"/>
        <w:rPr>
          <w:iCs/>
          <w:sz w:val="21"/>
          <w:szCs w:val="21"/>
        </w:rPr>
      </w:pPr>
      <w:r>
        <w:rPr>
          <w:iCs/>
          <w:sz w:val="21"/>
          <w:szCs w:val="21"/>
        </w:rPr>
        <w:t xml:space="preserve">Notation: OR, </w:t>
      </w:r>
      <w:r>
        <w:rPr>
          <w:rFonts w:hint="eastAsia" w:eastAsia="MYingHei_18030_C-Medium"/>
          <w:iCs/>
          <w:color w:val="000000"/>
          <w:sz w:val="21"/>
          <w:szCs w:val="21"/>
        </w:rPr>
        <w:t>t</w:t>
      </w:r>
      <w:r>
        <w:rPr>
          <w:rFonts w:eastAsia="MYingHei_18030_C-Medium"/>
          <w:iCs/>
          <w:color w:val="000000"/>
          <w:sz w:val="21"/>
          <w:szCs w:val="21"/>
        </w:rPr>
        <w:t>he odds ratio of death for children treated with SB as compared to those without;</w:t>
      </w:r>
      <w:r>
        <w:rPr>
          <w:rFonts w:hint="eastAsia" w:eastAsia="MYingHei_18030_C-Medium"/>
          <w:iCs/>
          <w:color w:val="000000"/>
          <w:sz w:val="21"/>
          <w:szCs w:val="21"/>
        </w:rPr>
        <w:t xml:space="preserve"> </w:t>
      </w:r>
      <w:r>
        <w:rPr>
          <w:iCs/>
          <w:sz w:val="21"/>
          <w:szCs w:val="21"/>
        </w:rPr>
        <w:t xml:space="preserve"># </w:t>
      </w:r>
      <w:r>
        <w:rPr>
          <w:rFonts w:hint="eastAsia"/>
          <w:iCs/>
          <w:sz w:val="21"/>
          <w:szCs w:val="21"/>
        </w:rPr>
        <w:t>A</w:t>
      </w:r>
      <w:r>
        <w:rPr>
          <w:iCs/>
          <w:sz w:val="21"/>
          <w:szCs w:val="21"/>
        </w:rPr>
        <w:t xml:space="preserve"> binary logistic multivariate regression model using death as the dependent variable</w:t>
      </w:r>
      <w:r>
        <w:rPr>
          <w:rFonts w:hint="eastAsia"/>
          <w:iCs/>
          <w:sz w:val="21"/>
          <w:szCs w:val="21"/>
        </w:rPr>
        <w:t>;</w:t>
      </w:r>
      <w:r>
        <w:rPr>
          <w:iCs/>
          <w:sz w:val="21"/>
          <w:szCs w:val="21"/>
        </w:rPr>
        <w:t xml:space="preserve"> @</w:t>
      </w:r>
      <w:r>
        <w:rPr>
          <w:rFonts w:hint="eastAsia"/>
          <w:iCs/>
          <w:sz w:val="21"/>
          <w:szCs w:val="21"/>
        </w:rPr>
        <w:t xml:space="preserve"> </w:t>
      </w:r>
      <w:r>
        <w:rPr>
          <w:iCs/>
          <w:sz w:val="21"/>
          <w:szCs w:val="21"/>
        </w:rPr>
        <w:t xml:space="preserve">Model 1, </w:t>
      </w:r>
      <w:r>
        <w:rPr>
          <w:rFonts w:eastAsia="MYingHei_18030_C-Medium"/>
          <w:iCs/>
          <w:color w:val="000000"/>
          <w:sz w:val="21"/>
          <w:szCs w:val="21"/>
        </w:rPr>
        <w:t>adjusted for factors including</w:t>
      </w:r>
      <w:r>
        <w:rPr>
          <w:iCs/>
          <w:sz w:val="21"/>
          <w:szCs w:val="21"/>
        </w:rPr>
        <w:t xml:space="preserve"> age, gender, sepsis, pneumonia, meningoencephalitis, surgery, disease diagnosis and grade of metabolic acidosis</w:t>
      </w:r>
      <w:r>
        <w:rPr>
          <w:rFonts w:hint="eastAsia"/>
          <w:iCs/>
          <w:sz w:val="21"/>
          <w:szCs w:val="21"/>
        </w:rPr>
        <w:t>;</w:t>
      </w:r>
      <w:r>
        <w:rPr>
          <w:iCs/>
          <w:sz w:val="21"/>
          <w:szCs w:val="21"/>
          <w:lang w:bidi="ar"/>
        </w:rPr>
        <w:t xml:space="preserve"> *</w:t>
      </w:r>
      <w:r>
        <w:rPr>
          <w:rFonts w:hint="eastAsia"/>
          <w:iCs/>
          <w:sz w:val="21"/>
          <w:szCs w:val="21"/>
          <w:lang w:bidi="ar"/>
        </w:rPr>
        <w:t xml:space="preserve"> </w:t>
      </w:r>
      <w:r>
        <w:rPr>
          <w:iCs/>
          <w:sz w:val="21"/>
          <w:szCs w:val="21"/>
        </w:rPr>
        <w:t xml:space="preserve">Model 2, </w:t>
      </w:r>
      <w:r>
        <w:rPr>
          <w:rFonts w:eastAsia="MYingHei_18030_C-Medium"/>
          <w:iCs/>
          <w:color w:val="000000"/>
          <w:sz w:val="21"/>
          <w:szCs w:val="21"/>
        </w:rPr>
        <w:t>adjusted for factors including</w:t>
      </w:r>
      <w:r>
        <w:rPr>
          <w:iCs/>
          <w:sz w:val="21"/>
          <w:szCs w:val="21"/>
        </w:rPr>
        <w:t xml:space="preserve"> age, gender, sepsis, pneumonia, meningoencephalitis, surgery, pH, Ca2+, K+, Na+, PCO2, lactate, total bilirubin, triglyceride, total protein, hemoglobin, red blood cell, white blood cell and platelet.</w:t>
      </w: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widowControl w:val="0"/>
        <w:adjustRightInd w:val="0"/>
        <w:snapToGrid w:val="0"/>
        <w:rPr>
          <w:rFonts w:eastAsia="MYingHei_18030_C-Medium"/>
          <w:b/>
          <w:bCs/>
          <w:iCs/>
          <w:color w:val="000000"/>
          <w:sz w:val="21"/>
          <w:szCs w:val="21"/>
        </w:rPr>
      </w:pPr>
      <w:r>
        <w:rPr>
          <w:b/>
          <w:bCs/>
          <w:iCs/>
          <w:sz w:val="21"/>
          <w:szCs w:val="21"/>
        </w:rPr>
        <w:t>Table S</w:t>
      </w:r>
      <w:r>
        <w:rPr>
          <w:rFonts w:hint="eastAsia"/>
          <w:b/>
          <w:bCs/>
          <w:iCs/>
          <w:sz w:val="21"/>
          <w:szCs w:val="21"/>
        </w:rPr>
        <w:t>5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 xml:space="preserve">. </w:t>
      </w:r>
      <w:r>
        <w:rPr>
          <w:rFonts w:hint="eastAsia" w:eastAsia="MYingHei_18030_C-Medium"/>
          <w:b/>
          <w:bCs/>
          <w:iCs/>
          <w:color w:val="000000"/>
          <w:sz w:val="21"/>
          <w:szCs w:val="21"/>
        </w:rPr>
        <w:t xml:space="preserve"> 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>Risk of mortality in children treated with sodium bicarbonate stratified by age and chloride level.</w:t>
      </w:r>
    </w:p>
    <w:tbl>
      <w:tblPr>
        <w:tblStyle w:val="4"/>
        <w:tblW w:w="0" w:type="auto"/>
        <w:tblInd w:w="0" w:type="dxa"/>
        <w:tblBorders>
          <w:top w:val="single" w:color="C1C1C1" w:sz="4" w:space="0"/>
          <w:left w:val="single" w:color="C1C1C1" w:sz="4" w:space="0"/>
          <w:bottom w:val="single" w:color="C1C1C1" w:sz="2" w:space="0"/>
          <w:right w:val="single" w:color="C1C1C1" w:sz="2" w:space="0"/>
          <w:insideH w:val="none" w:color="C1C1C1" w:sz="0" w:space="0"/>
          <w:insideV w:val="none" w:color="C1C1C1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325"/>
        <w:gridCol w:w="1456"/>
        <w:gridCol w:w="1752"/>
        <w:gridCol w:w="1322"/>
        <w:gridCol w:w="1203"/>
        <w:gridCol w:w="1292"/>
        <w:gridCol w:w="832"/>
        <w:gridCol w:w="240"/>
        <w:gridCol w:w="2077"/>
        <w:gridCol w:w="240"/>
        <w:gridCol w:w="2032"/>
        <w:gridCol w:w="877"/>
      </w:tblGrid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1325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</w:rPr>
            </w:pPr>
            <w:r>
              <w:rPr>
                <w:b/>
                <w:bCs/>
                <w:iCs/>
                <w:sz w:val="21"/>
                <w:szCs w:val="21"/>
              </w:rPr>
              <w:t>Age (days)</w:t>
            </w:r>
          </w:p>
        </w:tc>
        <w:tc>
          <w:tcPr>
            <w:tcW w:w="145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 xml:space="preserve">Chloride </w:t>
            </w:r>
            <w:r>
              <w:rPr>
                <w:b/>
                <w:bCs/>
                <w:iCs/>
                <w:sz w:val="21"/>
                <w:szCs w:val="21"/>
                <w:lang w:bidi="ar"/>
              </w:rPr>
              <w:t>(</w:t>
            </w:r>
            <w:r>
              <w:rPr>
                <w:b/>
                <w:bCs/>
                <w:iCs/>
                <w:sz w:val="21"/>
                <w:szCs w:val="21"/>
              </w:rPr>
              <w:t>mmol/L</w:t>
            </w:r>
            <w:r>
              <w:rPr>
                <w:b/>
                <w:bCs/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1752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Endpoint</w:t>
            </w:r>
          </w:p>
        </w:tc>
        <w:tc>
          <w:tcPr>
            <w:tcW w:w="1322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Treatment</w:t>
            </w:r>
          </w:p>
        </w:tc>
        <w:tc>
          <w:tcPr>
            <w:tcW w:w="249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Death, n (%)</w:t>
            </w:r>
          </w:p>
        </w:tc>
        <w:tc>
          <w:tcPr>
            <w:tcW w:w="832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i/>
                <w:sz w:val="21"/>
                <w:szCs w:val="21"/>
                <w:lang w:bidi="ar"/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Crude</w:t>
            </w:r>
          </w:p>
        </w:tc>
        <w:tc>
          <w:tcPr>
            <w:tcW w:w="240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Adjusted#</w:t>
            </w:r>
          </w:p>
        </w:tc>
        <w:tc>
          <w:tcPr>
            <w:tcW w:w="877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i/>
                <w:sz w:val="21"/>
                <w:szCs w:val="21"/>
                <w:lang w:bidi="ar"/>
              </w:rPr>
              <w:t>p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1325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2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No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Yes</w:t>
            </w:r>
          </w:p>
        </w:tc>
        <w:tc>
          <w:tcPr>
            <w:tcW w:w="832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OR (95%CI)</w:t>
            </w:r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OR (95%CI)</w:t>
            </w:r>
          </w:p>
        </w:tc>
        <w:tc>
          <w:tcPr>
            <w:tcW w:w="87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 Age ≤ 28</w:t>
            </w:r>
          </w:p>
        </w:tc>
        <w:tc>
          <w:tcPr>
            <w:tcW w:w="145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&lt; </w:t>
            </w:r>
            <w:r>
              <w:rPr>
                <w:iCs/>
                <w:sz w:val="21"/>
                <w:szCs w:val="21"/>
              </w:rPr>
              <w:t>107</w:t>
            </w:r>
          </w:p>
        </w:tc>
        <w:tc>
          <w:tcPr>
            <w:tcW w:w="175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2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43 (75.4)</w:t>
            </w:r>
          </w:p>
        </w:tc>
        <w:tc>
          <w:tcPr>
            <w:tcW w:w="129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14 (24.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0.699</w:t>
            </w:r>
          </w:p>
        </w:tc>
        <w:tc>
          <w:tcPr>
            <w:tcW w:w="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1.143 (0.581, 2.246)</w:t>
            </w:r>
          </w:p>
        </w:tc>
        <w:tc>
          <w:tcPr>
            <w:tcW w:w="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1.242 (0.558, 2.764)</w:t>
            </w:r>
          </w:p>
        </w:tc>
        <w:tc>
          <w:tcPr>
            <w:tcW w:w="87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0.596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186 (77.8)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53 (22.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46 (80.7)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11 (19.3)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0.894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0.952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0.459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1.974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0.962 (0.406, 2.282)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0.93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191 (79.9)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48 (20.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1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107 ≤ 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 xml:space="preserve">- </w:t>
            </w:r>
            <w:r>
              <w:rPr>
                <w:iCs/>
                <w:sz w:val="21"/>
                <w:szCs w:val="21"/>
                <w:lang w:bidi="ar"/>
              </w:rPr>
              <w:t xml:space="preserve">&lt; </w:t>
            </w:r>
            <w:r>
              <w:rPr>
                <w:iCs/>
                <w:sz w:val="21"/>
                <w:szCs w:val="21"/>
              </w:rPr>
              <w:t>113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149 (9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0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13 (8.0)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0.148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0.630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0.336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1.183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0.589 (0.29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0</w:t>
            </w:r>
            <w:r>
              <w:rPr>
                <w:color w:val="000000"/>
                <w:sz w:val="21"/>
                <w:szCs w:val="21"/>
                <w:lang w:bidi="ar"/>
              </w:rPr>
              <w:t>, 1.196)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0.143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419 (87.8)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58 (12.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149 (9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0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13 (8.0)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0.329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0.729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0.386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1.378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0.708 (0.346, 1.451)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0.346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426 (89.3)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51 (10.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7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≥ 113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160 (95.8)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 (4.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0.009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0.352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0.156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0.795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0.333 (0.136, 0.818)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0.017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378 (88.9)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47 (11.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1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161 (96.4)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 (3.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0.031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0.391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0.162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0.944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0.378 (0.144, 0.997)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0.049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388 (91.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3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37 (8.7)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 Age &gt; 28</w:t>
            </w: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&lt; </w:t>
            </w:r>
            <w:r>
              <w:rPr>
                <w:iCs/>
                <w:sz w:val="21"/>
                <w:szCs w:val="21"/>
              </w:rPr>
              <w:t>107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259 (69.4)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114 (30.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 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3.230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2.318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4.500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1.91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0</w:t>
            </w:r>
            <w:r>
              <w:rPr>
                <w:color w:val="000000"/>
                <w:sz w:val="21"/>
                <w:szCs w:val="21"/>
                <w:lang w:bidi="ar"/>
              </w:rPr>
              <w:t xml:space="preserve"> (1.322, 2.76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0</w:t>
            </w:r>
            <w:r>
              <w:rPr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521 (88.0)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71 (1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0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270 (72.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4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103 (27.6)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 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3.203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2.266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4.528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1.914 (1.309, 2.8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00</w:t>
            </w:r>
            <w:r>
              <w:rPr>
                <w:color w:val="000000"/>
                <w:sz w:val="21"/>
                <w:szCs w:val="21"/>
                <w:lang w:bidi="ar"/>
              </w:rPr>
              <w:t>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529 (89.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4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63 (10.6)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107 ≤ 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 xml:space="preserve">- </w:t>
            </w:r>
            <w:r>
              <w:rPr>
                <w:iCs/>
                <w:sz w:val="21"/>
                <w:szCs w:val="21"/>
                <w:lang w:bidi="ar"/>
              </w:rPr>
              <w:t xml:space="preserve">&lt; </w:t>
            </w:r>
            <w:r>
              <w:rPr>
                <w:iCs/>
                <w:sz w:val="21"/>
                <w:szCs w:val="21"/>
              </w:rPr>
              <w:t>113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780 (94.4)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46 (5.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0.376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1.201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0.800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1.801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0.763 (0.484, 1.203)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0.244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1079 (95.3)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53 (4.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7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789 (95.5)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37 (4.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5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0.393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1.217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0.775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1.911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0.801 (0.487, 1.316)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0.381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1090 (96.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3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42 (3.7)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≥ 113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839 (95.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7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38 (4.33)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 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0.423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0.275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0.653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0.38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0</w:t>
            </w:r>
            <w:r>
              <w:rPr>
                <w:color w:val="000000"/>
                <w:sz w:val="21"/>
                <w:szCs w:val="21"/>
                <w:lang w:bidi="ar"/>
              </w:rPr>
              <w:t xml:space="preserve"> (0.24, 0.602)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&lt; 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486 (90.3)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52 (9.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7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2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0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841 (95.9)</w:t>
            </w:r>
          </w:p>
        </w:tc>
        <w:tc>
          <w:tcPr>
            <w:tcW w:w="1292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36 (4.1)</w:t>
            </w:r>
          </w:p>
        </w:tc>
        <w:tc>
          <w:tcPr>
            <w:tcW w:w="8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0.481</w:t>
            </w:r>
            <w:r>
              <w:rPr>
                <w:iCs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0.305</w:t>
            </w:r>
            <w:r>
              <w:rPr>
                <w:iCs/>
                <w:sz w:val="21"/>
                <w:szCs w:val="21"/>
                <w:lang w:bidi="ar"/>
              </w:rPr>
              <w:t xml:space="preserve">, 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0.757</w:t>
            </w:r>
            <w:r>
              <w:rPr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0.444 (0.275, 0.719)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3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4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7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494 (91.8)</w:t>
            </w:r>
          </w:p>
        </w:tc>
        <w:tc>
          <w:tcPr>
            <w:tcW w:w="12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44 (8.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2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0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8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</w:tbl>
    <w:p>
      <w:pPr>
        <w:widowControl w:val="0"/>
        <w:adjustRightInd w:val="0"/>
        <w:snapToGrid w:val="0"/>
        <w:rPr>
          <w:rFonts w:eastAsia="MYingHei_18030_C-Medium"/>
          <w:iCs/>
          <w:color w:val="000000"/>
          <w:sz w:val="21"/>
          <w:szCs w:val="21"/>
        </w:rPr>
      </w:pPr>
      <w:r>
        <w:rPr>
          <w:rFonts w:eastAsia="MYingHei_18030_C-Medium"/>
          <w:iCs/>
          <w:color w:val="000000"/>
          <w:sz w:val="21"/>
          <w:szCs w:val="21"/>
        </w:rPr>
        <w:t xml:space="preserve">Notation: SB, </w:t>
      </w:r>
      <w:r>
        <w:rPr>
          <w:iCs/>
          <w:sz w:val="21"/>
          <w:szCs w:val="21"/>
        </w:rPr>
        <w:t>sodium bicarbonate;</w:t>
      </w:r>
      <w:r>
        <w:rPr>
          <w:rFonts w:eastAsia="MYingHei_18030_C-Medium"/>
          <w:iCs/>
          <w:color w:val="000000"/>
          <w:sz w:val="21"/>
          <w:szCs w:val="21"/>
        </w:rPr>
        <w:t xml:space="preserve"> OR, the odds ratio of death for children treated with SB as compared to those without; # A binary logistic multivariate regression model using death as the dependent variable, adjusted for factors including</w:t>
      </w:r>
      <w:r>
        <w:rPr>
          <w:iCs/>
          <w:sz w:val="21"/>
          <w:szCs w:val="21"/>
        </w:rPr>
        <w:t xml:space="preserve"> gender, sepsis, pneumonia, meningoencephalitis, surgery and grade of metabolic acidosis</w:t>
      </w:r>
      <w:r>
        <w:rPr>
          <w:rFonts w:eastAsia="MYingHei_18030_C-Medium"/>
          <w:iCs/>
          <w:color w:val="000000"/>
          <w:sz w:val="21"/>
          <w:szCs w:val="21"/>
          <w:lang w:bidi="ar"/>
        </w:rPr>
        <w:t>.</w:t>
      </w: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ind w:left="400" w:leftChars="200"/>
        <w:rPr>
          <w:rFonts w:eastAsia="MYingHei_18030_C-Medium"/>
          <w:iCs/>
          <w:color w:val="000000"/>
          <w:sz w:val="21"/>
          <w:szCs w:val="21"/>
        </w:rPr>
      </w:pPr>
    </w:p>
    <w:p>
      <w:pPr>
        <w:widowControl w:val="0"/>
        <w:adjustRightInd w:val="0"/>
        <w:snapToGrid w:val="0"/>
        <w:rPr>
          <w:rFonts w:eastAsia="MYingHei_18030_C-Medium"/>
          <w:b/>
          <w:bCs/>
          <w:iCs/>
          <w:color w:val="000000"/>
          <w:sz w:val="21"/>
          <w:szCs w:val="21"/>
        </w:rPr>
      </w:pPr>
      <w:r>
        <w:rPr>
          <w:b/>
          <w:bCs/>
          <w:iCs/>
          <w:sz w:val="21"/>
          <w:szCs w:val="21"/>
        </w:rPr>
        <w:t>Table S</w:t>
      </w:r>
      <w:r>
        <w:rPr>
          <w:rFonts w:hint="eastAsia"/>
          <w:b/>
          <w:bCs/>
          <w:iCs/>
          <w:sz w:val="21"/>
          <w:szCs w:val="21"/>
        </w:rPr>
        <w:t>6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 xml:space="preserve">. </w:t>
      </w:r>
      <w:r>
        <w:rPr>
          <w:rFonts w:hint="eastAsia" w:eastAsia="MYingHei_18030_C-Medium"/>
          <w:b/>
          <w:bCs/>
          <w:iCs/>
          <w:color w:val="000000"/>
          <w:sz w:val="21"/>
          <w:szCs w:val="21"/>
        </w:rPr>
        <w:t xml:space="preserve"> 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>Risk of mortality in children treated with sodium bicarbonate stratified by grade of metabolic acidosis and chloride level.</w:t>
      </w:r>
    </w:p>
    <w:tbl>
      <w:tblPr>
        <w:tblStyle w:val="4"/>
        <w:tblW w:w="0" w:type="auto"/>
        <w:tblInd w:w="0" w:type="dxa"/>
        <w:tblBorders>
          <w:top w:val="single" w:color="C1C1C1" w:sz="4" w:space="0"/>
          <w:left w:val="single" w:color="C1C1C1" w:sz="4" w:space="0"/>
          <w:bottom w:val="single" w:color="C1C1C1" w:sz="2" w:space="0"/>
          <w:right w:val="single" w:color="C1C1C1" w:sz="2" w:space="0"/>
          <w:insideH w:val="none" w:color="C1C1C1" w:sz="0" w:space="0"/>
          <w:insideV w:val="none" w:color="C1C1C1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504"/>
        <w:gridCol w:w="1504"/>
        <w:gridCol w:w="1621"/>
        <w:gridCol w:w="1340"/>
        <w:gridCol w:w="1236"/>
        <w:gridCol w:w="1283"/>
        <w:gridCol w:w="836"/>
        <w:gridCol w:w="240"/>
        <w:gridCol w:w="1935"/>
        <w:gridCol w:w="240"/>
        <w:gridCol w:w="1936"/>
        <w:gridCol w:w="973"/>
      </w:tblGrid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1504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Metabolic acidosis</w:t>
            </w:r>
          </w:p>
        </w:tc>
        <w:tc>
          <w:tcPr>
            <w:tcW w:w="1504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 xml:space="preserve">Chloride </w:t>
            </w:r>
            <w:r>
              <w:rPr>
                <w:b/>
                <w:bCs/>
                <w:iCs/>
                <w:sz w:val="21"/>
                <w:szCs w:val="21"/>
                <w:lang w:bidi="ar"/>
              </w:rPr>
              <w:t>(</w:t>
            </w:r>
            <w:r>
              <w:rPr>
                <w:b/>
                <w:bCs/>
                <w:iCs/>
                <w:sz w:val="21"/>
                <w:szCs w:val="21"/>
              </w:rPr>
              <w:t>mmol/L</w:t>
            </w:r>
            <w:r>
              <w:rPr>
                <w:b/>
                <w:bCs/>
                <w:iCs/>
                <w:sz w:val="21"/>
                <w:szCs w:val="21"/>
                <w:lang w:bidi="ar"/>
              </w:rPr>
              <w:t>)</w:t>
            </w:r>
          </w:p>
        </w:tc>
        <w:tc>
          <w:tcPr>
            <w:tcW w:w="1621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Endpoint</w:t>
            </w:r>
          </w:p>
        </w:tc>
        <w:tc>
          <w:tcPr>
            <w:tcW w:w="1340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Treatment</w:t>
            </w:r>
          </w:p>
        </w:tc>
        <w:tc>
          <w:tcPr>
            <w:tcW w:w="251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Death, n (%)</w:t>
            </w:r>
          </w:p>
        </w:tc>
        <w:tc>
          <w:tcPr>
            <w:tcW w:w="83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i/>
                <w:sz w:val="21"/>
                <w:szCs w:val="21"/>
                <w:lang w:bidi="ar"/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Crude</w:t>
            </w:r>
          </w:p>
        </w:tc>
        <w:tc>
          <w:tcPr>
            <w:tcW w:w="240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Adjusted#</w:t>
            </w:r>
          </w:p>
        </w:tc>
        <w:tc>
          <w:tcPr>
            <w:tcW w:w="973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i/>
                <w:sz w:val="21"/>
                <w:szCs w:val="21"/>
                <w:lang w:bidi="ar"/>
              </w:rPr>
              <w:t>p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Header/>
        </w:trPr>
        <w:tc>
          <w:tcPr>
            <w:tcW w:w="1504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40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2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No</w:t>
            </w:r>
          </w:p>
        </w:tc>
        <w:tc>
          <w:tcPr>
            <w:tcW w:w="12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Yes</w:t>
            </w:r>
          </w:p>
        </w:tc>
        <w:tc>
          <w:tcPr>
            <w:tcW w:w="83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OR (95%CI)</w:t>
            </w:r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iCs/>
                <w:sz w:val="21"/>
                <w:szCs w:val="21"/>
                <w:lang w:bidi="ar"/>
              </w:rPr>
            </w:pPr>
            <w:r>
              <w:rPr>
                <w:b/>
                <w:bCs/>
                <w:iCs/>
                <w:sz w:val="21"/>
                <w:szCs w:val="21"/>
                <w:lang w:bidi="ar"/>
              </w:rPr>
              <w:t>OR (95%CI)</w:t>
            </w:r>
          </w:p>
        </w:tc>
        <w:tc>
          <w:tcPr>
            <w:tcW w:w="973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 xml:space="preserve"> </w:t>
            </w:r>
            <w:r>
              <w:rPr>
                <w:sz w:val="21"/>
                <w:szCs w:val="21"/>
              </w:rPr>
              <w:t>Mild</w:t>
            </w:r>
          </w:p>
        </w:tc>
        <w:tc>
          <w:tcPr>
            <w:tcW w:w="150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&lt; </w:t>
            </w:r>
            <w:r>
              <w:rPr>
                <w:iCs/>
                <w:sz w:val="21"/>
                <w:szCs w:val="21"/>
              </w:rPr>
              <w:t>107</w:t>
            </w:r>
          </w:p>
        </w:tc>
        <w:tc>
          <w:tcPr>
            <w:tcW w:w="162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190 (76.6)</w:t>
            </w:r>
          </w:p>
        </w:tc>
        <w:tc>
          <w:tcPr>
            <w:tcW w:w="128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58 (23.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4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&lt;0.001</w:t>
            </w:r>
          </w:p>
        </w:tc>
        <w:tc>
          <w:tcPr>
            <w:tcW w:w="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3.308 (2.185, 5.009)</w:t>
            </w:r>
          </w:p>
        </w:tc>
        <w:tc>
          <w:tcPr>
            <w:tcW w:w="24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2.269 (1.427, 3.607)</w:t>
            </w:r>
          </w:p>
        </w:tc>
        <w:tc>
          <w:tcPr>
            <w:tcW w:w="97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531 (91.5)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49 (8.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5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197 (79.4)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51 (20.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3.233 (2.088, 5.007)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2.223 (1.367, 3.614)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537 (92.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43 (7.4)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107 ≤ 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 xml:space="preserve">- </w:t>
            </w:r>
            <w:r>
              <w:rPr>
                <w:iCs/>
                <w:sz w:val="21"/>
                <w:szCs w:val="21"/>
                <w:lang w:bidi="ar"/>
              </w:rPr>
              <w:t xml:space="preserve">&lt; </w:t>
            </w:r>
            <w:r>
              <w:rPr>
                <w:iCs/>
                <w:sz w:val="21"/>
                <w:szCs w:val="21"/>
              </w:rPr>
              <w:t>113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710 (97.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4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19 (2.6)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0.292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0.746 (0.431, 1.29)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0.741 (0.415, 1.324)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0.312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1198 (96.5)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43 (3.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5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715 (98.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1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14 (1.9)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0.106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0.603 (0.325, 1.119)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0.606 (0.316, 1.163)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0.132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1202 (96.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9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39 (3.1)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≥ 113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683 (97.0)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21 (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3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0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0.012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0.505 (0.293, 0.87)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0.53 (0.292, 0.963)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0.037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624 (94.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3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38 (5.7)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685 (97.3)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19 (2.7)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0.027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0.529 (0.298, 0.939)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0.588 (0.314, 1.101)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0.097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629 (95.0)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33 (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5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0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380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Moderate or Severe</w:t>
            </w: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&lt; </w:t>
            </w:r>
            <w:r>
              <w:rPr>
                <w:iCs/>
                <w:sz w:val="21"/>
                <w:szCs w:val="21"/>
              </w:rPr>
              <w:t>107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112 (61.5)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70 (38.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5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0.062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1.467 (0.98, 2.194)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1.468 (0.933, 2.31)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0.097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176 (70.1)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75 (29.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9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119 (65.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4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63 (34.6)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0.093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1.425 (0.943, 2.154)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1.384 (0.869, 2.205)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0.171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183 (72.9)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68 (27.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1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107 ≤ 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 xml:space="preserve">- </w:t>
            </w:r>
            <w:r>
              <w:rPr>
                <w:iCs/>
                <w:sz w:val="21"/>
                <w:szCs w:val="21"/>
                <w:lang w:bidi="ar"/>
              </w:rPr>
              <w:t xml:space="preserve">&lt; </w:t>
            </w:r>
            <w:r>
              <w:rPr>
                <w:iCs/>
                <w:sz w:val="21"/>
                <w:szCs w:val="21"/>
              </w:rPr>
              <w:t>113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219 (84.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40 (15.4)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0.322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0.806 (0.525, 1.236)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0.845 (0.527, 1.355)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0.485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300 (81.5)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68 (18.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5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223 (86.1)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36 (13.9)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0.785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0.939 (0.595, 1.48)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1.083 (0.656, 1.788)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0.755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314 (85.3)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54 (14.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7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Cl</w:t>
            </w:r>
            <w:r>
              <w:rPr>
                <w:iCs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iCs/>
                <w:sz w:val="21"/>
                <w:szCs w:val="21"/>
                <w:lang w:bidi="ar"/>
              </w:rPr>
              <w:t xml:space="preserve"> ≥ 113</w:t>
            </w: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Death in hospital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316 (92.9)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24 (7.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1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0.299 (0.181, 0.493)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0.264 (0.152, 0.46)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 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240 (79.7)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61 (20.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3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28-day Death</w:t>
            </w:r>
          </w:p>
        </w:tc>
        <w:tc>
          <w:tcPr>
            <w:tcW w:w="13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 SB</w:t>
            </w:r>
          </w:p>
        </w:tc>
        <w:tc>
          <w:tcPr>
            <w:tcW w:w="1236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317 (93.2)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23 (6.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8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&lt;0.001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0.382 (0.227, 0.646)</w:t>
            </w:r>
          </w:p>
        </w:tc>
        <w:tc>
          <w:tcPr>
            <w:tcW w:w="24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0.324 (0.181, 0.581)</w:t>
            </w:r>
          </w:p>
        </w:tc>
        <w:tc>
          <w:tcPr>
            <w:tcW w:w="973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Borders>
            <w:top w:val="single" w:color="C1C1C1" w:sz="4" w:space="0"/>
            <w:left w:val="single" w:color="C1C1C1" w:sz="4" w:space="0"/>
            <w:bottom w:val="single" w:color="C1C1C1" w:sz="2" w:space="0"/>
            <w:right w:val="single" w:color="C1C1C1" w:sz="2" w:space="0"/>
            <w:insideH w:val="none" w:color="C1C1C1" w:sz="0" w:space="0"/>
            <w:insideV w:val="none" w:color="C1C1C1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rHeight w:val="227" w:hRule="atLeast"/>
        </w:trPr>
        <w:tc>
          <w:tcPr>
            <w:tcW w:w="15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5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62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3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iCs/>
                <w:sz w:val="21"/>
                <w:szCs w:val="21"/>
                <w:lang w:bidi="ar"/>
              </w:rPr>
            </w:pPr>
            <w:r>
              <w:rPr>
                <w:iCs/>
                <w:sz w:val="21"/>
                <w:szCs w:val="21"/>
                <w:lang w:bidi="ar"/>
              </w:rPr>
              <w:t>Without SB</w:t>
            </w:r>
          </w:p>
        </w:tc>
        <w:tc>
          <w:tcPr>
            <w:tcW w:w="12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253 (84.0)</w:t>
            </w:r>
          </w:p>
        </w:tc>
        <w:tc>
          <w:tcPr>
            <w:tcW w:w="12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adjustRightInd w:val="0"/>
              <w:snapToGri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color w:val="000000"/>
                <w:sz w:val="21"/>
                <w:szCs w:val="21"/>
              </w:rPr>
              <w:t>48 (1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6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.</w:t>
            </w:r>
            <w:r>
              <w:rPr>
                <w:rFonts w:hint="eastAsia" w:eastAsia="MYingHei_18030_C-Medium"/>
                <w:color w:val="000000"/>
                <w:sz w:val="21"/>
                <w:szCs w:val="21"/>
              </w:rPr>
              <w:t>0</w:t>
            </w:r>
            <w:r>
              <w:rPr>
                <w:rFonts w:eastAsia="MYingHei_18030_C-Medium"/>
                <w:color w:val="000000"/>
                <w:sz w:val="21"/>
                <w:szCs w:val="21"/>
              </w:rPr>
              <w:t>)</w:t>
            </w:r>
          </w:p>
        </w:tc>
        <w:tc>
          <w:tcPr>
            <w:tcW w:w="8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  <w:tc>
          <w:tcPr>
            <w:tcW w:w="19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iCs/>
                <w:sz w:val="21"/>
                <w:szCs w:val="21"/>
                <w:lang w:bidi="ar"/>
              </w:rPr>
            </w:pPr>
            <w:r>
              <w:rPr>
                <w:rFonts w:hint="eastAsia"/>
                <w:iCs/>
                <w:sz w:val="21"/>
                <w:szCs w:val="21"/>
                <w:lang w:bidi="ar"/>
              </w:rPr>
              <w:t>1</w:t>
            </w:r>
          </w:p>
        </w:tc>
        <w:tc>
          <w:tcPr>
            <w:tcW w:w="9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top"/>
              <w:rPr>
                <w:iCs/>
                <w:sz w:val="21"/>
                <w:szCs w:val="21"/>
                <w:lang w:bidi="ar"/>
              </w:rPr>
            </w:pPr>
          </w:p>
        </w:tc>
      </w:tr>
    </w:tbl>
    <w:p>
      <w:pPr>
        <w:widowControl w:val="0"/>
        <w:adjustRightInd w:val="0"/>
        <w:snapToGrid w:val="0"/>
        <w:rPr>
          <w:rFonts w:eastAsia="MYingHei_18030_C-Medium"/>
          <w:iCs/>
          <w:color w:val="000000"/>
          <w:sz w:val="21"/>
          <w:szCs w:val="21"/>
        </w:rPr>
        <w:sectPr>
          <w:type w:val="continuous"/>
          <w:pgSz w:w="16837" w:h="11905" w:orient="landscape"/>
          <w:pgMar w:top="533" w:right="760" w:bottom="533" w:left="760" w:header="720" w:footer="360" w:gutter="0"/>
          <w:cols w:space="720" w:num="1"/>
        </w:sectPr>
      </w:pPr>
      <w:r>
        <w:rPr>
          <w:rFonts w:eastAsia="MYingHei_18030_C-Medium"/>
          <w:iCs/>
          <w:color w:val="000000"/>
          <w:sz w:val="21"/>
          <w:szCs w:val="21"/>
        </w:rPr>
        <w:t xml:space="preserve">Notation: SB, </w:t>
      </w:r>
      <w:r>
        <w:rPr>
          <w:iCs/>
          <w:sz w:val="21"/>
          <w:szCs w:val="21"/>
        </w:rPr>
        <w:t>sodium bicarbonate;</w:t>
      </w:r>
      <w:r>
        <w:rPr>
          <w:rFonts w:eastAsia="MYingHei_18030_C-Medium"/>
          <w:iCs/>
          <w:color w:val="000000"/>
          <w:sz w:val="21"/>
          <w:szCs w:val="21"/>
        </w:rPr>
        <w:t xml:space="preserve"> OR, the odds ratio of death for children treated with SB as compared to those without; # A binary logistic multivariate regression model using death as the dependent variable, adjusted for factors including</w:t>
      </w:r>
      <w:r>
        <w:rPr>
          <w:iCs/>
          <w:sz w:val="21"/>
          <w:szCs w:val="21"/>
          <w:lang w:bidi="ar"/>
        </w:rPr>
        <w:t xml:space="preserve"> </w:t>
      </w:r>
      <w:r>
        <w:rPr>
          <w:iCs/>
          <w:sz w:val="21"/>
          <w:szCs w:val="21"/>
        </w:rPr>
        <w:t>age, gender, sepsis, pneumonia, meningoencephalitis and surgery</w:t>
      </w:r>
      <w:r>
        <w:rPr>
          <w:rFonts w:hint="eastAsia"/>
          <w:iCs/>
          <w:sz w:val="21"/>
          <w:szCs w:val="21"/>
        </w:rPr>
        <w:t>.</w:t>
      </w:r>
    </w:p>
    <w:p>
      <w:pPr>
        <w:adjustRightInd w:val="0"/>
        <w:snapToGrid w:val="0"/>
        <w:rPr>
          <w:iCs/>
          <w:sz w:val="21"/>
          <w:szCs w:val="21"/>
        </w:rPr>
      </w:pPr>
    </w:p>
    <w:p>
      <w:pPr>
        <w:adjustRightInd w:val="0"/>
        <w:snapToGrid w:val="0"/>
        <w:rPr>
          <w:iCs/>
          <w:sz w:val="21"/>
          <w:szCs w:val="21"/>
        </w:rPr>
        <w:sectPr>
          <w:headerReference r:id="rId3" w:type="default"/>
          <w:type w:val="continuous"/>
          <w:pgSz w:w="16837" w:h="11905" w:orient="landscape"/>
          <w:pgMar w:top="360" w:right="360" w:bottom="360" w:left="760" w:header="720" w:footer="360" w:gutter="0"/>
          <w:cols w:space="720" w:num="1"/>
        </w:sectPr>
      </w:pPr>
    </w:p>
    <w:p>
      <w:r>
        <w:rPr>
          <w:b/>
          <w:bCs/>
          <w:sz w:val="21"/>
          <w:szCs w:val="21"/>
        </w:rPr>
        <w:t>Table S</w:t>
      </w:r>
      <w:r>
        <w:rPr>
          <w:rFonts w:hint="eastAsia"/>
          <w:b/>
          <w:bCs/>
          <w:sz w:val="21"/>
          <w:szCs w:val="21"/>
        </w:rPr>
        <w:t>7.</w:t>
      </w:r>
      <w:r>
        <w:rPr>
          <w:b/>
          <w:bCs/>
          <w:sz w:val="21"/>
          <w:szCs w:val="21"/>
        </w:rPr>
        <w:t xml:space="preserve"> </w:t>
      </w:r>
      <w:r>
        <w:rPr>
          <w:rFonts w:hint="eastAsia"/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Comparison of characteristics between children</w:t>
      </w:r>
      <w:r>
        <w:rPr>
          <w:rFonts w:hint="eastAsia"/>
          <w:b/>
          <w:bCs/>
          <w:sz w:val="21"/>
          <w:szCs w:val="21"/>
        </w:rPr>
        <w:t xml:space="preserve"> </w:t>
      </w:r>
      <w:r>
        <w:rPr>
          <w:rFonts w:hint="eastAsia" w:eastAsia="MYingHei_18030_C-Medium"/>
          <w:b/>
          <w:bCs/>
          <w:iCs/>
          <w:color w:val="000000"/>
          <w:sz w:val="21"/>
          <w:szCs w:val="21"/>
        </w:rPr>
        <w:t xml:space="preserve">with different levels of </w:t>
      </w:r>
      <w:r>
        <w:rPr>
          <w:rFonts w:eastAsia="MYingHei_18030_C-Medium"/>
          <w:b/>
          <w:bCs/>
          <w:iCs/>
          <w:color w:val="000000"/>
          <w:sz w:val="21"/>
          <w:szCs w:val="21"/>
        </w:rPr>
        <w:t>chloride.</w:t>
      </w:r>
    </w:p>
    <w:tbl>
      <w:tblPr>
        <w:tblStyle w:val="4"/>
        <w:tblW w:w="99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1"/>
        <w:gridCol w:w="1669"/>
        <w:gridCol w:w="1724"/>
        <w:gridCol w:w="1571"/>
        <w:gridCol w:w="10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tblHeader/>
        </w:trPr>
        <w:tc>
          <w:tcPr>
            <w:tcW w:w="39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Variables</w:t>
            </w:r>
          </w:p>
        </w:tc>
        <w:tc>
          <w:tcPr>
            <w:tcW w:w="166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Cl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vertAlign w:val="superscript"/>
              </w:rPr>
              <w:t>-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 xml:space="preserve"> &lt; 107,</w:t>
            </w:r>
          </w:p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n=1261</w:t>
            </w:r>
          </w:p>
        </w:tc>
        <w:tc>
          <w:tcPr>
            <w:tcW w:w="17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107 ≤ Cl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vertAlign w:val="superscript"/>
              </w:rPr>
              <w:t>-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 xml:space="preserve"> &lt; 113, n=2597</w:t>
            </w:r>
          </w:p>
        </w:tc>
        <w:tc>
          <w:tcPr>
            <w:tcW w:w="157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Cl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  <w:vertAlign w:val="superscript"/>
              </w:rPr>
              <w:t>-</w:t>
            </w: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 xml:space="preserve"> ≥ 113,</w:t>
            </w:r>
          </w:p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  <w:t>N=2007</w:t>
            </w:r>
          </w:p>
        </w:tc>
        <w:tc>
          <w:tcPr>
            <w:tcW w:w="10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/>
                <w:color w:val="000000"/>
                <w:sz w:val="21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Gender,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0.180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507 (40.2)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1086 (41.8)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872 (43.5)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Male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754 (59.8)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1511 (58.2)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1135 (56.5)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Age,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≤28 days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296 (23.5)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639 (24.6)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592 (29.5)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28 days -1 year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444 (35.2)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882 (34.0)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674 (33.6)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1-3 year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208 (16.5)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487 (18.7)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411 (20.5)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3 years or above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313 (24.8)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589 (22.7)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330 (16.4)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The most severe metabolic acidosis,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Mild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828 (65.7)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1970 (75.9)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1366 (68.1)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Moderate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325 (25.8)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542 (20.9)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561 (27.9)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Severe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108 (8.6)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85 (3.3)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80 (4.0)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Blood/immune diseases,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48 (3.8)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42 (1.6)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33 (1.6)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Circulation system disease,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120 (9.5)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235 (9.1)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179 (8.9)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Digestive system diseases,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132 (10.5)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342 (13.2)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257 (12.8)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Genitourinary disease,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29 (2.3)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102 (3.9)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128 (6.4)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Congenital diseases,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333 (26.4)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970 (37.3)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698 (34.8)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Mental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90 (7.1)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117 (4.5)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124 (6.2)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Musculoskeletal and hoof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86 (6.8)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139 (5.3)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89 (4.4)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Perinatal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236 (18.7)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514 (19.8)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477 (23.8)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Tumor,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99 (7.9)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187 (7.2)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127 (6.3)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0.232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Injury or poisoning,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118 (9.4)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173 (6.7)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105 (5.2)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Unclassifiable disorders,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168 (13.3)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248 (9.5)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223 (11.1)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Sepsis,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81 (6.4)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73 (2.8)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66 (3.3)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Pneumonia,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145 (11.5)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175 (6.7)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110 (5.5)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Meningoencephalitis,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51 (4.0)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45 (1.7)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52 (2.6)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Surgery, </w:t>
            </w:r>
            <w:r>
              <w:rPr>
                <w:rFonts w:hint="eastAsia" w:eastAsia="MYingHei_18030_C-Medium"/>
                <w:iCs/>
                <w:color w:val="000000"/>
                <w:sz w:val="21"/>
                <w:szCs w:val="21"/>
              </w:rPr>
              <w:t>n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(%)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488 (38.7)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1467 (56.5)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1061 (52.9)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Total bilirubin (umol/L),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12.80 (6.10,48.50)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10.10 (5.70,44.70)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9.80 (5.50,53.40)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Triglyceride (mmol/L),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1.02 (0.64,1.65)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0.99 (0.63,1.50)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0.99 (0.59,1.55)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0.154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Total protein (g/L),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  <w:highlight w:val="yellow"/>
              </w:rPr>
            </w:pPr>
            <w:r>
              <w:rPr>
                <w:rFonts w:eastAsia="MYingHei_18030_C-Medium"/>
                <w:color w:val="000000"/>
                <w:sz w:val="19"/>
              </w:rPr>
              <w:t>55.7 (46.5, 64.7)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  <w:highlight w:val="yellow"/>
              </w:rPr>
            </w:pPr>
            <w:r>
              <w:rPr>
                <w:rFonts w:eastAsia="MYingHei_18030_C-Medium"/>
                <w:color w:val="000000"/>
                <w:sz w:val="19"/>
              </w:rPr>
              <w:t>59.2 (50.1, 67.0)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  <w:highlight w:val="yellow"/>
              </w:rPr>
            </w:pPr>
            <w:r>
              <w:rPr>
                <w:rFonts w:eastAsia="MYingHei_18030_C-Medium"/>
                <w:color w:val="000000"/>
                <w:sz w:val="19"/>
              </w:rPr>
              <w:t>57.5 (48.2, 65.7)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Hemoglobin (g/L),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116 (100, 132)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121 (107, 136)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122 (107, 142)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Platelet (10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275.0 (178.0,375.0)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299 (220, 387)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290.0 (207, 380)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Red blood cell (10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12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4.02 (3.34, 4.58)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4.29 (3.67, 4.72)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4.32 (3.72, 4.77)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95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White blood cell (10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10.58 (7.06, 15.36)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9.87 (7.17, 13.82)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9.79 (7.19, 13.62)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color w:val="000000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0.059</w:t>
            </w:r>
          </w:p>
        </w:tc>
      </w:tr>
    </w:tbl>
    <w:p>
      <w:pPr>
        <w:adjustRightInd w:val="0"/>
        <w:snapToGrid w:val="0"/>
        <w:rPr>
          <w:iCs/>
          <w:sz w:val="21"/>
          <w:szCs w:val="21"/>
        </w:rPr>
      </w:pPr>
    </w:p>
    <w:p>
      <w:pPr>
        <w:rPr>
          <w:b/>
          <w:bCs/>
          <w:iCs/>
          <w:sz w:val="21"/>
          <w:szCs w:val="21"/>
          <w:highlight w:val="yellow"/>
        </w:rPr>
      </w:pPr>
    </w:p>
    <w:p>
      <w:pPr>
        <w:rPr>
          <w:rFonts w:eastAsia="MYingHei_18030_C-Medium"/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Table S8.  </w:t>
      </w:r>
      <w:r>
        <w:rPr>
          <w:rFonts w:hint="eastAsia"/>
          <w:b/>
          <w:bCs/>
          <w:sz w:val="21"/>
          <w:szCs w:val="21"/>
        </w:rPr>
        <w:t>Baseline characteristics of sodium bicarbonate treated and untreated children matched using propensity score matching method when</w:t>
      </w:r>
      <w:r>
        <w:rPr>
          <w:rFonts w:eastAsia="MYingHei_18030_C-Medium"/>
          <w:b/>
          <w:bCs/>
          <w:iCs/>
          <w:sz w:val="21"/>
          <w:szCs w:val="21"/>
        </w:rPr>
        <w:t xml:space="preserve"> chloride &lt; 107</w:t>
      </w:r>
      <w:r>
        <w:rPr>
          <w:rFonts w:hint="eastAsia" w:eastAsia="MYingHei_18030_C-Medium"/>
          <w:b/>
          <w:bCs/>
          <w:iCs/>
          <w:sz w:val="21"/>
          <w:szCs w:val="21"/>
        </w:rPr>
        <w:t xml:space="preserve"> </w:t>
      </w:r>
      <w:r>
        <w:rPr>
          <w:b/>
          <w:bCs/>
        </w:rPr>
        <w:t>mmol/L</w:t>
      </w:r>
      <w:r>
        <w:rPr>
          <w:rFonts w:hint="eastAsia" w:eastAsia="MYingHei_18030_C-Medium"/>
          <w:b/>
          <w:bCs/>
          <w:iCs/>
          <w:sz w:val="21"/>
          <w:szCs w:val="21"/>
        </w:rPr>
        <w:t>.</w:t>
      </w:r>
    </w:p>
    <w:tbl>
      <w:tblPr>
        <w:tblStyle w:val="4"/>
        <w:tblW w:w="9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2"/>
        <w:gridCol w:w="2550"/>
        <w:gridCol w:w="2267"/>
        <w:gridCol w:w="14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tblHeader/>
        </w:trPr>
        <w:tc>
          <w:tcPr>
            <w:tcW w:w="354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Variables</w:t>
            </w:r>
          </w:p>
        </w:tc>
        <w:tc>
          <w:tcPr>
            <w:tcW w:w="25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Without SB, n=267</w:t>
            </w:r>
          </w:p>
        </w:tc>
        <w:tc>
          <w:tcPr>
            <w:tcW w:w="22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With SB, n=267</w:t>
            </w:r>
          </w:p>
        </w:tc>
        <w:tc>
          <w:tcPr>
            <w:tcW w:w="14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/>
                <w:kern w:val="2"/>
                <w:sz w:val="21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Gender,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0.599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Female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115 (43.07)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109 (40.82)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Male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152 (56.93)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158 (59.18)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Age,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0.500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≤28 days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50 (18.73)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38 (14.23)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28 days -1 year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100 (37.45)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103 (38.58)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1-3 year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43 (16.10)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51 (19.10)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3 years or above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74 (27.72)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75 (28.09)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Metabolic acidosis grade,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Mild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217 (81.27)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224 (83.90)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0.379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Moderate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39 (14.61)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29 (10.86)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Severe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11 (4.12)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14 (5.24)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Blood/immune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11 (4.12)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13 (4.87)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0.676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Circulation system disease,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27 (10.11)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29 (10.86)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0.778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Digestive system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27 (10.11)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33 (12.36)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0.411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Genitourinary disease,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 (2.62)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9 (3.37)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0.612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Congenital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51 (19.10)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52 (19.48)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0.913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Injury or poisoning,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32 (11.99)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30 (11.24)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0.787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Sepsis,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25 (9.36)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21 (7.87)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0.537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Pneumonia,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43 (16.10)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43 (16.10)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1.000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Meningoencephalitis,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17 (6.37)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16 (5.99)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0.857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Surgery,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71 (26.59)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74 (27.72)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0.770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pH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7.29 (7.21,7.33)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7.30 (7.18,7.33)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0.928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2+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1.15 (1.03,1.27)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1.14 (1.02,1.26)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0.607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Cl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103.00 (100.00,105.00)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103.00 (99.00,105.00)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0.266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K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4.00 (3.50,4.80)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4.00 (3.40,4.70)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0.923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Na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134.00 (129.00,138.00)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133.00 (129.00,137.00)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0.359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Lactate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4.00 (1.80,8.40)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3.60 (1.80,8.10)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0.743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PaCO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2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mmHg)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40.80 (36.70,47.50)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40.30 (35.00,47.30)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sz w:val="19"/>
              </w:rPr>
            </w:pPr>
            <w:r>
              <w:rPr>
                <w:rFonts w:eastAsia="MYingHei_18030_C-Medium"/>
                <w:sz w:val="19"/>
              </w:rPr>
              <w:t>0.192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Total bilirubin (umol/L),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12.30 (6.50,38.10)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10.90 (5.40,31.20)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0.069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Triglyceride (mmol/L),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0.96 (0.68,1.73)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1.08 (0.65,1.64)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0.782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Total protein (g/L),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55.00 (45.90,63.10)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55.60 (47.30,64.70)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0.454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Hemoglobin (g/L),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110.00 (92.00,125.00)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109.00 (91.00,125.00)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1.000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Red blood cell (10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vertAlign w:val="superscript"/>
                <w:lang w:bidi="ar"/>
              </w:rPr>
              <w:t>12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3.87 (3.18,4.46)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3.82 (3.11,4.52)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White blood cell (10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11.55 (7.43,16.07)</w:t>
            </w:r>
          </w:p>
        </w:tc>
        <w:tc>
          <w:tcPr>
            <w:tcW w:w="22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10.10 (6.40,14.93)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0.083</w:t>
            </w:r>
          </w:p>
        </w:tc>
      </w:tr>
    </w:tbl>
    <w:p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Table S9.  Baseline characteristics of sodium bicarbonate treated and untreated children matched using propensity score matching method when</w:t>
      </w:r>
      <w:r>
        <w:rPr>
          <w:rFonts w:eastAsia="MYingHei_18030_C-Medium"/>
          <w:b/>
          <w:bCs/>
          <w:iCs/>
          <w:sz w:val="21"/>
          <w:szCs w:val="21"/>
        </w:rPr>
        <w:t xml:space="preserve"> 107</w:t>
      </w:r>
      <w:r>
        <w:rPr>
          <w:b/>
          <w:bCs/>
          <w:sz w:val="21"/>
          <w:szCs w:val="21"/>
        </w:rPr>
        <w:t xml:space="preserve"> mmol/L</w:t>
      </w:r>
      <w:r>
        <w:rPr>
          <w:rFonts w:eastAsia="MYingHei_18030_C-Medium"/>
          <w:b/>
          <w:bCs/>
          <w:iCs/>
          <w:sz w:val="21"/>
          <w:szCs w:val="21"/>
        </w:rPr>
        <w:t xml:space="preserve">≤chloride &lt; 113 </w:t>
      </w:r>
      <w:r>
        <w:rPr>
          <w:b/>
          <w:bCs/>
          <w:sz w:val="21"/>
          <w:szCs w:val="21"/>
        </w:rPr>
        <w:t>mmol/L.</w:t>
      </w:r>
    </w:p>
    <w:tbl>
      <w:tblPr>
        <w:tblStyle w:val="4"/>
        <w:tblW w:w="9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2"/>
        <w:gridCol w:w="2550"/>
        <w:gridCol w:w="2267"/>
        <w:gridCol w:w="14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tblHeader/>
        </w:trPr>
        <w:tc>
          <w:tcPr>
            <w:tcW w:w="354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Variables</w:t>
            </w:r>
          </w:p>
        </w:tc>
        <w:tc>
          <w:tcPr>
            <w:tcW w:w="25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Without SB, n=447</w:t>
            </w:r>
          </w:p>
        </w:tc>
        <w:tc>
          <w:tcPr>
            <w:tcW w:w="22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With SB, n=447</w:t>
            </w:r>
          </w:p>
        </w:tc>
        <w:tc>
          <w:tcPr>
            <w:tcW w:w="14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/>
                <w:kern w:val="2"/>
                <w:sz w:val="21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Gender,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0.788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Female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200 (44.74)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196 (43.85)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Male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247 (55.26)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251 (56.15)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Age,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≤28 days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77 (17.23)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65 (14.54)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28 days -1 year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163 (36.47)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161 (36.02)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1-3 year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96 (21.48)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98 (21.92)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3 years or above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111 (24.83)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123 (27.52)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 xml:space="preserve"> Metabolic acidosis grade,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Mild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390 (87.25)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385 (86.13)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0.515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Moderate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49 (10.96)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57 (12.75)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Severe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8 (1.79)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5 (1.12)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Blood/immune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8 (1.79)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9 (2.01)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0.807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Circulation system disease,n 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46 (10.29)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43 (9.62)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0.738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Digestive system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72 (16.11)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67 (14.99)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Genitourinary disease,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6 (1.34)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5 (1.12)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0.762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Congenital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171 (38.26)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176 (39.37)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0.731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Injury or poisoning,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21 (4.70)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27 (6.04)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0.373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Sepsis,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18 (4.03)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17(3.80)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0.863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Pneumonia,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37 (8.28)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41 (9.17)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Meningoencephalitis,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9 (2.01)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12 (2.68)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0.508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Surgery,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269 (60.18)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275 (61.52)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pH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7.31 (7.27,7.33)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7.31 (7.27,7.33)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0.648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2+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1.21 (1.13,1.28)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1.21 (1.12,1.29)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Cl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110.00 (109.00,111.00)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110.00 (109.00,111.00)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0.702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K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3.80 (3.30,4.30)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3.80 (3.40,4.30)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0.387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Na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137.00 (135.00,140.00)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137.00 (134.00,140.00)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Lactate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2.20 (1.20,4.00)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2.10 (1.30,3.70)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0.717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PaCO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2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mmHg)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40.40 (37.00,44.10)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40.20 (36.90,44.70)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Total bilirubin (umol/L),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8.20 (5.20, 26.50)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8.80 (5.40, 23.40)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0.684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Triglyceride (mmol/L),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1.05 (0.70, 1.51)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1.07 (0.71, 1.53)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0.487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Total protein (g/L),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61.60 (52.10, 68.30)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60.90 (52.60, 68.00)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Hemoglobin (g/L),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119.00 (105.00, 130.00)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117.00(103.00, 131.00)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0.394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Red blood cell (10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vertAlign w:val="superscript"/>
                <w:lang w:bidi="ar"/>
              </w:rPr>
              <w:t>12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4.26 (3.62, 4.68)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4.21 (3.56, 4.68)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0.675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White blood cell (10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9.52 (7.01, 13.30)</w:t>
            </w:r>
          </w:p>
        </w:tc>
        <w:tc>
          <w:tcPr>
            <w:tcW w:w="22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黑体"/>
                <w:kern w:val="2"/>
                <w:sz w:val="21"/>
                <w:szCs w:val="21"/>
              </w:rPr>
              <w:t>9.22 (6.82, 13.15)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0.435</w:t>
            </w:r>
          </w:p>
        </w:tc>
      </w:tr>
    </w:tbl>
    <w:p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Table S10.  Baseline characteristics of sodium bicarbonate treated and untreated children matched using propensity score matching method when</w:t>
      </w:r>
      <w:r>
        <w:rPr>
          <w:rFonts w:eastAsia="MYingHei_18030_C-Medium"/>
          <w:b/>
          <w:bCs/>
          <w:iCs/>
          <w:sz w:val="21"/>
          <w:szCs w:val="21"/>
        </w:rPr>
        <w:t xml:space="preserve"> 113</w:t>
      </w:r>
      <w:r>
        <w:rPr>
          <w:b/>
          <w:bCs/>
        </w:rPr>
        <w:t xml:space="preserve"> mmol/L</w:t>
      </w:r>
      <w:r>
        <w:rPr>
          <w:rFonts w:eastAsia="MYingHei_18030_C-Medium"/>
          <w:b/>
          <w:bCs/>
          <w:iCs/>
          <w:sz w:val="21"/>
          <w:szCs w:val="21"/>
        </w:rPr>
        <w:t>≤chloride.</w:t>
      </w:r>
    </w:p>
    <w:tbl>
      <w:tblPr>
        <w:tblStyle w:val="4"/>
        <w:tblW w:w="9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2"/>
        <w:gridCol w:w="2550"/>
        <w:gridCol w:w="2267"/>
        <w:gridCol w:w="14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tblHeader/>
        </w:trPr>
        <w:tc>
          <w:tcPr>
            <w:tcW w:w="354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Variables</w:t>
            </w:r>
          </w:p>
        </w:tc>
        <w:tc>
          <w:tcPr>
            <w:tcW w:w="25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Without SB, n=438 (%)</w:t>
            </w:r>
          </w:p>
        </w:tc>
        <w:tc>
          <w:tcPr>
            <w:tcW w:w="22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Cs/>
                <w:kern w:val="2"/>
                <w:sz w:val="21"/>
                <w:szCs w:val="21"/>
              </w:rPr>
              <w:t>With SB, n=438 (%)</w:t>
            </w:r>
          </w:p>
        </w:tc>
        <w:tc>
          <w:tcPr>
            <w:tcW w:w="14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b/>
                <w:bCs/>
                <w:i/>
                <w:kern w:val="2"/>
                <w:sz w:val="21"/>
                <w:szCs w:val="21"/>
              </w:rPr>
            </w:pPr>
            <w:r>
              <w:rPr>
                <w:rFonts w:eastAsia="MYingHei_18030_C-Medium"/>
                <w:b/>
                <w:bCs/>
                <w:i/>
                <w:kern w:val="2"/>
                <w:sz w:val="21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Gender,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0.734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Female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196 (44.75)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191 (43.61)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Male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242 (55.25)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247 (56.39)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Age,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≤28 days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72 (16.44)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68 (15.53)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28 days -1 year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176 (40.18)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166 (37.90)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1-3 year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108 (24.66)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114 (26.03)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3 years or above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82 (18.72)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90 (20.55)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Metabolic acidosis grade,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Mild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373 (85.16)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356 (81.28)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sz w:val="19"/>
              </w:rPr>
              <w:t>0.136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Moderate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54 (12.33)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74 (16.89)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ind w:firstLine="210" w:firstLineChars="10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Severe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 (2.51)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 (1.83)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Blood/immune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 (1.37)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 (1.83)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0.590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Circulation system disease,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32 (7.31)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31 (7.08)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Digestive system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68 (15.53)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70 (15.98)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Genitourinary disease,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 (1.60)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8 (1.83)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0.795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Congenital diseases,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199 (45.43)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192 (43.84)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0.634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Injury or poisoning,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25 (5.71)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28 (6.39)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0.671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Sepsis,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15 (3.42)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18 (4.11)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0.594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Pneumonia,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26 (5.94)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26 (5.94)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Meningoencephalitis,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10 (2.28)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 (2.97)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0.526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both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</w:rPr>
              <w:t>Surgery, n(%)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290 (66.21)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widowControl w:val="0"/>
              <w:adjustRightInd w:val="0"/>
              <w:spacing w:before="67" w:after="67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296 (67.58)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0.667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pH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7.31 (7.27,7.33)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7.31 (7.27,7.33)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0.150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2+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1.21 (1.12,1.26)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1.20 (1.12,1.27)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Cl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-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115.00 (114.00,117.00)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115.00 (114.00,118.00)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0.079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K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3.60 (3.20,4.10)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3.60 (3.20,4.10)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0.459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Na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perscript"/>
                <w:lang w:bidi="ar"/>
              </w:rPr>
              <w:t>+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 xml:space="preserve">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139.00 (136.00,142.00)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139.00 (136.00,143.00)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Lactate (mmol/L)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1.65 (1.00,2.80)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1.80 (1.10,3.10)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0.180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</w:pP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>PaCO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vertAlign w:val="subscript"/>
                <w:lang w:bidi="ar"/>
              </w:rPr>
              <w:t>2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  <w:lang w:bidi="ar"/>
              </w:rPr>
              <w:t xml:space="preserve"> (</w:t>
            </w:r>
            <w:r>
              <w:rPr>
                <w:rFonts w:eastAsia="MYingHei_18030_C-Medium"/>
                <w:iCs/>
                <w:color w:val="000000"/>
                <w:sz w:val="21"/>
                <w:szCs w:val="21"/>
              </w:rPr>
              <w:t>mmHg)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39.25 (35.40,43.40)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39.15 (35.40,43.40)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Total bilirubin (umol/L),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7.90 (5.10,22.10)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7.90 (5.10,28.20)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Triglyceride (mmol/L),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1.21 (0.78,1.75)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1.14 (0.70,1.73)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0.303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Total protein (g/L),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61.90 (53.40,67.80)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61.60 (53.10,67.70)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0.813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Hemoglobin (g/L),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118.00 (105.00,134.00)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117.00 (105.00,131.00)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0.536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Red blood cell (10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vertAlign w:val="superscript"/>
                <w:lang w:bidi="ar"/>
              </w:rPr>
              <w:t>12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4.28 (3.74,4.77)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4.34 (3.69,4.73)</w:t>
            </w:r>
          </w:p>
        </w:tc>
        <w:tc>
          <w:tcPr>
            <w:tcW w:w="1421" w:type="dxa"/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0.988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adjustRightInd w:val="0"/>
              <w:snapToGrid w:val="0"/>
              <w:jc w:val="both"/>
              <w:textAlignment w:val="top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White blood cell (10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vertAlign w:val="superscript"/>
                <w:lang w:bidi="ar"/>
              </w:rPr>
              <w:t>9</w:t>
            </w:r>
            <w:r>
              <w:rPr>
                <w:rFonts w:eastAsia="MYingHei_18030_C-Medium"/>
                <w:iCs/>
                <w:kern w:val="2"/>
                <w:sz w:val="21"/>
                <w:szCs w:val="21"/>
                <w:lang w:bidi="ar"/>
              </w:rPr>
              <w:t>/L), median (IQR)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9.93 (7.30,12.61)</w:t>
            </w:r>
          </w:p>
        </w:tc>
        <w:tc>
          <w:tcPr>
            <w:tcW w:w="22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黑体"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9.35 (7.04,13.22)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widowControl w:val="0"/>
              <w:adjustRightInd w:val="0"/>
              <w:snapToGrid w:val="0"/>
              <w:jc w:val="center"/>
              <w:rPr>
                <w:rFonts w:eastAsia="MYingHei_18030_C-Medium"/>
                <w:iCs/>
                <w:kern w:val="2"/>
                <w:sz w:val="21"/>
                <w:szCs w:val="21"/>
              </w:rPr>
            </w:pPr>
            <w:r>
              <w:rPr>
                <w:rFonts w:eastAsia="MYingHei_18030_C-Medium"/>
                <w:color w:val="000000"/>
                <w:sz w:val="19"/>
              </w:rPr>
              <w:t>0.518</w:t>
            </w:r>
          </w:p>
        </w:tc>
      </w:tr>
    </w:tbl>
    <w:p>
      <w:pPr>
        <w:adjustRightInd w:val="0"/>
        <w:snapToGrid w:val="0"/>
        <w:rPr>
          <w:rFonts w:hint="eastAsia"/>
          <w:iCs/>
          <w:sz w:val="21"/>
          <w:szCs w:val="21"/>
        </w:rPr>
      </w:pPr>
    </w:p>
    <w:sectPr>
      <w:pgSz w:w="11905" w:h="16837"/>
      <w:pgMar w:top="360" w:right="360" w:bottom="760" w:left="360" w:header="720" w:footer="36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YingHei_18030_C-Medium">
    <w:panose1 w:val="020A0304000101010101"/>
    <w:charset w:val="86"/>
    <w:family w:val="roman"/>
    <w:pitch w:val="default"/>
    <w:sig w:usb0="800002BF" w:usb1="38EF7CFA" w:usb2="0000001E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MTQzZTcwNWVmYjBkMWRlYTAyYjBjNGEzNjIxZTUifQ=="/>
  </w:docVars>
  <w:rsids>
    <w:rsidRoot w:val="107C0CA7"/>
    <w:rsid w:val="00043A1F"/>
    <w:rsid w:val="00046454"/>
    <w:rsid w:val="00095179"/>
    <w:rsid w:val="000A6356"/>
    <w:rsid w:val="00177A91"/>
    <w:rsid w:val="001C29EA"/>
    <w:rsid w:val="001F38FD"/>
    <w:rsid w:val="002D06A7"/>
    <w:rsid w:val="00336D6A"/>
    <w:rsid w:val="00371875"/>
    <w:rsid w:val="003732D6"/>
    <w:rsid w:val="003835B4"/>
    <w:rsid w:val="00440CCF"/>
    <w:rsid w:val="0049731D"/>
    <w:rsid w:val="004F1FB8"/>
    <w:rsid w:val="004F2815"/>
    <w:rsid w:val="0052415A"/>
    <w:rsid w:val="0054459A"/>
    <w:rsid w:val="0058196D"/>
    <w:rsid w:val="005E1A8C"/>
    <w:rsid w:val="005E3022"/>
    <w:rsid w:val="005F1678"/>
    <w:rsid w:val="00646287"/>
    <w:rsid w:val="006C6247"/>
    <w:rsid w:val="00740892"/>
    <w:rsid w:val="00792C7B"/>
    <w:rsid w:val="007948B3"/>
    <w:rsid w:val="00795042"/>
    <w:rsid w:val="00836251"/>
    <w:rsid w:val="00837F59"/>
    <w:rsid w:val="00884227"/>
    <w:rsid w:val="0091467C"/>
    <w:rsid w:val="009311CA"/>
    <w:rsid w:val="009C15A1"/>
    <w:rsid w:val="00A15C11"/>
    <w:rsid w:val="00A7331A"/>
    <w:rsid w:val="00AF393B"/>
    <w:rsid w:val="00B21C08"/>
    <w:rsid w:val="00B367CE"/>
    <w:rsid w:val="00B719F0"/>
    <w:rsid w:val="00B854CF"/>
    <w:rsid w:val="00BA5216"/>
    <w:rsid w:val="00BD0563"/>
    <w:rsid w:val="00BE055D"/>
    <w:rsid w:val="00BF6AFB"/>
    <w:rsid w:val="00CC3E43"/>
    <w:rsid w:val="00CD4BD0"/>
    <w:rsid w:val="00D868C2"/>
    <w:rsid w:val="00DD36C0"/>
    <w:rsid w:val="00E000A5"/>
    <w:rsid w:val="00E0217A"/>
    <w:rsid w:val="00E53FB8"/>
    <w:rsid w:val="00E72EB1"/>
    <w:rsid w:val="00ED104D"/>
    <w:rsid w:val="00EE5272"/>
    <w:rsid w:val="00F1168E"/>
    <w:rsid w:val="00F57EB4"/>
    <w:rsid w:val="01753CE2"/>
    <w:rsid w:val="01E74ACC"/>
    <w:rsid w:val="02900C59"/>
    <w:rsid w:val="07CC4E9A"/>
    <w:rsid w:val="084A16ED"/>
    <w:rsid w:val="088E7A4F"/>
    <w:rsid w:val="0A4F3F01"/>
    <w:rsid w:val="0C104C1F"/>
    <w:rsid w:val="0CCE1E5D"/>
    <w:rsid w:val="107C0CA7"/>
    <w:rsid w:val="123A1380"/>
    <w:rsid w:val="13964962"/>
    <w:rsid w:val="14BE790E"/>
    <w:rsid w:val="16A811DE"/>
    <w:rsid w:val="1A4F2DB6"/>
    <w:rsid w:val="1B8D1DE8"/>
    <w:rsid w:val="1E480248"/>
    <w:rsid w:val="280D678A"/>
    <w:rsid w:val="296879F1"/>
    <w:rsid w:val="29CC61D1"/>
    <w:rsid w:val="2A8D639A"/>
    <w:rsid w:val="2D5405F5"/>
    <w:rsid w:val="2E312AA7"/>
    <w:rsid w:val="31730077"/>
    <w:rsid w:val="31992E3D"/>
    <w:rsid w:val="32CC769F"/>
    <w:rsid w:val="342509B8"/>
    <w:rsid w:val="381D7DFB"/>
    <w:rsid w:val="3A695799"/>
    <w:rsid w:val="3B0A5996"/>
    <w:rsid w:val="3C694903"/>
    <w:rsid w:val="3DAD2C04"/>
    <w:rsid w:val="421A1D78"/>
    <w:rsid w:val="48B83679"/>
    <w:rsid w:val="4A877A6D"/>
    <w:rsid w:val="4BD43F1A"/>
    <w:rsid w:val="4CD26908"/>
    <w:rsid w:val="4D16776D"/>
    <w:rsid w:val="4E5B3374"/>
    <w:rsid w:val="4E956DB5"/>
    <w:rsid w:val="4FB530E0"/>
    <w:rsid w:val="519D3E2C"/>
    <w:rsid w:val="51AC0513"/>
    <w:rsid w:val="5613290E"/>
    <w:rsid w:val="5705494D"/>
    <w:rsid w:val="57A31A70"/>
    <w:rsid w:val="58C74BD0"/>
    <w:rsid w:val="596A6CE9"/>
    <w:rsid w:val="59A230E8"/>
    <w:rsid w:val="5CCE05A8"/>
    <w:rsid w:val="5CDD5A18"/>
    <w:rsid w:val="5DB6074F"/>
    <w:rsid w:val="5E14191A"/>
    <w:rsid w:val="5E525F9E"/>
    <w:rsid w:val="617729AC"/>
    <w:rsid w:val="635307EE"/>
    <w:rsid w:val="63C4349A"/>
    <w:rsid w:val="640E6334"/>
    <w:rsid w:val="64E518A1"/>
    <w:rsid w:val="651346D9"/>
    <w:rsid w:val="661A3845"/>
    <w:rsid w:val="66712BBB"/>
    <w:rsid w:val="66F141E2"/>
    <w:rsid w:val="67E7694D"/>
    <w:rsid w:val="6AE306AA"/>
    <w:rsid w:val="6B154434"/>
    <w:rsid w:val="6D3020DC"/>
    <w:rsid w:val="6F1D0F97"/>
    <w:rsid w:val="71412516"/>
    <w:rsid w:val="723B0DCB"/>
    <w:rsid w:val="73933DE4"/>
    <w:rsid w:val="74EC45FF"/>
    <w:rsid w:val="752A252F"/>
    <w:rsid w:val="75A22BA2"/>
    <w:rsid w:val="7876121D"/>
    <w:rsid w:val="7991269E"/>
    <w:rsid w:val="7A8851EE"/>
    <w:rsid w:val="7BE55ED3"/>
    <w:rsid w:val="7D6810D5"/>
    <w:rsid w:val="7F4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autoSpaceDE w:val="0"/>
      <w:autoSpaceDN w:val="0"/>
    </w:pPr>
    <w:rPr>
      <w:rFonts w:ascii="Times New Roman" w:hAnsi="Times New Roman" w:eastAsia="宋体" w:cs="Times New Roman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styleId="6">
    <w:name w:val="FollowedHyperlink"/>
    <w:basedOn w:val="5"/>
    <w:qFormat/>
    <w:uiPriority w:val="0"/>
    <w:rPr>
      <w:color w:val="800080"/>
      <w:u w:val="single"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11"/>
    <w:basedOn w:val="5"/>
    <w:qFormat/>
    <w:uiPriority w:val="0"/>
    <w:rPr>
      <w:rFonts w:hint="eastAsia" w:ascii="MYingHei_18030_C-Medium" w:hAnsi="MYingHei_18030_C-Medium" w:eastAsia="MYingHei_18030_C-Medium" w:cs="MYingHei_18030_C-Medium"/>
      <w:color w:val="000000"/>
      <w:sz w:val="19"/>
      <w:szCs w:val="19"/>
      <w:u w:val="none"/>
    </w:rPr>
  </w:style>
  <w:style w:type="paragraph" w:customStyle="1" w:styleId="9">
    <w:name w:val="修订1"/>
    <w:hidden/>
    <w:unhideWhenUsed/>
    <w:qFormat/>
    <w:uiPriority w:val="99"/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10">
    <w:name w:val="Revision"/>
    <w:hidden/>
    <w:unhideWhenUsed/>
    <w:uiPriority w:val="99"/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2908</Words>
  <Characters>16576</Characters>
  <Lines>138</Lines>
  <Paragraphs>38</Paragraphs>
  <TotalTime>21</TotalTime>
  <ScaleCrop>false</ScaleCrop>
  <LinksUpToDate>false</LinksUpToDate>
  <CharactersWithSpaces>19446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2022-05-02T14:44:00Z</dcterms:created>
  <dc:creator>OOO</dc:creator>
  <cp:lastModifiedBy>OOO</cp:lastModifiedBy>
  <dcterms:modified xsi:type="dcterms:W3CDTF">2023-11-19T11:27:47Z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18EBD6759BAB4E88AD3638A0CC04F89C_13</vt:lpwstr>
  </property>
</Properties>
</file>