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100" w:rsidRPr="00D135FE" w:rsidRDefault="00D135FE" w:rsidP="00E25100">
      <w:pPr>
        <w:pStyle w:val="Heading2"/>
        <w:rPr>
          <w:rStyle w:val="Heading2Char"/>
          <w:rFonts w:ascii="Times New Roman" w:hAnsi="Times New Roman" w:cs="Times New Roman"/>
          <w:b/>
          <w:color w:val="auto"/>
          <w:sz w:val="22"/>
          <w:szCs w:val="22"/>
        </w:rPr>
      </w:pPr>
      <w:r w:rsidRPr="00D135FE">
        <w:rPr>
          <w:rStyle w:val="Heading2Char"/>
          <w:rFonts w:ascii="Times New Roman" w:hAnsi="Times New Roman" w:cs="Times New Roman"/>
          <w:b/>
          <w:color w:val="auto"/>
          <w:sz w:val="22"/>
          <w:szCs w:val="22"/>
        </w:rPr>
        <w:t>Table S1</w:t>
      </w:r>
      <w:r>
        <w:rPr>
          <w:rStyle w:val="Heading2Char"/>
          <w:rFonts w:ascii="Times New Roman" w:hAnsi="Times New Roman" w:cs="Times New Roman"/>
          <w:b/>
          <w:color w:val="auto"/>
          <w:sz w:val="22"/>
          <w:szCs w:val="22"/>
        </w:rPr>
        <w:t>.</w:t>
      </w:r>
      <w:r w:rsidRPr="00D135FE">
        <w:rPr>
          <w:rStyle w:val="Heading2Char"/>
          <w:rFonts w:ascii="Times New Roman" w:hAnsi="Times New Roman" w:cs="Times New Roman"/>
          <w:b/>
          <w:color w:val="auto"/>
          <w:sz w:val="22"/>
          <w:szCs w:val="22"/>
        </w:rPr>
        <w:t xml:space="preserve"> Locations of the germline and somatic BRCA1 mutations</w:t>
      </w: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0"/>
        <w:gridCol w:w="3890"/>
      </w:tblGrid>
      <w:tr w:rsidR="00E25100" w:rsidRPr="00D135FE" w:rsidTr="00082938">
        <w:trPr>
          <w:trHeight w:val="227"/>
        </w:trPr>
        <w:tc>
          <w:tcPr>
            <w:tcW w:w="7650" w:type="dxa"/>
            <w:gridSpan w:val="2"/>
            <w:shd w:val="clear" w:color="auto" w:fill="auto"/>
            <w:noWrap/>
            <w:vAlign w:val="center"/>
            <w:hideMark/>
          </w:tcPr>
          <w:p w:rsidR="00E25100" w:rsidRPr="00D135FE" w:rsidRDefault="00E2510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135FE">
              <w:rPr>
                <w:rFonts w:ascii="Times New Roman" w:hAnsi="Times New Roman" w:cs="Times New Roman"/>
                <w:b/>
                <w:color w:val="000000"/>
              </w:rPr>
              <w:t>Germline (likely) pathogenic variants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135FE">
              <w:rPr>
                <w:rFonts w:ascii="Times New Roman" w:hAnsi="Times New Roman" w:cs="Times New Roman"/>
                <w:b/>
                <w:bCs/>
                <w:color w:val="000000"/>
              </w:rPr>
              <w:t>Frameshift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D135FE">
              <w:rPr>
                <w:rFonts w:ascii="Times New Roman" w:hAnsi="Times New Roman" w:cs="Times New Roman"/>
                <w:b/>
                <w:color w:val="000000"/>
              </w:rPr>
              <w:t> Frequency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c.66dup p.Glu23fs</w:t>
            </w:r>
          </w:p>
        </w:tc>
        <w:tc>
          <w:tcPr>
            <w:tcW w:w="3890" w:type="dxa"/>
            <w:shd w:val="clear" w:color="auto" w:fill="auto"/>
            <w:noWrap/>
            <w:vAlign w:val="bottom"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c.68_69del p.Glu23fs</w:t>
            </w:r>
          </w:p>
        </w:tc>
        <w:tc>
          <w:tcPr>
            <w:tcW w:w="3890" w:type="dxa"/>
            <w:shd w:val="clear" w:color="auto" w:fill="auto"/>
            <w:noWrap/>
            <w:vAlign w:val="bottom"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c.697_698del p.Val233fs</w:t>
            </w:r>
          </w:p>
        </w:tc>
        <w:tc>
          <w:tcPr>
            <w:tcW w:w="3890" w:type="dxa"/>
            <w:shd w:val="clear" w:color="auto" w:fill="auto"/>
            <w:noWrap/>
            <w:vAlign w:val="bottom"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c.1287dup p.Asp430fs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c.1292dup p.Leu431fs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c.1961del p.Lys654fs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c.2019del p.Glu673fs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c.2197_2201del p.Glu733fs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c.2212_2215del p.Val738fs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</w:rPr>
            </w:pPr>
            <w:r w:rsidRPr="00D135FE">
              <w:rPr>
                <w:rFonts w:ascii="Times New Roman" w:hAnsi="Times New Roman" w:cs="Times New Roman"/>
              </w:rPr>
              <w:t>c.2685_2686del p.Pro897fs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135FE">
              <w:rPr>
                <w:rFonts w:ascii="Times New Roman" w:hAnsi="Times New Roman" w:cs="Times New Roman"/>
              </w:rPr>
              <w:t>8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</w:rPr>
            </w:pPr>
            <w:r w:rsidRPr="00D135FE">
              <w:rPr>
                <w:rFonts w:ascii="Times New Roman" w:hAnsi="Times New Roman" w:cs="Times New Roman"/>
              </w:rPr>
              <w:t>c.2694dup p.Val899fs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135FE">
              <w:rPr>
                <w:rFonts w:ascii="Times New Roman" w:hAnsi="Times New Roman" w:cs="Times New Roman"/>
              </w:rPr>
              <w:t>1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</w:rPr>
            </w:pPr>
            <w:r w:rsidRPr="00D135FE">
              <w:rPr>
                <w:rFonts w:ascii="Times New Roman" w:hAnsi="Times New Roman" w:cs="Times New Roman"/>
              </w:rPr>
              <w:t>c.3329dup p.Gln1111fs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135FE">
              <w:rPr>
                <w:rFonts w:ascii="Times New Roman" w:hAnsi="Times New Roman" w:cs="Times New Roman"/>
              </w:rPr>
              <w:t>1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</w:rPr>
            </w:pPr>
            <w:r w:rsidRPr="00D135FE">
              <w:rPr>
                <w:rFonts w:ascii="Times New Roman" w:hAnsi="Times New Roman" w:cs="Times New Roman"/>
              </w:rPr>
              <w:t>c.3485del p.Asp1162fs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135FE">
              <w:rPr>
                <w:rFonts w:ascii="Times New Roman" w:hAnsi="Times New Roman" w:cs="Times New Roman"/>
              </w:rPr>
              <w:t>2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</w:rPr>
            </w:pPr>
            <w:r w:rsidRPr="00D135FE">
              <w:rPr>
                <w:rFonts w:ascii="Times New Roman" w:hAnsi="Times New Roman" w:cs="Times New Roman"/>
              </w:rPr>
              <w:t>c.3616del p.Ala1206fs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135FE">
              <w:rPr>
                <w:rFonts w:ascii="Times New Roman" w:hAnsi="Times New Roman" w:cs="Times New Roman"/>
              </w:rPr>
              <w:t>1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</w:rPr>
            </w:pPr>
            <w:r w:rsidRPr="00D135FE">
              <w:rPr>
                <w:rFonts w:ascii="Times New Roman" w:hAnsi="Times New Roman" w:cs="Times New Roman"/>
              </w:rPr>
              <w:t>c.3710del p.Ile1237fs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135FE">
              <w:rPr>
                <w:rFonts w:ascii="Times New Roman" w:hAnsi="Times New Roman" w:cs="Times New Roman"/>
              </w:rPr>
              <w:t>1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</w:rPr>
            </w:pPr>
            <w:r w:rsidRPr="00D135FE">
              <w:rPr>
                <w:rFonts w:ascii="Times New Roman" w:hAnsi="Times New Roman" w:cs="Times New Roman"/>
              </w:rPr>
              <w:t>c.3770_3771del p.Glu1257fs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135FE">
              <w:rPr>
                <w:rFonts w:ascii="Times New Roman" w:hAnsi="Times New Roman" w:cs="Times New Roman"/>
              </w:rPr>
              <w:t>2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</w:rPr>
            </w:pPr>
            <w:r w:rsidRPr="00D135FE">
              <w:rPr>
                <w:rFonts w:ascii="Times New Roman" w:hAnsi="Times New Roman" w:cs="Times New Roman"/>
              </w:rPr>
              <w:t>c.3820dup p.Val1274fs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135FE">
              <w:rPr>
                <w:rFonts w:ascii="Times New Roman" w:hAnsi="Times New Roman" w:cs="Times New Roman"/>
              </w:rPr>
              <w:t>2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</w:rPr>
            </w:pPr>
            <w:r w:rsidRPr="00D135FE">
              <w:rPr>
                <w:rFonts w:ascii="Times New Roman" w:hAnsi="Times New Roman" w:cs="Times New Roman"/>
              </w:rPr>
              <w:t>c.4146_4155dup p.Ser1386fs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135FE">
              <w:rPr>
                <w:rFonts w:ascii="Times New Roman" w:hAnsi="Times New Roman" w:cs="Times New Roman"/>
              </w:rPr>
              <w:t>1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</w:rPr>
            </w:pPr>
            <w:r w:rsidRPr="00D135FE">
              <w:rPr>
                <w:rFonts w:ascii="Times New Roman" w:hAnsi="Times New Roman" w:cs="Times New Roman"/>
              </w:rPr>
              <w:t>c.4391_4393delCTAinsTT p.Pro1464fs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135FE">
              <w:rPr>
                <w:rFonts w:ascii="Times New Roman" w:hAnsi="Times New Roman" w:cs="Times New Roman"/>
              </w:rPr>
              <w:t>1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</w:rPr>
            </w:pPr>
            <w:r w:rsidRPr="00D135FE">
              <w:rPr>
                <w:rFonts w:ascii="Times New Roman" w:hAnsi="Times New Roman" w:cs="Times New Roman"/>
              </w:rPr>
              <w:t>c.4483del p.Arg1495fs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135FE">
              <w:rPr>
                <w:rFonts w:ascii="Times New Roman" w:hAnsi="Times New Roman" w:cs="Times New Roman"/>
              </w:rPr>
              <w:t>1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</w:rPr>
            </w:pPr>
            <w:r w:rsidRPr="00D135FE">
              <w:rPr>
                <w:rFonts w:ascii="Times New Roman" w:hAnsi="Times New Roman" w:cs="Times New Roman"/>
              </w:rPr>
              <w:t>c.5030_5033del p.Thr1677fs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135FE">
              <w:rPr>
                <w:rFonts w:ascii="Times New Roman" w:hAnsi="Times New Roman" w:cs="Times New Roman"/>
              </w:rPr>
              <w:t>1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</w:rPr>
            </w:pPr>
            <w:r w:rsidRPr="00D135FE">
              <w:rPr>
                <w:rFonts w:ascii="Times New Roman" w:hAnsi="Times New Roman" w:cs="Times New Roman"/>
              </w:rPr>
              <w:t>c.5177_5180del p.Arg1726fs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135FE">
              <w:rPr>
                <w:rFonts w:ascii="Times New Roman" w:hAnsi="Times New Roman" w:cs="Times New Roman"/>
              </w:rPr>
              <w:t>1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c.5266dup p.Gln1756fs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Sum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48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135FE">
              <w:rPr>
                <w:rFonts w:ascii="Times New Roman" w:hAnsi="Times New Roman" w:cs="Times New Roman"/>
                <w:b/>
                <w:bCs/>
                <w:color w:val="000000"/>
              </w:rPr>
              <w:t>Splice</w:t>
            </w:r>
          </w:p>
        </w:tc>
        <w:tc>
          <w:tcPr>
            <w:tcW w:w="3890" w:type="dxa"/>
            <w:shd w:val="clear" w:color="auto" w:fill="auto"/>
            <w:noWrap/>
            <w:vAlign w:val="center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135FE">
              <w:rPr>
                <w:rFonts w:ascii="Times New Roman" w:hAnsi="Times New Roman" w:cs="Times New Roman"/>
                <w:bCs/>
                <w:color w:val="000000"/>
              </w:rPr>
              <w:t> </w:t>
            </w:r>
            <w:r w:rsidRPr="00D135FE">
              <w:rPr>
                <w:rFonts w:ascii="Times New Roman" w:hAnsi="Times New Roman" w:cs="Times New Roman"/>
                <w:b/>
                <w:color w:val="000000"/>
              </w:rPr>
              <w:t> Frequency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c.302-3C&gt;G p.?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c.5277+1G&gt;A p.?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12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Sum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13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135FE">
              <w:rPr>
                <w:rFonts w:ascii="Times New Roman" w:hAnsi="Times New Roman" w:cs="Times New Roman"/>
                <w:b/>
                <w:bCs/>
                <w:color w:val="000000"/>
              </w:rPr>
              <w:t>Missense</w:t>
            </w:r>
          </w:p>
        </w:tc>
        <w:tc>
          <w:tcPr>
            <w:tcW w:w="3890" w:type="dxa"/>
            <w:shd w:val="clear" w:color="auto" w:fill="auto"/>
            <w:noWrap/>
            <w:vAlign w:val="center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b/>
                <w:color w:val="000000"/>
              </w:rPr>
              <w:t>Frequency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c.5095C&gt;T p.Arg1699Trp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c.5509T&gt;C p.Trp1837Arg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Sum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135FE">
              <w:rPr>
                <w:rFonts w:ascii="Times New Roman" w:hAnsi="Times New Roman" w:cs="Times New Roman"/>
                <w:b/>
                <w:bCs/>
                <w:color w:val="000000"/>
              </w:rPr>
              <w:t>Nonsense</w:t>
            </w:r>
          </w:p>
        </w:tc>
        <w:tc>
          <w:tcPr>
            <w:tcW w:w="3890" w:type="dxa"/>
            <w:shd w:val="clear" w:color="auto" w:fill="auto"/>
            <w:noWrap/>
            <w:vAlign w:val="center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b/>
                <w:color w:val="000000"/>
              </w:rPr>
              <w:t>Frequency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c.1687C&gt;T p.Gln563*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c.2338C&gt;T p.Gln780*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c.3748G&gt;T p.Glu1250*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c.4165_4166del p.Ser1389*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c.5080G&gt;T p.Glu1694*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25100" w:rsidRPr="00D135FE" w:rsidTr="00082938">
        <w:trPr>
          <w:trHeight w:val="227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c.5251C&gt;T p.Arg1751*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E25100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c.5346G&gt;A p.Trp1782*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E25100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c.5353C&gt;T p.Gln1785*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E25100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c.5503C&gt;T p.Arg1835*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E25100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Sum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E25100" w:rsidRPr="00D135FE" w:rsidRDefault="00E25100" w:rsidP="000829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19</w:t>
            </w:r>
          </w:p>
        </w:tc>
      </w:tr>
    </w:tbl>
    <w:p w:rsidR="00E25100" w:rsidRPr="00D135FE" w:rsidRDefault="00E25100" w:rsidP="00E25100">
      <w:pPr>
        <w:spacing w:before="120"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D135FE">
        <w:rPr>
          <w:rFonts w:ascii="Times New Roman" w:eastAsia="Times New Roman" w:hAnsi="Times New Roman" w:cs="Times New Roman"/>
          <w:color w:val="000000"/>
        </w:rPr>
        <w:t>(Continued)</w:t>
      </w: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0"/>
        <w:gridCol w:w="3890"/>
      </w:tblGrid>
      <w:tr w:rsidR="00E25100" w:rsidRPr="00D135FE" w:rsidTr="00082938">
        <w:trPr>
          <w:trHeight w:val="300"/>
        </w:trPr>
        <w:tc>
          <w:tcPr>
            <w:tcW w:w="7650" w:type="dxa"/>
            <w:gridSpan w:val="2"/>
            <w:shd w:val="clear" w:color="auto" w:fill="auto"/>
            <w:noWrap/>
            <w:vAlign w:val="center"/>
            <w:hideMark/>
          </w:tcPr>
          <w:p w:rsidR="00E25100" w:rsidRPr="00D135FE" w:rsidRDefault="00E2510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135F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br w:type="page"/>
            </w:r>
            <w:r w:rsidRPr="00D135FE">
              <w:rPr>
                <w:rFonts w:ascii="Times New Roman" w:hAnsi="Times New Roman" w:cs="Times New Roman"/>
                <w:b/>
                <w:color w:val="000000"/>
              </w:rPr>
              <w:t>Somatic (likely) pathogenic variants</w:t>
            </w:r>
          </w:p>
        </w:tc>
      </w:tr>
      <w:tr w:rsidR="00AB1D96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</w:tcPr>
          <w:p w:rsidR="00AB1D96" w:rsidRPr="00D135FE" w:rsidRDefault="00AB1D96" w:rsidP="00AB1D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135FE">
              <w:rPr>
                <w:rFonts w:ascii="Times New Roman" w:hAnsi="Times New Roman" w:cs="Times New Roman"/>
                <w:b/>
                <w:bCs/>
                <w:color w:val="000000"/>
              </w:rPr>
              <w:t>Exon deletions</w:t>
            </w:r>
          </w:p>
        </w:tc>
        <w:tc>
          <w:tcPr>
            <w:tcW w:w="3890" w:type="dxa"/>
            <w:shd w:val="clear" w:color="auto" w:fill="auto"/>
            <w:noWrap/>
            <w:vAlign w:val="center"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 </w:t>
            </w:r>
            <w:r w:rsidRPr="00D135FE">
              <w:rPr>
                <w:rFonts w:ascii="Times New Roman" w:hAnsi="Times New Roman" w:cs="Times New Roman"/>
                <w:b/>
                <w:color w:val="000000"/>
              </w:rPr>
              <w:t> Frequency</w:t>
            </w:r>
          </w:p>
        </w:tc>
      </w:tr>
      <w:tr w:rsidR="00AB1D96" w:rsidRPr="00D135FE" w:rsidTr="00456FAB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</w:tcPr>
          <w:p w:rsidR="00AB1D96" w:rsidRPr="00D135FE" w:rsidRDefault="00AB1D96" w:rsidP="00AB1D96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Exon 13</w:t>
            </w:r>
          </w:p>
        </w:tc>
        <w:tc>
          <w:tcPr>
            <w:tcW w:w="3890" w:type="dxa"/>
            <w:shd w:val="clear" w:color="auto" w:fill="auto"/>
            <w:noWrap/>
            <w:vAlign w:val="bottom"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bookmarkStart w:id="0" w:name="_GoBack"/>
        <w:bookmarkEnd w:id="0"/>
      </w:tr>
      <w:tr w:rsidR="00AB1D96" w:rsidRPr="00D135FE" w:rsidTr="00456FAB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</w:tcPr>
          <w:p w:rsidR="00AB1D96" w:rsidRPr="00D135FE" w:rsidRDefault="00AB1D96" w:rsidP="00AB1D96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Exon 22</w:t>
            </w:r>
          </w:p>
        </w:tc>
        <w:tc>
          <w:tcPr>
            <w:tcW w:w="3890" w:type="dxa"/>
            <w:shd w:val="clear" w:color="auto" w:fill="auto"/>
            <w:noWrap/>
            <w:vAlign w:val="bottom"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AB1D96" w:rsidRPr="00D135FE" w:rsidTr="00456FAB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</w:tcPr>
          <w:p w:rsidR="00AB1D96" w:rsidRPr="00D135FE" w:rsidRDefault="00AB1D96" w:rsidP="00AB1D96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Sum</w:t>
            </w:r>
          </w:p>
        </w:tc>
        <w:tc>
          <w:tcPr>
            <w:tcW w:w="3890" w:type="dxa"/>
            <w:shd w:val="clear" w:color="auto" w:fill="auto"/>
            <w:noWrap/>
            <w:vAlign w:val="bottom"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23</w:t>
            </w:r>
          </w:p>
        </w:tc>
      </w:tr>
      <w:tr w:rsidR="00AB1D96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</w:tcPr>
          <w:p w:rsidR="00AB1D96" w:rsidRPr="00D135FE" w:rsidRDefault="00AB1D96" w:rsidP="00AB1D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135FE">
              <w:rPr>
                <w:rFonts w:ascii="Times New Roman" w:hAnsi="Times New Roman" w:cs="Times New Roman"/>
                <w:b/>
                <w:bCs/>
                <w:color w:val="000000"/>
              </w:rPr>
              <w:t>Frameshift</w:t>
            </w:r>
          </w:p>
        </w:tc>
        <w:tc>
          <w:tcPr>
            <w:tcW w:w="3890" w:type="dxa"/>
            <w:shd w:val="clear" w:color="auto" w:fill="auto"/>
            <w:noWrap/>
            <w:vAlign w:val="center"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 </w:t>
            </w:r>
            <w:r w:rsidRPr="00D135FE">
              <w:rPr>
                <w:rFonts w:ascii="Times New Roman" w:hAnsi="Times New Roman" w:cs="Times New Roman"/>
                <w:b/>
                <w:color w:val="000000"/>
              </w:rPr>
              <w:t> Frequency</w:t>
            </w:r>
          </w:p>
        </w:tc>
      </w:tr>
      <w:tr w:rsidR="00AB1D96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</w:tcPr>
          <w:p w:rsidR="00AB1D96" w:rsidRPr="00D135FE" w:rsidRDefault="00AB1D96" w:rsidP="00AB1D96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c.126_127dup p.Phe43fs</w:t>
            </w:r>
          </w:p>
        </w:tc>
        <w:tc>
          <w:tcPr>
            <w:tcW w:w="3890" w:type="dxa"/>
            <w:shd w:val="clear" w:color="auto" w:fill="auto"/>
            <w:noWrap/>
            <w:vAlign w:val="bottom"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B1D96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</w:tcPr>
          <w:p w:rsidR="00AB1D96" w:rsidRPr="00D135FE" w:rsidRDefault="00AB1D96" w:rsidP="00AB1D96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c.415_416del p.Gln139fs</w:t>
            </w:r>
          </w:p>
        </w:tc>
        <w:tc>
          <w:tcPr>
            <w:tcW w:w="3890" w:type="dxa"/>
            <w:shd w:val="clear" w:color="auto" w:fill="auto"/>
            <w:noWrap/>
            <w:vAlign w:val="bottom"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B1D96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</w:tcPr>
          <w:p w:rsidR="00AB1D96" w:rsidRPr="00D135FE" w:rsidRDefault="00AB1D96" w:rsidP="00AB1D96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c.875del p.Leu292fs</w:t>
            </w:r>
          </w:p>
        </w:tc>
        <w:tc>
          <w:tcPr>
            <w:tcW w:w="3890" w:type="dxa"/>
            <w:shd w:val="clear" w:color="auto" w:fill="auto"/>
            <w:noWrap/>
            <w:vAlign w:val="bottom"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B1D96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c.1016dup p.Val340fs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B1D96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c.1086_1087del p.Asn363fs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B1D96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c.1729_1730del p.Glu577fs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B1D96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c.1787_1803del p.Leu596fs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B1D96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c.1961del p.Lys654fs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B1D96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c.2685_2686del p.Pro897fs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B1D96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Sum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  <w:tr w:rsidR="00AB1D96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135FE">
              <w:rPr>
                <w:rFonts w:ascii="Times New Roman" w:hAnsi="Times New Roman" w:cs="Times New Roman"/>
                <w:b/>
                <w:bCs/>
                <w:color w:val="000000"/>
              </w:rPr>
              <w:t>Splice</w:t>
            </w:r>
          </w:p>
        </w:tc>
        <w:tc>
          <w:tcPr>
            <w:tcW w:w="3890" w:type="dxa"/>
            <w:shd w:val="clear" w:color="auto" w:fill="auto"/>
            <w:noWrap/>
            <w:vAlign w:val="center"/>
            <w:hideMark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 </w:t>
            </w:r>
            <w:r w:rsidRPr="00D135FE">
              <w:rPr>
                <w:rFonts w:ascii="Times New Roman" w:hAnsi="Times New Roman" w:cs="Times New Roman"/>
                <w:b/>
                <w:color w:val="000000"/>
              </w:rPr>
              <w:t> Frequency</w:t>
            </w:r>
          </w:p>
        </w:tc>
      </w:tr>
      <w:tr w:rsidR="00AB1D96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</w:tcPr>
          <w:p w:rsidR="00AB1D96" w:rsidRPr="00D135FE" w:rsidRDefault="00AB1D96" w:rsidP="00AB1D96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c.80+1G&gt;A p.?</w:t>
            </w:r>
          </w:p>
        </w:tc>
        <w:tc>
          <w:tcPr>
            <w:tcW w:w="3890" w:type="dxa"/>
            <w:shd w:val="clear" w:color="auto" w:fill="auto"/>
            <w:noWrap/>
            <w:vAlign w:val="bottom"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B1D96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c.302-1G&gt;A p.?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B1D96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c.5332+1G&gt;A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B1D96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Sum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AB1D96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135FE">
              <w:rPr>
                <w:rFonts w:ascii="Times New Roman" w:hAnsi="Times New Roman" w:cs="Times New Roman"/>
                <w:b/>
                <w:bCs/>
                <w:color w:val="000000"/>
              </w:rPr>
              <w:t>Missense</w:t>
            </w:r>
          </w:p>
        </w:tc>
        <w:tc>
          <w:tcPr>
            <w:tcW w:w="3890" w:type="dxa"/>
            <w:shd w:val="clear" w:color="auto" w:fill="auto"/>
            <w:noWrap/>
            <w:vAlign w:val="center"/>
            <w:hideMark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 </w:t>
            </w:r>
            <w:r w:rsidRPr="00D135FE">
              <w:rPr>
                <w:rFonts w:ascii="Times New Roman" w:hAnsi="Times New Roman" w:cs="Times New Roman"/>
                <w:b/>
                <w:color w:val="000000"/>
              </w:rPr>
              <w:t> Frequency</w:t>
            </w:r>
          </w:p>
        </w:tc>
      </w:tr>
      <w:tr w:rsidR="00AB1D96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c.191G&gt;A p.Cys64Tyr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B1D96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Sum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B1D96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135FE">
              <w:rPr>
                <w:rFonts w:ascii="Times New Roman" w:hAnsi="Times New Roman" w:cs="Times New Roman"/>
                <w:b/>
                <w:bCs/>
                <w:color w:val="000000"/>
              </w:rPr>
              <w:t>Nonsense</w:t>
            </w:r>
          </w:p>
        </w:tc>
        <w:tc>
          <w:tcPr>
            <w:tcW w:w="3890" w:type="dxa"/>
            <w:shd w:val="clear" w:color="auto" w:fill="auto"/>
            <w:noWrap/>
            <w:vAlign w:val="center"/>
            <w:hideMark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 </w:t>
            </w:r>
            <w:r w:rsidRPr="00D135FE">
              <w:rPr>
                <w:rFonts w:ascii="Times New Roman" w:hAnsi="Times New Roman" w:cs="Times New Roman"/>
                <w:b/>
                <w:color w:val="000000"/>
              </w:rPr>
              <w:t> Frequency</w:t>
            </w:r>
          </w:p>
        </w:tc>
      </w:tr>
      <w:tr w:rsidR="00AB1D96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</w:tcPr>
          <w:p w:rsidR="00AB1D96" w:rsidRPr="00D135FE" w:rsidRDefault="00AB1D96" w:rsidP="00AB1D96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c.604C&gt;T p.Gln202*</w:t>
            </w:r>
            <w:r w:rsidRPr="00D135FE"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 a</w:t>
            </w:r>
          </w:p>
        </w:tc>
        <w:tc>
          <w:tcPr>
            <w:tcW w:w="3890" w:type="dxa"/>
            <w:shd w:val="clear" w:color="auto" w:fill="auto"/>
            <w:noWrap/>
            <w:vAlign w:val="bottom"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B1D96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c.2410C&gt;T p.Gln804*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B1D96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c.3122C&gt;G p.Ser1041*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B1D96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c.4327C&gt;T p.Arg1443*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AB1D96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c.5503C&gt;T p.Arg1835*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AB1D96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c.5390C&gt;A p.Ser1797*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B1D96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Sum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AB1D96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135FE">
              <w:rPr>
                <w:rFonts w:ascii="Times New Roman" w:hAnsi="Times New Roman" w:cs="Times New Roman"/>
                <w:b/>
                <w:bCs/>
                <w:color w:val="000000"/>
              </w:rPr>
              <w:t>Exon deletions</w:t>
            </w:r>
          </w:p>
        </w:tc>
        <w:tc>
          <w:tcPr>
            <w:tcW w:w="3890" w:type="dxa"/>
            <w:shd w:val="clear" w:color="auto" w:fill="auto"/>
            <w:noWrap/>
            <w:vAlign w:val="center"/>
            <w:hideMark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 </w:t>
            </w:r>
            <w:r w:rsidRPr="00D135FE">
              <w:rPr>
                <w:rFonts w:ascii="Times New Roman" w:hAnsi="Times New Roman" w:cs="Times New Roman"/>
                <w:b/>
                <w:color w:val="000000"/>
              </w:rPr>
              <w:t> Frequency</w:t>
            </w:r>
          </w:p>
        </w:tc>
      </w:tr>
      <w:tr w:rsidR="00AB1D96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Exon 22 to 24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B1D96" w:rsidRPr="00D135FE" w:rsidTr="00082938">
        <w:trPr>
          <w:trHeight w:val="300"/>
        </w:trPr>
        <w:tc>
          <w:tcPr>
            <w:tcW w:w="376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ind w:firstLine="67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Sum</w:t>
            </w:r>
          </w:p>
        </w:tc>
        <w:tc>
          <w:tcPr>
            <w:tcW w:w="3890" w:type="dxa"/>
            <w:shd w:val="clear" w:color="auto" w:fill="auto"/>
            <w:noWrap/>
            <w:vAlign w:val="bottom"/>
            <w:hideMark/>
          </w:tcPr>
          <w:p w:rsidR="00AB1D96" w:rsidRPr="00D135FE" w:rsidRDefault="00AB1D96" w:rsidP="00AB1D9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35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</w:tbl>
    <w:p w:rsidR="00E25100" w:rsidRPr="00D135FE" w:rsidRDefault="00E25100" w:rsidP="00E25100">
      <w:pPr>
        <w:spacing w:before="120" w:after="0" w:line="240" w:lineRule="auto"/>
        <w:rPr>
          <w:rFonts w:ascii="Times New Roman" w:hAnsi="Times New Roman" w:cs="Times New Roman"/>
        </w:rPr>
      </w:pPr>
      <w:proofErr w:type="spellStart"/>
      <w:r w:rsidRPr="00D135FE">
        <w:rPr>
          <w:rFonts w:ascii="Times New Roman" w:eastAsia="Times New Roman" w:hAnsi="Times New Roman" w:cs="Times New Roman"/>
          <w:color w:val="000000"/>
          <w:vertAlign w:val="superscript"/>
        </w:rPr>
        <w:t>a</w:t>
      </w:r>
      <w:proofErr w:type="spellEnd"/>
      <w:r w:rsidRPr="00D135FE">
        <w:rPr>
          <w:rFonts w:ascii="Times New Roman" w:eastAsia="Times New Roman" w:hAnsi="Times New Roman" w:cs="Times New Roman"/>
          <w:color w:val="000000"/>
        </w:rPr>
        <w:t xml:space="preserve"> This mutation co-occurred with a germline </w:t>
      </w:r>
      <w:r w:rsidRPr="00D135FE">
        <w:rPr>
          <w:rFonts w:ascii="Times New Roman" w:eastAsia="Times New Roman" w:hAnsi="Times New Roman" w:cs="Times New Roman"/>
          <w:i/>
          <w:color w:val="000000"/>
        </w:rPr>
        <w:t>BRCA1</w:t>
      </w:r>
      <w:r w:rsidRPr="00D135FE">
        <w:rPr>
          <w:rFonts w:ascii="Times New Roman" w:eastAsia="Times New Roman" w:hAnsi="Times New Roman" w:cs="Times New Roman"/>
          <w:color w:val="000000"/>
        </w:rPr>
        <w:t xml:space="preserve"> mutation c.2685_2686delAA p.Pro897fs</w:t>
      </w:r>
    </w:p>
    <w:p w:rsidR="00EF36B8" w:rsidRDefault="00EF36B8"/>
    <w:sectPr w:rsidR="00EF36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100"/>
    <w:rsid w:val="00AB1D96"/>
    <w:rsid w:val="00D135FE"/>
    <w:rsid w:val="00E25100"/>
    <w:rsid w:val="00EF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B9AFA"/>
  <w15:chartTrackingRefBased/>
  <w15:docId w15:val="{91E4D8B2-24B8-4477-8713-51AE0D065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51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2510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Yuwei Wang</dc:creator>
  <cp:keywords/>
  <dc:description/>
  <cp:lastModifiedBy>Yuwei Wang</cp:lastModifiedBy>
  <cp:revision>3</cp:revision>
  <dcterms:created xsi:type="dcterms:W3CDTF">2023-07-21T09:31:00Z</dcterms:created>
  <dcterms:modified xsi:type="dcterms:W3CDTF">2023-07-21T09:36:00Z</dcterms:modified>
</cp:coreProperties>
</file>