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58639" w14:textId="63F1BA3F" w:rsidR="0081443A" w:rsidRPr="00E543DB" w:rsidRDefault="00F62074" w:rsidP="00C33510">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SUPPLEMENTARY MATERIAL 2 </w:t>
      </w:r>
      <w:r w:rsidR="00E543DB" w:rsidRPr="00E543DB">
        <w:rPr>
          <w:rFonts w:ascii="Times New Roman" w:hAnsi="Times New Roman" w:cs="Times New Roman"/>
          <w:sz w:val="24"/>
          <w:szCs w:val="24"/>
        </w:rPr>
        <w:t>Coding sheet</w:t>
      </w:r>
      <w:r w:rsidR="008D34A8">
        <w:rPr>
          <w:rFonts w:ascii="Times New Roman" w:hAnsi="Times New Roman" w:cs="Times New Roman"/>
          <w:sz w:val="24"/>
          <w:szCs w:val="24"/>
        </w:rPr>
        <w:t>.</w:t>
      </w:r>
    </w:p>
    <w:tbl>
      <w:tblPr>
        <w:tblStyle w:val="TableGrid"/>
        <w:tblW w:w="5000" w:type="pct"/>
        <w:jc w:val="center"/>
        <w:tblLook w:val="04A0" w:firstRow="1" w:lastRow="0" w:firstColumn="1" w:lastColumn="0" w:noHBand="0" w:noVBand="1"/>
      </w:tblPr>
      <w:tblGrid>
        <w:gridCol w:w="2829"/>
        <w:gridCol w:w="6521"/>
      </w:tblGrid>
      <w:tr w:rsidR="007C3A16" w:rsidRPr="00C33510" w14:paraId="7081B2BA" w14:textId="77777777" w:rsidTr="00A931AF">
        <w:trPr>
          <w:jc w:val="center"/>
        </w:trPr>
        <w:tc>
          <w:tcPr>
            <w:tcW w:w="1513" w:type="pct"/>
          </w:tcPr>
          <w:p w14:paraId="3C7B3CD9" w14:textId="1D41A686" w:rsidR="007C3A16" w:rsidRPr="00C33510" w:rsidRDefault="007C3A16" w:rsidP="00C33510">
            <w:pPr>
              <w:spacing w:line="480" w:lineRule="auto"/>
              <w:rPr>
                <w:rFonts w:ascii="Times New Roman" w:hAnsi="Times New Roman" w:cs="Times New Roman"/>
                <w:b/>
                <w:sz w:val="20"/>
                <w:szCs w:val="20"/>
              </w:rPr>
            </w:pPr>
            <w:r w:rsidRPr="00C33510">
              <w:rPr>
                <w:rFonts w:ascii="Times New Roman" w:hAnsi="Times New Roman" w:cs="Times New Roman"/>
                <w:b/>
                <w:sz w:val="20"/>
                <w:szCs w:val="20"/>
              </w:rPr>
              <w:t>Coding variable</w:t>
            </w:r>
          </w:p>
        </w:tc>
        <w:tc>
          <w:tcPr>
            <w:tcW w:w="3487" w:type="pct"/>
          </w:tcPr>
          <w:p w14:paraId="5EDA1C6F" w14:textId="0AAD3260" w:rsidR="007C3A16" w:rsidRPr="00C33510" w:rsidRDefault="007C3A16" w:rsidP="00C33510">
            <w:pPr>
              <w:spacing w:line="480" w:lineRule="auto"/>
              <w:rPr>
                <w:rFonts w:ascii="Times New Roman" w:hAnsi="Times New Roman" w:cs="Times New Roman"/>
                <w:b/>
                <w:sz w:val="20"/>
                <w:szCs w:val="20"/>
              </w:rPr>
            </w:pPr>
            <w:r w:rsidRPr="00C33510">
              <w:rPr>
                <w:rFonts w:ascii="Times New Roman" w:hAnsi="Times New Roman" w:cs="Times New Roman"/>
                <w:b/>
                <w:sz w:val="20"/>
                <w:szCs w:val="20"/>
              </w:rPr>
              <w:t>Description</w:t>
            </w:r>
          </w:p>
        </w:tc>
      </w:tr>
      <w:tr w:rsidR="0016013C" w:rsidRPr="00C33510" w14:paraId="6BD68811" w14:textId="77777777" w:rsidTr="00A931AF">
        <w:trPr>
          <w:jc w:val="center"/>
        </w:trPr>
        <w:tc>
          <w:tcPr>
            <w:tcW w:w="1513" w:type="pct"/>
          </w:tcPr>
          <w:p w14:paraId="656AE5D0" w14:textId="77777777" w:rsidR="0016013C" w:rsidRPr="00C33510" w:rsidRDefault="00550854"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Pub_No</w:t>
            </w:r>
            <w:proofErr w:type="spellEnd"/>
          </w:p>
        </w:tc>
        <w:tc>
          <w:tcPr>
            <w:tcW w:w="3487" w:type="pct"/>
          </w:tcPr>
          <w:p w14:paraId="50FF43BD" w14:textId="77777777" w:rsidR="0016013C" w:rsidRPr="00C33510" w:rsidRDefault="00550854"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number of independent publications included that stemmed from the same sample</w:t>
            </w:r>
          </w:p>
        </w:tc>
      </w:tr>
      <w:tr w:rsidR="0016013C" w:rsidRPr="00C33510" w14:paraId="33CBC957" w14:textId="77777777" w:rsidTr="00A931AF">
        <w:trPr>
          <w:jc w:val="center"/>
        </w:trPr>
        <w:tc>
          <w:tcPr>
            <w:tcW w:w="1513" w:type="pct"/>
          </w:tcPr>
          <w:p w14:paraId="202EEF49" w14:textId="77777777" w:rsidR="0016013C" w:rsidRPr="00C33510" w:rsidRDefault="003670ED"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Mos_Since_COVID</w:t>
            </w:r>
            <w:proofErr w:type="spellEnd"/>
          </w:p>
        </w:tc>
        <w:tc>
          <w:tcPr>
            <w:tcW w:w="3487" w:type="pct"/>
          </w:tcPr>
          <w:p w14:paraId="439E87C8" w14:textId="77777777" w:rsidR="0016013C" w:rsidRPr="00C33510" w:rsidRDefault="003670ED"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Based on the methodology information on when the data were collected, the number of months since the COVID outbreak (</w:t>
            </w:r>
            <w:r w:rsidR="00401634" w:rsidRPr="00C33510">
              <w:rPr>
                <w:rFonts w:ascii="Times New Roman" w:hAnsi="Times New Roman" w:cs="Times New Roman"/>
                <w:sz w:val="20"/>
                <w:szCs w:val="20"/>
              </w:rPr>
              <w:t>i.e.,</w:t>
            </w:r>
            <w:r w:rsidRPr="00C33510">
              <w:rPr>
                <w:rFonts w:ascii="Times New Roman" w:hAnsi="Times New Roman" w:cs="Times New Roman"/>
                <w:sz w:val="20"/>
                <w:szCs w:val="20"/>
              </w:rPr>
              <w:t xml:space="preserve"> 2020)</w:t>
            </w:r>
          </w:p>
        </w:tc>
      </w:tr>
      <w:tr w:rsidR="00A26DE0" w:rsidRPr="00C33510" w14:paraId="2AB0808A" w14:textId="77777777" w:rsidTr="00A931AF">
        <w:trPr>
          <w:jc w:val="center"/>
        </w:trPr>
        <w:tc>
          <w:tcPr>
            <w:tcW w:w="1513" w:type="pct"/>
            <w:shd w:val="clear" w:color="auto" w:fill="E2EFD9" w:themeFill="accent6" w:themeFillTint="33"/>
          </w:tcPr>
          <w:p w14:paraId="2BF7E599" w14:textId="77777777" w:rsidR="00A26DE0" w:rsidRPr="00C33510" w:rsidRDefault="00A26DE0" w:rsidP="00C33510">
            <w:pPr>
              <w:spacing w:line="480" w:lineRule="auto"/>
              <w:rPr>
                <w:rFonts w:ascii="Times New Roman" w:hAnsi="Times New Roman" w:cs="Times New Roman"/>
                <w:sz w:val="20"/>
                <w:szCs w:val="20"/>
              </w:rPr>
            </w:pPr>
          </w:p>
        </w:tc>
        <w:tc>
          <w:tcPr>
            <w:tcW w:w="3487" w:type="pct"/>
            <w:shd w:val="clear" w:color="auto" w:fill="E2EFD9" w:themeFill="accent6" w:themeFillTint="33"/>
          </w:tcPr>
          <w:p w14:paraId="602FF400" w14:textId="77777777" w:rsidR="00A26DE0" w:rsidRPr="00C33510" w:rsidRDefault="00A26DE0" w:rsidP="00C33510">
            <w:pPr>
              <w:spacing w:line="480" w:lineRule="auto"/>
              <w:rPr>
                <w:rFonts w:ascii="Times New Roman" w:hAnsi="Times New Roman" w:cs="Times New Roman"/>
                <w:sz w:val="20"/>
                <w:szCs w:val="20"/>
              </w:rPr>
            </w:pPr>
          </w:p>
        </w:tc>
      </w:tr>
      <w:tr w:rsidR="0016013C" w:rsidRPr="00C33510" w14:paraId="3A0AD582" w14:textId="77777777" w:rsidTr="00A931AF">
        <w:trPr>
          <w:jc w:val="center"/>
        </w:trPr>
        <w:tc>
          <w:tcPr>
            <w:tcW w:w="1513" w:type="pct"/>
          </w:tcPr>
          <w:p w14:paraId="503FEE1F" w14:textId="77777777" w:rsidR="0016013C" w:rsidRPr="00C33510" w:rsidRDefault="003A3EBA"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Spec_Population</w:t>
            </w:r>
            <w:proofErr w:type="spellEnd"/>
          </w:p>
        </w:tc>
        <w:tc>
          <w:tcPr>
            <w:tcW w:w="3487" w:type="pct"/>
          </w:tcPr>
          <w:p w14:paraId="3F9EF9BF" w14:textId="77777777" w:rsidR="0016013C" w:rsidRPr="00C33510" w:rsidRDefault="003A3EBA"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String variable with words</w:t>
            </w:r>
          </w:p>
          <w:p w14:paraId="50DFF019" w14:textId="77777777" w:rsidR="003A3EBA" w:rsidRPr="00C33510" w:rsidRDefault="003A3EBA"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0 = Not specified</w:t>
            </w:r>
          </w:p>
        </w:tc>
      </w:tr>
      <w:tr w:rsidR="0016013C" w:rsidRPr="00C33510" w14:paraId="6706A15C" w14:textId="77777777" w:rsidTr="00A931AF">
        <w:trPr>
          <w:jc w:val="center"/>
        </w:trPr>
        <w:tc>
          <w:tcPr>
            <w:tcW w:w="1513" w:type="pct"/>
          </w:tcPr>
          <w:p w14:paraId="4CADC1AE" w14:textId="77777777" w:rsidR="0016013C" w:rsidRPr="00C33510" w:rsidRDefault="003A3EBA"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Sample_Size</w:t>
            </w:r>
            <w:proofErr w:type="spellEnd"/>
          </w:p>
        </w:tc>
        <w:tc>
          <w:tcPr>
            <w:tcW w:w="3487" w:type="pct"/>
          </w:tcPr>
          <w:p w14:paraId="40EC07CD" w14:textId="77777777" w:rsidR="002E0F44" w:rsidRPr="00C33510" w:rsidRDefault="003A3EBA"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Sample size</w:t>
            </w:r>
            <w:r w:rsidR="00C750E8" w:rsidRPr="00C33510">
              <w:rPr>
                <w:rFonts w:ascii="Times New Roman" w:hAnsi="Times New Roman" w:cs="Times New Roman"/>
                <w:sz w:val="20"/>
                <w:szCs w:val="20"/>
              </w:rPr>
              <w:t xml:space="preserve"> of the study</w:t>
            </w:r>
            <w:r w:rsidR="00E43118" w:rsidRPr="00C33510">
              <w:rPr>
                <w:rFonts w:ascii="Times New Roman" w:hAnsi="Times New Roman" w:cs="Times New Roman"/>
                <w:sz w:val="20"/>
                <w:szCs w:val="20"/>
              </w:rPr>
              <w:t xml:space="preserve"> (calculated based on the sample included in the final analyses)</w:t>
            </w:r>
          </w:p>
          <w:p w14:paraId="39F42A46" w14:textId="77777777" w:rsidR="0016013C" w:rsidRPr="00C33510" w:rsidRDefault="007F0178" w:rsidP="00C33510">
            <w:pPr>
              <w:spacing w:line="480" w:lineRule="auto"/>
              <w:rPr>
                <w:rFonts w:ascii="Times New Roman" w:hAnsi="Times New Roman" w:cs="Times New Roman"/>
                <w:i/>
                <w:sz w:val="20"/>
                <w:szCs w:val="20"/>
              </w:rPr>
            </w:pPr>
            <w:r w:rsidRPr="00C33510">
              <w:rPr>
                <w:rFonts w:ascii="Times New Roman" w:hAnsi="Times New Roman" w:cs="Times New Roman"/>
                <w:i/>
                <w:sz w:val="20"/>
                <w:szCs w:val="20"/>
              </w:rPr>
              <w:t xml:space="preserve">Note. </w:t>
            </w:r>
            <w:r w:rsidR="00C750E8" w:rsidRPr="00C33510">
              <w:rPr>
                <w:rFonts w:ascii="Times New Roman" w:hAnsi="Times New Roman" w:cs="Times New Roman"/>
                <w:i/>
                <w:sz w:val="20"/>
                <w:szCs w:val="20"/>
              </w:rPr>
              <w:t>If multiple papers reported based on the same sample, sample size from the main paper was count</w:t>
            </w:r>
            <w:r w:rsidR="00D5035C" w:rsidRPr="00C33510">
              <w:rPr>
                <w:rFonts w:ascii="Times New Roman" w:hAnsi="Times New Roman" w:cs="Times New Roman"/>
                <w:i/>
                <w:sz w:val="20"/>
                <w:szCs w:val="20"/>
              </w:rPr>
              <w:t>ed</w:t>
            </w:r>
          </w:p>
        </w:tc>
      </w:tr>
      <w:tr w:rsidR="0016013C" w:rsidRPr="00C33510" w14:paraId="751CF7D8" w14:textId="77777777" w:rsidTr="00A931AF">
        <w:trPr>
          <w:jc w:val="center"/>
        </w:trPr>
        <w:tc>
          <w:tcPr>
            <w:tcW w:w="1513" w:type="pct"/>
          </w:tcPr>
          <w:p w14:paraId="04692FC6" w14:textId="77777777" w:rsidR="0016013C" w:rsidRPr="00C33510" w:rsidRDefault="00E4311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Age_Mean</w:t>
            </w:r>
            <w:proofErr w:type="spellEnd"/>
          </w:p>
        </w:tc>
        <w:tc>
          <w:tcPr>
            <w:tcW w:w="3487" w:type="pct"/>
          </w:tcPr>
          <w:p w14:paraId="525A813E" w14:textId="77777777" w:rsidR="0016013C" w:rsidRPr="00C33510" w:rsidRDefault="00E4311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Mean age of sample</w:t>
            </w:r>
          </w:p>
        </w:tc>
      </w:tr>
      <w:tr w:rsidR="0016013C" w:rsidRPr="00C33510" w14:paraId="219D009D" w14:textId="77777777" w:rsidTr="00A931AF">
        <w:trPr>
          <w:jc w:val="center"/>
        </w:trPr>
        <w:tc>
          <w:tcPr>
            <w:tcW w:w="1513" w:type="pct"/>
          </w:tcPr>
          <w:p w14:paraId="735D0EE1" w14:textId="77777777" w:rsidR="0016013C" w:rsidRPr="00C33510" w:rsidRDefault="00E4311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Age_Range</w:t>
            </w:r>
            <w:proofErr w:type="spellEnd"/>
          </w:p>
        </w:tc>
        <w:tc>
          <w:tcPr>
            <w:tcW w:w="3487" w:type="pct"/>
          </w:tcPr>
          <w:p w14:paraId="5410BFDA" w14:textId="77777777" w:rsidR="0016013C" w:rsidRPr="00C33510" w:rsidRDefault="00AA186C"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Age range of sample</w:t>
            </w:r>
          </w:p>
        </w:tc>
      </w:tr>
      <w:tr w:rsidR="00E43118" w:rsidRPr="00C33510" w14:paraId="78B68E48" w14:textId="77777777" w:rsidTr="00A931AF">
        <w:trPr>
          <w:jc w:val="center"/>
        </w:trPr>
        <w:tc>
          <w:tcPr>
            <w:tcW w:w="1513" w:type="pct"/>
          </w:tcPr>
          <w:p w14:paraId="1F2D4886" w14:textId="77777777" w:rsidR="00E43118" w:rsidRPr="00C33510" w:rsidRDefault="00E4311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Age_Group</w:t>
            </w:r>
            <w:proofErr w:type="spellEnd"/>
          </w:p>
        </w:tc>
        <w:tc>
          <w:tcPr>
            <w:tcW w:w="3487" w:type="pct"/>
          </w:tcPr>
          <w:p w14:paraId="27440D14" w14:textId="77777777" w:rsidR="00E43118" w:rsidRPr="00C33510" w:rsidRDefault="00AA186C"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Descriptive summary of the age group of the sample</w:t>
            </w:r>
            <w:r w:rsidR="00907D5A" w:rsidRPr="00C33510">
              <w:rPr>
                <w:rFonts w:ascii="Times New Roman" w:hAnsi="Times New Roman" w:cs="Times New Roman"/>
                <w:sz w:val="20"/>
                <w:szCs w:val="20"/>
              </w:rPr>
              <w:t xml:space="preserve">, including </w:t>
            </w:r>
            <w:r w:rsidR="00A26DE0" w:rsidRPr="00C33510">
              <w:rPr>
                <w:rFonts w:ascii="Times New Roman" w:hAnsi="Times New Roman" w:cs="Times New Roman"/>
                <w:sz w:val="20"/>
                <w:szCs w:val="20"/>
              </w:rPr>
              <w:t xml:space="preserve">for example, </w:t>
            </w:r>
            <w:r w:rsidR="00907D5A" w:rsidRPr="00C33510">
              <w:rPr>
                <w:rFonts w:ascii="Times New Roman" w:hAnsi="Times New Roman" w:cs="Times New Roman"/>
                <w:sz w:val="20"/>
                <w:szCs w:val="20"/>
              </w:rPr>
              <w:t>children, adolescents, adults (older adults)</w:t>
            </w:r>
          </w:p>
        </w:tc>
      </w:tr>
      <w:tr w:rsidR="00E43118" w:rsidRPr="00C33510" w14:paraId="1745F5F7" w14:textId="77777777" w:rsidTr="00A931AF">
        <w:trPr>
          <w:jc w:val="center"/>
        </w:trPr>
        <w:tc>
          <w:tcPr>
            <w:tcW w:w="1513" w:type="pct"/>
          </w:tcPr>
          <w:p w14:paraId="0E7D4E14" w14:textId="77777777" w:rsidR="00E43118" w:rsidRPr="00C33510" w:rsidRDefault="00A26DE0"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NonMale</w:t>
            </w:r>
            <w:proofErr w:type="spellEnd"/>
            <w:r w:rsidRPr="00C33510">
              <w:rPr>
                <w:rFonts w:ascii="Times New Roman" w:hAnsi="Times New Roman" w:cs="Times New Roman"/>
                <w:sz w:val="20"/>
                <w:szCs w:val="20"/>
              </w:rPr>
              <w:t>_%</w:t>
            </w:r>
          </w:p>
        </w:tc>
        <w:tc>
          <w:tcPr>
            <w:tcW w:w="3487" w:type="pct"/>
          </w:tcPr>
          <w:p w14:paraId="78291AB9" w14:textId="77777777" w:rsidR="00E43118" w:rsidRPr="00C33510" w:rsidRDefault="00FB2831"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 xml:space="preserve">The </w:t>
            </w:r>
            <w:r w:rsidR="00A8443C" w:rsidRPr="00C33510">
              <w:rPr>
                <w:rFonts w:ascii="Times New Roman" w:hAnsi="Times New Roman" w:cs="Times New Roman"/>
                <w:sz w:val="20"/>
                <w:szCs w:val="20"/>
              </w:rPr>
              <w:t xml:space="preserve">effective </w:t>
            </w:r>
            <w:r w:rsidRPr="00C33510">
              <w:rPr>
                <w:rFonts w:ascii="Times New Roman" w:hAnsi="Times New Roman" w:cs="Times New Roman"/>
                <w:sz w:val="20"/>
                <w:szCs w:val="20"/>
              </w:rPr>
              <w:t>proportion of sample that were not male (i.e., female, other gender)</w:t>
            </w:r>
          </w:p>
          <w:p w14:paraId="5BF313A8" w14:textId="77777777" w:rsidR="0032217C" w:rsidRPr="00C33510" w:rsidRDefault="0032217C" w:rsidP="00C33510">
            <w:pPr>
              <w:spacing w:line="480" w:lineRule="auto"/>
              <w:rPr>
                <w:rFonts w:ascii="Times New Roman" w:hAnsi="Times New Roman" w:cs="Times New Roman"/>
                <w:i/>
                <w:sz w:val="20"/>
                <w:szCs w:val="20"/>
              </w:rPr>
            </w:pPr>
            <w:r w:rsidRPr="00C33510">
              <w:rPr>
                <w:rFonts w:ascii="Times New Roman" w:hAnsi="Times New Roman" w:cs="Times New Roman"/>
                <w:i/>
                <w:sz w:val="20"/>
                <w:szCs w:val="20"/>
              </w:rPr>
              <w:t>Note. When calculating “effective proportion”, missing data were removed from the denominator</w:t>
            </w:r>
          </w:p>
        </w:tc>
      </w:tr>
      <w:tr w:rsidR="00A26DE0" w:rsidRPr="00C33510" w14:paraId="225DF67B" w14:textId="77777777" w:rsidTr="00A931AF">
        <w:trPr>
          <w:jc w:val="center"/>
        </w:trPr>
        <w:tc>
          <w:tcPr>
            <w:tcW w:w="1513" w:type="pct"/>
          </w:tcPr>
          <w:p w14:paraId="71F9C7B7" w14:textId="77777777" w:rsidR="00A26DE0" w:rsidRPr="00C33510" w:rsidRDefault="00A26DE0"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NonFemale</w:t>
            </w:r>
            <w:proofErr w:type="spellEnd"/>
            <w:r w:rsidRPr="00C33510">
              <w:rPr>
                <w:rFonts w:ascii="Times New Roman" w:hAnsi="Times New Roman" w:cs="Times New Roman"/>
                <w:sz w:val="20"/>
                <w:szCs w:val="20"/>
              </w:rPr>
              <w:t>_%</w:t>
            </w:r>
          </w:p>
        </w:tc>
        <w:tc>
          <w:tcPr>
            <w:tcW w:w="3487" w:type="pct"/>
          </w:tcPr>
          <w:p w14:paraId="166FA028" w14:textId="77777777" w:rsidR="0032217C" w:rsidRPr="00C33510" w:rsidRDefault="0032217C"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effective proportion of sample that were not female (i.e., male, other gender)</w:t>
            </w:r>
          </w:p>
          <w:p w14:paraId="535FEEEE" w14:textId="77777777" w:rsidR="00A26DE0" w:rsidRPr="00C33510" w:rsidRDefault="0032217C" w:rsidP="00C33510">
            <w:pPr>
              <w:spacing w:line="480" w:lineRule="auto"/>
              <w:rPr>
                <w:rFonts w:ascii="Times New Roman" w:hAnsi="Times New Roman" w:cs="Times New Roman"/>
                <w:sz w:val="20"/>
                <w:szCs w:val="20"/>
              </w:rPr>
            </w:pPr>
            <w:r w:rsidRPr="00C33510">
              <w:rPr>
                <w:rFonts w:ascii="Times New Roman" w:hAnsi="Times New Roman" w:cs="Times New Roman"/>
                <w:i/>
                <w:sz w:val="20"/>
                <w:szCs w:val="20"/>
              </w:rPr>
              <w:t>Note. When calculating “effective proportion”, missing data were removed from the denominator</w:t>
            </w:r>
          </w:p>
        </w:tc>
      </w:tr>
      <w:tr w:rsidR="00A26DE0" w:rsidRPr="00C33510" w14:paraId="2ED24CC4" w14:textId="77777777" w:rsidTr="00A931AF">
        <w:trPr>
          <w:jc w:val="center"/>
        </w:trPr>
        <w:tc>
          <w:tcPr>
            <w:tcW w:w="1513" w:type="pct"/>
          </w:tcPr>
          <w:p w14:paraId="09C5943E" w14:textId="77777777" w:rsidR="00A26DE0" w:rsidRPr="00C33510" w:rsidRDefault="00A26DE0"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Country</w:t>
            </w:r>
          </w:p>
        </w:tc>
        <w:tc>
          <w:tcPr>
            <w:tcW w:w="3487" w:type="pct"/>
          </w:tcPr>
          <w:p w14:paraId="7BD4D3E7" w14:textId="77777777" w:rsidR="00A26DE0" w:rsidRPr="00C33510" w:rsidRDefault="00B26995"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country or countries where the study was conducted</w:t>
            </w:r>
            <w:r w:rsidR="00010609" w:rsidRPr="00C33510">
              <w:rPr>
                <w:rFonts w:ascii="Times New Roman" w:hAnsi="Times New Roman" w:cs="Times New Roman"/>
                <w:sz w:val="20"/>
                <w:szCs w:val="20"/>
              </w:rPr>
              <w:t xml:space="preserve"> (some studies could be multinational)</w:t>
            </w:r>
          </w:p>
        </w:tc>
      </w:tr>
      <w:tr w:rsidR="00716EA5" w:rsidRPr="00C33510" w14:paraId="15F564FF" w14:textId="77777777" w:rsidTr="00A931AF">
        <w:trPr>
          <w:jc w:val="center"/>
        </w:trPr>
        <w:tc>
          <w:tcPr>
            <w:tcW w:w="1513" w:type="pct"/>
          </w:tcPr>
          <w:p w14:paraId="704E3A5A" w14:textId="33942087" w:rsidR="00716EA5" w:rsidRPr="00C33510" w:rsidRDefault="00716EA5"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lastRenderedPageBreak/>
              <w:t>new_cases_per_million</w:t>
            </w:r>
            <w:proofErr w:type="spellEnd"/>
          </w:p>
        </w:tc>
        <w:tc>
          <w:tcPr>
            <w:tcW w:w="3487" w:type="pct"/>
          </w:tcPr>
          <w:p w14:paraId="4B8EDEE4" w14:textId="77777777" w:rsidR="00716EA5" w:rsidRPr="00C33510" w:rsidRDefault="00213777"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 xml:space="preserve">The cumulative number of new cases (per million individuals) in the </w:t>
            </w:r>
            <w:r w:rsidR="00AC75EF" w:rsidRPr="00C33510">
              <w:rPr>
                <w:rFonts w:ascii="Times New Roman" w:hAnsi="Times New Roman" w:cs="Times New Roman"/>
                <w:sz w:val="20"/>
                <w:szCs w:val="20"/>
              </w:rPr>
              <w:t xml:space="preserve">studied </w:t>
            </w:r>
            <w:r w:rsidRPr="00C33510">
              <w:rPr>
                <w:rFonts w:ascii="Times New Roman" w:hAnsi="Times New Roman" w:cs="Times New Roman"/>
                <w:sz w:val="20"/>
                <w:szCs w:val="20"/>
              </w:rPr>
              <w:t>country over the past month</w:t>
            </w:r>
            <w:r w:rsidR="004A32A2" w:rsidRPr="00C33510">
              <w:rPr>
                <w:rFonts w:ascii="Times New Roman" w:hAnsi="Times New Roman" w:cs="Times New Roman"/>
                <w:sz w:val="20"/>
                <w:szCs w:val="20"/>
              </w:rPr>
              <w:t xml:space="preserve"> when investigation was conducted</w:t>
            </w:r>
          </w:p>
          <w:p w14:paraId="04218B9B" w14:textId="347EA1E4" w:rsidR="00BD66A2" w:rsidRPr="00C33510" w:rsidRDefault="00BD66A2" w:rsidP="00C33510">
            <w:pPr>
              <w:spacing w:line="480" w:lineRule="auto"/>
              <w:rPr>
                <w:rFonts w:ascii="Times New Roman" w:hAnsi="Times New Roman" w:cs="Times New Roman"/>
                <w:i/>
                <w:iCs/>
                <w:sz w:val="20"/>
                <w:szCs w:val="20"/>
              </w:rPr>
            </w:pPr>
            <w:r w:rsidRPr="00C33510">
              <w:rPr>
                <w:rFonts w:ascii="Times New Roman" w:hAnsi="Times New Roman" w:cs="Times New Roman"/>
                <w:i/>
                <w:iCs/>
                <w:sz w:val="20"/>
                <w:szCs w:val="20"/>
              </w:rPr>
              <w:t>Note. Data were extracted from official database</w:t>
            </w:r>
          </w:p>
        </w:tc>
      </w:tr>
      <w:tr w:rsidR="00276E53" w:rsidRPr="00276E53" w14:paraId="36089EE2" w14:textId="77777777" w:rsidTr="00A931AF">
        <w:trPr>
          <w:jc w:val="center"/>
        </w:trPr>
        <w:tc>
          <w:tcPr>
            <w:tcW w:w="1513" w:type="pct"/>
          </w:tcPr>
          <w:p w14:paraId="43DBD2FA" w14:textId="0E972A6E" w:rsidR="00D23558" w:rsidRPr="00276E53" w:rsidRDefault="00D23558" w:rsidP="00C33510">
            <w:pPr>
              <w:spacing w:line="480" w:lineRule="auto"/>
              <w:rPr>
                <w:rFonts w:ascii="Times New Roman" w:hAnsi="Times New Roman" w:cs="Times New Roman"/>
                <w:sz w:val="20"/>
                <w:szCs w:val="20"/>
              </w:rPr>
            </w:pPr>
            <w:proofErr w:type="spellStart"/>
            <w:r w:rsidRPr="00276E53">
              <w:rPr>
                <w:rFonts w:ascii="Times New Roman" w:hAnsi="Times New Roman" w:cs="Times New Roman"/>
                <w:sz w:val="20"/>
                <w:szCs w:val="20"/>
              </w:rPr>
              <w:t>new_deaths_per_million</w:t>
            </w:r>
            <w:proofErr w:type="spellEnd"/>
          </w:p>
        </w:tc>
        <w:tc>
          <w:tcPr>
            <w:tcW w:w="3487" w:type="pct"/>
          </w:tcPr>
          <w:p w14:paraId="011200E8" w14:textId="77777777" w:rsidR="00D23558" w:rsidRPr="00276E53" w:rsidRDefault="00D23558" w:rsidP="00C33510">
            <w:pPr>
              <w:spacing w:line="480" w:lineRule="auto"/>
              <w:rPr>
                <w:rFonts w:ascii="Times New Roman" w:hAnsi="Times New Roman" w:cs="Times New Roman"/>
                <w:sz w:val="20"/>
                <w:szCs w:val="20"/>
              </w:rPr>
            </w:pPr>
            <w:r w:rsidRPr="00276E53">
              <w:rPr>
                <w:rFonts w:ascii="Times New Roman" w:hAnsi="Times New Roman" w:cs="Times New Roman"/>
                <w:sz w:val="20"/>
                <w:szCs w:val="20"/>
              </w:rPr>
              <w:t xml:space="preserve">The cumulative number of new deaths (per million individuals) in the </w:t>
            </w:r>
            <w:r w:rsidR="00AC75EF" w:rsidRPr="00276E53">
              <w:rPr>
                <w:rFonts w:ascii="Times New Roman" w:hAnsi="Times New Roman" w:cs="Times New Roman"/>
                <w:sz w:val="20"/>
                <w:szCs w:val="20"/>
              </w:rPr>
              <w:t>studied</w:t>
            </w:r>
            <w:r w:rsidRPr="00276E53">
              <w:rPr>
                <w:rFonts w:ascii="Times New Roman" w:hAnsi="Times New Roman" w:cs="Times New Roman"/>
                <w:sz w:val="20"/>
                <w:szCs w:val="20"/>
              </w:rPr>
              <w:t xml:space="preserve"> country over the past month</w:t>
            </w:r>
            <w:r w:rsidR="004A32A2" w:rsidRPr="00276E53">
              <w:rPr>
                <w:rFonts w:ascii="Times New Roman" w:hAnsi="Times New Roman" w:cs="Times New Roman"/>
                <w:sz w:val="20"/>
                <w:szCs w:val="20"/>
              </w:rPr>
              <w:t xml:space="preserve"> when investigation was conducted</w:t>
            </w:r>
          </w:p>
          <w:p w14:paraId="6339A8AB" w14:textId="3375C5FE" w:rsidR="00BD66A2" w:rsidRPr="00276E53" w:rsidRDefault="00BD66A2" w:rsidP="00C33510">
            <w:pPr>
              <w:spacing w:line="480" w:lineRule="auto"/>
              <w:rPr>
                <w:rFonts w:ascii="Times New Roman" w:hAnsi="Times New Roman" w:cs="Times New Roman"/>
                <w:sz w:val="20"/>
                <w:szCs w:val="20"/>
              </w:rPr>
            </w:pPr>
            <w:r w:rsidRPr="00276E53">
              <w:rPr>
                <w:rFonts w:ascii="Times New Roman" w:hAnsi="Times New Roman" w:cs="Times New Roman"/>
                <w:i/>
                <w:iCs/>
                <w:sz w:val="20"/>
                <w:szCs w:val="20"/>
              </w:rPr>
              <w:t>Note. Data were extracted from official database</w:t>
            </w:r>
          </w:p>
        </w:tc>
      </w:tr>
      <w:tr w:rsidR="00276E53" w:rsidRPr="00276E53" w14:paraId="390605B8" w14:textId="77777777" w:rsidTr="003F0BD0">
        <w:trPr>
          <w:jc w:val="center"/>
        </w:trPr>
        <w:tc>
          <w:tcPr>
            <w:tcW w:w="1513" w:type="pct"/>
          </w:tcPr>
          <w:p w14:paraId="38AABCF8" w14:textId="77777777" w:rsidR="00276E53" w:rsidRPr="00276E53" w:rsidRDefault="00276E53" w:rsidP="003F0BD0">
            <w:pPr>
              <w:spacing w:line="480" w:lineRule="auto"/>
              <w:rPr>
                <w:rFonts w:ascii="Times New Roman" w:hAnsi="Times New Roman" w:cs="Times New Roman"/>
                <w:sz w:val="20"/>
                <w:szCs w:val="20"/>
              </w:rPr>
            </w:pPr>
            <w:proofErr w:type="spellStart"/>
            <w:r w:rsidRPr="00276E53">
              <w:rPr>
                <w:rFonts w:ascii="Times New Roman" w:hAnsi="Times New Roman" w:cs="Times New Roman"/>
                <w:sz w:val="20"/>
                <w:szCs w:val="20"/>
              </w:rPr>
              <w:t>Government_Response_Index</w:t>
            </w:r>
            <w:proofErr w:type="spellEnd"/>
          </w:p>
        </w:tc>
        <w:tc>
          <w:tcPr>
            <w:tcW w:w="3487" w:type="pct"/>
          </w:tcPr>
          <w:p w14:paraId="09205914" w14:textId="77777777" w:rsidR="00276E53" w:rsidRPr="00276E53" w:rsidRDefault="00276E53" w:rsidP="003F0BD0">
            <w:pPr>
              <w:spacing w:line="480" w:lineRule="auto"/>
              <w:rPr>
                <w:rFonts w:ascii="Times New Roman" w:hAnsi="Times New Roman" w:cs="Times New Roman"/>
                <w:sz w:val="20"/>
                <w:szCs w:val="20"/>
              </w:rPr>
            </w:pPr>
            <w:r w:rsidRPr="00276E53">
              <w:rPr>
                <w:rFonts w:ascii="Times New Roman" w:hAnsi="Times New Roman" w:cs="Times New Roman"/>
                <w:sz w:val="20"/>
                <w:szCs w:val="20"/>
              </w:rPr>
              <w:t>Oxford Covid-19 Government Response Tracker (</w:t>
            </w:r>
            <w:proofErr w:type="spellStart"/>
            <w:r w:rsidRPr="00276E53">
              <w:rPr>
                <w:rFonts w:ascii="Times New Roman" w:hAnsi="Times New Roman" w:cs="Times New Roman"/>
                <w:sz w:val="20"/>
                <w:szCs w:val="20"/>
              </w:rPr>
              <w:t>OxCGRT</w:t>
            </w:r>
            <w:proofErr w:type="spellEnd"/>
            <w:r w:rsidRPr="00276E53">
              <w:rPr>
                <w:rFonts w:ascii="Times New Roman" w:hAnsi="Times New Roman" w:cs="Times New Roman"/>
                <w:sz w:val="20"/>
                <w:szCs w:val="20"/>
              </w:rPr>
              <w:t>) – Government Response Index (monthly average)</w:t>
            </w:r>
          </w:p>
        </w:tc>
      </w:tr>
      <w:tr w:rsidR="00276E53" w:rsidRPr="00276E53" w14:paraId="19E55CD7" w14:textId="77777777" w:rsidTr="003F0BD0">
        <w:trPr>
          <w:jc w:val="center"/>
        </w:trPr>
        <w:tc>
          <w:tcPr>
            <w:tcW w:w="1513" w:type="pct"/>
          </w:tcPr>
          <w:p w14:paraId="37163930" w14:textId="77777777" w:rsidR="00276E53" w:rsidRPr="00276E53" w:rsidRDefault="00276E53" w:rsidP="003F0BD0">
            <w:pPr>
              <w:spacing w:line="480" w:lineRule="auto"/>
              <w:rPr>
                <w:rFonts w:ascii="Times New Roman" w:hAnsi="Times New Roman" w:cs="Times New Roman"/>
                <w:sz w:val="20"/>
                <w:szCs w:val="20"/>
              </w:rPr>
            </w:pPr>
            <w:proofErr w:type="spellStart"/>
            <w:r w:rsidRPr="00276E53">
              <w:rPr>
                <w:rFonts w:ascii="Times New Roman" w:hAnsi="Times New Roman" w:cs="Times New Roman"/>
                <w:sz w:val="20"/>
                <w:szCs w:val="20"/>
              </w:rPr>
              <w:t>Containment_Health_Index</w:t>
            </w:r>
            <w:proofErr w:type="spellEnd"/>
          </w:p>
        </w:tc>
        <w:tc>
          <w:tcPr>
            <w:tcW w:w="3487" w:type="pct"/>
          </w:tcPr>
          <w:p w14:paraId="6A9CBC01" w14:textId="77777777" w:rsidR="00276E53" w:rsidRPr="00276E53" w:rsidRDefault="00276E53" w:rsidP="003F0BD0">
            <w:pPr>
              <w:spacing w:line="480" w:lineRule="auto"/>
              <w:rPr>
                <w:rFonts w:ascii="Times New Roman" w:hAnsi="Times New Roman" w:cs="Times New Roman"/>
                <w:sz w:val="20"/>
                <w:szCs w:val="20"/>
              </w:rPr>
            </w:pPr>
            <w:r w:rsidRPr="00276E53">
              <w:rPr>
                <w:rFonts w:ascii="Times New Roman" w:hAnsi="Times New Roman" w:cs="Times New Roman"/>
                <w:sz w:val="20"/>
                <w:szCs w:val="20"/>
              </w:rPr>
              <w:t>Oxford Covid-19 Government Response Tracker (</w:t>
            </w:r>
            <w:proofErr w:type="spellStart"/>
            <w:r w:rsidRPr="00276E53">
              <w:rPr>
                <w:rFonts w:ascii="Times New Roman" w:hAnsi="Times New Roman" w:cs="Times New Roman"/>
                <w:sz w:val="20"/>
                <w:szCs w:val="20"/>
              </w:rPr>
              <w:t>OxCGRT</w:t>
            </w:r>
            <w:proofErr w:type="spellEnd"/>
            <w:r w:rsidRPr="00276E53">
              <w:rPr>
                <w:rFonts w:ascii="Times New Roman" w:hAnsi="Times New Roman" w:cs="Times New Roman"/>
                <w:sz w:val="20"/>
                <w:szCs w:val="20"/>
              </w:rPr>
              <w:t>) – Containment and Health Index (monthly average)</w:t>
            </w:r>
          </w:p>
        </w:tc>
      </w:tr>
      <w:tr w:rsidR="00276E53" w:rsidRPr="00276E53" w14:paraId="1639E5A2" w14:textId="77777777" w:rsidTr="003F0BD0">
        <w:trPr>
          <w:jc w:val="center"/>
        </w:trPr>
        <w:tc>
          <w:tcPr>
            <w:tcW w:w="1513" w:type="pct"/>
          </w:tcPr>
          <w:p w14:paraId="0F275BDB" w14:textId="77777777" w:rsidR="00276E53" w:rsidRPr="00276E53" w:rsidRDefault="00276E53" w:rsidP="003F0BD0">
            <w:pPr>
              <w:spacing w:line="480" w:lineRule="auto"/>
              <w:rPr>
                <w:rFonts w:ascii="Times New Roman" w:hAnsi="Times New Roman" w:cs="Times New Roman"/>
                <w:sz w:val="20"/>
                <w:szCs w:val="20"/>
              </w:rPr>
            </w:pPr>
            <w:proofErr w:type="spellStart"/>
            <w:r w:rsidRPr="00276E53">
              <w:rPr>
                <w:rFonts w:ascii="Times New Roman" w:hAnsi="Times New Roman" w:cs="Times New Roman"/>
                <w:sz w:val="20"/>
                <w:szCs w:val="20"/>
              </w:rPr>
              <w:t>Stringency_Index</w:t>
            </w:r>
            <w:proofErr w:type="spellEnd"/>
          </w:p>
        </w:tc>
        <w:tc>
          <w:tcPr>
            <w:tcW w:w="3487" w:type="pct"/>
          </w:tcPr>
          <w:p w14:paraId="73FB996D" w14:textId="77777777" w:rsidR="00276E53" w:rsidRPr="00276E53" w:rsidRDefault="00276E53" w:rsidP="003F0BD0">
            <w:pPr>
              <w:spacing w:line="480" w:lineRule="auto"/>
              <w:rPr>
                <w:rFonts w:ascii="Times New Roman" w:hAnsi="Times New Roman" w:cs="Times New Roman"/>
                <w:sz w:val="20"/>
                <w:szCs w:val="20"/>
              </w:rPr>
            </w:pPr>
            <w:r w:rsidRPr="00276E53">
              <w:rPr>
                <w:rFonts w:ascii="Times New Roman" w:hAnsi="Times New Roman" w:cs="Times New Roman"/>
                <w:sz w:val="20"/>
                <w:szCs w:val="20"/>
              </w:rPr>
              <w:t>Oxford Covid-19 Government Response Tracker (</w:t>
            </w:r>
            <w:proofErr w:type="spellStart"/>
            <w:r w:rsidRPr="00276E53">
              <w:rPr>
                <w:rFonts w:ascii="Times New Roman" w:hAnsi="Times New Roman" w:cs="Times New Roman"/>
                <w:sz w:val="20"/>
                <w:szCs w:val="20"/>
              </w:rPr>
              <w:t>OxCGRT</w:t>
            </w:r>
            <w:proofErr w:type="spellEnd"/>
            <w:r w:rsidRPr="00276E53">
              <w:rPr>
                <w:rFonts w:ascii="Times New Roman" w:hAnsi="Times New Roman" w:cs="Times New Roman"/>
                <w:sz w:val="20"/>
                <w:szCs w:val="20"/>
              </w:rPr>
              <w:t>) – Stringency Index (monthly average)</w:t>
            </w:r>
          </w:p>
        </w:tc>
      </w:tr>
      <w:tr w:rsidR="00276E53" w:rsidRPr="00276E53" w14:paraId="20B12F66" w14:textId="77777777" w:rsidTr="003F0BD0">
        <w:trPr>
          <w:jc w:val="center"/>
        </w:trPr>
        <w:tc>
          <w:tcPr>
            <w:tcW w:w="1513" w:type="pct"/>
          </w:tcPr>
          <w:p w14:paraId="462B3538" w14:textId="77777777" w:rsidR="00276E53" w:rsidRPr="00276E53" w:rsidRDefault="00276E53" w:rsidP="003F0BD0">
            <w:pPr>
              <w:spacing w:line="480" w:lineRule="auto"/>
              <w:rPr>
                <w:rFonts w:ascii="Times New Roman" w:hAnsi="Times New Roman" w:cs="Times New Roman"/>
                <w:sz w:val="20"/>
                <w:szCs w:val="20"/>
              </w:rPr>
            </w:pPr>
            <w:proofErr w:type="spellStart"/>
            <w:r w:rsidRPr="00276E53">
              <w:rPr>
                <w:rFonts w:ascii="Times New Roman" w:hAnsi="Times New Roman" w:cs="Times New Roman"/>
                <w:sz w:val="20"/>
                <w:szCs w:val="20"/>
              </w:rPr>
              <w:t>Economic_Support_Index</w:t>
            </w:r>
            <w:proofErr w:type="spellEnd"/>
          </w:p>
        </w:tc>
        <w:tc>
          <w:tcPr>
            <w:tcW w:w="3487" w:type="pct"/>
          </w:tcPr>
          <w:p w14:paraId="02A5761F" w14:textId="77777777" w:rsidR="00276E53" w:rsidRPr="00276E53" w:rsidRDefault="00276E53" w:rsidP="003F0BD0">
            <w:pPr>
              <w:spacing w:line="480" w:lineRule="auto"/>
              <w:rPr>
                <w:rFonts w:ascii="Times New Roman" w:hAnsi="Times New Roman" w:cs="Times New Roman"/>
                <w:sz w:val="20"/>
                <w:szCs w:val="20"/>
              </w:rPr>
            </w:pPr>
            <w:r w:rsidRPr="00276E53">
              <w:rPr>
                <w:rFonts w:ascii="Times New Roman" w:hAnsi="Times New Roman" w:cs="Times New Roman"/>
                <w:sz w:val="20"/>
                <w:szCs w:val="20"/>
              </w:rPr>
              <w:t>Oxford Covid-19 Government Response Tracker (</w:t>
            </w:r>
            <w:proofErr w:type="spellStart"/>
            <w:r w:rsidRPr="00276E53">
              <w:rPr>
                <w:rFonts w:ascii="Times New Roman" w:hAnsi="Times New Roman" w:cs="Times New Roman"/>
                <w:sz w:val="20"/>
                <w:szCs w:val="20"/>
              </w:rPr>
              <w:t>OxCGRT</w:t>
            </w:r>
            <w:proofErr w:type="spellEnd"/>
            <w:r w:rsidRPr="00276E53">
              <w:rPr>
                <w:rFonts w:ascii="Times New Roman" w:hAnsi="Times New Roman" w:cs="Times New Roman"/>
                <w:sz w:val="20"/>
                <w:szCs w:val="20"/>
              </w:rPr>
              <w:t>) – Economic Support Index (monthly average)</w:t>
            </w:r>
          </w:p>
        </w:tc>
      </w:tr>
      <w:tr w:rsidR="00276E53" w:rsidRPr="00276E53" w14:paraId="31842BC8" w14:textId="77777777" w:rsidTr="00A931AF">
        <w:trPr>
          <w:jc w:val="center"/>
        </w:trPr>
        <w:tc>
          <w:tcPr>
            <w:tcW w:w="1513" w:type="pct"/>
          </w:tcPr>
          <w:p w14:paraId="54D7BAD1" w14:textId="77777777" w:rsidR="00D23558" w:rsidRPr="00276E53" w:rsidRDefault="00D23558" w:rsidP="00C33510">
            <w:pPr>
              <w:spacing w:line="480" w:lineRule="auto"/>
              <w:rPr>
                <w:rFonts w:ascii="Times New Roman" w:hAnsi="Times New Roman" w:cs="Times New Roman"/>
                <w:sz w:val="20"/>
                <w:szCs w:val="20"/>
              </w:rPr>
            </w:pPr>
            <w:r w:rsidRPr="00276E53">
              <w:rPr>
                <w:rFonts w:ascii="Times New Roman" w:hAnsi="Times New Roman" w:cs="Times New Roman"/>
                <w:sz w:val="20"/>
                <w:szCs w:val="20"/>
              </w:rPr>
              <w:t>Continent</w:t>
            </w:r>
          </w:p>
        </w:tc>
        <w:tc>
          <w:tcPr>
            <w:tcW w:w="3487" w:type="pct"/>
          </w:tcPr>
          <w:p w14:paraId="7326C5EE" w14:textId="77777777" w:rsidR="00D23558" w:rsidRPr="00276E53" w:rsidRDefault="00D23558" w:rsidP="00C33510">
            <w:pPr>
              <w:spacing w:line="480" w:lineRule="auto"/>
              <w:rPr>
                <w:rFonts w:ascii="Times New Roman" w:hAnsi="Times New Roman" w:cs="Times New Roman"/>
                <w:sz w:val="20"/>
                <w:szCs w:val="20"/>
              </w:rPr>
            </w:pPr>
            <w:r w:rsidRPr="00276E53">
              <w:rPr>
                <w:rFonts w:ascii="Times New Roman" w:hAnsi="Times New Roman" w:cs="Times New Roman"/>
                <w:sz w:val="20"/>
                <w:szCs w:val="20"/>
              </w:rPr>
              <w:t>The continent where the study was conducted (some studies could be multi-continental)</w:t>
            </w:r>
          </w:p>
        </w:tc>
      </w:tr>
      <w:tr w:rsidR="00276E53" w:rsidRPr="00276E53" w14:paraId="749134D2" w14:textId="77777777" w:rsidTr="00A931AF">
        <w:trPr>
          <w:jc w:val="center"/>
        </w:trPr>
        <w:tc>
          <w:tcPr>
            <w:tcW w:w="1513" w:type="pct"/>
          </w:tcPr>
          <w:p w14:paraId="369055EC" w14:textId="77777777" w:rsidR="00D23558" w:rsidRPr="00276E53" w:rsidRDefault="00D23558" w:rsidP="00C33510">
            <w:pPr>
              <w:spacing w:line="480" w:lineRule="auto"/>
              <w:rPr>
                <w:rFonts w:ascii="Times New Roman" w:hAnsi="Times New Roman" w:cs="Times New Roman"/>
                <w:sz w:val="20"/>
                <w:szCs w:val="20"/>
              </w:rPr>
            </w:pPr>
            <w:r w:rsidRPr="00276E53">
              <w:rPr>
                <w:rFonts w:ascii="Times New Roman" w:hAnsi="Times New Roman" w:cs="Times New Roman"/>
                <w:sz w:val="20"/>
                <w:szCs w:val="20"/>
              </w:rPr>
              <w:t>Income</w:t>
            </w:r>
          </w:p>
        </w:tc>
        <w:tc>
          <w:tcPr>
            <w:tcW w:w="3487" w:type="pct"/>
          </w:tcPr>
          <w:p w14:paraId="5A3D1666" w14:textId="77777777" w:rsidR="00D23558" w:rsidRPr="00276E53" w:rsidRDefault="00D23558" w:rsidP="00C33510">
            <w:pPr>
              <w:spacing w:line="480" w:lineRule="auto"/>
              <w:rPr>
                <w:rFonts w:ascii="Times New Roman" w:hAnsi="Times New Roman" w:cs="Times New Roman"/>
                <w:sz w:val="20"/>
                <w:szCs w:val="20"/>
              </w:rPr>
            </w:pPr>
            <w:r w:rsidRPr="00276E53">
              <w:rPr>
                <w:rFonts w:ascii="Times New Roman" w:hAnsi="Times New Roman" w:cs="Times New Roman"/>
                <w:sz w:val="20"/>
                <w:szCs w:val="20"/>
              </w:rPr>
              <w:t>Study-level income (based on GNI per capita of World Bank statistics)</w:t>
            </w:r>
          </w:p>
        </w:tc>
      </w:tr>
      <w:tr w:rsidR="00276E53" w:rsidRPr="00276E53" w14:paraId="194C2050" w14:textId="77777777" w:rsidTr="00A931AF">
        <w:trPr>
          <w:jc w:val="center"/>
        </w:trPr>
        <w:tc>
          <w:tcPr>
            <w:tcW w:w="1513" w:type="pct"/>
          </w:tcPr>
          <w:p w14:paraId="01A46077" w14:textId="77777777" w:rsidR="00D23558" w:rsidRPr="00276E53" w:rsidRDefault="00D23558" w:rsidP="00C33510">
            <w:pPr>
              <w:spacing w:line="480" w:lineRule="auto"/>
              <w:rPr>
                <w:rFonts w:ascii="Times New Roman" w:hAnsi="Times New Roman" w:cs="Times New Roman"/>
                <w:sz w:val="20"/>
                <w:szCs w:val="20"/>
              </w:rPr>
            </w:pPr>
            <w:proofErr w:type="spellStart"/>
            <w:r w:rsidRPr="00276E53">
              <w:rPr>
                <w:rFonts w:ascii="Times New Roman" w:hAnsi="Times New Roman" w:cs="Times New Roman"/>
                <w:sz w:val="20"/>
                <w:szCs w:val="20"/>
              </w:rPr>
              <w:t>NonTertiary</w:t>
            </w:r>
            <w:proofErr w:type="spellEnd"/>
            <w:r w:rsidRPr="00276E53">
              <w:rPr>
                <w:rFonts w:ascii="Times New Roman" w:hAnsi="Times New Roman" w:cs="Times New Roman"/>
                <w:sz w:val="20"/>
                <w:szCs w:val="20"/>
              </w:rPr>
              <w:t>_%</w:t>
            </w:r>
          </w:p>
        </w:tc>
        <w:tc>
          <w:tcPr>
            <w:tcW w:w="3487" w:type="pct"/>
          </w:tcPr>
          <w:p w14:paraId="1A157898" w14:textId="77777777" w:rsidR="00D23558" w:rsidRPr="00276E53" w:rsidRDefault="00D23558" w:rsidP="00C33510">
            <w:pPr>
              <w:spacing w:line="480" w:lineRule="auto"/>
              <w:rPr>
                <w:rFonts w:ascii="Times New Roman" w:hAnsi="Times New Roman" w:cs="Times New Roman"/>
                <w:sz w:val="20"/>
                <w:szCs w:val="20"/>
              </w:rPr>
            </w:pPr>
            <w:r w:rsidRPr="00276E53">
              <w:rPr>
                <w:rFonts w:ascii="Times New Roman" w:hAnsi="Times New Roman" w:cs="Times New Roman"/>
                <w:sz w:val="20"/>
                <w:szCs w:val="20"/>
              </w:rPr>
              <w:t>The effective proportion of sample not having tertiary education or above (i.e., secondary education or below)</w:t>
            </w:r>
          </w:p>
          <w:p w14:paraId="44C01E03" w14:textId="77777777" w:rsidR="00D23558" w:rsidRPr="00276E53" w:rsidRDefault="00D23558" w:rsidP="00C33510">
            <w:pPr>
              <w:spacing w:line="480" w:lineRule="auto"/>
              <w:rPr>
                <w:rFonts w:ascii="Times New Roman" w:hAnsi="Times New Roman" w:cs="Times New Roman"/>
                <w:sz w:val="20"/>
                <w:szCs w:val="20"/>
              </w:rPr>
            </w:pPr>
            <w:r w:rsidRPr="00276E53">
              <w:rPr>
                <w:rFonts w:ascii="Times New Roman" w:hAnsi="Times New Roman" w:cs="Times New Roman"/>
                <w:i/>
                <w:sz w:val="20"/>
                <w:szCs w:val="20"/>
              </w:rPr>
              <w:t>Note. When calculating “effective proportion”, missing data were removed from the denominator</w:t>
            </w:r>
          </w:p>
        </w:tc>
      </w:tr>
      <w:tr w:rsidR="00D23558" w:rsidRPr="00C33510" w14:paraId="674CBDE8" w14:textId="77777777" w:rsidTr="00A931AF">
        <w:trPr>
          <w:jc w:val="center"/>
        </w:trPr>
        <w:tc>
          <w:tcPr>
            <w:tcW w:w="1513" w:type="pct"/>
          </w:tcPr>
          <w:p w14:paraId="1880564F"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NonMarry</w:t>
            </w:r>
            <w:proofErr w:type="spellEnd"/>
            <w:r w:rsidRPr="00C33510">
              <w:rPr>
                <w:rFonts w:ascii="Times New Roman" w:hAnsi="Times New Roman" w:cs="Times New Roman"/>
                <w:sz w:val="20"/>
                <w:szCs w:val="20"/>
              </w:rPr>
              <w:t>_%</w:t>
            </w:r>
          </w:p>
        </w:tc>
        <w:tc>
          <w:tcPr>
            <w:tcW w:w="3487" w:type="pct"/>
          </w:tcPr>
          <w:p w14:paraId="0E7BE5DA"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effective proportion of sample that were not married nor in stable relationship</w:t>
            </w:r>
          </w:p>
          <w:p w14:paraId="422D84CF"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i/>
                <w:sz w:val="20"/>
                <w:szCs w:val="20"/>
              </w:rPr>
              <w:t>Note. When calculating “effective proportion”, missing data were removed from the denominator</w:t>
            </w:r>
          </w:p>
        </w:tc>
      </w:tr>
      <w:tr w:rsidR="00D23558" w:rsidRPr="00C33510" w14:paraId="680861CE" w14:textId="77777777" w:rsidTr="00A931AF">
        <w:trPr>
          <w:jc w:val="center"/>
        </w:trPr>
        <w:tc>
          <w:tcPr>
            <w:tcW w:w="1513" w:type="pct"/>
          </w:tcPr>
          <w:p w14:paraId="061E5CC7"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lastRenderedPageBreak/>
              <w:t>NonEmploy</w:t>
            </w:r>
            <w:proofErr w:type="spellEnd"/>
            <w:r w:rsidRPr="00C33510">
              <w:rPr>
                <w:rFonts w:ascii="Times New Roman" w:hAnsi="Times New Roman" w:cs="Times New Roman"/>
                <w:sz w:val="20"/>
                <w:szCs w:val="20"/>
              </w:rPr>
              <w:t>_%</w:t>
            </w:r>
          </w:p>
        </w:tc>
        <w:tc>
          <w:tcPr>
            <w:tcW w:w="3487" w:type="pct"/>
          </w:tcPr>
          <w:p w14:paraId="55D9FC8F"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effective proportion of sample that were not employed (when we were not sure whether the respondents were employed, and the respondents were not part of the missing data, we excluded these individuals from “employed”)</w:t>
            </w:r>
          </w:p>
          <w:p w14:paraId="26BAD19E"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i/>
                <w:sz w:val="20"/>
                <w:szCs w:val="20"/>
              </w:rPr>
              <w:t>Note. When calculating “effective proportion”, missing data were removed from the denominator</w:t>
            </w:r>
            <w:r w:rsidRPr="00C33510">
              <w:rPr>
                <w:rFonts w:ascii="Times New Roman" w:hAnsi="Times New Roman" w:cs="Times New Roman"/>
                <w:sz w:val="20"/>
                <w:szCs w:val="20"/>
              </w:rPr>
              <w:t xml:space="preserve"> </w:t>
            </w:r>
          </w:p>
        </w:tc>
      </w:tr>
      <w:tr w:rsidR="00D23558" w:rsidRPr="00C33510" w14:paraId="7590CAB9" w14:textId="77777777" w:rsidTr="00A931AF">
        <w:trPr>
          <w:jc w:val="center"/>
        </w:trPr>
        <w:tc>
          <w:tcPr>
            <w:tcW w:w="1513" w:type="pct"/>
          </w:tcPr>
          <w:p w14:paraId="249CF9A6"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PhyDisease_min</w:t>
            </w:r>
            <w:proofErr w:type="spellEnd"/>
            <w:r w:rsidRPr="00C33510">
              <w:rPr>
                <w:rFonts w:ascii="Times New Roman" w:hAnsi="Times New Roman" w:cs="Times New Roman"/>
                <w:sz w:val="20"/>
                <w:szCs w:val="20"/>
              </w:rPr>
              <w:t>_%</w:t>
            </w:r>
          </w:p>
        </w:tc>
        <w:tc>
          <w:tcPr>
            <w:tcW w:w="3487" w:type="pct"/>
          </w:tcPr>
          <w:p w14:paraId="352218AB"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minimal proportion of sample that were having a physical disease by WHO standard</w:t>
            </w:r>
          </w:p>
          <w:p w14:paraId="781916E8" w14:textId="77777777" w:rsidR="00D23558" w:rsidRPr="00C33510" w:rsidRDefault="00D23558" w:rsidP="00C33510">
            <w:pPr>
              <w:spacing w:line="480" w:lineRule="auto"/>
              <w:rPr>
                <w:rFonts w:ascii="Times New Roman" w:hAnsi="Times New Roman" w:cs="Times New Roman"/>
                <w:i/>
                <w:sz w:val="20"/>
                <w:szCs w:val="20"/>
              </w:rPr>
            </w:pPr>
            <w:r w:rsidRPr="00C33510">
              <w:rPr>
                <w:rFonts w:ascii="Times New Roman" w:hAnsi="Times New Roman" w:cs="Times New Roman"/>
                <w:i/>
                <w:sz w:val="20"/>
                <w:szCs w:val="20"/>
              </w:rPr>
              <w:t xml:space="preserve">Note. Because studies usually separately reported information for different diagnoses and we did not have sufficient information on comorbidity, when generating this variable, we went for the % for the category with the highest proportion, meaning at least X% of the whole sample should be having a physical disease </w:t>
            </w:r>
          </w:p>
        </w:tc>
      </w:tr>
      <w:tr w:rsidR="00D23558" w:rsidRPr="00C33510" w14:paraId="2F39A817" w14:textId="77777777" w:rsidTr="00A931AF">
        <w:trPr>
          <w:jc w:val="center"/>
        </w:trPr>
        <w:tc>
          <w:tcPr>
            <w:tcW w:w="1513" w:type="pct"/>
            <w:shd w:val="clear" w:color="auto" w:fill="E2EFD9" w:themeFill="accent6" w:themeFillTint="33"/>
          </w:tcPr>
          <w:p w14:paraId="4EBE1291" w14:textId="77777777" w:rsidR="00D23558" w:rsidRPr="00C33510" w:rsidRDefault="00D23558" w:rsidP="00C33510">
            <w:pPr>
              <w:spacing w:line="480" w:lineRule="auto"/>
              <w:rPr>
                <w:rFonts w:ascii="Times New Roman" w:hAnsi="Times New Roman" w:cs="Times New Roman"/>
                <w:sz w:val="20"/>
                <w:szCs w:val="20"/>
              </w:rPr>
            </w:pPr>
          </w:p>
        </w:tc>
        <w:tc>
          <w:tcPr>
            <w:tcW w:w="3487" w:type="pct"/>
            <w:shd w:val="clear" w:color="auto" w:fill="E2EFD9" w:themeFill="accent6" w:themeFillTint="33"/>
          </w:tcPr>
          <w:p w14:paraId="6CDB2C26" w14:textId="77777777" w:rsidR="00D23558" w:rsidRPr="00C33510" w:rsidRDefault="00D23558" w:rsidP="00C33510">
            <w:pPr>
              <w:spacing w:line="480" w:lineRule="auto"/>
              <w:rPr>
                <w:rFonts w:ascii="Times New Roman" w:hAnsi="Times New Roman" w:cs="Times New Roman"/>
                <w:sz w:val="20"/>
                <w:szCs w:val="20"/>
              </w:rPr>
            </w:pPr>
          </w:p>
        </w:tc>
      </w:tr>
      <w:tr w:rsidR="00D23558" w:rsidRPr="00C33510" w14:paraId="490BB62E" w14:textId="77777777" w:rsidTr="00A931AF">
        <w:trPr>
          <w:jc w:val="center"/>
        </w:trPr>
        <w:tc>
          <w:tcPr>
            <w:tcW w:w="1513" w:type="pct"/>
          </w:tcPr>
          <w:p w14:paraId="51F23E9D"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Study_Design_Observ_Interv</w:t>
            </w:r>
            <w:proofErr w:type="spellEnd"/>
          </w:p>
        </w:tc>
        <w:tc>
          <w:tcPr>
            <w:tcW w:w="3487" w:type="pct"/>
          </w:tcPr>
          <w:p w14:paraId="5558F915"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1 = Observational</w:t>
            </w:r>
          </w:p>
          <w:p w14:paraId="5158719F"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2 = Interventional</w:t>
            </w:r>
          </w:p>
        </w:tc>
      </w:tr>
      <w:tr w:rsidR="00D23558" w:rsidRPr="00C33510" w14:paraId="595B6218" w14:textId="77777777" w:rsidTr="00A931AF">
        <w:trPr>
          <w:jc w:val="center"/>
        </w:trPr>
        <w:tc>
          <w:tcPr>
            <w:tcW w:w="1513" w:type="pct"/>
          </w:tcPr>
          <w:p w14:paraId="6158DF3F"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Study_Design_Cross_Pros</w:t>
            </w:r>
            <w:proofErr w:type="spellEnd"/>
          </w:p>
        </w:tc>
        <w:tc>
          <w:tcPr>
            <w:tcW w:w="3487" w:type="pct"/>
          </w:tcPr>
          <w:p w14:paraId="29795A3E"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1 = Cross-sectional</w:t>
            </w:r>
          </w:p>
          <w:p w14:paraId="2F87B4A5"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2 = Prospective</w:t>
            </w:r>
          </w:p>
          <w:p w14:paraId="0429F9A8" w14:textId="77777777" w:rsidR="00D23558" w:rsidRPr="00C33510" w:rsidRDefault="00D23558" w:rsidP="00C33510">
            <w:pPr>
              <w:spacing w:line="480" w:lineRule="auto"/>
              <w:rPr>
                <w:rFonts w:ascii="Times New Roman" w:hAnsi="Times New Roman" w:cs="Times New Roman"/>
                <w:i/>
                <w:sz w:val="20"/>
                <w:szCs w:val="20"/>
              </w:rPr>
            </w:pPr>
            <w:r w:rsidRPr="00C33510">
              <w:rPr>
                <w:rFonts w:ascii="Times New Roman" w:hAnsi="Times New Roman" w:cs="Times New Roman"/>
                <w:i/>
                <w:sz w:val="20"/>
                <w:szCs w:val="20"/>
              </w:rPr>
              <w:t>Note. Time schedule was determined based on the routines-symptoms association. (For example, if the study itself was prospective but both routines and symptoms were measured concurrently, this was counted as “cross-sectional”)</w:t>
            </w:r>
          </w:p>
        </w:tc>
      </w:tr>
      <w:tr w:rsidR="00D23558" w:rsidRPr="00C33510" w14:paraId="2BFE1935" w14:textId="77777777" w:rsidTr="00A931AF">
        <w:trPr>
          <w:jc w:val="center"/>
        </w:trPr>
        <w:tc>
          <w:tcPr>
            <w:tcW w:w="1513" w:type="pct"/>
          </w:tcPr>
          <w:p w14:paraId="21CF182C"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Fup_Mos</w:t>
            </w:r>
            <w:proofErr w:type="spellEnd"/>
          </w:p>
        </w:tc>
        <w:tc>
          <w:tcPr>
            <w:tcW w:w="3487" w:type="pct"/>
          </w:tcPr>
          <w:p w14:paraId="20DF2794"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number of months for the follow-up (only when the study was prospective)</w:t>
            </w:r>
          </w:p>
        </w:tc>
      </w:tr>
      <w:tr w:rsidR="00D23558" w:rsidRPr="00C33510" w14:paraId="65601BE3" w14:textId="77777777" w:rsidTr="00A931AF">
        <w:trPr>
          <w:jc w:val="center"/>
        </w:trPr>
        <w:tc>
          <w:tcPr>
            <w:tcW w:w="1513" w:type="pct"/>
          </w:tcPr>
          <w:p w14:paraId="4E19C1D2"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RoB_QR</w:t>
            </w:r>
            <w:proofErr w:type="spellEnd"/>
          </w:p>
        </w:tc>
        <w:tc>
          <w:tcPr>
            <w:tcW w:w="3487" w:type="pct"/>
          </w:tcPr>
          <w:p w14:paraId="4D2D7EA3"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RoB</w:t>
            </w:r>
            <w:proofErr w:type="spellEnd"/>
            <w:r w:rsidRPr="00C33510">
              <w:rPr>
                <w:rFonts w:ascii="Times New Roman" w:hAnsi="Times New Roman" w:cs="Times New Roman"/>
                <w:sz w:val="20"/>
                <w:szCs w:val="20"/>
              </w:rPr>
              <w:t xml:space="preserve"> rating – Quality of reporting (0–7, higher score is better quality)</w:t>
            </w:r>
          </w:p>
        </w:tc>
      </w:tr>
      <w:tr w:rsidR="00D23558" w:rsidRPr="00C33510" w14:paraId="52D07505" w14:textId="77777777" w:rsidTr="00A931AF">
        <w:trPr>
          <w:jc w:val="center"/>
        </w:trPr>
        <w:tc>
          <w:tcPr>
            <w:tcW w:w="1513" w:type="pct"/>
          </w:tcPr>
          <w:p w14:paraId="331ACA27"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RoB_QD</w:t>
            </w:r>
            <w:proofErr w:type="spellEnd"/>
          </w:p>
        </w:tc>
        <w:tc>
          <w:tcPr>
            <w:tcW w:w="3487" w:type="pct"/>
          </w:tcPr>
          <w:p w14:paraId="25CA0938"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RoB</w:t>
            </w:r>
            <w:proofErr w:type="spellEnd"/>
            <w:r w:rsidRPr="00C33510">
              <w:rPr>
                <w:rFonts w:ascii="Times New Roman" w:hAnsi="Times New Roman" w:cs="Times New Roman"/>
                <w:sz w:val="20"/>
                <w:szCs w:val="20"/>
              </w:rPr>
              <w:t xml:space="preserve"> rating – Study design quality (0–7, higher score is better quality)</w:t>
            </w:r>
          </w:p>
        </w:tc>
      </w:tr>
      <w:tr w:rsidR="00D23558" w:rsidRPr="00C33510" w14:paraId="3F224D32" w14:textId="77777777" w:rsidTr="00A931AF">
        <w:trPr>
          <w:jc w:val="center"/>
        </w:trPr>
        <w:tc>
          <w:tcPr>
            <w:tcW w:w="1513" w:type="pct"/>
          </w:tcPr>
          <w:p w14:paraId="22262C31"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RoB_PB</w:t>
            </w:r>
            <w:proofErr w:type="spellEnd"/>
          </w:p>
        </w:tc>
        <w:tc>
          <w:tcPr>
            <w:tcW w:w="3487" w:type="pct"/>
          </w:tcPr>
          <w:p w14:paraId="2D7A1271"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RoB</w:t>
            </w:r>
            <w:proofErr w:type="spellEnd"/>
            <w:r w:rsidRPr="00C33510">
              <w:rPr>
                <w:rFonts w:ascii="Times New Roman" w:hAnsi="Times New Roman" w:cs="Times New Roman"/>
                <w:sz w:val="20"/>
                <w:szCs w:val="20"/>
              </w:rPr>
              <w:t xml:space="preserve"> rating – Possible introduction of bias (0–6, higher score is better quality)</w:t>
            </w:r>
          </w:p>
        </w:tc>
      </w:tr>
      <w:tr w:rsidR="00D23558" w:rsidRPr="00C33510" w14:paraId="69DF2AA4" w14:textId="77777777" w:rsidTr="00A931AF">
        <w:trPr>
          <w:jc w:val="center"/>
        </w:trPr>
        <w:tc>
          <w:tcPr>
            <w:tcW w:w="1513" w:type="pct"/>
          </w:tcPr>
          <w:p w14:paraId="21F85055"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RoB_Total</w:t>
            </w:r>
            <w:proofErr w:type="spellEnd"/>
          </w:p>
        </w:tc>
        <w:tc>
          <w:tcPr>
            <w:tcW w:w="3487" w:type="pct"/>
          </w:tcPr>
          <w:p w14:paraId="4E2E8633"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RoB</w:t>
            </w:r>
            <w:proofErr w:type="spellEnd"/>
            <w:r w:rsidRPr="00C33510">
              <w:rPr>
                <w:rFonts w:ascii="Times New Roman" w:hAnsi="Times New Roman" w:cs="Times New Roman"/>
                <w:sz w:val="20"/>
                <w:szCs w:val="20"/>
              </w:rPr>
              <w:t xml:space="preserve"> rating – Total score (0–20, higher score is better quality)</w:t>
            </w:r>
          </w:p>
        </w:tc>
      </w:tr>
      <w:tr w:rsidR="00D23558" w:rsidRPr="00C33510" w14:paraId="6FD154C5" w14:textId="77777777" w:rsidTr="00A931AF">
        <w:trPr>
          <w:jc w:val="center"/>
        </w:trPr>
        <w:tc>
          <w:tcPr>
            <w:tcW w:w="1513" w:type="pct"/>
            <w:shd w:val="clear" w:color="auto" w:fill="E2EFD9" w:themeFill="accent6" w:themeFillTint="33"/>
          </w:tcPr>
          <w:p w14:paraId="3173C6CC" w14:textId="77777777" w:rsidR="00D23558" w:rsidRPr="00C33510" w:rsidRDefault="00D23558" w:rsidP="00C33510">
            <w:pPr>
              <w:spacing w:line="480" w:lineRule="auto"/>
              <w:rPr>
                <w:rFonts w:ascii="Times New Roman" w:hAnsi="Times New Roman" w:cs="Times New Roman"/>
                <w:sz w:val="20"/>
                <w:szCs w:val="20"/>
              </w:rPr>
            </w:pPr>
          </w:p>
        </w:tc>
        <w:tc>
          <w:tcPr>
            <w:tcW w:w="3487" w:type="pct"/>
            <w:shd w:val="clear" w:color="auto" w:fill="E2EFD9" w:themeFill="accent6" w:themeFillTint="33"/>
          </w:tcPr>
          <w:p w14:paraId="419E4532" w14:textId="77777777" w:rsidR="00D23558" w:rsidRPr="00C33510" w:rsidRDefault="00D23558" w:rsidP="00C33510">
            <w:pPr>
              <w:spacing w:line="480" w:lineRule="auto"/>
              <w:rPr>
                <w:rFonts w:ascii="Times New Roman" w:hAnsi="Times New Roman" w:cs="Times New Roman"/>
                <w:sz w:val="20"/>
                <w:szCs w:val="20"/>
              </w:rPr>
            </w:pPr>
          </w:p>
        </w:tc>
      </w:tr>
      <w:tr w:rsidR="00D23558" w:rsidRPr="00C33510" w14:paraId="247CB854" w14:textId="77777777" w:rsidTr="00A931AF">
        <w:trPr>
          <w:jc w:val="center"/>
        </w:trPr>
        <w:tc>
          <w:tcPr>
            <w:tcW w:w="1513" w:type="pct"/>
          </w:tcPr>
          <w:p w14:paraId="4CADFFF4"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Symptom</w:t>
            </w:r>
          </w:p>
        </w:tc>
        <w:tc>
          <w:tcPr>
            <w:tcW w:w="3487" w:type="pct"/>
          </w:tcPr>
          <w:p w14:paraId="4A410D2E"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1 = Depressive symptoms</w:t>
            </w:r>
          </w:p>
          <w:p w14:paraId="3CA379E0" w14:textId="23F2F1D2" w:rsidR="00D23558"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2 = Anxiety symptoms</w:t>
            </w:r>
          </w:p>
          <w:p w14:paraId="72460F31" w14:textId="1A08B1F1" w:rsidR="007D28F6" w:rsidRPr="00C33510" w:rsidRDefault="007D28F6" w:rsidP="007D28F6">
            <w:pPr>
              <w:spacing w:line="480" w:lineRule="auto"/>
              <w:rPr>
                <w:rFonts w:ascii="Times New Roman" w:hAnsi="Times New Roman" w:cs="Times New Roman"/>
                <w:sz w:val="20"/>
                <w:szCs w:val="20"/>
              </w:rPr>
            </w:pPr>
            <w:r>
              <w:rPr>
                <w:rFonts w:ascii="Times New Roman" w:hAnsi="Times New Roman" w:cs="Times New Roman"/>
                <w:sz w:val="20"/>
                <w:szCs w:val="20"/>
              </w:rPr>
              <w:t>3</w:t>
            </w:r>
            <w:r w:rsidRPr="00C33510">
              <w:rPr>
                <w:rFonts w:ascii="Times New Roman" w:hAnsi="Times New Roman" w:cs="Times New Roman"/>
                <w:sz w:val="20"/>
                <w:szCs w:val="20"/>
              </w:rPr>
              <w:t xml:space="preserve"> = Posttraumatic stress disorder (PTSD) symptoms</w:t>
            </w:r>
          </w:p>
          <w:p w14:paraId="3A33DA2F" w14:textId="3D48C40F" w:rsidR="007D28F6" w:rsidRPr="00C33510" w:rsidRDefault="007D28F6" w:rsidP="00C33510">
            <w:pPr>
              <w:spacing w:line="480" w:lineRule="auto"/>
              <w:rPr>
                <w:rFonts w:ascii="Times New Roman" w:hAnsi="Times New Roman" w:cs="Times New Roman"/>
                <w:sz w:val="20"/>
                <w:szCs w:val="20"/>
              </w:rPr>
            </w:pPr>
            <w:r>
              <w:rPr>
                <w:rFonts w:ascii="Times New Roman" w:hAnsi="Times New Roman" w:cs="Times New Roman"/>
                <w:sz w:val="20"/>
                <w:szCs w:val="20"/>
              </w:rPr>
              <w:t>4</w:t>
            </w:r>
            <w:r w:rsidRPr="00C33510">
              <w:rPr>
                <w:rFonts w:ascii="Times New Roman" w:hAnsi="Times New Roman" w:cs="Times New Roman"/>
                <w:sz w:val="20"/>
                <w:szCs w:val="20"/>
              </w:rPr>
              <w:t>= Depressive symptoms and anxiety symptoms combined</w:t>
            </w:r>
          </w:p>
          <w:p w14:paraId="46396FA4" w14:textId="2E930BEB" w:rsidR="00D23558" w:rsidRPr="00C33510" w:rsidRDefault="007D28F6" w:rsidP="00C33510">
            <w:pPr>
              <w:spacing w:line="480" w:lineRule="auto"/>
              <w:rPr>
                <w:rFonts w:ascii="Times New Roman" w:hAnsi="Times New Roman" w:cs="Times New Roman"/>
                <w:sz w:val="20"/>
                <w:szCs w:val="20"/>
              </w:rPr>
            </w:pPr>
            <w:r>
              <w:rPr>
                <w:rFonts w:ascii="Times New Roman" w:hAnsi="Times New Roman" w:cs="Times New Roman"/>
                <w:sz w:val="20"/>
                <w:szCs w:val="20"/>
              </w:rPr>
              <w:t>5</w:t>
            </w:r>
            <w:r w:rsidRPr="00C33510">
              <w:rPr>
                <w:rFonts w:ascii="Times New Roman" w:hAnsi="Times New Roman" w:cs="Times New Roman"/>
                <w:sz w:val="20"/>
                <w:szCs w:val="20"/>
              </w:rPr>
              <w:t xml:space="preserve"> </w:t>
            </w:r>
            <w:r w:rsidR="00D23558" w:rsidRPr="00C33510">
              <w:rPr>
                <w:rFonts w:ascii="Times New Roman" w:hAnsi="Times New Roman" w:cs="Times New Roman"/>
                <w:sz w:val="20"/>
                <w:szCs w:val="20"/>
              </w:rPr>
              <w:t>= General psychological distress (i.e., Distress, Stress)</w:t>
            </w:r>
          </w:p>
        </w:tc>
      </w:tr>
      <w:tr w:rsidR="00D23558" w:rsidRPr="00C33510" w14:paraId="1A9D9734" w14:textId="77777777" w:rsidTr="00A931AF">
        <w:trPr>
          <w:jc w:val="center"/>
        </w:trPr>
        <w:tc>
          <w:tcPr>
            <w:tcW w:w="1513" w:type="pct"/>
          </w:tcPr>
          <w:p w14:paraId="5FB82882"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Symptom_Scale</w:t>
            </w:r>
            <w:proofErr w:type="spellEnd"/>
          </w:p>
        </w:tc>
        <w:tc>
          <w:tcPr>
            <w:tcW w:w="3487" w:type="pct"/>
          </w:tcPr>
          <w:p w14:paraId="36F6F3B2"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name of the instrument for psychiatric symptoms</w:t>
            </w:r>
          </w:p>
          <w:p w14:paraId="3AEFBFCB" w14:textId="77777777" w:rsidR="00D23558" w:rsidRPr="00C33510" w:rsidRDefault="00D23558" w:rsidP="00C33510">
            <w:pPr>
              <w:spacing w:line="480" w:lineRule="auto"/>
              <w:rPr>
                <w:rFonts w:ascii="Times New Roman" w:hAnsi="Times New Roman" w:cs="Times New Roman"/>
                <w:i/>
                <w:sz w:val="20"/>
                <w:szCs w:val="20"/>
              </w:rPr>
            </w:pPr>
            <w:r w:rsidRPr="00C33510">
              <w:rPr>
                <w:rFonts w:ascii="Times New Roman" w:hAnsi="Times New Roman" w:cs="Times New Roman"/>
                <w:i/>
                <w:sz w:val="20"/>
                <w:szCs w:val="20"/>
              </w:rPr>
              <w:t>For narrative synthesis only</w:t>
            </w:r>
          </w:p>
        </w:tc>
      </w:tr>
      <w:tr w:rsidR="00D23558" w:rsidRPr="00C33510" w14:paraId="35DC1D8D" w14:textId="77777777" w:rsidTr="00A931AF">
        <w:trPr>
          <w:jc w:val="center"/>
        </w:trPr>
        <w:tc>
          <w:tcPr>
            <w:tcW w:w="1513" w:type="pct"/>
          </w:tcPr>
          <w:p w14:paraId="2ABE722B"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Symptom_Subscale</w:t>
            </w:r>
            <w:proofErr w:type="spellEnd"/>
          </w:p>
        </w:tc>
        <w:tc>
          <w:tcPr>
            <w:tcW w:w="3487" w:type="pct"/>
          </w:tcPr>
          <w:p w14:paraId="672EB203"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name of the instrument (subscale) for psychiatric symptoms</w:t>
            </w:r>
          </w:p>
          <w:p w14:paraId="0570077E" w14:textId="77777777" w:rsidR="00D23558" w:rsidRPr="00C33510" w:rsidRDefault="00D23558" w:rsidP="00C33510">
            <w:pPr>
              <w:spacing w:line="480" w:lineRule="auto"/>
              <w:rPr>
                <w:rFonts w:ascii="Times New Roman" w:hAnsi="Times New Roman" w:cs="Times New Roman"/>
                <w:i/>
                <w:sz w:val="20"/>
                <w:szCs w:val="20"/>
              </w:rPr>
            </w:pPr>
            <w:r w:rsidRPr="00C33510">
              <w:rPr>
                <w:rFonts w:ascii="Times New Roman" w:hAnsi="Times New Roman" w:cs="Times New Roman"/>
                <w:i/>
                <w:sz w:val="20"/>
                <w:szCs w:val="20"/>
              </w:rPr>
              <w:t>For narrative synthesis only</w:t>
            </w:r>
          </w:p>
        </w:tc>
      </w:tr>
      <w:tr w:rsidR="00D23558" w:rsidRPr="00C33510" w14:paraId="7AB0958C" w14:textId="77777777" w:rsidTr="00A931AF">
        <w:trPr>
          <w:jc w:val="center"/>
        </w:trPr>
        <w:tc>
          <w:tcPr>
            <w:tcW w:w="1513" w:type="pct"/>
            <w:shd w:val="clear" w:color="auto" w:fill="E2EFD9" w:themeFill="accent6" w:themeFillTint="33"/>
          </w:tcPr>
          <w:p w14:paraId="58668D94" w14:textId="77777777" w:rsidR="00D23558" w:rsidRPr="00C33510" w:rsidRDefault="00D23558" w:rsidP="00C33510">
            <w:pPr>
              <w:spacing w:line="480" w:lineRule="auto"/>
              <w:rPr>
                <w:rFonts w:ascii="Times New Roman" w:hAnsi="Times New Roman" w:cs="Times New Roman"/>
                <w:sz w:val="20"/>
                <w:szCs w:val="20"/>
              </w:rPr>
            </w:pPr>
          </w:p>
        </w:tc>
        <w:tc>
          <w:tcPr>
            <w:tcW w:w="3487" w:type="pct"/>
            <w:shd w:val="clear" w:color="auto" w:fill="E2EFD9" w:themeFill="accent6" w:themeFillTint="33"/>
          </w:tcPr>
          <w:p w14:paraId="71523B0F" w14:textId="77777777" w:rsidR="00D23558" w:rsidRPr="00C33510" w:rsidRDefault="00D23558" w:rsidP="00C33510">
            <w:pPr>
              <w:spacing w:line="480" w:lineRule="auto"/>
              <w:rPr>
                <w:rFonts w:ascii="Times New Roman" w:hAnsi="Times New Roman" w:cs="Times New Roman"/>
                <w:sz w:val="20"/>
                <w:szCs w:val="20"/>
              </w:rPr>
            </w:pPr>
          </w:p>
        </w:tc>
      </w:tr>
      <w:tr w:rsidR="00D23558" w:rsidRPr="00C33510" w14:paraId="7304AB50" w14:textId="77777777" w:rsidTr="00A931AF">
        <w:trPr>
          <w:jc w:val="center"/>
        </w:trPr>
        <w:tc>
          <w:tcPr>
            <w:tcW w:w="1513" w:type="pct"/>
          </w:tcPr>
          <w:p w14:paraId="636619AA"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Routines</w:t>
            </w:r>
          </w:p>
        </w:tc>
        <w:tc>
          <w:tcPr>
            <w:tcW w:w="3487" w:type="pct"/>
          </w:tcPr>
          <w:p w14:paraId="5EF367B2"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Brief descriptions of the routines</w:t>
            </w:r>
          </w:p>
          <w:p w14:paraId="3ADE08CE" w14:textId="77777777" w:rsidR="00D23558" w:rsidRPr="00C33510" w:rsidRDefault="00D23558" w:rsidP="00C33510">
            <w:pPr>
              <w:spacing w:line="480" w:lineRule="auto"/>
              <w:rPr>
                <w:rFonts w:ascii="Times New Roman" w:hAnsi="Times New Roman" w:cs="Times New Roman"/>
                <w:i/>
                <w:sz w:val="20"/>
                <w:szCs w:val="20"/>
              </w:rPr>
            </w:pPr>
            <w:r w:rsidRPr="00C33510">
              <w:rPr>
                <w:rFonts w:ascii="Times New Roman" w:hAnsi="Times New Roman" w:cs="Times New Roman"/>
                <w:i/>
                <w:sz w:val="20"/>
                <w:szCs w:val="20"/>
              </w:rPr>
              <w:t>For narrative synthesis only</w:t>
            </w:r>
          </w:p>
        </w:tc>
      </w:tr>
      <w:tr w:rsidR="00F17080" w:rsidRPr="00C33510" w14:paraId="5674CB29" w14:textId="77777777" w:rsidTr="0077535D">
        <w:trPr>
          <w:jc w:val="center"/>
        </w:trPr>
        <w:tc>
          <w:tcPr>
            <w:tcW w:w="1513" w:type="pct"/>
          </w:tcPr>
          <w:p w14:paraId="685B78FB" w14:textId="63C29B6F" w:rsidR="00F17080" w:rsidRPr="00C33510" w:rsidRDefault="00F17080" w:rsidP="0077535D">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Routines</w:t>
            </w:r>
            <w:r>
              <w:rPr>
                <w:rFonts w:ascii="Times New Roman" w:hAnsi="Times New Roman" w:cs="Times New Roman"/>
                <w:sz w:val="20"/>
                <w:szCs w:val="20"/>
              </w:rPr>
              <w:t>_</w:t>
            </w:r>
            <w:r w:rsidR="004C3983">
              <w:rPr>
                <w:rFonts w:ascii="Times New Roman" w:hAnsi="Times New Roman" w:cs="Times New Roman"/>
                <w:sz w:val="20"/>
                <w:szCs w:val="20"/>
              </w:rPr>
              <w:t>Category</w:t>
            </w:r>
            <w:proofErr w:type="spellEnd"/>
          </w:p>
        </w:tc>
        <w:tc>
          <w:tcPr>
            <w:tcW w:w="3487" w:type="pct"/>
          </w:tcPr>
          <w:p w14:paraId="183D274D" w14:textId="7EFDC74A" w:rsidR="00F17080" w:rsidRDefault="00F17080" w:rsidP="0077535D">
            <w:pPr>
              <w:spacing w:line="480" w:lineRule="auto"/>
              <w:rPr>
                <w:rFonts w:ascii="Times New Roman" w:hAnsi="Times New Roman" w:cs="Times New Roman"/>
                <w:sz w:val="20"/>
                <w:szCs w:val="20"/>
              </w:rPr>
            </w:pPr>
            <w:r>
              <w:rPr>
                <w:rFonts w:ascii="Times New Roman" w:hAnsi="Times New Roman" w:cs="Times New Roman"/>
                <w:sz w:val="20"/>
                <w:szCs w:val="20"/>
              </w:rPr>
              <w:t>1</w:t>
            </w:r>
            <w:r w:rsidR="004C3983">
              <w:rPr>
                <w:rFonts w:ascii="Times New Roman" w:hAnsi="Times New Roman" w:cs="Times New Roman"/>
                <w:sz w:val="20"/>
                <w:szCs w:val="20"/>
              </w:rPr>
              <w:t xml:space="preserve"> </w:t>
            </w:r>
            <w:r>
              <w:rPr>
                <w:rFonts w:ascii="Times New Roman" w:hAnsi="Times New Roman" w:cs="Times New Roman"/>
                <w:sz w:val="20"/>
                <w:szCs w:val="20"/>
              </w:rPr>
              <w:t>=</w:t>
            </w:r>
            <w:r w:rsidR="004C3983">
              <w:rPr>
                <w:rFonts w:ascii="Times New Roman" w:hAnsi="Times New Roman" w:cs="Times New Roman"/>
                <w:sz w:val="20"/>
                <w:szCs w:val="20"/>
              </w:rPr>
              <w:t xml:space="preserve"> </w:t>
            </w:r>
            <w:r>
              <w:rPr>
                <w:rFonts w:ascii="Times New Roman" w:hAnsi="Times New Roman" w:cs="Times New Roman"/>
                <w:sz w:val="20"/>
                <w:szCs w:val="20"/>
              </w:rPr>
              <w:t>Primary routines</w:t>
            </w:r>
          </w:p>
          <w:p w14:paraId="7D1980F2" w14:textId="11F085F3" w:rsidR="00F17080" w:rsidRPr="00C33510" w:rsidRDefault="00F17080" w:rsidP="0077535D">
            <w:pPr>
              <w:spacing w:line="480" w:lineRule="auto"/>
              <w:rPr>
                <w:rFonts w:ascii="Times New Roman" w:hAnsi="Times New Roman" w:cs="Times New Roman"/>
                <w:sz w:val="20"/>
                <w:szCs w:val="20"/>
              </w:rPr>
            </w:pPr>
            <w:r>
              <w:rPr>
                <w:rFonts w:ascii="Times New Roman" w:hAnsi="Times New Roman" w:cs="Times New Roman"/>
                <w:sz w:val="20"/>
                <w:szCs w:val="20"/>
              </w:rPr>
              <w:t>2</w:t>
            </w:r>
            <w:r w:rsidR="004C3983">
              <w:rPr>
                <w:rFonts w:ascii="Times New Roman" w:hAnsi="Times New Roman" w:cs="Times New Roman"/>
                <w:sz w:val="20"/>
                <w:szCs w:val="20"/>
              </w:rPr>
              <w:t xml:space="preserve"> </w:t>
            </w:r>
            <w:r>
              <w:rPr>
                <w:rFonts w:ascii="Times New Roman" w:hAnsi="Times New Roman" w:cs="Times New Roman"/>
                <w:sz w:val="20"/>
                <w:szCs w:val="20"/>
              </w:rPr>
              <w:t>=</w:t>
            </w:r>
            <w:r w:rsidR="004C3983">
              <w:rPr>
                <w:rFonts w:ascii="Times New Roman" w:hAnsi="Times New Roman" w:cs="Times New Roman"/>
                <w:sz w:val="20"/>
                <w:szCs w:val="20"/>
              </w:rPr>
              <w:t xml:space="preserve"> </w:t>
            </w:r>
            <w:r>
              <w:rPr>
                <w:rFonts w:ascii="Times New Roman" w:hAnsi="Times New Roman" w:cs="Times New Roman"/>
                <w:sz w:val="20"/>
                <w:szCs w:val="20"/>
              </w:rPr>
              <w:t>Secondary routines</w:t>
            </w:r>
          </w:p>
        </w:tc>
      </w:tr>
      <w:tr w:rsidR="00D23558" w:rsidRPr="00C33510" w14:paraId="5A9E724B" w14:textId="77777777" w:rsidTr="00A931AF">
        <w:trPr>
          <w:jc w:val="center"/>
        </w:trPr>
        <w:tc>
          <w:tcPr>
            <w:tcW w:w="1513" w:type="pct"/>
          </w:tcPr>
          <w:p w14:paraId="152D0C28" w14:textId="34A4427E"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Routines_</w:t>
            </w:r>
            <w:r w:rsidR="00F17080">
              <w:rPr>
                <w:rFonts w:ascii="Times New Roman" w:hAnsi="Times New Roman" w:cs="Times New Roman"/>
                <w:sz w:val="20"/>
                <w:szCs w:val="20"/>
              </w:rPr>
              <w:t>Type</w:t>
            </w:r>
            <w:proofErr w:type="spellEnd"/>
          </w:p>
        </w:tc>
        <w:tc>
          <w:tcPr>
            <w:tcW w:w="3487" w:type="pct"/>
          </w:tcPr>
          <w:p w14:paraId="7C382A2D"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1 = Physical activity</w:t>
            </w:r>
          </w:p>
          <w:p w14:paraId="11B703C6"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2 = Eating</w:t>
            </w:r>
          </w:p>
          <w:p w14:paraId="35188D7C" w14:textId="4836089B" w:rsidR="00D23558"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3 = Sleep</w:t>
            </w:r>
          </w:p>
          <w:p w14:paraId="5ED0A29D" w14:textId="3A277A55" w:rsidR="00E46C98" w:rsidRPr="00C33510" w:rsidRDefault="00E46C98" w:rsidP="00E46C98">
            <w:pPr>
              <w:spacing w:line="480" w:lineRule="auto"/>
              <w:rPr>
                <w:rFonts w:ascii="Times New Roman" w:hAnsi="Times New Roman" w:cs="Times New Roman"/>
                <w:sz w:val="20"/>
                <w:szCs w:val="20"/>
              </w:rPr>
            </w:pPr>
            <w:r>
              <w:rPr>
                <w:rFonts w:ascii="Times New Roman" w:hAnsi="Times New Roman" w:cs="Times New Roman"/>
                <w:sz w:val="20"/>
                <w:szCs w:val="20"/>
              </w:rPr>
              <w:t>4</w:t>
            </w:r>
            <w:r w:rsidRPr="00C33510">
              <w:rPr>
                <w:rFonts w:ascii="Times New Roman" w:hAnsi="Times New Roman" w:cs="Times New Roman"/>
                <w:sz w:val="20"/>
                <w:szCs w:val="20"/>
              </w:rPr>
              <w:t xml:space="preserve"> = Social activities</w:t>
            </w:r>
          </w:p>
          <w:p w14:paraId="09F89DA0" w14:textId="150A9E09" w:rsidR="00D23558" w:rsidRPr="00C33510" w:rsidRDefault="00E46C98" w:rsidP="00C33510">
            <w:pPr>
              <w:spacing w:line="480" w:lineRule="auto"/>
              <w:rPr>
                <w:rFonts w:ascii="Times New Roman" w:hAnsi="Times New Roman" w:cs="Times New Roman"/>
                <w:sz w:val="20"/>
                <w:szCs w:val="20"/>
              </w:rPr>
            </w:pPr>
            <w:r>
              <w:rPr>
                <w:rFonts w:ascii="Times New Roman" w:hAnsi="Times New Roman" w:cs="Times New Roman"/>
                <w:sz w:val="20"/>
                <w:szCs w:val="20"/>
              </w:rPr>
              <w:t>5</w:t>
            </w:r>
            <w:r w:rsidR="00D23558" w:rsidRPr="00C33510">
              <w:rPr>
                <w:rFonts w:ascii="Times New Roman" w:hAnsi="Times New Roman" w:cs="Times New Roman"/>
                <w:sz w:val="20"/>
                <w:szCs w:val="20"/>
              </w:rPr>
              <w:t xml:space="preserve"> = Leisure activities</w:t>
            </w:r>
          </w:p>
          <w:p w14:paraId="6BB14A15"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6 = Work/studies</w:t>
            </w:r>
          </w:p>
          <w:p w14:paraId="0B73EF42" w14:textId="535D7119" w:rsidR="00D23558"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7 = Home activities</w:t>
            </w:r>
          </w:p>
          <w:p w14:paraId="42C89DE7" w14:textId="0B07D9BF" w:rsidR="00E46C98" w:rsidRDefault="00E46C98" w:rsidP="00C33510">
            <w:pPr>
              <w:spacing w:line="480" w:lineRule="auto"/>
              <w:rPr>
                <w:rFonts w:ascii="Times New Roman" w:hAnsi="Times New Roman" w:cs="Times New Roman"/>
                <w:sz w:val="20"/>
                <w:szCs w:val="20"/>
              </w:rPr>
            </w:pPr>
            <w:r>
              <w:rPr>
                <w:rFonts w:ascii="Times New Roman" w:hAnsi="Times New Roman" w:cs="Times New Roman"/>
                <w:sz w:val="20"/>
                <w:szCs w:val="20"/>
              </w:rPr>
              <w:t>8= Smoking</w:t>
            </w:r>
          </w:p>
          <w:p w14:paraId="473930DB" w14:textId="3E7E9939" w:rsidR="00E46C98" w:rsidRPr="00C33510" w:rsidRDefault="00E46C98" w:rsidP="00C33510">
            <w:pPr>
              <w:spacing w:line="480" w:lineRule="auto"/>
              <w:rPr>
                <w:rFonts w:ascii="Times New Roman" w:hAnsi="Times New Roman" w:cs="Times New Roman"/>
                <w:sz w:val="20"/>
                <w:szCs w:val="20"/>
              </w:rPr>
            </w:pPr>
            <w:r>
              <w:rPr>
                <w:rFonts w:ascii="Times New Roman" w:hAnsi="Times New Roman" w:cs="Times New Roman"/>
                <w:sz w:val="20"/>
                <w:szCs w:val="20"/>
              </w:rPr>
              <w:t>9=Alcohol</w:t>
            </w:r>
          </w:p>
          <w:p w14:paraId="79AE728B" w14:textId="79C51B44" w:rsidR="00D23558" w:rsidRPr="00C33510" w:rsidRDefault="00E46C98" w:rsidP="00C33510">
            <w:pPr>
              <w:spacing w:line="480" w:lineRule="auto"/>
              <w:rPr>
                <w:rFonts w:ascii="Times New Roman" w:hAnsi="Times New Roman" w:cs="Times New Roman"/>
                <w:sz w:val="20"/>
                <w:szCs w:val="20"/>
              </w:rPr>
            </w:pPr>
            <w:r>
              <w:rPr>
                <w:rFonts w:ascii="Times New Roman" w:hAnsi="Times New Roman" w:cs="Times New Roman"/>
                <w:sz w:val="20"/>
                <w:szCs w:val="20"/>
              </w:rPr>
              <w:t>10</w:t>
            </w:r>
            <w:r w:rsidR="00D23558" w:rsidRPr="00C33510">
              <w:rPr>
                <w:rFonts w:ascii="Times New Roman" w:hAnsi="Times New Roman" w:cs="Times New Roman"/>
                <w:sz w:val="20"/>
                <w:szCs w:val="20"/>
              </w:rPr>
              <w:t xml:space="preserve"> =</w:t>
            </w:r>
            <w:r w:rsidR="003757A6">
              <w:rPr>
                <w:rFonts w:ascii="Times New Roman" w:hAnsi="Times New Roman" w:cs="Times New Roman"/>
                <w:sz w:val="20"/>
                <w:szCs w:val="20"/>
              </w:rPr>
              <w:t xml:space="preserve"> Combined multiple routines</w:t>
            </w:r>
          </w:p>
          <w:p w14:paraId="346D27D9" w14:textId="0C03EE10" w:rsidR="00D23558" w:rsidRPr="00C33510" w:rsidRDefault="00E46C98" w:rsidP="003757A6">
            <w:pPr>
              <w:spacing w:line="480" w:lineRule="auto"/>
              <w:rPr>
                <w:rFonts w:ascii="Times New Roman" w:hAnsi="Times New Roman" w:cs="Times New Roman"/>
                <w:sz w:val="20"/>
                <w:szCs w:val="20"/>
              </w:rPr>
            </w:pPr>
            <w:r>
              <w:rPr>
                <w:rFonts w:ascii="Times New Roman" w:hAnsi="Times New Roman" w:cs="Times New Roman"/>
                <w:sz w:val="20"/>
                <w:szCs w:val="20"/>
              </w:rPr>
              <w:t>11</w:t>
            </w:r>
            <w:bookmarkStart w:id="0" w:name="_GoBack"/>
            <w:bookmarkEnd w:id="0"/>
            <w:r w:rsidR="00D23558" w:rsidRPr="00C33510">
              <w:rPr>
                <w:rFonts w:ascii="Times New Roman" w:hAnsi="Times New Roman" w:cs="Times New Roman"/>
                <w:sz w:val="20"/>
                <w:szCs w:val="20"/>
              </w:rPr>
              <w:t xml:space="preserve"> =</w:t>
            </w:r>
            <w:r w:rsidR="003757A6">
              <w:rPr>
                <w:rFonts w:ascii="Times New Roman" w:hAnsi="Times New Roman" w:cs="Times New Roman"/>
                <w:sz w:val="20"/>
                <w:szCs w:val="20"/>
              </w:rPr>
              <w:t xml:space="preserve"> Unspecified generic routines</w:t>
            </w:r>
          </w:p>
        </w:tc>
      </w:tr>
      <w:tr w:rsidR="00D23558" w:rsidRPr="00C33510" w14:paraId="31822E81" w14:textId="77777777" w:rsidTr="00A931AF">
        <w:trPr>
          <w:jc w:val="center"/>
        </w:trPr>
        <w:tc>
          <w:tcPr>
            <w:tcW w:w="1513" w:type="pct"/>
          </w:tcPr>
          <w:p w14:paraId="0B938582"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Routines_Aspect</w:t>
            </w:r>
            <w:proofErr w:type="spellEnd"/>
          </w:p>
        </w:tc>
        <w:tc>
          <w:tcPr>
            <w:tcW w:w="3487" w:type="pct"/>
          </w:tcPr>
          <w:p w14:paraId="35759309"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1 = Regularity</w:t>
            </w:r>
          </w:p>
          <w:p w14:paraId="7A968CB1"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lastRenderedPageBreak/>
              <w:t>2 = Change (increase) in frequency</w:t>
            </w:r>
          </w:p>
          <w:p w14:paraId="7CA06CFD"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3 = Change (increase) in capability</w:t>
            </w:r>
          </w:p>
        </w:tc>
      </w:tr>
      <w:tr w:rsidR="00D23558" w:rsidRPr="00C33510" w14:paraId="5CB5A0E7" w14:textId="77777777" w:rsidTr="00A931AF">
        <w:trPr>
          <w:jc w:val="center"/>
        </w:trPr>
        <w:tc>
          <w:tcPr>
            <w:tcW w:w="1513" w:type="pct"/>
          </w:tcPr>
          <w:p w14:paraId="6A3EE9CC"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lastRenderedPageBreak/>
              <w:t>Routines_Internet</w:t>
            </w:r>
            <w:proofErr w:type="spellEnd"/>
          </w:p>
        </w:tc>
        <w:tc>
          <w:tcPr>
            <w:tcW w:w="3487" w:type="pct"/>
          </w:tcPr>
          <w:p w14:paraId="0A9C1646"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1 = Not related to internet</w:t>
            </w:r>
          </w:p>
          <w:p w14:paraId="210F22C5"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2 = Related to internet</w:t>
            </w:r>
          </w:p>
        </w:tc>
      </w:tr>
      <w:tr w:rsidR="00D23558" w:rsidRPr="00C33510" w14:paraId="17D183E2" w14:textId="77777777" w:rsidTr="00A931AF">
        <w:trPr>
          <w:jc w:val="center"/>
        </w:trPr>
        <w:tc>
          <w:tcPr>
            <w:tcW w:w="1513" w:type="pct"/>
          </w:tcPr>
          <w:p w14:paraId="3EEAA6BE"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Routines_Assess_Method</w:t>
            </w:r>
            <w:proofErr w:type="spellEnd"/>
          </w:p>
        </w:tc>
        <w:tc>
          <w:tcPr>
            <w:tcW w:w="3487" w:type="pct"/>
          </w:tcPr>
          <w:p w14:paraId="18D0A854" w14:textId="3C767C55" w:rsidR="00D23558" w:rsidRPr="00C33510" w:rsidRDefault="00855BC0" w:rsidP="00C33510">
            <w:pPr>
              <w:spacing w:line="480" w:lineRule="auto"/>
              <w:rPr>
                <w:rFonts w:ascii="Times New Roman" w:hAnsi="Times New Roman" w:cs="Times New Roman"/>
                <w:sz w:val="20"/>
                <w:szCs w:val="20"/>
              </w:rPr>
            </w:pPr>
            <w:r w:rsidRPr="006A7C8F">
              <w:rPr>
                <w:rFonts w:ascii="Times New Roman" w:hAnsi="Times New Roman" w:cs="Times New Roman"/>
                <w:sz w:val="20"/>
                <w:szCs w:val="20"/>
              </w:rPr>
              <w:t>1</w:t>
            </w:r>
            <w:r w:rsidR="00D23558" w:rsidRPr="00C33510">
              <w:rPr>
                <w:rFonts w:ascii="Times New Roman" w:hAnsi="Times New Roman" w:cs="Times New Roman"/>
                <w:sz w:val="20"/>
                <w:szCs w:val="20"/>
              </w:rPr>
              <w:t xml:space="preserve"> = Non-validated self-developed survey</w:t>
            </w:r>
          </w:p>
          <w:p w14:paraId="17D66AF2" w14:textId="288CAA23" w:rsidR="00D23558" w:rsidRPr="00C33510" w:rsidRDefault="00855BC0" w:rsidP="00C33510">
            <w:pPr>
              <w:spacing w:line="480" w:lineRule="auto"/>
              <w:rPr>
                <w:rFonts w:ascii="Times New Roman" w:hAnsi="Times New Roman" w:cs="Times New Roman"/>
                <w:sz w:val="20"/>
                <w:szCs w:val="20"/>
              </w:rPr>
            </w:pPr>
            <w:r w:rsidRPr="006A7C8F">
              <w:rPr>
                <w:rFonts w:ascii="Times New Roman" w:hAnsi="Times New Roman" w:cs="Times New Roman"/>
                <w:sz w:val="20"/>
                <w:szCs w:val="20"/>
              </w:rPr>
              <w:t>2</w:t>
            </w:r>
            <w:r w:rsidR="00D23558" w:rsidRPr="00C33510">
              <w:rPr>
                <w:rFonts w:ascii="Times New Roman" w:hAnsi="Times New Roman" w:cs="Times New Roman"/>
                <w:sz w:val="20"/>
                <w:szCs w:val="20"/>
              </w:rPr>
              <w:t xml:space="preserve"> = Validated instrument</w:t>
            </w:r>
          </w:p>
        </w:tc>
      </w:tr>
      <w:tr w:rsidR="00D23558" w:rsidRPr="00C33510" w14:paraId="38A56D00" w14:textId="77777777" w:rsidTr="00A931AF">
        <w:trPr>
          <w:jc w:val="center"/>
        </w:trPr>
        <w:tc>
          <w:tcPr>
            <w:tcW w:w="1513" w:type="pct"/>
          </w:tcPr>
          <w:p w14:paraId="5BBD30E5"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Routines_Scale</w:t>
            </w:r>
            <w:proofErr w:type="spellEnd"/>
          </w:p>
        </w:tc>
        <w:tc>
          <w:tcPr>
            <w:tcW w:w="3487" w:type="pct"/>
          </w:tcPr>
          <w:p w14:paraId="04099916"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name of the instrument for routines (validated instruments only)</w:t>
            </w:r>
          </w:p>
          <w:p w14:paraId="7F4296F0"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i/>
                <w:sz w:val="20"/>
                <w:szCs w:val="20"/>
              </w:rPr>
              <w:t>For narrative synthesis only</w:t>
            </w:r>
          </w:p>
        </w:tc>
      </w:tr>
      <w:tr w:rsidR="00D23558" w:rsidRPr="00C33510" w14:paraId="236DF9BC" w14:textId="77777777" w:rsidTr="00A931AF">
        <w:trPr>
          <w:jc w:val="center"/>
        </w:trPr>
        <w:tc>
          <w:tcPr>
            <w:tcW w:w="1513" w:type="pct"/>
            <w:shd w:val="clear" w:color="auto" w:fill="E2EFD9" w:themeFill="accent6" w:themeFillTint="33"/>
          </w:tcPr>
          <w:p w14:paraId="3D535D8F" w14:textId="77777777" w:rsidR="00D23558" w:rsidRPr="00C33510" w:rsidRDefault="00D23558" w:rsidP="00C33510">
            <w:pPr>
              <w:spacing w:line="480" w:lineRule="auto"/>
              <w:rPr>
                <w:rFonts w:ascii="Times New Roman" w:hAnsi="Times New Roman" w:cs="Times New Roman"/>
                <w:sz w:val="20"/>
                <w:szCs w:val="20"/>
              </w:rPr>
            </w:pPr>
          </w:p>
        </w:tc>
        <w:tc>
          <w:tcPr>
            <w:tcW w:w="3487" w:type="pct"/>
            <w:shd w:val="clear" w:color="auto" w:fill="E2EFD9" w:themeFill="accent6" w:themeFillTint="33"/>
          </w:tcPr>
          <w:p w14:paraId="42391882" w14:textId="77777777" w:rsidR="00D23558" w:rsidRPr="00C33510" w:rsidRDefault="00D23558" w:rsidP="00C33510">
            <w:pPr>
              <w:spacing w:line="480" w:lineRule="auto"/>
              <w:rPr>
                <w:rFonts w:ascii="Times New Roman" w:hAnsi="Times New Roman" w:cs="Times New Roman"/>
                <w:sz w:val="20"/>
                <w:szCs w:val="20"/>
              </w:rPr>
            </w:pPr>
          </w:p>
        </w:tc>
      </w:tr>
      <w:tr w:rsidR="00D23558" w:rsidRPr="00C33510" w14:paraId="68F5C360" w14:textId="77777777" w:rsidTr="00A931AF">
        <w:trPr>
          <w:jc w:val="center"/>
        </w:trPr>
        <w:tc>
          <w:tcPr>
            <w:tcW w:w="1513" w:type="pct"/>
          </w:tcPr>
          <w:p w14:paraId="4D127837"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ES_Covar</w:t>
            </w:r>
            <w:proofErr w:type="spellEnd"/>
          </w:p>
        </w:tc>
        <w:tc>
          <w:tcPr>
            <w:tcW w:w="3487" w:type="pct"/>
          </w:tcPr>
          <w:p w14:paraId="589AA46E"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1 = No covariates adjusted</w:t>
            </w:r>
          </w:p>
          <w:p w14:paraId="3FA2F09E"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2 = Covariates adjusted</w:t>
            </w:r>
          </w:p>
        </w:tc>
      </w:tr>
      <w:tr w:rsidR="00D23558" w:rsidRPr="00C33510" w14:paraId="2D0F75F4" w14:textId="77777777" w:rsidTr="00A931AF">
        <w:trPr>
          <w:jc w:val="center"/>
        </w:trPr>
        <w:tc>
          <w:tcPr>
            <w:tcW w:w="1513" w:type="pct"/>
          </w:tcPr>
          <w:p w14:paraId="37551BE2"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ES_Type</w:t>
            </w:r>
            <w:proofErr w:type="spellEnd"/>
          </w:p>
        </w:tc>
        <w:tc>
          <w:tcPr>
            <w:tcW w:w="3487" w:type="pct"/>
          </w:tcPr>
          <w:p w14:paraId="571B770E"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1 = Odds ratio</w:t>
            </w:r>
          </w:p>
          <w:p w14:paraId="53B338A4"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2 = r</w:t>
            </w:r>
          </w:p>
          <w:p w14:paraId="1D90BC47"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3 = β</w:t>
            </w:r>
          </w:p>
          <w:p w14:paraId="5493BB52"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4 = unstandardized B</w:t>
            </w:r>
          </w:p>
          <w:p w14:paraId="4286163A"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5 = Chi-squared</w:t>
            </w:r>
          </w:p>
        </w:tc>
      </w:tr>
      <w:tr w:rsidR="00D23558" w:rsidRPr="00C33510" w14:paraId="176B1C40" w14:textId="77777777" w:rsidTr="00A931AF">
        <w:trPr>
          <w:jc w:val="center"/>
        </w:trPr>
        <w:tc>
          <w:tcPr>
            <w:tcW w:w="1513" w:type="pct"/>
          </w:tcPr>
          <w:p w14:paraId="452CE509"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t>ES_Value</w:t>
            </w:r>
            <w:proofErr w:type="spellEnd"/>
          </w:p>
        </w:tc>
        <w:tc>
          <w:tcPr>
            <w:tcW w:w="3487" w:type="pct"/>
          </w:tcPr>
          <w:p w14:paraId="665B6A7A"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Finalized effect size value</w:t>
            </w:r>
          </w:p>
          <w:p w14:paraId="5C10ACDA" w14:textId="77777777" w:rsidR="00D23558" w:rsidRPr="00C33510" w:rsidRDefault="00D23558" w:rsidP="00C33510">
            <w:pPr>
              <w:spacing w:line="480" w:lineRule="auto"/>
              <w:rPr>
                <w:rFonts w:ascii="Times New Roman" w:hAnsi="Times New Roman" w:cs="Times New Roman"/>
                <w:sz w:val="20"/>
                <w:szCs w:val="20"/>
              </w:rPr>
            </w:pPr>
          </w:p>
          <w:p w14:paraId="06C3FB92" w14:textId="77777777" w:rsidR="00D23558" w:rsidRPr="00C33510" w:rsidRDefault="00D23558" w:rsidP="00C33510">
            <w:pPr>
              <w:spacing w:line="480" w:lineRule="auto"/>
              <w:rPr>
                <w:rFonts w:ascii="Times New Roman" w:hAnsi="Times New Roman" w:cs="Times New Roman"/>
                <w:i/>
                <w:sz w:val="20"/>
                <w:szCs w:val="20"/>
              </w:rPr>
            </w:pPr>
            <w:r w:rsidRPr="00C33510">
              <w:rPr>
                <w:rFonts w:ascii="Times New Roman" w:hAnsi="Times New Roman" w:cs="Times New Roman"/>
                <w:i/>
                <w:sz w:val="20"/>
                <w:szCs w:val="20"/>
              </w:rPr>
              <w:t>Steps involved:</w:t>
            </w:r>
          </w:p>
          <w:p w14:paraId="2796B162" w14:textId="77777777" w:rsidR="00D23558" w:rsidRPr="00C33510" w:rsidRDefault="00D23558" w:rsidP="00C33510">
            <w:pPr>
              <w:pStyle w:val="ListParagraph"/>
              <w:numPr>
                <w:ilvl w:val="0"/>
                <w:numId w:val="1"/>
              </w:numPr>
              <w:spacing w:line="480" w:lineRule="auto"/>
              <w:rPr>
                <w:rFonts w:ascii="Times New Roman" w:hAnsi="Times New Roman" w:cs="Times New Roman"/>
                <w:i/>
                <w:sz w:val="20"/>
                <w:szCs w:val="20"/>
              </w:rPr>
            </w:pPr>
            <w:r w:rsidRPr="00C33510">
              <w:rPr>
                <w:rFonts w:ascii="Times New Roman" w:hAnsi="Times New Roman" w:cs="Times New Roman"/>
                <w:i/>
                <w:sz w:val="20"/>
                <w:szCs w:val="20"/>
              </w:rPr>
              <w:t>Raw effect size was extracted from the original paper</w:t>
            </w:r>
          </w:p>
          <w:p w14:paraId="5B1FCFEC" w14:textId="77777777" w:rsidR="00D23558" w:rsidRPr="00C33510" w:rsidRDefault="00D23558" w:rsidP="00C33510">
            <w:pPr>
              <w:pStyle w:val="ListParagraph"/>
              <w:numPr>
                <w:ilvl w:val="0"/>
                <w:numId w:val="1"/>
              </w:numPr>
              <w:spacing w:line="480" w:lineRule="auto"/>
              <w:rPr>
                <w:rFonts w:ascii="Times New Roman" w:hAnsi="Times New Roman" w:cs="Times New Roman"/>
                <w:i/>
                <w:sz w:val="20"/>
                <w:szCs w:val="20"/>
              </w:rPr>
            </w:pPr>
            <w:r w:rsidRPr="00C33510">
              <w:rPr>
                <w:rFonts w:ascii="Times New Roman" w:hAnsi="Times New Roman" w:cs="Times New Roman"/>
                <w:i/>
                <w:sz w:val="20"/>
                <w:szCs w:val="20"/>
              </w:rPr>
              <w:t>Effect size was converted to Pearson’s r for comparability (with online calculators)</w:t>
            </w:r>
          </w:p>
          <w:p w14:paraId="6E7869F9" w14:textId="4E69A7BA" w:rsidR="00D23558" w:rsidRPr="00C33510" w:rsidRDefault="00D23558" w:rsidP="00C33510">
            <w:pPr>
              <w:pStyle w:val="ListParagraph"/>
              <w:numPr>
                <w:ilvl w:val="0"/>
                <w:numId w:val="1"/>
              </w:numPr>
              <w:spacing w:line="480" w:lineRule="auto"/>
              <w:rPr>
                <w:rFonts w:ascii="Times New Roman" w:hAnsi="Times New Roman" w:cs="Times New Roman"/>
                <w:i/>
                <w:sz w:val="20"/>
                <w:szCs w:val="20"/>
              </w:rPr>
            </w:pPr>
            <w:r w:rsidRPr="00C33510">
              <w:rPr>
                <w:rFonts w:ascii="Times New Roman" w:hAnsi="Times New Roman" w:cs="Times New Roman"/>
                <w:i/>
                <w:sz w:val="20"/>
                <w:szCs w:val="20"/>
              </w:rPr>
              <w:t xml:space="preserve">Positivity/Negativity of the Pearson’s r value (from Step 2) was checked and adjusted to reflect the associations between </w:t>
            </w:r>
            <w:r w:rsidRPr="00C33510">
              <w:rPr>
                <w:rFonts w:ascii="Times New Roman" w:hAnsi="Times New Roman" w:cs="Times New Roman"/>
                <w:i/>
                <w:sz w:val="20"/>
                <w:szCs w:val="20"/>
                <w:u w:val="single"/>
              </w:rPr>
              <w:t>routines</w:t>
            </w:r>
            <w:r w:rsidR="00211C3D">
              <w:rPr>
                <w:rFonts w:ascii="Times New Roman" w:hAnsi="Times New Roman" w:cs="Times New Roman"/>
                <w:i/>
                <w:sz w:val="20"/>
                <w:szCs w:val="20"/>
                <w:u w:val="single"/>
              </w:rPr>
              <w:t xml:space="preserve"> disruptions</w:t>
            </w:r>
            <w:r w:rsidRPr="00C33510">
              <w:rPr>
                <w:rFonts w:ascii="Times New Roman" w:hAnsi="Times New Roman" w:cs="Times New Roman"/>
                <w:i/>
                <w:sz w:val="20"/>
                <w:szCs w:val="20"/>
                <w:u w:val="single"/>
              </w:rPr>
              <w:t xml:space="preserve"> (</w:t>
            </w:r>
            <w:r w:rsidR="00211C3D">
              <w:rPr>
                <w:rFonts w:ascii="Times New Roman" w:hAnsi="Times New Roman" w:cs="Times New Roman"/>
                <w:i/>
                <w:sz w:val="20"/>
                <w:szCs w:val="20"/>
                <w:u w:val="single"/>
              </w:rPr>
              <w:t xml:space="preserve">negative </w:t>
            </w:r>
            <w:r w:rsidRPr="00C33510">
              <w:rPr>
                <w:rFonts w:ascii="Times New Roman" w:hAnsi="Times New Roman" w:cs="Times New Roman"/>
                <w:i/>
                <w:sz w:val="20"/>
                <w:szCs w:val="20"/>
                <w:u w:val="single"/>
              </w:rPr>
              <w:t>valence) and psychiatric symptoms (negative valence)</w:t>
            </w:r>
            <w:r w:rsidRPr="00C33510">
              <w:rPr>
                <w:rFonts w:ascii="Times New Roman" w:hAnsi="Times New Roman" w:cs="Times New Roman"/>
                <w:i/>
                <w:sz w:val="20"/>
                <w:szCs w:val="20"/>
              </w:rPr>
              <w:t xml:space="preserve"> – therefore an effect size consistent with the hypothesis should be a</w:t>
            </w:r>
            <w:r w:rsidR="00211C3D" w:rsidRPr="00211C3D">
              <w:rPr>
                <w:rFonts w:ascii="Times New Roman" w:hAnsi="Times New Roman" w:cs="Times New Roman"/>
                <w:i/>
                <w:sz w:val="20"/>
                <w:szCs w:val="20"/>
              </w:rPr>
              <w:t xml:space="preserve"> </w:t>
            </w:r>
            <w:r w:rsidR="00211C3D">
              <w:rPr>
                <w:rFonts w:ascii="Times New Roman" w:hAnsi="Times New Roman" w:cs="Times New Roman"/>
                <w:i/>
                <w:sz w:val="20"/>
                <w:szCs w:val="20"/>
                <w:u w:val="single"/>
              </w:rPr>
              <w:t>positive</w:t>
            </w:r>
            <w:r w:rsidRPr="00C33510">
              <w:rPr>
                <w:rFonts w:ascii="Times New Roman" w:hAnsi="Times New Roman" w:cs="Times New Roman"/>
                <w:i/>
                <w:sz w:val="20"/>
                <w:szCs w:val="20"/>
              </w:rPr>
              <w:t xml:space="preserve"> value</w:t>
            </w:r>
          </w:p>
          <w:p w14:paraId="1C865C1C" w14:textId="77777777" w:rsidR="00D23558" w:rsidRPr="00C33510" w:rsidRDefault="00D23558" w:rsidP="00C33510">
            <w:pPr>
              <w:pStyle w:val="ListParagraph"/>
              <w:numPr>
                <w:ilvl w:val="0"/>
                <w:numId w:val="1"/>
              </w:numPr>
              <w:spacing w:line="480" w:lineRule="auto"/>
              <w:rPr>
                <w:rFonts w:ascii="Times New Roman" w:hAnsi="Times New Roman" w:cs="Times New Roman"/>
                <w:i/>
                <w:sz w:val="20"/>
                <w:szCs w:val="20"/>
              </w:rPr>
            </w:pPr>
            <w:r w:rsidRPr="00C33510">
              <w:rPr>
                <w:rFonts w:ascii="Times New Roman" w:hAnsi="Times New Roman" w:cs="Times New Roman"/>
                <w:i/>
                <w:sz w:val="20"/>
                <w:szCs w:val="20"/>
              </w:rPr>
              <w:lastRenderedPageBreak/>
              <w:t xml:space="preserve">When the original paper included multiple levels for the </w:t>
            </w:r>
            <w:r w:rsidRPr="00C33510">
              <w:rPr>
                <w:rFonts w:ascii="Times New Roman" w:hAnsi="Times New Roman" w:cs="Times New Roman"/>
                <w:i/>
                <w:sz w:val="20"/>
                <w:szCs w:val="20"/>
                <w:u w:val="single"/>
              </w:rPr>
              <w:t>same</w:t>
            </w:r>
            <w:r w:rsidRPr="00C33510">
              <w:rPr>
                <w:rFonts w:ascii="Times New Roman" w:hAnsi="Times New Roman" w:cs="Times New Roman"/>
                <w:i/>
                <w:sz w:val="20"/>
                <w:szCs w:val="20"/>
              </w:rPr>
              <w:t xml:space="preserve"> routine variable, these Pearson’s r’s (from Step 3) were averaged into one Pearson’s r</w:t>
            </w:r>
          </w:p>
          <w:p w14:paraId="69887250" w14:textId="77777777" w:rsidR="00D23558" w:rsidRPr="00C33510" w:rsidRDefault="00D23558" w:rsidP="00C33510">
            <w:pPr>
              <w:pStyle w:val="ListParagraph"/>
              <w:numPr>
                <w:ilvl w:val="0"/>
                <w:numId w:val="1"/>
              </w:numPr>
              <w:spacing w:line="480" w:lineRule="auto"/>
              <w:rPr>
                <w:rFonts w:ascii="Times New Roman" w:hAnsi="Times New Roman" w:cs="Times New Roman"/>
                <w:i/>
                <w:sz w:val="20"/>
                <w:szCs w:val="20"/>
              </w:rPr>
            </w:pPr>
            <w:r w:rsidRPr="00C33510">
              <w:rPr>
                <w:rFonts w:ascii="Times New Roman" w:hAnsi="Times New Roman" w:cs="Times New Roman"/>
                <w:i/>
                <w:sz w:val="20"/>
                <w:szCs w:val="20"/>
              </w:rPr>
              <w:t>When the paper included multiple effect sizes for different routine activities but these routine activities belonged to the same category with all routine features being the same, these effect sizes were averaged into one final Pearson’s r</w:t>
            </w:r>
          </w:p>
          <w:p w14:paraId="32966697" w14:textId="77777777" w:rsidR="00D23558" w:rsidRPr="00C33510" w:rsidRDefault="00D23558" w:rsidP="00C33510">
            <w:pPr>
              <w:pStyle w:val="ListParagraph"/>
              <w:spacing w:line="480" w:lineRule="auto"/>
              <w:rPr>
                <w:rFonts w:ascii="Times New Roman" w:hAnsi="Times New Roman" w:cs="Times New Roman"/>
                <w:i/>
                <w:sz w:val="20"/>
                <w:szCs w:val="20"/>
              </w:rPr>
            </w:pPr>
            <w:r w:rsidRPr="00C33510">
              <w:rPr>
                <w:rFonts w:ascii="Times New Roman" w:hAnsi="Times New Roman" w:cs="Times New Roman"/>
                <w:i/>
                <w:sz w:val="20"/>
                <w:szCs w:val="20"/>
              </w:rPr>
              <w:t>(However, if there were multiple routine activities under the same category but they were having different features, such as one internet-related social activity and one internet-unrelated social activity, then the two effect sizes were kept as separate)</w:t>
            </w:r>
          </w:p>
          <w:p w14:paraId="4EEA8E8A" w14:textId="77777777" w:rsidR="00D23558" w:rsidRPr="00C33510" w:rsidRDefault="00D23558" w:rsidP="00C33510">
            <w:pPr>
              <w:spacing w:line="480" w:lineRule="auto"/>
              <w:rPr>
                <w:rFonts w:ascii="Times New Roman" w:hAnsi="Times New Roman" w:cs="Times New Roman"/>
                <w:i/>
                <w:sz w:val="20"/>
                <w:szCs w:val="20"/>
              </w:rPr>
            </w:pPr>
          </w:p>
        </w:tc>
      </w:tr>
      <w:tr w:rsidR="00D23558" w:rsidRPr="00C33510" w14:paraId="0F0F24CE" w14:textId="77777777" w:rsidTr="00A931AF">
        <w:trPr>
          <w:jc w:val="center"/>
        </w:trPr>
        <w:tc>
          <w:tcPr>
            <w:tcW w:w="1513" w:type="pct"/>
          </w:tcPr>
          <w:p w14:paraId="03278E1B" w14:textId="77777777" w:rsidR="00D23558" w:rsidRPr="00C33510" w:rsidRDefault="00D23558" w:rsidP="00C33510">
            <w:pPr>
              <w:spacing w:line="480" w:lineRule="auto"/>
              <w:rPr>
                <w:rFonts w:ascii="Times New Roman" w:hAnsi="Times New Roman" w:cs="Times New Roman"/>
                <w:sz w:val="20"/>
                <w:szCs w:val="20"/>
              </w:rPr>
            </w:pPr>
            <w:proofErr w:type="spellStart"/>
            <w:r w:rsidRPr="00C33510">
              <w:rPr>
                <w:rFonts w:ascii="Times New Roman" w:hAnsi="Times New Roman" w:cs="Times New Roman"/>
                <w:sz w:val="20"/>
                <w:szCs w:val="20"/>
              </w:rPr>
              <w:lastRenderedPageBreak/>
              <w:t>ES_SourceNo</w:t>
            </w:r>
            <w:proofErr w:type="spellEnd"/>
          </w:p>
        </w:tc>
        <w:tc>
          <w:tcPr>
            <w:tcW w:w="3487" w:type="pct"/>
          </w:tcPr>
          <w:p w14:paraId="1F8366E5" w14:textId="77777777" w:rsidR="00D23558" w:rsidRPr="00C33510" w:rsidRDefault="00D23558" w:rsidP="00C33510">
            <w:pPr>
              <w:spacing w:line="480" w:lineRule="auto"/>
              <w:rPr>
                <w:rFonts w:ascii="Times New Roman" w:hAnsi="Times New Roman" w:cs="Times New Roman"/>
                <w:sz w:val="20"/>
                <w:szCs w:val="20"/>
              </w:rPr>
            </w:pPr>
            <w:r w:rsidRPr="00C33510">
              <w:rPr>
                <w:rFonts w:ascii="Times New Roman" w:hAnsi="Times New Roman" w:cs="Times New Roman"/>
                <w:sz w:val="20"/>
                <w:szCs w:val="20"/>
              </w:rPr>
              <w:t>The number of effect sizes averaged from Step 4 to Step 5</w:t>
            </w:r>
          </w:p>
        </w:tc>
      </w:tr>
    </w:tbl>
    <w:p w14:paraId="5303B380" w14:textId="77777777" w:rsidR="0016013C" w:rsidRPr="00E543DB" w:rsidRDefault="0016013C" w:rsidP="00C33510">
      <w:pPr>
        <w:spacing w:after="0" w:line="480" w:lineRule="auto"/>
        <w:rPr>
          <w:rFonts w:ascii="Times New Roman" w:hAnsi="Times New Roman" w:cs="Times New Roman"/>
          <w:sz w:val="24"/>
          <w:szCs w:val="24"/>
        </w:rPr>
      </w:pPr>
    </w:p>
    <w:sectPr w:rsidR="0016013C" w:rsidRPr="00E543DB" w:rsidSect="00C33510">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43AB7E" w14:textId="77777777" w:rsidR="00DF416C" w:rsidRDefault="00DF416C" w:rsidP="00871337">
      <w:pPr>
        <w:spacing w:after="0" w:line="240" w:lineRule="auto"/>
      </w:pPr>
      <w:r>
        <w:separator/>
      </w:r>
    </w:p>
  </w:endnote>
  <w:endnote w:type="continuationSeparator" w:id="0">
    <w:p w14:paraId="088C72BF" w14:textId="77777777" w:rsidR="00DF416C" w:rsidRDefault="00DF416C" w:rsidP="00871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194DE" w14:textId="77777777" w:rsidR="00DF416C" w:rsidRDefault="00DF416C" w:rsidP="00871337">
      <w:pPr>
        <w:spacing w:after="0" w:line="240" w:lineRule="auto"/>
      </w:pPr>
      <w:r>
        <w:separator/>
      </w:r>
    </w:p>
  </w:footnote>
  <w:footnote w:type="continuationSeparator" w:id="0">
    <w:p w14:paraId="0476FD04" w14:textId="77777777" w:rsidR="00DF416C" w:rsidRDefault="00DF416C" w:rsidP="00871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A8856" w14:textId="0F1BAE9F" w:rsidR="00871337" w:rsidRDefault="00871337" w:rsidP="00871337">
    <w:pPr>
      <w:spacing w:after="0"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B51309"/>
    <w:multiLevelType w:val="hybridMultilevel"/>
    <w:tmpl w:val="0CA6BA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989"/>
    <w:rsid w:val="00010609"/>
    <w:rsid w:val="00012206"/>
    <w:rsid w:val="000C7F7A"/>
    <w:rsid w:val="00103365"/>
    <w:rsid w:val="00117860"/>
    <w:rsid w:val="0012445B"/>
    <w:rsid w:val="00125778"/>
    <w:rsid w:val="00137F46"/>
    <w:rsid w:val="0016013C"/>
    <w:rsid w:val="00164956"/>
    <w:rsid w:val="001804C7"/>
    <w:rsid w:val="00181C88"/>
    <w:rsid w:val="00186CC5"/>
    <w:rsid w:val="00187606"/>
    <w:rsid w:val="001A3DA4"/>
    <w:rsid w:val="00211C3D"/>
    <w:rsid w:val="00213777"/>
    <w:rsid w:val="00226C0E"/>
    <w:rsid w:val="002313EC"/>
    <w:rsid w:val="00276E53"/>
    <w:rsid w:val="002A3272"/>
    <w:rsid w:val="002A4310"/>
    <w:rsid w:val="002A773A"/>
    <w:rsid w:val="002B7818"/>
    <w:rsid w:val="002C18E6"/>
    <w:rsid w:val="002E0F44"/>
    <w:rsid w:val="00311BB1"/>
    <w:rsid w:val="0032217C"/>
    <w:rsid w:val="00352AEC"/>
    <w:rsid w:val="003670ED"/>
    <w:rsid w:val="003757A6"/>
    <w:rsid w:val="003A2A5F"/>
    <w:rsid w:val="003A3EBA"/>
    <w:rsid w:val="003E567F"/>
    <w:rsid w:val="003F14AB"/>
    <w:rsid w:val="00401634"/>
    <w:rsid w:val="004025C8"/>
    <w:rsid w:val="004174E6"/>
    <w:rsid w:val="00475669"/>
    <w:rsid w:val="004A244C"/>
    <w:rsid w:val="004A32A2"/>
    <w:rsid w:val="004C3983"/>
    <w:rsid w:val="004E436A"/>
    <w:rsid w:val="004F3C2F"/>
    <w:rsid w:val="005011C6"/>
    <w:rsid w:val="00515EAE"/>
    <w:rsid w:val="00516581"/>
    <w:rsid w:val="005443D8"/>
    <w:rsid w:val="00550854"/>
    <w:rsid w:val="00565A8B"/>
    <w:rsid w:val="00572129"/>
    <w:rsid w:val="005911E0"/>
    <w:rsid w:val="00592B82"/>
    <w:rsid w:val="0060142C"/>
    <w:rsid w:val="00606F3C"/>
    <w:rsid w:val="00613A3A"/>
    <w:rsid w:val="00617395"/>
    <w:rsid w:val="00682AE8"/>
    <w:rsid w:val="00695A27"/>
    <w:rsid w:val="006A7C8F"/>
    <w:rsid w:val="006B348D"/>
    <w:rsid w:val="006C4AED"/>
    <w:rsid w:val="006D3A88"/>
    <w:rsid w:val="006E76E4"/>
    <w:rsid w:val="006F191B"/>
    <w:rsid w:val="00716EA5"/>
    <w:rsid w:val="00723ABC"/>
    <w:rsid w:val="007C3A16"/>
    <w:rsid w:val="007D28F6"/>
    <w:rsid w:val="007F0178"/>
    <w:rsid w:val="0081443A"/>
    <w:rsid w:val="00855BC0"/>
    <w:rsid w:val="00871337"/>
    <w:rsid w:val="008A28E7"/>
    <w:rsid w:val="008D34A8"/>
    <w:rsid w:val="00907D5A"/>
    <w:rsid w:val="009127F3"/>
    <w:rsid w:val="0098499C"/>
    <w:rsid w:val="00986F98"/>
    <w:rsid w:val="00992760"/>
    <w:rsid w:val="00997755"/>
    <w:rsid w:val="009E3231"/>
    <w:rsid w:val="00A14722"/>
    <w:rsid w:val="00A163BB"/>
    <w:rsid w:val="00A26DE0"/>
    <w:rsid w:val="00A45756"/>
    <w:rsid w:val="00A6228F"/>
    <w:rsid w:val="00A756B0"/>
    <w:rsid w:val="00A81CFB"/>
    <w:rsid w:val="00A8443C"/>
    <w:rsid w:val="00A931AF"/>
    <w:rsid w:val="00AA186C"/>
    <w:rsid w:val="00AC75EF"/>
    <w:rsid w:val="00AF4BFF"/>
    <w:rsid w:val="00B05EE5"/>
    <w:rsid w:val="00B26995"/>
    <w:rsid w:val="00B4789F"/>
    <w:rsid w:val="00B95464"/>
    <w:rsid w:val="00BA0D8C"/>
    <w:rsid w:val="00BD0609"/>
    <w:rsid w:val="00BD66A2"/>
    <w:rsid w:val="00BF5DAC"/>
    <w:rsid w:val="00BF7989"/>
    <w:rsid w:val="00C33510"/>
    <w:rsid w:val="00C70E78"/>
    <w:rsid w:val="00C750E8"/>
    <w:rsid w:val="00C856FE"/>
    <w:rsid w:val="00C97E4C"/>
    <w:rsid w:val="00CE186D"/>
    <w:rsid w:val="00CE4091"/>
    <w:rsid w:val="00CF7FF2"/>
    <w:rsid w:val="00D22207"/>
    <w:rsid w:val="00D23558"/>
    <w:rsid w:val="00D2731F"/>
    <w:rsid w:val="00D5035C"/>
    <w:rsid w:val="00D52DC5"/>
    <w:rsid w:val="00DE2AE4"/>
    <w:rsid w:val="00DE3A52"/>
    <w:rsid w:val="00DF416C"/>
    <w:rsid w:val="00E17D95"/>
    <w:rsid w:val="00E22464"/>
    <w:rsid w:val="00E43118"/>
    <w:rsid w:val="00E460CC"/>
    <w:rsid w:val="00E46C98"/>
    <w:rsid w:val="00E542F0"/>
    <w:rsid w:val="00E543DB"/>
    <w:rsid w:val="00E6366D"/>
    <w:rsid w:val="00E65C53"/>
    <w:rsid w:val="00EE7177"/>
    <w:rsid w:val="00F17080"/>
    <w:rsid w:val="00F62074"/>
    <w:rsid w:val="00F67991"/>
    <w:rsid w:val="00FB2831"/>
    <w:rsid w:val="00FC3540"/>
    <w:rsid w:val="00FC45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DA95D"/>
  <w15:chartTrackingRefBased/>
  <w15:docId w15:val="{ECF2F7D6-43CC-4C54-B374-3888E5481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0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6CC5"/>
    <w:pPr>
      <w:ind w:left="720"/>
      <w:contextualSpacing/>
    </w:pPr>
  </w:style>
  <w:style w:type="paragraph" w:styleId="Header">
    <w:name w:val="header"/>
    <w:basedOn w:val="Normal"/>
    <w:link w:val="HeaderChar"/>
    <w:uiPriority w:val="99"/>
    <w:unhideWhenUsed/>
    <w:rsid w:val="0087133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71337"/>
  </w:style>
  <w:style w:type="paragraph" w:styleId="Footer">
    <w:name w:val="footer"/>
    <w:basedOn w:val="Normal"/>
    <w:link w:val="FooterChar"/>
    <w:uiPriority w:val="99"/>
    <w:unhideWhenUsed/>
    <w:rsid w:val="0087133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71337"/>
  </w:style>
  <w:style w:type="paragraph" w:styleId="BalloonText">
    <w:name w:val="Balloon Text"/>
    <w:basedOn w:val="Normal"/>
    <w:link w:val="BalloonTextChar"/>
    <w:uiPriority w:val="99"/>
    <w:semiHidden/>
    <w:unhideWhenUsed/>
    <w:rsid w:val="007C3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A16"/>
    <w:rPr>
      <w:rFonts w:ascii="Segoe UI" w:hAnsi="Segoe UI" w:cs="Segoe UI"/>
      <w:sz w:val="18"/>
      <w:szCs w:val="18"/>
    </w:rPr>
  </w:style>
  <w:style w:type="paragraph" w:styleId="Revision">
    <w:name w:val="Revision"/>
    <w:hidden/>
    <w:uiPriority w:val="99"/>
    <w:semiHidden/>
    <w:rsid w:val="00716E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C7BBE-A540-4FC0-9F83-CC8D0C0FE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1008</Words>
  <Characters>5750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The Education University of Hong Kong</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Junchen Tiffany [CPH]</dc:creator>
  <cp:keywords/>
  <dc:description/>
  <cp:lastModifiedBy>LIU, Huinan [SEC]</cp:lastModifiedBy>
  <cp:revision>29</cp:revision>
  <dcterms:created xsi:type="dcterms:W3CDTF">2023-07-10T07:49:00Z</dcterms:created>
  <dcterms:modified xsi:type="dcterms:W3CDTF">2024-01-24T02:40:00Z</dcterms:modified>
</cp:coreProperties>
</file>