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E5E4" w14:textId="1EC70437" w:rsidR="005F29F3" w:rsidRPr="00180187" w:rsidRDefault="005F29F3" w:rsidP="005F29F3">
      <w:pPr>
        <w:spacing w:line="360" w:lineRule="auto"/>
        <w:ind w:left="-630" w:right="-630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Table S</w:t>
      </w:r>
      <w:r w:rsidR="0084617D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 w:rsidR="008F269F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</w:t>
      </w:r>
      <w:r w:rsidR="0084617D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utrition </w:t>
      </w:r>
      <w:r w:rsidR="00CC079B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and ingredient</w:t>
      </w:r>
      <w:r w:rsidR="008F269F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information</w:t>
      </w:r>
      <w:r w:rsidR="00CC079B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4617D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for a serving </w:t>
      </w:r>
      <w:r w:rsidR="008F269F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(240 mL or 8 oz) </w:t>
      </w:r>
      <w:r w:rsidR="0084617D" w:rsidRPr="0018018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of kefir.</w:t>
      </w:r>
    </w:p>
    <w:tbl>
      <w:tblPr>
        <w:tblW w:w="1062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1616"/>
        <w:gridCol w:w="1716"/>
        <w:gridCol w:w="1954"/>
        <w:gridCol w:w="1914"/>
      </w:tblGrid>
      <w:tr w:rsidR="003C6DA4" w:rsidRPr="003C6DA4" w14:paraId="1D2D5D97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3B95E229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01225ED" w14:textId="2C88113B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Original kefir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(unsweetened)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53459F35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Kefir with vanilla flavor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30F9913E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Kefir with strawberry flavor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7145C898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Kefir with mixed berry flavor</w:t>
            </w:r>
          </w:p>
        </w:tc>
      </w:tr>
      <w:tr w:rsidR="003C6DA4" w:rsidRPr="003C6DA4" w14:paraId="4174C03C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706C32C2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Energy (calories)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1E43291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150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2A74A258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5784D041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1D3626A1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</w:t>
            </w:r>
          </w:p>
        </w:tc>
      </w:tr>
      <w:tr w:rsidR="003C6DA4" w:rsidRPr="003C6DA4" w14:paraId="09E1DEC6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36FF9E28" w14:textId="52E9E8D6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Total </w:t>
            </w:r>
            <w:r w:rsidR="00456CE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</w:t>
            </w: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 (g)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7632EA4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0300EF59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55EACB6C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2B8AE0E1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C6DA4" w:rsidRPr="003C6DA4" w14:paraId="7BB77900" w14:textId="77777777" w:rsidTr="00D249A9">
        <w:trPr>
          <w:trHeight w:val="325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392C0CE6" w14:textId="6B3E7274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Sat</w:t>
            </w:r>
            <w:r w:rsidR="00456CE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urated</w:t>
            </w: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456CE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</w:t>
            </w: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 (g)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9F7AB85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5D7BF098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76C9EAE8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3B45B181" w14:textId="7777777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</w:t>
            </w:r>
          </w:p>
        </w:tc>
      </w:tr>
      <w:tr w:rsidR="003C6DA4" w:rsidRPr="003C6DA4" w14:paraId="481B0600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48A9FEB8" w14:textId="68AD56F3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Cholesterol (mg)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C9DAD4A" w14:textId="20071AAA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080DBE90" w14:textId="70DCBF20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12544327" w14:textId="2851986C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45A0E26B" w14:textId="0EA80531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3C6DA4" w:rsidRPr="003C6DA4" w14:paraId="1464A92D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4FC213C1" w14:textId="36FF9A8A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Sodium (mg)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37CA036" w14:textId="37CF4E05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125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3F1B344C" w14:textId="0429B194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125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11B22B0B" w14:textId="3EE17A16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125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7B29F9E4" w14:textId="2EFF7672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125</w:t>
            </w:r>
          </w:p>
        </w:tc>
      </w:tr>
      <w:tr w:rsidR="003C6DA4" w:rsidRPr="003C6DA4" w14:paraId="601EFEC6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74BAD4DF" w14:textId="7296433D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Total carbohydrate</w:t>
            </w:r>
            <w:r w:rsidR="00456CE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(g)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E8571B0" w14:textId="596F3675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20673E63" w14:textId="1976ACC0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33D12073" w14:textId="10932041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78D6B65D" w14:textId="49A5AB14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</w:tr>
      <w:tr w:rsidR="003C6DA4" w:rsidRPr="003C6DA4" w14:paraId="1135969A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2020EED6" w14:textId="66972F4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Sugars (g)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2A7759B7" w14:textId="2BD31AD1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3FB99061" w14:textId="2F3ED442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4CE4BD58" w14:textId="78C58710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7E40A637" w14:textId="15DCA29F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</w:tr>
      <w:tr w:rsidR="003C6DA4" w:rsidRPr="003C6DA4" w14:paraId="096FC41F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4FDF46EB" w14:textId="518D3810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Added sugars (g)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43B08F52" w14:textId="43D5A3C4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6777107B" w14:textId="54CFE01C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5DC03AC3" w14:textId="294CAD5D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329B4340" w14:textId="08EAAE14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3C6DA4" w:rsidRPr="003C6DA4" w14:paraId="36F77A4E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1FC392E2" w14:textId="583E1B7D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Protein (g)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2CE6B5BB" w14:textId="6F0EE985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29D6814E" w14:textId="646D2F5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252B53EC" w14:textId="51E6621C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0A3F3C43" w14:textId="7D3D507D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3C6DA4" w:rsidRPr="003C6DA4" w14:paraId="380D5793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4F1BE35E" w14:textId="71E0D78A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Vitamin A (µg, % of daily need)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7BEE6F9A" w14:textId="4587EFEC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110, 10%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053C5AB7" w14:textId="1BB73D66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7770C404" w14:textId="43079EC3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3C1CCDBB" w14:textId="1190EF2F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</w:tr>
      <w:tr w:rsidR="003C6DA4" w:rsidRPr="003C6DA4" w14:paraId="361FE150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72E577AB" w14:textId="54553D5A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Vitamin D (µg, % of daily need) 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82CD015" w14:textId="0774998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5, 25%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1A37A44D" w14:textId="3383B067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3.8, 20%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63A6DC50" w14:textId="75BE5DC4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3.8, 20%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135EC7B3" w14:textId="35834466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3.8, 20%</w:t>
            </w:r>
          </w:p>
        </w:tc>
      </w:tr>
      <w:tr w:rsidR="003C6DA4" w:rsidRPr="003C6DA4" w14:paraId="66E6D90A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00139840" w14:textId="51DFD376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Calcium (µg, % of daily</w:t>
            </w:r>
            <w:r w:rsidR="00456CE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need</w:t>
            </w: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AC48F18" w14:textId="3D5D3F34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397,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30%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31B235E8" w14:textId="20E4BD88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390, 30%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1CCAD088" w14:textId="22AF9BA2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390, 30%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2BAEAB1A" w14:textId="1E991DBA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390, 30%</w:t>
            </w:r>
          </w:p>
        </w:tc>
      </w:tr>
      <w:tr w:rsidR="003C6DA4" w:rsidRPr="003C6DA4" w14:paraId="4D3D6282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14:paraId="4121313F" w14:textId="1240D4BE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Potassium (µg, % of daily need) 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16B04D8" w14:textId="111F1A18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376, 8%</w:t>
            </w:r>
          </w:p>
        </w:tc>
        <w:tc>
          <w:tcPr>
            <w:tcW w:w="1716" w:type="dxa"/>
            <w:shd w:val="clear" w:color="auto" w:fill="auto"/>
            <w:noWrap/>
            <w:vAlign w:val="bottom"/>
            <w:hideMark/>
          </w:tcPr>
          <w:p w14:paraId="71A5ACD4" w14:textId="19292C4A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380, 8%</w:t>
            </w:r>
          </w:p>
        </w:tc>
        <w:tc>
          <w:tcPr>
            <w:tcW w:w="1954" w:type="dxa"/>
            <w:shd w:val="clear" w:color="auto" w:fill="auto"/>
            <w:noWrap/>
            <w:vAlign w:val="bottom"/>
            <w:hideMark/>
          </w:tcPr>
          <w:p w14:paraId="7BE44376" w14:textId="7CEAF68D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380, 8%</w:t>
            </w:r>
          </w:p>
        </w:tc>
        <w:tc>
          <w:tcPr>
            <w:tcW w:w="1914" w:type="dxa"/>
            <w:shd w:val="clear" w:color="auto" w:fill="auto"/>
            <w:noWrap/>
            <w:vAlign w:val="bottom"/>
            <w:hideMark/>
          </w:tcPr>
          <w:p w14:paraId="7EFD0F35" w14:textId="492B32B6" w:rsidR="003C6DA4" w:rsidRPr="003C6DA4" w:rsidRDefault="003C6DA4" w:rsidP="003C6DA4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C6DA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380, 8%</w:t>
            </w:r>
          </w:p>
        </w:tc>
      </w:tr>
      <w:tr w:rsidR="00D249A9" w:rsidRPr="003C6DA4" w14:paraId="4A4A34BD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</w:tcPr>
          <w:p w14:paraId="5C6A3499" w14:textId="73399A16" w:rsidR="00D249A9" w:rsidRPr="003C6DA4" w:rsidRDefault="00D249A9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Ingredients</w:t>
            </w:r>
          </w:p>
        </w:tc>
        <w:tc>
          <w:tcPr>
            <w:tcW w:w="1616" w:type="dxa"/>
            <w:shd w:val="clear" w:color="auto" w:fill="auto"/>
            <w:noWrap/>
          </w:tcPr>
          <w:p w14:paraId="7170BCA7" w14:textId="37635F27" w:rsidR="00D249A9" w:rsidRPr="003C6DA4" w:rsidRDefault="00D249A9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Pasteurized cultured milk, pectin,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itamin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16" w:type="dxa"/>
            <w:shd w:val="clear" w:color="auto" w:fill="auto"/>
            <w:noWrap/>
          </w:tcPr>
          <w:p w14:paraId="0D02422A" w14:textId="4F3F95ED" w:rsidR="00D249A9" w:rsidRPr="003C6DA4" w:rsidRDefault="00D249A9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Pasteurized low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fat milk, cane sugar, nonfat milk, natural vanilla flavor, natural flavors, pectin, vitamin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palmitate, vitamin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954" w:type="dxa"/>
            <w:shd w:val="clear" w:color="auto" w:fill="auto"/>
            <w:noWrap/>
          </w:tcPr>
          <w:p w14:paraId="2AB10386" w14:textId="40868540" w:rsidR="00D249A9" w:rsidRPr="003C6DA4" w:rsidRDefault="00D249A9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Pasteurized low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fat milk, cane sugar, nonfat milk, natural strawberry flavor, natural flavors, pectin, vegetable juice (for color), vitamin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palmitate, vitamin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914" w:type="dxa"/>
            <w:shd w:val="clear" w:color="auto" w:fill="auto"/>
            <w:noWrap/>
          </w:tcPr>
          <w:p w14:paraId="63E10358" w14:textId="1F0CAB01" w:rsidR="00D249A9" w:rsidRPr="003C6DA4" w:rsidRDefault="00D249A9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Pasteurized low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fat milk, cane sugar, nonfat milk, natural strawberry flavor, natural raspberry flavor, natural blueberry flavor, natural flavors, pectin, vegetable juice (for color), vitamin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palmitate, vitamin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Pr="00D249A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456CE7" w:rsidRPr="003C6DA4" w14:paraId="3499956A" w14:textId="77777777" w:rsidTr="00D249A9">
        <w:trPr>
          <w:trHeight w:val="296"/>
        </w:trPr>
        <w:tc>
          <w:tcPr>
            <w:tcW w:w="3420" w:type="dxa"/>
            <w:shd w:val="clear" w:color="auto" w:fill="auto"/>
            <w:noWrap/>
          </w:tcPr>
          <w:p w14:paraId="66278ECB" w14:textId="1F9195BB" w:rsidR="00456CE7" w:rsidRPr="00D249A9" w:rsidRDefault="00456CE7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</w:t>
            </w:r>
            <w:r w:rsidRPr="00456CE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ive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&amp;</w:t>
            </w:r>
            <w:r w:rsidRPr="00456CE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active probiotic cultures</w:t>
            </w:r>
            <w:r w:rsidRPr="00456CE7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1616" w:type="dxa"/>
            <w:shd w:val="clear" w:color="auto" w:fill="auto"/>
            <w:noWrap/>
          </w:tcPr>
          <w:p w14:paraId="169DE807" w14:textId="47FD94A4" w:rsidR="00456CE7" w:rsidRPr="00D249A9" w:rsidRDefault="00456CE7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Included</w:t>
            </w:r>
          </w:p>
        </w:tc>
        <w:tc>
          <w:tcPr>
            <w:tcW w:w="1716" w:type="dxa"/>
            <w:shd w:val="clear" w:color="auto" w:fill="auto"/>
            <w:noWrap/>
          </w:tcPr>
          <w:p w14:paraId="42DB05B2" w14:textId="173D016B" w:rsidR="00456CE7" w:rsidRPr="00D249A9" w:rsidRDefault="00456CE7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Included</w:t>
            </w:r>
          </w:p>
        </w:tc>
        <w:tc>
          <w:tcPr>
            <w:tcW w:w="1954" w:type="dxa"/>
            <w:shd w:val="clear" w:color="auto" w:fill="auto"/>
            <w:noWrap/>
          </w:tcPr>
          <w:p w14:paraId="67765D7F" w14:textId="210FD95B" w:rsidR="00456CE7" w:rsidRPr="00D249A9" w:rsidRDefault="00456CE7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Included</w:t>
            </w:r>
          </w:p>
        </w:tc>
        <w:tc>
          <w:tcPr>
            <w:tcW w:w="1914" w:type="dxa"/>
            <w:shd w:val="clear" w:color="auto" w:fill="auto"/>
            <w:noWrap/>
          </w:tcPr>
          <w:p w14:paraId="42EDB730" w14:textId="27743440" w:rsidR="00456CE7" w:rsidRPr="00D249A9" w:rsidRDefault="00456CE7" w:rsidP="00D249A9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Included</w:t>
            </w:r>
          </w:p>
        </w:tc>
      </w:tr>
    </w:tbl>
    <w:p w14:paraId="5BE2C4F3" w14:textId="2BBB2296" w:rsidR="0076277F" w:rsidRPr="00180187" w:rsidRDefault="00456CE7" w:rsidP="00456CE7">
      <w:pPr>
        <w:ind w:left="-630" w:right="-630"/>
        <w:jc w:val="both"/>
        <w:rPr>
          <w:rFonts w:ascii="Times New Roman" w:hAnsi="Times New Roman" w:cs="Times New Roman"/>
        </w:rPr>
      </w:pPr>
      <w:r w:rsidRPr="00180187">
        <w:rPr>
          <w:rFonts w:ascii="Times New Roman" w:hAnsi="Times New Roman" w:cs="Times New Roman"/>
        </w:rPr>
        <w:t>*</w:t>
      </w:r>
      <w:r w:rsidRPr="00180187">
        <w:rPr>
          <w:rFonts w:ascii="Times New Roman" w:hAnsi="Times New Roman" w:cs="Times New Roman"/>
          <w:i/>
          <w:iCs/>
        </w:rPr>
        <w:t>Bifidobacterium lactis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Lactobacillus lactis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Saccharomyces florentinus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Streptococcus diacetylactis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Lactobacillus acidophilus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Bifidobacterium longum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Lactobacillus casei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Lactobacillus reuteri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Lactobacillus plantarum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Lactobacillus rhamnosus</w:t>
      </w:r>
      <w:r w:rsidRPr="00180187">
        <w:rPr>
          <w:rFonts w:ascii="Times New Roman" w:hAnsi="Times New Roman" w:cs="Times New Roman"/>
        </w:rPr>
        <w:t xml:space="preserve">, </w:t>
      </w:r>
      <w:r w:rsidRPr="00180187">
        <w:rPr>
          <w:rFonts w:ascii="Times New Roman" w:hAnsi="Times New Roman" w:cs="Times New Roman"/>
          <w:i/>
          <w:iCs/>
        </w:rPr>
        <w:t>Bifidobacterium breve</w:t>
      </w:r>
      <w:r w:rsidRPr="00180187">
        <w:rPr>
          <w:rFonts w:ascii="Times New Roman" w:hAnsi="Times New Roman" w:cs="Times New Roman"/>
        </w:rPr>
        <w:t xml:space="preserve">, and </w:t>
      </w:r>
      <w:r w:rsidRPr="00180187">
        <w:rPr>
          <w:rFonts w:ascii="Times New Roman" w:hAnsi="Times New Roman" w:cs="Times New Roman"/>
          <w:i/>
          <w:iCs/>
        </w:rPr>
        <w:t>Leuconostoc cremoris</w:t>
      </w:r>
      <w:r w:rsidRPr="00180187">
        <w:rPr>
          <w:rFonts w:ascii="Times New Roman" w:hAnsi="Times New Roman" w:cs="Times New Roman"/>
        </w:rPr>
        <w:t>.</w:t>
      </w:r>
    </w:p>
    <w:p w14:paraId="72097A1A" w14:textId="77777777" w:rsidR="007C19BA" w:rsidRDefault="007C19BA" w:rsidP="00456CE7">
      <w:pPr>
        <w:ind w:left="-630" w:right="-630"/>
        <w:jc w:val="both"/>
      </w:pPr>
    </w:p>
    <w:p w14:paraId="00149521" w14:textId="77777777" w:rsidR="007C19BA" w:rsidRDefault="007C19BA" w:rsidP="00456CE7">
      <w:pPr>
        <w:ind w:left="-630" w:right="-630"/>
        <w:jc w:val="both"/>
      </w:pPr>
    </w:p>
    <w:p w14:paraId="7ACB24F0" w14:textId="77777777" w:rsidR="007C19BA" w:rsidRDefault="007C19BA" w:rsidP="00456CE7">
      <w:pPr>
        <w:ind w:left="-630" w:right="-630"/>
        <w:jc w:val="both"/>
      </w:pPr>
    </w:p>
    <w:p w14:paraId="7DB46351" w14:textId="77777777" w:rsidR="007C19BA" w:rsidRDefault="007C19BA" w:rsidP="00456CE7">
      <w:pPr>
        <w:ind w:left="-630" w:right="-630"/>
        <w:jc w:val="both"/>
      </w:pPr>
    </w:p>
    <w:p w14:paraId="69291BB7" w14:textId="77777777" w:rsidR="007C19BA" w:rsidRDefault="007C19BA" w:rsidP="00456CE7">
      <w:pPr>
        <w:ind w:left="-630" w:right="-630"/>
        <w:jc w:val="both"/>
      </w:pPr>
    </w:p>
    <w:p w14:paraId="06E5A7D4" w14:textId="77777777" w:rsidR="007C19BA" w:rsidRDefault="007C19BA" w:rsidP="00456CE7">
      <w:pPr>
        <w:ind w:left="-630" w:right="-630"/>
        <w:jc w:val="both"/>
      </w:pPr>
    </w:p>
    <w:p w14:paraId="253C38BB" w14:textId="77777777" w:rsidR="007C19BA" w:rsidRDefault="007C19BA" w:rsidP="00456CE7">
      <w:pPr>
        <w:ind w:left="-630" w:right="-630"/>
        <w:jc w:val="both"/>
      </w:pPr>
    </w:p>
    <w:p w14:paraId="7F8D48D6" w14:textId="77777777" w:rsidR="007C19BA" w:rsidRDefault="007C19BA" w:rsidP="00456CE7">
      <w:pPr>
        <w:ind w:left="-630" w:right="-630"/>
        <w:jc w:val="both"/>
      </w:pPr>
    </w:p>
    <w:p w14:paraId="607C60F8" w14:textId="1AB86827" w:rsidR="007C19BA" w:rsidRPr="00180187" w:rsidRDefault="007C19BA" w:rsidP="007C19BA">
      <w:pPr>
        <w:spacing w:line="360" w:lineRule="auto"/>
        <w:ind w:left="-630" w:right="-990"/>
        <w:rPr>
          <w:b/>
          <w:bCs/>
        </w:rPr>
      </w:pPr>
      <w:r w:rsidRPr="00180187">
        <w:rPr>
          <w:rFonts w:ascii="Times New Roman" w:hAnsi="Times New Roman" w:cs="Times New Roman"/>
          <w:b/>
          <w:bCs/>
        </w:rPr>
        <w:lastRenderedPageBreak/>
        <w:t xml:space="preserve">Table S2. List of health-prevalent and health-scarce species used to calculate the </w:t>
      </w:r>
      <w:r w:rsidR="00180187">
        <w:rPr>
          <w:rFonts w:ascii="Times New Roman" w:hAnsi="Times New Roman" w:cs="Times New Roman"/>
          <w:b/>
          <w:bCs/>
        </w:rPr>
        <w:t>G</w:t>
      </w:r>
      <w:r w:rsidRPr="00180187">
        <w:rPr>
          <w:rFonts w:ascii="Times New Roman" w:hAnsi="Times New Roman" w:cs="Times New Roman"/>
          <w:b/>
          <w:bCs/>
        </w:rPr>
        <w:t xml:space="preserve">ut </w:t>
      </w:r>
      <w:r w:rsidR="00180187">
        <w:rPr>
          <w:rFonts w:ascii="Times New Roman" w:hAnsi="Times New Roman" w:cs="Times New Roman"/>
          <w:b/>
          <w:bCs/>
        </w:rPr>
        <w:t>M</w:t>
      </w:r>
      <w:r w:rsidRPr="00180187">
        <w:rPr>
          <w:rFonts w:ascii="Times New Roman" w:hAnsi="Times New Roman" w:cs="Times New Roman"/>
          <w:b/>
          <w:bCs/>
        </w:rPr>
        <w:t xml:space="preserve">icrobiome </w:t>
      </w:r>
      <w:r w:rsidR="00180187">
        <w:rPr>
          <w:rFonts w:ascii="Times New Roman" w:hAnsi="Times New Roman" w:cs="Times New Roman"/>
          <w:b/>
          <w:bCs/>
        </w:rPr>
        <w:t>W</w:t>
      </w:r>
      <w:r w:rsidRPr="00180187">
        <w:rPr>
          <w:rFonts w:ascii="Times New Roman" w:hAnsi="Times New Roman" w:cs="Times New Roman"/>
          <w:b/>
          <w:bCs/>
        </w:rPr>
        <w:t xml:space="preserve">ellness </w:t>
      </w:r>
      <w:r w:rsidR="00180187">
        <w:rPr>
          <w:rFonts w:ascii="Times New Roman" w:hAnsi="Times New Roman" w:cs="Times New Roman"/>
          <w:b/>
          <w:bCs/>
        </w:rPr>
        <w:t>I</w:t>
      </w:r>
      <w:r w:rsidRPr="00180187">
        <w:rPr>
          <w:rFonts w:ascii="Times New Roman" w:hAnsi="Times New Roman" w:cs="Times New Roman"/>
          <w:b/>
          <w:bCs/>
        </w:rPr>
        <w:t>ndex (GMWI)</w:t>
      </w:r>
      <w:r w:rsidR="00266C88" w:rsidRPr="00180187">
        <w:rPr>
          <w:rFonts w:ascii="Times New Roman" w:hAnsi="Times New Roman" w:cs="Times New Roman"/>
          <w:b/>
          <w:bCs/>
        </w:rPr>
        <w:t>.</w:t>
      </w:r>
    </w:p>
    <w:tbl>
      <w:tblPr>
        <w:tblStyle w:val="TableGrid"/>
        <w:tblW w:w="10370" w:type="dxa"/>
        <w:tblInd w:w="-635" w:type="dxa"/>
        <w:tblLook w:val="04A0" w:firstRow="1" w:lastRow="0" w:firstColumn="1" w:lastColumn="0" w:noHBand="0" w:noVBand="1"/>
      </w:tblPr>
      <w:tblGrid>
        <w:gridCol w:w="5290"/>
        <w:gridCol w:w="5080"/>
      </w:tblGrid>
      <w:tr w:rsidR="007C19BA" w:rsidRPr="00DC1AAE" w14:paraId="2D8D3307" w14:textId="77777777" w:rsidTr="007C19BA">
        <w:trPr>
          <w:trHeight w:val="330"/>
        </w:trPr>
        <w:tc>
          <w:tcPr>
            <w:tcW w:w="5290" w:type="dxa"/>
            <w:tcBorders>
              <w:bottom w:val="single" w:sz="4" w:space="0" w:color="auto"/>
            </w:tcBorders>
            <w:noWrap/>
            <w:hideMark/>
          </w:tcPr>
          <w:p w14:paraId="1EA0E655" w14:textId="6B5EAAEE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AAE">
              <w:rPr>
                <w:rFonts w:ascii="Times New Roman" w:hAnsi="Times New Roman" w:cs="Times New Roman"/>
              </w:rPr>
              <w:t>Health-prevalent species</w:t>
            </w:r>
          </w:p>
        </w:tc>
        <w:tc>
          <w:tcPr>
            <w:tcW w:w="5080" w:type="dxa"/>
            <w:tcBorders>
              <w:bottom w:val="single" w:sz="4" w:space="0" w:color="auto"/>
            </w:tcBorders>
            <w:noWrap/>
            <w:hideMark/>
          </w:tcPr>
          <w:p w14:paraId="1DB1155C" w14:textId="38C0ABB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C1AAE">
              <w:rPr>
                <w:rFonts w:ascii="Times New Roman" w:hAnsi="Times New Roman" w:cs="Times New Roman"/>
              </w:rPr>
              <w:t>Health-scarce species</w:t>
            </w:r>
          </w:p>
        </w:tc>
      </w:tr>
      <w:tr w:rsidR="007C19BA" w:rsidRPr="00DC1AAE" w14:paraId="07ECDA47" w14:textId="77777777" w:rsidTr="007C19BA">
        <w:trPr>
          <w:trHeight w:val="330"/>
        </w:trPr>
        <w:tc>
          <w:tcPr>
            <w:tcW w:w="5290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1CEB6DC2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Alistipes inops</w:t>
            </w:r>
          </w:p>
        </w:tc>
        <w:tc>
          <w:tcPr>
            <w:tcW w:w="5080" w:type="dxa"/>
            <w:tcBorders>
              <w:left w:val="single" w:sz="4" w:space="0" w:color="auto"/>
              <w:bottom w:val="nil"/>
            </w:tcBorders>
            <w:noWrap/>
            <w:hideMark/>
          </w:tcPr>
          <w:p w14:paraId="0EDE79A1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Anaerotignum lactatifermentans</w:t>
            </w:r>
          </w:p>
        </w:tc>
      </w:tr>
      <w:tr w:rsidR="007C19BA" w:rsidRPr="00DC1AAE" w14:paraId="2C3F7F44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47E7F88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Bacteroides sp. </w:t>
            </w:r>
            <w:r w:rsidRPr="00DC1AAE">
              <w:rPr>
                <w:rFonts w:ascii="Times New Roman" w:hAnsi="Times New Roman" w:cs="Times New Roman"/>
              </w:rPr>
              <w:t>CAG 144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23EF3E8D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Bifidobacterium dentium</w:t>
            </w:r>
          </w:p>
        </w:tc>
      </w:tr>
      <w:tr w:rsidR="007C19BA" w:rsidRPr="00DC1AAE" w14:paraId="2147BC0C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1B021797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Bifidobacterium catenulatum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A4FC510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Blautia hansenii</w:t>
            </w:r>
          </w:p>
        </w:tc>
      </w:tr>
      <w:tr w:rsidR="007C19BA" w:rsidRPr="00DC1AAE" w14:paraId="5A419F1A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805EBE7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Butyrivibrio crossotus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7637EB0F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Blautia producta</w:t>
            </w:r>
          </w:p>
        </w:tc>
      </w:tr>
      <w:tr w:rsidR="007C19BA" w:rsidRPr="00DC1AAE" w14:paraId="771D17F7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2817DA4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Catenibacterium mitsuokai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5CBDC435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Clostridium bolteae</w:t>
            </w:r>
          </w:p>
        </w:tc>
      </w:tr>
      <w:tr w:rsidR="007C19BA" w:rsidRPr="00DC1AAE" w14:paraId="78CEBA20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22D6275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Clostridium sp. </w:t>
            </w:r>
            <w:r w:rsidRPr="00DC1AAE">
              <w:rPr>
                <w:rFonts w:ascii="Times New Roman" w:hAnsi="Times New Roman" w:cs="Times New Roman"/>
              </w:rPr>
              <w:t>CAG 167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1226E292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Clostridium bolteae </w:t>
            </w:r>
            <w:r w:rsidRPr="00DC1AAE">
              <w:rPr>
                <w:rFonts w:ascii="Times New Roman" w:hAnsi="Times New Roman" w:cs="Times New Roman"/>
              </w:rPr>
              <w:t>CAG 59</w:t>
            </w:r>
          </w:p>
        </w:tc>
      </w:tr>
      <w:tr w:rsidR="007C19BA" w:rsidRPr="00DC1AAE" w14:paraId="3091337B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DC75B95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Clostridium sp. </w:t>
            </w:r>
            <w:r w:rsidRPr="00DC1AAE">
              <w:rPr>
                <w:rFonts w:ascii="Times New Roman" w:hAnsi="Times New Roman" w:cs="Times New Roman"/>
              </w:rPr>
              <w:t>CAG 253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541123A4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Clostridium clostridioforme</w:t>
            </w:r>
          </w:p>
        </w:tc>
      </w:tr>
      <w:tr w:rsidR="007C19BA" w:rsidRPr="00DC1AAE" w14:paraId="4C928272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4D70B48C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Coprococcus eutactus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77CB47E8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Clostridium symbiosum</w:t>
            </w:r>
          </w:p>
        </w:tc>
      </w:tr>
      <w:tr w:rsidR="007C19BA" w:rsidRPr="00DC1AAE" w14:paraId="18BECFA2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2BA3304C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Firmicutes bacterium </w:t>
            </w:r>
            <w:r w:rsidRPr="00DC1AAE">
              <w:rPr>
                <w:rFonts w:ascii="Times New Roman" w:hAnsi="Times New Roman" w:cs="Times New Roman"/>
              </w:rPr>
              <w:t>CAG 110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2E80A821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Dialister pneumosintes</w:t>
            </w:r>
          </w:p>
        </w:tc>
      </w:tr>
      <w:tr w:rsidR="007C19BA" w:rsidRPr="00DC1AAE" w14:paraId="366F7376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B3044ED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Firmicutes bacterium </w:t>
            </w:r>
            <w:r w:rsidRPr="00DC1AAE">
              <w:rPr>
                <w:rFonts w:ascii="Times New Roman" w:hAnsi="Times New Roman" w:cs="Times New Roman"/>
              </w:rPr>
              <w:t>CAG 170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5D13873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Erysipelatoclostridium ramosum</w:t>
            </w:r>
          </w:p>
        </w:tc>
      </w:tr>
      <w:tr w:rsidR="007C19BA" w:rsidRPr="00DC1AAE" w14:paraId="36783F94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CAD4DFB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Firmicutes bacterium </w:t>
            </w:r>
            <w:r w:rsidRPr="00DC1AAE">
              <w:rPr>
                <w:rFonts w:ascii="Times New Roman" w:hAnsi="Times New Roman" w:cs="Times New Roman"/>
              </w:rPr>
              <w:t>CAG 95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4F958766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Fusobacterium mortiferum</w:t>
            </w:r>
          </w:p>
        </w:tc>
      </w:tr>
      <w:tr w:rsidR="007C19BA" w:rsidRPr="00DC1AAE" w14:paraId="6479F8EC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E2BDD58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Lactobacillus ruminis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3D744DF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Fusobacterium nucleatum</w:t>
            </w:r>
          </w:p>
        </w:tc>
      </w:tr>
      <w:tr w:rsidR="007C19BA" w:rsidRPr="00DC1AAE" w14:paraId="6DF3B80F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64F74BD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Roseburia sp. </w:t>
            </w:r>
            <w:r w:rsidRPr="00DC1AAE">
              <w:rPr>
                <w:rFonts w:ascii="Times New Roman" w:hAnsi="Times New Roman" w:cs="Times New Roman"/>
              </w:rPr>
              <w:t>CAG 182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213E4BEE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Hungatella hathewayi</w:t>
            </w:r>
          </w:p>
        </w:tc>
      </w:tr>
      <w:tr w:rsidR="007C19BA" w:rsidRPr="00DC1AAE" w14:paraId="124435B1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9E9060B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Roseburia sp. </w:t>
            </w:r>
            <w:r w:rsidRPr="00DC1AAE">
              <w:rPr>
                <w:rFonts w:ascii="Times New Roman" w:hAnsi="Times New Roman" w:cs="Times New Roman"/>
              </w:rPr>
              <w:t>CAG 309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B99B1BB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Klebsiella quasipneumoniae</w:t>
            </w:r>
          </w:p>
        </w:tc>
      </w:tr>
      <w:tr w:rsidR="007C19BA" w:rsidRPr="00DC1AAE" w14:paraId="2C281399" w14:textId="77777777" w:rsidTr="00180187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DCC8A36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Victivallis vadensis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0ADF1B54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Klebsiella variicola</w:t>
            </w:r>
          </w:p>
        </w:tc>
      </w:tr>
      <w:tr w:rsidR="007C19BA" w:rsidRPr="00DC1AAE" w14:paraId="1A5F99F7" w14:textId="77777777" w:rsidTr="00180187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1884A342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377EA2D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Lactobacillus salivarius</w:t>
            </w:r>
          </w:p>
        </w:tc>
      </w:tr>
      <w:tr w:rsidR="007C19BA" w:rsidRPr="00DC1AAE" w14:paraId="562BCDEE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0A2557F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4EB6CEE4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Megasphaera micronuciformis</w:t>
            </w:r>
          </w:p>
        </w:tc>
      </w:tr>
      <w:tr w:rsidR="007C19BA" w:rsidRPr="00DC1AAE" w14:paraId="5621D678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987F9C7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20862ABA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Parvimonas micra</w:t>
            </w:r>
          </w:p>
        </w:tc>
      </w:tr>
      <w:tr w:rsidR="007C19BA" w:rsidRPr="00DC1AAE" w14:paraId="5AD5B8B0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6B2D9C92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4FDC8B38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Peptostreptococcus stomatis</w:t>
            </w:r>
          </w:p>
        </w:tc>
      </w:tr>
      <w:tr w:rsidR="007C19BA" w:rsidRPr="00DC1AAE" w14:paraId="7400D959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41B0D81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2CE1F856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Sellimonas intestinalis</w:t>
            </w:r>
          </w:p>
        </w:tc>
      </w:tr>
      <w:tr w:rsidR="007C19BA" w:rsidRPr="00DC1AAE" w14:paraId="18F98871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F9F30ED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7924EF34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 xml:space="preserve">Streptococcus anginosus </w:t>
            </w:r>
            <w:r w:rsidRPr="00DC1AAE">
              <w:rPr>
                <w:rFonts w:ascii="Times New Roman" w:hAnsi="Times New Roman" w:cs="Times New Roman"/>
              </w:rPr>
              <w:t>group</w:t>
            </w:r>
          </w:p>
        </w:tc>
      </w:tr>
      <w:tr w:rsidR="007C19BA" w:rsidRPr="00DC1AAE" w14:paraId="67BE5B40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37F415EB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29F99B0F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Streptococcus gordonii</w:t>
            </w:r>
          </w:p>
        </w:tc>
      </w:tr>
      <w:tr w:rsidR="007C19BA" w:rsidRPr="00DC1AAE" w14:paraId="4D7E91C3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CBF8710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2AAD1800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Streptococcus infantis</w:t>
            </w:r>
          </w:p>
        </w:tc>
      </w:tr>
      <w:tr w:rsidR="007C19BA" w:rsidRPr="00DC1AAE" w14:paraId="007EBC9A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0BAAD6E9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4035FCB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Streptococcus mitis</w:t>
            </w:r>
          </w:p>
        </w:tc>
      </w:tr>
      <w:tr w:rsidR="007C19BA" w:rsidRPr="00DC1AAE" w14:paraId="314C4197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191608DC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7D5E9A24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Streptococcus oralis</w:t>
            </w:r>
          </w:p>
        </w:tc>
      </w:tr>
      <w:tr w:rsidR="007C19BA" w:rsidRPr="00DC1AAE" w14:paraId="7D89B23F" w14:textId="77777777" w:rsidTr="007C19BA">
        <w:trPr>
          <w:trHeight w:val="330"/>
        </w:trPr>
        <w:tc>
          <w:tcPr>
            <w:tcW w:w="5290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14:paraId="557D0C4E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94DECFF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Streptococcus vestibularis</w:t>
            </w:r>
          </w:p>
        </w:tc>
      </w:tr>
      <w:tr w:rsidR="007C19BA" w:rsidRPr="00DC1AAE" w14:paraId="2FD5E304" w14:textId="77777777" w:rsidTr="007C19BA">
        <w:trPr>
          <w:trHeight w:val="330"/>
        </w:trPr>
        <w:tc>
          <w:tcPr>
            <w:tcW w:w="5290" w:type="dxa"/>
            <w:tcBorders>
              <w:top w:val="nil"/>
              <w:right w:val="single" w:sz="4" w:space="0" w:color="auto"/>
            </w:tcBorders>
            <w:noWrap/>
            <w:hideMark/>
          </w:tcPr>
          <w:p w14:paraId="26882342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80" w:type="dxa"/>
            <w:tcBorders>
              <w:top w:val="nil"/>
              <w:left w:val="single" w:sz="4" w:space="0" w:color="auto"/>
            </w:tcBorders>
            <w:noWrap/>
            <w:hideMark/>
          </w:tcPr>
          <w:p w14:paraId="4FBD64EE" w14:textId="77777777" w:rsidR="007C19BA" w:rsidRPr="00DC1AAE" w:rsidRDefault="007C19BA" w:rsidP="00A06A09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C1AAE">
              <w:rPr>
                <w:rFonts w:ascii="Times New Roman" w:hAnsi="Times New Roman" w:cs="Times New Roman"/>
                <w:i/>
                <w:iCs/>
              </w:rPr>
              <w:t>Tyzzerella nexilis</w:t>
            </w:r>
          </w:p>
        </w:tc>
      </w:tr>
    </w:tbl>
    <w:p w14:paraId="577F26D6" w14:textId="77777777" w:rsidR="007C19BA" w:rsidRDefault="007C19BA" w:rsidP="00456CE7">
      <w:pPr>
        <w:ind w:left="-630" w:right="-630"/>
        <w:jc w:val="both"/>
      </w:pPr>
    </w:p>
    <w:sectPr w:rsidR="007C19BA" w:rsidSect="00CE3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A4"/>
    <w:rsid w:val="00042FE5"/>
    <w:rsid w:val="00146264"/>
    <w:rsid w:val="00176CAE"/>
    <w:rsid w:val="00180187"/>
    <w:rsid w:val="00256F0F"/>
    <w:rsid w:val="00266C88"/>
    <w:rsid w:val="002A645F"/>
    <w:rsid w:val="003255CC"/>
    <w:rsid w:val="00344AEA"/>
    <w:rsid w:val="00395999"/>
    <w:rsid w:val="003C6DA4"/>
    <w:rsid w:val="003E5F96"/>
    <w:rsid w:val="00456CE7"/>
    <w:rsid w:val="005B1AB4"/>
    <w:rsid w:val="005F29F3"/>
    <w:rsid w:val="00625050"/>
    <w:rsid w:val="0076277F"/>
    <w:rsid w:val="007C19BA"/>
    <w:rsid w:val="0084617D"/>
    <w:rsid w:val="008F269F"/>
    <w:rsid w:val="0099630E"/>
    <w:rsid w:val="009C332E"/>
    <w:rsid w:val="009E2D93"/>
    <w:rsid w:val="00A8123E"/>
    <w:rsid w:val="00AD01F8"/>
    <w:rsid w:val="00AD09D6"/>
    <w:rsid w:val="00BB2927"/>
    <w:rsid w:val="00BD2E41"/>
    <w:rsid w:val="00C837AF"/>
    <w:rsid w:val="00CB3997"/>
    <w:rsid w:val="00CC079B"/>
    <w:rsid w:val="00CC6A96"/>
    <w:rsid w:val="00CE350F"/>
    <w:rsid w:val="00D249A9"/>
    <w:rsid w:val="00E23223"/>
    <w:rsid w:val="00E35C6C"/>
    <w:rsid w:val="00E6331C"/>
    <w:rsid w:val="00F521CA"/>
    <w:rsid w:val="00F53EE4"/>
    <w:rsid w:val="00FA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66C44"/>
  <w14:defaultImageDpi w14:val="32767"/>
  <w15:chartTrackingRefBased/>
  <w15:docId w15:val="{68BFA6AF-0714-CB4F-9F95-DB64A576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D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D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D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D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D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D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D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D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D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D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D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D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1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9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Gupta, Vinod K., Ph.D.</dc:creator>
  <cp:keywords/>
  <dc:description/>
  <cp:lastModifiedBy>Karnatovskaia, Lioudmila V., M.D.</cp:lastModifiedBy>
  <cp:revision>2</cp:revision>
  <dcterms:created xsi:type="dcterms:W3CDTF">2024-02-05T20:27:00Z</dcterms:created>
  <dcterms:modified xsi:type="dcterms:W3CDTF">2024-02-05T20:27:00Z</dcterms:modified>
</cp:coreProperties>
</file>