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E7340" w14:textId="7583F03A" w:rsidR="00ED789E" w:rsidRDefault="00002A67" w:rsidP="00002A67">
      <w:pPr>
        <w:outlineLvl w:val="0"/>
        <w:rPr>
          <w:b/>
          <w:bCs/>
        </w:rPr>
      </w:pPr>
      <w:r w:rsidRPr="00002A67">
        <w:rPr>
          <w:b/>
          <w:bCs/>
        </w:rPr>
        <w:t>Additional file 2.</w:t>
      </w:r>
      <w:r>
        <w:rPr>
          <w:b/>
          <w:bCs/>
        </w:rPr>
        <w:t xml:space="preserve"> </w:t>
      </w:r>
      <w:bookmarkStart w:id="0" w:name="_Hlk159058235"/>
      <w:r w:rsidRPr="00002A67">
        <w:rPr>
          <w:b/>
          <w:bCs/>
        </w:rPr>
        <w:t>Details of</w:t>
      </w:r>
      <w:r>
        <w:rPr>
          <w:b/>
          <w:bCs/>
        </w:rPr>
        <w:t xml:space="preserve"> m</w:t>
      </w:r>
      <w:r w:rsidRPr="00002A67">
        <w:rPr>
          <w:b/>
          <w:bCs/>
        </w:rPr>
        <w:t>odel performance and identification of important features</w:t>
      </w:r>
    </w:p>
    <w:bookmarkEnd w:id="0"/>
    <w:p w14:paraId="30D6004D" w14:textId="77777777" w:rsidR="00002A67" w:rsidRPr="00002A67" w:rsidRDefault="00002A67" w:rsidP="00002A67"/>
    <w:p w14:paraId="0D6E95D0" w14:textId="59C3BC18" w:rsidR="00FA3452" w:rsidRPr="00FA3452" w:rsidRDefault="00002A67" w:rsidP="00002A67">
      <w:pPr>
        <w:pStyle w:val="2"/>
        <w:rPr>
          <w:b w:val="0"/>
          <w:bCs w:val="0"/>
        </w:rPr>
      </w:pPr>
      <w:bookmarkStart w:id="1" w:name="_Hlk159058221"/>
      <w:r>
        <w:t>T</w:t>
      </w:r>
      <w:r w:rsidRPr="00193885">
        <w:t xml:space="preserve">able </w:t>
      </w:r>
      <w:r>
        <w:t>S</w:t>
      </w:r>
      <w:r w:rsidRPr="00193885">
        <w:t>1.</w:t>
      </w:r>
      <w:r w:rsidRPr="00FA3452">
        <w:rPr>
          <w:b w:val="0"/>
          <w:bCs w:val="0"/>
        </w:rPr>
        <w:t xml:space="preserve"> </w:t>
      </w:r>
      <w:r w:rsidR="00FA3452" w:rsidRPr="00FA3452">
        <w:rPr>
          <w:rFonts w:cs="Times New Roman"/>
          <w:b w:val="0"/>
          <w:bCs w:val="0"/>
        </w:rPr>
        <w:t>Metrics for all four models in the three cohorts</w:t>
      </w:r>
      <w:r w:rsidR="00FA3452" w:rsidRPr="00FA3452">
        <w:rPr>
          <w:rFonts w:cs="Times New Roman"/>
          <w:b w:val="0"/>
          <w:bCs w:val="0"/>
        </w:rPr>
        <w:t>.</w:t>
      </w:r>
    </w:p>
    <w:bookmarkEnd w:id="1"/>
    <w:p w14:paraId="314D25A5" w14:textId="737FEB30" w:rsidR="00002A67" w:rsidRPr="00002A67" w:rsidRDefault="00002A67" w:rsidP="00FA3452">
      <w:pPr>
        <w:rPr>
          <w:b/>
          <w:bCs/>
        </w:rPr>
      </w:pPr>
      <w:r w:rsidRPr="00FA3452">
        <w:t>Comparison of the prediction performance of Light GBM, support vector machine, logistic</w:t>
      </w:r>
      <w:r w:rsidRPr="00002A67">
        <w:t xml:space="preserve"> regression and random forest in the discovery cohort, internal validation cohort and prospective validation cohort. Besides, parameters are adjusted in discovery cohort 1.</w:t>
      </w:r>
    </w:p>
    <w:tbl>
      <w:tblPr>
        <w:tblStyle w:val="a3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6"/>
        <w:gridCol w:w="1487"/>
        <w:gridCol w:w="1596"/>
        <w:gridCol w:w="1502"/>
        <w:gridCol w:w="1485"/>
      </w:tblGrid>
      <w:tr w:rsidR="00002A67" w:rsidRPr="00193885" w14:paraId="45BF7291" w14:textId="77777777" w:rsidTr="00A148F9">
        <w:tc>
          <w:tcPr>
            <w:tcW w:w="1346" w:type="pct"/>
            <w:tcBorders>
              <w:top w:val="single" w:sz="8" w:space="0" w:color="auto"/>
              <w:bottom w:val="single" w:sz="8" w:space="0" w:color="auto"/>
            </w:tcBorders>
          </w:tcPr>
          <w:p w14:paraId="77A9FF02" w14:textId="77777777" w:rsidR="00002A67" w:rsidRPr="00193885" w:rsidRDefault="00002A67" w:rsidP="00A148F9">
            <w:pPr>
              <w:spacing w:line="360" w:lineRule="auto"/>
              <w:rPr>
                <w:b/>
                <w:bCs/>
              </w:rPr>
            </w:pPr>
            <w:r w:rsidRPr="00193885">
              <w:rPr>
                <w:b/>
                <w:bCs/>
              </w:rPr>
              <w:t>Algorithm</w:t>
            </w:r>
          </w:p>
        </w:tc>
        <w:tc>
          <w:tcPr>
            <w:tcW w:w="895" w:type="pct"/>
            <w:tcBorders>
              <w:top w:val="single" w:sz="8" w:space="0" w:color="auto"/>
              <w:bottom w:val="single" w:sz="8" w:space="0" w:color="auto"/>
            </w:tcBorders>
          </w:tcPr>
          <w:p w14:paraId="4FA8E849" w14:textId="77777777" w:rsidR="00002A67" w:rsidRPr="00193885" w:rsidRDefault="00002A67" w:rsidP="00A148F9">
            <w:pPr>
              <w:spacing w:line="360" w:lineRule="auto"/>
              <w:rPr>
                <w:b/>
                <w:bCs/>
              </w:rPr>
            </w:pPr>
            <w:r w:rsidRPr="00193885">
              <w:rPr>
                <w:b/>
                <w:bCs/>
              </w:rPr>
              <w:t>Discovery cohort</w:t>
            </w:r>
          </w:p>
        </w:tc>
        <w:tc>
          <w:tcPr>
            <w:tcW w:w="961" w:type="pct"/>
            <w:tcBorders>
              <w:top w:val="single" w:sz="8" w:space="0" w:color="auto"/>
              <w:bottom w:val="single" w:sz="8" w:space="0" w:color="auto"/>
            </w:tcBorders>
          </w:tcPr>
          <w:p w14:paraId="1DE41C67" w14:textId="77777777" w:rsidR="00002A67" w:rsidRPr="00193885" w:rsidRDefault="00002A67" w:rsidP="00A148F9">
            <w:pPr>
              <w:spacing w:line="360" w:lineRule="auto"/>
              <w:rPr>
                <w:b/>
                <w:bCs/>
              </w:rPr>
            </w:pPr>
            <w:r w:rsidRPr="00193885">
              <w:rPr>
                <w:b/>
                <w:bCs/>
              </w:rPr>
              <w:t>A</w:t>
            </w:r>
            <w:r w:rsidRPr="00193885">
              <w:rPr>
                <w:rFonts w:hint="eastAsia"/>
                <w:b/>
                <w:bCs/>
              </w:rPr>
              <w:t>djusted</w:t>
            </w:r>
            <w:r w:rsidRPr="00193885">
              <w:rPr>
                <w:b/>
                <w:bCs/>
              </w:rPr>
              <w:t xml:space="preserve"> in discovery cohort</w:t>
            </w:r>
          </w:p>
        </w:tc>
        <w:tc>
          <w:tcPr>
            <w:tcW w:w="904" w:type="pct"/>
            <w:tcBorders>
              <w:top w:val="single" w:sz="8" w:space="0" w:color="auto"/>
              <w:bottom w:val="single" w:sz="8" w:space="0" w:color="auto"/>
            </w:tcBorders>
          </w:tcPr>
          <w:p w14:paraId="532253C3" w14:textId="77777777" w:rsidR="00002A67" w:rsidRPr="00193885" w:rsidRDefault="00002A67" w:rsidP="00A148F9">
            <w:pPr>
              <w:spacing w:line="360" w:lineRule="auto"/>
              <w:rPr>
                <w:b/>
                <w:bCs/>
              </w:rPr>
            </w:pPr>
            <w:r w:rsidRPr="00193885">
              <w:rPr>
                <w:b/>
                <w:bCs/>
              </w:rPr>
              <w:t>Internal validation cohort</w:t>
            </w:r>
          </w:p>
        </w:tc>
        <w:tc>
          <w:tcPr>
            <w:tcW w:w="894" w:type="pct"/>
            <w:tcBorders>
              <w:top w:val="single" w:sz="8" w:space="0" w:color="auto"/>
              <w:bottom w:val="single" w:sz="8" w:space="0" w:color="auto"/>
            </w:tcBorders>
          </w:tcPr>
          <w:p w14:paraId="66F45074" w14:textId="77777777" w:rsidR="00002A67" w:rsidRPr="00193885" w:rsidRDefault="00002A67" w:rsidP="00A148F9">
            <w:pPr>
              <w:spacing w:line="360" w:lineRule="auto"/>
              <w:rPr>
                <w:b/>
                <w:bCs/>
              </w:rPr>
            </w:pPr>
            <w:r w:rsidRPr="00193885">
              <w:rPr>
                <w:b/>
                <w:bCs/>
              </w:rPr>
              <w:t>Prospective validation cohort</w:t>
            </w:r>
          </w:p>
        </w:tc>
      </w:tr>
      <w:tr w:rsidR="00002A67" w:rsidRPr="00193885" w14:paraId="0162F34F" w14:textId="77777777" w:rsidTr="00A148F9">
        <w:tc>
          <w:tcPr>
            <w:tcW w:w="1346" w:type="pct"/>
            <w:tcBorders>
              <w:top w:val="single" w:sz="8" w:space="0" w:color="auto"/>
            </w:tcBorders>
          </w:tcPr>
          <w:p w14:paraId="5C9B0B40" w14:textId="77777777" w:rsidR="00002A67" w:rsidRPr="00193885" w:rsidRDefault="00002A67" w:rsidP="00A148F9">
            <w:pPr>
              <w:spacing w:line="360" w:lineRule="auto"/>
            </w:pPr>
            <w:r w:rsidRPr="00193885">
              <w:t>Light GBM</w:t>
            </w:r>
          </w:p>
        </w:tc>
        <w:tc>
          <w:tcPr>
            <w:tcW w:w="895" w:type="pct"/>
            <w:tcBorders>
              <w:top w:val="single" w:sz="8" w:space="0" w:color="auto"/>
            </w:tcBorders>
            <w:vAlign w:val="center"/>
          </w:tcPr>
          <w:p w14:paraId="430B89A4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.829</w:t>
            </w:r>
          </w:p>
        </w:tc>
        <w:tc>
          <w:tcPr>
            <w:tcW w:w="961" w:type="pct"/>
            <w:tcBorders>
              <w:top w:val="single" w:sz="8" w:space="0" w:color="auto"/>
            </w:tcBorders>
            <w:vAlign w:val="center"/>
          </w:tcPr>
          <w:p w14:paraId="2CAC27EE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.839</w:t>
            </w:r>
          </w:p>
        </w:tc>
        <w:tc>
          <w:tcPr>
            <w:tcW w:w="904" w:type="pct"/>
            <w:tcBorders>
              <w:top w:val="single" w:sz="8" w:space="0" w:color="auto"/>
            </w:tcBorders>
            <w:vAlign w:val="center"/>
          </w:tcPr>
          <w:p w14:paraId="638496A6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.791</w:t>
            </w:r>
          </w:p>
        </w:tc>
        <w:tc>
          <w:tcPr>
            <w:tcW w:w="894" w:type="pct"/>
            <w:tcBorders>
              <w:top w:val="single" w:sz="8" w:space="0" w:color="auto"/>
            </w:tcBorders>
            <w:vAlign w:val="center"/>
          </w:tcPr>
          <w:p w14:paraId="70943931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t>0.987</w:t>
            </w:r>
          </w:p>
        </w:tc>
      </w:tr>
      <w:tr w:rsidR="00002A67" w:rsidRPr="00193885" w14:paraId="66639763" w14:textId="77777777" w:rsidTr="00A148F9">
        <w:tc>
          <w:tcPr>
            <w:tcW w:w="1346" w:type="pct"/>
          </w:tcPr>
          <w:p w14:paraId="4C1CBD65" w14:textId="77777777" w:rsidR="00002A67" w:rsidRPr="00193885" w:rsidRDefault="00002A67" w:rsidP="00A148F9">
            <w:pPr>
              <w:spacing w:line="360" w:lineRule="auto"/>
            </w:pPr>
            <w:r w:rsidRPr="00193885">
              <w:t>Support vector machine</w:t>
            </w:r>
          </w:p>
        </w:tc>
        <w:tc>
          <w:tcPr>
            <w:tcW w:w="895" w:type="pct"/>
            <w:vAlign w:val="center"/>
          </w:tcPr>
          <w:p w14:paraId="059A9F2B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.735</w:t>
            </w:r>
          </w:p>
        </w:tc>
        <w:tc>
          <w:tcPr>
            <w:tcW w:w="961" w:type="pct"/>
            <w:vAlign w:val="center"/>
          </w:tcPr>
          <w:p w14:paraId="17D8DA8A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.767</w:t>
            </w:r>
          </w:p>
        </w:tc>
        <w:tc>
          <w:tcPr>
            <w:tcW w:w="904" w:type="pct"/>
            <w:vAlign w:val="center"/>
          </w:tcPr>
          <w:p w14:paraId="75449029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.656</w:t>
            </w:r>
          </w:p>
        </w:tc>
        <w:tc>
          <w:tcPr>
            <w:tcW w:w="894" w:type="pct"/>
            <w:vAlign w:val="center"/>
          </w:tcPr>
          <w:p w14:paraId="625B5F4A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.699</w:t>
            </w:r>
          </w:p>
        </w:tc>
      </w:tr>
      <w:tr w:rsidR="00002A67" w:rsidRPr="00193885" w14:paraId="5F41EED5" w14:textId="77777777" w:rsidTr="00A148F9">
        <w:tc>
          <w:tcPr>
            <w:tcW w:w="1346" w:type="pct"/>
          </w:tcPr>
          <w:p w14:paraId="15B39453" w14:textId="77777777" w:rsidR="00002A67" w:rsidRPr="00193885" w:rsidRDefault="00002A67" w:rsidP="00A148F9">
            <w:pPr>
              <w:spacing w:line="360" w:lineRule="auto"/>
            </w:pPr>
            <w:r w:rsidRPr="00193885">
              <w:t>Logistic regression</w:t>
            </w:r>
          </w:p>
        </w:tc>
        <w:tc>
          <w:tcPr>
            <w:tcW w:w="895" w:type="pct"/>
            <w:vAlign w:val="center"/>
          </w:tcPr>
          <w:p w14:paraId="254DE216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.694</w:t>
            </w:r>
          </w:p>
        </w:tc>
        <w:tc>
          <w:tcPr>
            <w:tcW w:w="961" w:type="pct"/>
            <w:vAlign w:val="center"/>
          </w:tcPr>
          <w:p w14:paraId="37E726BB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.771</w:t>
            </w:r>
          </w:p>
        </w:tc>
        <w:tc>
          <w:tcPr>
            <w:tcW w:w="904" w:type="pct"/>
            <w:vAlign w:val="center"/>
          </w:tcPr>
          <w:p w14:paraId="39C5AB60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.688</w:t>
            </w:r>
          </w:p>
        </w:tc>
        <w:tc>
          <w:tcPr>
            <w:tcW w:w="894" w:type="pct"/>
            <w:vAlign w:val="center"/>
          </w:tcPr>
          <w:p w14:paraId="6F4C5ABD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.697</w:t>
            </w:r>
          </w:p>
        </w:tc>
      </w:tr>
      <w:tr w:rsidR="00002A67" w:rsidRPr="00193885" w14:paraId="2E9BA753" w14:textId="77777777" w:rsidTr="00A148F9">
        <w:tc>
          <w:tcPr>
            <w:tcW w:w="1346" w:type="pct"/>
          </w:tcPr>
          <w:p w14:paraId="7F744A0D" w14:textId="77777777" w:rsidR="00002A67" w:rsidRPr="00193885" w:rsidRDefault="00002A67" w:rsidP="00A148F9">
            <w:pPr>
              <w:spacing w:line="360" w:lineRule="auto"/>
            </w:pPr>
            <w:r w:rsidRPr="00193885">
              <w:t>Random forest</w:t>
            </w:r>
          </w:p>
        </w:tc>
        <w:tc>
          <w:tcPr>
            <w:tcW w:w="895" w:type="pct"/>
            <w:vAlign w:val="center"/>
          </w:tcPr>
          <w:p w14:paraId="2B49CB69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.654</w:t>
            </w:r>
          </w:p>
        </w:tc>
        <w:tc>
          <w:tcPr>
            <w:tcW w:w="961" w:type="pct"/>
            <w:vAlign w:val="center"/>
          </w:tcPr>
          <w:p w14:paraId="490D4A32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t>0.723</w:t>
            </w:r>
          </w:p>
        </w:tc>
        <w:tc>
          <w:tcPr>
            <w:tcW w:w="904" w:type="pct"/>
            <w:vAlign w:val="center"/>
          </w:tcPr>
          <w:p w14:paraId="1DE42BD8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.721</w:t>
            </w:r>
          </w:p>
        </w:tc>
        <w:tc>
          <w:tcPr>
            <w:tcW w:w="894" w:type="pct"/>
            <w:vAlign w:val="center"/>
          </w:tcPr>
          <w:p w14:paraId="5572C27A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.922</w:t>
            </w:r>
          </w:p>
        </w:tc>
      </w:tr>
    </w:tbl>
    <w:p w14:paraId="246EEF4C" w14:textId="18476F44" w:rsidR="00002A67" w:rsidRDefault="00002A67" w:rsidP="00002A67"/>
    <w:p w14:paraId="07844977" w14:textId="77777777" w:rsidR="00002A67" w:rsidRDefault="00002A67">
      <w:r>
        <w:br w:type="page"/>
      </w:r>
    </w:p>
    <w:p w14:paraId="01D92B63" w14:textId="2DF29D90" w:rsidR="00002A67" w:rsidRPr="00002A67" w:rsidRDefault="00002A67" w:rsidP="00002A67">
      <w:pPr>
        <w:pStyle w:val="2"/>
        <w:rPr>
          <w:b w:val="0"/>
          <w:bCs w:val="0"/>
        </w:rPr>
      </w:pPr>
      <w:bookmarkStart w:id="2" w:name="_Hlk159058270"/>
      <w:r>
        <w:lastRenderedPageBreak/>
        <w:t>T</w:t>
      </w:r>
      <w:r w:rsidRPr="00193885">
        <w:rPr>
          <w:rFonts w:hint="eastAsia"/>
        </w:rPr>
        <w:t>able</w:t>
      </w:r>
      <w:r w:rsidRPr="00193885">
        <w:t xml:space="preserve"> S2.</w:t>
      </w:r>
      <w:r w:rsidRPr="00002A67">
        <w:rPr>
          <w:b w:val="0"/>
          <w:bCs w:val="0"/>
        </w:rPr>
        <w:t xml:space="preserve"> Comparison of the prediction performance of all inputted and selected features in different cohorts.</w:t>
      </w:r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002A67" w:rsidRPr="00193885" w14:paraId="58F7B5A7" w14:textId="77777777" w:rsidTr="00A148F9">
        <w:tc>
          <w:tcPr>
            <w:tcW w:w="41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bookmarkEnd w:id="2"/>
          <w:p w14:paraId="03622B24" w14:textId="77777777" w:rsidR="00002A67" w:rsidRPr="00193885" w:rsidRDefault="00002A67" w:rsidP="00A148F9">
            <w:pPr>
              <w:spacing w:line="360" w:lineRule="auto"/>
              <w:jc w:val="center"/>
              <w:rPr>
                <w:b/>
                <w:bCs/>
              </w:rPr>
            </w:pPr>
            <w:r w:rsidRPr="00193885">
              <w:rPr>
                <w:b/>
                <w:bCs/>
              </w:rPr>
              <w:t>Features</w:t>
            </w:r>
          </w:p>
        </w:tc>
        <w:tc>
          <w:tcPr>
            <w:tcW w:w="414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1DC411" w14:textId="77777777" w:rsidR="00002A67" w:rsidRPr="00193885" w:rsidRDefault="00002A67" w:rsidP="00A148F9">
            <w:pPr>
              <w:spacing w:line="360" w:lineRule="auto"/>
              <w:jc w:val="center"/>
              <w:rPr>
                <w:b/>
                <w:bCs/>
              </w:rPr>
            </w:pPr>
            <w:r w:rsidRPr="00193885">
              <w:rPr>
                <w:rFonts w:hint="eastAsia"/>
                <w:b/>
                <w:bCs/>
              </w:rPr>
              <w:t>A</w:t>
            </w:r>
            <w:r w:rsidRPr="00193885">
              <w:rPr>
                <w:b/>
                <w:bCs/>
              </w:rPr>
              <w:t>UC</w:t>
            </w:r>
          </w:p>
        </w:tc>
      </w:tr>
      <w:tr w:rsidR="00002A67" w:rsidRPr="00193885" w14:paraId="6BDE06C3" w14:textId="77777777" w:rsidTr="00A148F9">
        <w:tc>
          <w:tcPr>
            <w:tcW w:w="4148" w:type="dxa"/>
            <w:tcBorders>
              <w:top w:val="single" w:sz="8" w:space="0" w:color="auto"/>
            </w:tcBorders>
            <w:vAlign w:val="center"/>
          </w:tcPr>
          <w:p w14:paraId="3200B165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t xml:space="preserve">272 </w:t>
            </w:r>
            <w:r w:rsidRPr="00193885">
              <w:rPr>
                <w:rFonts w:hint="eastAsia"/>
              </w:rPr>
              <w:t>features</w:t>
            </w:r>
          </w:p>
        </w:tc>
        <w:tc>
          <w:tcPr>
            <w:tcW w:w="4148" w:type="dxa"/>
            <w:tcBorders>
              <w:top w:val="single" w:sz="8" w:space="0" w:color="auto"/>
            </w:tcBorders>
            <w:vAlign w:val="center"/>
          </w:tcPr>
          <w:p w14:paraId="5FA22E7B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rPr>
                <w:rFonts w:hint="eastAsia"/>
              </w:rPr>
              <w:t>0</w:t>
            </w:r>
            <w:r w:rsidRPr="00193885">
              <w:t>.829</w:t>
            </w:r>
          </w:p>
        </w:tc>
      </w:tr>
      <w:tr w:rsidR="00002A67" w:rsidRPr="00193885" w14:paraId="5B985A85" w14:textId="77777777" w:rsidTr="00A148F9">
        <w:tc>
          <w:tcPr>
            <w:tcW w:w="4148" w:type="dxa"/>
            <w:vAlign w:val="center"/>
          </w:tcPr>
          <w:p w14:paraId="3FB65E20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t>I</w:t>
            </w:r>
            <w:r w:rsidRPr="00193885">
              <w:rPr>
                <w:rFonts w:hint="eastAsia"/>
              </w:rPr>
              <w:t>dentified</w:t>
            </w:r>
            <w:r w:rsidRPr="00193885">
              <w:t xml:space="preserve"> 20</w:t>
            </w:r>
            <w:r w:rsidRPr="00193885">
              <w:rPr>
                <w:rFonts w:hint="eastAsia"/>
              </w:rPr>
              <w:t xml:space="preserve"> features</w:t>
            </w:r>
          </w:p>
        </w:tc>
        <w:tc>
          <w:tcPr>
            <w:tcW w:w="4148" w:type="dxa"/>
            <w:vAlign w:val="center"/>
          </w:tcPr>
          <w:p w14:paraId="5245D20F" w14:textId="77777777" w:rsidR="00002A67" w:rsidRPr="00193885" w:rsidRDefault="00002A67" w:rsidP="00A148F9">
            <w:pPr>
              <w:spacing w:line="360" w:lineRule="auto"/>
              <w:jc w:val="center"/>
            </w:pPr>
            <w:r w:rsidRPr="00193885">
              <w:t>0.815</w:t>
            </w:r>
          </w:p>
        </w:tc>
      </w:tr>
    </w:tbl>
    <w:p w14:paraId="7ED58EAF" w14:textId="77777777" w:rsidR="00002A67" w:rsidRPr="00193885" w:rsidRDefault="00002A67" w:rsidP="00002A67">
      <w:r w:rsidRPr="00193885">
        <w:rPr>
          <w:rFonts w:cs="Times New Roman"/>
          <w:b/>
        </w:rPr>
        <w:t>Abbreviations</w:t>
      </w:r>
      <w:r w:rsidRPr="00193885">
        <w:rPr>
          <w:rFonts w:cs="Times New Roman"/>
        </w:rPr>
        <w:t>: AUC, area under the curve.</w:t>
      </w:r>
    </w:p>
    <w:p w14:paraId="7A7C9405" w14:textId="2E6DB5F1" w:rsidR="00002A67" w:rsidRDefault="00002A67">
      <w:r>
        <w:br w:type="page"/>
      </w:r>
    </w:p>
    <w:p w14:paraId="4B1F4673" w14:textId="3411F157" w:rsidR="00002A67" w:rsidRPr="00002A67" w:rsidRDefault="00002A67" w:rsidP="00002A67">
      <w:pPr>
        <w:pStyle w:val="2"/>
        <w:rPr>
          <w:b w:val="0"/>
          <w:bCs w:val="0"/>
        </w:rPr>
      </w:pPr>
      <w:bookmarkStart w:id="3" w:name="_Hlk159058289"/>
      <w:r>
        <w:t>F</w:t>
      </w:r>
      <w:r w:rsidRPr="00193885">
        <w:t>ig</w:t>
      </w:r>
      <w:r w:rsidR="00FA3452">
        <w:t>.</w:t>
      </w:r>
      <w:r w:rsidRPr="00193885">
        <w:t xml:space="preserve"> S1. </w:t>
      </w:r>
      <w:r w:rsidRPr="00002A67">
        <w:rPr>
          <w:b w:val="0"/>
          <w:bCs w:val="0"/>
        </w:rPr>
        <w:t>The inter-correlation of selected taxa-related features in the discovery cohort.</w:t>
      </w:r>
    </w:p>
    <w:bookmarkEnd w:id="3"/>
    <w:p w14:paraId="09DE8259" w14:textId="77777777" w:rsidR="00002A67" w:rsidRPr="00193885" w:rsidRDefault="00002A67" w:rsidP="00002A67">
      <w:r w:rsidRPr="00193885">
        <w:rPr>
          <w:noProof/>
        </w:rPr>
        <w:drawing>
          <wp:inline distT="0" distB="0" distL="0" distR="0" wp14:anchorId="383B3845" wp14:editId="52EA81C9">
            <wp:extent cx="4932919" cy="4083050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9234" cy="409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9A49C" w14:textId="2D9D64DF" w:rsidR="00002A67" w:rsidRDefault="00002A67">
      <w:r>
        <w:br w:type="page"/>
      </w:r>
    </w:p>
    <w:p w14:paraId="1B94CF71" w14:textId="74B9F188" w:rsidR="00002A67" w:rsidRPr="00002A67" w:rsidRDefault="00002A67" w:rsidP="00002A67">
      <w:pPr>
        <w:pStyle w:val="2"/>
        <w:rPr>
          <w:b w:val="0"/>
          <w:bCs w:val="0"/>
        </w:rPr>
      </w:pPr>
      <w:bookmarkStart w:id="4" w:name="_Hlk159058300"/>
      <w:r>
        <w:t>F</w:t>
      </w:r>
      <w:r w:rsidRPr="00193885">
        <w:t>ig</w:t>
      </w:r>
      <w:r w:rsidR="00FA3452">
        <w:t>.</w:t>
      </w:r>
      <w:r w:rsidRPr="00193885">
        <w:t xml:space="preserve"> S2. </w:t>
      </w:r>
      <w:r w:rsidRPr="00002A67">
        <w:rPr>
          <w:b w:val="0"/>
          <w:bCs w:val="0"/>
        </w:rPr>
        <w:t xml:space="preserve">The marginal effect of individual selected features on </w:t>
      </w:r>
      <w:r w:rsidRPr="00002A67">
        <w:rPr>
          <w:rFonts w:hint="eastAsia"/>
          <w:b w:val="0"/>
          <w:bCs w:val="0"/>
        </w:rPr>
        <w:t>non</w:t>
      </w:r>
      <w:r w:rsidRPr="00002A67">
        <w:rPr>
          <w:b w:val="0"/>
          <w:bCs w:val="0"/>
        </w:rPr>
        <w:t xml:space="preserve">-alcoholic fatty liver disease. </w:t>
      </w:r>
    </w:p>
    <w:bookmarkEnd w:id="4"/>
    <w:p w14:paraId="36E6EEDA" w14:textId="77777777" w:rsidR="00002A67" w:rsidRPr="00193885" w:rsidRDefault="00002A67" w:rsidP="00002A67">
      <w:pPr>
        <w:rPr>
          <w:b/>
          <w:bCs/>
        </w:rPr>
      </w:pPr>
      <w:r w:rsidRPr="00193885">
        <w:rPr>
          <w:noProof/>
        </w:rPr>
        <w:drawing>
          <wp:inline distT="0" distB="0" distL="0" distR="0" wp14:anchorId="6C87C3C5" wp14:editId="2F6E4DA2">
            <wp:extent cx="5273341" cy="2988945"/>
            <wp:effectExtent l="0" t="0" r="381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1" b="953"/>
                    <a:stretch/>
                  </pic:blipFill>
                  <pic:spPr bwMode="auto">
                    <a:xfrm>
                      <a:off x="0" y="0"/>
                      <a:ext cx="5274310" cy="2989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3885">
        <w:rPr>
          <w:noProof/>
        </w:rPr>
        <w:drawing>
          <wp:inline distT="0" distB="0" distL="0" distR="0" wp14:anchorId="35A51D70" wp14:editId="1A672682">
            <wp:extent cx="5274310" cy="2978331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0" b="1303"/>
                    <a:stretch/>
                  </pic:blipFill>
                  <pic:spPr bwMode="auto">
                    <a:xfrm>
                      <a:off x="0" y="0"/>
                      <a:ext cx="5274310" cy="297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3885">
        <w:rPr>
          <w:noProof/>
        </w:rPr>
        <w:drawing>
          <wp:inline distT="0" distB="0" distL="0" distR="0" wp14:anchorId="023D1462" wp14:editId="7C43AE31">
            <wp:extent cx="5273206" cy="888054"/>
            <wp:effectExtent l="0" t="0" r="381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4" b="67023"/>
                    <a:stretch/>
                  </pic:blipFill>
                  <pic:spPr bwMode="auto">
                    <a:xfrm>
                      <a:off x="0" y="0"/>
                      <a:ext cx="5274310" cy="88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A5C17" w14:textId="001CC749" w:rsidR="00002A67" w:rsidRPr="00002A67" w:rsidRDefault="00002A67" w:rsidP="00002A67">
      <w:pPr>
        <w:jc w:val="both"/>
      </w:pPr>
      <w:r w:rsidRPr="00193885">
        <w:rPr>
          <w:b/>
          <w:bCs/>
        </w:rPr>
        <w:t>Note:</w:t>
      </w:r>
      <w:r w:rsidRPr="00193885">
        <w:t xml:space="preserve"> The SHAP dependence plot shows how lightGBM prediction output is affected by a selected gut microbiome feature for each sample. The feature variable is represented by the X-axis, and the SHAP value for the feature variable is represented by the Y-axis. If the SHAP value is larger than zero, the feature may increase the risk of non-alcoholic fatty liver disease for the given sample; if not, the disease risk may decrease.</w:t>
      </w:r>
    </w:p>
    <w:sectPr w:rsidR="00002A67" w:rsidRPr="00002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B8C14" w14:textId="77777777" w:rsidR="00133A10" w:rsidRDefault="00133A10" w:rsidP="00FA3452">
      <w:pPr>
        <w:spacing w:line="240" w:lineRule="auto"/>
      </w:pPr>
      <w:r>
        <w:separator/>
      </w:r>
    </w:p>
  </w:endnote>
  <w:endnote w:type="continuationSeparator" w:id="0">
    <w:p w14:paraId="49AA6577" w14:textId="77777777" w:rsidR="00133A10" w:rsidRDefault="00133A10" w:rsidP="00FA34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3C9D7" w14:textId="77777777" w:rsidR="00133A10" w:rsidRDefault="00133A10" w:rsidP="00FA3452">
      <w:pPr>
        <w:spacing w:line="240" w:lineRule="auto"/>
      </w:pPr>
      <w:r>
        <w:separator/>
      </w:r>
    </w:p>
  </w:footnote>
  <w:footnote w:type="continuationSeparator" w:id="0">
    <w:p w14:paraId="51A15F39" w14:textId="77777777" w:rsidR="00133A10" w:rsidRDefault="00133A10" w:rsidP="00FA345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67"/>
    <w:rsid w:val="00002A67"/>
    <w:rsid w:val="00133A10"/>
    <w:rsid w:val="00D71261"/>
    <w:rsid w:val="00ED789E"/>
    <w:rsid w:val="00FA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4D43FA"/>
  <w15:chartTrackingRefBased/>
  <w15:docId w15:val="{12C291B4-8DF5-4FEF-ADA3-A3D217AB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02A67"/>
    <w:pPr>
      <w:keepNext/>
      <w:keepLines/>
      <w:outlineLvl w:val="1"/>
    </w:pPr>
    <w:rPr>
      <w:rFonts w:cstheme="majorBidi"/>
      <w:b/>
      <w:bCs/>
      <w:sz w:val="21"/>
      <w:szCs w:val="32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02A67"/>
    <w:rPr>
      <w:rFonts w:cstheme="majorBidi"/>
      <w:b/>
      <w:bCs/>
      <w:sz w:val="21"/>
      <w:szCs w:val="32"/>
      <w14:ligatures w14:val="none"/>
    </w:rPr>
  </w:style>
  <w:style w:type="table" w:styleId="a3">
    <w:name w:val="Table Grid"/>
    <w:basedOn w:val="a1"/>
    <w:uiPriority w:val="39"/>
    <w:rsid w:val="00002A67"/>
    <w:pPr>
      <w:spacing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345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A345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A345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A34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su</dc:creator>
  <cp:keywords/>
  <dc:description/>
  <cp:lastModifiedBy>xin su</cp:lastModifiedBy>
  <cp:revision>2</cp:revision>
  <dcterms:created xsi:type="dcterms:W3CDTF">2024-02-17T01:31:00Z</dcterms:created>
  <dcterms:modified xsi:type="dcterms:W3CDTF">2024-02-17T02:31:00Z</dcterms:modified>
</cp:coreProperties>
</file>