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11723" w14:textId="662AC465" w:rsidR="009A6DE2" w:rsidRPr="0055408F" w:rsidRDefault="00E11978" w:rsidP="009A6DE2">
      <w:pPr>
        <w:spacing w:after="160" w:line="259" w:lineRule="auto"/>
        <w:rPr>
          <w:rFonts w:ascii="Times New Roman" w:eastAsia="DengXian" w:hAnsi="Times New Roman" w:cs="Times New Roman"/>
          <w:color w:val="000000" w:themeColor="text1"/>
          <w:sz w:val="22"/>
          <w:szCs w:val="22"/>
        </w:rPr>
      </w:pPr>
      <w:bookmarkStart w:id="0" w:name="_Toc79153416"/>
      <w:bookmarkStart w:id="1" w:name="_Toc79739412"/>
      <w:r>
        <w:rPr>
          <w:rFonts w:ascii="Times New Roman" w:eastAsiaTheme="minorEastAsia" w:hAnsi="Times New Roman" w:cs="Times New Roman"/>
          <w:b/>
          <w:bCs/>
          <w:color w:val="000000" w:themeColor="text1"/>
          <w:sz w:val="22"/>
          <w:szCs w:val="22"/>
        </w:rPr>
        <w:t>Table S</w:t>
      </w:r>
      <w:r w:rsidR="009A6DE2" w:rsidRPr="0055408F">
        <w:rPr>
          <w:rFonts w:ascii="Times New Roman" w:eastAsiaTheme="minorEastAsia" w:hAnsi="Times New Roman" w:cs="Times New Roman"/>
          <w:b/>
          <w:bCs/>
          <w:color w:val="000000" w:themeColor="text1"/>
          <w:sz w:val="22"/>
          <w:szCs w:val="22"/>
        </w:rPr>
        <w:t>1</w:t>
      </w:r>
      <w:r w:rsidR="009A6DE2" w:rsidRPr="0055408F">
        <w:rPr>
          <w:rFonts w:ascii="Times New Roman" w:eastAsiaTheme="minorEastAsia" w:hAnsi="Times New Roman" w:cs="Times New Roman"/>
          <w:color w:val="000000" w:themeColor="text1"/>
          <w:sz w:val="22"/>
          <w:szCs w:val="22"/>
        </w:rPr>
        <w:t xml:space="preserve">. The Underlying Causes of Death Based on the Ninth and Tenth </w:t>
      </w:r>
      <w:r w:rsidR="009A6DE2" w:rsidRPr="0055408F">
        <w:rPr>
          <w:rFonts w:ascii="Times New Roman" w:eastAsia="DengXian" w:hAnsi="Times New Roman" w:cs="Times New Roman"/>
          <w:color w:val="000000" w:themeColor="text1"/>
          <w:sz w:val="22"/>
          <w:szCs w:val="22"/>
        </w:rPr>
        <w:t xml:space="preserve">Revisions of International Classification of Diseases (ICD-9, and ICD-10). </w:t>
      </w:r>
    </w:p>
    <w:tbl>
      <w:tblPr>
        <w:tblStyle w:val="2"/>
        <w:tblW w:w="0" w:type="auto"/>
        <w:tblInd w:w="-5" w:type="dxa"/>
        <w:tblLook w:val="04A0" w:firstRow="1" w:lastRow="0" w:firstColumn="1" w:lastColumn="0" w:noHBand="0" w:noVBand="1"/>
      </w:tblPr>
      <w:tblGrid>
        <w:gridCol w:w="2835"/>
        <w:gridCol w:w="4395"/>
        <w:gridCol w:w="6378"/>
      </w:tblGrid>
      <w:tr w:rsidR="0055408F" w:rsidRPr="0055408F" w14:paraId="32391D2C" w14:textId="77777777" w:rsidTr="00D07D77">
        <w:tc>
          <w:tcPr>
            <w:tcW w:w="2835" w:type="dxa"/>
          </w:tcPr>
          <w:p w14:paraId="2B01737B" w14:textId="77777777" w:rsidR="009A6DE2" w:rsidRPr="0055408F" w:rsidRDefault="009A6DE2" w:rsidP="009A6DE2">
            <w:pPr>
              <w:jc w:val="center"/>
              <w:rPr>
                <w:rFonts w:ascii="Times New Roman" w:eastAsia="DengXian" w:hAnsi="Times New Roman" w:cs="Times New Roman"/>
                <w:b/>
                <w:bCs/>
                <w:color w:val="000000" w:themeColor="text1"/>
                <w:sz w:val="22"/>
              </w:rPr>
            </w:pPr>
            <w:r w:rsidRPr="0055408F">
              <w:rPr>
                <w:rFonts w:ascii="Times New Roman" w:eastAsia="DengXian" w:hAnsi="Times New Roman" w:cs="Times New Roman"/>
                <w:b/>
                <w:bCs/>
                <w:color w:val="000000" w:themeColor="text1"/>
                <w:sz w:val="22"/>
              </w:rPr>
              <w:t>Underlying causes of death</w:t>
            </w:r>
          </w:p>
        </w:tc>
        <w:tc>
          <w:tcPr>
            <w:tcW w:w="4395" w:type="dxa"/>
          </w:tcPr>
          <w:p w14:paraId="71B80062" w14:textId="77777777" w:rsidR="009A6DE2" w:rsidRPr="0055408F" w:rsidRDefault="009A6DE2" w:rsidP="009A6DE2">
            <w:pPr>
              <w:jc w:val="center"/>
              <w:rPr>
                <w:rFonts w:ascii="Times New Roman" w:eastAsia="DengXian" w:hAnsi="Times New Roman" w:cs="Times New Roman"/>
                <w:b/>
                <w:bCs/>
                <w:color w:val="000000" w:themeColor="text1"/>
                <w:sz w:val="22"/>
              </w:rPr>
            </w:pPr>
            <w:r w:rsidRPr="0055408F">
              <w:rPr>
                <w:rFonts w:ascii="Times New Roman" w:eastAsia="DengXian" w:hAnsi="Times New Roman" w:cs="Times New Roman"/>
                <w:b/>
                <w:bCs/>
                <w:color w:val="000000" w:themeColor="text1"/>
                <w:sz w:val="22"/>
              </w:rPr>
              <w:t>ICD-9</w:t>
            </w:r>
          </w:p>
        </w:tc>
        <w:tc>
          <w:tcPr>
            <w:tcW w:w="6378" w:type="dxa"/>
          </w:tcPr>
          <w:p w14:paraId="3AF3B37A" w14:textId="77777777" w:rsidR="009A6DE2" w:rsidRPr="0055408F" w:rsidRDefault="009A6DE2" w:rsidP="009A6DE2">
            <w:pPr>
              <w:jc w:val="center"/>
              <w:rPr>
                <w:rFonts w:ascii="Times New Roman" w:eastAsia="DengXian" w:hAnsi="Times New Roman" w:cs="Times New Roman"/>
                <w:b/>
                <w:bCs/>
                <w:color w:val="000000" w:themeColor="text1"/>
                <w:sz w:val="22"/>
              </w:rPr>
            </w:pPr>
            <w:r w:rsidRPr="0055408F">
              <w:rPr>
                <w:rFonts w:ascii="Times New Roman" w:eastAsia="DengXian" w:hAnsi="Times New Roman" w:cs="Times New Roman"/>
                <w:b/>
                <w:bCs/>
                <w:color w:val="000000" w:themeColor="text1"/>
                <w:sz w:val="22"/>
              </w:rPr>
              <w:t>ICD-10</w:t>
            </w:r>
          </w:p>
        </w:tc>
      </w:tr>
      <w:tr w:rsidR="0055408F" w:rsidRPr="0055408F" w14:paraId="0DA7CD22" w14:textId="77777777" w:rsidTr="00D07D77">
        <w:tc>
          <w:tcPr>
            <w:tcW w:w="2835" w:type="dxa"/>
          </w:tcPr>
          <w:p w14:paraId="5420F042" w14:textId="77777777" w:rsidR="009A6DE2" w:rsidRPr="0055408F" w:rsidRDefault="009A6DE2" w:rsidP="009A6DE2">
            <w:pPr>
              <w:rPr>
                <w:rFonts w:ascii="Times New Roman" w:eastAsia="DengXian" w:hAnsi="Times New Roman" w:cs="Times New Roman"/>
                <w:color w:val="000000" w:themeColor="text1"/>
                <w:sz w:val="22"/>
              </w:rPr>
            </w:pPr>
            <w:r w:rsidRPr="0055408F">
              <w:rPr>
                <w:rFonts w:ascii="Times New Roman" w:eastAsia="DengXian" w:hAnsi="Times New Roman" w:cs="Times New Roman"/>
                <w:b/>
                <w:bCs/>
                <w:color w:val="000000" w:themeColor="text1"/>
                <w:sz w:val="22"/>
              </w:rPr>
              <w:t>CVD</w:t>
            </w:r>
          </w:p>
        </w:tc>
        <w:tc>
          <w:tcPr>
            <w:tcW w:w="4395" w:type="dxa"/>
          </w:tcPr>
          <w:p w14:paraId="0EADF490" w14:textId="73AE044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390</w:t>
            </w:r>
            <w:r w:rsidR="000A50A2" w:rsidRPr="0055408F">
              <w:rPr>
                <w:rFonts w:ascii="Times New Roman" w:eastAsiaTheme="minorEastAsia" w:hAnsi="Times New Roman" w:cs="Times New Roman"/>
                <w:color w:val="000000" w:themeColor="text1"/>
                <w:sz w:val="22"/>
              </w:rPr>
              <w:t>-</w:t>
            </w:r>
            <w:r w:rsidRPr="0055408F">
              <w:rPr>
                <w:rFonts w:ascii="Times New Roman" w:eastAsiaTheme="minorEastAsia" w:hAnsi="Times New Roman" w:cs="Times New Roman"/>
                <w:color w:val="000000" w:themeColor="text1"/>
                <w:sz w:val="22"/>
              </w:rPr>
              <w:t>459</w:t>
            </w:r>
          </w:p>
        </w:tc>
        <w:tc>
          <w:tcPr>
            <w:tcW w:w="6378" w:type="dxa"/>
          </w:tcPr>
          <w:p w14:paraId="428BF0F5"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I00-I99</w:t>
            </w:r>
          </w:p>
        </w:tc>
      </w:tr>
      <w:tr w:rsidR="0055408F" w:rsidRPr="0055408F" w14:paraId="4AEC7F6D" w14:textId="77777777" w:rsidTr="00D07D77">
        <w:tc>
          <w:tcPr>
            <w:tcW w:w="2835" w:type="dxa"/>
          </w:tcPr>
          <w:p w14:paraId="79755AEE"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DengXian" w:hAnsi="Times New Roman" w:cs="Times New Roman"/>
                <w:b/>
                <w:bCs/>
                <w:color w:val="000000" w:themeColor="text1"/>
                <w:sz w:val="22"/>
              </w:rPr>
              <w:t xml:space="preserve">Heart disease </w:t>
            </w:r>
          </w:p>
        </w:tc>
        <w:tc>
          <w:tcPr>
            <w:tcW w:w="4395" w:type="dxa"/>
          </w:tcPr>
          <w:p w14:paraId="262E448A"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390-398, 401-404, 410-429 and 440-448</w:t>
            </w:r>
          </w:p>
        </w:tc>
        <w:tc>
          <w:tcPr>
            <w:tcW w:w="6378" w:type="dxa"/>
          </w:tcPr>
          <w:p w14:paraId="58082125"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I00-I13, I20-I51, and I70-I78</w:t>
            </w:r>
          </w:p>
        </w:tc>
      </w:tr>
      <w:tr w:rsidR="0055408F" w:rsidRPr="0055408F" w14:paraId="264885D6" w14:textId="77777777" w:rsidTr="00D07D77">
        <w:tc>
          <w:tcPr>
            <w:tcW w:w="2835" w:type="dxa"/>
          </w:tcPr>
          <w:p w14:paraId="6DE16385"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DengXian" w:hAnsi="Times New Roman" w:cs="Times New Roman"/>
                <w:b/>
                <w:bCs/>
                <w:color w:val="000000" w:themeColor="text1"/>
                <w:sz w:val="22"/>
              </w:rPr>
              <w:t xml:space="preserve">Stroke </w:t>
            </w:r>
          </w:p>
        </w:tc>
        <w:tc>
          <w:tcPr>
            <w:tcW w:w="4395" w:type="dxa"/>
          </w:tcPr>
          <w:p w14:paraId="7AB3C6DF"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430-438</w:t>
            </w:r>
          </w:p>
        </w:tc>
        <w:tc>
          <w:tcPr>
            <w:tcW w:w="6378" w:type="dxa"/>
          </w:tcPr>
          <w:p w14:paraId="5DE14608"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I60-I69</w:t>
            </w:r>
          </w:p>
        </w:tc>
      </w:tr>
      <w:tr w:rsidR="0055408F" w:rsidRPr="0055408F" w14:paraId="7F3FE03D" w14:textId="77777777" w:rsidTr="00D07D77">
        <w:tc>
          <w:tcPr>
            <w:tcW w:w="2835" w:type="dxa"/>
          </w:tcPr>
          <w:p w14:paraId="47432FEB" w14:textId="77777777" w:rsidR="009A6DE2" w:rsidRPr="0055408F" w:rsidRDefault="009A6DE2" w:rsidP="009A6DE2">
            <w:pPr>
              <w:rPr>
                <w:rFonts w:ascii="Times New Roman" w:eastAsia="DengXian" w:hAnsi="Times New Roman" w:cs="Times New Roman"/>
                <w:color w:val="000000" w:themeColor="text1"/>
                <w:sz w:val="22"/>
              </w:rPr>
            </w:pPr>
            <w:r w:rsidRPr="0055408F">
              <w:rPr>
                <w:rFonts w:ascii="Times New Roman" w:eastAsia="DengXian" w:hAnsi="Times New Roman" w:cs="Times New Roman"/>
                <w:b/>
                <w:bCs/>
                <w:color w:val="000000" w:themeColor="text1"/>
                <w:sz w:val="22"/>
              </w:rPr>
              <w:t xml:space="preserve">Cancer </w:t>
            </w:r>
          </w:p>
        </w:tc>
        <w:tc>
          <w:tcPr>
            <w:tcW w:w="4395" w:type="dxa"/>
          </w:tcPr>
          <w:p w14:paraId="779227A7"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140-239</w:t>
            </w:r>
          </w:p>
        </w:tc>
        <w:tc>
          <w:tcPr>
            <w:tcW w:w="6378" w:type="dxa"/>
          </w:tcPr>
          <w:p w14:paraId="3D083757"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C00-C97 and D00-D48</w:t>
            </w:r>
          </w:p>
        </w:tc>
      </w:tr>
      <w:tr w:rsidR="0055408F" w:rsidRPr="0055408F" w14:paraId="68D9CC8E" w14:textId="77777777" w:rsidTr="00D07D77">
        <w:tc>
          <w:tcPr>
            <w:tcW w:w="2835" w:type="dxa"/>
          </w:tcPr>
          <w:p w14:paraId="508A89FB" w14:textId="77777777" w:rsidR="009A6DE2" w:rsidRPr="0055408F" w:rsidRDefault="009A6DE2" w:rsidP="009A6DE2">
            <w:pPr>
              <w:rPr>
                <w:rFonts w:ascii="Times New Roman" w:eastAsia="DengXian" w:hAnsi="Times New Roman" w:cs="Times New Roman"/>
                <w:color w:val="000000" w:themeColor="text1"/>
                <w:sz w:val="22"/>
              </w:rPr>
            </w:pPr>
            <w:r w:rsidRPr="0055408F">
              <w:rPr>
                <w:rFonts w:ascii="Times New Roman" w:eastAsia="DengXian" w:hAnsi="Times New Roman" w:cs="Times New Roman"/>
                <w:b/>
                <w:bCs/>
                <w:color w:val="000000" w:themeColor="text1"/>
                <w:sz w:val="22"/>
              </w:rPr>
              <w:t>Respiratory disease</w:t>
            </w:r>
          </w:p>
        </w:tc>
        <w:tc>
          <w:tcPr>
            <w:tcW w:w="4395" w:type="dxa"/>
          </w:tcPr>
          <w:p w14:paraId="6DDC4BE8"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480-487 and 490-496</w:t>
            </w:r>
          </w:p>
        </w:tc>
        <w:tc>
          <w:tcPr>
            <w:tcW w:w="6378" w:type="dxa"/>
          </w:tcPr>
          <w:p w14:paraId="3758E86F"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J10-J18 and J40-J47</w:t>
            </w:r>
          </w:p>
        </w:tc>
      </w:tr>
      <w:tr w:rsidR="0055408F" w:rsidRPr="0055408F" w14:paraId="48A89450" w14:textId="77777777" w:rsidTr="00D07D77">
        <w:tc>
          <w:tcPr>
            <w:tcW w:w="2835" w:type="dxa"/>
          </w:tcPr>
          <w:p w14:paraId="06894273" w14:textId="33F3E728" w:rsidR="009A6DE2" w:rsidRPr="0055408F" w:rsidRDefault="00E763AB" w:rsidP="009A6DE2">
            <w:pPr>
              <w:rPr>
                <w:rFonts w:ascii="Times New Roman" w:eastAsia="DengXian" w:hAnsi="Times New Roman" w:cs="Times New Roman"/>
                <w:color w:val="000000" w:themeColor="text1"/>
                <w:sz w:val="22"/>
              </w:rPr>
            </w:pPr>
            <w:r w:rsidRPr="0055408F">
              <w:rPr>
                <w:rFonts w:ascii="Times New Roman" w:eastAsia="DengXian" w:hAnsi="Times New Roman" w:cs="Times New Roman"/>
                <w:b/>
                <w:bCs/>
                <w:color w:val="000000" w:themeColor="text1"/>
                <w:sz w:val="22"/>
              </w:rPr>
              <w:t>Infectious disease</w:t>
            </w:r>
          </w:p>
        </w:tc>
        <w:tc>
          <w:tcPr>
            <w:tcW w:w="4395" w:type="dxa"/>
          </w:tcPr>
          <w:p w14:paraId="5AC6E79A"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001-139</w:t>
            </w:r>
          </w:p>
        </w:tc>
        <w:tc>
          <w:tcPr>
            <w:tcW w:w="6378" w:type="dxa"/>
          </w:tcPr>
          <w:p w14:paraId="1BAFF722"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A00-B99</w:t>
            </w:r>
          </w:p>
        </w:tc>
      </w:tr>
      <w:tr w:rsidR="0055408F" w:rsidRPr="0055408F" w14:paraId="0DC11C33" w14:textId="77777777" w:rsidTr="00D07D77">
        <w:tc>
          <w:tcPr>
            <w:tcW w:w="2835" w:type="dxa"/>
          </w:tcPr>
          <w:p w14:paraId="064EAD6A" w14:textId="77777777" w:rsidR="009A6DE2" w:rsidRPr="0055408F" w:rsidRDefault="009A6DE2" w:rsidP="009A6DE2">
            <w:pPr>
              <w:rPr>
                <w:rFonts w:ascii="Times New Roman" w:eastAsia="DengXian" w:hAnsi="Times New Roman" w:cs="Times New Roman"/>
                <w:color w:val="000000" w:themeColor="text1"/>
                <w:sz w:val="22"/>
              </w:rPr>
            </w:pPr>
            <w:r w:rsidRPr="0055408F">
              <w:rPr>
                <w:rFonts w:ascii="Times New Roman" w:eastAsia="DengXian" w:hAnsi="Times New Roman" w:cs="Times New Roman"/>
                <w:b/>
                <w:bCs/>
                <w:color w:val="000000" w:themeColor="text1"/>
                <w:sz w:val="22"/>
              </w:rPr>
              <w:t xml:space="preserve">Injuries and accidents </w:t>
            </w:r>
          </w:p>
        </w:tc>
        <w:tc>
          <w:tcPr>
            <w:tcW w:w="4395" w:type="dxa"/>
          </w:tcPr>
          <w:p w14:paraId="135F61A6"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800-978</w:t>
            </w:r>
          </w:p>
        </w:tc>
        <w:tc>
          <w:tcPr>
            <w:tcW w:w="6378" w:type="dxa"/>
          </w:tcPr>
          <w:p w14:paraId="4D31E23D" w14:textId="77777777" w:rsidR="009A6DE2" w:rsidRPr="0055408F" w:rsidRDefault="009A6DE2" w:rsidP="009A6DE2">
            <w:pPr>
              <w:jc w:val="center"/>
              <w:rPr>
                <w:rFonts w:ascii="Times New Roman" w:eastAsia="DengXian" w:hAnsi="Times New Roman" w:cs="Times New Roman"/>
                <w:color w:val="000000" w:themeColor="text1"/>
                <w:sz w:val="22"/>
              </w:rPr>
            </w:pPr>
            <w:r w:rsidRPr="0055408F">
              <w:rPr>
                <w:rFonts w:ascii="Times New Roman" w:eastAsiaTheme="minorEastAsia" w:hAnsi="Times New Roman" w:cs="Times New Roman"/>
                <w:color w:val="000000" w:themeColor="text1"/>
                <w:sz w:val="22"/>
              </w:rPr>
              <w:t>V01-X59, Y85-Y86, U03, X60-X84, Y87.0, U01-U02, X85-Y09, Y35, Y87.1, and Y89.0</w:t>
            </w:r>
          </w:p>
        </w:tc>
      </w:tr>
    </w:tbl>
    <w:p w14:paraId="4463826E" w14:textId="77777777" w:rsidR="009A6DE2" w:rsidRPr="002C6BBE" w:rsidRDefault="009A6DE2" w:rsidP="009A6DE2">
      <w:pPr>
        <w:spacing w:after="160" w:line="259" w:lineRule="auto"/>
        <w:rPr>
          <w:rFonts w:ascii="Times New Roman" w:eastAsiaTheme="minorEastAsia" w:hAnsi="Times New Roman" w:cs="Times New Roman"/>
          <w:b/>
          <w:bCs/>
          <w:color w:val="000000" w:themeColor="text1"/>
          <w:sz w:val="22"/>
          <w:szCs w:val="22"/>
        </w:rPr>
      </w:pPr>
      <w:r w:rsidRPr="0055408F">
        <w:rPr>
          <w:rFonts w:ascii="Times New Roman" w:eastAsiaTheme="minorEastAsia" w:hAnsi="Times New Roman" w:cs="Times New Roman"/>
          <w:b/>
          <w:bCs/>
          <w:color w:val="000000" w:themeColor="text1"/>
          <w:sz w:val="22"/>
          <w:szCs w:val="22"/>
        </w:rPr>
        <w:br w:type="page"/>
      </w:r>
    </w:p>
    <w:p w14:paraId="48DB43FE" w14:textId="2714A85E" w:rsidR="009A6DE2" w:rsidRPr="002C6BBE" w:rsidRDefault="00E11978" w:rsidP="009A6DE2">
      <w:pPr>
        <w:spacing w:line="259" w:lineRule="auto"/>
        <w:rPr>
          <w:rFonts w:ascii="Times New Roman" w:eastAsiaTheme="minorEastAsia" w:hAnsi="Times New Roman" w:cs="Times New Roman"/>
          <w:color w:val="000000" w:themeColor="text1"/>
        </w:rPr>
      </w:pPr>
      <w:r>
        <w:rPr>
          <w:rFonts w:ascii="Times New Roman" w:eastAsiaTheme="minorEastAsia" w:hAnsi="Times New Roman" w:cs="Times New Roman"/>
          <w:b/>
          <w:bCs/>
          <w:color w:val="000000" w:themeColor="text1"/>
        </w:rPr>
        <w:lastRenderedPageBreak/>
        <w:t>Table S</w:t>
      </w:r>
      <w:r w:rsidR="009A6DE2" w:rsidRPr="002C6BBE">
        <w:rPr>
          <w:rFonts w:ascii="Times New Roman" w:eastAsiaTheme="minorEastAsia" w:hAnsi="Times New Roman" w:cs="Times New Roman"/>
          <w:b/>
          <w:bCs/>
          <w:color w:val="000000" w:themeColor="text1"/>
        </w:rPr>
        <w:t>2</w:t>
      </w:r>
      <w:r w:rsidR="009A6DE2" w:rsidRPr="002C6BBE">
        <w:rPr>
          <w:rFonts w:ascii="Times New Roman" w:eastAsiaTheme="minorEastAsia" w:hAnsi="Times New Roman" w:cs="Times New Roman"/>
          <w:color w:val="000000" w:themeColor="text1"/>
        </w:rPr>
        <w:t xml:space="preserve">. </w:t>
      </w:r>
      <w:bookmarkStart w:id="2" w:name="_Hlk96182169"/>
      <w:r w:rsidR="009A6DE2" w:rsidRPr="002C6BBE">
        <w:rPr>
          <w:rFonts w:ascii="Times New Roman" w:eastAsiaTheme="minorEastAsia" w:hAnsi="Times New Roman" w:cs="Times New Roman"/>
          <w:color w:val="000000" w:themeColor="text1"/>
        </w:rPr>
        <w:t xml:space="preserve">Criteria </w:t>
      </w:r>
      <w:bookmarkStart w:id="3" w:name="_Hlk57676920"/>
      <w:bookmarkEnd w:id="2"/>
      <w:r w:rsidR="009A6DE2" w:rsidRPr="002C6BBE">
        <w:rPr>
          <w:rFonts w:ascii="Times New Roman" w:eastAsiaTheme="minorEastAsia" w:hAnsi="Times New Roman" w:cs="Times New Roman"/>
          <w:color w:val="000000" w:themeColor="text1"/>
        </w:rPr>
        <w:t>for Healthy Eating Index-2015 Score</w:t>
      </w:r>
      <w:bookmarkEnd w:id="3"/>
    </w:p>
    <w:tbl>
      <w:tblPr>
        <w:tblStyle w:val="TableGrid1"/>
        <w:tblW w:w="0" w:type="auto"/>
        <w:tblLook w:val="04A0" w:firstRow="1" w:lastRow="0" w:firstColumn="1" w:lastColumn="0" w:noHBand="0" w:noVBand="1"/>
      </w:tblPr>
      <w:tblGrid>
        <w:gridCol w:w="1980"/>
        <w:gridCol w:w="1276"/>
        <w:gridCol w:w="5103"/>
        <w:gridCol w:w="1842"/>
        <w:gridCol w:w="3747"/>
      </w:tblGrid>
      <w:tr w:rsidR="002C6BBE" w:rsidRPr="002C6BBE" w14:paraId="1197DFC1" w14:textId="77777777" w:rsidTr="005A11A0">
        <w:tc>
          <w:tcPr>
            <w:tcW w:w="1980" w:type="dxa"/>
          </w:tcPr>
          <w:p w14:paraId="24808C0B" w14:textId="77777777" w:rsidR="009A6DE2" w:rsidRPr="002C6BBE" w:rsidRDefault="009A6DE2" w:rsidP="009A6DE2">
            <w:pPr>
              <w:rPr>
                <w:rFonts w:ascii="Times New Roman" w:eastAsiaTheme="minorEastAsia" w:hAnsi="Times New Roman" w:cs="Times New Roman"/>
                <w:b/>
                <w:bCs/>
                <w:color w:val="000000" w:themeColor="text1"/>
                <w:sz w:val="22"/>
              </w:rPr>
            </w:pPr>
            <w:r w:rsidRPr="002C6BBE">
              <w:rPr>
                <w:rFonts w:ascii="Times New Roman" w:eastAsiaTheme="minorEastAsia" w:hAnsi="Times New Roman" w:cs="Times New Roman"/>
                <w:b/>
                <w:bCs/>
                <w:color w:val="000000" w:themeColor="text1"/>
                <w:sz w:val="22"/>
              </w:rPr>
              <w:t>Dietary component</w:t>
            </w:r>
          </w:p>
        </w:tc>
        <w:tc>
          <w:tcPr>
            <w:tcW w:w="1276" w:type="dxa"/>
          </w:tcPr>
          <w:p w14:paraId="72894B46" w14:textId="77777777" w:rsidR="009A6DE2" w:rsidRPr="002C6BBE" w:rsidRDefault="009A6DE2" w:rsidP="009A6DE2">
            <w:pPr>
              <w:jc w:val="center"/>
              <w:rPr>
                <w:rFonts w:ascii="Times New Roman" w:eastAsiaTheme="minorEastAsia" w:hAnsi="Times New Roman" w:cs="Times New Roman"/>
                <w:b/>
                <w:bCs/>
                <w:color w:val="000000" w:themeColor="text1"/>
                <w:sz w:val="22"/>
              </w:rPr>
            </w:pPr>
            <w:r w:rsidRPr="002C6BBE">
              <w:rPr>
                <w:rFonts w:ascii="Times New Roman" w:eastAsiaTheme="minorEastAsia" w:hAnsi="Times New Roman" w:cs="Times New Roman"/>
                <w:b/>
                <w:bCs/>
                <w:color w:val="000000" w:themeColor="text1"/>
                <w:sz w:val="22"/>
              </w:rPr>
              <w:t xml:space="preserve">Maximum score </w:t>
            </w:r>
          </w:p>
        </w:tc>
        <w:tc>
          <w:tcPr>
            <w:tcW w:w="5103" w:type="dxa"/>
          </w:tcPr>
          <w:p w14:paraId="1819AEFF" w14:textId="77777777" w:rsidR="009A6DE2" w:rsidRPr="002C6BBE" w:rsidRDefault="009A6DE2" w:rsidP="009A6DE2">
            <w:pPr>
              <w:jc w:val="center"/>
              <w:rPr>
                <w:rFonts w:ascii="Times New Roman" w:eastAsiaTheme="minorEastAsia" w:hAnsi="Times New Roman" w:cs="Times New Roman"/>
                <w:b/>
                <w:bCs/>
                <w:color w:val="000000" w:themeColor="text1"/>
                <w:sz w:val="22"/>
              </w:rPr>
            </w:pPr>
            <w:r w:rsidRPr="002C6BBE">
              <w:rPr>
                <w:rFonts w:ascii="Times New Roman" w:eastAsiaTheme="minorEastAsia" w:hAnsi="Times New Roman" w:cs="Times New Roman"/>
                <w:b/>
                <w:bCs/>
                <w:color w:val="000000" w:themeColor="text1"/>
                <w:sz w:val="22"/>
              </w:rPr>
              <w:t>Standard for maximum score</w:t>
            </w:r>
          </w:p>
        </w:tc>
        <w:tc>
          <w:tcPr>
            <w:tcW w:w="1842" w:type="dxa"/>
          </w:tcPr>
          <w:p w14:paraId="2C5B3C23" w14:textId="77777777" w:rsidR="009A6DE2" w:rsidRPr="002C6BBE" w:rsidRDefault="009A6DE2" w:rsidP="009A6DE2">
            <w:pPr>
              <w:jc w:val="center"/>
              <w:rPr>
                <w:rFonts w:ascii="Times New Roman" w:eastAsiaTheme="minorEastAsia" w:hAnsi="Times New Roman" w:cs="Times New Roman"/>
                <w:b/>
                <w:bCs/>
                <w:color w:val="000000" w:themeColor="text1"/>
                <w:sz w:val="22"/>
              </w:rPr>
            </w:pPr>
            <w:r w:rsidRPr="002C6BBE">
              <w:rPr>
                <w:rFonts w:ascii="Times New Roman" w:eastAsiaTheme="minorEastAsia" w:hAnsi="Times New Roman" w:cs="Times New Roman"/>
                <w:b/>
                <w:bCs/>
                <w:color w:val="000000" w:themeColor="text1"/>
                <w:sz w:val="22"/>
              </w:rPr>
              <w:t xml:space="preserve">Minimum score </w:t>
            </w:r>
          </w:p>
        </w:tc>
        <w:tc>
          <w:tcPr>
            <w:tcW w:w="3747" w:type="dxa"/>
          </w:tcPr>
          <w:p w14:paraId="431ED9D7" w14:textId="77777777" w:rsidR="009A6DE2" w:rsidRPr="002C6BBE" w:rsidRDefault="009A6DE2" w:rsidP="009A6DE2">
            <w:pPr>
              <w:jc w:val="center"/>
              <w:rPr>
                <w:rFonts w:ascii="Times New Roman" w:eastAsiaTheme="minorEastAsia" w:hAnsi="Times New Roman" w:cs="Times New Roman"/>
                <w:b/>
                <w:bCs/>
                <w:color w:val="000000" w:themeColor="text1"/>
                <w:sz w:val="22"/>
              </w:rPr>
            </w:pPr>
            <w:r w:rsidRPr="002C6BBE">
              <w:rPr>
                <w:rFonts w:ascii="Times New Roman" w:eastAsiaTheme="minorEastAsia" w:hAnsi="Times New Roman" w:cs="Times New Roman"/>
                <w:b/>
                <w:bCs/>
                <w:color w:val="000000" w:themeColor="text1"/>
                <w:sz w:val="22"/>
              </w:rPr>
              <w:t xml:space="preserve">Standard for minimum score </w:t>
            </w:r>
          </w:p>
        </w:tc>
      </w:tr>
      <w:tr w:rsidR="002C6BBE" w:rsidRPr="002C6BBE" w14:paraId="7B3F270C" w14:textId="77777777" w:rsidTr="005A11A0">
        <w:tc>
          <w:tcPr>
            <w:tcW w:w="1980" w:type="dxa"/>
          </w:tcPr>
          <w:p w14:paraId="0A6FB001"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Total Fruits</w:t>
            </w:r>
          </w:p>
        </w:tc>
        <w:tc>
          <w:tcPr>
            <w:tcW w:w="1276" w:type="dxa"/>
          </w:tcPr>
          <w:p w14:paraId="79BFD560"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5</w:t>
            </w:r>
          </w:p>
        </w:tc>
        <w:tc>
          <w:tcPr>
            <w:tcW w:w="5103" w:type="dxa"/>
          </w:tcPr>
          <w:p w14:paraId="4F69BADC"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≥0.8 cup equivalents/1,000 kcal</w:t>
            </w:r>
          </w:p>
        </w:tc>
        <w:tc>
          <w:tcPr>
            <w:tcW w:w="1842" w:type="dxa"/>
          </w:tcPr>
          <w:p w14:paraId="263274D9"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78B96406"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No fruit</w:t>
            </w:r>
          </w:p>
        </w:tc>
      </w:tr>
      <w:tr w:rsidR="002C6BBE" w:rsidRPr="002C6BBE" w14:paraId="4579AE1D" w14:textId="77777777" w:rsidTr="005A11A0">
        <w:tc>
          <w:tcPr>
            <w:tcW w:w="1980" w:type="dxa"/>
          </w:tcPr>
          <w:p w14:paraId="40C9F4B7"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Whole Fruits</w:t>
            </w:r>
          </w:p>
        </w:tc>
        <w:tc>
          <w:tcPr>
            <w:tcW w:w="1276" w:type="dxa"/>
          </w:tcPr>
          <w:p w14:paraId="1EBDE5FA"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5</w:t>
            </w:r>
          </w:p>
        </w:tc>
        <w:tc>
          <w:tcPr>
            <w:tcW w:w="5103" w:type="dxa"/>
          </w:tcPr>
          <w:p w14:paraId="762C64F5"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≥0.4 cup equivalents/1,000 kcal</w:t>
            </w:r>
          </w:p>
        </w:tc>
        <w:tc>
          <w:tcPr>
            <w:tcW w:w="1842" w:type="dxa"/>
          </w:tcPr>
          <w:p w14:paraId="202A139A"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093EB385"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No whole fruit</w:t>
            </w:r>
          </w:p>
        </w:tc>
      </w:tr>
      <w:tr w:rsidR="002C6BBE" w:rsidRPr="002C6BBE" w14:paraId="6611BF09" w14:textId="77777777" w:rsidTr="005A11A0">
        <w:tc>
          <w:tcPr>
            <w:tcW w:w="1980" w:type="dxa"/>
          </w:tcPr>
          <w:p w14:paraId="68195C3C"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Total Vegetables</w:t>
            </w:r>
          </w:p>
        </w:tc>
        <w:tc>
          <w:tcPr>
            <w:tcW w:w="1276" w:type="dxa"/>
          </w:tcPr>
          <w:p w14:paraId="2FF45180"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5</w:t>
            </w:r>
          </w:p>
        </w:tc>
        <w:tc>
          <w:tcPr>
            <w:tcW w:w="5103" w:type="dxa"/>
          </w:tcPr>
          <w:p w14:paraId="4AE75DF6"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≥1.1 cup equivalents/1,000 kcal</w:t>
            </w:r>
          </w:p>
        </w:tc>
        <w:tc>
          <w:tcPr>
            <w:tcW w:w="1842" w:type="dxa"/>
          </w:tcPr>
          <w:p w14:paraId="290C84A1"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6048DB4B"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No vegetables</w:t>
            </w:r>
          </w:p>
        </w:tc>
      </w:tr>
      <w:tr w:rsidR="002C6BBE" w:rsidRPr="002C6BBE" w14:paraId="65EA13D4" w14:textId="77777777" w:rsidTr="005A11A0">
        <w:tc>
          <w:tcPr>
            <w:tcW w:w="1980" w:type="dxa"/>
          </w:tcPr>
          <w:p w14:paraId="51DAA099"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Greens and Beans</w:t>
            </w:r>
          </w:p>
        </w:tc>
        <w:tc>
          <w:tcPr>
            <w:tcW w:w="1276" w:type="dxa"/>
          </w:tcPr>
          <w:p w14:paraId="4B4FEFBD"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5</w:t>
            </w:r>
          </w:p>
        </w:tc>
        <w:tc>
          <w:tcPr>
            <w:tcW w:w="5103" w:type="dxa"/>
          </w:tcPr>
          <w:p w14:paraId="54ACFD8D"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≥0.2 cup equivalents/1,000 kcal</w:t>
            </w:r>
          </w:p>
        </w:tc>
        <w:tc>
          <w:tcPr>
            <w:tcW w:w="1842" w:type="dxa"/>
          </w:tcPr>
          <w:p w14:paraId="0B87E68A"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77A3E737"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No dark green vegetables or beans and peas</w:t>
            </w:r>
          </w:p>
        </w:tc>
      </w:tr>
      <w:tr w:rsidR="002C6BBE" w:rsidRPr="002C6BBE" w14:paraId="4544D7A1" w14:textId="77777777" w:rsidTr="005A11A0">
        <w:tc>
          <w:tcPr>
            <w:tcW w:w="1980" w:type="dxa"/>
          </w:tcPr>
          <w:p w14:paraId="600786C1"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 xml:space="preserve">Whole grains </w:t>
            </w:r>
          </w:p>
        </w:tc>
        <w:tc>
          <w:tcPr>
            <w:tcW w:w="1276" w:type="dxa"/>
          </w:tcPr>
          <w:p w14:paraId="1BC972AE"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10</w:t>
            </w:r>
          </w:p>
        </w:tc>
        <w:tc>
          <w:tcPr>
            <w:tcW w:w="5103" w:type="dxa"/>
          </w:tcPr>
          <w:p w14:paraId="1A414B83"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≥1.5 oz equivalents/1,000 kcal</w:t>
            </w:r>
          </w:p>
        </w:tc>
        <w:tc>
          <w:tcPr>
            <w:tcW w:w="1842" w:type="dxa"/>
          </w:tcPr>
          <w:p w14:paraId="55FAB34F"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0DBDCBEC"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No whole grains</w:t>
            </w:r>
          </w:p>
        </w:tc>
      </w:tr>
      <w:tr w:rsidR="002C6BBE" w:rsidRPr="002C6BBE" w14:paraId="25CB8CD0" w14:textId="77777777" w:rsidTr="005A11A0">
        <w:tc>
          <w:tcPr>
            <w:tcW w:w="1980" w:type="dxa"/>
          </w:tcPr>
          <w:p w14:paraId="7D110C7B"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Dairy</w:t>
            </w:r>
          </w:p>
        </w:tc>
        <w:tc>
          <w:tcPr>
            <w:tcW w:w="1276" w:type="dxa"/>
          </w:tcPr>
          <w:p w14:paraId="1218D873"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10</w:t>
            </w:r>
          </w:p>
        </w:tc>
        <w:tc>
          <w:tcPr>
            <w:tcW w:w="5103" w:type="dxa"/>
          </w:tcPr>
          <w:p w14:paraId="5E3480BA"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≥1.3 cup equivalents/1,000 kcal</w:t>
            </w:r>
          </w:p>
        </w:tc>
        <w:tc>
          <w:tcPr>
            <w:tcW w:w="1842" w:type="dxa"/>
          </w:tcPr>
          <w:p w14:paraId="1F3B4E51"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41383EBC"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No dairy</w:t>
            </w:r>
          </w:p>
        </w:tc>
      </w:tr>
      <w:tr w:rsidR="002C6BBE" w:rsidRPr="002C6BBE" w14:paraId="4479E921" w14:textId="77777777" w:rsidTr="005A11A0">
        <w:tc>
          <w:tcPr>
            <w:tcW w:w="1980" w:type="dxa"/>
          </w:tcPr>
          <w:p w14:paraId="0CE5CB3A"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Total protein foods</w:t>
            </w:r>
          </w:p>
        </w:tc>
        <w:tc>
          <w:tcPr>
            <w:tcW w:w="1276" w:type="dxa"/>
          </w:tcPr>
          <w:p w14:paraId="66B2245E"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5</w:t>
            </w:r>
          </w:p>
        </w:tc>
        <w:tc>
          <w:tcPr>
            <w:tcW w:w="5103" w:type="dxa"/>
          </w:tcPr>
          <w:p w14:paraId="5B2A221B"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≥2.5 oz equivalents/1,000 kcal</w:t>
            </w:r>
          </w:p>
        </w:tc>
        <w:tc>
          <w:tcPr>
            <w:tcW w:w="1842" w:type="dxa"/>
          </w:tcPr>
          <w:p w14:paraId="7A6B5E97"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0418BF92"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No protein foods</w:t>
            </w:r>
          </w:p>
        </w:tc>
      </w:tr>
      <w:tr w:rsidR="002C6BBE" w:rsidRPr="002C6BBE" w14:paraId="6CDB567A" w14:textId="77777777" w:rsidTr="005A11A0">
        <w:tc>
          <w:tcPr>
            <w:tcW w:w="1980" w:type="dxa"/>
          </w:tcPr>
          <w:p w14:paraId="13F16D75"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Seafood and plant proteins</w:t>
            </w:r>
          </w:p>
        </w:tc>
        <w:tc>
          <w:tcPr>
            <w:tcW w:w="1276" w:type="dxa"/>
          </w:tcPr>
          <w:p w14:paraId="3000EC82"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5</w:t>
            </w:r>
          </w:p>
        </w:tc>
        <w:tc>
          <w:tcPr>
            <w:tcW w:w="5103" w:type="dxa"/>
          </w:tcPr>
          <w:p w14:paraId="2E7E0A40"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≥0.8 cup equivalents/1,000 kcal</w:t>
            </w:r>
          </w:p>
        </w:tc>
        <w:tc>
          <w:tcPr>
            <w:tcW w:w="1842" w:type="dxa"/>
          </w:tcPr>
          <w:p w14:paraId="345BF69E"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4710DC2C"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No seafood or plant proteins</w:t>
            </w:r>
          </w:p>
        </w:tc>
      </w:tr>
      <w:tr w:rsidR="002C6BBE" w:rsidRPr="002C6BBE" w14:paraId="4E2812B7" w14:textId="77777777" w:rsidTr="005A11A0">
        <w:tc>
          <w:tcPr>
            <w:tcW w:w="1980" w:type="dxa"/>
          </w:tcPr>
          <w:p w14:paraId="35918600"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Fatty acids</w:t>
            </w:r>
          </w:p>
        </w:tc>
        <w:tc>
          <w:tcPr>
            <w:tcW w:w="1276" w:type="dxa"/>
          </w:tcPr>
          <w:p w14:paraId="2ACE7542"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10</w:t>
            </w:r>
          </w:p>
        </w:tc>
        <w:tc>
          <w:tcPr>
            <w:tcW w:w="5103" w:type="dxa"/>
          </w:tcPr>
          <w:p w14:paraId="4D7534DA"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(Polyunsaturated fatty acids + Monounsaturated fatty acids)/Saturated fatty acids ≥2.5</w:t>
            </w:r>
          </w:p>
        </w:tc>
        <w:tc>
          <w:tcPr>
            <w:tcW w:w="1842" w:type="dxa"/>
          </w:tcPr>
          <w:p w14:paraId="24795ACD"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5E9D2883"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(Polyunsaturated fatty acids + Monounsaturated fatty acids)/Saturated fatty acids ≤1.2</w:t>
            </w:r>
          </w:p>
        </w:tc>
      </w:tr>
      <w:tr w:rsidR="002C6BBE" w:rsidRPr="002C6BBE" w14:paraId="58802DB3" w14:textId="77777777" w:rsidTr="005A11A0">
        <w:tc>
          <w:tcPr>
            <w:tcW w:w="1980" w:type="dxa"/>
          </w:tcPr>
          <w:p w14:paraId="7262CA3F"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Refined grains</w:t>
            </w:r>
          </w:p>
        </w:tc>
        <w:tc>
          <w:tcPr>
            <w:tcW w:w="1276" w:type="dxa"/>
          </w:tcPr>
          <w:p w14:paraId="52F5D5EF"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10</w:t>
            </w:r>
          </w:p>
        </w:tc>
        <w:tc>
          <w:tcPr>
            <w:tcW w:w="5103" w:type="dxa"/>
          </w:tcPr>
          <w:p w14:paraId="3C1D2630"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≤1.8 oz equivalents/1,000 kcal</w:t>
            </w:r>
          </w:p>
        </w:tc>
        <w:tc>
          <w:tcPr>
            <w:tcW w:w="1842" w:type="dxa"/>
          </w:tcPr>
          <w:p w14:paraId="454EDCA6"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7D73A4A4"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≥4.3 oz equivalents/1,000 kcal</w:t>
            </w:r>
          </w:p>
        </w:tc>
      </w:tr>
      <w:tr w:rsidR="002C6BBE" w:rsidRPr="002C6BBE" w14:paraId="07C53CCC" w14:textId="77777777" w:rsidTr="005A11A0">
        <w:tc>
          <w:tcPr>
            <w:tcW w:w="1980" w:type="dxa"/>
          </w:tcPr>
          <w:p w14:paraId="48660B43"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 xml:space="preserve">Sodium </w:t>
            </w:r>
          </w:p>
        </w:tc>
        <w:tc>
          <w:tcPr>
            <w:tcW w:w="1276" w:type="dxa"/>
          </w:tcPr>
          <w:p w14:paraId="0DCADE03"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10</w:t>
            </w:r>
          </w:p>
        </w:tc>
        <w:tc>
          <w:tcPr>
            <w:tcW w:w="5103" w:type="dxa"/>
          </w:tcPr>
          <w:p w14:paraId="3AB3D64F"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≤1.1 g/1,000 kcal</w:t>
            </w:r>
          </w:p>
        </w:tc>
        <w:tc>
          <w:tcPr>
            <w:tcW w:w="1842" w:type="dxa"/>
          </w:tcPr>
          <w:p w14:paraId="2031578A"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1FF7FD83"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≥2.0 g/1,000 kcal</w:t>
            </w:r>
          </w:p>
        </w:tc>
      </w:tr>
      <w:tr w:rsidR="002C6BBE" w:rsidRPr="002C6BBE" w14:paraId="4EF82548" w14:textId="77777777" w:rsidTr="005A11A0">
        <w:tc>
          <w:tcPr>
            <w:tcW w:w="1980" w:type="dxa"/>
          </w:tcPr>
          <w:p w14:paraId="34BA060C"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Added sugars</w:t>
            </w:r>
          </w:p>
        </w:tc>
        <w:tc>
          <w:tcPr>
            <w:tcW w:w="1276" w:type="dxa"/>
          </w:tcPr>
          <w:p w14:paraId="5F86CD14"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10</w:t>
            </w:r>
          </w:p>
        </w:tc>
        <w:tc>
          <w:tcPr>
            <w:tcW w:w="5103" w:type="dxa"/>
          </w:tcPr>
          <w:p w14:paraId="5176667C"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≤6.5% of energy</w:t>
            </w:r>
          </w:p>
        </w:tc>
        <w:tc>
          <w:tcPr>
            <w:tcW w:w="1842" w:type="dxa"/>
          </w:tcPr>
          <w:p w14:paraId="4646844E"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1A4E7556"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≥26% of energy</w:t>
            </w:r>
          </w:p>
        </w:tc>
      </w:tr>
      <w:tr w:rsidR="002C6BBE" w:rsidRPr="002C6BBE" w14:paraId="6D96B52B" w14:textId="77777777" w:rsidTr="005A11A0">
        <w:tc>
          <w:tcPr>
            <w:tcW w:w="1980" w:type="dxa"/>
          </w:tcPr>
          <w:p w14:paraId="20BB081C" w14:textId="77777777" w:rsidR="009A6DE2" w:rsidRPr="002C6BBE" w:rsidRDefault="009A6DE2" w:rsidP="009A6DE2">
            <w:pP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Saturated fats</w:t>
            </w:r>
          </w:p>
        </w:tc>
        <w:tc>
          <w:tcPr>
            <w:tcW w:w="1276" w:type="dxa"/>
          </w:tcPr>
          <w:p w14:paraId="4232E28E"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10</w:t>
            </w:r>
          </w:p>
        </w:tc>
        <w:tc>
          <w:tcPr>
            <w:tcW w:w="5103" w:type="dxa"/>
          </w:tcPr>
          <w:p w14:paraId="352A26E5"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≤8% of energy</w:t>
            </w:r>
          </w:p>
        </w:tc>
        <w:tc>
          <w:tcPr>
            <w:tcW w:w="1842" w:type="dxa"/>
          </w:tcPr>
          <w:p w14:paraId="2D22F9B5"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0</w:t>
            </w:r>
          </w:p>
        </w:tc>
        <w:tc>
          <w:tcPr>
            <w:tcW w:w="3747" w:type="dxa"/>
          </w:tcPr>
          <w:p w14:paraId="31D2586A" w14:textId="77777777" w:rsidR="009A6DE2" w:rsidRPr="002C6BBE" w:rsidRDefault="009A6DE2" w:rsidP="009A6DE2">
            <w:pPr>
              <w:jc w:val="center"/>
              <w:rPr>
                <w:rFonts w:ascii="Times New Roman" w:eastAsiaTheme="minorEastAsia" w:hAnsi="Times New Roman" w:cs="Times New Roman"/>
                <w:color w:val="000000" w:themeColor="text1"/>
                <w:sz w:val="22"/>
              </w:rPr>
            </w:pPr>
            <w:r w:rsidRPr="002C6BBE">
              <w:rPr>
                <w:rFonts w:ascii="Times New Roman" w:eastAsiaTheme="minorEastAsia" w:hAnsi="Times New Roman" w:cs="Times New Roman"/>
                <w:color w:val="000000" w:themeColor="text1"/>
                <w:sz w:val="22"/>
              </w:rPr>
              <w:t>≥16% of energy</w:t>
            </w:r>
          </w:p>
        </w:tc>
      </w:tr>
    </w:tbl>
    <w:p w14:paraId="28DF042C" w14:textId="1CFEE243" w:rsidR="00B865F5" w:rsidRPr="002C6BBE" w:rsidRDefault="00B865F5">
      <w:pPr>
        <w:rPr>
          <w:rFonts w:ascii="Times New Roman" w:hAnsi="Times New Roman" w:cs="Times New Roman"/>
          <w:b/>
          <w:color w:val="000000" w:themeColor="text1"/>
        </w:rPr>
        <w:sectPr w:rsidR="00B865F5" w:rsidRPr="002C6BBE" w:rsidSect="00751FE4">
          <w:headerReference w:type="default" r:id="rId8"/>
          <w:footerReference w:type="default" r:id="rId9"/>
          <w:pgSz w:w="16840" w:h="11900" w:orient="landscape"/>
          <w:pgMar w:top="1800" w:right="1440" w:bottom="1800" w:left="1440" w:header="851" w:footer="992" w:gutter="0"/>
          <w:cols w:space="425"/>
          <w:docGrid w:type="lines" w:linePitch="326"/>
        </w:sectPr>
      </w:pPr>
    </w:p>
    <w:p w14:paraId="00CDE4F0" w14:textId="3637AA50" w:rsidR="00AD3FE0" w:rsidRPr="002C6BBE" w:rsidRDefault="00E11978" w:rsidP="00AD3FE0">
      <w:pPr>
        <w:ind w:leftChars="59" w:left="142" w:rightChars="-89" w:right="-214"/>
        <w:rPr>
          <w:rFonts w:ascii="Times New Roman" w:eastAsia="DengXian" w:hAnsi="Times New Roman" w:cs="Times New Roman"/>
          <w:color w:val="000000" w:themeColor="text1"/>
          <w:sz w:val="22"/>
          <w:szCs w:val="22"/>
        </w:rPr>
      </w:pPr>
      <w:r>
        <w:rPr>
          <w:rFonts w:ascii="Times New Roman" w:eastAsia="DengXian" w:hAnsi="Times New Roman" w:cs="Times New Roman"/>
          <w:b/>
          <w:bCs/>
          <w:color w:val="000000" w:themeColor="text1"/>
          <w:sz w:val="22"/>
          <w:szCs w:val="22"/>
        </w:rPr>
        <w:lastRenderedPageBreak/>
        <w:t>Table S</w:t>
      </w:r>
      <w:r w:rsidR="007957FC" w:rsidRPr="002C6BBE">
        <w:rPr>
          <w:rFonts w:ascii="Times New Roman" w:eastAsia="DengXian" w:hAnsi="Times New Roman" w:cs="Times New Roman"/>
          <w:b/>
          <w:bCs/>
          <w:color w:val="000000" w:themeColor="text1"/>
          <w:sz w:val="22"/>
          <w:szCs w:val="22"/>
        </w:rPr>
        <w:t>3</w:t>
      </w:r>
      <w:r w:rsidR="00AD3FE0" w:rsidRPr="002C6BBE">
        <w:rPr>
          <w:rFonts w:ascii="Times New Roman" w:eastAsia="DengXian" w:hAnsi="Times New Roman" w:cs="Times New Roman"/>
          <w:b/>
          <w:bCs/>
          <w:color w:val="000000" w:themeColor="text1"/>
          <w:sz w:val="22"/>
          <w:szCs w:val="22"/>
        </w:rPr>
        <w:t xml:space="preserve">. </w:t>
      </w:r>
      <w:r w:rsidR="00AD3FE0" w:rsidRPr="002C6BBE">
        <w:rPr>
          <w:rFonts w:ascii="Times New Roman" w:eastAsia="DengXian" w:hAnsi="Times New Roman" w:cs="Times New Roman"/>
          <w:color w:val="000000" w:themeColor="text1"/>
          <w:sz w:val="22"/>
          <w:szCs w:val="22"/>
        </w:rPr>
        <w:t xml:space="preserve">Risk of Overall and Cause-Specific Mortality Associated with Daily Intakes of Sodium and Potassium and the Sodium-Potassium Ratio </w:t>
      </w:r>
      <w:proofErr w:type="gramStart"/>
      <w:r w:rsidR="00AD3FE0" w:rsidRPr="002C6BBE">
        <w:rPr>
          <w:rFonts w:ascii="Times New Roman" w:eastAsia="DengXian" w:hAnsi="Times New Roman" w:cs="Times New Roman"/>
          <w:color w:val="000000" w:themeColor="text1"/>
          <w:sz w:val="22"/>
          <w:szCs w:val="22"/>
        </w:rPr>
        <w:t>Among</w:t>
      </w:r>
      <w:proofErr w:type="gramEnd"/>
      <w:r w:rsidR="00AD3FE0" w:rsidRPr="002C6BBE">
        <w:rPr>
          <w:rFonts w:ascii="Times New Roman" w:eastAsia="DengXian" w:hAnsi="Times New Roman" w:cs="Times New Roman"/>
          <w:color w:val="000000" w:themeColor="text1"/>
          <w:sz w:val="22"/>
          <w:szCs w:val="22"/>
        </w:rPr>
        <w:t xml:space="preserve"> 237,036 Men </w:t>
      </w:r>
      <w:r w:rsidR="00AD3FE0" w:rsidRPr="002C6BBE">
        <w:rPr>
          <w:rFonts w:ascii="Times New Roman" w:eastAsia="DengXian" w:hAnsi="Times New Roman" w:cs="Times New Roman"/>
          <w:color w:val="000000" w:themeColor="text1"/>
          <w:sz w:val="22"/>
          <w:szCs w:val="22"/>
          <w:vertAlign w:val="superscript"/>
        </w:rPr>
        <w:t>a</w:t>
      </w:r>
    </w:p>
    <w:tbl>
      <w:tblPr>
        <w:tblStyle w:val="1"/>
        <w:tblW w:w="14884" w:type="dxa"/>
        <w:tblInd w:w="137" w:type="dxa"/>
        <w:tblLayout w:type="fixed"/>
        <w:tblLook w:val="04A0" w:firstRow="1" w:lastRow="0" w:firstColumn="1" w:lastColumn="0" w:noHBand="0" w:noVBand="1"/>
      </w:tblPr>
      <w:tblGrid>
        <w:gridCol w:w="1984"/>
        <w:gridCol w:w="1562"/>
        <w:gridCol w:w="1559"/>
        <w:gridCol w:w="1562"/>
        <w:gridCol w:w="1562"/>
        <w:gridCol w:w="1559"/>
        <w:gridCol w:w="1836"/>
        <w:gridCol w:w="1559"/>
        <w:gridCol w:w="1701"/>
      </w:tblGrid>
      <w:tr w:rsidR="002C6BBE" w:rsidRPr="002C6BBE" w14:paraId="0635B770" w14:textId="77777777" w:rsidTr="00AD3FE0">
        <w:trPr>
          <w:trHeight w:val="63"/>
        </w:trPr>
        <w:tc>
          <w:tcPr>
            <w:tcW w:w="1984" w:type="dxa"/>
            <w:vMerge w:val="restart"/>
            <w:shd w:val="clear" w:color="auto" w:fill="auto"/>
            <w:vAlign w:val="center"/>
          </w:tcPr>
          <w:p w14:paraId="75D48BD9"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Sex, Intake and Causes</w:t>
            </w:r>
          </w:p>
        </w:tc>
        <w:tc>
          <w:tcPr>
            <w:tcW w:w="1562" w:type="dxa"/>
            <w:vAlign w:val="center"/>
          </w:tcPr>
          <w:p w14:paraId="7605FAAB"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1</w:t>
            </w:r>
          </w:p>
        </w:tc>
        <w:tc>
          <w:tcPr>
            <w:tcW w:w="1559" w:type="dxa"/>
            <w:vAlign w:val="center"/>
          </w:tcPr>
          <w:p w14:paraId="5E6E5AA5"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2</w:t>
            </w:r>
          </w:p>
        </w:tc>
        <w:tc>
          <w:tcPr>
            <w:tcW w:w="1562" w:type="dxa"/>
            <w:vAlign w:val="center"/>
          </w:tcPr>
          <w:p w14:paraId="4A9854C4"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3</w:t>
            </w:r>
          </w:p>
        </w:tc>
        <w:tc>
          <w:tcPr>
            <w:tcW w:w="1562" w:type="dxa"/>
            <w:vAlign w:val="center"/>
          </w:tcPr>
          <w:p w14:paraId="50F8C176"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4</w:t>
            </w:r>
          </w:p>
        </w:tc>
        <w:tc>
          <w:tcPr>
            <w:tcW w:w="1559" w:type="dxa"/>
            <w:vAlign w:val="center"/>
          </w:tcPr>
          <w:p w14:paraId="7222B909"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5</w:t>
            </w:r>
          </w:p>
        </w:tc>
        <w:tc>
          <w:tcPr>
            <w:tcW w:w="1836" w:type="dxa"/>
            <w:vMerge w:val="restart"/>
            <w:vAlign w:val="center"/>
          </w:tcPr>
          <w:p w14:paraId="3921810F"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 xml:space="preserve">ARD, % </w:t>
            </w:r>
          </w:p>
          <w:p w14:paraId="556100C7"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 xml:space="preserve">(95% CI) </w:t>
            </w:r>
            <w:r w:rsidRPr="002C6BBE">
              <w:rPr>
                <w:rFonts w:ascii="Times New Roman" w:eastAsia="DengXian" w:hAnsi="Times New Roman" w:cs="Times New Roman"/>
                <w:b/>
                <w:bCs/>
                <w:color w:val="000000" w:themeColor="text1"/>
                <w:sz w:val="19"/>
                <w:szCs w:val="19"/>
                <w:vertAlign w:val="superscript"/>
              </w:rPr>
              <w:t>b</w:t>
            </w:r>
          </w:p>
        </w:tc>
        <w:tc>
          <w:tcPr>
            <w:tcW w:w="1559" w:type="dxa"/>
            <w:vMerge w:val="restart"/>
            <w:vAlign w:val="center"/>
          </w:tcPr>
          <w:p w14:paraId="0567B474"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 xml:space="preserve">P for trend (linear) </w:t>
            </w:r>
            <w:r w:rsidRPr="002C6BBE">
              <w:rPr>
                <w:rFonts w:ascii="Times New Roman" w:eastAsia="DengXian" w:hAnsi="Times New Roman" w:cs="Times New Roman"/>
                <w:b/>
                <w:bCs/>
                <w:color w:val="000000" w:themeColor="text1"/>
                <w:sz w:val="19"/>
                <w:szCs w:val="19"/>
                <w:vertAlign w:val="superscript"/>
              </w:rPr>
              <w:t>c</w:t>
            </w:r>
          </w:p>
        </w:tc>
        <w:tc>
          <w:tcPr>
            <w:tcW w:w="1701" w:type="dxa"/>
            <w:vMerge w:val="restart"/>
            <w:vAlign w:val="center"/>
          </w:tcPr>
          <w:p w14:paraId="768277AA"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 xml:space="preserve">P value (Non-linear) </w:t>
            </w:r>
            <w:r w:rsidRPr="002C6BBE">
              <w:rPr>
                <w:rFonts w:ascii="Times New Roman" w:eastAsia="DengXian" w:hAnsi="Times New Roman" w:cs="Times New Roman"/>
                <w:b/>
                <w:bCs/>
                <w:color w:val="000000" w:themeColor="text1"/>
                <w:sz w:val="19"/>
                <w:szCs w:val="19"/>
                <w:vertAlign w:val="superscript"/>
              </w:rPr>
              <w:t>c</w:t>
            </w:r>
          </w:p>
        </w:tc>
      </w:tr>
      <w:tr w:rsidR="002C6BBE" w:rsidRPr="002C6BBE" w14:paraId="3D1E7F03" w14:textId="77777777" w:rsidTr="00AD3FE0">
        <w:tc>
          <w:tcPr>
            <w:tcW w:w="1984" w:type="dxa"/>
            <w:vMerge/>
            <w:vAlign w:val="center"/>
          </w:tcPr>
          <w:p w14:paraId="55CAEEC5"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c>
          <w:tcPr>
            <w:tcW w:w="1562" w:type="dxa"/>
            <w:vAlign w:val="center"/>
          </w:tcPr>
          <w:p w14:paraId="6536E66A"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559" w:type="dxa"/>
            <w:vAlign w:val="center"/>
          </w:tcPr>
          <w:p w14:paraId="06324B1A"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562" w:type="dxa"/>
            <w:vAlign w:val="center"/>
          </w:tcPr>
          <w:p w14:paraId="5277C8B6"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562" w:type="dxa"/>
            <w:vAlign w:val="center"/>
          </w:tcPr>
          <w:p w14:paraId="585BC4A9"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559" w:type="dxa"/>
            <w:vAlign w:val="center"/>
          </w:tcPr>
          <w:p w14:paraId="5394595D"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836" w:type="dxa"/>
            <w:vMerge/>
            <w:vAlign w:val="center"/>
          </w:tcPr>
          <w:p w14:paraId="7D353A0B"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p>
        </w:tc>
        <w:tc>
          <w:tcPr>
            <w:tcW w:w="1559" w:type="dxa"/>
            <w:vMerge/>
            <w:vAlign w:val="center"/>
          </w:tcPr>
          <w:p w14:paraId="7E00C276"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p>
        </w:tc>
        <w:tc>
          <w:tcPr>
            <w:tcW w:w="1701" w:type="dxa"/>
            <w:vMerge/>
            <w:vAlign w:val="center"/>
          </w:tcPr>
          <w:p w14:paraId="7E311C7A"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p>
        </w:tc>
      </w:tr>
      <w:tr w:rsidR="002C6BBE" w:rsidRPr="002C6BBE" w14:paraId="6CA1E884" w14:textId="77777777" w:rsidTr="00AD3FE0">
        <w:tc>
          <w:tcPr>
            <w:tcW w:w="1984" w:type="dxa"/>
            <w:vAlign w:val="center"/>
          </w:tcPr>
          <w:p w14:paraId="55FB7852"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Sodium intake, mg (range)</w:t>
            </w:r>
          </w:p>
        </w:tc>
        <w:tc>
          <w:tcPr>
            <w:tcW w:w="1562" w:type="dxa"/>
            <w:vAlign w:val="center"/>
          </w:tcPr>
          <w:p w14:paraId="2B43C0A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 xml:space="preserve">&lt;2,000 </w:t>
            </w:r>
          </w:p>
          <w:p w14:paraId="6142787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(n=48,830)</w:t>
            </w:r>
          </w:p>
        </w:tc>
        <w:tc>
          <w:tcPr>
            <w:tcW w:w="1559" w:type="dxa"/>
            <w:vAlign w:val="center"/>
          </w:tcPr>
          <w:p w14:paraId="4E1571F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2,000 to &lt;3,000</w:t>
            </w:r>
          </w:p>
          <w:p w14:paraId="27C1AB5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(n=84,825)</w:t>
            </w:r>
          </w:p>
        </w:tc>
        <w:tc>
          <w:tcPr>
            <w:tcW w:w="1562" w:type="dxa"/>
            <w:vAlign w:val="center"/>
          </w:tcPr>
          <w:p w14:paraId="4BD6A1D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3,000 to &lt;4,000</w:t>
            </w:r>
          </w:p>
          <w:p w14:paraId="040C67C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(n=59,371)</w:t>
            </w:r>
          </w:p>
        </w:tc>
        <w:tc>
          <w:tcPr>
            <w:tcW w:w="1562" w:type="dxa"/>
            <w:vAlign w:val="center"/>
          </w:tcPr>
          <w:p w14:paraId="6AF6755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4,000 to &lt;5,000</w:t>
            </w:r>
          </w:p>
          <w:p w14:paraId="0BFF827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(n=26,232)</w:t>
            </w:r>
          </w:p>
        </w:tc>
        <w:tc>
          <w:tcPr>
            <w:tcW w:w="1559" w:type="dxa"/>
            <w:vAlign w:val="center"/>
          </w:tcPr>
          <w:p w14:paraId="643CC13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&gt;5,000</w:t>
            </w:r>
          </w:p>
          <w:p w14:paraId="09CCEE0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(n=17,778)</w:t>
            </w:r>
          </w:p>
        </w:tc>
        <w:tc>
          <w:tcPr>
            <w:tcW w:w="1836" w:type="dxa"/>
            <w:vAlign w:val="center"/>
          </w:tcPr>
          <w:p w14:paraId="15D3C82D"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c>
          <w:tcPr>
            <w:tcW w:w="1559" w:type="dxa"/>
            <w:vAlign w:val="center"/>
          </w:tcPr>
          <w:p w14:paraId="78B32D14"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c>
          <w:tcPr>
            <w:tcW w:w="1701" w:type="dxa"/>
            <w:vAlign w:val="center"/>
          </w:tcPr>
          <w:p w14:paraId="0CD54417"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r>
      <w:tr w:rsidR="002C6BBE" w:rsidRPr="002C6BBE" w14:paraId="2953DD47" w14:textId="77777777" w:rsidTr="00AD3FE0">
        <w:trPr>
          <w:trHeight w:val="63"/>
        </w:trPr>
        <w:tc>
          <w:tcPr>
            <w:tcW w:w="1984" w:type="dxa"/>
            <w:vAlign w:val="center"/>
          </w:tcPr>
          <w:p w14:paraId="1A61F8B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Overall mortality</w:t>
            </w:r>
          </w:p>
        </w:tc>
        <w:tc>
          <w:tcPr>
            <w:tcW w:w="1562" w:type="dxa"/>
            <w:vAlign w:val="center"/>
          </w:tcPr>
          <w:p w14:paraId="3B8EE8D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1.04 (1.01, 1.06)</w:t>
            </w:r>
          </w:p>
        </w:tc>
        <w:tc>
          <w:tcPr>
            <w:tcW w:w="1559" w:type="dxa"/>
            <w:vAlign w:val="center"/>
          </w:tcPr>
          <w:p w14:paraId="74870C3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7BED90B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 (0.98, 1.03)</w:t>
            </w:r>
          </w:p>
        </w:tc>
        <w:tc>
          <w:tcPr>
            <w:tcW w:w="1562" w:type="dxa"/>
            <w:vAlign w:val="center"/>
          </w:tcPr>
          <w:p w14:paraId="63D4E55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1.05 (1.01, 1.09)</w:t>
            </w:r>
          </w:p>
        </w:tc>
        <w:tc>
          <w:tcPr>
            <w:tcW w:w="1559" w:type="dxa"/>
            <w:vAlign w:val="center"/>
          </w:tcPr>
          <w:p w14:paraId="796F0B0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1.12 (1.06, 1.18)</w:t>
            </w:r>
          </w:p>
        </w:tc>
        <w:tc>
          <w:tcPr>
            <w:tcW w:w="1836" w:type="dxa"/>
            <w:vAlign w:val="center"/>
          </w:tcPr>
          <w:p w14:paraId="3405FB6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(0.40, 1.37)</w:t>
            </w:r>
          </w:p>
        </w:tc>
        <w:tc>
          <w:tcPr>
            <w:tcW w:w="1559" w:type="dxa"/>
            <w:vAlign w:val="center"/>
          </w:tcPr>
          <w:p w14:paraId="6489A62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w:t>
            </w:r>
            <w:r w:rsidRPr="002C6BBE">
              <w:rPr>
                <w:rFonts w:ascii="Times New Roman" w:hAnsi="Times New Roman" w:cs="Times New Roman"/>
                <w:color w:val="000000" w:themeColor="text1"/>
                <w:sz w:val="19"/>
                <w:szCs w:val="19"/>
                <w:vertAlign w:val="superscript"/>
              </w:rPr>
              <w:t>*</w:t>
            </w:r>
          </w:p>
        </w:tc>
        <w:tc>
          <w:tcPr>
            <w:tcW w:w="1701" w:type="dxa"/>
            <w:vAlign w:val="center"/>
          </w:tcPr>
          <w:p w14:paraId="0FB8384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0500FAB2" w14:textId="77777777" w:rsidTr="00AD3FE0">
        <w:tc>
          <w:tcPr>
            <w:tcW w:w="1984" w:type="dxa"/>
            <w:vAlign w:val="center"/>
          </w:tcPr>
          <w:p w14:paraId="115CAC5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 xml:space="preserve">CVD </w:t>
            </w:r>
          </w:p>
        </w:tc>
        <w:tc>
          <w:tcPr>
            <w:tcW w:w="1562" w:type="dxa"/>
            <w:vAlign w:val="center"/>
          </w:tcPr>
          <w:p w14:paraId="2B4C13E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(1.00, 1.11)</w:t>
            </w:r>
          </w:p>
        </w:tc>
        <w:tc>
          <w:tcPr>
            <w:tcW w:w="1559" w:type="dxa"/>
            <w:vAlign w:val="center"/>
          </w:tcPr>
          <w:p w14:paraId="20A4EC7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720FB59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 (0.95, 1.05)</w:t>
            </w:r>
          </w:p>
        </w:tc>
        <w:tc>
          <w:tcPr>
            <w:tcW w:w="1562" w:type="dxa"/>
            <w:vAlign w:val="center"/>
          </w:tcPr>
          <w:p w14:paraId="5FB65C7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1.07 (0.99, 1.14)</w:t>
            </w:r>
          </w:p>
        </w:tc>
        <w:tc>
          <w:tcPr>
            <w:tcW w:w="1559" w:type="dxa"/>
            <w:vAlign w:val="center"/>
          </w:tcPr>
          <w:p w14:paraId="720514D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1.11 (1.00, 1.22)</w:t>
            </w:r>
          </w:p>
        </w:tc>
        <w:tc>
          <w:tcPr>
            <w:tcW w:w="1836" w:type="dxa"/>
            <w:vAlign w:val="center"/>
          </w:tcPr>
          <w:p w14:paraId="47FC97D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0.41 (0.06, 0.81)</w:t>
            </w:r>
          </w:p>
        </w:tc>
        <w:tc>
          <w:tcPr>
            <w:tcW w:w="1559" w:type="dxa"/>
            <w:vAlign w:val="center"/>
          </w:tcPr>
          <w:p w14:paraId="405A5ED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0.32</w:t>
            </w:r>
          </w:p>
        </w:tc>
        <w:tc>
          <w:tcPr>
            <w:tcW w:w="1701" w:type="dxa"/>
            <w:vAlign w:val="center"/>
          </w:tcPr>
          <w:p w14:paraId="65F50D0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0.0002</w:t>
            </w:r>
            <w:r w:rsidRPr="002C6BBE">
              <w:rPr>
                <w:rFonts w:ascii="Times New Roman" w:hAnsi="Times New Roman" w:cs="Times New Roman"/>
                <w:color w:val="000000" w:themeColor="text1"/>
                <w:sz w:val="19"/>
                <w:szCs w:val="19"/>
                <w:vertAlign w:val="superscript"/>
              </w:rPr>
              <w:t>***</w:t>
            </w:r>
          </w:p>
        </w:tc>
      </w:tr>
      <w:tr w:rsidR="002C6BBE" w:rsidRPr="002C6BBE" w14:paraId="0812FCD8" w14:textId="77777777" w:rsidTr="00AD3FE0">
        <w:tc>
          <w:tcPr>
            <w:tcW w:w="1984" w:type="dxa"/>
            <w:vAlign w:val="center"/>
          </w:tcPr>
          <w:p w14:paraId="119E208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Heart disease</w:t>
            </w:r>
          </w:p>
        </w:tc>
        <w:tc>
          <w:tcPr>
            <w:tcW w:w="1562" w:type="dxa"/>
            <w:vAlign w:val="center"/>
          </w:tcPr>
          <w:p w14:paraId="7A52DF2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1.04 (0.98, 1.10)</w:t>
            </w:r>
          </w:p>
        </w:tc>
        <w:tc>
          <w:tcPr>
            <w:tcW w:w="1559" w:type="dxa"/>
            <w:vAlign w:val="center"/>
          </w:tcPr>
          <w:p w14:paraId="58474AD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420EB6C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 (0.95, 1.06)</w:t>
            </w:r>
          </w:p>
        </w:tc>
        <w:tc>
          <w:tcPr>
            <w:tcW w:w="1562" w:type="dxa"/>
            <w:vAlign w:val="center"/>
          </w:tcPr>
          <w:p w14:paraId="4987C61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1.07 (0.99, 1.15)</w:t>
            </w:r>
          </w:p>
        </w:tc>
        <w:tc>
          <w:tcPr>
            <w:tcW w:w="1559" w:type="dxa"/>
            <w:vAlign w:val="center"/>
          </w:tcPr>
          <w:p w14:paraId="78C8391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1.15 (1.03, 1.28)</w:t>
            </w:r>
          </w:p>
        </w:tc>
        <w:tc>
          <w:tcPr>
            <w:tcW w:w="1836" w:type="dxa"/>
            <w:vAlign w:val="center"/>
          </w:tcPr>
          <w:p w14:paraId="344369D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0.41 (0.07, 0.78)</w:t>
            </w:r>
          </w:p>
        </w:tc>
        <w:tc>
          <w:tcPr>
            <w:tcW w:w="1559" w:type="dxa"/>
            <w:vAlign w:val="center"/>
          </w:tcPr>
          <w:p w14:paraId="1941582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0.11</w:t>
            </w:r>
          </w:p>
        </w:tc>
        <w:tc>
          <w:tcPr>
            <w:tcW w:w="1701" w:type="dxa"/>
            <w:vAlign w:val="center"/>
          </w:tcPr>
          <w:p w14:paraId="7AE0406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0.0002</w:t>
            </w:r>
            <w:r w:rsidRPr="002C6BBE">
              <w:rPr>
                <w:rFonts w:ascii="Times New Roman" w:hAnsi="Times New Roman" w:cs="Times New Roman"/>
                <w:color w:val="000000" w:themeColor="text1"/>
                <w:sz w:val="19"/>
                <w:szCs w:val="19"/>
                <w:vertAlign w:val="superscript"/>
              </w:rPr>
              <w:t>***</w:t>
            </w:r>
          </w:p>
        </w:tc>
      </w:tr>
      <w:tr w:rsidR="002C6BBE" w:rsidRPr="002C6BBE" w14:paraId="131A7BE0" w14:textId="77777777" w:rsidTr="00AD3FE0">
        <w:tc>
          <w:tcPr>
            <w:tcW w:w="1984" w:type="dxa"/>
            <w:vAlign w:val="center"/>
          </w:tcPr>
          <w:p w14:paraId="5B7AAD1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Stroke</w:t>
            </w:r>
          </w:p>
        </w:tc>
        <w:tc>
          <w:tcPr>
            <w:tcW w:w="1562" w:type="dxa"/>
            <w:vAlign w:val="center"/>
          </w:tcPr>
          <w:p w14:paraId="0C4EC47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1.13 (1.00, 1.29)</w:t>
            </w:r>
          </w:p>
        </w:tc>
        <w:tc>
          <w:tcPr>
            <w:tcW w:w="1559" w:type="dxa"/>
            <w:vAlign w:val="center"/>
          </w:tcPr>
          <w:p w14:paraId="44D3C7C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0BA4AA4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0.98 (0.86, 1.11)</w:t>
            </w:r>
          </w:p>
        </w:tc>
        <w:tc>
          <w:tcPr>
            <w:tcW w:w="1562" w:type="dxa"/>
            <w:vAlign w:val="center"/>
          </w:tcPr>
          <w:p w14:paraId="47258FC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(0.85, 1.22)</w:t>
            </w:r>
          </w:p>
        </w:tc>
        <w:tc>
          <w:tcPr>
            <w:tcW w:w="1559" w:type="dxa"/>
            <w:vAlign w:val="center"/>
          </w:tcPr>
          <w:p w14:paraId="070AB12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0.82 (0.62, 1.08)</w:t>
            </w:r>
          </w:p>
        </w:tc>
        <w:tc>
          <w:tcPr>
            <w:tcW w:w="1836" w:type="dxa"/>
            <w:vAlign w:val="center"/>
          </w:tcPr>
          <w:p w14:paraId="403AB41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-0.04 (-0.19, 0.13)</w:t>
            </w:r>
          </w:p>
        </w:tc>
        <w:tc>
          <w:tcPr>
            <w:tcW w:w="1559" w:type="dxa"/>
            <w:vAlign w:val="center"/>
          </w:tcPr>
          <w:p w14:paraId="271B42B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0.15</w:t>
            </w:r>
          </w:p>
        </w:tc>
        <w:tc>
          <w:tcPr>
            <w:tcW w:w="1701" w:type="dxa"/>
            <w:vAlign w:val="center"/>
          </w:tcPr>
          <w:p w14:paraId="5BDB9CC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0.46</w:t>
            </w:r>
          </w:p>
        </w:tc>
      </w:tr>
      <w:tr w:rsidR="002C6BBE" w:rsidRPr="002C6BBE" w14:paraId="7DB99FCB" w14:textId="77777777" w:rsidTr="00AD3FE0">
        <w:tc>
          <w:tcPr>
            <w:tcW w:w="1984" w:type="dxa"/>
            <w:vAlign w:val="center"/>
          </w:tcPr>
          <w:p w14:paraId="7A0F045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Cancer</w:t>
            </w:r>
          </w:p>
        </w:tc>
        <w:tc>
          <w:tcPr>
            <w:tcW w:w="1562" w:type="dxa"/>
            <w:vAlign w:val="center"/>
          </w:tcPr>
          <w:p w14:paraId="2D26276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 (0.95, 1.05)</w:t>
            </w:r>
          </w:p>
        </w:tc>
        <w:tc>
          <w:tcPr>
            <w:tcW w:w="1559" w:type="dxa"/>
            <w:vAlign w:val="center"/>
          </w:tcPr>
          <w:p w14:paraId="2BC2F52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7142FB3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0.99 (0.95, 1.04)</w:t>
            </w:r>
          </w:p>
        </w:tc>
        <w:tc>
          <w:tcPr>
            <w:tcW w:w="1562" w:type="dxa"/>
            <w:vAlign w:val="center"/>
          </w:tcPr>
          <w:p w14:paraId="31AC02A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(0.99, 1.13)</w:t>
            </w:r>
          </w:p>
        </w:tc>
        <w:tc>
          <w:tcPr>
            <w:tcW w:w="1559" w:type="dxa"/>
            <w:vAlign w:val="center"/>
          </w:tcPr>
          <w:p w14:paraId="2EEDEDB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1.14 (1.04, 1.25)</w:t>
            </w:r>
          </w:p>
        </w:tc>
        <w:tc>
          <w:tcPr>
            <w:tcW w:w="1836" w:type="dxa"/>
            <w:vAlign w:val="center"/>
          </w:tcPr>
          <w:p w14:paraId="78C5A91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0.49 (0.12, 0.91)</w:t>
            </w:r>
          </w:p>
        </w:tc>
        <w:tc>
          <w:tcPr>
            <w:tcW w:w="1559" w:type="dxa"/>
            <w:vAlign w:val="center"/>
          </w:tcPr>
          <w:p w14:paraId="51F5FF1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0.04</w:t>
            </w:r>
            <w:bookmarkStart w:id="4" w:name="OLE_LINK60"/>
            <w:bookmarkStart w:id="5" w:name="OLE_LINK61"/>
            <w:r w:rsidRPr="002C6BBE">
              <w:rPr>
                <w:rFonts w:ascii="Times New Roman" w:hAnsi="Times New Roman" w:cs="Times New Roman"/>
                <w:color w:val="000000" w:themeColor="text1"/>
                <w:sz w:val="19"/>
                <w:szCs w:val="19"/>
                <w:vertAlign w:val="superscript"/>
              </w:rPr>
              <w:t>*</w:t>
            </w:r>
            <w:bookmarkEnd w:id="4"/>
            <w:bookmarkEnd w:id="5"/>
          </w:p>
        </w:tc>
        <w:tc>
          <w:tcPr>
            <w:tcW w:w="1701" w:type="dxa"/>
            <w:vAlign w:val="center"/>
          </w:tcPr>
          <w:p w14:paraId="65475CA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0.31</w:t>
            </w:r>
          </w:p>
        </w:tc>
      </w:tr>
      <w:tr w:rsidR="002C6BBE" w:rsidRPr="002C6BBE" w14:paraId="2CB31352" w14:textId="77777777" w:rsidTr="00AD3FE0">
        <w:tc>
          <w:tcPr>
            <w:tcW w:w="1984" w:type="dxa"/>
            <w:vAlign w:val="center"/>
          </w:tcPr>
          <w:p w14:paraId="553432F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Respiratory disease</w:t>
            </w:r>
          </w:p>
        </w:tc>
        <w:tc>
          <w:tcPr>
            <w:tcW w:w="1562" w:type="dxa"/>
            <w:vAlign w:val="center"/>
          </w:tcPr>
          <w:p w14:paraId="4E952B0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0.87 (0.78, 0.98)</w:t>
            </w:r>
          </w:p>
        </w:tc>
        <w:tc>
          <w:tcPr>
            <w:tcW w:w="1559" w:type="dxa"/>
            <w:vAlign w:val="center"/>
          </w:tcPr>
          <w:p w14:paraId="4BA106A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7B88532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1.04 (0.94, 1.15)</w:t>
            </w:r>
          </w:p>
        </w:tc>
        <w:tc>
          <w:tcPr>
            <w:tcW w:w="1562" w:type="dxa"/>
            <w:vAlign w:val="center"/>
          </w:tcPr>
          <w:p w14:paraId="37EC263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1.15 (0.99, 1.33)</w:t>
            </w:r>
          </w:p>
        </w:tc>
        <w:tc>
          <w:tcPr>
            <w:tcW w:w="1559" w:type="dxa"/>
            <w:vAlign w:val="center"/>
          </w:tcPr>
          <w:p w14:paraId="7982D46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1.43 (1.16, 1.76)</w:t>
            </w:r>
          </w:p>
        </w:tc>
        <w:tc>
          <w:tcPr>
            <w:tcW w:w="1836" w:type="dxa"/>
            <w:vAlign w:val="center"/>
          </w:tcPr>
          <w:p w14:paraId="2B1C98F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0.43 (0.24, 0.65)</w:t>
            </w:r>
          </w:p>
        </w:tc>
        <w:tc>
          <w:tcPr>
            <w:tcW w:w="1559" w:type="dxa"/>
            <w:vAlign w:val="center"/>
          </w:tcPr>
          <w:p w14:paraId="0325124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0.0005</w:t>
            </w:r>
            <w:r w:rsidRPr="002C6BBE">
              <w:rPr>
                <w:rFonts w:ascii="Times New Roman" w:hAnsi="Times New Roman" w:cs="Times New Roman"/>
                <w:color w:val="000000" w:themeColor="text1"/>
                <w:sz w:val="19"/>
                <w:szCs w:val="19"/>
                <w:vertAlign w:val="superscript"/>
              </w:rPr>
              <w:t>***</w:t>
            </w:r>
          </w:p>
        </w:tc>
        <w:tc>
          <w:tcPr>
            <w:tcW w:w="1701" w:type="dxa"/>
            <w:vAlign w:val="center"/>
          </w:tcPr>
          <w:p w14:paraId="403AD96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0.65</w:t>
            </w:r>
          </w:p>
        </w:tc>
      </w:tr>
      <w:tr w:rsidR="002C6BBE" w:rsidRPr="002C6BBE" w14:paraId="1F10FE2E" w14:textId="77777777" w:rsidTr="00AD3FE0">
        <w:tc>
          <w:tcPr>
            <w:tcW w:w="1984" w:type="dxa"/>
            <w:vAlign w:val="center"/>
          </w:tcPr>
          <w:p w14:paraId="6CF9058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Infectious disease</w:t>
            </w:r>
          </w:p>
        </w:tc>
        <w:tc>
          <w:tcPr>
            <w:tcW w:w="1562" w:type="dxa"/>
            <w:vAlign w:val="center"/>
          </w:tcPr>
          <w:p w14:paraId="28561CF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1.10 (0.96, 1.27)</w:t>
            </w:r>
          </w:p>
        </w:tc>
        <w:tc>
          <w:tcPr>
            <w:tcW w:w="1559" w:type="dxa"/>
            <w:vAlign w:val="center"/>
          </w:tcPr>
          <w:p w14:paraId="0AA1A1D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75CBAAB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0.98 (0.86, 1.12)</w:t>
            </w:r>
          </w:p>
        </w:tc>
        <w:tc>
          <w:tcPr>
            <w:tcW w:w="1562" w:type="dxa"/>
            <w:vAlign w:val="center"/>
          </w:tcPr>
          <w:p w14:paraId="216061D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0.82 (0.67, 1.01)</w:t>
            </w:r>
          </w:p>
        </w:tc>
        <w:tc>
          <w:tcPr>
            <w:tcW w:w="1559" w:type="dxa"/>
            <w:vAlign w:val="center"/>
          </w:tcPr>
          <w:p w14:paraId="0995E2E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0.85 (0.63, 1.13)</w:t>
            </w:r>
          </w:p>
        </w:tc>
        <w:tc>
          <w:tcPr>
            <w:tcW w:w="1836" w:type="dxa"/>
            <w:vAlign w:val="center"/>
          </w:tcPr>
          <w:p w14:paraId="562E661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-0.15 (-0.29, 0.02)</w:t>
            </w:r>
          </w:p>
        </w:tc>
        <w:tc>
          <w:tcPr>
            <w:tcW w:w="1559" w:type="dxa"/>
            <w:vAlign w:val="center"/>
          </w:tcPr>
          <w:p w14:paraId="4D0EBC8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0.07</w:t>
            </w:r>
          </w:p>
        </w:tc>
        <w:tc>
          <w:tcPr>
            <w:tcW w:w="1701" w:type="dxa"/>
            <w:vAlign w:val="center"/>
          </w:tcPr>
          <w:p w14:paraId="496411F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0.37</w:t>
            </w:r>
          </w:p>
        </w:tc>
      </w:tr>
      <w:tr w:rsidR="002C6BBE" w:rsidRPr="002C6BBE" w14:paraId="27B115A1" w14:textId="77777777" w:rsidTr="00AD3FE0">
        <w:tc>
          <w:tcPr>
            <w:tcW w:w="1984" w:type="dxa"/>
            <w:vAlign w:val="center"/>
          </w:tcPr>
          <w:p w14:paraId="69F3E3F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Injury and accidents</w:t>
            </w:r>
          </w:p>
        </w:tc>
        <w:tc>
          <w:tcPr>
            <w:tcW w:w="1562" w:type="dxa"/>
            <w:vAlign w:val="center"/>
          </w:tcPr>
          <w:p w14:paraId="4C7CFF2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1.16 (1.01, 1.33)</w:t>
            </w:r>
          </w:p>
        </w:tc>
        <w:tc>
          <w:tcPr>
            <w:tcW w:w="1559" w:type="dxa"/>
            <w:vAlign w:val="center"/>
          </w:tcPr>
          <w:p w14:paraId="72554A2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4D0A322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(0.90, 1.17)</w:t>
            </w:r>
          </w:p>
        </w:tc>
        <w:tc>
          <w:tcPr>
            <w:tcW w:w="1562" w:type="dxa"/>
            <w:vAlign w:val="center"/>
          </w:tcPr>
          <w:p w14:paraId="1B32CB6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0.86 (0.71, 1.05)</w:t>
            </w:r>
          </w:p>
        </w:tc>
        <w:tc>
          <w:tcPr>
            <w:tcW w:w="1559" w:type="dxa"/>
            <w:vAlign w:val="center"/>
          </w:tcPr>
          <w:p w14:paraId="06B0E71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(0.81, 1.40)</w:t>
            </w:r>
          </w:p>
        </w:tc>
        <w:tc>
          <w:tcPr>
            <w:tcW w:w="1836" w:type="dxa"/>
            <w:vAlign w:val="center"/>
          </w:tcPr>
          <w:p w14:paraId="4B9EF0B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 (-0.12, 0.13)</w:t>
            </w:r>
          </w:p>
        </w:tc>
        <w:tc>
          <w:tcPr>
            <w:tcW w:w="1559" w:type="dxa"/>
            <w:vAlign w:val="center"/>
          </w:tcPr>
          <w:p w14:paraId="2B858AA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0.35</w:t>
            </w:r>
          </w:p>
        </w:tc>
        <w:tc>
          <w:tcPr>
            <w:tcW w:w="1701" w:type="dxa"/>
            <w:vAlign w:val="center"/>
          </w:tcPr>
          <w:p w14:paraId="3D23F66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0.01</w:t>
            </w:r>
            <w:r w:rsidRPr="002C6BBE">
              <w:rPr>
                <w:rFonts w:ascii="Times New Roman" w:hAnsi="Times New Roman" w:cs="Times New Roman"/>
                <w:color w:val="000000" w:themeColor="text1"/>
                <w:sz w:val="19"/>
                <w:szCs w:val="19"/>
                <w:vertAlign w:val="superscript"/>
              </w:rPr>
              <w:t>*</w:t>
            </w:r>
          </w:p>
        </w:tc>
      </w:tr>
      <w:tr w:rsidR="002C6BBE" w:rsidRPr="002C6BBE" w14:paraId="72D97ED7" w14:textId="77777777" w:rsidTr="00AD3FE0">
        <w:tc>
          <w:tcPr>
            <w:tcW w:w="1984" w:type="dxa"/>
            <w:vAlign w:val="center"/>
          </w:tcPr>
          <w:p w14:paraId="4F97822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Other causes</w:t>
            </w:r>
          </w:p>
        </w:tc>
        <w:tc>
          <w:tcPr>
            <w:tcW w:w="1562" w:type="dxa"/>
            <w:vAlign w:val="center"/>
          </w:tcPr>
          <w:p w14:paraId="0268E2A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1.09 (1.03, 1.16)</w:t>
            </w:r>
          </w:p>
        </w:tc>
        <w:tc>
          <w:tcPr>
            <w:tcW w:w="1559" w:type="dxa"/>
            <w:vAlign w:val="center"/>
          </w:tcPr>
          <w:p w14:paraId="0CCB8A9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62" w:type="dxa"/>
            <w:vAlign w:val="center"/>
          </w:tcPr>
          <w:p w14:paraId="778FA01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(0.96, 1.08)</w:t>
            </w:r>
          </w:p>
        </w:tc>
        <w:tc>
          <w:tcPr>
            <w:tcW w:w="1562" w:type="dxa"/>
            <w:vAlign w:val="center"/>
          </w:tcPr>
          <w:p w14:paraId="5BFE554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(0.97, 1.25)</w:t>
            </w:r>
          </w:p>
        </w:tc>
        <w:tc>
          <w:tcPr>
            <w:tcW w:w="1559" w:type="dxa"/>
            <w:vAlign w:val="center"/>
          </w:tcPr>
          <w:p w14:paraId="471ABDA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1.10 (0.97, 1.25)</w:t>
            </w:r>
          </w:p>
        </w:tc>
        <w:tc>
          <w:tcPr>
            <w:tcW w:w="1836" w:type="dxa"/>
            <w:vAlign w:val="center"/>
          </w:tcPr>
          <w:p w14:paraId="67EA1A8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 (-0.26, 0.30)</w:t>
            </w:r>
          </w:p>
        </w:tc>
        <w:tc>
          <w:tcPr>
            <w:tcW w:w="1559" w:type="dxa"/>
            <w:vAlign w:val="center"/>
          </w:tcPr>
          <w:p w14:paraId="1B08F16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0.70</w:t>
            </w:r>
          </w:p>
        </w:tc>
        <w:tc>
          <w:tcPr>
            <w:tcW w:w="1701" w:type="dxa"/>
            <w:vAlign w:val="center"/>
          </w:tcPr>
          <w:p w14:paraId="4122E5D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0.0002</w:t>
            </w:r>
            <w:r w:rsidRPr="002C6BBE">
              <w:rPr>
                <w:rFonts w:ascii="Times New Roman" w:hAnsi="Times New Roman" w:cs="Times New Roman"/>
                <w:color w:val="000000" w:themeColor="text1"/>
                <w:sz w:val="19"/>
                <w:szCs w:val="19"/>
                <w:vertAlign w:val="superscript"/>
              </w:rPr>
              <w:t>***</w:t>
            </w:r>
          </w:p>
        </w:tc>
      </w:tr>
      <w:tr w:rsidR="002C6BBE" w:rsidRPr="002C6BBE" w14:paraId="3B547494" w14:textId="77777777" w:rsidTr="001D42ED">
        <w:trPr>
          <w:trHeight w:val="220"/>
        </w:trPr>
        <w:tc>
          <w:tcPr>
            <w:tcW w:w="1984" w:type="dxa"/>
            <w:vAlign w:val="center"/>
          </w:tcPr>
          <w:p w14:paraId="1CE3EE5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b/>
                <w:bCs/>
                <w:color w:val="000000" w:themeColor="text1"/>
                <w:sz w:val="19"/>
                <w:szCs w:val="19"/>
              </w:rPr>
              <w:t>Potassium intake, mg (range)</w:t>
            </w:r>
          </w:p>
        </w:tc>
        <w:tc>
          <w:tcPr>
            <w:tcW w:w="1562" w:type="dxa"/>
            <w:vAlign w:val="center"/>
          </w:tcPr>
          <w:p w14:paraId="6F3BAA1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&lt;2,100</w:t>
            </w:r>
          </w:p>
          <w:p w14:paraId="5EF830E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(n=26,349)</w:t>
            </w:r>
          </w:p>
        </w:tc>
        <w:tc>
          <w:tcPr>
            <w:tcW w:w="1559" w:type="dxa"/>
            <w:vAlign w:val="center"/>
          </w:tcPr>
          <w:p w14:paraId="727A03E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2,100 to &lt;2,528</w:t>
            </w:r>
          </w:p>
          <w:p w14:paraId="4DF3E4B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(n=26,389)</w:t>
            </w:r>
          </w:p>
        </w:tc>
        <w:tc>
          <w:tcPr>
            <w:tcW w:w="1562" w:type="dxa"/>
            <w:vAlign w:val="center"/>
          </w:tcPr>
          <w:p w14:paraId="209B3FB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2,528 to &lt;2,874</w:t>
            </w:r>
          </w:p>
          <w:p w14:paraId="7EE9130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(n=26,318)</w:t>
            </w:r>
          </w:p>
        </w:tc>
        <w:tc>
          <w:tcPr>
            <w:tcW w:w="1562" w:type="dxa"/>
            <w:vAlign w:val="center"/>
          </w:tcPr>
          <w:p w14:paraId="4E8B8D1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2,874 to &lt;3,200</w:t>
            </w:r>
          </w:p>
          <w:p w14:paraId="5AB0A94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(n=26,361)</w:t>
            </w:r>
          </w:p>
        </w:tc>
        <w:tc>
          <w:tcPr>
            <w:tcW w:w="1559" w:type="dxa"/>
            <w:vAlign w:val="center"/>
          </w:tcPr>
          <w:p w14:paraId="465C228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&gt;3,200</w:t>
            </w:r>
          </w:p>
          <w:p w14:paraId="57A46A6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(n=131,619)</w:t>
            </w:r>
          </w:p>
        </w:tc>
        <w:tc>
          <w:tcPr>
            <w:tcW w:w="1836" w:type="dxa"/>
            <w:vAlign w:val="center"/>
          </w:tcPr>
          <w:p w14:paraId="5993E74F"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c>
          <w:tcPr>
            <w:tcW w:w="1559" w:type="dxa"/>
            <w:vAlign w:val="center"/>
          </w:tcPr>
          <w:p w14:paraId="1A1DAA60"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c>
          <w:tcPr>
            <w:tcW w:w="1701" w:type="dxa"/>
            <w:vAlign w:val="center"/>
          </w:tcPr>
          <w:p w14:paraId="7F1DF532"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r>
      <w:tr w:rsidR="002C6BBE" w:rsidRPr="002C6BBE" w14:paraId="4FFB7DFB" w14:textId="77777777" w:rsidTr="00AD3FE0">
        <w:tc>
          <w:tcPr>
            <w:tcW w:w="1984" w:type="dxa"/>
            <w:vAlign w:val="center"/>
          </w:tcPr>
          <w:p w14:paraId="32091D8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Overall mortality</w:t>
            </w:r>
          </w:p>
        </w:tc>
        <w:tc>
          <w:tcPr>
            <w:tcW w:w="1562" w:type="dxa"/>
            <w:vAlign w:val="center"/>
          </w:tcPr>
          <w:p w14:paraId="22BE434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7828752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0.90 (0.87, 0.94)</w:t>
            </w:r>
          </w:p>
        </w:tc>
        <w:tc>
          <w:tcPr>
            <w:tcW w:w="1562" w:type="dxa"/>
            <w:vAlign w:val="center"/>
          </w:tcPr>
          <w:p w14:paraId="4322478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0.87 (0.84, 0.91)</w:t>
            </w:r>
          </w:p>
        </w:tc>
        <w:tc>
          <w:tcPr>
            <w:tcW w:w="1562" w:type="dxa"/>
            <w:vAlign w:val="center"/>
          </w:tcPr>
          <w:p w14:paraId="151E1BD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0.86 (0.83, 0.89)</w:t>
            </w:r>
          </w:p>
        </w:tc>
        <w:tc>
          <w:tcPr>
            <w:tcW w:w="1559" w:type="dxa"/>
            <w:vAlign w:val="center"/>
          </w:tcPr>
          <w:p w14:paraId="3F20051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(0.81, 0.87)</w:t>
            </w:r>
          </w:p>
        </w:tc>
        <w:tc>
          <w:tcPr>
            <w:tcW w:w="1836" w:type="dxa"/>
            <w:vAlign w:val="center"/>
          </w:tcPr>
          <w:p w14:paraId="4A701D5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-0.39 (-0.65, -0.14)</w:t>
            </w:r>
          </w:p>
        </w:tc>
        <w:tc>
          <w:tcPr>
            <w:tcW w:w="1559" w:type="dxa"/>
            <w:vAlign w:val="center"/>
          </w:tcPr>
          <w:p w14:paraId="4A22989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2C4436E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0F97B48F" w14:textId="77777777" w:rsidTr="00AD3FE0">
        <w:tc>
          <w:tcPr>
            <w:tcW w:w="1984" w:type="dxa"/>
            <w:vAlign w:val="center"/>
          </w:tcPr>
          <w:p w14:paraId="7E1CF14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 xml:space="preserve">CVD </w:t>
            </w:r>
          </w:p>
        </w:tc>
        <w:tc>
          <w:tcPr>
            <w:tcW w:w="1562" w:type="dxa"/>
            <w:vAlign w:val="center"/>
          </w:tcPr>
          <w:p w14:paraId="37603A1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01A2027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0.87 (0.81, 0.93)</w:t>
            </w:r>
          </w:p>
        </w:tc>
        <w:tc>
          <w:tcPr>
            <w:tcW w:w="1562" w:type="dxa"/>
            <w:vAlign w:val="center"/>
          </w:tcPr>
          <w:p w14:paraId="3F445A5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0.87 (0.81, 0.93)</w:t>
            </w:r>
          </w:p>
        </w:tc>
        <w:tc>
          <w:tcPr>
            <w:tcW w:w="1562" w:type="dxa"/>
            <w:vAlign w:val="center"/>
          </w:tcPr>
          <w:p w14:paraId="3C4B1C7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(0.79, 0.91)</w:t>
            </w:r>
          </w:p>
        </w:tc>
        <w:tc>
          <w:tcPr>
            <w:tcW w:w="1559" w:type="dxa"/>
            <w:vAlign w:val="center"/>
          </w:tcPr>
          <w:p w14:paraId="288FEA8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0.83 (0.77, 0.88)</w:t>
            </w:r>
          </w:p>
        </w:tc>
        <w:tc>
          <w:tcPr>
            <w:tcW w:w="1836" w:type="dxa"/>
            <w:vAlign w:val="center"/>
          </w:tcPr>
          <w:p w14:paraId="3424389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-0.03 (-0.20, 0.14)</w:t>
            </w:r>
          </w:p>
        </w:tc>
        <w:tc>
          <w:tcPr>
            <w:tcW w:w="1559" w:type="dxa"/>
            <w:vAlign w:val="center"/>
          </w:tcPr>
          <w:p w14:paraId="6C9B0D7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13611CB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5F445DE6" w14:textId="77777777" w:rsidTr="00AD3FE0">
        <w:tc>
          <w:tcPr>
            <w:tcW w:w="1984" w:type="dxa"/>
            <w:vAlign w:val="center"/>
          </w:tcPr>
          <w:p w14:paraId="49F6932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Heart disease</w:t>
            </w:r>
          </w:p>
        </w:tc>
        <w:tc>
          <w:tcPr>
            <w:tcW w:w="1562" w:type="dxa"/>
            <w:vAlign w:val="center"/>
          </w:tcPr>
          <w:p w14:paraId="1377809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6A8D7A7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0.88 (0.82, 0.95)</w:t>
            </w:r>
          </w:p>
        </w:tc>
        <w:tc>
          <w:tcPr>
            <w:tcW w:w="1562" w:type="dxa"/>
            <w:vAlign w:val="center"/>
          </w:tcPr>
          <w:p w14:paraId="509F53D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0.88 (0.82, 0.95)</w:t>
            </w:r>
          </w:p>
        </w:tc>
        <w:tc>
          <w:tcPr>
            <w:tcW w:w="1562" w:type="dxa"/>
            <w:vAlign w:val="center"/>
          </w:tcPr>
          <w:p w14:paraId="0B600C3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0.86 (0.79, 0.93)</w:t>
            </w:r>
          </w:p>
        </w:tc>
        <w:tc>
          <w:tcPr>
            <w:tcW w:w="1559" w:type="dxa"/>
            <w:vAlign w:val="center"/>
          </w:tcPr>
          <w:p w14:paraId="7EC15AC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(0.78, 0.90)</w:t>
            </w:r>
          </w:p>
        </w:tc>
        <w:tc>
          <w:tcPr>
            <w:tcW w:w="1836" w:type="dxa"/>
            <w:vAlign w:val="center"/>
          </w:tcPr>
          <w:p w14:paraId="5AC4FC2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 (-0.16, 0.15)</w:t>
            </w:r>
          </w:p>
        </w:tc>
        <w:tc>
          <w:tcPr>
            <w:tcW w:w="1559" w:type="dxa"/>
            <w:vAlign w:val="center"/>
          </w:tcPr>
          <w:p w14:paraId="520A5F4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72F5EAF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5BF0C272" w14:textId="77777777" w:rsidTr="00AD3FE0">
        <w:tc>
          <w:tcPr>
            <w:tcW w:w="1984" w:type="dxa"/>
            <w:vAlign w:val="center"/>
          </w:tcPr>
          <w:p w14:paraId="5CD31BB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Stroke</w:t>
            </w:r>
          </w:p>
        </w:tc>
        <w:tc>
          <w:tcPr>
            <w:tcW w:w="1562" w:type="dxa"/>
            <w:vAlign w:val="center"/>
          </w:tcPr>
          <w:p w14:paraId="29DC240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7D5F493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0.83 (0.70, 0.99)</w:t>
            </w:r>
          </w:p>
        </w:tc>
        <w:tc>
          <w:tcPr>
            <w:tcW w:w="1562" w:type="dxa"/>
            <w:vAlign w:val="center"/>
          </w:tcPr>
          <w:p w14:paraId="4B884B3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0.88 (0.73, 1.04)</w:t>
            </w:r>
          </w:p>
        </w:tc>
        <w:tc>
          <w:tcPr>
            <w:tcW w:w="1562" w:type="dxa"/>
            <w:vAlign w:val="center"/>
          </w:tcPr>
          <w:p w14:paraId="46BAA2F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0.79 (0.66, 0.95)</w:t>
            </w:r>
          </w:p>
        </w:tc>
        <w:tc>
          <w:tcPr>
            <w:tcW w:w="1559" w:type="dxa"/>
            <w:vAlign w:val="center"/>
          </w:tcPr>
          <w:p w14:paraId="010A049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0.77 (0.65, 0.91)</w:t>
            </w:r>
          </w:p>
        </w:tc>
        <w:tc>
          <w:tcPr>
            <w:tcW w:w="1836" w:type="dxa"/>
            <w:vAlign w:val="center"/>
          </w:tcPr>
          <w:p w14:paraId="785E02A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-0.05 (-0.13, 0.03)</w:t>
            </w:r>
          </w:p>
        </w:tc>
        <w:tc>
          <w:tcPr>
            <w:tcW w:w="1559" w:type="dxa"/>
            <w:vAlign w:val="center"/>
          </w:tcPr>
          <w:p w14:paraId="49994BB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0.009</w:t>
            </w:r>
            <w:r w:rsidRPr="002C6BBE">
              <w:rPr>
                <w:rFonts w:ascii="Times New Roman" w:hAnsi="Times New Roman" w:cs="Times New Roman"/>
                <w:color w:val="000000" w:themeColor="text1"/>
                <w:sz w:val="19"/>
                <w:szCs w:val="19"/>
                <w:vertAlign w:val="superscript"/>
              </w:rPr>
              <w:t>**</w:t>
            </w:r>
          </w:p>
        </w:tc>
        <w:tc>
          <w:tcPr>
            <w:tcW w:w="1701" w:type="dxa"/>
            <w:vAlign w:val="center"/>
          </w:tcPr>
          <w:p w14:paraId="18FA789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0.002</w:t>
            </w:r>
            <w:r w:rsidRPr="002C6BBE">
              <w:rPr>
                <w:rFonts w:ascii="Times New Roman" w:hAnsi="Times New Roman" w:cs="Times New Roman"/>
                <w:color w:val="000000" w:themeColor="text1"/>
                <w:sz w:val="19"/>
                <w:szCs w:val="19"/>
                <w:vertAlign w:val="superscript"/>
              </w:rPr>
              <w:t>**</w:t>
            </w:r>
          </w:p>
        </w:tc>
      </w:tr>
      <w:tr w:rsidR="002C6BBE" w:rsidRPr="002C6BBE" w14:paraId="3F218E44" w14:textId="77777777" w:rsidTr="00AD3FE0">
        <w:tc>
          <w:tcPr>
            <w:tcW w:w="1984" w:type="dxa"/>
            <w:vAlign w:val="center"/>
          </w:tcPr>
          <w:p w14:paraId="3E6072D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Cancer</w:t>
            </w:r>
          </w:p>
        </w:tc>
        <w:tc>
          <w:tcPr>
            <w:tcW w:w="1562" w:type="dxa"/>
            <w:vAlign w:val="center"/>
          </w:tcPr>
          <w:p w14:paraId="1522A3B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6CF01FE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0.96 (0.90, 1.02)</w:t>
            </w:r>
          </w:p>
        </w:tc>
        <w:tc>
          <w:tcPr>
            <w:tcW w:w="1562" w:type="dxa"/>
            <w:vAlign w:val="center"/>
          </w:tcPr>
          <w:p w14:paraId="53052BD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0.92 (0.87, 0.99)</w:t>
            </w:r>
          </w:p>
        </w:tc>
        <w:tc>
          <w:tcPr>
            <w:tcW w:w="1562" w:type="dxa"/>
            <w:vAlign w:val="center"/>
          </w:tcPr>
          <w:p w14:paraId="086F130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0.91 (0.86, 0.97)</w:t>
            </w:r>
          </w:p>
        </w:tc>
        <w:tc>
          <w:tcPr>
            <w:tcW w:w="1559" w:type="dxa"/>
            <w:vAlign w:val="center"/>
          </w:tcPr>
          <w:p w14:paraId="2838963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0.92 (0.86, 0.97)</w:t>
            </w:r>
          </w:p>
        </w:tc>
        <w:tc>
          <w:tcPr>
            <w:tcW w:w="1836" w:type="dxa"/>
            <w:vAlign w:val="center"/>
          </w:tcPr>
          <w:p w14:paraId="1DE7335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-0.20 (-0.41, -0.02)</w:t>
            </w:r>
          </w:p>
        </w:tc>
        <w:tc>
          <w:tcPr>
            <w:tcW w:w="1559" w:type="dxa"/>
            <w:vAlign w:val="center"/>
          </w:tcPr>
          <w:p w14:paraId="49AA54E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0.01</w:t>
            </w:r>
            <w:r w:rsidRPr="002C6BBE">
              <w:rPr>
                <w:rFonts w:ascii="Times New Roman" w:hAnsi="Times New Roman" w:cs="Times New Roman"/>
                <w:color w:val="000000" w:themeColor="text1"/>
                <w:sz w:val="19"/>
                <w:szCs w:val="19"/>
                <w:vertAlign w:val="superscript"/>
              </w:rPr>
              <w:t>*</w:t>
            </w:r>
          </w:p>
        </w:tc>
        <w:tc>
          <w:tcPr>
            <w:tcW w:w="1701" w:type="dxa"/>
            <w:vAlign w:val="center"/>
          </w:tcPr>
          <w:p w14:paraId="2687B46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0.06</w:t>
            </w:r>
          </w:p>
        </w:tc>
      </w:tr>
      <w:tr w:rsidR="002C6BBE" w:rsidRPr="002C6BBE" w14:paraId="2A05165A" w14:textId="77777777" w:rsidTr="00AD3FE0">
        <w:tc>
          <w:tcPr>
            <w:tcW w:w="1984" w:type="dxa"/>
            <w:vAlign w:val="center"/>
          </w:tcPr>
          <w:p w14:paraId="055BAA4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Respiratory disease</w:t>
            </w:r>
          </w:p>
        </w:tc>
        <w:tc>
          <w:tcPr>
            <w:tcW w:w="1562" w:type="dxa"/>
            <w:vAlign w:val="center"/>
          </w:tcPr>
          <w:p w14:paraId="28A0755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2EC2FEC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0.92 (0.80, 1.06)</w:t>
            </w:r>
          </w:p>
        </w:tc>
        <w:tc>
          <w:tcPr>
            <w:tcW w:w="1562" w:type="dxa"/>
            <w:vAlign w:val="center"/>
          </w:tcPr>
          <w:p w14:paraId="09B5B0A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0.92 (0.79, 1.07)</w:t>
            </w:r>
          </w:p>
        </w:tc>
        <w:tc>
          <w:tcPr>
            <w:tcW w:w="1562" w:type="dxa"/>
            <w:vAlign w:val="center"/>
          </w:tcPr>
          <w:p w14:paraId="1A47AB2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(0.72, 0.98)</w:t>
            </w:r>
          </w:p>
        </w:tc>
        <w:tc>
          <w:tcPr>
            <w:tcW w:w="1559" w:type="dxa"/>
            <w:vAlign w:val="center"/>
          </w:tcPr>
          <w:p w14:paraId="4A7DA38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0.85 (0.74, 0.98)</w:t>
            </w:r>
          </w:p>
        </w:tc>
        <w:tc>
          <w:tcPr>
            <w:tcW w:w="1836" w:type="dxa"/>
            <w:vAlign w:val="center"/>
          </w:tcPr>
          <w:p w14:paraId="50F739E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-0.07 (-0.18, 0.05)</w:t>
            </w:r>
          </w:p>
        </w:tc>
        <w:tc>
          <w:tcPr>
            <w:tcW w:w="1559" w:type="dxa"/>
            <w:vAlign w:val="center"/>
          </w:tcPr>
          <w:p w14:paraId="37750DD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0.04</w:t>
            </w:r>
            <w:r w:rsidRPr="002C6BBE">
              <w:rPr>
                <w:rFonts w:ascii="Times New Roman" w:hAnsi="Times New Roman" w:cs="Times New Roman"/>
                <w:color w:val="000000" w:themeColor="text1"/>
                <w:sz w:val="19"/>
                <w:szCs w:val="19"/>
                <w:vertAlign w:val="superscript"/>
              </w:rPr>
              <w:t>*</w:t>
            </w:r>
          </w:p>
        </w:tc>
        <w:tc>
          <w:tcPr>
            <w:tcW w:w="1701" w:type="dxa"/>
            <w:vAlign w:val="center"/>
          </w:tcPr>
          <w:p w14:paraId="209FB59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w:t>
            </w:r>
          </w:p>
        </w:tc>
      </w:tr>
      <w:tr w:rsidR="002C6BBE" w:rsidRPr="002C6BBE" w14:paraId="238FFBB1" w14:textId="77777777" w:rsidTr="00AD3FE0">
        <w:tc>
          <w:tcPr>
            <w:tcW w:w="1984" w:type="dxa"/>
            <w:vAlign w:val="center"/>
          </w:tcPr>
          <w:p w14:paraId="203747A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Infectious disease</w:t>
            </w:r>
          </w:p>
        </w:tc>
        <w:tc>
          <w:tcPr>
            <w:tcW w:w="1562" w:type="dxa"/>
            <w:vAlign w:val="center"/>
          </w:tcPr>
          <w:p w14:paraId="03C473B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2296EC4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0.94 (0.78, 1.15)</w:t>
            </w:r>
          </w:p>
        </w:tc>
        <w:tc>
          <w:tcPr>
            <w:tcW w:w="1562" w:type="dxa"/>
            <w:vAlign w:val="center"/>
          </w:tcPr>
          <w:p w14:paraId="12F2076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(0.87, 1.28)</w:t>
            </w:r>
          </w:p>
        </w:tc>
        <w:tc>
          <w:tcPr>
            <w:tcW w:w="1562" w:type="dxa"/>
            <w:vAlign w:val="center"/>
          </w:tcPr>
          <w:p w14:paraId="6A12BE1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0.92 (0.75, 1.13)</w:t>
            </w:r>
          </w:p>
        </w:tc>
        <w:tc>
          <w:tcPr>
            <w:tcW w:w="1559" w:type="dxa"/>
            <w:vAlign w:val="center"/>
          </w:tcPr>
          <w:p w14:paraId="6C12DFE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0.88 (0.73, 1.06)</w:t>
            </w:r>
          </w:p>
        </w:tc>
        <w:tc>
          <w:tcPr>
            <w:tcW w:w="1836" w:type="dxa"/>
            <w:vAlign w:val="center"/>
          </w:tcPr>
          <w:p w14:paraId="2B257F0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 (-0.07, 0.08)</w:t>
            </w:r>
          </w:p>
        </w:tc>
        <w:tc>
          <w:tcPr>
            <w:tcW w:w="1559" w:type="dxa"/>
            <w:vAlign w:val="center"/>
          </w:tcPr>
          <w:p w14:paraId="588834F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w:t>
            </w:r>
          </w:p>
        </w:tc>
        <w:tc>
          <w:tcPr>
            <w:tcW w:w="1701" w:type="dxa"/>
            <w:vAlign w:val="center"/>
          </w:tcPr>
          <w:p w14:paraId="7C64013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0.26</w:t>
            </w:r>
          </w:p>
        </w:tc>
      </w:tr>
      <w:tr w:rsidR="002C6BBE" w:rsidRPr="002C6BBE" w14:paraId="52D234F2" w14:textId="77777777" w:rsidTr="00AD3FE0">
        <w:tc>
          <w:tcPr>
            <w:tcW w:w="1984" w:type="dxa"/>
            <w:vAlign w:val="center"/>
          </w:tcPr>
          <w:p w14:paraId="65B7853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Injury and accidents</w:t>
            </w:r>
          </w:p>
        </w:tc>
        <w:tc>
          <w:tcPr>
            <w:tcW w:w="1562" w:type="dxa"/>
            <w:vAlign w:val="center"/>
          </w:tcPr>
          <w:p w14:paraId="4C7FBAD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5B2EEA9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0.90 (0.74, 1.09)</w:t>
            </w:r>
          </w:p>
        </w:tc>
        <w:tc>
          <w:tcPr>
            <w:tcW w:w="1562" w:type="dxa"/>
            <w:vAlign w:val="center"/>
          </w:tcPr>
          <w:p w14:paraId="31E9CC8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0.76 (0.62, 0.93)</w:t>
            </w:r>
          </w:p>
        </w:tc>
        <w:tc>
          <w:tcPr>
            <w:tcW w:w="1562" w:type="dxa"/>
            <w:vAlign w:val="center"/>
          </w:tcPr>
          <w:p w14:paraId="71589A6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(0.69, 1.02)</w:t>
            </w:r>
          </w:p>
        </w:tc>
        <w:tc>
          <w:tcPr>
            <w:tcW w:w="1559" w:type="dxa"/>
            <w:vAlign w:val="center"/>
          </w:tcPr>
          <w:p w14:paraId="6F2769A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0.76 (0.63, 0.91)</w:t>
            </w:r>
          </w:p>
        </w:tc>
        <w:tc>
          <w:tcPr>
            <w:tcW w:w="1836" w:type="dxa"/>
            <w:vAlign w:val="center"/>
          </w:tcPr>
          <w:p w14:paraId="560E2E8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 (-0.10, 0.05)</w:t>
            </w:r>
          </w:p>
        </w:tc>
        <w:tc>
          <w:tcPr>
            <w:tcW w:w="1559" w:type="dxa"/>
            <w:vAlign w:val="center"/>
          </w:tcPr>
          <w:p w14:paraId="791B9D5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0.006</w:t>
            </w:r>
            <w:r w:rsidRPr="002C6BBE">
              <w:rPr>
                <w:rFonts w:ascii="Times New Roman" w:hAnsi="Times New Roman" w:cs="Times New Roman"/>
                <w:color w:val="000000" w:themeColor="text1"/>
                <w:sz w:val="19"/>
                <w:szCs w:val="19"/>
                <w:vertAlign w:val="superscript"/>
              </w:rPr>
              <w:t>**</w:t>
            </w:r>
          </w:p>
        </w:tc>
        <w:tc>
          <w:tcPr>
            <w:tcW w:w="1701" w:type="dxa"/>
            <w:vAlign w:val="center"/>
          </w:tcPr>
          <w:p w14:paraId="336F606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0.005</w:t>
            </w:r>
            <w:r w:rsidRPr="002C6BBE">
              <w:rPr>
                <w:rFonts w:ascii="Times New Roman" w:hAnsi="Times New Roman" w:cs="Times New Roman"/>
                <w:color w:val="000000" w:themeColor="text1"/>
                <w:sz w:val="19"/>
                <w:szCs w:val="19"/>
                <w:vertAlign w:val="superscript"/>
              </w:rPr>
              <w:t>**</w:t>
            </w:r>
          </w:p>
        </w:tc>
      </w:tr>
      <w:tr w:rsidR="002C6BBE" w:rsidRPr="002C6BBE" w14:paraId="627CF9BC" w14:textId="77777777" w:rsidTr="00AD3FE0">
        <w:tc>
          <w:tcPr>
            <w:tcW w:w="1984" w:type="dxa"/>
            <w:vAlign w:val="center"/>
          </w:tcPr>
          <w:p w14:paraId="6546067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lastRenderedPageBreak/>
              <w:t>Other causes</w:t>
            </w:r>
          </w:p>
        </w:tc>
        <w:tc>
          <w:tcPr>
            <w:tcW w:w="1562" w:type="dxa"/>
            <w:vAlign w:val="center"/>
          </w:tcPr>
          <w:p w14:paraId="4A7332A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406A798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(0.78, 0.91)</w:t>
            </w:r>
          </w:p>
        </w:tc>
        <w:tc>
          <w:tcPr>
            <w:tcW w:w="1562" w:type="dxa"/>
            <w:vAlign w:val="center"/>
          </w:tcPr>
          <w:p w14:paraId="4FC4C92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0.77 (0.71, 0.84)</w:t>
            </w:r>
          </w:p>
        </w:tc>
        <w:tc>
          <w:tcPr>
            <w:tcW w:w="1562" w:type="dxa"/>
            <w:vAlign w:val="center"/>
          </w:tcPr>
          <w:p w14:paraId="4B65648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0.80 (0.73, 0.87)</w:t>
            </w:r>
          </w:p>
        </w:tc>
        <w:tc>
          <w:tcPr>
            <w:tcW w:w="1559" w:type="dxa"/>
            <w:vAlign w:val="center"/>
          </w:tcPr>
          <w:p w14:paraId="0BCDC7C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0.76 (0.70, 0.82)</w:t>
            </w:r>
          </w:p>
        </w:tc>
        <w:tc>
          <w:tcPr>
            <w:tcW w:w="1836" w:type="dxa"/>
            <w:vAlign w:val="center"/>
          </w:tcPr>
          <w:p w14:paraId="70764DD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-0.22 (-0.38, -0.09)</w:t>
            </w:r>
          </w:p>
        </w:tc>
        <w:tc>
          <w:tcPr>
            <w:tcW w:w="1559" w:type="dxa"/>
            <w:vAlign w:val="center"/>
          </w:tcPr>
          <w:p w14:paraId="05946F6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2A82442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3C189E13" w14:textId="77777777" w:rsidTr="00AD3FE0">
        <w:tc>
          <w:tcPr>
            <w:tcW w:w="1984" w:type="dxa"/>
            <w:vAlign w:val="center"/>
          </w:tcPr>
          <w:p w14:paraId="6F858746" w14:textId="77777777" w:rsidR="00AD3FE0" w:rsidRPr="002C6BBE" w:rsidRDefault="00AD3FE0" w:rsidP="00AD3FE0">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Sodium-potassium ratio (range)</w:t>
            </w:r>
          </w:p>
        </w:tc>
        <w:tc>
          <w:tcPr>
            <w:tcW w:w="1562" w:type="dxa"/>
            <w:vAlign w:val="center"/>
          </w:tcPr>
          <w:p w14:paraId="70A36A6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&lt;0.8</w:t>
            </w:r>
          </w:p>
          <w:p w14:paraId="483714A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(n=97,934)</w:t>
            </w:r>
          </w:p>
        </w:tc>
        <w:tc>
          <w:tcPr>
            <w:tcW w:w="1559" w:type="dxa"/>
            <w:vAlign w:val="center"/>
          </w:tcPr>
          <w:p w14:paraId="041FBC3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 to &lt;0.88</w:t>
            </w:r>
          </w:p>
          <w:p w14:paraId="508414E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(n=35,411)</w:t>
            </w:r>
          </w:p>
        </w:tc>
        <w:tc>
          <w:tcPr>
            <w:tcW w:w="1562" w:type="dxa"/>
            <w:vAlign w:val="center"/>
          </w:tcPr>
          <w:p w14:paraId="7623692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0.88 to &lt;0.97</w:t>
            </w:r>
          </w:p>
          <w:p w14:paraId="478567E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(n=35,265)</w:t>
            </w:r>
          </w:p>
        </w:tc>
        <w:tc>
          <w:tcPr>
            <w:tcW w:w="1562" w:type="dxa"/>
            <w:vAlign w:val="center"/>
          </w:tcPr>
          <w:p w14:paraId="63EF593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0.97 to &lt;1.09</w:t>
            </w:r>
          </w:p>
          <w:p w14:paraId="703D6B9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(n=33,787)</w:t>
            </w:r>
          </w:p>
        </w:tc>
        <w:tc>
          <w:tcPr>
            <w:tcW w:w="1559" w:type="dxa"/>
            <w:vAlign w:val="center"/>
          </w:tcPr>
          <w:p w14:paraId="7F5561EF"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&gt;1.09</w:t>
            </w:r>
          </w:p>
          <w:p w14:paraId="099B053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(n=34,639)</w:t>
            </w:r>
          </w:p>
        </w:tc>
        <w:tc>
          <w:tcPr>
            <w:tcW w:w="1836" w:type="dxa"/>
            <w:vAlign w:val="center"/>
          </w:tcPr>
          <w:p w14:paraId="1B22C38E"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c>
          <w:tcPr>
            <w:tcW w:w="1559" w:type="dxa"/>
            <w:vAlign w:val="center"/>
          </w:tcPr>
          <w:p w14:paraId="1FB4CC25"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c>
          <w:tcPr>
            <w:tcW w:w="1701" w:type="dxa"/>
            <w:vAlign w:val="center"/>
          </w:tcPr>
          <w:p w14:paraId="76086BB3" w14:textId="77777777" w:rsidR="00AD3FE0" w:rsidRPr="002C6BBE" w:rsidRDefault="00AD3FE0" w:rsidP="00AD3FE0">
            <w:pPr>
              <w:jc w:val="center"/>
              <w:rPr>
                <w:rFonts w:ascii="Times New Roman" w:eastAsia="DengXian" w:hAnsi="Times New Roman" w:cs="Times New Roman"/>
                <w:color w:val="000000" w:themeColor="text1"/>
                <w:sz w:val="19"/>
                <w:szCs w:val="19"/>
              </w:rPr>
            </w:pPr>
          </w:p>
        </w:tc>
      </w:tr>
      <w:tr w:rsidR="002C6BBE" w:rsidRPr="002C6BBE" w14:paraId="5D5FB49C" w14:textId="77777777" w:rsidTr="00AD3FE0">
        <w:tc>
          <w:tcPr>
            <w:tcW w:w="1984" w:type="dxa"/>
            <w:vAlign w:val="center"/>
          </w:tcPr>
          <w:p w14:paraId="1775160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Overall mortality</w:t>
            </w:r>
          </w:p>
        </w:tc>
        <w:tc>
          <w:tcPr>
            <w:tcW w:w="1562" w:type="dxa"/>
            <w:vAlign w:val="center"/>
          </w:tcPr>
          <w:p w14:paraId="01DB875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5DE45BF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1.01 (0.98, 1.04)</w:t>
            </w:r>
          </w:p>
        </w:tc>
        <w:tc>
          <w:tcPr>
            <w:tcW w:w="1562" w:type="dxa"/>
            <w:vAlign w:val="center"/>
          </w:tcPr>
          <w:p w14:paraId="1CA9E00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1.01 (0.99, 1.04)</w:t>
            </w:r>
          </w:p>
        </w:tc>
        <w:tc>
          <w:tcPr>
            <w:tcW w:w="1562" w:type="dxa"/>
            <w:vAlign w:val="center"/>
          </w:tcPr>
          <w:p w14:paraId="3C03C18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(0.99, 1.06)</w:t>
            </w:r>
          </w:p>
        </w:tc>
        <w:tc>
          <w:tcPr>
            <w:tcW w:w="1559" w:type="dxa"/>
            <w:vAlign w:val="center"/>
          </w:tcPr>
          <w:p w14:paraId="7724749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1.13 (1.09, 1.16)</w:t>
            </w:r>
          </w:p>
        </w:tc>
        <w:tc>
          <w:tcPr>
            <w:tcW w:w="1836" w:type="dxa"/>
            <w:vAlign w:val="center"/>
          </w:tcPr>
          <w:p w14:paraId="4C98C9A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0.61 (0.42, 0.83)</w:t>
            </w:r>
          </w:p>
        </w:tc>
        <w:tc>
          <w:tcPr>
            <w:tcW w:w="1559" w:type="dxa"/>
            <w:vAlign w:val="center"/>
          </w:tcPr>
          <w:p w14:paraId="1C7DB403"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1D6F997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5E478371" w14:textId="77777777" w:rsidTr="00AD3FE0">
        <w:tc>
          <w:tcPr>
            <w:tcW w:w="1984" w:type="dxa"/>
            <w:vAlign w:val="center"/>
          </w:tcPr>
          <w:p w14:paraId="3BA0B5F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 xml:space="preserve">CVD </w:t>
            </w:r>
          </w:p>
        </w:tc>
        <w:tc>
          <w:tcPr>
            <w:tcW w:w="1562" w:type="dxa"/>
            <w:vAlign w:val="center"/>
          </w:tcPr>
          <w:p w14:paraId="1F7190C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62CC308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(0.97, 1.08)</w:t>
            </w:r>
          </w:p>
        </w:tc>
        <w:tc>
          <w:tcPr>
            <w:tcW w:w="1562" w:type="dxa"/>
            <w:vAlign w:val="center"/>
          </w:tcPr>
          <w:p w14:paraId="4E6DBBA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0.98 (0.93, 1.04)</w:t>
            </w:r>
          </w:p>
        </w:tc>
        <w:tc>
          <w:tcPr>
            <w:tcW w:w="1562" w:type="dxa"/>
            <w:vAlign w:val="center"/>
          </w:tcPr>
          <w:p w14:paraId="62C3BF2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(0.96, 1.07)</w:t>
            </w:r>
          </w:p>
        </w:tc>
        <w:tc>
          <w:tcPr>
            <w:tcW w:w="1559" w:type="dxa"/>
            <w:vAlign w:val="center"/>
          </w:tcPr>
          <w:p w14:paraId="0A88B60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1.15 (1.09, 1.22)</w:t>
            </w:r>
          </w:p>
        </w:tc>
        <w:tc>
          <w:tcPr>
            <w:tcW w:w="1836" w:type="dxa"/>
            <w:vAlign w:val="center"/>
          </w:tcPr>
          <w:p w14:paraId="39BAE36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0.27 (0.15, 0.42)</w:t>
            </w:r>
          </w:p>
        </w:tc>
        <w:tc>
          <w:tcPr>
            <w:tcW w:w="1559" w:type="dxa"/>
            <w:vAlign w:val="center"/>
          </w:tcPr>
          <w:p w14:paraId="51B2081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35ECF38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0.0003</w:t>
            </w:r>
            <w:r w:rsidRPr="002C6BBE">
              <w:rPr>
                <w:rFonts w:ascii="Times New Roman" w:hAnsi="Times New Roman" w:cs="Times New Roman"/>
                <w:color w:val="000000" w:themeColor="text1"/>
                <w:sz w:val="19"/>
                <w:szCs w:val="19"/>
                <w:vertAlign w:val="superscript"/>
              </w:rPr>
              <w:t>***</w:t>
            </w:r>
          </w:p>
        </w:tc>
      </w:tr>
      <w:tr w:rsidR="002C6BBE" w:rsidRPr="002C6BBE" w14:paraId="5CE854A2" w14:textId="77777777" w:rsidTr="00AD3FE0">
        <w:tc>
          <w:tcPr>
            <w:tcW w:w="1984" w:type="dxa"/>
            <w:vAlign w:val="center"/>
          </w:tcPr>
          <w:p w14:paraId="788A7A7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Heart disease</w:t>
            </w:r>
          </w:p>
        </w:tc>
        <w:tc>
          <w:tcPr>
            <w:tcW w:w="1562" w:type="dxa"/>
            <w:vAlign w:val="center"/>
          </w:tcPr>
          <w:p w14:paraId="7389F19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0E06022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(0.96, 1.08)</w:t>
            </w:r>
          </w:p>
        </w:tc>
        <w:tc>
          <w:tcPr>
            <w:tcW w:w="1562" w:type="dxa"/>
            <w:vAlign w:val="center"/>
          </w:tcPr>
          <w:p w14:paraId="178D52F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0.98 (0.93, 1.04)</w:t>
            </w:r>
          </w:p>
        </w:tc>
        <w:tc>
          <w:tcPr>
            <w:tcW w:w="1562" w:type="dxa"/>
            <w:vAlign w:val="center"/>
          </w:tcPr>
          <w:p w14:paraId="23B5459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1.01 (0.95, 1.07)</w:t>
            </w:r>
          </w:p>
        </w:tc>
        <w:tc>
          <w:tcPr>
            <w:tcW w:w="1559" w:type="dxa"/>
            <w:vAlign w:val="center"/>
          </w:tcPr>
          <w:p w14:paraId="7C3BACF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1.14 (1.07, 1.21)</w:t>
            </w:r>
          </w:p>
        </w:tc>
        <w:tc>
          <w:tcPr>
            <w:tcW w:w="1836" w:type="dxa"/>
            <w:vAlign w:val="center"/>
          </w:tcPr>
          <w:p w14:paraId="186743E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0.21 (0.09, 0.33)</w:t>
            </w:r>
          </w:p>
        </w:tc>
        <w:tc>
          <w:tcPr>
            <w:tcW w:w="1559" w:type="dxa"/>
            <w:vAlign w:val="center"/>
          </w:tcPr>
          <w:p w14:paraId="4CA54D3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7C90DFD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0.002</w:t>
            </w:r>
            <w:r w:rsidRPr="002C6BBE">
              <w:rPr>
                <w:rFonts w:ascii="Times New Roman" w:hAnsi="Times New Roman" w:cs="Times New Roman"/>
                <w:color w:val="000000" w:themeColor="text1"/>
                <w:sz w:val="19"/>
                <w:szCs w:val="19"/>
                <w:vertAlign w:val="superscript"/>
              </w:rPr>
              <w:t>**</w:t>
            </w:r>
          </w:p>
        </w:tc>
      </w:tr>
      <w:tr w:rsidR="002C6BBE" w:rsidRPr="002C6BBE" w14:paraId="7CD1DB7E" w14:textId="77777777" w:rsidTr="00AD3FE0">
        <w:tc>
          <w:tcPr>
            <w:tcW w:w="1984" w:type="dxa"/>
            <w:vAlign w:val="center"/>
          </w:tcPr>
          <w:p w14:paraId="5803ABB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Stroke</w:t>
            </w:r>
          </w:p>
        </w:tc>
        <w:tc>
          <w:tcPr>
            <w:tcW w:w="1562" w:type="dxa"/>
            <w:vAlign w:val="center"/>
          </w:tcPr>
          <w:p w14:paraId="1FE01FD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74316A9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1.05 (0.92, 1.19)</w:t>
            </w:r>
          </w:p>
        </w:tc>
        <w:tc>
          <w:tcPr>
            <w:tcW w:w="1562" w:type="dxa"/>
            <w:vAlign w:val="center"/>
          </w:tcPr>
          <w:p w14:paraId="26D22E1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(0.89, 1.16)</w:t>
            </w:r>
          </w:p>
        </w:tc>
        <w:tc>
          <w:tcPr>
            <w:tcW w:w="1562" w:type="dxa"/>
            <w:vAlign w:val="center"/>
          </w:tcPr>
          <w:p w14:paraId="68400F0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1.01 (0.87, 1.17)</w:t>
            </w:r>
          </w:p>
        </w:tc>
        <w:tc>
          <w:tcPr>
            <w:tcW w:w="1559" w:type="dxa"/>
            <w:vAlign w:val="center"/>
          </w:tcPr>
          <w:p w14:paraId="7C8DB9D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1.25 (1.08,1.45)</w:t>
            </w:r>
          </w:p>
        </w:tc>
        <w:tc>
          <w:tcPr>
            <w:tcW w:w="1836" w:type="dxa"/>
            <w:vAlign w:val="center"/>
          </w:tcPr>
          <w:p w14:paraId="641E4FD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 (0.02, 0.16)</w:t>
            </w:r>
          </w:p>
        </w:tc>
        <w:tc>
          <w:tcPr>
            <w:tcW w:w="1559" w:type="dxa"/>
            <w:vAlign w:val="center"/>
          </w:tcPr>
          <w:p w14:paraId="79E96E2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w:t>
            </w:r>
            <w:r w:rsidRPr="002C6BBE">
              <w:rPr>
                <w:rFonts w:ascii="Times New Roman" w:hAnsi="Times New Roman" w:cs="Times New Roman"/>
                <w:color w:val="000000" w:themeColor="text1"/>
                <w:sz w:val="19"/>
                <w:szCs w:val="19"/>
                <w:vertAlign w:val="superscript"/>
              </w:rPr>
              <w:t>*</w:t>
            </w:r>
          </w:p>
        </w:tc>
        <w:tc>
          <w:tcPr>
            <w:tcW w:w="1701" w:type="dxa"/>
            <w:vAlign w:val="center"/>
          </w:tcPr>
          <w:p w14:paraId="0B349F5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0.13</w:t>
            </w:r>
          </w:p>
        </w:tc>
      </w:tr>
      <w:tr w:rsidR="002C6BBE" w:rsidRPr="002C6BBE" w14:paraId="3CF35FB5" w14:textId="77777777" w:rsidTr="00AD3FE0">
        <w:tc>
          <w:tcPr>
            <w:tcW w:w="1984" w:type="dxa"/>
            <w:vAlign w:val="center"/>
          </w:tcPr>
          <w:p w14:paraId="19DE598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Cancer</w:t>
            </w:r>
          </w:p>
        </w:tc>
        <w:tc>
          <w:tcPr>
            <w:tcW w:w="1562" w:type="dxa"/>
            <w:vAlign w:val="center"/>
          </w:tcPr>
          <w:p w14:paraId="021D412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37581B2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 (0.96, 1.05)</w:t>
            </w:r>
          </w:p>
        </w:tc>
        <w:tc>
          <w:tcPr>
            <w:tcW w:w="1562" w:type="dxa"/>
            <w:vAlign w:val="center"/>
          </w:tcPr>
          <w:p w14:paraId="4A1584C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1.01 (0.96, 1.06)</w:t>
            </w:r>
          </w:p>
        </w:tc>
        <w:tc>
          <w:tcPr>
            <w:tcW w:w="1562" w:type="dxa"/>
            <w:vAlign w:val="center"/>
          </w:tcPr>
          <w:p w14:paraId="369485B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1.03 (0.98, 1.09)</w:t>
            </w:r>
          </w:p>
        </w:tc>
        <w:tc>
          <w:tcPr>
            <w:tcW w:w="1559" w:type="dxa"/>
            <w:vAlign w:val="center"/>
          </w:tcPr>
          <w:p w14:paraId="7ADA7DC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1.05 (1.00, 1.11)</w:t>
            </w:r>
          </w:p>
        </w:tc>
        <w:tc>
          <w:tcPr>
            <w:tcW w:w="1836" w:type="dxa"/>
            <w:vAlign w:val="center"/>
          </w:tcPr>
          <w:p w14:paraId="2B17C29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0.11 (-0.03, 0.26)</w:t>
            </w:r>
          </w:p>
        </w:tc>
        <w:tc>
          <w:tcPr>
            <w:tcW w:w="1559" w:type="dxa"/>
            <w:vAlign w:val="center"/>
          </w:tcPr>
          <w:p w14:paraId="498FD99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0.04</w:t>
            </w:r>
            <w:r w:rsidRPr="002C6BBE">
              <w:rPr>
                <w:rFonts w:ascii="Times New Roman" w:hAnsi="Times New Roman" w:cs="Times New Roman"/>
                <w:color w:val="000000" w:themeColor="text1"/>
                <w:sz w:val="19"/>
                <w:szCs w:val="19"/>
                <w:vertAlign w:val="superscript"/>
              </w:rPr>
              <w:t>*</w:t>
            </w:r>
          </w:p>
        </w:tc>
        <w:tc>
          <w:tcPr>
            <w:tcW w:w="1701" w:type="dxa"/>
            <w:vAlign w:val="center"/>
          </w:tcPr>
          <w:p w14:paraId="2E9C4AE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0.94</w:t>
            </w:r>
          </w:p>
        </w:tc>
      </w:tr>
      <w:tr w:rsidR="002C6BBE" w:rsidRPr="002C6BBE" w14:paraId="7E0B01C8" w14:textId="77777777" w:rsidTr="00AD3FE0">
        <w:tc>
          <w:tcPr>
            <w:tcW w:w="1984" w:type="dxa"/>
            <w:vAlign w:val="center"/>
          </w:tcPr>
          <w:p w14:paraId="5FAB7506"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Respiratory disease</w:t>
            </w:r>
          </w:p>
        </w:tc>
        <w:tc>
          <w:tcPr>
            <w:tcW w:w="1562" w:type="dxa"/>
            <w:vAlign w:val="center"/>
          </w:tcPr>
          <w:p w14:paraId="4FB551F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7A15D14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1.03 (0.92, 1.15)</w:t>
            </w:r>
          </w:p>
        </w:tc>
        <w:tc>
          <w:tcPr>
            <w:tcW w:w="1562" w:type="dxa"/>
            <w:vAlign w:val="center"/>
          </w:tcPr>
          <w:p w14:paraId="3209C61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1.10 (0.98, 1.23)</w:t>
            </w:r>
          </w:p>
        </w:tc>
        <w:tc>
          <w:tcPr>
            <w:tcW w:w="1562" w:type="dxa"/>
            <w:vAlign w:val="center"/>
          </w:tcPr>
          <w:p w14:paraId="3C01369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1.11 (0.99, 1.24)</w:t>
            </w:r>
          </w:p>
        </w:tc>
        <w:tc>
          <w:tcPr>
            <w:tcW w:w="1559" w:type="dxa"/>
            <w:vAlign w:val="center"/>
          </w:tcPr>
          <w:p w14:paraId="1598680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1.34 (1.19, 1.50)</w:t>
            </w:r>
          </w:p>
        </w:tc>
        <w:tc>
          <w:tcPr>
            <w:tcW w:w="1836" w:type="dxa"/>
            <w:vAlign w:val="center"/>
          </w:tcPr>
          <w:p w14:paraId="12DC4D6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0.17 (0.10, 0.24)</w:t>
            </w:r>
          </w:p>
        </w:tc>
        <w:tc>
          <w:tcPr>
            <w:tcW w:w="1559" w:type="dxa"/>
            <w:vAlign w:val="center"/>
          </w:tcPr>
          <w:p w14:paraId="289164D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6CD68DC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w:t>
            </w:r>
          </w:p>
        </w:tc>
      </w:tr>
      <w:tr w:rsidR="002C6BBE" w:rsidRPr="002C6BBE" w14:paraId="6873E0DC" w14:textId="77777777" w:rsidTr="00AD3FE0">
        <w:tc>
          <w:tcPr>
            <w:tcW w:w="1984" w:type="dxa"/>
            <w:vAlign w:val="center"/>
          </w:tcPr>
          <w:p w14:paraId="07504FD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Infectious disease</w:t>
            </w:r>
          </w:p>
        </w:tc>
        <w:tc>
          <w:tcPr>
            <w:tcW w:w="1562" w:type="dxa"/>
            <w:vAlign w:val="center"/>
          </w:tcPr>
          <w:p w14:paraId="2F14B50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48712B3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0.95 (0.82, 1.09)</w:t>
            </w:r>
          </w:p>
        </w:tc>
        <w:tc>
          <w:tcPr>
            <w:tcW w:w="1562" w:type="dxa"/>
            <w:vAlign w:val="center"/>
          </w:tcPr>
          <w:p w14:paraId="3894229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0.92 (0.79, 1.07)</w:t>
            </w:r>
          </w:p>
        </w:tc>
        <w:tc>
          <w:tcPr>
            <w:tcW w:w="1562" w:type="dxa"/>
            <w:vAlign w:val="center"/>
          </w:tcPr>
          <w:p w14:paraId="25FEEDFE"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(0.72, 0.99)</w:t>
            </w:r>
          </w:p>
        </w:tc>
        <w:tc>
          <w:tcPr>
            <w:tcW w:w="1559" w:type="dxa"/>
            <w:vAlign w:val="center"/>
          </w:tcPr>
          <w:p w14:paraId="3FFCF08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0.95 (0.81, 1.12)</w:t>
            </w:r>
          </w:p>
        </w:tc>
        <w:tc>
          <w:tcPr>
            <w:tcW w:w="1836" w:type="dxa"/>
            <w:vAlign w:val="center"/>
          </w:tcPr>
          <w:p w14:paraId="65A4614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 (-0.08, 0.04)</w:t>
            </w:r>
          </w:p>
        </w:tc>
        <w:tc>
          <w:tcPr>
            <w:tcW w:w="1559" w:type="dxa"/>
            <w:vAlign w:val="center"/>
          </w:tcPr>
          <w:p w14:paraId="6E34D2C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0.22</w:t>
            </w:r>
          </w:p>
        </w:tc>
        <w:tc>
          <w:tcPr>
            <w:tcW w:w="1701" w:type="dxa"/>
            <w:vAlign w:val="center"/>
          </w:tcPr>
          <w:p w14:paraId="7B8640E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0.07</w:t>
            </w:r>
          </w:p>
        </w:tc>
      </w:tr>
      <w:tr w:rsidR="002C6BBE" w:rsidRPr="002C6BBE" w14:paraId="3BD2164B" w14:textId="77777777" w:rsidTr="00AD3FE0">
        <w:tc>
          <w:tcPr>
            <w:tcW w:w="1984" w:type="dxa"/>
            <w:vAlign w:val="center"/>
          </w:tcPr>
          <w:p w14:paraId="4086522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Injury and accidents</w:t>
            </w:r>
          </w:p>
        </w:tc>
        <w:tc>
          <w:tcPr>
            <w:tcW w:w="1562" w:type="dxa"/>
            <w:vAlign w:val="center"/>
          </w:tcPr>
          <w:p w14:paraId="7C099FA4"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183E46C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0.94 (0.82, 1.09)</w:t>
            </w:r>
          </w:p>
        </w:tc>
        <w:tc>
          <w:tcPr>
            <w:tcW w:w="1562" w:type="dxa"/>
            <w:vAlign w:val="center"/>
          </w:tcPr>
          <w:p w14:paraId="282CE41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(0.88, 1.18)</w:t>
            </w:r>
          </w:p>
        </w:tc>
        <w:tc>
          <w:tcPr>
            <w:tcW w:w="1562" w:type="dxa"/>
            <w:vAlign w:val="center"/>
          </w:tcPr>
          <w:p w14:paraId="5D36B32C"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1.01 (0.86, 1.17)</w:t>
            </w:r>
          </w:p>
        </w:tc>
        <w:tc>
          <w:tcPr>
            <w:tcW w:w="1559" w:type="dxa"/>
            <w:vAlign w:val="center"/>
          </w:tcPr>
          <w:p w14:paraId="16848C02"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1.14 (0.97, 1.34)</w:t>
            </w:r>
          </w:p>
        </w:tc>
        <w:tc>
          <w:tcPr>
            <w:tcW w:w="1836" w:type="dxa"/>
            <w:vAlign w:val="center"/>
          </w:tcPr>
          <w:p w14:paraId="75FBE737"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0.04 (-0.01, 0.11)</w:t>
            </w:r>
          </w:p>
        </w:tc>
        <w:tc>
          <w:tcPr>
            <w:tcW w:w="1559" w:type="dxa"/>
            <w:vAlign w:val="center"/>
          </w:tcPr>
          <w:p w14:paraId="5BE2158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0.17</w:t>
            </w:r>
          </w:p>
        </w:tc>
        <w:tc>
          <w:tcPr>
            <w:tcW w:w="1701" w:type="dxa"/>
            <w:vAlign w:val="center"/>
          </w:tcPr>
          <w:p w14:paraId="0B61A3B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0.12</w:t>
            </w:r>
          </w:p>
        </w:tc>
      </w:tr>
      <w:tr w:rsidR="002C6BBE" w:rsidRPr="002C6BBE" w14:paraId="71076E65" w14:textId="77777777" w:rsidTr="00AD3FE0">
        <w:tc>
          <w:tcPr>
            <w:tcW w:w="1984" w:type="dxa"/>
            <w:vAlign w:val="center"/>
          </w:tcPr>
          <w:p w14:paraId="05AE164A"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Other causes</w:t>
            </w:r>
          </w:p>
        </w:tc>
        <w:tc>
          <w:tcPr>
            <w:tcW w:w="1562" w:type="dxa"/>
            <w:vAlign w:val="center"/>
          </w:tcPr>
          <w:p w14:paraId="0299BC99"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5EE4F765"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1.01 (0.95, 1.08)</w:t>
            </w:r>
          </w:p>
        </w:tc>
        <w:tc>
          <w:tcPr>
            <w:tcW w:w="1562" w:type="dxa"/>
            <w:vAlign w:val="center"/>
          </w:tcPr>
          <w:p w14:paraId="10F3D848"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(1.00, 1.13)</w:t>
            </w:r>
          </w:p>
        </w:tc>
        <w:tc>
          <w:tcPr>
            <w:tcW w:w="1562" w:type="dxa"/>
            <w:vAlign w:val="center"/>
          </w:tcPr>
          <w:p w14:paraId="75BCEC9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1.04 (0.97, 1.11)</w:t>
            </w:r>
          </w:p>
        </w:tc>
        <w:tc>
          <w:tcPr>
            <w:tcW w:w="1559" w:type="dxa"/>
            <w:vAlign w:val="center"/>
          </w:tcPr>
          <w:p w14:paraId="6BCC492B"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1.20 (1.12, 1.28)</w:t>
            </w:r>
          </w:p>
        </w:tc>
        <w:tc>
          <w:tcPr>
            <w:tcW w:w="1836" w:type="dxa"/>
            <w:vAlign w:val="center"/>
          </w:tcPr>
          <w:p w14:paraId="171FF660"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0.26 (0.17, 0.39)</w:t>
            </w:r>
          </w:p>
        </w:tc>
        <w:tc>
          <w:tcPr>
            <w:tcW w:w="1559" w:type="dxa"/>
            <w:vAlign w:val="center"/>
          </w:tcPr>
          <w:p w14:paraId="403B8F2D"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701" w:type="dxa"/>
            <w:vAlign w:val="center"/>
          </w:tcPr>
          <w:p w14:paraId="47F08411" w14:textId="77777777" w:rsidR="00AD3FE0" w:rsidRPr="002C6BBE" w:rsidRDefault="00AD3FE0" w:rsidP="00AD3FE0">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0.06</w:t>
            </w:r>
          </w:p>
        </w:tc>
      </w:tr>
    </w:tbl>
    <w:p w14:paraId="4522F9F3" w14:textId="77777777" w:rsidR="00AD3FE0" w:rsidRPr="002C6BBE" w:rsidRDefault="00AD3FE0" w:rsidP="00AD3FE0">
      <w:pPr>
        <w:ind w:leftChars="58" w:left="139"/>
        <w:rPr>
          <w:rFonts w:ascii="Times New Roman" w:eastAsia="DengXian" w:hAnsi="Times New Roman" w:cs="Times New Roman"/>
          <w:color w:val="000000" w:themeColor="text1"/>
          <w:sz w:val="22"/>
          <w:szCs w:val="22"/>
        </w:rPr>
      </w:pPr>
      <w:proofErr w:type="gramStart"/>
      <w:r w:rsidRPr="002C6BBE">
        <w:rPr>
          <w:rFonts w:ascii="Times New Roman" w:eastAsia="DengXian" w:hAnsi="Times New Roman" w:cs="Times New Roman"/>
          <w:color w:val="000000" w:themeColor="text1"/>
          <w:sz w:val="22"/>
          <w:szCs w:val="22"/>
          <w:vertAlign w:val="superscript"/>
        </w:rPr>
        <w:t>a</w:t>
      </w:r>
      <w:proofErr w:type="gramEnd"/>
      <w:r w:rsidRPr="002C6BBE">
        <w:rPr>
          <w:rFonts w:ascii="Times New Roman" w:eastAsia="DengXian" w:hAnsi="Times New Roman" w:cs="Times New Roman"/>
          <w:color w:val="000000" w:themeColor="text1"/>
          <w:sz w:val="22"/>
          <w:szCs w:val="22"/>
          <w:vertAlign w:val="superscript"/>
        </w:rPr>
        <w:t xml:space="preserve"> </w:t>
      </w:r>
      <w:r w:rsidRPr="002C6BBE">
        <w:rPr>
          <w:rFonts w:ascii="Times New Roman" w:eastAsia="DengXian" w:hAnsi="Times New Roman" w:cs="Times New Roman"/>
          <w:color w:val="000000" w:themeColor="text1"/>
          <w:sz w:val="22"/>
          <w:szCs w:val="22"/>
        </w:rPr>
        <w:t>Hazard ratios (HRs) and their 95% confidence intervals (CIs) for mortality comparing the highest category with the referent (referent for sodium: the second lowest category, and referent for potassium and sodium-potassium: the lowest category). All categories, including</w:t>
      </w:r>
      <w:r w:rsidRPr="002C6BBE">
        <w:rPr>
          <w:rFonts w:ascii="Times New Roman" w:hAnsi="Times New Roman" w:cs="Times New Roman"/>
          <w:color w:val="000000" w:themeColor="text1"/>
          <w:sz w:val="22"/>
          <w:szCs w:val="22"/>
        </w:rPr>
        <w:t xml:space="preserve"> the second category as the referent group for sodium, were set based on the data from cubic-restricted splines. </w:t>
      </w:r>
      <w:r w:rsidRPr="002C6BBE">
        <w:rPr>
          <w:rFonts w:ascii="Times New Roman" w:eastAsia="DengXian" w:hAnsi="Times New Roman" w:cs="Times New Roman"/>
          <w:color w:val="000000" w:themeColor="text1"/>
          <w:sz w:val="22"/>
          <w:szCs w:val="22"/>
        </w:rPr>
        <w:t>Multivariable analyses were adjusted for age at baseline, BMI, alcohol consumption, smoking status (never, former, current or missing), physical activity, race or ethnic group, education, marital status, diabetes (yes vs. no), health status, vitamin supplement use, and total energy intake. For sodium intake, models were additionally adjusted for Healthy Eating Index 2015 (HEI-2015) score excluding the sodium component; for potassium intake and the sodium-potassium ratio, models were additionally adjusted for HEI-2015 components for sodium (potassium model only), seafood and plant protein, saturated fat, fatty acids and refined grains. P for trend was calculated based on statistical significance of the coefficient of the category variable (median value assigned for each category).</w:t>
      </w:r>
    </w:p>
    <w:p w14:paraId="69DBB06C" w14:textId="77777777" w:rsidR="00AD3FE0" w:rsidRPr="002C6BBE" w:rsidRDefault="00AD3FE0" w:rsidP="00AD3FE0">
      <w:pPr>
        <w:ind w:leftChars="59" w:left="142"/>
        <w:rPr>
          <w:rFonts w:ascii="Times New Roman" w:eastAsia="DengXian" w:hAnsi="Times New Roman" w:cs="Times New Roman"/>
          <w:color w:val="000000" w:themeColor="text1"/>
          <w:sz w:val="22"/>
          <w:szCs w:val="22"/>
        </w:rPr>
      </w:pPr>
      <w:proofErr w:type="gramStart"/>
      <w:r w:rsidRPr="002C6BBE">
        <w:rPr>
          <w:rFonts w:ascii="Times New Roman" w:eastAsia="DengXian" w:hAnsi="Times New Roman" w:cs="Times New Roman"/>
          <w:color w:val="000000" w:themeColor="text1"/>
          <w:sz w:val="22"/>
          <w:szCs w:val="22"/>
          <w:vertAlign w:val="superscript"/>
        </w:rPr>
        <w:t>b</w:t>
      </w:r>
      <w:proofErr w:type="gramEnd"/>
      <w:r w:rsidRPr="002C6BBE">
        <w:rPr>
          <w:rFonts w:ascii="Times New Roman" w:eastAsia="DengXian" w:hAnsi="Times New Roman" w:cs="Times New Roman"/>
          <w:color w:val="000000" w:themeColor="text1"/>
          <w:sz w:val="22"/>
          <w:szCs w:val="22"/>
        </w:rPr>
        <w:t xml:space="preserve"> Adjusted absolute risk differences (ARD) were estimated based on hazard ratios of overall and cause-specific mortality for a difference between highest categories and referent categories of sodium, potassium and sodium-potassium ratio intakes during the follow-up of 16 years. The 95% CIs were computed based on 100 bootstrap samples.  </w:t>
      </w:r>
    </w:p>
    <w:p w14:paraId="2C0C1493" w14:textId="77777777" w:rsidR="00AD3FE0" w:rsidRPr="002C6BBE" w:rsidRDefault="00AD3FE0" w:rsidP="00AD3FE0">
      <w:pPr>
        <w:ind w:leftChars="59" w:left="142"/>
        <w:rPr>
          <w:rFonts w:ascii="Times New Roman" w:eastAsia="DengXian" w:hAnsi="Times New Roman" w:cs="Times New Roman"/>
          <w:color w:val="000000" w:themeColor="text1"/>
          <w:sz w:val="22"/>
          <w:szCs w:val="22"/>
        </w:rPr>
      </w:pPr>
      <w:proofErr w:type="gramStart"/>
      <w:r w:rsidRPr="002C6BBE">
        <w:rPr>
          <w:rFonts w:ascii="Times New Roman" w:hAnsi="Times New Roman" w:cs="Times New Roman"/>
          <w:color w:val="000000" w:themeColor="text1"/>
          <w:sz w:val="22"/>
          <w:szCs w:val="22"/>
          <w:vertAlign w:val="superscript"/>
          <w:lang w:eastAsia="en-US"/>
        </w:rPr>
        <w:t>c</w:t>
      </w:r>
      <w:proofErr w:type="gramEnd"/>
      <w:r w:rsidRPr="002C6BBE">
        <w:rPr>
          <w:rFonts w:ascii="Times New Roman" w:hAnsi="Times New Roman" w:cs="Times New Roman"/>
          <w:color w:val="000000" w:themeColor="text1"/>
          <w:sz w:val="22"/>
          <w:szCs w:val="22"/>
          <w:lang w:eastAsia="en-US"/>
        </w:rPr>
        <w:t xml:space="preserve"> </w:t>
      </w:r>
      <w:r w:rsidRPr="002C6BBE">
        <w:rPr>
          <w:rFonts w:ascii="Times New Roman" w:hAnsi="Times New Roman" w:cs="Times New Roman"/>
          <w:color w:val="000000" w:themeColor="text1"/>
          <w:sz w:val="22"/>
          <w:szCs w:val="22"/>
          <w:vertAlign w:val="superscript"/>
          <w:lang w:eastAsia="en-US"/>
        </w:rPr>
        <w:t>*</w:t>
      </w:r>
      <w:r w:rsidRPr="002C6BBE">
        <w:rPr>
          <w:rFonts w:ascii="Times New Roman" w:hAnsi="Times New Roman" w:cs="Times New Roman"/>
          <w:color w:val="000000" w:themeColor="text1"/>
          <w:sz w:val="22"/>
          <w:szCs w:val="22"/>
          <w:lang w:eastAsia="en-US"/>
        </w:rPr>
        <w:t xml:space="preserve">p &lt; 0.05, </w:t>
      </w:r>
      <w:r w:rsidRPr="002C6BBE">
        <w:rPr>
          <w:rFonts w:ascii="Times New Roman" w:hAnsi="Times New Roman" w:cs="Times New Roman"/>
          <w:color w:val="000000" w:themeColor="text1"/>
          <w:sz w:val="22"/>
          <w:szCs w:val="22"/>
          <w:vertAlign w:val="superscript"/>
          <w:lang w:eastAsia="en-US"/>
        </w:rPr>
        <w:t>**</w:t>
      </w:r>
      <w:r w:rsidRPr="002C6BBE">
        <w:rPr>
          <w:rFonts w:ascii="Times New Roman" w:hAnsi="Times New Roman" w:cs="Times New Roman"/>
          <w:color w:val="000000" w:themeColor="text1"/>
          <w:sz w:val="22"/>
          <w:szCs w:val="22"/>
          <w:lang w:eastAsia="en-US"/>
        </w:rPr>
        <w:t xml:space="preserve">p &lt; 0.01, </w:t>
      </w:r>
      <w:r w:rsidRPr="002C6BBE">
        <w:rPr>
          <w:rFonts w:ascii="Times New Roman" w:hAnsi="Times New Roman" w:cs="Times New Roman"/>
          <w:color w:val="000000" w:themeColor="text1"/>
          <w:sz w:val="22"/>
          <w:szCs w:val="22"/>
          <w:vertAlign w:val="superscript"/>
          <w:lang w:eastAsia="en-US"/>
        </w:rPr>
        <w:t>***</w:t>
      </w:r>
      <w:r w:rsidRPr="002C6BBE">
        <w:rPr>
          <w:rFonts w:ascii="Times New Roman" w:hAnsi="Times New Roman" w:cs="Times New Roman"/>
          <w:color w:val="000000" w:themeColor="text1"/>
          <w:sz w:val="22"/>
          <w:szCs w:val="22"/>
          <w:lang w:eastAsia="en-US"/>
        </w:rPr>
        <w:t>p &lt; 0.00093 (the Bonferroni corrected threshold).</w:t>
      </w:r>
    </w:p>
    <w:p w14:paraId="667E101C" w14:textId="77777777" w:rsidR="00AD3FE0" w:rsidRPr="002C6BBE" w:rsidRDefault="00AD3FE0" w:rsidP="00AD3FE0">
      <w:pPr>
        <w:rPr>
          <w:rFonts w:ascii="Times New Roman" w:eastAsia="DengXian" w:hAnsi="Times New Roman" w:cs="Times New Roman"/>
          <w:color w:val="000000" w:themeColor="text1"/>
          <w:sz w:val="22"/>
          <w:szCs w:val="22"/>
        </w:rPr>
      </w:pPr>
    </w:p>
    <w:p w14:paraId="5A92C937" w14:textId="108D9742" w:rsidR="00E11978" w:rsidRDefault="00E11978">
      <w:pPr>
        <w:rPr>
          <w:rFonts w:ascii="Times New Roman" w:eastAsia="DengXian" w:hAnsi="Times New Roman" w:cs="Times New Roman"/>
          <w:b/>
          <w:bCs/>
          <w:color w:val="000000" w:themeColor="text1"/>
          <w:sz w:val="22"/>
          <w:szCs w:val="22"/>
        </w:rPr>
      </w:pPr>
      <w:r>
        <w:rPr>
          <w:rFonts w:ascii="Times New Roman" w:eastAsia="DengXian" w:hAnsi="Times New Roman" w:cs="Times New Roman"/>
          <w:b/>
          <w:bCs/>
          <w:color w:val="000000" w:themeColor="text1"/>
          <w:sz w:val="22"/>
          <w:szCs w:val="22"/>
        </w:rPr>
        <w:br w:type="page"/>
      </w:r>
    </w:p>
    <w:p w14:paraId="4B124BAC" w14:textId="22F06A70" w:rsidR="00AD3FE0" w:rsidRPr="002C6BBE" w:rsidRDefault="00E11978" w:rsidP="00AD3FE0">
      <w:pPr>
        <w:ind w:rightChars="-58" w:right="-139"/>
        <w:rPr>
          <w:rFonts w:ascii="Times New Roman" w:eastAsia="DengXian" w:hAnsi="Times New Roman" w:cs="Times New Roman"/>
          <w:color w:val="000000" w:themeColor="text1"/>
          <w:sz w:val="22"/>
          <w:szCs w:val="22"/>
        </w:rPr>
      </w:pPr>
      <w:r>
        <w:rPr>
          <w:rFonts w:ascii="Times New Roman" w:eastAsia="DengXian" w:hAnsi="Times New Roman" w:cs="Times New Roman"/>
          <w:b/>
          <w:bCs/>
          <w:color w:val="000000" w:themeColor="text1"/>
          <w:sz w:val="22"/>
          <w:szCs w:val="22"/>
        </w:rPr>
        <w:t>Table S</w:t>
      </w:r>
      <w:r w:rsidR="007957FC" w:rsidRPr="002C6BBE">
        <w:rPr>
          <w:rFonts w:ascii="Times New Roman" w:eastAsia="DengXian" w:hAnsi="Times New Roman" w:cs="Times New Roman"/>
          <w:b/>
          <w:bCs/>
          <w:color w:val="000000" w:themeColor="text1"/>
          <w:sz w:val="22"/>
          <w:szCs w:val="22"/>
        </w:rPr>
        <w:t>4</w:t>
      </w:r>
      <w:r w:rsidR="00AD3FE0" w:rsidRPr="002C6BBE">
        <w:rPr>
          <w:rFonts w:ascii="Times New Roman" w:eastAsia="DengXian" w:hAnsi="Times New Roman" w:cs="Times New Roman"/>
          <w:b/>
          <w:bCs/>
          <w:color w:val="000000" w:themeColor="text1"/>
          <w:sz w:val="22"/>
          <w:szCs w:val="22"/>
        </w:rPr>
        <w:t xml:space="preserve">. </w:t>
      </w:r>
      <w:r w:rsidR="00AD3FE0" w:rsidRPr="002C6BBE">
        <w:rPr>
          <w:rFonts w:ascii="Times New Roman" w:eastAsia="DengXian" w:hAnsi="Times New Roman" w:cs="Times New Roman"/>
          <w:color w:val="000000" w:themeColor="text1"/>
          <w:sz w:val="22"/>
          <w:szCs w:val="22"/>
        </w:rPr>
        <w:t xml:space="preserve">Risk of Overall and Cause-Specific Mortality Associated with Intakes of Sodium, Potassium and Sodium-Potassium Ratio </w:t>
      </w:r>
      <w:proofErr w:type="gramStart"/>
      <w:r w:rsidR="00AD3FE0" w:rsidRPr="002C6BBE">
        <w:rPr>
          <w:rFonts w:ascii="Times New Roman" w:eastAsia="DengXian" w:hAnsi="Times New Roman" w:cs="Times New Roman"/>
          <w:color w:val="000000" w:themeColor="text1"/>
          <w:sz w:val="22"/>
          <w:szCs w:val="22"/>
        </w:rPr>
        <w:t>Among</w:t>
      </w:r>
      <w:proofErr w:type="gramEnd"/>
      <w:r w:rsidR="00AD3FE0" w:rsidRPr="002C6BBE">
        <w:rPr>
          <w:rFonts w:ascii="Times New Roman" w:eastAsia="DengXian" w:hAnsi="Times New Roman" w:cs="Times New Roman"/>
          <w:color w:val="000000" w:themeColor="text1"/>
          <w:sz w:val="22"/>
          <w:szCs w:val="22"/>
        </w:rPr>
        <w:t xml:space="preserve"> 179,068 Women </w:t>
      </w:r>
      <w:r w:rsidR="00AD3FE0" w:rsidRPr="002C6BBE">
        <w:rPr>
          <w:rFonts w:ascii="Times New Roman" w:eastAsia="DengXian" w:hAnsi="Times New Roman" w:cs="Times New Roman"/>
          <w:color w:val="000000" w:themeColor="text1"/>
          <w:sz w:val="22"/>
          <w:szCs w:val="22"/>
          <w:vertAlign w:val="superscript"/>
        </w:rPr>
        <w:t>a</w:t>
      </w:r>
    </w:p>
    <w:tbl>
      <w:tblPr>
        <w:tblStyle w:val="2"/>
        <w:tblW w:w="15026" w:type="dxa"/>
        <w:tblInd w:w="-5" w:type="dxa"/>
        <w:tblLayout w:type="fixed"/>
        <w:tblLook w:val="04A0" w:firstRow="1" w:lastRow="0" w:firstColumn="1" w:lastColumn="0" w:noHBand="0" w:noVBand="1"/>
      </w:tblPr>
      <w:tblGrid>
        <w:gridCol w:w="1980"/>
        <w:gridCol w:w="1654"/>
        <w:gridCol w:w="1701"/>
        <w:gridCol w:w="1559"/>
        <w:gridCol w:w="1701"/>
        <w:gridCol w:w="1701"/>
        <w:gridCol w:w="1753"/>
        <w:gridCol w:w="1418"/>
        <w:gridCol w:w="1559"/>
      </w:tblGrid>
      <w:tr w:rsidR="002C6BBE" w:rsidRPr="002C6BBE" w14:paraId="28FF995A" w14:textId="77777777" w:rsidTr="00AD3FE0">
        <w:tc>
          <w:tcPr>
            <w:tcW w:w="1980" w:type="dxa"/>
            <w:vAlign w:val="center"/>
          </w:tcPr>
          <w:p w14:paraId="17EDF056" w14:textId="77777777" w:rsidR="00AD3FE0" w:rsidRPr="002C6BBE" w:rsidRDefault="00AD3FE0" w:rsidP="00354631">
            <w:pPr>
              <w:jc w:val="center"/>
              <w:rPr>
                <w:rFonts w:ascii="Times New Roman" w:eastAsia="DengXian" w:hAnsi="Times New Roman" w:cs="Times New Roman"/>
                <w:b/>
                <w:bCs/>
                <w:color w:val="000000" w:themeColor="text1"/>
                <w:sz w:val="19"/>
                <w:szCs w:val="19"/>
                <w:highlight w:val="yellow"/>
              </w:rPr>
            </w:pPr>
            <w:r w:rsidRPr="002C6BBE">
              <w:rPr>
                <w:rFonts w:ascii="Times New Roman" w:eastAsia="DengXian" w:hAnsi="Times New Roman" w:cs="Times New Roman"/>
                <w:b/>
                <w:bCs/>
                <w:color w:val="000000" w:themeColor="text1"/>
                <w:sz w:val="19"/>
                <w:szCs w:val="19"/>
              </w:rPr>
              <w:t>Sex, Intake and Cause</w:t>
            </w:r>
          </w:p>
        </w:tc>
        <w:tc>
          <w:tcPr>
            <w:tcW w:w="1654" w:type="dxa"/>
            <w:vAlign w:val="center"/>
          </w:tcPr>
          <w:p w14:paraId="1E29C778"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1</w:t>
            </w:r>
          </w:p>
        </w:tc>
        <w:tc>
          <w:tcPr>
            <w:tcW w:w="1701" w:type="dxa"/>
            <w:vAlign w:val="center"/>
          </w:tcPr>
          <w:p w14:paraId="43D61139"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2</w:t>
            </w:r>
          </w:p>
        </w:tc>
        <w:tc>
          <w:tcPr>
            <w:tcW w:w="1559" w:type="dxa"/>
            <w:vAlign w:val="center"/>
          </w:tcPr>
          <w:p w14:paraId="065F8E41"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3</w:t>
            </w:r>
          </w:p>
        </w:tc>
        <w:tc>
          <w:tcPr>
            <w:tcW w:w="1701" w:type="dxa"/>
            <w:vAlign w:val="center"/>
          </w:tcPr>
          <w:p w14:paraId="1AE0FF39"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4</w:t>
            </w:r>
          </w:p>
        </w:tc>
        <w:tc>
          <w:tcPr>
            <w:tcW w:w="1701" w:type="dxa"/>
            <w:vAlign w:val="center"/>
          </w:tcPr>
          <w:p w14:paraId="44ABFC9B"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Category 5</w:t>
            </w:r>
          </w:p>
        </w:tc>
        <w:tc>
          <w:tcPr>
            <w:tcW w:w="1753" w:type="dxa"/>
            <w:vMerge w:val="restart"/>
            <w:vAlign w:val="center"/>
          </w:tcPr>
          <w:p w14:paraId="1506AA6A"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 xml:space="preserve">ARD, % </w:t>
            </w:r>
          </w:p>
          <w:p w14:paraId="3BC471C2"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 xml:space="preserve">(95% CI) </w:t>
            </w:r>
            <w:r w:rsidRPr="002C6BBE">
              <w:rPr>
                <w:rFonts w:ascii="Times New Roman" w:eastAsia="DengXian" w:hAnsi="Times New Roman" w:cs="Times New Roman"/>
                <w:b/>
                <w:bCs/>
                <w:color w:val="000000" w:themeColor="text1"/>
                <w:sz w:val="19"/>
                <w:szCs w:val="19"/>
                <w:vertAlign w:val="superscript"/>
              </w:rPr>
              <w:t>b</w:t>
            </w:r>
          </w:p>
        </w:tc>
        <w:tc>
          <w:tcPr>
            <w:tcW w:w="1418" w:type="dxa"/>
            <w:vMerge w:val="restart"/>
            <w:vAlign w:val="center"/>
          </w:tcPr>
          <w:p w14:paraId="7A4D03BA"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 xml:space="preserve">P for trend (linear) </w:t>
            </w:r>
            <w:r w:rsidRPr="002C6BBE">
              <w:rPr>
                <w:rFonts w:ascii="Times New Roman" w:eastAsia="DengXian" w:hAnsi="Times New Roman" w:cs="Times New Roman"/>
                <w:b/>
                <w:bCs/>
                <w:color w:val="000000" w:themeColor="text1"/>
                <w:sz w:val="19"/>
                <w:szCs w:val="19"/>
                <w:vertAlign w:val="superscript"/>
              </w:rPr>
              <w:t>c</w:t>
            </w:r>
          </w:p>
        </w:tc>
        <w:tc>
          <w:tcPr>
            <w:tcW w:w="1559" w:type="dxa"/>
            <w:vMerge w:val="restart"/>
            <w:vAlign w:val="center"/>
          </w:tcPr>
          <w:p w14:paraId="7794F81E"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 xml:space="preserve">P value (Non-linear) </w:t>
            </w:r>
            <w:r w:rsidRPr="002C6BBE">
              <w:rPr>
                <w:rFonts w:ascii="Times New Roman" w:eastAsia="DengXian" w:hAnsi="Times New Roman" w:cs="Times New Roman"/>
                <w:b/>
                <w:bCs/>
                <w:color w:val="000000" w:themeColor="text1"/>
                <w:sz w:val="19"/>
                <w:szCs w:val="19"/>
                <w:vertAlign w:val="superscript"/>
              </w:rPr>
              <w:t>c</w:t>
            </w:r>
          </w:p>
        </w:tc>
      </w:tr>
      <w:tr w:rsidR="002C6BBE" w:rsidRPr="002C6BBE" w14:paraId="53362D29" w14:textId="77777777" w:rsidTr="00AD3FE0">
        <w:tc>
          <w:tcPr>
            <w:tcW w:w="1980" w:type="dxa"/>
            <w:vAlign w:val="center"/>
          </w:tcPr>
          <w:p w14:paraId="70AACE4F"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c>
          <w:tcPr>
            <w:tcW w:w="1654" w:type="dxa"/>
            <w:vAlign w:val="center"/>
          </w:tcPr>
          <w:p w14:paraId="63B9AAE0"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701" w:type="dxa"/>
            <w:vAlign w:val="center"/>
          </w:tcPr>
          <w:p w14:paraId="64DD4F14"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559" w:type="dxa"/>
            <w:vAlign w:val="center"/>
          </w:tcPr>
          <w:p w14:paraId="192FAE33"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701" w:type="dxa"/>
            <w:vAlign w:val="center"/>
          </w:tcPr>
          <w:p w14:paraId="553A9EA3"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701" w:type="dxa"/>
            <w:vAlign w:val="center"/>
          </w:tcPr>
          <w:p w14:paraId="44E4B153"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HR (95% CI)</w:t>
            </w:r>
          </w:p>
        </w:tc>
        <w:tc>
          <w:tcPr>
            <w:tcW w:w="1753" w:type="dxa"/>
            <w:vMerge/>
            <w:vAlign w:val="center"/>
          </w:tcPr>
          <w:p w14:paraId="14739C64"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p>
        </w:tc>
        <w:tc>
          <w:tcPr>
            <w:tcW w:w="1418" w:type="dxa"/>
            <w:vMerge/>
            <w:vAlign w:val="center"/>
          </w:tcPr>
          <w:p w14:paraId="324356A3"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p>
        </w:tc>
        <w:tc>
          <w:tcPr>
            <w:tcW w:w="1559" w:type="dxa"/>
            <w:vMerge/>
            <w:vAlign w:val="center"/>
          </w:tcPr>
          <w:p w14:paraId="5C5F686E"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p>
        </w:tc>
      </w:tr>
      <w:tr w:rsidR="002C6BBE" w:rsidRPr="002C6BBE" w14:paraId="71B696FA" w14:textId="77777777" w:rsidTr="00AD3FE0">
        <w:tc>
          <w:tcPr>
            <w:tcW w:w="1980" w:type="dxa"/>
            <w:vAlign w:val="center"/>
          </w:tcPr>
          <w:p w14:paraId="606F58A2"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Sodium intake, mg (range)</w:t>
            </w:r>
          </w:p>
        </w:tc>
        <w:tc>
          <w:tcPr>
            <w:tcW w:w="1654" w:type="dxa"/>
            <w:vAlign w:val="center"/>
          </w:tcPr>
          <w:p w14:paraId="2AA8176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&lt;1,400</w:t>
            </w:r>
          </w:p>
          <w:p w14:paraId="0D97322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(n=27,026)</w:t>
            </w:r>
          </w:p>
        </w:tc>
        <w:tc>
          <w:tcPr>
            <w:tcW w:w="1701" w:type="dxa"/>
            <w:vAlign w:val="center"/>
          </w:tcPr>
          <w:p w14:paraId="7C6C94B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1,400 to &lt;2,200</w:t>
            </w:r>
          </w:p>
          <w:p w14:paraId="6C91AB9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(n=63,146)</w:t>
            </w:r>
          </w:p>
        </w:tc>
        <w:tc>
          <w:tcPr>
            <w:tcW w:w="1559" w:type="dxa"/>
            <w:vAlign w:val="center"/>
          </w:tcPr>
          <w:p w14:paraId="2B71610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2,200 to &lt;3,000</w:t>
            </w:r>
          </w:p>
          <w:p w14:paraId="37A33B6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(n=49,747)</w:t>
            </w:r>
          </w:p>
        </w:tc>
        <w:tc>
          <w:tcPr>
            <w:tcW w:w="1701" w:type="dxa"/>
            <w:vAlign w:val="center"/>
          </w:tcPr>
          <w:p w14:paraId="0C2AC8A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3,000 to &lt;4,000</w:t>
            </w:r>
          </w:p>
          <w:p w14:paraId="6061115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(n=26,404)</w:t>
            </w:r>
          </w:p>
        </w:tc>
        <w:tc>
          <w:tcPr>
            <w:tcW w:w="1701" w:type="dxa"/>
            <w:vAlign w:val="center"/>
          </w:tcPr>
          <w:p w14:paraId="06E288C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&gt;4,000</w:t>
            </w:r>
          </w:p>
          <w:p w14:paraId="3BA5014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(n=12,745)</w:t>
            </w:r>
          </w:p>
        </w:tc>
        <w:tc>
          <w:tcPr>
            <w:tcW w:w="1753" w:type="dxa"/>
            <w:vAlign w:val="center"/>
          </w:tcPr>
          <w:p w14:paraId="442F8864"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c>
          <w:tcPr>
            <w:tcW w:w="1418" w:type="dxa"/>
            <w:vAlign w:val="center"/>
          </w:tcPr>
          <w:p w14:paraId="6E903E9D"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c>
          <w:tcPr>
            <w:tcW w:w="1559" w:type="dxa"/>
            <w:vAlign w:val="center"/>
          </w:tcPr>
          <w:p w14:paraId="2EBF0885"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r>
      <w:tr w:rsidR="002C6BBE" w:rsidRPr="002C6BBE" w14:paraId="36D47F9B" w14:textId="77777777" w:rsidTr="00AD3FE0">
        <w:tc>
          <w:tcPr>
            <w:tcW w:w="1980" w:type="dxa"/>
            <w:vAlign w:val="center"/>
          </w:tcPr>
          <w:p w14:paraId="04CAEBA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Overall mortality</w:t>
            </w:r>
          </w:p>
        </w:tc>
        <w:tc>
          <w:tcPr>
            <w:tcW w:w="1654" w:type="dxa"/>
            <w:vAlign w:val="center"/>
          </w:tcPr>
          <w:p w14:paraId="77BF692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1.07 (1.03, 1.11)</w:t>
            </w:r>
          </w:p>
        </w:tc>
        <w:tc>
          <w:tcPr>
            <w:tcW w:w="1701" w:type="dxa"/>
            <w:vAlign w:val="center"/>
          </w:tcPr>
          <w:p w14:paraId="053267F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79CC5F4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(0.98, 1.05)</w:t>
            </w:r>
          </w:p>
        </w:tc>
        <w:tc>
          <w:tcPr>
            <w:tcW w:w="1701" w:type="dxa"/>
            <w:vAlign w:val="center"/>
          </w:tcPr>
          <w:p w14:paraId="3070F99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1.09 (1.04, 1.14)</w:t>
            </w:r>
          </w:p>
        </w:tc>
        <w:tc>
          <w:tcPr>
            <w:tcW w:w="1701" w:type="dxa"/>
            <w:vAlign w:val="center"/>
          </w:tcPr>
          <w:p w14:paraId="79250AE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1.14 (1.06, 1.23)</w:t>
            </w:r>
          </w:p>
        </w:tc>
        <w:tc>
          <w:tcPr>
            <w:tcW w:w="1753" w:type="dxa"/>
            <w:vAlign w:val="center"/>
          </w:tcPr>
          <w:p w14:paraId="1D20E87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0.73 (0.20, 1.24)</w:t>
            </w:r>
          </w:p>
        </w:tc>
        <w:tc>
          <w:tcPr>
            <w:tcW w:w="1418" w:type="dxa"/>
            <w:vAlign w:val="center"/>
          </w:tcPr>
          <w:p w14:paraId="1283B47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w:t>
            </w:r>
            <w:r w:rsidRPr="002C6BBE">
              <w:rPr>
                <w:rFonts w:ascii="Times New Roman" w:hAnsi="Times New Roman" w:cs="Times New Roman"/>
                <w:color w:val="000000" w:themeColor="text1"/>
                <w:sz w:val="19"/>
                <w:szCs w:val="19"/>
                <w:vertAlign w:val="superscript"/>
              </w:rPr>
              <w:t>*</w:t>
            </w:r>
          </w:p>
        </w:tc>
        <w:tc>
          <w:tcPr>
            <w:tcW w:w="1559" w:type="dxa"/>
            <w:vAlign w:val="center"/>
          </w:tcPr>
          <w:p w14:paraId="61AFF84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3E8B0910" w14:textId="77777777" w:rsidTr="00AD3FE0">
        <w:tc>
          <w:tcPr>
            <w:tcW w:w="1980" w:type="dxa"/>
            <w:vAlign w:val="center"/>
          </w:tcPr>
          <w:p w14:paraId="11301F8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CVD</w:t>
            </w:r>
          </w:p>
        </w:tc>
        <w:tc>
          <w:tcPr>
            <w:tcW w:w="1654" w:type="dxa"/>
            <w:vAlign w:val="center"/>
          </w:tcPr>
          <w:p w14:paraId="7E37073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1.08 (1.00, 1.16)</w:t>
            </w:r>
          </w:p>
        </w:tc>
        <w:tc>
          <w:tcPr>
            <w:tcW w:w="1701" w:type="dxa"/>
            <w:vAlign w:val="center"/>
          </w:tcPr>
          <w:p w14:paraId="201C9C2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049F4FA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1.05 (0.98, 1.12)</w:t>
            </w:r>
          </w:p>
        </w:tc>
        <w:tc>
          <w:tcPr>
            <w:tcW w:w="1701" w:type="dxa"/>
            <w:vAlign w:val="center"/>
          </w:tcPr>
          <w:p w14:paraId="6EBE5D3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1.14 (1.04, 1.25)</w:t>
            </w:r>
          </w:p>
        </w:tc>
        <w:tc>
          <w:tcPr>
            <w:tcW w:w="1701" w:type="dxa"/>
            <w:vAlign w:val="center"/>
          </w:tcPr>
          <w:p w14:paraId="180B6B7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1.29 (1.11, 1.49)</w:t>
            </w:r>
          </w:p>
        </w:tc>
        <w:tc>
          <w:tcPr>
            <w:tcW w:w="1753" w:type="dxa"/>
            <w:vAlign w:val="center"/>
          </w:tcPr>
          <w:p w14:paraId="09257AC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0.56 (0.19, 0.96)</w:t>
            </w:r>
          </w:p>
        </w:tc>
        <w:tc>
          <w:tcPr>
            <w:tcW w:w="1418" w:type="dxa"/>
            <w:vAlign w:val="center"/>
          </w:tcPr>
          <w:p w14:paraId="7DE4355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0.01</w:t>
            </w:r>
            <w:r w:rsidRPr="002C6BBE">
              <w:rPr>
                <w:rFonts w:ascii="Times New Roman" w:hAnsi="Times New Roman" w:cs="Times New Roman"/>
                <w:color w:val="000000" w:themeColor="text1"/>
                <w:sz w:val="19"/>
                <w:szCs w:val="19"/>
                <w:vertAlign w:val="superscript"/>
              </w:rPr>
              <w:t>*</w:t>
            </w:r>
          </w:p>
        </w:tc>
        <w:tc>
          <w:tcPr>
            <w:tcW w:w="1559" w:type="dxa"/>
            <w:vAlign w:val="center"/>
          </w:tcPr>
          <w:p w14:paraId="36DFB0B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0.01</w:t>
            </w:r>
            <w:r w:rsidRPr="002C6BBE">
              <w:rPr>
                <w:rFonts w:ascii="Times New Roman" w:hAnsi="Times New Roman" w:cs="Times New Roman"/>
                <w:color w:val="000000" w:themeColor="text1"/>
                <w:sz w:val="19"/>
                <w:szCs w:val="19"/>
                <w:vertAlign w:val="superscript"/>
              </w:rPr>
              <w:t>*</w:t>
            </w:r>
          </w:p>
        </w:tc>
      </w:tr>
      <w:tr w:rsidR="002C6BBE" w:rsidRPr="002C6BBE" w14:paraId="54E615AF" w14:textId="77777777" w:rsidTr="00AD3FE0">
        <w:tc>
          <w:tcPr>
            <w:tcW w:w="1980" w:type="dxa"/>
            <w:vAlign w:val="center"/>
          </w:tcPr>
          <w:p w14:paraId="76E7879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Heart disease</w:t>
            </w:r>
          </w:p>
        </w:tc>
        <w:tc>
          <w:tcPr>
            <w:tcW w:w="1654" w:type="dxa"/>
            <w:vAlign w:val="center"/>
          </w:tcPr>
          <w:p w14:paraId="2B48E74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1.05 (0.96, 1.14)</w:t>
            </w:r>
          </w:p>
        </w:tc>
        <w:tc>
          <w:tcPr>
            <w:tcW w:w="1701" w:type="dxa"/>
            <w:vAlign w:val="center"/>
          </w:tcPr>
          <w:p w14:paraId="26DE20C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329D62A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1.03 (0.96, 1.11)</w:t>
            </w:r>
          </w:p>
        </w:tc>
        <w:tc>
          <w:tcPr>
            <w:tcW w:w="1701" w:type="dxa"/>
            <w:vAlign w:val="center"/>
          </w:tcPr>
          <w:p w14:paraId="5ADE055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1.18 (1.06, 1.32)</w:t>
            </w:r>
          </w:p>
        </w:tc>
        <w:tc>
          <w:tcPr>
            <w:tcW w:w="1701" w:type="dxa"/>
            <w:vAlign w:val="center"/>
          </w:tcPr>
          <w:p w14:paraId="127EE92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1.35 (1.14, 1.59)</w:t>
            </w:r>
          </w:p>
        </w:tc>
        <w:tc>
          <w:tcPr>
            <w:tcW w:w="1753" w:type="dxa"/>
            <w:vAlign w:val="center"/>
          </w:tcPr>
          <w:p w14:paraId="29C3C9F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0.58 (0.25, 0.95)</w:t>
            </w:r>
          </w:p>
        </w:tc>
        <w:tc>
          <w:tcPr>
            <w:tcW w:w="1418" w:type="dxa"/>
            <w:vAlign w:val="center"/>
          </w:tcPr>
          <w:p w14:paraId="5727330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0.03</w:t>
            </w:r>
            <w:r w:rsidRPr="002C6BBE">
              <w:rPr>
                <w:rFonts w:ascii="Times New Roman" w:hAnsi="Times New Roman" w:cs="Times New Roman"/>
                <w:color w:val="000000" w:themeColor="text1"/>
                <w:sz w:val="19"/>
                <w:szCs w:val="19"/>
                <w:vertAlign w:val="superscript"/>
              </w:rPr>
              <w:t>*</w:t>
            </w:r>
          </w:p>
        </w:tc>
        <w:tc>
          <w:tcPr>
            <w:tcW w:w="1559" w:type="dxa"/>
            <w:vAlign w:val="center"/>
          </w:tcPr>
          <w:p w14:paraId="15DCDBB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0.03</w:t>
            </w:r>
            <w:r w:rsidRPr="002C6BBE">
              <w:rPr>
                <w:rFonts w:ascii="Times New Roman" w:hAnsi="Times New Roman" w:cs="Times New Roman"/>
                <w:color w:val="000000" w:themeColor="text1"/>
                <w:sz w:val="19"/>
                <w:szCs w:val="19"/>
                <w:vertAlign w:val="superscript"/>
              </w:rPr>
              <w:t>*</w:t>
            </w:r>
          </w:p>
        </w:tc>
      </w:tr>
      <w:tr w:rsidR="002C6BBE" w:rsidRPr="002C6BBE" w14:paraId="26C1581B" w14:textId="77777777" w:rsidTr="00AD3FE0">
        <w:tc>
          <w:tcPr>
            <w:tcW w:w="1980" w:type="dxa"/>
            <w:vAlign w:val="center"/>
          </w:tcPr>
          <w:p w14:paraId="19DAAD5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Stroke</w:t>
            </w:r>
          </w:p>
        </w:tc>
        <w:tc>
          <w:tcPr>
            <w:tcW w:w="1654" w:type="dxa"/>
            <w:vAlign w:val="center"/>
          </w:tcPr>
          <w:p w14:paraId="7539E45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1.18 (1.01, 1.39)</w:t>
            </w:r>
          </w:p>
        </w:tc>
        <w:tc>
          <w:tcPr>
            <w:tcW w:w="1701" w:type="dxa"/>
            <w:vAlign w:val="center"/>
          </w:tcPr>
          <w:p w14:paraId="48F9946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29BE1EB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1.04 (0.90, 1.20)</w:t>
            </w:r>
          </w:p>
        </w:tc>
        <w:tc>
          <w:tcPr>
            <w:tcW w:w="1701" w:type="dxa"/>
            <w:vAlign w:val="center"/>
          </w:tcPr>
          <w:p w14:paraId="7DAC0A6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 (0.81, 1.23)</w:t>
            </w:r>
          </w:p>
        </w:tc>
        <w:tc>
          <w:tcPr>
            <w:tcW w:w="1701" w:type="dxa"/>
            <w:vAlign w:val="center"/>
          </w:tcPr>
          <w:p w14:paraId="4C18ABD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1.10 (0.79, 1.51)</w:t>
            </w:r>
          </w:p>
        </w:tc>
        <w:tc>
          <w:tcPr>
            <w:tcW w:w="1753" w:type="dxa"/>
            <w:vAlign w:val="center"/>
          </w:tcPr>
          <w:p w14:paraId="6984885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0.01 (-0.13, 0.16)</w:t>
            </w:r>
          </w:p>
        </w:tc>
        <w:tc>
          <w:tcPr>
            <w:tcW w:w="1418" w:type="dxa"/>
            <w:vAlign w:val="center"/>
          </w:tcPr>
          <w:p w14:paraId="1C6FE89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0.81</w:t>
            </w:r>
          </w:p>
        </w:tc>
        <w:tc>
          <w:tcPr>
            <w:tcW w:w="1559" w:type="dxa"/>
            <w:vAlign w:val="center"/>
          </w:tcPr>
          <w:p w14:paraId="0C39F6E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0.25</w:t>
            </w:r>
          </w:p>
        </w:tc>
      </w:tr>
      <w:tr w:rsidR="002C6BBE" w:rsidRPr="002C6BBE" w14:paraId="0DDD0E1C" w14:textId="77777777" w:rsidTr="00AD3FE0">
        <w:tc>
          <w:tcPr>
            <w:tcW w:w="1980" w:type="dxa"/>
            <w:vAlign w:val="center"/>
          </w:tcPr>
          <w:p w14:paraId="625DBE0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Cancer</w:t>
            </w:r>
          </w:p>
        </w:tc>
        <w:tc>
          <w:tcPr>
            <w:tcW w:w="1654" w:type="dxa"/>
            <w:vAlign w:val="center"/>
          </w:tcPr>
          <w:p w14:paraId="414FF18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(1.00, 1.13)</w:t>
            </w:r>
          </w:p>
        </w:tc>
        <w:tc>
          <w:tcPr>
            <w:tcW w:w="1701" w:type="dxa"/>
            <w:vAlign w:val="center"/>
          </w:tcPr>
          <w:p w14:paraId="32F2945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1F320A4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(0.96, 1.08)</w:t>
            </w:r>
          </w:p>
        </w:tc>
        <w:tc>
          <w:tcPr>
            <w:tcW w:w="1701" w:type="dxa"/>
            <w:vAlign w:val="center"/>
          </w:tcPr>
          <w:p w14:paraId="5DC1078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1.08 (1.00, 1.18)</w:t>
            </w:r>
          </w:p>
        </w:tc>
        <w:tc>
          <w:tcPr>
            <w:tcW w:w="1701" w:type="dxa"/>
            <w:vAlign w:val="center"/>
          </w:tcPr>
          <w:p w14:paraId="5149C52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1.10 (0.96, 1.25)</w:t>
            </w:r>
          </w:p>
        </w:tc>
        <w:tc>
          <w:tcPr>
            <w:tcW w:w="1753" w:type="dxa"/>
            <w:vAlign w:val="center"/>
          </w:tcPr>
          <w:p w14:paraId="161DCC4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 (-0.30, 0.48)</w:t>
            </w:r>
          </w:p>
        </w:tc>
        <w:tc>
          <w:tcPr>
            <w:tcW w:w="1418" w:type="dxa"/>
            <w:vAlign w:val="center"/>
          </w:tcPr>
          <w:p w14:paraId="1032887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0.30</w:t>
            </w:r>
          </w:p>
        </w:tc>
        <w:tc>
          <w:tcPr>
            <w:tcW w:w="1559" w:type="dxa"/>
            <w:vAlign w:val="center"/>
          </w:tcPr>
          <w:p w14:paraId="7DAA6B2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0.12</w:t>
            </w:r>
          </w:p>
        </w:tc>
      </w:tr>
      <w:tr w:rsidR="002C6BBE" w:rsidRPr="002C6BBE" w14:paraId="73DD6D16" w14:textId="77777777" w:rsidTr="00AD3FE0">
        <w:tc>
          <w:tcPr>
            <w:tcW w:w="1980" w:type="dxa"/>
            <w:vAlign w:val="center"/>
          </w:tcPr>
          <w:p w14:paraId="74730D5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Respiratory disease</w:t>
            </w:r>
          </w:p>
        </w:tc>
        <w:tc>
          <w:tcPr>
            <w:tcW w:w="1654" w:type="dxa"/>
            <w:vAlign w:val="center"/>
          </w:tcPr>
          <w:p w14:paraId="7CD3427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0.95 (0.83, 1.09)</w:t>
            </w:r>
          </w:p>
        </w:tc>
        <w:tc>
          <w:tcPr>
            <w:tcW w:w="1701" w:type="dxa"/>
            <w:vAlign w:val="center"/>
          </w:tcPr>
          <w:p w14:paraId="4FA94E8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2D37858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1.05 (0.94, 1.18)</w:t>
            </w:r>
          </w:p>
        </w:tc>
        <w:tc>
          <w:tcPr>
            <w:tcW w:w="1701" w:type="dxa"/>
            <w:vAlign w:val="center"/>
          </w:tcPr>
          <w:p w14:paraId="4609C9F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1.14 (0.97, 1.34)</w:t>
            </w:r>
          </w:p>
        </w:tc>
        <w:tc>
          <w:tcPr>
            <w:tcW w:w="1701" w:type="dxa"/>
            <w:vAlign w:val="center"/>
          </w:tcPr>
          <w:p w14:paraId="00958DE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1.19 (0.92, 1.53)</w:t>
            </w:r>
          </w:p>
        </w:tc>
        <w:tc>
          <w:tcPr>
            <w:tcW w:w="1753" w:type="dxa"/>
            <w:vAlign w:val="center"/>
          </w:tcPr>
          <w:p w14:paraId="04719ED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0.32 (0.13, 0.53)</w:t>
            </w:r>
          </w:p>
        </w:tc>
        <w:tc>
          <w:tcPr>
            <w:tcW w:w="1418" w:type="dxa"/>
            <w:vAlign w:val="center"/>
          </w:tcPr>
          <w:p w14:paraId="15E7D31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0.10</w:t>
            </w:r>
          </w:p>
        </w:tc>
        <w:tc>
          <w:tcPr>
            <w:tcW w:w="1559" w:type="dxa"/>
            <w:vAlign w:val="center"/>
          </w:tcPr>
          <w:p w14:paraId="7998BED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0.39</w:t>
            </w:r>
          </w:p>
        </w:tc>
      </w:tr>
      <w:tr w:rsidR="002C6BBE" w:rsidRPr="002C6BBE" w14:paraId="027B01F1" w14:textId="77777777" w:rsidTr="00AD3FE0">
        <w:tc>
          <w:tcPr>
            <w:tcW w:w="1980" w:type="dxa"/>
            <w:vAlign w:val="center"/>
          </w:tcPr>
          <w:p w14:paraId="10AEDF8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Infectious disease</w:t>
            </w:r>
          </w:p>
        </w:tc>
        <w:tc>
          <w:tcPr>
            <w:tcW w:w="1654" w:type="dxa"/>
            <w:vAlign w:val="center"/>
          </w:tcPr>
          <w:p w14:paraId="1FC10AB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1.23 (1.02, 1.49)</w:t>
            </w:r>
          </w:p>
        </w:tc>
        <w:tc>
          <w:tcPr>
            <w:tcW w:w="1701" w:type="dxa"/>
            <w:vAlign w:val="center"/>
          </w:tcPr>
          <w:p w14:paraId="4BC5DB5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007B601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 (0.84, 1.19)</w:t>
            </w:r>
          </w:p>
        </w:tc>
        <w:tc>
          <w:tcPr>
            <w:tcW w:w="1701" w:type="dxa"/>
            <w:vAlign w:val="center"/>
          </w:tcPr>
          <w:p w14:paraId="1820EAA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(0.84, 1.35)</w:t>
            </w:r>
          </w:p>
        </w:tc>
        <w:tc>
          <w:tcPr>
            <w:tcW w:w="1701" w:type="dxa"/>
            <w:vAlign w:val="center"/>
          </w:tcPr>
          <w:p w14:paraId="41D7D6C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0.92 (0.63, 1.35)</w:t>
            </w:r>
          </w:p>
        </w:tc>
        <w:tc>
          <w:tcPr>
            <w:tcW w:w="1753" w:type="dxa"/>
            <w:vAlign w:val="center"/>
          </w:tcPr>
          <w:p w14:paraId="10574CC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-0.03 (-0.17, 0.10)</w:t>
            </w:r>
          </w:p>
        </w:tc>
        <w:tc>
          <w:tcPr>
            <w:tcW w:w="1418" w:type="dxa"/>
            <w:vAlign w:val="center"/>
          </w:tcPr>
          <w:p w14:paraId="002A0E9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0.47</w:t>
            </w:r>
          </w:p>
        </w:tc>
        <w:tc>
          <w:tcPr>
            <w:tcW w:w="1559" w:type="dxa"/>
            <w:vAlign w:val="center"/>
          </w:tcPr>
          <w:p w14:paraId="687F9B70" w14:textId="77777777" w:rsidR="00AD3FE0" w:rsidRPr="002C6BBE" w:rsidRDefault="00AD3FE0" w:rsidP="00AD3FE0">
            <w:pPr>
              <w:ind w:rightChars="-125" w:right="-300"/>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0.14</w:t>
            </w:r>
          </w:p>
        </w:tc>
      </w:tr>
      <w:tr w:rsidR="002C6BBE" w:rsidRPr="002C6BBE" w14:paraId="6F0E5F39" w14:textId="77777777" w:rsidTr="00AD3FE0">
        <w:tc>
          <w:tcPr>
            <w:tcW w:w="1980" w:type="dxa"/>
            <w:vAlign w:val="center"/>
          </w:tcPr>
          <w:p w14:paraId="44062BC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Injury and accidents</w:t>
            </w:r>
          </w:p>
        </w:tc>
        <w:tc>
          <w:tcPr>
            <w:tcW w:w="1654" w:type="dxa"/>
            <w:vAlign w:val="center"/>
          </w:tcPr>
          <w:p w14:paraId="3BCA581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0.91 (0.71, 1.17)</w:t>
            </w:r>
          </w:p>
        </w:tc>
        <w:tc>
          <w:tcPr>
            <w:tcW w:w="1701" w:type="dxa"/>
            <w:vAlign w:val="center"/>
          </w:tcPr>
          <w:p w14:paraId="5CA289A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6287ABF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1.13 (0.92, 1.38)</w:t>
            </w:r>
          </w:p>
        </w:tc>
        <w:tc>
          <w:tcPr>
            <w:tcW w:w="1701" w:type="dxa"/>
            <w:vAlign w:val="center"/>
          </w:tcPr>
          <w:p w14:paraId="09DC72C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(0.75, 1.39)</w:t>
            </w:r>
          </w:p>
        </w:tc>
        <w:tc>
          <w:tcPr>
            <w:tcW w:w="1701" w:type="dxa"/>
            <w:vAlign w:val="center"/>
          </w:tcPr>
          <w:p w14:paraId="692C0C8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1.46 (0.92, 2.32)</w:t>
            </w:r>
          </w:p>
        </w:tc>
        <w:tc>
          <w:tcPr>
            <w:tcW w:w="1753" w:type="dxa"/>
            <w:vAlign w:val="center"/>
          </w:tcPr>
          <w:p w14:paraId="59E9F89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 (-0.11, 0.11)</w:t>
            </w:r>
          </w:p>
        </w:tc>
        <w:tc>
          <w:tcPr>
            <w:tcW w:w="1418" w:type="dxa"/>
            <w:vAlign w:val="center"/>
          </w:tcPr>
          <w:p w14:paraId="7FF2159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0.18</w:t>
            </w:r>
          </w:p>
        </w:tc>
        <w:tc>
          <w:tcPr>
            <w:tcW w:w="1559" w:type="dxa"/>
            <w:vAlign w:val="center"/>
          </w:tcPr>
          <w:p w14:paraId="0532205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0.30</w:t>
            </w:r>
          </w:p>
        </w:tc>
      </w:tr>
      <w:tr w:rsidR="002C6BBE" w:rsidRPr="002C6BBE" w14:paraId="2F3B9271" w14:textId="77777777" w:rsidTr="00AD3FE0">
        <w:tc>
          <w:tcPr>
            <w:tcW w:w="1980" w:type="dxa"/>
            <w:vAlign w:val="center"/>
          </w:tcPr>
          <w:p w14:paraId="1567F67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Other causes</w:t>
            </w:r>
          </w:p>
        </w:tc>
        <w:tc>
          <w:tcPr>
            <w:tcW w:w="1654" w:type="dxa"/>
            <w:vAlign w:val="center"/>
          </w:tcPr>
          <w:p w14:paraId="5066BDF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1.11 (1.02, 1.20)</w:t>
            </w:r>
          </w:p>
        </w:tc>
        <w:tc>
          <w:tcPr>
            <w:tcW w:w="1701" w:type="dxa"/>
            <w:vAlign w:val="center"/>
          </w:tcPr>
          <w:p w14:paraId="1091C5C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559" w:type="dxa"/>
            <w:vAlign w:val="center"/>
          </w:tcPr>
          <w:p w14:paraId="435D4D7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0.96 (0.89, 1.03)</w:t>
            </w:r>
          </w:p>
        </w:tc>
        <w:tc>
          <w:tcPr>
            <w:tcW w:w="1701" w:type="dxa"/>
            <w:vAlign w:val="center"/>
          </w:tcPr>
          <w:p w14:paraId="6D71B6D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1.02 (0.92, 1.13)</w:t>
            </w:r>
          </w:p>
        </w:tc>
        <w:tc>
          <w:tcPr>
            <w:tcW w:w="1701" w:type="dxa"/>
            <w:vAlign w:val="center"/>
          </w:tcPr>
          <w:p w14:paraId="3E7FD2B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1.03 (0.88, 1.21)</w:t>
            </w:r>
          </w:p>
        </w:tc>
        <w:tc>
          <w:tcPr>
            <w:tcW w:w="1753" w:type="dxa"/>
            <w:vAlign w:val="center"/>
          </w:tcPr>
          <w:p w14:paraId="48C4498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0.05 (-0.28, 0.34)</w:t>
            </w:r>
          </w:p>
        </w:tc>
        <w:tc>
          <w:tcPr>
            <w:tcW w:w="1418" w:type="dxa"/>
            <w:vAlign w:val="center"/>
          </w:tcPr>
          <w:p w14:paraId="2D462BC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0.68</w:t>
            </w:r>
          </w:p>
        </w:tc>
        <w:tc>
          <w:tcPr>
            <w:tcW w:w="1559" w:type="dxa"/>
            <w:vAlign w:val="center"/>
          </w:tcPr>
          <w:p w14:paraId="7809E8F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0.001</w:t>
            </w:r>
            <w:r w:rsidRPr="002C6BBE">
              <w:rPr>
                <w:rFonts w:ascii="Times New Roman" w:hAnsi="Times New Roman" w:cs="Times New Roman"/>
                <w:color w:val="000000" w:themeColor="text1"/>
                <w:sz w:val="19"/>
                <w:szCs w:val="19"/>
                <w:vertAlign w:val="superscript"/>
              </w:rPr>
              <w:t>**</w:t>
            </w:r>
          </w:p>
        </w:tc>
      </w:tr>
      <w:tr w:rsidR="002C6BBE" w:rsidRPr="002C6BBE" w14:paraId="7876D84B" w14:textId="77777777" w:rsidTr="00AD3FE0">
        <w:tc>
          <w:tcPr>
            <w:tcW w:w="1980" w:type="dxa"/>
            <w:vAlign w:val="center"/>
          </w:tcPr>
          <w:p w14:paraId="1B6DC7C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b/>
                <w:bCs/>
                <w:color w:val="000000" w:themeColor="text1"/>
                <w:sz w:val="19"/>
                <w:szCs w:val="19"/>
              </w:rPr>
              <w:t>Potassium intake, mg (range)</w:t>
            </w:r>
          </w:p>
        </w:tc>
        <w:tc>
          <w:tcPr>
            <w:tcW w:w="1654" w:type="dxa"/>
            <w:vAlign w:val="center"/>
          </w:tcPr>
          <w:p w14:paraId="5D96D9A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&lt;2,087</w:t>
            </w:r>
          </w:p>
          <w:p w14:paraId="7F283E1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(n=35,813)</w:t>
            </w:r>
          </w:p>
        </w:tc>
        <w:tc>
          <w:tcPr>
            <w:tcW w:w="1701" w:type="dxa"/>
            <w:vAlign w:val="center"/>
          </w:tcPr>
          <w:p w14:paraId="45E21C0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2,087 to &lt;2,645</w:t>
            </w:r>
          </w:p>
          <w:p w14:paraId="0E5AB43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(n=35,815)</w:t>
            </w:r>
          </w:p>
        </w:tc>
        <w:tc>
          <w:tcPr>
            <w:tcW w:w="1559" w:type="dxa"/>
            <w:vAlign w:val="center"/>
          </w:tcPr>
          <w:p w14:paraId="48C0F3E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2,645 to &lt;3,210</w:t>
            </w:r>
          </w:p>
          <w:p w14:paraId="2D5AC9A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(n=35,813)</w:t>
            </w:r>
          </w:p>
        </w:tc>
        <w:tc>
          <w:tcPr>
            <w:tcW w:w="1701" w:type="dxa"/>
            <w:vAlign w:val="center"/>
          </w:tcPr>
          <w:p w14:paraId="0EF6DD7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3,210 to &lt;4,000</w:t>
            </w:r>
          </w:p>
          <w:p w14:paraId="2F9BEBB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(n=35,814)</w:t>
            </w:r>
          </w:p>
        </w:tc>
        <w:tc>
          <w:tcPr>
            <w:tcW w:w="1701" w:type="dxa"/>
            <w:vAlign w:val="center"/>
          </w:tcPr>
          <w:p w14:paraId="0BAF77A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&gt;4,000</w:t>
            </w:r>
          </w:p>
          <w:p w14:paraId="658DC17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(n=35,813)</w:t>
            </w:r>
          </w:p>
        </w:tc>
        <w:tc>
          <w:tcPr>
            <w:tcW w:w="1753" w:type="dxa"/>
            <w:vAlign w:val="center"/>
          </w:tcPr>
          <w:p w14:paraId="0A42F75A"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c>
          <w:tcPr>
            <w:tcW w:w="1418" w:type="dxa"/>
            <w:vAlign w:val="center"/>
          </w:tcPr>
          <w:p w14:paraId="4617EF5E"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c>
          <w:tcPr>
            <w:tcW w:w="1559" w:type="dxa"/>
            <w:vAlign w:val="center"/>
          </w:tcPr>
          <w:p w14:paraId="1F46C16B"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r>
      <w:tr w:rsidR="002C6BBE" w:rsidRPr="002C6BBE" w14:paraId="592A37D0" w14:textId="77777777" w:rsidTr="00AD3FE0">
        <w:tc>
          <w:tcPr>
            <w:tcW w:w="1980" w:type="dxa"/>
            <w:vAlign w:val="center"/>
          </w:tcPr>
          <w:p w14:paraId="0254BED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Overall mortality</w:t>
            </w:r>
          </w:p>
        </w:tc>
        <w:tc>
          <w:tcPr>
            <w:tcW w:w="1654" w:type="dxa"/>
            <w:vAlign w:val="center"/>
          </w:tcPr>
          <w:p w14:paraId="08291E4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2C7B9F8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0.91 (0.88, 0.94)</w:t>
            </w:r>
          </w:p>
        </w:tc>
        <w:tc>
          <w:tcPr>
            <w:tcW w:w="1559" w:type="dxa"/>
            <w:vAlign w:val="center"/>
          </w:tcPr>
          <w:p w14:paraId="1DA2DF3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(0.81, 0.88)</w:t>
            </w:r>
          </w:p>
        </w:tc>
        <w:tc>
          <w:tcPr>
            <w:tcW w:w="1701" w:type="dxa"/>
            <w:vAlign w:val="center"/>
          </w:tcPr>
          <w:p w14:paraId="0C58FC0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0.83 (0.80, 0.87)</w:t>
            </w:r>
          </w:p>
        </w:tc>
        <w:tc>
          <w:tcPr>
            <w:tcW w:w="1701" w:type="dxa"/>
            <w:vAlign w:val="center"/>
          </w:tcPr>
          <w:p w14:paraId="4CC99AF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0.81 (0.76, 0.86)</w:t>
            </w:r>
          </w:p>
        </w:tc>
        <w:tc>
          <w:tcPr>
            <w:tcW w:w="1753" w:type="dxa"/>
            <w:vAlign w:val="center"/>
          </w:tcPr>
          <w:p w14:paraId="6D4A753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-0.49 (-0.75, -0.48)</w:t>
            </w:r>
          </w:p>
        </w:tc>
        <w:tc>
          <w:tcPr>
            <w:tcW w:w="1418" w:type="dxa"/>
            <w:vAlign w:val="center"/>
          </w:tcPr>
          <w:p w14:paraId="5C80B19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50293D8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6EB0E972" w14:textId="77777777" w:rsidTr="00AD3FE0">
        <w:tc>
          <w:tcPr>
            <w:tcW w:w="1980" w:type="dxa"/>
            <w:vAlign w:val="center"/>
          </w:tcPr>
          <w:p w14:paraId="43AC034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CVD</w:t>
            </w:r>
          </w:p>
        </w:tc>
        <w:tc>
          <w:tcPr>
            <w:tcW w:w="1654" w:type="dxa"/>
            <w:vAlign w:val="center"/>
          </w:tcPr>
          <w:p w14:paraId="39057C2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2279A09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0.83 (0.77, 0.89)</w:t>
            </w:r>
          </w:p>
        </w:tc>
        <w:tc>
          <w:tcPr>
            <w:tcW w:w="1559" w:type="dxa"/>
            <w:vAlign w:val="center"/>
          </w:tcPr>
          <w:p w14:paraId="2F129D5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0.82 (0.75, 0.88)</w:t>
            </w:r>
          </w:p>
        </w:tc>
        <w:tc>
          <w:tcPr>
            <w:tcW w:w="1701" w:type="dxa"/>
            <w:vAlign w:val="center"/>
          </w:tcPr>
          <w:p w14:paraId="782A0BC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0.83 (0.76, 0.91)</w:t>
            </w:r>
          </w:p>
        </w:tc>
        <w:tc>
          <w:tcPr>
            <w:tcW w:w="1701" w:type="dxa"/>
            <w:vAlign w:val="center"/>
          </w:tcPr>
          <w:p w14:paraId="0013E6C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0.75 (0.67, 0.85)</w:t>
            </w:r>
          </w:p>
        </w:tc>
        <w:tc>
          <w:tcPr>
            <w:tcW w:w="1753" w:type="dxa"/>
            <w:vAlign w:val="center"/>
          </w:tcPr>
          <w:p w14:paraId="168A482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-0.04 (-0.18, -0.03)</w:t>
            </w:r>
          </w:p>
        </w:tc>
        <w:tc>
          <w:tcPr>
            <w:tcW w:w="1418" w:type="dxa"/>
            <w:vAlign w:val="center"/>
          </w:tcPr>
          <w:p w14:paraId="51FFA9E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5827172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6E8FAFFF" w14:textId="77777777" w:rsidTr="00AD3FE0">
        <w:tc>
          <w:tcPr>
            <w:tcW w:w="1980" w:type="dxa"/>
            <w:vAlign w:val="center"/>
          </w:tcPr>
          <w:p w14:paraId="13F89AE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Heart disease</w:t>
            </w:r>
          </w:p>
        </w:tc>
        <w:tc>
          <w:tcPr>
            <w:tcW w:w="1654" w:type="dxa"/>
            <w:vAlign w:val="center"/>
          </w:tcPr>
          <w:p w14:paraId="435C27C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416EC12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0.84 (0.77, 0.92)</w:t>
            </w:r>
          </w:p>
        </w:tc>
        <w:tc>
          <w:tcPr>
            <w:tcW w:w="1559" w:type="dxa"/>
            <w:vAlign w:val="center"/>
          </w:tcPr>
          <w:p w14:paraId="50F5CAE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0.82 (0.75, 0.90)</w:t>
            </w:r>
          </w:p>
        </w:tc>
        <w:tc>
          <w:tcPr>
            <w:tcW w:w="1701" w:type="dxa"/>
            <w:vAlign w:val="center"/>
          </w:tcPr>
          <w:p w14:paraId="00765E9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0.81 (0.74, 0.90)</w:t>
            </w:r>
          </w:p>
        </w:tc>
        <w:tc>
          <w:tcPr>
            <w:tcW w:w="1701" w:type="dxa"/>
            <w:vAlign w:val="center"/>
          </w:tcPr>
          <w:p w14:paraId="581833D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0.77 (0.67, 0.87)</w:t>
            </w:r>
          </w:p>
        </w:tc>
        <w:tc>
          <w:tcPr>
            <w:tcW w:w="1753" w:type="dxa"/>
            <w:vAlign w:val="center"/>
          </w:tcPr>
          <w:p w14:paraId="338A205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 (-0.15, 0.02)</w:t>
            </w:r>
          </w:p>
        </w:tc>
        <w:tc>
          <w:tcPr>
            <w:tcW w:w="1418" w:type="dxa"/>
            <w:vAlign w:val="center"/>
          </w:tcPr>
          <w:p w14:paraId="55078F5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0.0003</w:t>
            </w:r>
            <w:r w:rsidRPr="002C6BBE">
              <w:rPr>
                <w:rFonts w:ascii="Times New Roman" w:hAnsi="Times New Roman" w:cs="Times New Roman"/>
                <w:color w:val="000000" w:themeColor="text1"/>
                <w:sz w:val="19"/>
                <w:szCs w:val="19"/>
                <w:vertAlign w:val="superscript"/>
              </w:rPr>
              <w:t>***</w:t>
            </w:r>
          </w:p>
        </w:tc>
        <w:tc>
          <w:tcPr>
            <w:tcW w:w="1559" w:type="dxa"/>
            <w:vAlign w:val="center"/>
          </w:tcPr>
          <w:p w14:paraId="1E13898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0.0006</w:t>
            </w:r>
            <w:r w:rsidRPr="002C6BBE">
              <w:rPr>
                <w:rFonts w:ascii="Times New Roman" w:hAnsi="Times New Roman" w:cs="Times New Roman"/>
                <w:color w:val="000000" w:themeColor="text1"/>
                <w:sz w:val="19"/>
                <w:szCs w:val="19"/>
                <w:vertAlign w:val="superscript"/>
              </w:rPr>
              <w:t>***</w:t>
            </w:r>
          </w:p>
        </w:tc>
      </w:tr>
      <w:tr w:rsidR="002C6BBE" w:rsidRPr="002C6BBE" w14:paraId="2CE2B9E6" w14:textId="77777777" w:rsidTr="00AD3FE0">
        <w:tc>
          <w:tcPr>
            <w:tcW w:w="1980" w:type="dxa"/>
            <w:vAlign w:val="center"/>
          </w:tcPr>
          <w:p w14:paraId="195FAD1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Stroke</w:t>
            </w:r>
          </w:p>
        </w:tc>
        <w:tc>
          <w:tcPr>
            <w:tcW w:w="1654" w:type="dxa"/>
            <w:vAlign w:val="center"/>
          </w:tcPr>
          <w:p w14:paraId="067F408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5ADACB8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0.83 (0.70, 0.97)</w:t>
            </w:r>
          </w:p>
        </w:tc>
        <w:tc>
          <w:tcPr>
            <w:tcW w:w="1559" w:type="dxa"/>
            <w:vAlign w:val="center"/>
          </w:tcPr>
          <w:p w14:paraId="16BF40D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0.82 (0.69, 0.97)</w:t>
            </w:r>
          </w:p>
        </w:tc>
        <w:tc>
          <w:tcPr>
            <w:tcW w:w="1701" w:type="dxa"/>
            <w:vAlign w:val="center"/>
          </w:tcPr>
          <w:p w14:paraId="4226DAB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0.90 (0.75, 1.09)</w:t>
            </w:r>
          </w:p>
        </w:tc>
        <w:tc>
          <w:tcPr>
            <w:tcW w:w="1701" w:type="dxa"/>
            <w:vAlign w:val="center"/>
          </w:tcPr>
          <w:p w14:paraId="67A2305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0.76 (0.59, 0.98)</w:t>
            </w:r>
          </w:p>
        </w:tc>
        <w:tc>
          <w:tcPr>
            <w:tcW w:w="1753" w:type="dxa"/>
            <w:vAlign w:val="center"/>
          </w:tcPr>
          <w:p w14:paraId="542575D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-0.06 (-0.17, 0.01)</w:t>
            </w:r>
          </w:p>
        </w:tc>
        <w:tc>
          <w:tcPr>
            <w:tcW w:w="1418" w:type="dxa"/>
            <w:vAlign w:val="center"/>
          </w:tcPr>
          <w:p w14:paraId="3C2672B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0.13</w:t>
            </w:r>
          </w:p>
        </w:tc>
        <w:tc>
          <w:tcPr>
            <w:tcW w:w="1559" w:type="dxa"/>
            <w:vAlign w:val="center"/>
          </w:tcPr>
          <w:p w14:paraId="2A0C173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w:t>
            </w:r>
          </w:p>
        </w:tc>
      </w:tr>
      <w:tr w:rsidR="002C6BBE" w:rsidRPr="002C6BBE" w14:paraId="0B94A5D1" w14:textId="77777777" w:rsidTr="00AD3FE0">
        <w:tc>
          <w:tcPr>
            <w:tcW w:w="1980" w:type="dxa"/>
            <w:vAlign w:val="center"/>
          </w:tcPr>
          <w:p w14:paraId="1102732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Cancer</w:t>
            </w:r>
          </w:p>
        </w:tc>
        <w:tc>
          <w:tcPr>
            <w:tcW w:w="1654" w:type="dxa"/>
            <w:vAlign w:val="center"/>
          </w:tcPr>
          <w:p w14:paraId="2607E39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17B3554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0.95 (0.89, 1.01)</w:t>
            </w:r>
          </w:p>
        </w:tc>
        <w:tc>
          <w:tcPr>
            <w:tcW w:w="1559" w:type="dxa"/>
            <w:vAlign w:val="center"/>
          </w:tcPr>
          <w:p w14:paraId="55DB3F7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0.91 (0.85, 0.98)</w:t>
            </w:r>
          </w:p>
        </w:tc>
        <w:tc>
          <w:tcPr>
            <w:tcW w:w="1701" w:type="dxa"/>
            <w:vAlign w:val="center"/>
          </w:tcPr>
          <w:p w14:paraId="571E745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0.90 (0.83, 0.97)</w:t>
            </w:r>
          </w:p>
        </w:tc>
        <w:tc>
          <w:tcPr>
            <w:tcW w:w="1701" w:type="dxa"/>
            <w:vAlign w:val="center"/>
          </w:tcPr>
          <w:p w14:paraId="4661618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0.90 (0.81, 0.99)</w:t>
            </w:r>
          </w:p>
        </w:tc>
        <w:tc>
          <w:tcPr>
            <w:tcW w:w="1753" w:type="dxa"/>
            <w:vAlign w:val="center"/>
          </w:tcPr>
          <w:p w14:paraId="20E8506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-0.26 (-0.51, -0.14)</w:t>
            </w:r>
          </w:p>
        </w:tc>
        <w:tc>
          <w:tcPr>
            <w:tcW w:w="1418" w:type="dxa"/>
            <w:vAlign w:val="center"/>
          </w:tcPr>
          <w:p w14:paraId="0B61C57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0.03</w:t>
            </w:r>
            <w:r w:rsidRPr="002C6BBE">
              <w:rPr>
                <w:rFonts w:ascii="Times New Roman" w:hAnsi="Times New Roman" w:cs="Times New Roman"/>
                <w:color w:val="000000" w:themeColor="text1"/>
                <w:sz w:val="19"/>
                <w:szCs w:val="19"/>
                <w:vertAlign w:val="superscript"/>
              </w:rPr>
              <w:t>*</w:t>
            </w:r>
          </w:p>
        </w:tc>
        <w:tc>
          <w:tcPr>
            <w:tcW w:w="1559" w:type="dxa"/>
            <w:vAlign w:val="center"/>
          </w:tcPr>
          <w:p w14:paraId="40E0CFE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0.10</w:t>
            </w:r>
          </w:p>
        </w:tc>
      </w:tr>
      <w:tr w:rsidR="002C6BBE" w:rsidRPr="002C6BBE" w14:paraId="2A1C5884" w14:textId="77777777" w:rsidTr="00AD3FE0">
        <w:tc>
          <w:tcPr>
            <w:tcW w:w="1980" w:type="dxa"/>
            <w:vAlign w:val="center"/>
          </w:tcPr>
          <w:p w14:paraId="60A9EEA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Respiratory disease</w:t>
            </w:r>
          </w:p>
        </w:tc>
        <w:tc>
          <w:tcPr>
            <w:tcW w:w="1654" w:type="dxa"/>
            <w:vAlign w:val="center"/>
          </w:tcPr>
          <w:p w14:paraId="72368C6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31B5740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0.96 (0.85, 1.09)</w:t>
            </w:r>
          </w:p>
        </w:tc>
        <w:tc>
          <w:tcPr>
            <w:tcW w:w="1559" w:type="dxa"/>
            <w:vAlign w:val="center"/>
          </w:tcPr>
          <w:p w14:paraId="19303EE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0.83 (0.72, 0.95)</w:t>
            </w:r>
          </w:p>
        </w:tc>
        <w:tc>
          <w:tcPr>
            <w:tcW w:w="1701" w:type="dxa"/>
            <w:vAlign w:val="center"/>
          </w:tcPr>
          <w:p w14:paraId="6AE9028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0.73 (0.63, 0.85)</w:t>
            </w:r>
          </w:p>
        </w:tc>
        <w:tc>
          <w:tcPr>
            <w:tcW w:w="1701" w:type="dxa"/>
            <w:vAlign w:val="center"/>
          </w:tcPr>
          <w:p w14:paraId="08129EC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0.68 (0.56, 0.84)</w:t>
            </w:r>
          </w:p>
        </w:tc>
        <w:tc>
          <w:tcPr>
            <w:tcW w:w="1753" w:type="dxa"/>
            <w:vAlign w:val="center"/>
          </w:tcPr>
          <w:p w14:paraId="4D6218E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 (-0.20, 0.07)</w:t>
            </w:r>
          </w:p>
        </w:tc>
        <w:tc>
          <w:tcPr>
            <w:tcW w:w="1418" w:type="dxa"/>
            <w:vAlign w:val="center"/>
          </w:tcPr>
          <w:p w14:paraId="4761286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75571DB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0.07</w:t>
            </w:r>
          </w:p>
        </w:tc>
      </w:tr>
      <w:tr w:rsidR="002C6BBE" w:rsidRPr="002C6BBE" w14:paraId="61941CD1" w14:textId="77777777" w:rsidTr="00AD3FE0">
        <w:tc>
          <w:tcPr>
            <w:tcW w:w="1980" w:type="dxa"/>
            <w:vAlign w:val="center"/>
          </w:tcPr>
          <w:p w14:paraId="1C7C81D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Infectious disease</w:t>
            </w:r>
          </w:p>
        </w:tc>
        <w:tc>
          <w:tcPr>
            <w:tcW w:w="1654" w:type="dxa"/>
            <w:vAlign w:val="center"/>
          </w:tcPr>
          <w:p w14:paraId="6F8CFBC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0EA4CF4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0.97 (0.81, 1.17)</w:t>
            </w:r>
          </w:p>
        </w:tc>
        <w:tc>
          <w:tcPr>
            <w:tcW w:w="1559" w:type="dxa"/>
            <w:vAlign w:val="center"/>
          </w:tcPr>
          <w:p w14:paraId="63AF93C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0.76 (0.62, 0.94)</w:t>
            </w:r>
          </w:p>
        </w:tc>
        <w:tc>
          <w:tcPr>
            <w:tcW w:w="1701" w:type="dxa"/>
            <w:vAlign w:val="center"/>
          </w:tcPr>
          <w:p w14:paraId="61C4343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0.81 (0.65, 1.01)</w:t>
            </w:r>
          </w:p>
        </w:tc>
        <w:tc>
          <w:tcPr>
            <w:tcW w:w="1701" w:type="dxa"/>
            <w:vAlign w:val="center"/>
          </w:tcPr>
          <w:p w14:paraId="3F1431C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0.71 (0.53, 0.96)</w:t>
            </w:r>
          </w:p>
        </w:tc>
        <w:tc>
          <w:tcPr>
            <w:tcW w:w="1753" w:type="dxa"/>
            <w:vAlign w:val="center"/>
          </w:tcPr>
          <w:p w14:paraId="04C61BD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 (-0.11, 0.09)</w:t>
            </w:r>
          </w:p>
        </w:tc>
        <w:tc>
          <w:tcPr>
            <w:tcW w:w="1418" w:type="dxa"/>
            <w:vAlign w:val="center"/>
          </w:tcPr>
          <w:p w14:paraId="3F27200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0.01</w:t>
            </w:r>
            <w:r w:rsidRPr="002C6BBE">
              <w:rPr>
                <w:rFonts w:ascii="Times New Roman" w:hAnsi="Times New Roman" w:cs="Times New Roman"/>
                <w:color w:val="000000" w:themeColor="text1"/>
                <w:sz w:val="19"/>
                <w:szCs w:val="19"/>
                <w:vertAlign w:val="superscript"/>
              </w:rPr>
              <w:t>*</w:t>
            </w:r>
          </w:p>
        </w:tc>
        <w:tc>
          <w:tcPr>
            <w:tcW w:w="1559" w:type="dxa"/>
            <w:vAlign w:val="center"/>
          </w:tcPr>
          <w:p w14:paraId="5B04C8B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0.35</w:t>
            </w:r>
          </w:p>
        </w:tc>
      </w:tr>
      <w:tr w:rsidR="002C6BBE" w:rsidRPr="002C6BBE" w14:paraId="48127209" w14:textId="77777777" w:rsidTr="00AD3FE0">
        <w:tc>
          <w:tcPr>
            <w:tcW w:w="1980" w:type="dxa"/>
            <w:vAlign w:val="center"/>
          </w:tcPr>
          <w:p w14:paraId="0A227B0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Injury and accidents</w:t>
            </w:r>
          </w:p>
        </w:tc>
        <w:tc>
          <w:tcPr>
            <w:tcW w:w="1654" w:type="dxa"/>
            <w:vAlign w:val="center"/>
          </w:tcPr>
          <w:p w14:paraId="67D7AEF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585FFC4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0.98 (0.77, 1.24)</w:t>
            </w:r>
          </w:p>
        </w:tc>
        <w:tc>
          <w:tcPr>
            <w:tcW w:w="1559" w:type="dxa"/>
            <w:vAlign w:val="center"/>
          </w:tcPr>
          <w:p w14:paraId="755DA1E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0.82 (0.63, 1.06)</w:t>
            </w:r>
          </w:p>
        </w:tc>
        <w:tc>
          <w:tcPr>
            <w:tcW w:w="1701" w:type="dxa"/>
            <w:vAlign w:val="center"/>
          </w:tcPr>
          <w:p w14:paraId="241A108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0.78 (0.59, 1.04)</w:t>
            </w:r>
          </w:p>
        </w:tc>
        <w:tc>
          <w:tcPr>
            <w:tcW w:w="1701" w:type="dxa"/>
            <w:vAlign w:val="center"/>
          </w:tcPr>
          <w:p w14:paraId="16F83E8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0.73 (0.50, 1.05)</w:t>
            </w:r>
          </w:p>
        </w:tc>
        <w:tc>
          <w:tcPr>
            <w:tcW w:w="1753" w:type="dxa"/>
            <w:vAlign w:val="center"/>
          </w:tcPr>
          <w:p w14:paraId="4C8422E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 (-0.07, -0.01)</w:t>
            </w:r>
          </w:p>
        </w:tc>
        <w:tc>
          <w:tcPr>
            <w:tcW w:w="1418" w:type="dxa"/>
            <w:vAlign w:val="center"/>
          </w:tcPr>
          <w:p w14:paraId="043AD70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0.05</w:t>
            </w:r>
          </w:p>
        </w:tc>
        <w:tc>
          <w:tcPr>
            <w:tcW w:w="1559" w:type="dxa"/>
            <w:vAlign w:val="center"/>
          </w:tcPr>
          <w:p w14:paraId="6058C1D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0.27</w:t>
            </w:r>
          </w:p>
        </w:tc>
      </w:tr>
      <w:tr w:rsidR="002C6BBE" w:rsidRPr="002C6BBE" w14:paraId="61D27493" w14:textId="77777777" w:rsidTr="00AD3FE0">
        <w:tc>
          <w:tcPr>
            <w:tcW w:w="1980" w:type="dxa"/>
            <w:vAlign w:val="center"/>
          </w:tcPr>
          <w:p w14:paraId="06AD9DF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Other causes</w:t>
            </w:r>
          </w:p>
        </w:tc>
        <w:tc>
          <w:tcPr>
            <w:tcW w:w="1654" w:type="dxa"/>
            <w:vAlign w:val="center"/>
          </w:tcPr>
          <w:p w14:paraId="4D90AB6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420D20A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0.92 (0.85, 1.00)</w:t>
            </w:r>
          </w:p>
        </w:tc>
        <w:tc>
          <w:tcPr>
            <w:tcW w:w="1559" w:type="dxa"/>
            <w:vAlign w:val="center"/>
          </w:tcPr>
          <w:p w14:paraId="0CAA9F6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0.78 (0.72, 0.86)</w:t>
            </w:r>
          </w:p>
        </w:tc>
        <w:tc>
          <w:tcPr>
            <w:tcW w:w="1701" w:type="dxa"/>
            <w:vAlign w:val="center"/>
          </w:tcPr>
          <w:p w14:paraId="08B1179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0.80 (0.73, 0.88)</w:t>
            </w:r>
          </w:p>
        </w:tc>
        <w:tc>
          <w:tcPr>
            <w:tcW w:w="1701" w:type="dxa"/>
            <w:vAlign w:val="center"/>
          </w:tcPr>
          <w:p w14:paraId="0CE3D7E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0.83 (0.73, 0.94)</w:t>
            </w:r>
          </w:p>
        </w:tc>
        <w:tc>
          <w:tcPr>
            <w:tcW w:w="1753" w:type="dxa"/>
            <w:vAlign w:val="center"/>
          </w:tcPr>
          <w:p w14:paraId="1BDE61A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-0.27 (-0.56, -0.14)</w:t>
            </w:r>
          </w:p>
        </w:tc>
        <w:tc>
          <w:tcPr>
            <w:tcW w:w="1418" w:type="dxa"/>
            <w:vAlign w:val="center"/>
          </w:tcPr>
          <w:p w14:paraId="3D5622D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2C8412D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r>
      <w:tr w:rsidR="002C6BBE" w:rsidRPr="002C6BBE" w14:paraId="3D9A6551" w14:textId="77777777" w:rsidTr="00AD3FE0">
        <w:tc>
          <w:tcPr>
            <w:tcW w:w="1980" w:type="dxa"/>
            <w:vAlign w:val="center"/>
          </w:tcPr>
          <w:p w14:paraId="61CF2263" w14:textId="77777777" w:rsidR="00AD3FE0" w:rsidRPr="002C6BBE" w:rsidRDefault="00AD3FE0" w:rsidP="00354631">
            <w:pPr>
              <w:jc w:val="center"/>
              <w:rPr>
                <w:rFonts w:ascii="Times New Roman" w:eastAsia="DengXian" w:hAnsi="Times New Roman" w:cs="Times New Roman"/>
                <w:b/>
                <w:bCs/>
                <w:color w:val="000000" w:themeColor="text1"/>
                <w:sz w:val="19"/>
                <w:szCs w:val="19"/>
              </w:rPr>
            </w:pPr>
            <w:r w:rsidRPr="002C6BBE">
              <w:rPr>
                <w:rFonts w:ascii="Times New Roman" w:eastAsia="DengXian" w:hAnsi="Times New Roman" w:cs="Times New Roman"/>
                <w:b/>
                <w:bCs/>
                <w:color w:val="000000" w:themeColor="text1"/>
                <w:sz w:val="19"/>
                <w:szCs w:val="19"/>
              </w:rPr>
              <w:t>Sodium-potassium ratio (range)</w:t>
            </w:r>
          </w:p>
        </w:tc>
        <w:tc>
          <w:tcPr>
            <w:tcW w:w="1654" w:type="dxa"/>
            <w:vAlign w:val="center"/>
          </w:tcPr>
          <w:p w14:paraId="62671AE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&lt;0.8</w:t>
            </w:r>
          </w:p>
          <w:p w14:paraId="287F580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(n=102,986)</w:t>
            </w:r>
          </w:p>
        </w:tc>
        <w:tc>
          <w:tcPr>
            <w:tcW w:w="1701" w:type="dxa"/>
            <w:vAlign w:val="center"/>
          </w:tcPr>
          <w:p w14:paraId="3860A4B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 to &lt;0.88</w:t>
            </w:r>
          </w:p>
          <w:p w14:paraId="6E9ACAD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(n=23,665)</w:t>
            </w:r>
          </w:p>
        </w:tc>
        <w:tc>
          <w:tcPr>
            <w:tcW w:w="1559" w:type="dxa"/>
            <w:vAlign w:val="center"/>
          </w:tcPr>
          <w:p w14:paraId="4365020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0.88 to &lt;0.97</w:t>
            </w:r>
          </w:p>
          <w:p w14:paraId="150AE77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(n=20,195)</w:t>
            </w:r>
          </w:p>
        </w:tc>
        <w:tc>
          <w:tcPr>
            <w:tcW w:w="1701" w:type="dxa"/>
            <w:vAlign w:val="center"/>
          </w:tcPr>
          <w:p w14:paraId="5E5E607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0.97 to &lt;1.09</w:t>
            </w:r>
          </w:p>
          <w:p w14:paraId="65A6F9A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(n=16,488)</w:t>
            </w:r>
          </w:p>
        </w:tc>
        <w:tc>
          <w:tcPr>
            <w:tcW w:w="1701" w:type="dxa"/>
            <w:vAlign w:val="center"/>
          </w:tcPr>
          <w:p w14:paraId="51C4B91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&gt;1.09</w:t>
            </w:r>
          </w:p>
          <w:p w14:paraId="02FD620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(n=15,734)</w:t>
            </w:r>
          </w:p>
        </w:tc>
        <w:tc>
          <w:tcPr>
            <w:tcW w:w="1753" w:type="dxa"/>
            <w:vAlign w:val="center"/>
          </w:tcPr>
          <w:p w14:paraId="4DA662A3"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c>
          <w:tcPr>
            <w:tcW w:w="1418" w:type="dxa"/>
            <w:vAlign w:val="center"/>
          </w:tcPr>
          <w:p w14:paraId="0322D49F"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c>
          <w:tcPr>
            <w:tcW w:w="1559" w:type="dxa"/>
            <w:vAlign w:val="center"/>
          </w:tcPr>
          <w:p w14:paraId="6A43943A" w14:textId="77777777" w:rsidR="00AD3FE0" w:rsidRPr="002C6BBE" w:rsidRDefault="00AD3FE0" w:rsidP="00354631">
            <w:pPr>
              <w:jc w:val="center"/>
              <w:rPr>
                <w:rFonts w:ascii="Times New Roman" w:eastAsia="DengXian" w:hAnsi="Times New Roman" w:cs="Times New Roman"/>
                <w:color w:val="000000" w:themeColor="text1"/>
                <w:sz w:val="19"/>
                <w:szCs w:val="19"/>
              </w:rPr>
            </w:pPr>
          </w:p>
        </w:tc>
      </w:tr>
      <w:tr w:rsidR="002C6BBE" w:rsidRPr="002C6BBE" w14:paraId="4CBBFE31" w14:textId="77777777" w:rsidTr="00AD3FE0">
        <w:tc>
          <w:tcPr>
            <w:tcW w:w="1980" w:type="dxa"/>
            <w:vAlign w:val="center"/>
          </w:tcPr>
          <w:p w14:paraId="672DA2A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Overall mortality</w:t>
            </w:r>
          </w:p>
        </w:tc>
        <w:tc>
          <w:tcPr>
            <w:tcW w:w="1654" w:type="dxa"/>
            <w:vAlign w:val="center"/>
          </w:tcPr>
          <w:p w14:paraId="5CC5AC6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2674773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1.04 (1.00, 1.08)</w:t>
            </w:r>
          </w:p>
        </w:tc>
        <w:tc>
          <w:tcPr>
            <w:tcW w:w="1559" w:type="dxa"/>
            <w:vAlign w:val="center"/>
          </w:tcPr>
          <w:p w14:paraId="5D0E337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1.07 (1.02, 1.11)</w:t>
            </w:r>
          </w:p>
        </w:tc>
        <w:tc>
          <w:tcPr>
            <w:tcW w:w="1701" w:type="dxa"/>
            <w:vAlign w:val="center"/>
          </w:tcPr>
          <w:p w14:paraId="04DA8A0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1.12 (1.07, 1.17)</w:t>
            </w:r>
          </w:p>
        </w:tc>
        <w:tc>
          <w:tcPr>
            <w:tcW w:w="1701" w:type="dxa"/>
            <w:vAlign w:val="center"/>
          </w:tcPr>
          <w:p w14:paraId="4EEDB77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1.24 (1.19, 1.30)</w:t>
            </w:r>
          </w:p>
        </w:tc>
        <w:tc>
          <w:tcPr>
            <w:tcW w:w="1753" w:type="dxa"/>
            <w:vAlign w:val="center"/>
          </w:tcPr>
          <w:p w14:paraId="10A3F4F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0.64 (0.44, 0.87)</w:t>
            </w:r>
          </w:p>
        </w:tc>
        <w:tc>
          <w:tcPr>
            <w:tcW w:w="1418" w:type="dxa"/>
            <w:vAlign w:val="center"/>
          </w:tcPr>
          <w:p w14:paraId="7CF8C1E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6E339A8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0.04</w:t>
            </w:r>
            <w:r w:rsidRPr="002C6BBE">
              <w:rPr>
                <w:rFonts w:ascii="Times New Roman" w:hAnsi="Times New Roman" w:cs="Times New Roman"/>
                <w:color w:val="000000" w:themeColor="text1"/>
                <w:sz w:val="19"/>
                <w:szCs w:val="19"/>
                <w:vertAlign w:val="superscript"/>
              </w:rPr>
              <w:t>*</w:t>
            </w:r>
          </w:p>
        </w:tc>
      </w:tr>
      <w:tr w:rsidR="002C6BBE" w:rsidRPr="002C6BBE" w14:paraId="1F2DF5BA" w14:textId="77777777" w:rsidTr="00AD3FE0">
        <w:tc>
          <w:tcPr>
            <w:tcW w:w="1980" w:type="dxa"/>
            <w:vAlign w:val="center"/>
          </w:tcPr>
          <w:p w14:paraId="63136CD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CVD</w:t>
            </w:r>
          </w:p>
        </w:tc>
        <w:tc>
          <w:tcPr>
            <w:tcW w:w="1654" w:type="dxa"/>
            <w:vAlign w:val="center"/>
          </w:tcPr>
          <w:p w14:paraId="7B43B2D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6F32006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1.10 (1.02, 1.18)</w:t>
            </w:r>
          </w:p>
        </w:tc>
        <w:tc>
          <w:tcPr>
            <w:tcW w:w="1559" w:type="dxa"/>
            <w:vAlign w:val="center"/>
          </w:tcPr>
          <w:p w14:paraId="6C4594A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1.12 (1.03, 1.21)</w:t>
            </w:r>
          </w:p>
        </w:tc>
        <w:tc>
          <w:tcPr>
            <w:tcW w:w="1701" w:type="dxa"/>
            <w:vAlign w:val="center"/>
          </w:tcPr>
          <w:p w14:paraId="4465B26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1.18 (1.08, 1.28)</w:t>
            </w:r>
          </w:p>
        </w:tc>
        <w:tc>
          <w:tcPr>
            <w:tcW w:w="1701" w:type="dxa"/>
            <w:vAlign w:val="center"/>
          </w:tcPr>
          <w:p w14:paraId="0C79CF2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1.42 (1.31, 1.55)</w:t>
            </w:r>
          </w:p>
        </w:tc>
        <w:tc>
          <w:tcPr>
            <w:tcW w:w="1753" w:type="dxa"/>
            <w:vAlign w:val="center"/>
          </w:tcPr>
          <w:p w14:paraId="380C7AF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0.29 (0.15, 0.45)</w:t>
            </w:r>
          </w:p>
        </w:tc>
        <w:tc>
          <w:tcPr>
            <w:tcW w:w="1418" w:type="dxa"/>
            <w:vAlign w:val="center"/>
          </w:tcPr>
          <w:p w14:paraId="51D6E66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3C518A2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0.12</w:t>
            </w:r>
          </w:p>
        </w:tc>
      </w:tr>
      <w:tr w:rsidR="002C6BBE" w:rsidRPr="002C6BBE" w14:paraId="5E1F9A6B" w14:textId="77777777" w:rsidTr="00AD3FE0">
        <w:tc>
          <w:tcPr>
            <w:tcW w:w="1980" w:type="dxa"/>
            <w:vAlign w:val="center"/>
          </w:tcPr>
          <w:p w14:paraId="4138A83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Heart disease</w:t>
            </w:r>
          </w:p>
        </w:tc>
        <w:tc>
          <w:tcPr>
            <w:tcW w:w="1654" w:type="dxa"/>
            <w:vAlign w:val="center"/>
          </w:tcPr>
          <w:p w14:paraId="35999F3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617EEAE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1.07 (0.99, 1.17)</w:t>
            </w:r>
          </w:p>
        </w:tc>
        <w:tc>
          <w:tcPr>
            <w:tcW w:w="1559" w:type="dxa"/>
            <w:vAlign w:val="center"/>
          </w:tcPr>
          <w:p w14:paraId="5D05C66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1.14 (1.04, 1.24)</w:t>
            </w:r>
          </w:p>
        </w:tc>
        <w:tc>
          <w:tcPr>
            <w:tcW w:w="1701" w:type="dxa"/>
            <w:vAlign w:val="center"/>
          </w:tcPr>
          <w:p w14:paraId="41984EC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1.21 (1.10, 1.33)</w:t>
            </w:r>
          </w:p>
        </w:tc>
        <w:tc>
          <w:tcPr>
            <w:tcW w:w="1701" w:type="dxa"/>
            <w:vAlign w:val="center"/>
          </w:tcPr>
          <w:p w14:paraId="0B1221F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1.46 (1.33, 1.61)</w:t>
            </w:r>
          </w:p>
        </w:tc>
        <w:tc>
          <w:tcPr>
            <w:tcW w:w="1753" w:type="dxa"/>
            <w:vAlign w:val="center"/>
          </w:tcPr>
          <w:p w14:paraId="51AD26F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0.22 (0.10, 0.35)</w:t>
            </w:r>
          </w:p>
        </w:tc>
        <w:tc>
          <w:tcPr>
            <w:tcW w:w="1418" w:type="dxa"/>
            <w:vAlign w:val="center"/>
          </w:tcPr>
          <w:p w14:paraId="7ABCBAB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3553779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0.16</w:t>
            </w:r>
          </w:p>
        </w:tc>
      </w:tr>
      <w:tr w:rsidR="002C6BBE" w:rsidRPr="002C6BBE" w14:paraId="45729CF1" w14:textId="77777777" w:rsidTr="00AD3FE0">
        <w:tc>
          <w:tcPr>
            <w:tcW w:w="1980" w:type="dxa"/>
            <w:vAlign w:val="center"/>
          </w:tcPr>
          <w:p w14:paraId="7D73EE6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Stroke</w:t>
            </w:r>
          </w:p>
        </w:tc>
        <w:tc>
          <w:tcPr>
            <w:tcW w:w="1654" w:type="dxa"/>
            <w:vAlign w:val="center"/>
          </w:tcPr>
          <w:p w14:paraId="638E0F6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5BF2CE58"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1.13 (0.96, 1.31)</w:t>
            </w:r>
          </w:p>
        </w:tc>
        <w:tc>
          <w:tcPr>
            <w:tcW w:w="1559" w:type="dxa"/>
            <w:vAlign w:val="center"/>
          </w:tcPr>
          <w:p w14:paraId="0CE2E89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1.05 (0.88, 1.25)</w:t>
            </w:r>
          </w:p>
        </w:tc>
        <w:tc>
          <w:tcPr>
            <w:tcW w:w="1701" w:type="dxa"/>
            <w:vAlign w:val="center"/>
          </w:tcPr>
          <w:p w14:paraId="78012AB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1.08 (0.89, 1.31)</w:t>
            </w:r>
          </w:p>
        </w:tc>
        <w:tc>
          <w:tcPr>
            <w:tcW w:w="1701" w:type="dxa"/>
            <w:vAlign w:val="center"/>
          </w:tcPr>
          <w:p w14:paraId="5FD17E9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1.29 (1.06, 1.57)</w:t>
            </w:r>
          </w:p>
        </w:tc>
        <w:tc>
          <w:tcPr>
            <w:tcW w:w="1753" w:type="dxa"/>
            <w:vAlign w:val="center"/>
          </w:tcPr>
          <w:p w14:paraId="02F2FA8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 (0.02, 0.17)</w:t>
            </w:r>
          </w:p>
        </w:tc>
        <w:tc>
          <w:tcPr>
            <w:tcW w:w="1418" w:type="dxa"/>
            <w:vAlign w:val="center"/>
          </w:tcPr>
          <w:p w14:paraId="3E817D9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w:t>
            </w:r>
            <w:r w:rsidRPr="002C6BBE">
              <w:rPr>
                <w:rFonts w:ascii="Times New Roman" w:hAnsi="Times New Roman" w:cs="Times New Roman"/>
                <w:color w:val="000000" w:themeColor="text1"/>
                <w:sz w:val="19"/>
                <w:szCs w:val="19"/>
                <w:vertAlign w:val="superscript"/>
              </w:rPr>
              <w:t>*</w:t>
            </w:r>
          </w:p>
        </w:tc>
        <w:tc>
          <w:tcPr>
            <w:tcW w:w="1559" w:type="dxa"/>
            <w:vAlign w:val="center"/>
          </w:tcPr>
          <w:p w14:paraId="08BC937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0.19</w:t>
            </w:r>
          </w:p>
        </w:tc>
      </w:tr>
      <w:tr w:rsidR="002C6BBE" w:rsidRPr="002C6BBE" w14:paraId="3D1E2125" w14:textId="77777777" w:rsidTr="00AD3FE0">
        <w:tc>
          <w:tcPr>
            <w:tcW w:w="1980" w:type="dxa"/>
            <w:vAlign w:val="center"/>
          </w:tcPr>
          <w:p w14:paraId="58FB996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Cancer</w:t>
            </w:r>
          </w:p>
        </w:tc>
        <w:tc>
          <w:tcPr>
            <w:tcW w:w="1654" w:type="dxa"/>
            <w:vAlign w:val="center"/>
          </w:tcPr>
          <w:p w14:paraId="4739B63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0C0FA6E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0.99 (0.93, 1.05)</w:t>
            </w:r>
          </w:p>
        </w:tc>
        <w:tc>
          <w:tcPr>
            <w:tcW w:w="1559" w:type="dxa"/>
            <w:vAlign w:val="center"/>
          </w:tcPr>
          <w:p w14:paraId="4F83E19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1.03 (0.96, 1.10)</w:t>
            </w:r>
          </w:p>
        </w:tc>
        <w:tc>
          <w:tcPr>
            <w:tcW w:w="1701" w:type="dxa"/>
            <w:vAlign w:val="center"/>
          </w:tcPr>
          <w:p w14:paraId="11720B4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(0.98, 1.14)</w:t>
            </w:r>
          </w:p>
        </w:tc>
        <w:tc>
          <w:tcPr>
            <w:tcW w:w="1701" w:type="dxa"/>
            <w:vAlign w:val="center"/>
          </w:tcPr>
          <w:p w14:paraId="5F26E60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1.06 (0.98, 1.15)</w:t>
            </w:r>
          </w:p>
        </w:tc>
        <w:tc>
          <w:tcPr>
            <w:tcW w:w="1753" w:type="dxa"/>
            <w:vAlign w:val="center"/>
          </w:tcPr>
          <w:p w14:paraId="7253687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0.11 (-0.03, 0.28)</w:t>
            </w:r>
          </w:p>
        </w:tc>
        <w:tc>
          <w:tcPr>
            <w:tcW w:w="1418" w:type="dxa"/>
            <w:vAlign w:val="center"/>
          </w:tcPr>
          <w:p w14:paraId="04DB99D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0.09</w:t>
            </w:r>
          </w:p>
        </w:tc>
        <w:tc>
          <w:tcPr>
            <w:tcW w:w="1559" w:type="dxa"/>
            <w:vAlign w:val="center"/>
          </w:tcPr>
          <w:p w14:paraId="77A9834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0.44</w:t>
            </w:r>
          </w:p>
        </w:tc>
      </w:tr>
      <w:tr w:rsidR="002C6BBE" w:rsidRPr="002C6BBE" w14:paraId="6A8ED0A9" w14:textId="77777777" w:rsidTr="00AD3FE0">
        <w:tc>
          <w:tcPr>
            <w:tcW w:w="1980" w:type="dxa"/>
            <w:vAlign w:val="center"/>
          </w:tcPr>
          <w:p w14:paraId="47EA671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Respiratory disease</w:t>
            </w:r>
          </w:p>
        </w:tc>
        <w:tc>
          <w:tcPr>
            <w:tcW w:w="1654" w:type="dxa"/>
            <w:vAlign w:val="center"/>
          </w:tcPr>
          <w:p w14:paraId="06812D8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24BD586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1.04 (0.92, 1.19)</w:t>
            </w:r>
          </w:p>
        </w:tc>
        <w:tc>
          <w:tcPr>
            <w:tcW w:w="1559" w:type="dxa"/>
            <w:vAlign w:val="center"/>
          </w:tcPr>
          <w:p w14:paraId="0EF573FD"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1.11 (0.97, 1.27)</w:t>
            </w:r>
          </w:p>
        </w:tc>
        <w:tc>
          <w:tcPr>
            <w:tcW w:w="1701" w:type="dxa"/>
            <w:vAlign w:val="center"/>
          </w:tcPr>
          <w:p w14:paraId="796F5B1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1.23 (1.06, 1.41)</w:t>
            </w:r>
          </w:p>
        </w:tc>
        <w:tc>
          <w:tcPr>
            <w:tcW w:w="1701" w:type="dxa"/>
            <w:vAlign w:val="center"/>
          </w:tcPr>
          <w:p w14:paraId="40068BA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1.35 (1.17, 1.56)</w:t>
            </w:r>
          </w:p>
        </w:tc>
        <w:tc>
          <w:tcPr>
            <w:tcW w:w="1753" w:type="dxa"/>
            <w:vAlign w:val="center"/>
          </w:tcPr>
          <w:p w14:paraId="56292B5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0.18 (0.11, 0.26)</w:t>
            </w:r>
          </w:p>
        </w:tc>
        <w:tc>
          <w:tcPr>
            <w:tcW w:w="1418" w:type="dxa"/>
            <w:vAlign w:val="center"/>
          </w:tcPr>
          <w:p w14:paraId="046F702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422D9A8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0.32</w:t>
            </w:r>
          </w:p>
        </w:tc>
      </w:tr>
      <w:tr w:rsidR="002C6BBE" w:rsidRPr="002C6BBE" w14:paraId="6325016D" w14:textId="77777777" w:rsidTr="00AD3FE0">
        <w:tc>
          <w:tcPr>
            <w:tcW w:w="1980" w:type="dxa"/>
            <w:vAlign w:val="center"/>
          </w:tcPr>
          <w:p w14:paraId="03E7E18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Infectious disease</w:t>
            </w:r>
          </w:p>
        </w:tc>
        <w:tc>
          <w:tcPr>
            <w:tcW w:w="1654" w:type="dxa"/>
            <w:vAlign w:val="center"/>
          </w:tcPr>
          <w:p w14:paraId="71C2B9D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5661A010"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1.07 (0.88, 1.29)</w:t>
            </w:r>
          </w:p>
        </w:tc>
        <w:tc>
          <w:tcPr>
            <w:tcW w:w="1559" w:type="dxa"/>
            <w:vAlign w:val="center"/>
          </w:tcPr>
          <w:p w14:paraId="7A466FFC"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1.12 (0.92, 1.38)</w:t>
            </w:r>
          </w:p>
        </w:tc>
        <w:tc>
          <w:tcPr>
            <w:tcW w:w="1701" w:type="dxa"/>
            <w:vAlign w:val="center"/>
          </w:tcPr>
          <w:p w14:paraId="7B42FF2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1.11 (0.89, 1.39)</w:t>
            </w:r>
          </w:p>
        </w:tc>
        <w:tc>
          <w:tcPr>
            <w:tcW w:w="1701" w:type="dxa"/>
            <w:vAlign w:val="center"/>
          </w:tcPr>
          <w:p w14:paraId="54431E2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1.34 (1.07, 1.67)</w:t>
            </w:r>
          </w:p>
        </w:tc>
        <w:tc>
          <w:tcPr>
            <w:tcW w:w="1753" w:type="dxa"/>
            <w:vAlign w:val="center"/>
          </w:tcPr>
          <w:p w14:paraId="2DE8DE2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 (-0.09, 0.04)</w:t>
            </w:r>
          </w:p>
        </w:tc>
        <w:tc>
          <w:tcPr>
            <w:tcW w:w="1418" w:type="dxa"/>
            <w:vAlign w:val="center"/>
          </w:tcPr>
          <w:p w14:paraId="599EDD5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0.02</w:t>
            </w:r>
            <w:r w:rsidRPr="002C6BBE">
              <w:rPr>
                <w:rFonts w:ascii="Times New Roman" w:hAnsi="Times New Roman" w:cs="Times New Roman"/>
                <w:color w:val="000000" w:themeColor="text1"/>
                <w:sz w:val="19"/>
                <w:szCs w:val="19"/>
                <w:vertAlign w:val="superscript"/>
              </w:rPr>
              <w:t>*</w:t>
            </w:r>
          </w:p>
        </w:tc>
        <w:tc>
          <w:tcPr>
            <w:tcW w:w="1559" w:type="dxa"/>
            <w:vAlign w:val="center"/>
          </w:tcPr>
          <w:p w14:paraId="3E9E8A1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0.61</w:t>
            </w:r>
          </w:p>
        </w:tc>
      </w:tr>
      <w:tr w:rsidR="002C6BBE" w:rsidRPr="002C6BBE" w14:paraId="2C00246A" w14:textId="77777777" w:rsidTr="00AD3FE0">
        <w:tc>
          <w:tcPr>
            <w:tcW w:w="1980" w:type="dxa"/>
            <w:vAlign w:val="center"/>
          </w:tcPr>
          <w:p w14:paraId="1DB4A7B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Injury and accidents</w:t>
            </w:r>
          </w:p>
        </w:tc>
        <w:tc>
          <w:tcPr>
            <w:tcW w:w="1654" w:type="dxa"/>
            <w:vAlign w:val="center"/>
          </w:tcPr>
          <w:p w14:paraId="3692C74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37F4110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1.04 (0.82, 1.31)</w:t>
            </w:r>
          </w:p>
        </w:tc>
        <w:tc>
          <w:tcPr>
            <w:tcW w:w="1559" w:type="dxa"/>
            <w:vAlign w:val="center"/>
          </w:tcPr>
          <w:p w14:paraId="293D839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1.32 (1.03, 1.67)</w:t>
            </w:r>
          </w:p>
        </w:tc>
        <w:tc>
          <w:tcPr>
            <w:tcW w:w="1701" w:type="dxa"/>
            <w:vAlign w:val="center"/>
          </w:tcPr>
          <w:p w14:paraId="37EE407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1.32 (1.01, 1.73)</w:t>
            </w:r>
          </w:p>
        </w:tc>
        <w:tc>
          <w:tcPr>
            <w:tcW w:w="1701" w:type="dxa"/>
            <w:vAlign w:val="center"/>
          </w:tcPr>
          <w:p w14:paraId="4A2B5AA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1.19 (0.88, 1.61)</w:t>
            </w:r>
          </w:p>
        </w:tc>
        <w:tc>
          <w:tcPr>
            <w:tcW w:w="1753" w:type="dxa"/>
            <w:vAlign w:val="center"/>
          </w:tcPr>
          <w:p w14:paraId="7C40F767"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0.05 (-0.01, 0.12)</w:t>
            </w:r>
          </w:p>
        </w:tc>
        <w:tc>
          <w:tcPr>
            <w:tcW w:w="1418" w:type="dxa"/>
            <w:vAlign w:val="center"/>
          </w:tcPr>
          <w:p w14:paraId="6360229A"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0.05</w:t>
            </w:r>
          </w:p>
        </w:tc>
        <w:tc>
          <w:tcPr>
            <w:tcW w:w="1559" w:type="dxa"/>
            <w:vAlign w:val="center"/>
          </w:tcPr>
          <w:p w14:paraId="7A1C5545"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0.61</w:t>
            </w:r>
          </w:p>
        </w:tc>
      </w:tr>
      <w:tr w:rsidR="002C6BBE" w:rsidRPr="002C6BBE" w14:paraId="14500BB4" w14:textId="77777777" w:rsidTr="00AD3FE0">
        <w:tc>
          <w:tcPr>
            <w:tcW w:w="1980" w:type="dxa"/>
            <w:vAlign w:val="center"/>
          </w:tcPr>
          <w:p w14:paraId="1C81C329"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Other causes</w:t>
            </w:r>
          </w:p>
        </w:tc>
        <w:tc>
          <w:tcPr>
            <w:tcW w:w="1654" w:type="dxa"/>
            <w:vAlign w:val="center"/>
          </w:tcPr>
          <w:p w14:paraId="3928CEC4"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1.00</w:t>
            </w:r>
          </w:p>
        </w:tc>
        <w:tc>
          <w:tcPr>
            <w:tcW w:w="1701" w:type="dxa"/>
            <w:vAlign w:val="center"/>
          </w:tcPr>
          <w:p w14:paraId="6D910AFE"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1.08 (1.00, 1.17)</w:t>
            </w:r>
          </w:p>
        </w:tc>
        <w:tc>
          <w:tcPr>
            <w:tcW w:w="1559" w:type="dxa"/>
            <w:vAlign w:val="center"/>
          </w:tcPr>
          <w:p w14:paraId="705FB1A6"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1.01 (0.93, 1.11)</w:t>
            </w:r>
          </w:p>
        </w:tc>
        <w:tc>
          <w:tcPr>
            <w:tcW w:w="1701" w:type="dxa"/>
            <w:vAlign w:val="center"/>
          </w:tcPr>
          <w:p w14:paraId="222F256B"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1.11 (1.01, 1.22)</w:t>
            </w:r>
          </w:p>
        </w:tc>
        <w:tc>
          <w:tcPr>
            <w:tcW w:w="1701" w:type="dxa"/>
            <w:vAlign w:val="center"/>
          </w:tcPr>
          <w:p w14:paraId="05BB33F2"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1.30 (1.18, 1.43)</w:t>
            </w:r>
          </w:p>
        </w:tc>
        <w:tc>
          <w:tcPr>
            <w:tcW w:w="1753" w:type="dxa"/>
            <w:vAlign w:val="center"/>
          </w:tcPr>
          <w:p w14:paraId="79C4759F"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0.28 (0.17, 0.41)</w:t>
            </w:r>
          </w:p>
        </w:tc>
        <w:tc>
          <w:tcPr>
            <w:tcW w:w="1418" w:type="dxa"/>
            <w:vAlign w:val="center"/>
          </w:tcPr>
          <w:p w14:paraId="00E14323"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&lt;0.0001</w:t>
            </w:r>
            <w:r w:rsidRPr="002C6BBE">
              <w:rPr>
                <w:rFonts w:ascii="Times New Roman" w:hAnsi="Times New Roman" w:cs="Times New Roman"/>
                <w:color w:val="000000" w:themeColor="text1"/>
                <w:sz w:val="19"/>
                <w:szCs w:val="19"/>
                <w:vertAlign w:val="superscript"/>
              </w:rPr>
              <w:t>***</w:t>
            </w:r>
          </w:p>
        </w:tc>
        <w:tc>
          <w:tcPr>
            <w:tcW w:w="1559" w:type="dxa"/>
            <w:vAlign w:val="center"/>
          </w:tcPr>
          <w:p w14:paraId="5CD93841" w14:textId="77777777" w:rsidR="00AD3FE0" w:rsidRPr="002C6BBE" w:rsidRDefault="00AD3FE0" w:rsidP="00354631">
            <w:pPr>
              <w:jc w:val="center"/>
              <w:rPr>
                <w:rFonts w:ascii="Times New Roman" w:eastAsia="DengXian" w:hAnsi="Times New Roman" w:cs="Times New Roman"/>
                <w:color w:val="000000" w:themeColor="text1"/>
                <w:sz w:val="19"/>
                <w:szCs w:val="19"/>
              </w:rPr>
            </w:pPr>
            <w:r w:rsidRPr="002C6BBE">
              <w:rPr>
                <w:rFonts w:ascii="Times New Roman" w:eastAsia="DengXian" w:hAnsi="Times New Roman" w:cs="Times New Roman"/>
                <w:color w:val="000000" w:themeColor="text1"/>
                <w:sz w:val="19"/>
                <w:szCs w:val="19"/>
              </w:rPr>
              <w:t>0.33</w:t>
            </w:r>
          </w:p>
        </w:tc>
      </w:tr>
    </w:tbl>
    <w:p w14:paraId="5DDDC185" w14:textId="77777777" w:rsidR="00AD3FE0" w:rsidRPr="002C6BBE" w:rsidRDefault="00AD3FE0" w:rsidP="00AD3FE0">
      <w:pPr>
        <w:rPr>
          <w:rFonts w:ascii="Times New Roman" w:eastAsia="DengXian" w:hAnsi="Times New Roman" w:cs="Times New Roman"/>
          <w:color w:val="000000" w:themeColor="text1"/>
          <w:sz w:val="22"/>
          <w:szCs w:val="22"/>
        </w:rPr>
      </w:pPr>
      <w:proofErr w:type="gramStart"/>
      <w:r w:rsidRPr="002C6BBE">
        <w:rPr>
          <w:rFonts w:ascii="Times New Roman" w:eastAsia="DengXian" w:hAnsi="Times New Roman" w:cs="Times New Roman"/>
          <w:color w:val="000000" w:themeColor="text1"/>
          <w:sz w:val="22"/>
          <w:szCs w:val="22"/>
          <w:vertAlign w:val="superscript"/>
        </w:rPr>
        <w:t>a</w:t>
      </w:r>
      <w:proofErr w:type="gramEnd"/>
      <w:r w:rsidRPr="002C6BBE">
        <w:rPr>
          <w:rFonts w:ascii="Times New Roman" w:eastAsia="DengXian" w:hAnsi="Times New Roman" w:cs="Times New Roman"/>
          <w:color w:val="000000" w:themeColor="text1"/>
          <w:sz w:val="22"/>
          <w:szCs w:val="22"/>
          <w:vertAlign w:val="superscript"/>
        </w:rPr>
        <w:t xml:space="preserve"> </w:t>
      </w:r>
      <w:r w:rsidRPr="002C6BBE">
        <w:rPr>
          <w:rFonts w:ascii="Times New Roman" w:eastAsia="DengXian" w:hAnsi="Times New Roman" w:cs="Times New Roman"/>
          <w:color w:val="000000" w:themeColor="text1"/>
          <w:sz w:val="22"/>
          <w:szCs w:val="22"/>
        </w:rPr>
        <w:t xml:space="preserve">Hazard ratios (HRs) and their 95% confidence intervals (CIs) for mortality comparing the highest category with the referent (referent for sodium: the second lowest category, and referent for potassium and sodium-potassium: the lowest category). </w:t>
      </w:r>
      <w:bookmarkStart w:id="6" w:name="OLE_LINK39"/>
      <w:r w:rsidRPr="002C6BBE">
        <w:rPr>
          <w:rFonts w:ascii="Times New Roman" w:eastAsia="DengXian" w:hAnsi="Times New Roman" w:cs="Times New Roman"/>
          <w:color w:val="000000" w:themeColor="text1"/>
          <w:sz w:val="22"/>
          <w:szCs w:val="22"/>
        </w:rPr>
        <w:t xml:space="preserve">All categories, including </w:t>
      </w:r>
      <w:r w:rsidRPr="002C6BBE">
        <w:rPr>
          <w:rFonts w:ascii="Times New Roman" w:hAnsi="Times New Roman" w:cs="Times New Roman"/>
          <w:color w:val="000000" w:themeColor="text1"/>
          <w:sz w:val="22"/>
          <w:szCs w:val="22"/>
        </w:rPr>
        <w:t>the second category as the referent group for sodium, were set based on the data from cubic-restricted splines.</w:t>
      </w:r>
      <w:bookmarkEnd w:id="6"/>
      <w:r w:rsidRPr="002C6BBE">
        <w:rPr>
          <w:rFonts w:ascii="Times New Roman" w:eastAsia="DengXian" w:hAnsi="Times New Roman" w:cs="Times New Roman"/>
          <w:color w:val="000000" w:themeColor="text1"/>
          <w:sz w:val="22"/>
          <w:szCs w:val="22"/>
        </w:rPr>
        <w:t xml:space="preserve"> Multivariable analyses were adjusted for age at baseline, BMI, alcohol consumption, smoking status (never, former, current or missing), physical activity, race or ethnic group, education, marital status, diabetes (yes vs. no), health status, vitamin supplement use, and total energy intake. For sodium intake, models were additionally adjusted for Healthy Eating Index 2015 (HEI-2015) score excluding the sodium component; for potassium intake and the sodium-potassium ratio, models were additionally adjusted for HEI-2015 components for sodium (potassium model only), seafood and plant protein, saturated fat, fatty acids and refined grains. For women, the risk estimates were additionally adjusted for postmenopausal hormone therapy (yes vs. no). P for trend was calculated based on statistical significance of the coefficient of the category variable (median value assigned for each category). </w:t>
      </w:r>
    </w:p>
    <w:p w14:paraId="1F55EFF3" w14:textId="77777777" w:rsidR="00AD3FE0" w:rsidRPr="002C6BBE" w:rsidRDefault="00AD3FE0" w:rsidP="00AD3FE0">
      <w:pPr>
        <w:rPr>
          <w:rFonts w:ascii="Times New Roman" w:eastAsia="DengXian" w:hAnsi="Times New Roman" w:cs="Times New Roman"/>
          <w:color w:val="000000" w:themeColor="text1"/>
          <w:sz w:val="22"/>
          <w:szCs w:val="22"/>
        </w:rPr>
      </w:pPr>
      <w:proofErr w:type="gramStart"/>
      <w:r w:rsidRPr="002C6BBE">
        <w:rPr>
          <w:rFonts w:ascii="Times New Roman" w:eastAsia="DengXian" w:hAnsi="Times New Roman" w:cs="Times New Roman"/>
          <w:color w:val="000000" w:themeColor="text1"/>
          <w:sz w:val="22"/>
          <w:szCs w:val="22"/>
          <w:vertAlign w:val="superscript"/>
        </w:rPr>
        <w:t>b</w:t>
      </w:r>
      <w:proofErr w:type="gramEnd"/>
      <w:r w:rsidRPr="002C6BBE">
        <w:rPr>
          <w:rFonts w:ascii="Times New Roman" w:eastAsia="DengXian" w:hAnsi="Times New Roman" w:cs="Times New Roman"/>
          <w:color w:val="000000" w:themeColor="text1"/>
          <w:sz w:val="22"/>
          <w:szCs w:val="22"/>
        </w:rPr>
        <w:t xml:space="preserve"> Adjusted absolute risk differences (ARD) were estimated based on hazard ratios of overall and cause-specific mortality for a difference between highest categories and referent categories of sodium, potassium and sodium-potassium ratio intakes during the follow-up of 16 years. The 95% CIs were computed based on 100 bootstrap samples. </w:t>
      </w:r>
    </w:p>
    <w:p w14:paraId="6FC8AE26" w14:textId="3EE2EE95" w:rsidR="00AD3FE0" w:rsidRPr="002C6BBE" w:rsidRDefault="00AD3FE0" w:rsidP="00AD3FE0">
      <w:pPr>
        <w:rPr>
          <w:rFonts w:ascii="Times New Roman" w:eastAsia="DengXian" w:hAnsi="Times New Roman" w:cs="Times New Roman"/>
          <w:b/>
          <w:bCs/>
          <w:color w:val="000000" w:themeColor="text1"/>
          <w:sz w:val="22"/>
          <w:szCs w:val="22"/>
        </w:rPr>
        <w:sectPr w:rsidR="00AD3FE0" w:rsidRPr="002C6BBE" w:rsidSect="00751FE4">
          <w:pgSz w:w="16840" w:h="11900" w:orient="landscape"/>
          <w:pgMar w:top="1800" w:right="801" w:bottom="1800" w:left="730" w:header="851" w:footer="992" w:gutter="0"/>
          <w:cols w:space="425"/>
          <w:docGrid w:type="lines" w:linePitch="326"/>
        </w:sectPr>
      </w:pPr>
      <w:proofErr w:type="gramStart"/>
      <w:r w:rsidRPr="002C6BBE">
        <w:rPr>
          <w:rFonts w:ascii="Times New Roman" w:hAnsi="Times New Roman" w:cs="Times New Roman"/>
          <w:color w:val="000000" w:themeColor="text1"/>
          <w:sz w:val="22"/>
          <w:szCs w:val="22"/>
          <w:vertAlign w:val="superscript"/>
          <w:lang w:eastAsia="en-US"/>
        </w:rPr>
        <w:t>c</w:t>
      </w:r>
      <w:proofErr w:type="gramEnd"/>
      <w:r w:rsidRPr="002C6BBE">
        <w:rPr>
          <w:rFonts w:ascii="Times New Roman" w:hAnsi="Times New Roman" w:cs="Times New Roman"/>
          <w:color w:val="000000" w:themeColor="text1"/>
          <w:sz w:val="22"/>
          <w:szCs w:val="22"/>
          <w:lang w:eastAsia="en-US"/>
        </w:rPr>
        <w:t xml:space="preserve"> </w:t>
      </w:r>
      <w:r w:rsidRPr="002C6BBE">
        <w:rPr>
          <w:rFonts w:ascii="Times New Roman" w:hAnsi="Times New Roman" w:cs="Times New Roman"/>
          <w:color w:val="000000" w:themeColor="text1"/>
          <w:sz w:val="22"/>
          <w:szCs w:val="22"/>
          <w:vertAlign w:val="superscript"/>
          <w:lang w:eastAsia="en-US"/>
        </w:rPr>
        <w:t>*</w:t>
      </w:r>
      <w:r w:rsidRPr="002C6BBE">
        <w:rPr>
          <w:rFonts w:ascii="Times New Roman" w:hAnsi="Times New Roman" w:cs="Times New Roman"/>
          <w:color w:val="000000" w:themeColor="text1"/>
          <w:sz w:val="22"/>
          <w:szCs w:val="22"/>
          <w:lang w:eastAsia="en-US"/>
        </w:rPr>
        <w:t xml:space="preserve">p &lt; 0.05, </w:t>
      </w:r>
      <w:r w:rsidRPr="002C6BBE">
        <w:rPr>
          <w:rFonts w:ascii="Times New Roman" w:hAnsi="Times New Roman" w:cs="Times New Roman"/>
          <w:color w:val="000000" w:themeColor="text1"/>
          <w:sz w:val="22"/>
          <w:szCs w:val="22"/>
          <w:vertAlign w:val="superscript"/>
          <w:lang w:eastAsia="en-US"/>
        </w:rPr>
        <w:t>**</w:t>
      </w:r>
      <w:r w:rsidRPr="002C6BBE">
        <w:rPr>
          <w:rFonts w:ascii="Times New Roman" w:hAnsi="Times New Roman" w:cs="Times New Roman"/>
          <w:color w:val="000000" w:themeColor="text1"/>
          <w:sz w:val="22"/>
          <w:szCs w:val="22"/>
          <w:lang w:eastAsia="en-US"/>
        </w:rPr>
        <w:t xml:space="preserve">p &lt; 0.01, </w:t>
      </w:r>
      <w:r w:rsidRPr="002C6BBE">
        <w:rPr>
          <w:rFonts w:ascii="Times New Roman" w:hAnsi="Times New Roman" w:cs="Times New Roman"/>
          <w:color w:val="000000" w:themeColor="text1"/>
          <w:sz w:val="22"/>
          <w:szCs w:val="22"/>
          <w:vertAlign w:val="superscript"/>
          <w:lang w:eastAsia="en-US"/>
        </w:rPr>
        <w:t>***</w:t>
      </w:r>
      <w:r w:rsidRPr="002C6BBE">
        <w:rPr>
          <w:rFonts w:ascii="Times New Roman" w:hAnsi="Times New Roman" w:cs="Times New Roman"/>
          <w:color w:val="000000" w:themeColor="text1"/>
          <w:sz w:val="22"/>
          <w:szCs w:val="22"/>
          <w:lang w:eastAsia="en-US"/>
        </w:rPr>
        <w:t>p &lt; 0.00093 (the Bonferroni corrected threshold).</w:t>
      </w:r>
    </w:p>
    <w:p w14:paraId="6B641F01" w14:textId="5A3BCBA6" w:rsidR="00B865F5" w:rsidRPr="002C6BBE" w:rsidRDefault="00E11978" w:rsidP="00B865F5">
      <w:pPr>
        <w:rPr>
          <w:rFonts w:ascii="Times New Roman" w:eastAsia="DengXian" w:hAnsi="Times New Roman" w:cs="Times New Roman"/>
          <w:b/>
          <w:bCs/>
          <w:color w:val="000000" w:themeColor="text1"/>
        </w:rPr>
      </w:pPr>
      <w:r>
        <w:rPr>
          <w:rFonts w:ascii="Times New Roman" w:eastAsia="DengXian" w:hAnsi="Times New Roman" w:cs="Times New Roman"/>
          <w:b/>
          <w:bCs/>
          <w:color w:val="000000" w:themeColor="text1"/>
        </w:rPr>
        <w:t>Table S</w:t>
      </w:r>
      <w:r w:rsidR="007957FC" w:rsidRPr="002C6BBE">
        <w:rPr>
          <w:rFonts w:ascii="Times New Roman" w:eastAsia="DengXian" w:hAnsi="Times New Roman" w:cs="Times New Roman"/>
          <w:b/>
          <w:bCs/>
          <w:color w:val="000000" w:themeColor="text1"/>
        </w:rPr>
        <w:t>5</w:t>
      </w:r>
      <w:r w:rsidR="00B865F5" w:rsidRPr="002C6BBE">
        <w:rPr>
          <w:rFonts w:ascii="Times New Roman" w:eastAsia="DengXian" w:hAnsi="Times New Roman" w:cs="Times New Roman"/>
          <w:b/>
          <w:bCs/>
          <w:color w:val="000000" w:themeColor="text1"/>
        </w:rPr>
        <w:t xml:space="preserve">. </w:t>
      </w:r>
      <w:r w:rsidR="00B865F5" w:rsidRPr="002C6BBE">
        <w:rPr>
          <w:rFonts w:ascii="Times New Roman" w:eastAsia="DengXian" w:hAnsi="Times New Roman" w:cs="Times New Roman"/>
          <w:color w:val="000000" w:themeColor="text1"/>
        </w:rPr>
        <w:t xml:space="preserve">Risk of Overall and Cause-Specific Mortality Associated with </w:t>
      </w:r>
      <w:r w:rsidR="004F5B87" w:rsidRPr="002C6BBE">
        <w:rPr>
          <w:rFonts w:ascii="Times New Roman" w:eastAsia="DengXian" w:hAnsi="Times New Roman" w:cs="Times New Roman"/>
          <w:color w:val="000000" w:themeColor="text1"/>
        </w:rPr>
        <w:t xml:space="preserve">per 500 mg or per 1-SD </w:t>
      </w:r>
      <w:r w:rsidR="00B865F5" w:rsidRPr="002C6BBE">
        <w:rPr>
          <w:rFonts w:ascii="Times New Roman" w:eastAsia="DengXian" w:hAnsi="Times New Roman" w:cs="Times New Roman"/>
          <w:color w:val="000000" w:themeColor="text1"/>
        </w:rPr>
        <w:t xml:space="preserve">Sodium Intake </w:t>
      </w:r>
      <w:proofErr w:type="gramStart"/>
      <w:r w:rsidR="00B865F5" w:rsidRPr="002C6BBE">
        <w:rPr>
          <w:rFonts w:ascii="Times New Roman" w:eastAsia="DengXian" w:hAnsi="Times New Roman" w:cs="Times New Roman"/>
          <w:color w:val="000000" w:themeColor="text1"/>
        </w:rPr>
        <w:t>Among</w:t>
      </w:r>
      <w:proofErr w:type="gramEnd"/>
      <w:r w:rsidR="00B865F5" w:rsidRPr="002C6BBE">
        <w:rPr>
          <w:rFonts w:ascii="Times New Roman" w:eastAsia="DengXian" w:hAnsi="Times New Roman" w:cs="Times New Roman"/>
          <w:color w:val="000000" w:themeColor="text1"/>
        </w:rPr>
        <w:t xml:space="preserve"> 237,036 Men and 179,068 Women</w:t>
      </w:r>
      <w:r w:rsidR="00B865F5" w:rsidRPr="002C6BBE">
        <w:rPr>
          <w:rFonts w:ascii="Times New Roman" w:eastAsia="DengXian" w:hAnsi="Times New Roman" w:cs="Times New Roman"/>
          <w:color w:val="000000" w:themeColor="text1"/>
          <w:vertAlign w:val="superscript"/>
        </w:rPr>
        <w:t xml:space="preserve"> a</w:t>
      </w:r>
    </w:p>
    <w:tbl>
      <w:tblPr>
        <w:tblW w:w="555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901"/>
        <w:gridCol w:w="1164"/>
        <w:gridCol w:w="1746"/>
        <w:gridCol w:w="1019"/>
        <w:gridCol w:w="1456"/>
      </w:tblGrid>
      <w:tr w:rsidR="002C6BBE" w:rsidRPr="002C6BBE" w14:paraId="0E400841" w14:textId="77777777" w:rsidTr="00C36CE5">
        <w:tc>
          <w:tcPr>
            <w:tcW w:w="1152" w:type="pct"/>
            <w:shd w:val="clear" w:color="auto" w:fill="auto"/>
            <w:vAlign w:val="center"/>
          </w:tcPr>
          <w:p w14:paraId="7B066777"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Sex, Intake and Causes</w:t>
            </w:r>
          </w:p>
        </w:tc>
        <w:tc>
          <w:tcPr>
            <w:tcW w:w="1004" w:type="pct"/>
            <w:shd w:val="clear" w:color="auto" w:fill="auto"/>
            <w:vAlign w:val="center"/>
          </w:tcPr>
          <w:p w14:paraId="0606B46A"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Per 500 mg</w:t>
            </w:r>
          </w:p>
        </w:tc>
        <w:tc>
          <w:tcPr>
            <w:tcW w:w="615" w:type="pct"/>
            <w:vMerge w:val="restart"/>
            <w:shd w:val="clear" w:color="auto" w:fill="auto"/>
            <w:vAlign w:val="center"/>
          </w:tcPr>
          <w:p w14:paraId="4A4404D9"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 value</w:t>
            </w:r>
          </w:p>
        </w:tc>
        <w:tc>
          <w:tcPr>
            <w:tcW w:w="922" w:type="pct"/>
            <w:shd w:val="clear" w:color="auto" w:fill="auto"/>
            <w:vAlign w:val="center"/>
          </w:tcPr>
          <w:p w14:paraId="2E7AD778"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Per 1-s.d.</w:t>
            </w:r>
          </w:p>
        </w:tc>
        <w:tc>
          <w:tcPr>
            <w:tcW w:w="538" w:type="pct"/>
            <w:vMerge w:val="restart"/>
            <w:shd w:val="clear" w:color="auto" w:fill="auto"/>
            <w:vAlign w:val="center"/>
          </w:tcPr>
          <w:p w14:paraId="39A8D9E1"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 value</w:t>
            </w:r>
          </w:p>
          <w:p w14:paraId="1DBB6AED"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(Linear)</w:t>
            </w:r>
          </w:p>
        </w:tc>
        <w:tc>
          <w:tcPr>
            <w:tcW w:w="769" w:type="pct"/>
            <w:vMerge w:val="restart"/>
            <w:vAlign w:val="center"/>
          </w:tcPr>
          <w:p w14:paraId="3A01C5F0"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 value</w:t>
            </w:r>
          </w:p>
          <w:p w14:paraId="711358BC"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 xml:space="preserve"> (Non-linear)</w:t>
            </w:r>
          </w:p>
        </w:tc>
      </w:tr>
      <w:tr w:rsidR="002C6BBE" w:rsidRPr="002C6BBE" w14:paraId="01087F1A" w14:textId="77777777" w:rsidTr="00C36CE5">
        <w:tc>
          <w:tcPr>
            <w:tcW w:w="1152" w:type="pct"/>
            <w:shd w:val="clear" w:color="auto" w:fill="auto"/>
            <w:vAlign w:val="center"/>
          </w:tcPr>
          <w:p w14:paraId="49896514"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1004" w:type="pct"/>
            <w:shd w:val="clear" w:color="auto" w:fill="auto"/>
            <w:vAlign w:val="center"/>
          </w:tcPr>
          <w:p w14:paraId="68FEA910"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HR (95% CI)</w:t>
            </w:r>
          </w:p>
        </w:tc>
        <w:tc>
          <w:tcPr>
            <w:tcW w:w="615" w:type="pct"/>
            <w:vMerge/>
            <w:shd w:val="clear" w:color="auto" w:fill="auto"/>
            <w:vAlign w:val="center"/>
          </w:tcPr>
          <w:p w14:paraId="0CA8B37E"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p>
        </w:tc>
        <w:tc>
          <w:tcPr>
            <w:tcW w:w="922" w:type="pct"/>
            <w:shd w:val="clear" w:color="auto" w:fill="auto"/>
            <w:vAlign w:val="center"/>
          </w:tcPr>
          <w:p w14:paraId="3EFA92BC"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HR (95% CI)</w:t>
            </w:r>
          </w:p>
        </w:tc>
        <w:tc>
          <w:tcPr>
            <w:tcW w:w="538" w:type="pct"/>
            <w:vMerge/>
            <w:shd w:val="clear" w:color="auto" w:fill="auto"/>
            <w:vAlign w:val="center"/>
          </w:tcPr>
          <w:p w14:paraId="2DDC0559"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p>
        </w:tc>
        <w:tc>
          <w:tcPr>
            <w:tcW w:w="769" w:type="pct"/>
            <w:vMerge/>
          </w:tcPr>
          <w:p w14:paraId="6CC5F302"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p>
        </w:tc>
      </w:tr>
      <w:tr w:rsidR="002C6BBE" w:rsidRPr="002C6BBE" w14:paraId="3DD9DD13" w14:textId="77777777" w:rsidTr="00C36CE5">
        <w:tc>
          <w:tcPr>
            <w:tcW w:w="1152" w:type="pct"/>
            <w:shd w:val="clear" w:color="auto" w:fill="auto"/>
            <w:vAlign w:val="center"/>
          </w:tcPr>
          <w:p w14:paraId="3E00C729"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Men</w:t>
            </w:r>
          </w:p>
        </w:tc>
        <w:tc>
          <w:tcPr>
            <w:tcW w:w="1004" w:type="pct"/>
            <w:shd w:val="clear" w:color="auto" w:fill="auto"/>
            <w:vAlign w:val="center"/>
          </w:tcPr>
          <w:p w14:paraId="3309836B"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615" w:type="pct"/>
            <w:shd w:val="clear" w:color="auto" w:fill="auto"/>
            <w:vAlign w:val="center"/>
          </w:tcPr>
          <w:p w14:paraId="0F0364F5"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922" w:type="pct"/>
            <w:shd w:val="clear" w:color="auto" w:fill="auto"/>
            <w:vAlign w:val="center"/>
          </w:tcPr>
          <w:p w14:paraId="1044D09E"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538" w:type="pct"/>
            <w:shd w:val="clear" w:color="auto" w:fill="auto"/>
            <w:vAlign w:val="center"/>
          </w:tcPr>
          <w:p w14:paraId="3B03E70F"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769" w:type="pct"/>
          </w:tcPr>
          <w:p w14:paraId="1FC403FE"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r>
      <w:tr w:rsidR="002C6BBE" w:rsidRPr="002C6BBE" w14:paraId="6F7FB13B" w14:textId="77777777" w:rsidTr="00C36CE5">
        <w:tc>
          <w:tcPr>
            <w:tcW w:w="1152" w:type="pct"/>
            <w:shd w:val="clear" w:color="auto" w:fill="auto"/>
            <w:vAlign w:val="center"/>
          </w:tcPr>
          <w:p w14:paraId="6A02E56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Overall mortality</w:t>
            </w:r>
          </w:p>
        </w:tc>
        <w:tc>
          <w:tcPr>
            <w:tcW w:w="1004" w:type="pct"/>
            <w:shd w:val="clear" w:color="auto" w:fill="auto"/>
            <w:vAlign w:val="center"/>
          </w:tcPr>
          <w:p w14:paraId="6B37CB4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1.02 (1.01, 1.023)</w:t>
            </w:r>
          </w:p>
        </w:tc>
        <w:tc>
          <w:tcPr>
            <w:tcW w:w="615" w:type="pct"/>
            <w:shd w:val="clear" w:color="auto" w:fill="auto"/>
            <w:vAlign w:val="center"/>
          </w:tcPr>
          <w:p w14:paraId="567F95E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0.0003</w:t>
            </w:r>
          </w:p>
        </w:tc>
        <w:tc>
          <w:tcPr>
            <w:tcW w:w="922" w:type="pct"/>
            <w:shd w:val="clear" w:color="auto" w:fill="auto"/>
            <w:vAlign w:val="center"/>
          </w:tcPr>
          <w:p w14:paraId="77A690A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1.04 (1.02, 1.06)</w:t>
            </w:r>
          </w:p>
        </w:tc>
        <w:tc>
          <w:tcPr>
            <w:tcW w:w="538" w:type="pct"/>
            <w:shd w:val="clear" w:color="auto" w:fill="auto"/>
            <w:vAlign w:val="center"/>
          </w:tcPr>
          <w:p w14:paraId="4C08AA1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0.0003</w:t>
            </w:r>
          </w:p>
        </w:tc>
        <w:tc>
          <w:tcPr>
            <w:tcW w:w="769" w:type="pct"/>
            <w:vAlign w:val="center"/>
          </w:tcPr>
          <w:p w14:paraId="03730B2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643780B4" w14:textId="77777777" w:rsidTr="00C36CE5">
        <w:tc>
          <w:tcPr>
            <w:tcW w:w="1152" w:type="pct"/>
            <w:shd w:val="clear" w:color="auto" w:fill="auto"/>
            <w:vAlign w:val="center"/>
          </w:tcPr>
          <w:p w14:paraId="10BF0B0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 xml:space="preserve">CVD </w:t>
            </w:r>
          </w:p>
        </w:tc>
        <w:tc>
          <w:tcPr>
            <w:tcW w:w="1004" w:type="pct"/>
            <w:shd w:val="clear" w:color="auto" w:fill="auto"/>
            <w:vAlign w:val="center"/>
          </w:tcPr>
          <w:p w14:paraId="5690383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1.02 (1.01, 1.03)</w:t>
            </w:r>
          </w:p>
        </w:tc>
        <w:tc>
          <w:tcPr>
            <w:tcW w:w="615" w:type="pct"/>
            <w:shd w:val="clear" w:color="auto" w:fill="auto"/>
            <w:vAlign w:val="center"/>
          </w:tcPr>
          <w:p w14:paraId="75CA050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0.0099</w:t>
            </w:r>
          </w:p>
        </w:tc>
        <w:tc>
          <w:tcPr>
            <w:tcW w:w="922" w:type="pct"/>
            <w:shd w:val="clear" w:color="auto" w:fill="auto"/>
            <w:vAlign w:val="center"/>
          </w:tcPr>
          <w:p w14:paraId="622EBB7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1.05 (1.01, 1.09)</w:t>
            </w:r>
          </w:p>
        </w:tc>
        <w:tc>
          <w:tcPr>
            <w:tcW w:w="538" w:type="pct"/>
            <w:shd w:val="clear" w:color="auto" w:fill="auto"/>
            <w:vAlign w:val="center"/>
          </w:tcPr>
          <w:p w14:paraId="35DAEF2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0.0099</w:t>
            </w:r>
          </w:p>
        </w:tc>
        <w:tc>
          <w:tcPr>
            <w:tcW w:w="769" w:type="pct"/>
            <w:vAlign w:val="center"/>
          </w:tcPr>
          <w:p w14:paraId="2B151E4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0.0002</w:t>
            </w:r>
          </w:p>
        </w:tc>
      </w:tr>
      <w:tr w:rsidR="002C6BBE" w:rsidRPr="002C6BBE" w14:paraId="7E16B228" w14:textId="77777777" w:rsidTr="00C36CE5">
        <w:tc>
          <w:tcPr>
            <w:tcW w:w="1152" w:type="pct"/>
            <w:shd w:val="clear" w:color="auto" w:fill="auto"/>
            <w:vAlign w:val="center"/>
          </w:tcPr>
          <w:p w14:paraId="40515D5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Heart disease</w:t>
            </w:r>
          </w:p>
        </w:tc>
        <w:tc>
          <w:tcPr>
            <w:tcW w:w="1004" w:type="pct"/>
            <w:shd w:val="clear" w:color="auto" w:fill="auto"/>
            <w:vAlign w:val="center"/>
          </w:tcPr>
          <w:p w14:paraId="5F0F66D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1.02 (1.01, 1.04)</w:t>
            </w:r>
          </w:p>
        </w:tc>
        <w:tc>
          <w:tcPr>
            <w:tcW w:w="615" w:type="pct"/>
            <w:shd w:val="clear" w:color="auto" w:fill="auto"/>
            <w:vAlign w:val="center"/>
          </w:tcPr>
          <w:p w14:paraId="6CEA133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0.0071</w:t>
            </w:r>
          </w:p>
        </w:tc>
        <w:tc>
          <w:tcPr>
            <w:tcW w:w="922" w:type="pct"/>
            <w:shd w:val="clear" w:color="auto" w:fill="auto"/>
            <w:vAlign w:val="center"/>
          </w:tcPr>
          <w:p w14:paraId="6AF0D4A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1.06 (1.02, 1.10)</w:t>
            </w:r>
          </w:p>
        </w:tc>
        <w:tc>
          <w:tcPr>
            <w:tcW w:w="538" w:type="pct"/>
            <w:shd w:val="clear" w:color="auto" w:fill="auto"/>
            <w:vAlign w:val="center"/>
          </w:tcPr>
          <w:p w14:paraId="341B5EF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0.0071</w:t>
            </w:r>
          </w:p>
        </w:tc>
        <w:tc>
          <w:tcPr>
            <w:tcW w:w="769" w:type="pct"/>
            <w:vAlign w:val="center"/>
          </w:tcPr>
          <w:p w14:paraId="19160DA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0.0002</w:t>
            </w:r>
          </w:p>
        </w:tc>
      </w:tr>
      <w:tr w:rsidR="002C6BBE" w:rsidRPr="002C6BBE" w14:paraId="67A3418F" w14:textId="77777777" w:rsidTr="00C36CE5">
        <w:tc>
          <w:tcPr>
            <w:tcW w:w="1152" w:type="pct"/>
            <w:shd w:val="clear" w:color="auto" w:fill="auto"/>
            <w:vAlign w:val="center"/>
          </w:tcPr>
          <w:p w14:paraId="47BD975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Stroke</w:t>
            </w:r>
          </w:p>
        </w:tc>
        <w:tc>
          <w:tcPr>
            <w:tcW w:w="1004" w:type="pct"/>
            <w:shd w:val="clear" w:color="auto" w:fill="auto"/>
            <w:vAlign w:val="center"/>
          </w:tcPr>
          <w:p w14:paraId="327112D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0.99 (0.95, 1.03)</w:t>
            </w:r>
          </w:p>
        </w:tc>
        <w:tc>
          <w:tcPr>
            <w:tcW w:w="615" w:type="pct"/>
            <w:shd w:val="clear" w:color="auto" w:fill="auto"/>
            <w:vAlign w:val="center"/>
          </w:tcPr>
          <w:p w14:paraId="36EBEE9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0.59</w:t>
            </w:r>
          </w:p>
        </w:tc>
        <w:tc>
          <w:tcPr>
            <w:tcW w:w="922" w:type="pct"/>
            <w:shd w:val="clear" w:color="auto" w:fill="auto"/>
            <w:vAlign w:val="center"/>
          </w:tcPr>
          <w:p w14:paraId="142BCFD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(0.88, 1.08)</w:t>
            </w:r>
          </w:p>
        </w:tc>
        <w:tc>
          <w:tcPr>
            <w:tcW w:w="538" w:type="pct"/>
            <w:shd w:val="clear" w:color="auto" w:fill="auto"/>
            <w:vAlign w:val="center"/>
          </w:tcPr>
          <w:p w14:paraId="6FD180E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0.59</w:t>
            </w:r>
          </w:p>
        </w:tc>
        <w:tc>
          <w:tcPr>
            <w:tcW w:w="769" w:type="pct"/>
            <w:vAlign w:val="center"/>
          </w:tcPr>
          <w:p w14:paraId="534A622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0.46</w:t>
            </w:r>
          </w:p>
        </w:tc>
      </w:tr>
      <w:tr w:rsidR="002C6BBE" w:rsidRPr="002C6BBE" w14:paraId="117CA298" w14:textId="77777777" w:rsidTr="00C36CE5">
        <w:tc>
          <w:tcPr>
            <w:tcW w:w="1152" w:type="pct"/>
            <w:shd w:val="clear" w:color="auto" w:fill="auto"/>
            <w:vAlign w:val="center"/>
          </w:tcPr>
          <w:p w14:paraId="7D17064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Cancer</w:t>
            </w:r>
          </w:p>
        </w:tc>
        <w:tc>
          <w:tcPr>
            <w:tcW w:w="1004" w:type="pct"/>
            <w:shd w:val="clear" w:color="auto" w:fill="auto"/>
            <w:vAlign w:val="center"/>
          </w:tcPr>
          <w:p w14:paraId="4BD152E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1.02 (1.01, 1.03)</w:t>
            </w:r>
          </w:p>
        </w:tc>
        <w:tc>
          <w:tcPr>
            <w:tcW w:w="615" w:type="pct"/>
            <w:shd w:val="clear" w:color="auto" w:fill="auto"/>
            <w:vAlign w:val="center"/>
          </w:tcPr>
          <w:p w14:paraId="38655A2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0.0066</w:t>
            </w:r>
          </w:p>
        </w:tc>
        <w:tc>
          <w:tcPr>
            <w:tcW w:w="922" w:type="pct"/>
            <w:shd w:val="clear" w:color="auto" w:fill="auto"/>
            <w:vAlign w:val="center"/>
          </w:tcPr>
          <w:p w14:paraId="234070E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1.05 (1.01, 1.09)</w:t>
            </w:r>
          </w:p>
        </w:tc>
        <w:tc>
          <w:tcPr>
            <w:tcW w:w="538" w:type="pct"/>
            <w:shd w:val="clear" w:color="auto" w:fill="auto"/>
            <w:vAlign w:val="center"/>
          </w:tcPr>
          <w:p w14:paraId="7A37DC2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0.0066</w:t>
            </w:r>
          </w:p>
        </w:tc>
        <w:tc>
          <w:tcPr>
            <w:tcW w:w="769" w:type="pct"/>
            <w:vAlign w:val="center"/>
          </w:tcPr>
          <w:p w14:paraId="4C05B1A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0.31</w:t>
            </w:r>
          </w:p>
        </w:tc>
      </w:tr>
      <w:tr w:rsidR="002C6BBE" w:rsidRPr="002C6BBE" w14:paraId="3D833B69" w14:textId="77777777" w:rsidTr="00C36CE5">
        <w:tc>
          <w:tcPr>
            <w:tcW w:w="1152" w:type="pct"/>
            <w:shd w:val="clear" w:color="auto" w:fill="auto"/>
            <w:vAlign w:val="center"/>
          </w:tcPr>
          <w:p w14:paraId="757655A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Respiratory disease</w:t>
            </w:r>
          </w:p>
        </w:tc>
        <w:tc>
          <w:tcPr>
            <w:tcW w:w="1004" w:type="pct"/>
            <w:shd w:val="clear" w:color="auto" w:fill="auto"/>
            <w:vAlign w:val="center"/>
          </w:tcPr>
          <w:p w14:paraId="73FA18F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1.07 (1.04, 1.10)</w:t>
            </w:r>
          </w:p>
        </w:tc>
        <w:tc>
          <w:tcPr>
            <w:tcW w:w="615" w:type="pct"/>
            <w:shd w:val="clear" w:color="auto" w:fill="auto"/>
            <w:vAlign w:val="center"/>
          </w:tcPr>
          <w:p w14:paraId="5C9D83C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22" w:type="pct"/>
            <w:shd w:val="clear" w:color="auto" w:fill="auto"/>
            <w:vAlign w:val="center"/>
          </w:tcPr>
          <w:p w14:paraId="21D4D8B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1.20 (1.11, 1.29)</w:t>
            </w:r>
          </w:p>
        </w:tc>
        <w:tc>
          <w:tcPr>
            <w:tcW w:w="538" w:type="pct"/>
            <w:shd w:val="clear" w:color="auto" w:fill="auto"/>
            <w:vAlign w:val="center"/>
          </w:tcPr>
          <w:p w14:paraId="7D8B78A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769" w:type="pct"/>
            <w:vAlign w:val="center"/>
          </w:tcPr>
          <w:p w14:paraId="6AA0FFD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0.65</w:t>
            </w:r>
          </w:p>
        </w:tc>
      </w:tr>
      <w:tr w:rsidR="002C6BBE" w:rsidRPr="002C6BBE" w14:paraId="7480DCD4" w14:textId="77777777" w:rsidTr="00C36CE5">
        <w:tc>
          <w:tcPr>
            <w:tcW w:w="1152" w:type="pct"/>
            <w:shd w:val="clear" w:color="auto" w:fill="auto"/>
            <w:vAlign w:val="center"/>
          </w:tcPr>
          <w:p w14:paraId="6E8B0B5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Infectious disease</w:t>
            </w:r>
          </w:p>
        </w:tc>
        <w:tc>
          <w:tcPr>
            <w:tcW w:w="1004" w:type="pct"/>
            <w:shd w:val="clear" w:color="auto" w:fill="auto"/>
            <w:vAlign w:val="center"/>
          </w:tcPr>
          <w:p w14:paraId="607C077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0.95 (0.92, 0.99)</w:t>
            </w:r>
          </w:p>
        </w:tc>
        <w:tc>
          <w:tcPr>
            <w:tcW w:w="615" w:type="pct"/>
            <w:shd w:val="clear" w:color="auto" w:fill="auto"/>
            <w:vAlign w:val="center"/>
          </w:tcPr>
          <w:p w14:paraId="113693E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0.025</w:t>
            </w:r>
          </w:p>
        </w:tc>
        <w:tc>
          <w:tcPr>
            <w:tcW w:w="922" w:type="pct"/>
            <w:shd w:val="clear" w:color="auto" w:fill="auto"/>
            <w:vAlign w:val="center"/>
          </w:tcPr>
          <w:p w14:paraId="75D3F50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0.88 (0.79, 0.99)</w:t>
            </w:r>
          </w:p>
        </w:tc>
        <w:tc>
          <w:tcPr>
            <w:tcW w:w="538" w:type="pct"/>
            <w:shd w:val="clear" w:color="auto" w:fill="auto"/>
            <w:vAlign w:val="center"/>
          </w:tcPr>
          <w:p w14:paraId="5F6CFD8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0.025</w:t>
            </w:r>
          </w:p>
        </w:tc>
        <w:tc>
          <w:tcPr>
            <w:tcW w:w="769" w:type="pct"/>
            <w:vAlign w:val="center"/>
          </w:tcPr>
          <w:p w14:paraId="73468C4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0.37</w:t>
            </w:r>
          </w:p>
        </w:tc>
      </w:tr>
      <w:tr w:rsidR="002C6BBE" w:rsidRPr="002C6BBE" w14:paraId="38F615DA" w14:textId="77777777" w:rsidTr="00C36CE5">
        <w:tc>
          <w:tcPr>
            <w:tcW w:w="1152" w:type="pct"/>
            <w:shd w:val="clear" w:color="auto" w:fill="auto"/>
            <w:vAlign w:val="center"/>
          </w:tcPr>
          <w:p w14:paraId="0EA4AB3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Injury and accidents</w:t>
            </w:r>
          </w:p>
        </w:tc>
        <w:tc>
          <w:tcPr>
            <w:tcW w:w="1004" w:type="pct"/>
            <w:shd w:val="clear" w:color="auto" w:fill="auto"/>
            <w:vAlign w:val="center"/>
          </w:tcPr>
          <w:p w14:paraId="7A51B57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(0.96, 1.04)</w:t>
            </w:r>
          </w:p>
        </w:tc>
        <w:tc>
          <w:tcPr>
            <w:tcW w:w="615" w:type="pct"/>
            <w:shd w:val="clear" w:color="auto" w:fill="auto"/>
            <w:vAlign w:val="center"/>
          </w:tcPr>
          <w:p w14:paraId="2BAB158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w:t>
            </w:r>
          </w:p>
        </w:tc>
        <w:tc>
          <w:tcPr>
            <w:tcW w:w="922" w:type="pct"/>
            <w:shd w:val="clear" w:color="auto" w:fill="auto"/>
            <w:vAlign w:val="center"/>
          </w:tcPr>
          <w:p w14:paraId="5D66D08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(0.90, 1.11)</w:t>
            </w:r>
          </w:p>
        </w:tc>
        <w:tc>
          <w:tcPr>
            <w:tcW w:w="538" w:type="pct"/>
            <w:shd w:val="clear" w:color="auto" w:fill="auto"/>
            <w:vAlign w:val="center"/>
          </w:tcPr>
          <w:p w14:paraId="4C5A08F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w:t>
            </w:r>
          </w:p>
        </w:tc>
        <w:tc>
          <w:tcPr>
            <w:tcW w:w="769" w:type="pct"/>
            <w:vAlign w:val="center"/>
          </w:tcPr>
          <w:p w14:paraId="351670E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0.01</w:t>
            </w:r>
          </w:p>
        </w:tc>
      </w:tr>
      <w:tr w:rsidR="002C6BBE" w:rsidRPr="002C6BBE" w14:paraId="3DB15329" w14:textId="77777777" w:rsidTr="00C36CE5">
        <w:tc>
          <w:tcPr>
            <w:tcW w:w="1152" w:type="pct"/>
            <w:shd w:val="clear" w:color="auto" w:fill="auto"/>
            <w:vAlign w:val="center"/>
          </w:tcPr>
          <w:p w14:paraId="53B10E0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Other causes</w:t>
            </w:r>
          </w:p>
        </w:tc>
        <w:tc>
          <w:tcPr>
            <w:tcW w:w="1004" w:type="pct"/>
            <w:shd w:val="clear" w:color="auto" w:fill="auto"/>
            <w:vAlign w:val="center"/>
          </w:tcPr>
          <w:p w14:paraId="041CEBC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(0.98, 1.02)</w:t>
            </w:r>
          </w:p>
        </w:tc>
        <w:tc>
          <w:tcPr>
            <w:tcW w:w="615" w:type="pct"/>
            <w:shd w:val="clear" w:color="auto" w:fill="auto"/>
            <w:vAlign w:val="center"/>
          </w:tcPr>
          <w:p w14:paraId="648D08C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0.90</w:t>
            </w:r>
          </w:p>
        </w:tc>
        <w:tc>
          <w:tcPr>
            <w:tcW w:w="922" w:type="pct"/>
            <w:shd w:val="clear" w:color="auto" w:fill="auto"/>
            <w:vAlign w:val="center"/>
          </w:tcPr>
          <w:p w14:paraId="1196A6F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(0.96, 1.05)</w:t>
            </w:r>
          </w:p>
        </w:tc>
        <w:tc>
          <w:tcPr>
            <w:tcW w:w="538" w:type="pct"/>
            <w:shd w:val="clear" w:color="auto" w:fill="auto"/>
            <w:vAlign w:val="center"/>
          </w:tcPr>
          <w:p w14:paraId="5B8F2D9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0.90</w:t>
            </w:r>
          </w:p>
        </w:tc>
        <w:tc>
          <w:tcPr>
            <w:tcW w:w="769" w:type="pct"/>
            <w:vAlign w:val="center"/>
          </w:tcPr>
          <w:p w14:paraId="1ED3C82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0.0002</w:t>
            </w:r>
          </w:p>
        </w:tc>
      </w:tr>
      <w:tr w:rsidR="002C6BBE" w:rsidRPr="002C6BBE" w14:paraId="723447EC" w14:textId="77777777" w:rsidTr="00C36CE5">
        <w:tc>
          <w:tcPr>
            <w:tcW w:w="1152" w:type="pct"/>
            <w:shd w:val="clear" w:color="auto" w:fill="auto"/>
            <w:vAlign w:val="center"/>
          </w:tcPr>
          <w:p w14:paraId="56D0161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b/>
                <w:bCs/>
                <w:color w:val="000000" w:themeColor="text1"/>
                <w:sz w:val="22"/>
                <w:szCs w:val="22"/>
              </w:rPr>
              <w:t>Women</w:t>
            </w:r>
          </w:p>
        </w:tc>
        <w:tc>
          <w:tcPr>
            <w:tcW w:w="1004" w:type="pct"/>
            <w:shd w:val="clear" w:color="auto" w:fill="auto"/>
            <w:vAlign w:val="center"/>
          </w:tcPr>
          <w:p w14:paraId="6A286D1A"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615" w:type="pct"/>
            <w:shd w:val="clear" w:color="auto" w:fill="auto"/>
            <w:vAlign w:val="center"/>
          </w:tcPr>
          <w:p w14:paraId="2BEE5B48"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922" w:type="pct"/>
            <w:shd w:val="clear" w:color="auto" w:fill="auto"/>
            <w:vAlign w:val="center"/>
          </w:tcPr>
          <w:p w14:paraId="7230B504"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538" w:type="pct"/>
            <w:shd w:val="clear" w:color="auto" w:fill="auto"/>
            <w:vAlign w:val="center"/>
          </w:tcPr>
          <w:p w14:paraId="519D4ED1"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769" w:type="pct"/>
          </w:tcPr>
          <w:p w14:paraId="1AE58537"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r>
      <w:tr w:rsidR="002C6BBE" w:rsidRPr="002C6BBE" w14:paraId="796355CD" w14:textId="77777777" w:rsidTr="00C36CE5">
        <w:tc>
          <w:tcPr>
            <w:tcW w:w="1152" w:type="pct"/>
            <w:shd w:val="clear" w:color="auto" w:fill="auto"/>
            <w:vAlign w:val="center"/>
          </w:tcPr>
          <w:p w14:paraId="5AB82AB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Overall mortality</w:t>
            </w:r>
          </w:p>
        </w:tc>
        <w:tc>
          <w:tcPr>
            <w:tcW w:w="1004" w:type="pct"/>
            <w:shd w:val="clear" w:color="auto" w:fill="auto"/>
            <w:vAlign w:val="center"/>
          </w:tcPr>
          <w:p w14:paraId="0C3A9AE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1.02 (1.01, 1.04)</w:t>
            </w:r>
          </w:p>
        </w:tc>
        <w:tc>
          <w:tcPr>
            <w:tcW w:w="615" w:type="pct"/>
            <w:shd w:val="clear" w:color="auto" w:fill="auto"/>
            <w:vAlign w:val="center"/>
          </w:tcPr>
          <w:p w14:paraId="3F55779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0.0008</w:t>
            </w:r>
          </w:p>
        </w:tc>
        <w:tc>
          <w:tcPr>
            <w:tcW w:w="922" w:type="pct"/>
            <w:shd w:val="clear" w:color="auto" w:fill="auto"/>
            <w:vAlign w:val="center"/>
          </w:tcPr>
          <w:p w14:paraId="4CD96FA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1.05 (1.02, 1.08)</w:t>
            </w:r>
          </w:p>
        </w:tc>
        <w:tc>
          <w:tcPr>
            <w:tcW w:w="538" w:type="pct"/>
            <w:shd w:val="clear" w:color="auto" w:fill="auto"/>
            <w:vAlign w:val="center"/>
          </w:tcPr>
          <w:p w14:paraId="4C9DAC3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0.0008</w:t>
            </w:r>
          </w:p>
        </w:tc>
        <w:tc>
          <w:tcPr>
            <w:tcW w:w="769" w:type="pct"/>
            <w:vAlign w:val="center"/>
          </w:tcPr>
          <w:p w14:paraId="57E4A38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17411A13" w14:textId="77777777" w:rsidTr="00C36CE5">
        <w:tc>
          <w:tcPr>
            <w:tcW w:w="1152" w:type="pct"/>
            <w:shd w:val="clear" w:color="auto" w:fill="auto"/>
            <w:vAlign w:val="center"/>
          </w:tcPr>
          <w:p w14:paraId="72DF83C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 xml:space="preserve">CVD </w:t>
            </w:r>
          </w:p>
        </w:tc>
        <w:tc>
          <w:tcPr>
            <w:tcW w:w="1004" w:type="pct"/>
            <w:shd w:val="clear" w:color="auto" w:fill="auto"/>
            <w:vAlign w:val="center"/>
          </w:tcPr>
          <w:p w14:paraId="77CDF11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1.05 (1.02, 1.07)</w:t>
            </w:r>
          </w:p>
        </w:tc>
        <w:tc>
          <w:tcPr>
            <w:tcW w:w="615" w:type="pct"/>
            <w:shd w:val="clear" w:color="auto" w:fill="auto"/>
            <w:vAlign w:val="center"/>
          </w:tcPr>
          <w:p w14:paraId="32A7B25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0.0002</w:t>
            </w:r>
          </w:p>
        </w:tc>
        <w:tc>
          <w:tcPr>
            <w:tcW w:w="922" w:type="pct"/>
            <w:shd w:val="clear" w:color="auto" w:fill="auto"/>
            <w:vAlign w:val="center"/>
          </w:tcPr>
          <w:p w14:paraId="66716E1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1.10 (1.05, 1.16)</w:t>
            </w:r>
          </w:p>
        </w:tc>
        <w:tc>
          <w:tcPr>
            <w:tcW w:w="538" w:type="pct"/>
            <w:shd w:val="clear" w:color="auto" w:fill="auto"/>
            <w:vAlign w:val="center"/>
          </w:tcPr>
          <w:p w14:paraId="289A962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0.0002</w:t>
            </w:r>
          </w:p>
        </w:tc>
        <w:tc>
          <w:tcPr>
            <w:tcW w:w="769" w:type="pct"/>
            <w:vAlign w:val="center"/>
          </w:tcPr>
          <w:p w14:paraId="4D7EDF1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0.01</w:t>
            </w:r>
          </w:p>
        </w:tc>
      </w:tr>
      <w:tr w:rsidR="002C6BBE" w:rsidRPr="002C6BBE" w14:paraId="18531DEC" w14:textId="77777777" w:rsidTr="00C36CE5">
        <w:tc>
          <w:tcPr>
            <w:tcW w:w="1152" w:type="pct"/>
            <w:shd w:val="clear" w:color="auto" w:fill="auto"/>
            <w:vAlign w:val="center"/>
          </w:tcPr>
          <w:p w14:paraId="3791FE8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Heart disease</w:t>
            </w:r>
          </w:p>
        </w:tc>
        <w:tc>
          <w:tcPr>
            <w:tcW w:w="1004" w:type="pct"/>
            <w:shd w:val="clear" w:color="auto" w:fill="auto"/>
            <w:vAlign w:val="center"/>
          </w:tcPr>
          <w:p w14:paraId="4CAA2B9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1.06 (1.03, 1.09)</w:t>
            </w:r>
          </w:p>
        </w:tc>
        <w:tc>
          <w:tcPr>
            <w:tcW w:w="615" w:type="pct"/>
            <w:shd w:val="clear" w:color="auto" w:fill="auto"/>
            <w:vAlign w:val="center"/>
          </w:tcPr>
          <w:p w14:paraId="3756A5E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22" w:type="pct"/>
            <w:shd w:val="clear" w:color="auto" w:fill="auto"/>
            <w:vAlign w:val="center"/>
          </w:tcPr>
          <w:p w14:paraId="12287B2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1.13 (1.07, 1.20)</w:t>
            </w:r>
          </w:p>
        </w:tc>
        <w:tc>
          <w:tcPr>
            <w:tcW w:w="538" w:type="pct"/>
            <w:shd w:val="clear" w:color="auto" w:fill="auto"/>
            <w:vAlign w:val="center"/>
          </w:tcPr>
          <w:p w14:paraId="3609128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769" w:type="pct"/>
            <w:vAlign w:val="center"/>
          </w:tcPr>
          <w:p w14:paraId="1519C2C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0.03</w:t>
            </w:r>
          </w:p>
        </w:tc>
      </w:tr>
      <w:tr w:rsidR="002C6BBE" w:rsidRPr="002C6BBE" w14:paraId="264B3AB5" w14:textId="77777777" w:rsidTr="00C36CE5">
        <w:tc>
          <w:tcPr>
            <w:tcW w:w="1152" w:type="pct"/>
            <w:shd w:val="clear" w:color="auto" w:fill="auto"/>
            <w:vAlign w:val="center"/>
          </w:tcPr>
          <w:p w14:paraId="47AFAC5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Stroke</w:t>
            </w:r>
          </w:p>
        </w:tc>
        <w:tc>
          <w:tcPr>
            <w:tcW w:w="1004" w:type="pct"/>
            <w:shd w:val="clear" w:color="auto" w:fill="auto"/>
            <w:vAlign w:val="center"/>
          </w:tcPr>
          <w:p w14:paraId="21BFF53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(0.95, 1.06)</w:t>
            </w:r>
          </w:p>
        </w:tc>
        <w:tc>
          <w:tcPr>
            <w:tcW w:w="615" w:type="pct"/>
            <w:shd w:val="clear" w:color="auto" w:fill="auto"/>
            <w:vAlign w:val="center"/>
          </w:tcPr>
          <w:p w14:paraId="5C2F8B7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0.87</w:t>
            </w:r>
          </w:p>
        </w:tc>
        <w:tc>
          <w:tcPr>
            <w:tcW w:w="922" w:type="pct"/>
            <w:shd w:val="clear" w:color="auto" w:fill="auto"/>
            <w:vAlign w:val="center"/>
          </w:tcPr>
          <w:p w14:paraId="2705FC1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1.01 (0.90, 1.13)</w:t>
            </w:r>
          </w:p>
        </w:tc>
        <w:tc>
          <w:tcPr>
            <w:tcW w:w="538" w:type="pct"/>
            <w:shd w:val="clear" w:color="auto" w:fill="auto"/>
            <w:vAlign w:val="center"/>
          </w:tcPr>
          <w:p w14:paraId="2BA4F07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0.87</w:t>
            </w:r>
          </w:p>
        </w:tc>
        <w:tc>
          <w:tcPr>
            <w:tcW w:w="769" w:type="pct"/>
            <w:vAlign w:val="center"/>
          </w:tcPr>
          <w:p w14:paraId="71AA1DE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0.25</w:t>
            </w:r>
          </w:p>
        </w:tc>
      </w:tr>
      <w:tr w:rsidR="002C6BBE" w:rsidRPr="002C6BBE" w14:paraId="74D8F472" w14:textId="77777777" w:rsidTr="00C36CE5">
        <w:tc>
          <w:tcPr>
            <w:tcW w:w="1152" w:type="pct"/>
            <w:shd w:val="clear" w:color="auto" w:fill="auto"/>
            <w:vAlign w:val="center"/>
          </w:tcPr>
          <w:p w14:paraId="2F18065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Cancer</w:t>
            </w:r>
          </w:p>
        </w:tc>
        <w:tc>
          <w:tcPr>
            <w:tcW w:w="1004" w:type="pct"/>
            <w:shd w:val="clear" w:color="auto" w:fill="auto"/>
            <w:vAlign w:val="center"/>
          </w:tcPr>
          <w:p w14:paraId="4033C04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1.01 (0.98, 1.03)</w:t>
            </w:r>
          </w:p>
        </w:tc>
        <w:tc>
          <w:tcPr>
            <w:tcW w:w="615" w:type="pct"/>
            <w:shd w:val="clear" w:color="auto" w:fill="auto"/>
            <w:vAlign w:val="center"/>
          </w:tcPr>
          <w:p w14:paraId="1C63792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0.60</w:t>
            </w:r>
          </w:p>
        </w:tc>
        <w:tc>
          <w:tcPr>
            <w:tcW w:w="922" w:type="pct"/>
            <w:shd w:val="clear" w:color="auto" w:fill="auto"/>
            <w:vAlign w:val="center"/>
          </w:tcPr>
          <w:p w14:paraId="2F2C549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1.01 (0.97, 1.06)</w:t>
            </w:r>
          </w:p>
        </w:tc>
        <w:tc>
          <w:tcPr>
            <w:tcW w:w="538" w:type="pct"/>
            <w:shd w:val="clear" w:color="auto" w:fill="auto"/>
            <w:vAlign w:val="center"/>
          </w:tcPr>
          <w:p w14:paraId="52B6FDC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0.60</w:t>
            </w:r>
          </w:p>
        </w:tc>
        <w:tc>
          <w:tcPr>
            <w:tcW w:w="769" w:type="pct"/>
            <w:vAlign w:val="center"/>
          </w:tcPr>
          <w:p w14:paraId="51318C1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0.12</w:t>
            </w:r>
          </w:p>
        </w:tc>
      </w:tr>
      <w:tr w:rsidR="002C6BBE" w:rsidRPr="002C6BBE" w14:paraId="77F2E5AC" w14:textId="77777777" w:rsidTr="00C36CE5">
        <w:tc>
          <w:tcPr>
            <w:tcW w:w="1152" w:type="pct"/>
            <w:shd w:val="clear" w:color="auto" w:fill="auto"/>
            <w:vAlign w:val="center"/>
          </w:tcPr>
          <w:p w14:paraId="4226B74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Respiratory disease</w:t>
            </w:r>
          </w:p>
        </w:tc>
        <w:tc>
          <w:tcPr>
            <w:tcW w:w="1004" w:type="pct"/>
            <w:shd w:val="clear" w:color="auto" w:fill="auto"/>
            <w:vAlign w:val="center"/>
          </w:tcPr>
          <w:p w14:paraId="407F38C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1.07 (1.03, 1.12)</w:t>
            </w:r>
          </w:p>
        </w:tc>
        <w:tc>
          <w:tcPr>
            <w:tcW w:w="615" w:type="pct"/>
            <w:shd w:val="clear" w:color="auto" w:fill="auto"/>
            <w:vAlign w:val="center"/>
          </w:tcPr>
          <w:p w14:paraId="6BB0FD0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0.0008</w:t>
            </w:r>
          </w:p>
        </w:tc>
        <w:tc>
          <w:tcPr>
            <w:tcW w:w="922" w:type="pct"/>
            <w:shd w:val="clear" w:color="auto" w:fill="auto"/>
            <w:vAlign w:val="center"/>
          </w:tcPr>
          <w:p w14:paraId="7FE9041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1.16 (1.06, 1.26)</w:t>
            </w:r>
          </w:p>
        </w:tc>
        <w:tc>
          <w:tcPr>
            <w:tcW w:w="538" w:type="pct"/>
            <w:shd w:val="clear" w:color="auto" w:fill="auto"/>
            <w:vAlign w:val="center"/>
          </w:tcPr>
          <w:p w14:paraId="294E9F8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0.0008</w:t>
            </w:r>
          </w:p>
        </w:tc>
        <w:tc>
          <w:tcPr>
            <w:tcW w:w="769" w:type="pct"/>
            <w:vAlign w:val="center"/>
          </w:tcPr>
          <w:p w14:paraId="484AC84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0.39</w:t>
            </w:r>
          </w:p>
        </w:tc>
      </w:tr>
      <w:tr w:rsidR="002C6BBE" w:rsidRPr="002C6BBE" w14:paraId="2C8ACC04" w14:textId="77777777" w:rsidTr="00C36CE5">
        <w:tc>
          <w:tcPr>
            <w:tcW w:w="1152" w:type="pct"/>
            <w:shd w:val="clear" w:color="auto" w:fill="auto"/>
            <w:vAlign w:val="center"/>
          </w:tcPr>
          <w:p w14:paraId="3C61DE1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Infectious disease</w:t>
            </w:r>
          </w:p>
        </w:tc>
        <w:tc>
          <w:tcPr>
            <w:tcW w:w="1004" w:type="pct"/>
            <w:shd w:val="clear" w:color="auto" w:fill="auto"/>
            <w:vAlign w:val="center"/>
          </w:tcPr>
          <w:p w14:paraId="371F456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0.98 (0.92, 1.05)</w:t>
            </w:r>
          </w:p>
        </w:tc>
        <w:tc>
          <w:tcPr>
            <w:tcW w:w="615" w:type="pct"/>
            <w:shd w:val="clear" w:color="auto" w:fill="auto"/>
            <w:vAlign w:val="center"/>
          </w:tcPr>
          <w:p w14:paraId="45B5DFC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0.62</w:t>
            </w:r>
          </w:p>
        </w:tc>
        <w:tc>
          <w:tcPr>
            <w:tcW w:w="922" w:type="pct"/>
            <w:shd w:val="clear" w:color="auto" w:fill="auto"/>
            <w:vAlign w:val="center"/>
          </w:tcPr>
          <w:p w14:paraId="6D559B1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(0.85, 1.11)</w:t>
            </w:r>
          </w:p>
        </w:tc>
        <w:tc>
          <w:tcPr>
            <w:tcW w:w="538" w:type="pct"/>
            <w:shd w:val="clear" w:color="auto" w:fill="auto"/>
            <w:vAlign w:val="center"/>
          </w:tcPr>
          <w:p w14:paraId="082BD97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0.62</w:t>
            </w:r>
          </w:p>
        </w:tc>
        <w:tc>
          <w:tcPr>
            <w:tcW w:w="769" w:type="pct"/>
            <w:vAlign w:val="center"/>
          </w:tcPr>
          <w:p w14:paraId="1542538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0.14</w:t>
            </w:r>
          </w:p>
        </w:tc>
      </w:tr>
      <w:tr w:rsidR="002C6BBE" w:rsidRPr="002C6BBE" w14:paraId="01067077" w14:textId="77777777" w:rsidTr="00C36CE5">
        <w:tc>
          <w:tcPr>
            <w:tcW w:w="1152" w:type="pct"/>
            <w:shd w:val="clear" w:color="auto" w:fill="auto"/>
            <w:vAlign w:val="center"/>
          </w:tcPr>
          <w:p w14:paraId="63C17FD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Injury and accidents</w:t>
            </w:r>
          </w:p>
        </w:tc>
        <w:tc>
          <w:tcPr>
            <w:tcW w:w="1004" w:type="pct"/>
            <w:shd w:val="clear" w:color="auto" w:fill="auto"/>
            <w:vAlign w:val="center"/>
          </w:tcPr>
          <w:p w14:paraId="7432574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(0.92, 1.08)</w:t>
            </w:r>
          </w:p>
        </w:tc>
        <w:tc>
          <w:tcPr>
            <w:tcW w:w="615" w:type="pct"/>
            <w:shd w:val="clear" w:color="auto" w:fill="auto"/>
            <w:vAlign w:val="center"/>
          </w:tcPr>
          <w:p w14:paraId="4A4B907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0.94</w:t>
            </w:r>
          </w:p>
        </w:tc>
        <w:tc>
          <w:tcPr>
            <w:tcW w:w="922" w:type="pct"/>
            <w:shd w:val="clear" w:color="auto" w:fill="auto"/>
            <w:vAlign w:val="center"/>
          </w:tcPr>
          <w:p w14:paraId="4FF121E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0.99 (0.84, 1.18)</w:t>
            </w:r>
          </w:p>
        </w:tc>
        <w:tc>
          <w:tcPr>
            <w:tcW w:w="538" w:type="pct"/>
            <w:shd w:val="clear" w:color="auto" w:fill="auto"/>
            <w:vAlign w:val="center"/>
          </w:tcPr>
          <w:p w14:paraId="70ADA4F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0.94</w:t>
            </w:r>
          </w:p>
        </w:tc>
        <w:tc>
          <w:tcPr>
            <w:tcW w:w="769" w:type="pct"/>
            <w:vAlign w:val="center"/>
          </w:tcPr>
          <w:p w14:paraId="509F0EC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0.30</w:t>
            </w:r>
          </w:p>
        </w:tc>
      </w:tr>
      <w:tr w:rsidR="002C6BBE" w:rsidRPr="002C6BBE" w14:paraId="0608FB3E" w14:textId="77777777" w:rsidTr="00C36CE5">
        <w:tc>
          <w:tcPr>
            <w:tcW w:w="1152" w:type="pct"/>
            <w:shd w:val="clear" w:color="auto" w:fill="auto"/>
            <w:vAlign w:val="center"/>
          </w:tcPr>
          <w:p w14:paraId="6F1530F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Other causes</w:t>
            </w:r>
          </w:p>
        </w:tc>
        <w:tc>
          <w:tcPr>
            <w:tcW w:w="1004" w:type="pct"/>
            <w:shd w:val="clear" w:color="auto" w:fill="auto"/>
            <w:vAlign w:val="center"/>
          </w:tcPr>
          <w:p w14:paraId="6B90088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(0.98, 1.03)</w:t>
            </w:r>
          </w:p>
        </w:tc>
        <w:tc>
          <w:tcPr>
            <w:tcW w:w="615" w:type="pct"/>
            <w:shd w:val="clear" w:color="auto" w:fill="auto"/>
            <w:vAlign w:val="center"/>
          </w:tcPr>
          <w:p w14:paraId="0FA5594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0.71</w:t>
            </w:r>
          </w:p>
        </w:tc>
        <w:tc>
          <w:tcPr>
            <w:tcW w:w="922" w:type="pct"/>
            <w:shd w:val="clear" w:color="auto" w:fill="auto"/>
            <w:vAlign w:val="center"/>
          </w:tcPr>
          <w:p w14:paraId="555FA27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1.01 (0.96, 1.07)</w:t>
            </w:r>
          </w:p>
        </w:tc>
        <w:tc>
          <w:tcPr>
            <w:tcW w:w="538" w:type="pct"/>
            <w:shd w:val="clear" w:color="auto" w:fill="auto"/>
            <w:vAlign w:val="center"/>
          </w:tcPr>
          <w:p w14:paraId="50E93BC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0.71</w:t>
            </w:r>
          </w:p>
        </w:tc>
        <w:tc>
          <w:tcPr>
            <w:tcW w:w="769" w:type="pct"/>
            <w:vAlign w:val="center"/>
          </w:tcPr>
          <w:p w14:paraId="1EA6F4C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0.001</w:t>
            </w:r>
          </w:p>
        </w:tc>
      </w:tr>
    </w:tbl>
    <w:p w14:paraId="219B2C8D" w14:textId="77777777" w:rsidR="00B865F5" w:rsidRPr="002C6BBE" w:rsidRDefault="00B865F5" w:rsidP="00B865F5">
      <w:pPr>
        <w:spacing w:after="160" w:line="259" w:lineRule="auto"/>
        <w:rPr>
          <w:rFonts w:ascii="Times New Roman" w:eastAsia="DengXian" w:hAnsi="Times New Roman" w:cs="Times New Roman"/>
          <w:color w:val="000000" w:themeColor="text1"/>
          <w:sz w:val="22"/>
          <w:szCs w:val="22"/>
        </w:rPr>
      </w:pPr>
      <w:proofErr w:type="gramStart"/>
      <w:r w:rsidRPr="002C6BBE">
        <w:rPr>
          <w:rFonts w:ascii="Times New Roman" w:eastAsia="DengXian" w:hAnsi="Times New Roman" w:cs="Times New Roman"/>
          <w:color w:val="000000" w:themeColor="text1"/>
          <w:sz w:val="22"/>
          <w:szCs w:val="22"/>
          <w:vertAlign w:val="superscript"/>
        </w:rPr>
        <w:t>a</w:t>
      </w:r>
      <w:proofErr w:type="gramEnd"/>
      <w:r w:rsidRPr="002C6BBE">
        <w:rPr>
          <w:rFonts w:ascii="Times New Roman" w:eastAsia="DengXian" w:hAnsi="Times New Roman" w:cs="Times New Roman"/>
          <w:color w:val="000000" w:themeColor="text1"/>
          <w:sz w:val="22"/>
          <w:szCs w:val="22"/>
          <w:vertAlign w:val="superscript"/>
        </w:rPr>
        <w:t xml:space="preserve"> </w:t>
      </w:r>
      <w:r w:rsidRPr="002C6BBE">
        <w:rPr>
          <w:rFonts w:ascii="Times New Roman" w:eastAsia="DengXian" w:hAnsi="Times New Roman" w:cs="Times New Roman"/>
          <w:color w:val="000000" w:themeColor="text1"/>
          <w:sz w:val="22"/>
          <w:szCs w:val="22"/>
        </w:rPr>
        <w:t xml:space="preserve">Multivariable analyses were adjusted for age at baseline, BMI, alcohol consumption, smoking status (never, former, current or missing), physical activity, race or ethnic group, education, marital status, diabetes (yes vs. no), health status, vitamin supplement use, and total energy intake. For sodium intake, models were additionally adjusted for Healthy Eating Index 2015 (HEI-2015) score excluding the sodium component; </w:t>
      </w:r>
      <w:r w:rsidRPr="002C6BBE">
        <w:rPr>
          <w:rFonts w:ascii="Times New Roman" w:eastAsia="DengXian" w:hAnsi="Times New Roman" w:cs="Times New Roman"/>
          <w:color w:val="000000" w:themeColor="text1"/>
        </w:rPr>
        <w:t>for potassium intake and the sodium-potassium ratio, models were additionally adjusted for HEI-2015 components for sodium (potassium model only), seafood and plant protein, saturated fat, fatty acids and refined grains</w:t>
      </w:r>
      <w:r w:rsidRPr="002C6BBE">
        <w:rPr>
          <w:rFonts w:ascii="Times New Roman" w:eastAsia="DengXian" w:hAnsi="Times New Roman" w:cs="Times New Roman"/>
          <w:color w:val="000000" w:themeColor="text1"/>
          <w:sz w:val="22"/>
          <w:szCs w:val="22"/>
        </w:rPr>
        <w:t>. P for trend was calculated based on statistical significance of the coefficient of the category variable (median value assigned for each category).</w:t>
      </w:r>
    </w:p>
    <w:p w14:paraId="463D6688" w14:textId="07FA26AA" w:rsidR="00B865F5" w:rsidRPr="002C6BBE" w:rsidRDefault="00B865F5" w:rsidP="00B865F5">
      <w:pPr>
        <w:rPr>
          <w:rFonts w:ascii="Times New Roman" w:eastAsia="DengXian" w:hAnsi="Times New Roman" w:cs="Times New Roman"/>
          <w:b/>
          <w:bCs/>
          <w:color w:val="000000" w:themeColor="text1"/>
        </w:rPr>
      </w:pPr>
      <w:r w:rsidRPr="002C6BBE">
        <w:rPr>
          <w:rFonts w:ascii="Times New Roman" w:eastAsia="DengXian" w:hAnsi="Times New Roman" w:cs="Times New Roman"/>
          <w:color w:val="000000" w:themeColor="text1"/>
          <w:sz w:val="22"/>
          <w:szCs w:val="22"/>
        </w:rPr>
        <w:br w:type="page"/>
      </w:r>
      <w:bookmarkStart w:id="7" w:name="_Hlk138875085"/>
      <w:r w:rsidR="00E11978">
        <w:rPr>
          <w:rFonts w:ascii="Times New Roman" w:eastAsia="DengXian" w:hAnsi="Times New Roman" w:cs="Times New Roman"/>
          <w:b/>
          <w:bCs/>
          <w:color w:val="000000" w:themeColor="text1"/>
        </w:rPr>
        <w:t>Table S</w:t>
      </w:r>
      <w:r w:rsidR="007957FC" w:rsidRPr="002C6BBE">
        <w:rPr>
          <w:rFonts w:ascii="Times New Roman" w:eastAsia="DengXian" w:hAnsi="Times New Roman" w:cs="Times New Roman"/>
          <w:b/>
          <w:bCs/>
          <w:color w:val="000000" w:themeColor="text1"/>
        </w:rPr>
        <w:t>6</w:t>
      </w:r>
      <w:r w:rsidR="00FD13F4" w:rsidRPr="002C6BBE">
        <w:rPr>
          <w:rFonts w:ascii="Times New Roman" w:eastAsia="DengXian" w:hAnsi="Times New Roman" w:cs="Times New Roman"/>
          <w:b/>
          <w:bCs/>
          <w:color w:val="000000" w:themeColor="text1"/>
        </w:rPr>
        <w:t>.</w:t>
      </w:r>
      <w:r w:rsidRPr="002C6BBE">
        <w:rPr>
          <w:rFonts w:ascii="Times New Roman" w:eastAsia="DengXian" w:hAnsi="Times New Roman" w:cs="Times New Roman"/>
          <w:b/>
          <w:bCs/>
          <w:color w:val="000000" w:themeColor="text1"/>
        </w:rPr>
        <w:t xml:space="preserve"> </w:t>
      </w:r>
      <w:r w:rsidRPr="002C6BBE">
        <w:rPr>
          <w:rFonts w:ascii="Times New Roman" w:eastAsia="DengXian" w:hAnsi="Times New Roman" w:cs="Times New Roman"/>
          <w:color w:val="000000" w:themeColor="text1"/>
        </w:rPr>
        <w:t xml:space="preserve">Risk of Overall and Cause-Specific Mortality Associated with </w:t>
      </w:r>
      <w:r w:rsidR="004F5B87" w:rsidRPr="002C6BBE">
        <w:rPr>
          <w:rFonts w:ascii="Times New Roman" w:eastAsia="DengXian" w:hAnsi="Times New Roman" w:cs="Times New Roman"/>
          <w:color w:val="000000" w:themeColor="text1"/>
        </w:rPr>
        <w:t xml:space="preserve">per 500 mg or per 1-SD </w:t>
      </w:r>
      <w:r w:rsidRPr="002C6BBE">
        <w:rPr>
          <w:rFonts w:ascii="Times New Roman" w:eastAsia="DengXian" w:hAnsi="Times New Roman" w:cs="Times New Roman"/>
          <w:color w:val="000000" w:themeColor="text1"/>
        </w:rPr>
        <w:t xml:space="preserve">Potassium Intake </w:t>
      </w:r>
      <w:proofErr w:type="gramStart"/>
      <w:r w:rsidRPr="002C6BBE">
        <w:rPr>
          <w:rFonts w:ascii="Times New Roman" w:eastAsia="DengXian" w:hAnsi="Times New Roman" w:cs="Times New Roman"/>
          <w:color w:val="000000" w:themeColor="text1"/>
        </w:rPr>
        <w:t>Among</w:t>
      </w:r>
      <w:proofErr w:type="gramEnd"/>
      <w:r w:rsidRPr="002C6BBE">
        <w:rPr>
          <w:rFonts w:ascii="Times New Roman" w:eastAsia="DengXian" w:hAnsi="Times New Roman" w:cs="Times New Roman"/>
          <w:color w:val="000000" w:themeColor="text1"/>
        </w:rPr>
        <w:t xml:space="preserve"> 237,036 Men and 179,068 Women</w:t>
      </w:r>
      <w:r w:rsidRPr="002C6BBE">
        <w:rPr>
          <w:rFonts w:ascii="Times New Roman" w:eastAsia="DengXian" w:hAnsi="Times New Roman" w:cs="Times New Roman"/>
          <w:color w:val="000000" w:themeColor="text1"/>
          <w:vertAlign w:val="superscript"/>
        </w:rPr>
        <w:t xml:space="preserve"> a</w:t>
      </w:r>
    </w:p>
    <w:tbl>
      <w:tblPr>
        <w:tblW w:w="538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1976"/>
        <w:gridCol w:w="999"/>
        <w:gridCol w:w="1687"/>
        <w:gridCol w:w="999"/>
        <w:gridCol w:w="1377"/>
      </w:tblGrid>
      <w:tr w:rsidR="002C6BBE" w:rsidRPr="002C6BBE" w14:paraId="2B526A82" w14:textId="77777777" w:rsidTr="00B865F5">
        <w:tc>
          <w:tcPr>
            <w:tcW w:w="1191" w:type="pct"/>
            <w:shd w:val="clear" w:color="auto" w:fill="auto"/>
            <w:vAlign w:val="center"/>
          </w:tcPr>
          <w:p w14:paraId="3C933B62"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Sex, Intake and Causes</w:t>
            </w:r>
          </w:p>
        </w:tc>
        <w:tc>
          <w:tcPr>
            <w:tcW w:w="1103" w:type="pct"/>
            <w:shd w:val="clear" w:color="auto" w:fill="auto"/>
            <w:vAlign w:val="center"/>
          </w:tcPr>
          <w:p w14:paraId="3C2FD0DE"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Per 500 mg</w:t>
            </w:r>
          </w:p>
        </w:tc>
        <w:tc>
          <w:tcPr>
            <w:tcW w:w="564" w:type="pct"/>
            <w:vMerge w:val="restart"/>
            <w:shd w:val="clear" w:color="auto" w:fill="auto"/>
            <w:vAlign w:val="center"/>
          </w:tcPr>
          <w:p w14:paraId="116CAEA4"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 value</w:t>
            </w:r>
          </w:p>
          <w:p w14:paraId="117482D4"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(Linear)</w:t>
            </w:r>
          </w:p>
        </w:tc>
        <w:tc>
          <w:tcPr>
            <w:tcW w:w="949" w:type="pct"/>
            <w:shd w:val="clear" w:color="auto" w:fill="auto"/>
            <w:vAlign w:val="center"/>
          </w:tcPr>
          <w:p w14:paraId="3DCBA9CD"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Per 1-s.d.</w:t>
            </w:r>
          </w:p>
        </w:tc>
        <w:tc>
          <w:tcPr>
            <w:tcW w:w="559" w:type="pct"/>
            <w:vMerge w:val="restart"/>
            <w:shd w:val="clear" w:color="auto" w:fill="auto"/>
            <w:vAlign w:val="center"/>
          </w:tcPr>
          <w:p w14:paraId="493DEC72"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 value</w:t>
            </w:r>
          </w:p>
          <w:p w14:paraId="67A4BC7C"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(Linear)</w:t>
            </w:r>
          </w:p>
        </w:tc>
        <w:tc>
          <w:tcPr>
            <w:tcW w:w="634" w:type="pct"/>
            <w:vMerge w:val="restart"/>
            <w:shd w:val="clear" w:color="auto" w:fill="auto"/>
            <w:vAlign w:val="center"/>
          </w:tcPr>
          <w:p w14:paraId="35DFD08B"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 value</w:t>
            </w:r>
          </w:p>
          <w:p w14:paraId="665022C2"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 xml:space="preserve"> (Non-linear)</w:t>
            </w:r>
          </w:p>
        </w:tc>
      </w:tr>
      <w:tr w:rsidR="002C6BBE" w:rsidRPr="002C6BBE" w14:paraId="2F3A3A97" w14:textId="77777777" w:rsidTr="00B865F5">
        <w:tc>
          <w:tcPr>
            <w:tcW w:w="1191" w:type="pct"/>
            <w:shd w:val="clear" w:color="auto" w:fill="auto"/>
            <w:vAlign w:val="center"/>
          </w:tcPr>
          <w:p w14:paraId="13CCC4A3"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1103" w:type="pct"/>
            <w:shd w:val="clear" w:color="auto" w:fill="auto"/>
            <w:vAlign w:val="center"/>
          </w:tcPr>
          <w:p w14:paraId="24E0A50E"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HR (95% CI)</w:t>
            </w:r>
          </w:p>
        </w:tc>
        <w:tc>
          <w:tcPr>
            <w:tcW w:w="564" w:type="pct"/>
            <w:vMerge/>
            <w:shd w:val="clear" w:color="auto" w:fill="auto"/>
            <w:vAlign w:val="center"/>
          </w:tcPr>
          <w:p w14:paraId="5928C5F4"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p>
        </w:tc>
        <w:tc>
          <w:tcPr>
            <w:tcW w:w="949" w:type="pct"/>
            <w:shd w:val="clear" w:color="auto" w:fill="auto"/>
            <w:vAlign w:val="center"/>
          </w:tcPr>
          <w:p w14:paraId="0C3F0081"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HR (95% CI)</w:t>
            </w:r>
          </w:p>
        </w:tc>
        <w:tc>
          <w:tcPr>
            <w:tcW w:w="559" w:type="pct"/>
            <w:vMerge/>
            <w:shd w:val="clear" w:color="auto" w:fill="auto"/>
            <w:vAlign w:val="center"/>
          </w:tcPr>
          <w:p w14:paraId="680306B0"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p>
        </w:tc>
        <w:tc>
          <w:tcPr>
            <w:tcW w:w="634" w:type="pct"/>
            <w:vMerge/>
            <w:shd w:val="clear" w:color="auto" w:fill="auto"/>
            <w:vAlign w:val="center"/>
          </w:tcPr>
          <w:p w14:paraId="5724861F"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p>
        </w:tc>
      </w:tr>
      <w:tr w:rsidR="002C6BBE" w:rsidRPr="002C6BBE" w14:paraId="6FA53B18" w14:textId="77777777" w:rsidTr="00B865F5">
        <w:tc>
          <w:tcPr>
            <w:tcW w:w="1191" w:type="pct"/>
            <w:shd w:val="clear" w:color="auto" w:fill="auto"/>
            <w:vAlign w:val="center"/>
          </w:tcPr>
          <w:p w14:paraId="67E678D6"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Men</w:t>
            </w:r>
          </w:p>
        </w:tc>
        <w:tc>
          <w:tcPr>
            <w:tcW w:w="1103" w:type="pct"/>
            <w:shd w:val="clear" w:color="auto" w:fill="auto"/>
            <w:vAlign w:val="center"/>
          </w:tcPr>
          <w:p w14:paraId="60500558"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564" w:type="pct"/>
            <w:shd w:val="clear" w:color="auto" w:fill="auto"/>
            <w:vAlign w:val="center"/>
          </w:tcPr>
          <w:p w14:paraId="78E9D94E"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949" w:type="pct"/>
            <w:shd w:val="clear" w:color="auto" w:fill="auto"/>
            <w:vAlign w:val="center"/>
          </w:tcPr>
          <w:p w14:paraId="3E428B75"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559" w:type="pct"/>
            <w:shd w:val="clear" w:color="auto" w:fill="auto"/>
            <w:vAlign w:val="center"/>
          </w:tcPr>
          <w:p w14:paraId="19ECE6BE"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634" w:type="pct"/>
            <w:shd w:val="clear" w:color="auto" w:fill="auto"/>
            <w:vAlign w:val="center"/>
          </w:tcPr>
          <w:p w14:paraId="305CB555"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r>
      <w:tr w:rsidR="002C6BBE" w:rsidRPr="002C6BBE" w14:paraId="512595AC" w14:textId="77777777" w:rsidTr="00B865F5">
        <w:tc>
          <w:tcPr>
            <w:tcW w:w="1191" w:type="pct"/>
            <w:shd w:val="clear" w:color="auto" w:fill="auto"/>
            <w:vAlign w:val="center"/>
          </w:tcPr>
          <w:p w14:paraId="30D8F0E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Overall mortality</w:t>
            </w:r>
          </w:p>
        </w:tc>
        <w:tc>
          <w:tcPr>
            <w:tcW w:w="1103" w:type="pct"/>
            <w:shd w:val="clear" w:color="auto" w:fill="auto"/>
            <w:vAlign w:val="center"/>
          </w:tcPr>
          <w:p w14:paraId="7B9A94F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0.99 (0.98, 0.995)</w:t>
            </w:r>
          </w:p>
        </w:tc>
        <w:tc>
          <w:tcPr>
            <w:tcW w:w="564" w:type="pct"/>
            <w:shd w:val="clear" w:color="auto" w:fill="auto"/>
            <w:vAlign w:val="center"/>
          </w:tcPr>
          <w:p w14:paraId="7451741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0.0008</w:t>
            </w:r>
          </w:p>
        </w:tc>
        <w:tc>
          <w:tcPr>
            <w:tcW w:w="949" w:type="pct"/>
            <w:shd w:val="clear" w:color="auto" w:fill="auto"/>
            <w:vAlign w:val="center"/>
          </w:tcPr>
          <w:p w14:paraId="73DF5E3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(0.95, 0.99)</w:t>
            </w:r>
          </w:p>
        </w:tc>
        <w:tc>
          <w:tcPr>
            <w:tcW w:w="559" w:type="pct"/>
            <w:shd w:val="clear" w:color="auto" w:fill="auto"/>
            <w:vAlign w:val="center"/>
          </w:tcPr>
          <w:p w14:paraId="5B2E1EF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0.0008</w:t>
            </w:r>
          </w:p>
        </w:tc>
        <w:tc>
          <w:tcPr>
            <w:tcW w:w="634" w:type="pct"/>
            <w:shd w:val="clear" w:color="auto" w:fill="auto"/>
            <w:vAlign w:val="center"/>
          </w:tcPr>
          <w:p w14:paraId="1366285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1284B2FF" w14:textId="77777777" w:rsidTr="00B865F5">
        <w:tc>
          <w:tcPr>
            <w:tcW w:w="1191" w:type="pct"/>
            <w:shd w:val="clear" w:color="auto" w:fill="auto"/>
            <w:vAlign w:val="center"/>
          </w:tcPr>
          <w:p w14:paraId="29EBD70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 xml:space="preserve">CVD </w:t>
            </w:r>
          </w:p>
        </w:tc>
        <w:tc>
          <w:tcPr>
            <w:tcW w:w="1103" w:type="pct"/>
            <w:shd w:val="clear" w:color="auto" w:fill="auto"/>
            <w:vAlign w:val="center"/>
          </w:tcPr>
          <w:p w14:paraId="4EACB50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(0.99, 1.01)</w:t>
            </w:r>
          </w:p>
        </w:tc>
        <w:tc>
          <w:tcPr>
            <w:tcW w:w="564" w:type="pct"/>
            <w:shd w:val="clear" w:color="auto" w:fill="auto"/>
            <w:vAlign w:val="center"/>
          </w:tcPr>
          <w:p w14:paraId="52A9817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0.70</w:t>
            </w:r>
          </w:p>
        </w:tc>
        <w:tc>
          <w:tcPr>
            <w:tcW w:w="949" w:type="pct"/>
            <w:shd w:val="clear" w:color="auto" w:fill="auto"/>
            <w:vAlign w:val="center"/>
          </w:tcPr>
          <w:p w14:paraId="4BD8ADB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0.99 (0.96, 1.03)</w:t>
            </w:r>
          </w:p>
        </w:tc>
        <w:tc>
          <w:tcPr>
            <w:tcW w:w="559" w:type="pct"/>
            <w:shd w:val="clear" w:color="auto" w:fill="auto"/>
            <w:vAlign w:val="center"/>
          </w:tcPr>
          <w:p w14:paraId="528D062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0.70</w:t>
            </w:r>
          </w:p>
        </w:tc>
        <w:tc>
          <w:tcPr>
            <w:tcW w:w="634" w:type="pct"/>
            <w:shd w:val="clear" w:color="auto" w:fill="auto"/>
            <w:vAlign w:val="center"/>
          </w:tcPr>
          <w:p w14:paraId="073189E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0B8A7DF2" w14:textId="77777777" w:rsidTr="00B865F5">
        <w:tc>
          <w:tcPr>
            <w:tcW w:w="1191" w:type="pct"/>
            <w:shd w:val="clear" w:color="auto" w:fill="auto"/>
            <w:vAlign w:val="center"/>
          </w:tcPr>
          <w:p w14:paraId="07D3A41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Heart disease</w:t>
            </w:r>
          </w:p>
        </w:tc>
        <w:tc>
          <w:tcPr>
            <w:tcW w:w="1103" w:type="pct"/>
            <w:shd w:val="clear" w:color="auto" w:fill="auto"/>
            <w:vAlign w:val="center"/>
          </w:tcPr>
          <w:p w14:paraId="776B835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(0.99, 1.01)</w:t>
            </w:r>
          </w:p>
        </w:tc>
        <w:tc>
          <w:tcPr>
            <w:tcW w:w="564" w:type="pct"/>
            <w:shd w:val="clear" w:color="auto" w:fill="auto"/>
            <w:vAlign w:val="center"/>
          </w:tcPr>
          <w:p w14:paraId="729B16F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0.92</w:t>
            </w:r>
          </w:p>
        </w:tc>
        <w:tc>
          <w:tcPr>
            <w:tcW w:w="949" w:type="pct"/>
            <w:shd w:val="clear" w:color="auto" w:fill="auto"/>
            <w:vAlign w:val="center"/>
          </w:tcPr>
          <w:p w14:paraId="42CD220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(0.96, 1.04)</w:t>
            </w:r>
          </w:p>
        </w:tc>
        <w:tc>
          <w:tcPr>
            <w:tcW w:w="559" w:type="pct"/>
            <w:shd w:val="clear" w:color="auto" w:fill="auto"/>
            <w:vAlign w:val="center"/>
          </w:tcPr>
          <w:p w14:paraId="529E483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0.92</w:t>
            </w:r>
          </w:p>
        </w:tc>
        <w:tc>
          <w:tcPr>
            <w:tcW w:w="634" w:type="pct"/>
            <w:shd w:val="clear" w:color="auto" w:fill="auto"/>
            <w:vAlign w:val="center"/>
          </w:tcPr>
          <w:p w14:paraId="1D456D9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2BDC3CB9" w14:textId="77777777" w:rsidTr="00B865F5">
        <w:tc>
          <w:tcPr>
            <w:tcW w:w="1191" w:type="pct"/>
            <w:shd w:val="clear" w:color="auto" w:fill="auto"/>
            <w:vAlign w:val="center"/>
          </w:tcPr>
          <w:p w14:paraId="5B0E6DF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Stroke</w:t>
            </w:r>
          </w:p>
        </w:tc>
        <w:tc>
          <w:tcPr>
            <w:tcW w:w="1103" w:type="pct"/>
            <w:shd w:val="clear" w:color="auto" w:fill="auto"/>
            <w:vAlign w:val="center"/>
          </w:tcPr>
          <w:p w14:paraId="5023F24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0.98 (0.95, 1.01)</w:t>
            </w:r>
          </w:p>
        </w:tc>
        <w:tc>
          <w:tcPr>
            <w:tcW w:w="564" w:type="pct"/>
            <w:shd w:val="clear" w:color="auto" w:fill="auto"/>
            <w:vAlign w:val="center"/>
          </w:tcPr>
          <w:p w14:paraId="0E11822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0.24</w:t>
            </w:r>
          </w:p>
        </w:tc>
        <w:tc>
          <w:tcPr>
            <w:tcW w:w="949" w:type="pct"/>
            <w:shd w:val="clear" w:color="auto" w:fill="auto"/>
            <w:vAlign w:val="center"/>
          </w:tcPr>
          <w:p w14:paraId="50B9EFA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0.95 (0.87, 1.04)</w:t>
            </w:r>
          </w:p>
        </w:tc>
        <w:tc>
          <w:tcPr>
            <w:tcW w:w="559" w:type="pct"/>
            <w:shd w:val="clear" w:color="auto" w:fill="auto"/>
            <w:vAlign w:val="center"/>
          </w:tcPr>
          <w:p w14:paraId="082B8DF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0.24</w:t>
            </w:r>
          </w:p>
        </w:tc>
        <w:tc>
          <w:tcPr>
            <w:tcW w:w="634" w:type="pct"/>
            <w:shd w:val="clear" w:color="auto" w:fill="auto"/>
            <w:vAlign w:val="center"/>
          </w:tcPr>
          <w:p w14:paraId="09F234B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0.002</w:t>
            </w:r>
          </w:p>
        </w:tc>
      </w:tr>
      <w:tr w:rsidR="002C6BBE" w:rsidRPr="002C6BBE" w14:paraId="12F93765" w14:textId="77777777" w:rsidTr="00B865F5">
        <w:tc>
          <w:tcPr>
            <w:tcW w:w="1191" w:type="pct"/>
            <w:shd w:val="clear" w:color="auto" w:fill="auto"/>
            <w:vAlign w:val="center"/>
          </w:tcPr>
          <w:p w14:paraId="3B12578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Cancer</w:t>
            </w:r>
          </w:p>
        </w:tc>
        <w:tc>
          <w:tcPr>
            <w:tcW w:w="1103" w:type="pct"/>
            <w:shd w:val="clear" w:color="auto" w:fill="auto"/>
            <w:vAlign w:val="center"/>
          </w:tcPr>
          <w:p w14:paraId="74DF228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0.99 (0.98, 1.00)</w:t>
            </w:r>
          </w:p>
        </w:tc>
        <w:tc>
          <w:tcPr>
            <w:tcW w:w="564" w:type="pct"/>
            <w:shd w:val="clear" w:color="auto" w:fill="auto"/>
            <w:vAlign w:val="center"/>
          </w:tcPr>
          <w:p w14:paraId="2F3D9A9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0.026</w:t>
            </w:r>
          </w:p>
        </w:tc>
        <w:tc>
          <w:tcPr>
            <w:tcW w:w="949" w:type="pct"/>
            <w:shd w:val="clear" w:color="auto" w:fill="auto"/>
            <w:vAlign w:val="center"/>
          </w:tcPr>
          <w:p w14:paraId="6960A08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(0.94, 1.00)</w:t>
            </w:r>
          </w:p>
        </w:tc>
        <w:tc>
          <w:tcPr>
            <w:tcW w:w="559" w:type="pct"/>
            <w:shd w:val="clear" w:color="auto" w:fill="auto"/>
            <w:vAlign w:val="center"/>
          </w:tcPr>
          <w:p w14:paraId="3AFBE0D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0.026</w:t>
            </w:r>
          </w:p>
        </w:tc>
        <w:tc>
          <w:tcPr>
            <w:tcW w:w="634" w:type="pct"/>
            <w:shd w:val="clear" w:color="auto" w:fill="auto"/>
            <w:vAlign w:val="center"/>
          </w:tcPr>
          <w:p w14:paraId="6BED8AF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0.06</w:t>
            </w:r>
          </w:p>
        </w:tc>
      </w:tr>
      <w:tr w:rsidR="002C6BBE" w:rsidRPr="002C6BBE" w14:paraId="765AA02B" w14:textId="77777777" w:rsidTr="00B865F5">
        <w:tc>
          <w:tcPr>
            <w:tcW w:w="1191" w:type="pct"/>
            <w:shd w:val="clear" w:color="auto" w:fill="auto"/>
            <w:vAlign w:val="center"/>
          </w:tcPr>
          <w:p w14:paraId="7DCED55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Respiratory disease</w:t>
            </w:r>
          </w:p>
        </w:tc>
        <w:tc>
          <w:tcPr>
            <w:tcW w:w="1103" w:type="pct"/>
            <w:shd w:val="clear" w:color="auto" w:fill="auto"/>
            <w:vAlign w:val="center"/>
          </w:tcPr>
          <w:p w14:paraId="01C9348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0.98 (0.96, 1.01)</w:t>
            </w:r>
          </w:p>
        </w:tc>
        <w:tc>
          <w:tcPr>
            <w:tcW w:w="564" w:type="pct"/>
            <w:shd w:val="clear" w:color="auto" w:fill="auto"/>
            <w:vAlign w:val="center"/>
          </w:tcPr>
          <w:p w14:paraId="1EF1674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0.12</w:t>
            </w:r>
          </w:p>
        </w:tc>
        <w:tc>
          <w:tcPr>
            <w:tcW w:w="949" w:type="pct"/>
            <w:shd w:val="clear" w:color="auto" w:fill="auto"/>
            <w:vAlign w:val="center"/>
          </w:tcPr>
          <w:p w14:paraId="2E12E94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0.95 (0.88, 1.02)</w:t>
            </w:r>
          </w:p>
        </w:tc>
        <w:tc>
          <w:tcPr>
            <w:tcW w:w="559" w:type="pct"/>
            <w:shd w:val="clear" w:color="auto" w:fill="auto"/>
            <w:vAlign w:val="center"/>
          </w:tcPr>
          <w:p w14:paraId="268C304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0.12</w:t>
            </w:r>
          </w:p>
        </w:tc>
        <w:tc>
          <w:tcPr>
            <w:tcW w:w="634" w:type="pct"/>
            <w:shd w:val="clear" w:color="auto" w:fill="auto"/>
            <w:vAlign w:val="center"/>
          </w:tcPr>
          <w:p w14:paraId="6B249AF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0.09</w:t>
            </w:r>
          </w:p>
        </w:tc>
      </w:tr>
      <w:tr w:rsidR="002C6BBE" w:rsidRPr="002C6BBE" w14:paraId="2E000745" w14:textId="77777777" w:rsidTr="00B865F5">
        <w:tc>
          <w:tcPr>
            <w:tcW w:w="1191" w:type="pct"/>
            <w:shd w:val="clear" w:color="auto" w:fill="auto"/>
            <w:vAlign w:val="center"/>
          </w:tcPr>
          <w:p w14:paraId="0DBF7DB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Infectious disease</w:t>
            </w:r>
          </w:p>
        </w:tc>
        <w:tc>
          <w:tcPr>
            <w:tcW w:w="1103" w:type="pct"/>
            <w:shd w:val="clear" w:color="auto" w:fill="auto"/>
            <w:vAlign w:val="center"/>
          </w:tcPr>
          <w:p w14:paraId="5423604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(0.97, 1.03)</w:t>
            </w:r>
          </w:p>
        </w:tc>
        <w:tc>
          <w:tcPr>
            <w:tcW w:w="564" w:type="pct"/>
            <w:shd w:val="clear" w:color="auto" w:fill="auto"/>
            <w:vAlign w:val="center"/>
          </w:tcPr>
          <w:p w14:paraId="6C311A4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w:t>
            </w:r>
          </w:p>
        </w:tc>
        <w:tc>
          <w:tcPr>
            <w:tcW w:w="949" w:type="pct"/>
            <w:shd w:val="clear" w:color="auto" w:fill="auto"/>
            <w:vAlign w:val="center"/>
          </w:tcPr>
          <w:p w14:paraId="32C9B5C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1.00 (0.91, 1.10)</w:t>
            </w:r>
          </w:p>
        </w:tc>
        <w:tc>
          <w:tcPr>
            <w:tcW w:w="559" w:type="pct"/>
            <w:shd w:val="clear" w:color="auto" w:fill="auto"/>
            <w:vAlign w:val="center"/>
          </w:tcPr>
          <w:p w14:paraId="7F4FCF6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w:t>
            </w:r>
          </w:p>
        </w:tc>
        <w:tc>
          <w:tcPr>
            <w:tcW w:w="634" w:type="pct"/>
            <w:shd w:val="clear" w:color="auto" w:fill="auto"/>
            <w:vAlign w:val="center"/>
          </w:tcPr>
          <w:p w14:paraId="33D5D95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0.26</w:t>
            </w:r>
          </w:p>
        </w:tc>
      </w:tr>
      <w:tr w:rsidR="002C6BBE" w:rsidRPr="002C6BBE" w14:paraId="7FC22FD6" w14:textId="77777777" w:rsidTr="00B865F5">
        <w:tc>
          <w:tcPr>
            <w:tcW w:w="1191" w:type="pct"/>
            <w:shd w:val="clear" w:color="auto" w:fill="auto"/>
            <w:vAlign w:val="center"/>
          </w:tcPr>
          <w:p w14:paraId="5223B70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Injury and accidents</w:t>
            </w:r>
          </w:p>
        </w:tc>
        <w:tc>
          <w:tcPr>
            <w:tcW w:w="1103" w:type="pct"/>
            <w:shd w:val="clear" w:color="auto" w:fill="auto"/>
            <w:vAlign w:val="center"/>
          </w:tcPr>
          <w:p w14:paraId="4584C9F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0.99 (0.96, 1.02)</w:t>
            </w:r>
          </w:p>
        </w:tc>
        <w:tc>
          <w:tcPr>
            <w:tcW w:w="564" w:type="pct"/>
            <w:shd w:val="clear" w:color="auto" w:fill="auto"/>
            <w:vAlign w:val="center"/>
          </w:tcPr>
          <w:p w14:paraId="1244603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0.59</w:t>
            </w:r>
          </w:p>
        </w:tc>
        <w:tc>
          <w:tcPr>
            <w:tcW w:w="949" w:type="pct"/>
            <w:shd w:val="clear" w:color="auto" w:fill="auto"/>
            <w:vAlign w:val="center"/>
          </w:tcPr>
          <w:p w14:paraId="642B2DB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0.98 (0.89, 1.07)</w:t>
            </w:r>
          </w:p>
        </w:tc>
        <w:tc>
          <w:tcPr>
            <w:tcW w:w="559" w:type="pct"/>
            <w:shd w:val="clear" w:color="auto" w:fill="auto"/>
            <w:vAlign w:val="center"/>
          </w:tcPr>
          <w:p w14:paraId="678681C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0.59</w:t>
            </w:r>
          </w:p>
        </w:tc>
        <w:tc>
          <w:tcPr>
            <w:tcW w:w="634" w:type="pct"/>
            <w:shd w:val="clear" w:color="auto" w:fill="auto"/>
            <w:vAlign w:val="center"/>
          </w:tcPr>
          <w:p w14:paraId="2E2C97A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0.005</w:t>
            </w:r>
          </w:p>
        </w:tc>
      </w:tr>
      <w:tr w:rsidR="002C6BBE" w:rsidRPr="002C6BBE" w14:paraId="3D9C00BA" w14:textId="77777777" w:rsidTr="00B865F5">
        <w:tc>
          <w:tcPr>
            <w:tcW w:w="1191" w:type="pct"/>
            <w:shd w:val="clear" w:color="auto" w:fill="auto"/>
            <w:vAlign w:val="center"/>
          </w:tcPr>
          <w:p w14:paraId="57B22CF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Other causes</w:t>
            </w:r>
          </w:p>
        </w:tc>
        <w:tc>
          <w:tcPr>
            <w:tcW w:w="1103" w:type="pct"/>
            <w:shd w:val="clear" w:color="auto" w:fill="auto"/>
            <w:vAlign w:val="center"/>
          </w:tcPr>
          <w:p w14:paraId="426D5DC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0.98 (0.96, 0.99)</w:t>
            </w:r>
          </w:p>
        </w:tc>
        <w:tc>
          <w:tcPr>
            <w:tcW w:w="564" w:type="pct"/>
            <w:shd w:val="clear" w:color="auto" w:fill="auto"/>
            <w:vAlign w:val="center"/>
          </w:tcPr>
          <w:p w14:paraId="78B47B2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0.0018</w:t>
            </w:r>
          </w:p>
        </w:tc>
        <w:tc>
          <w:tcPr>
            <w:tcW w:w="949" w:type="pct"/>
            <w:shd w:val="clear" w:color="auto" w:fill="auto"/>
            <w:vAlign w:val="center"/>
          </w:tcPr>
          <w:p w14:paraId="3EE586C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0.94 (0.90, 0.98)</w:t>
            </w:r>
          </w:p>
        </w:tc>
        <w:tc>
          <w:tcPr>
            <w:tcW w:w="559" w:type="pct"/>
            <w:shd w:val="clear" w:color="auto" w:fill="auto"/>
            <w:vAlign w:val="center"/>
          </w:tcPr>
          <w:p w14:paraId="06701A4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0.0018</w:t>
            </w:r>
          </w:p>
        </w:tc>
        <w:tc>
          <w:tcPr>
            <w:tcW w:w="634" w:type="pct"/>
            <w:shd w:val="clear" w:color="auto" w:fill="auto"/>
            <w:vAlign w:val="center"/>
          </w:tcPr>
          <w:p w14:paraId="15AD8A3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65029DF3" w14:textId="77777777" w:rsidTr="00B865F5">
        <w:tc>
          <w:tcPr>
            <w:tcW w:w="1191" w:type="pct"/>
            <w:shd w:val="clear" w:color="auto" w:fill="auto"/>
            <w:vAlign w:val="center"/>
          </w:tcPr>
          <w:p w14:paraId="24D4A18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b/>
                <w:bCs/>
                <w:color w:val="000000" w:themeColor="text1"/>
                <w:sz w:val="22"/>
                <w:szCs w:val="22"/>
              </w:rPr>
              <w:t>Women</w:t>
            </w:r>
          </w:p>
        </w:tc>
        <w:tc>
          <w:tcPr>
            <w:tcW w:w="1103" w:type="pct"/>
            <w:shd w:val="clear" w:color="auto" w:fill="auto"/>
            <w:vAlign w:val="center"/>
          </w:tcPr>
          <w:p w14:paraId="60A1F1F7"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564" w:type="pct"/>
            <w:shd w:val="clear" w:color="auto" w:fill="auto"/>
            <w:vAlign w:val="center"/>
          </w:tcPr>
          <w:p w14:paraId="3FCC8DB6"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949" w:type="pct"/>
            <w:shd w:val="clear" w:color="auto" w:fill="auto"/>
            <w:vAlign w:val="center"/>
          </w:tcPr>
          <w:p w14:paraId="2565580F"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559" w:type="pct"/>
            <w:shd w:val="clear" w:color="auto" w:fill="auto"/>
            <w:vAlign w:val="center"/>
          </w:tcPr>
          <w:p w14:paraId="3BF0023A"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634" w:type="pct"/>
            <w:shd w:val="clear" w:color="auto" w:fill="auto"/>
            <w:vAlign w:val="center"/>
          </w:tcPr>
          <w:p w14:paraId="01924F8E"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r>
      <w:tr w:rsidR="002C6BBE" w:rsidRPr="002C6BBE" w14:paraId="6D423140" w14:textId="77777777" w:rsidTr="00B865F5">
        <w:tc>
          <w:tcPr>
            <w:tcW w:w="1191" w:type="pct"/>
            <w:shd w:val="clear" w:color="auto" w:fill="auto"/>
            <w:vAlign w:val="center"/>
          </w:tcPr>
          <w:p w14:paraId="3072694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Overall mortality</w:t>
            </w:r>
          </w:p>
        </w:tc>
        <w:tc>
          <w:tcPr>
            <w:tcW w:w="1103" w:type="pct"/>
            <w:shd w:val="clear" w:color="auto" w:fill="auto"/>
            <w:vAlign w:val="center"/>
          </w:tcPr>
          <w:p w14:paraId="4C8D42B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(0.96, 0.98)</w:t>
            </w:r>
          </w:p>
        </w:tc>
        <w:tc>
          <w:tcPr>
            <w:tcW w:w="564" w:type="pct"/>
            <w:shd w:val="clear" w:color="auto" w:fill="auto"/>
            <w:vAlign w:val="center"/>
          </w:tcPr>
          <w:p w14:paraId="624497F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49" w:type="pct"/>
            <w:shd w:val="clear" w:color="auto" w:fill="auto"/>
            <w:vAlign w:val="center"/>
          </w:tcPr>
          <w:p w14:paraId="7C865E0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0.93 (0.91, 0.96)</w:t>
            </w:r>
          </w:p>
        </w:tc>
        <w:tc>
          <w:tcPr>
            <w:tcW w:w="559" w:type="pct"/>
            <w:shd w:val="clear" w:color="auto" w:fill="auto"/>
            <w:vAlign w:val="center"/>
          </w:tcPr>
          <w:p w14:paraId="49D326F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634" w:type="pct"/>
            <w:shd w:val="clear" w:color="auto" w:fill="auto"/>
            <w:vAlign w:val="center"/>
          </w:tcPr>
          <w:p w14:paraId="448995B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5661B9DE" w14:textId="77777777" w:rsidTr="00B865F5">
        <w:tc>
          <w:tcPr>
            <w:tcW w:w="1191" w:type="pct"/>
            <w:shd w:val="clear" w:color="auto" w:fill="auto"/>
            <w:vAlign w:val="center"/>
          </w:tcPr>
          <w:p w14:paraId="1F6849E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 xml:space="preserve">CVD </w:t>
            </w:r>
          </w:p>
        </w:tc>
        <w:tc>
          <w:tcPr>
            <w:tcW w:w="1103" w:type="pct"/>
            <w:shd w:val="clear" w:color="auto" w:fill="auto"/>
            <w:vAlign w:val="center"/>
          </w:tcPr>
          <w:p w14:paraId="1C0D53F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(0.95, 0.98)</w:t>
            </w:r>
          </w:p>
        </w:tc>
        <w:tc>
          <w:tcPr>
            <w:tcW w:w="564" w:type="pct"/>
            <w:shd w:val="clear" w:color="auto" w:fill="auto"/>
            <w:vAlign w:val="center"/>
          </w:tcPr>
          <w:p w14:paraId="465B7CF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0.0002</w:t>
            </w:r>
          </w:p>
        </w:tc>
        <w:tc>
          <w:tcPr>
            <w:tcW w:w="949" w:type="pct"/>
            <w:shd w:val="clear" w:color="auto" w:fill="auto"/>
            <w:vAlign w:val="center"/>
          </w:tcPr>
          <w:p w14:paraId="3ED676E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0.92 (0.88, 0.96)</w:t>
            </w:r>
          </w:p>
        </w:tc>
        <w:tc>
          <w:tcPr>
            <w:tcW w:w="559" w:type="pct"/>
            <w:shd w:val="clear" w:color="auto" w:fill="auto"/>
            <w:vAlign w:val="center"/>
          </w:tcPr>
          <w:p w14:paraId="449BA3C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0.0002</w:t>
            </w:r>
          </w:p>
        </w:tc>
        <w:tc>
          <w:tcPr>
            <w:tcW w:w="634" w:type="pct"/>
            <w:shd w:val="clear" w:color="auto" w:fill="auto"/>
            <w:vAlign w:val="center"/>
          </w:tcPr>
          <w:p w14:paraId="21E7D84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206955E1" w14:textId="77777777" w:rsidTr="00B865F5">
        <w:tc>
          <w:tcPr>
            <w:tcW w:w="1191" w:type="pct"/>
            <w:shd w:val="clear" w:color="auto" w:fill="auto"/>
            <w:vAlign w:val="center"/>
          </w:tcPr>
          <w:p w14:paraId="7E2466D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Heart disease</w:t>
            </w:r>
          </w:p>
        </w:tc>
        <w:tc>
          <w:tcPr>
            <w:tcW w:w="1103" w:type="pct"/>
            <w:shd w:val="clear" w:color="auto" w:fill="auto"/>
            <w:vAlign w:val="center"/>
          </w:tcPr>
          <w:p w14:paraId="2D0C595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(0.95, 0.99)</w:t>
            </w:r>
          </w:p>
        </w:tc>
        <w:tc>
          <w:tcPr>
            <w:tcW w:w="564" w:type="pct"/>
            <w:shd w:val="clear" w:color="auto" w:fill="auto"/>
            <w:vAlign w:val="center"/>
          </w:tcPr>
          <w:p w14:paraId="4DCCCFF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0.0012</w:t>
            </w:r>
          </w:p>
        </w:tc>
        <w:tc>
          <w:tcPr>
            <w:tcW w:w="949" w:type="pct"/>
            <w:shd w:val="clear" w:color="auto" w:fill="auto"/>
            <w:vAlign w:val="center"/>
          </w:tcPr>
          <w:p w14:paraId="4552799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0.92 (0.87, 0.97)</w:t>
            </w:r>
          </w:p>
        </w:tc>
        <w:tc>
          <w:tcPr>
            <w:tcW w:w="559" w:type="pct"/>
            <w:shd w:val="clear" w:color="auto" w:fill="auto"/>
            <w:vAlign w:val="center"/>
          </w:tcPr>
          <w:p w14:paraId="080F674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0.0012</w:t>
            </w:r>
          </w:p>
        </w:tc>
        <w:tc>
          <w:tcPr>
            <w:tcW w:w="634" w:type="pct"/>
            <w:shd w:val="clear" w:color="auto" w:fill="auto"/>
            <w:vAlign w:val="center"/>
          </w:tcPr>
          <w:p w14:paraId="51FADFD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0.0006</w:t>
            </w:r>
          </w:p>
        </w:tc>
      </w:tr>
      <w:tr w:rsidR="002C6BBE" w:rsidRPr="002C6BBE" w14:paraId="4CD97A8B" w14:textId="77777777" w:rsidTr="00B865F5">
        <w:tc>
          <w:tcPr>
            <w:tcW w:w="1191" w:type="pct"/>
            <w:shd w:val="clear" w:color="auto" w:fill="auto"/>
            <w:vAlign w:val="center"/>
          </w:tcPr>
          <w:p w14:paraId="0410635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Stroke</w:t>
            </w:r>
          </w:p>
        </w:tc>
        <w:tc>
          <w:tcPr>
            <w:tcW w:w="1103" w:type="pct"/>
            <w:shd w:val="clear" w:color="auto" w:fill="auto"/>
            <w:vAlign w:val="center"/>
          </w:tcPr>
          <w:p w14:paraId="067B7F5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(0.93, 1.01)</w:t>
            </w:r>
          </w:p>
        </w:tc>
        <w:tc>
          <w:tcPr>
            <w:tcW w:w="564" w:type="pct"/>
            <w:shd w:val="clear" w:color="auto" w:fill="auto"/>
            <w:vAlign w:val="center"/>
          </w:tcPr>
          <w:p w14:paraId="4AD09D9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0.14</w:t>
            </w:r>
          </w:p>
        </w:tc>
        <w:tc>
          <w:tcPr>
            <w:tcW w:w="949" w:type="pct"/>
            <w:shd w:val="clear" w:color="auto" w:fill="auto"/>
            <w:vAlign w:val="center"/>
          </w:tcPr>
          <w:p w14:paraId="403BAA0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0.93 (0.84, 1.03)</w:t>
            </w:r>
          </w:p>
        </w:tc>
        <w:tc>
          <w:tcPr>
            <w:tcW w:w="559" w:type="pct"/>
            <w:shd w:val="clear" w:color="auto" w:fill="auto"/>
            <w:vAlign w:val="center"/>
          </w:tcPr>
          <w:p w14:paraId="4BF6195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0.14</w:t>
            </w:r>
          </w:p>
        </w:tc>
        <w:tc>
          <w:tcPr>
            <w:tcW w:w="634" w:type="pct"/>
            <w:shd w:val="clear" w:color="auto" w:fill="auto"/>
            <w:vAlign w:val="center"/>
          </w:tcPr>
          <w:p w14:paraId="3B37202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0.09</w:t>
            </w:r>
          </w:p>
        </w:tc>
      </w:tr>
      <w:tr w:rsidR="002C6BBE" w:rsidRPr="002C6BBE" w14:paraId="7E01ACD9" w14:textId="77777777" w:rsidTr="00B865F5">
        <w:tc>
          <w:tcPr>
            <w:tcW w:w="1191" w:type="pct"/>
            <w:shd w:val="clear" w:color="auto" w:fill="auto"/>
            <w:vAlign w:val="center"/>
          </w:tcPr>
          <w:p w14:paraId="4E3F026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Cancer</w:t>
            </w:r>
          </w:p>
        </w:tc>
        <w:tc>
          <w:tcPr>
            <w:tcW w:w="1103" w:type="pct"/>
            <w:shd w:val="clear" w:color="auto" w:fill="auto"/>
            <w:vAlign w:val="center"/>
          </w:tcPr>
          <w:p w14:paraId="40E632F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0.99 (0.98, 1.01)</w:t>
            </w:r>
          </w:p>
        </w:tc>
        <w:tc>
          <w:tcPr>
            <w:tcW w:w="564" w:type="pct"/>
            <w:shd w:val="clear" w:color="auto" w:fill="auto"/>
            <w:vAlign w:val="center"/>
          </w:tcPr>
          <w:p w14:paraId="5A3DBD3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0.36</w:t>
            </w:r>
          </w:p>
        </w:tc>
        <w:tc>
          <w:tcPr>
            <w:tcW w:w="949" w:type="pct"/>
            <w:shd w:val="clear" w:color="auto" w:fill="auto"/>
            <w:vAlign w:val="center"/>
          </w:tcPr>
          <w:p w14:paraId="0D91BE0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0.98 (0.94, 1.02)</w:t>
            </w:r>
          </w:p>
        </w:tc>
        <w:tc>
          <w:tcPr>
            <w:tcW w:w="559" w:type="pct"/>
            <w:shd w:val="clear" w:color="auto" w:fill="auto"/>
            <w:vAlign w:val="center"/>
          </w:tcPr>
          <w:p w14:paraId="2B32F4F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0.36</w:t>
            </w:r>
          </w:p>
        </w:tc>
        <w:tc>
          <w:tcPr>
            <w:tcW w:w="634" w:type="pct"/>
            <w:shd w:val="clear" w:color="auto" w:fill="auto"/>
            <w:vAlign w:val="center"/>
          </w:tcPr>
          <w:p w14:paraId="5CECA84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0.10</w:t>
            </w:r>
          </w:p>
        </w:tc>
      </w:tr>
      <w:tr w:rsidR="002C6BBE" w:rsidRPr="002C6BBE" w14:paraId="06241FBF" w14:textId="77777777" w:rsidTr="00B865F5">
        <w:tc>
          <w:tcPr>
            <w:tcW w:w="1191" w:type="pct"/>
            <w:shd w:val="clear" w:color="auto" w:fill="auto"/>
            <w:vAlign w:val="center"/>
          </w:tcPr>
          <w:p w14:paraId="2150EBF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Respiratory disease</w:t>
            </w:r>
          </w:p>
        </w:tc>
        <w:tc>
          <w:tcPr>
            <w:tcW w:w="1103" w:type="pct"/>
            <w:shd w:val="clear" w:color="auto" w:fill="auto"/>
            <w:vAlign w:val="center"/>
          </w:tcPr>
          <w:p w14:paraId="49C5139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0.93 (0.90, 0.95)</w:t>
            </w:r>
          </w:p>
        </w:tc>
        <w:tc>
          <w:tcPr>
            <w:tcW w:w="564" w:type="pct"/>
            <w:shd w:val="clear" w:color="auto" w:fill="auto"/>
            <w:vAlign w:val="center"/>
          </w:tcPr>
          <w:p w14:paraId="288CFFC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49" w:type="pct"/>
            <w:shd w:val="clear" w:color="auto" w:fill="auto"/>
            <w:vAlign w:val="center"/>
          </w:tcPr>
          <w:p w14:paraId="443CC45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0.82 (0.75, 0.88)</w:t>
            </w:r>
          </w:p>
        </w:tc>
        <w:tc>
          <w:tcPr>
            <w:tcW w:w="559" w:type="pct"/>
            <w:shd w:val="clear" w:color="auto" w:fill="auto"/>
            <w:vAlign w:val="center"/>
          </w:tcPr>
          <w:p w14:paraId="6A460C8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634" w:type="pct"/>
            <w:shd w:val="clear" w:color="auto" w:fill="auto"/>
            <w:vAlign w:val="center"/>
          </w:tcPr>
          <w:p w14:paraId="1C5BBB1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0.07</w:t>
            </w:r>
          </w:p>
        </w:tc>
      </w:tr>
      <w:tr w:rsidR="002C6BBE" w:rsidRPr="002C6BBE" w14:paraId="539A2564" w14:textId="77777777" w:rsidTr="00B865F5">
        <w:tc>
          <w:tcPr>
            <w:tcW w:w="1191" w:type="pct"/>
            <w:shd w:val="clear" w:color="auto" w:fill="auto"/>
            <w:vAlign w:val="center"/>
          </w:tcPr>
          <w:p w14:paraId="32E2881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Infectious disease</w:t>
            </w:r>
          </w:p>
        </w:tc>
        <w:tc>
          <w:tcPr>
            <w:tcW w:w="1103" w:type="pct"/>
            <w:shd w:val="clear" w:color="auto" w:fill="auto"/>
            <w:vAlign w:val="center"/>
          </w:tcPr>
          <w:p w14:paraId="5BFC2B9B"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0.94 (0.90, 0.98)</w:t>
            </w:r>
          </w:p>
        </w:tc>
        <w:tc>
          <w:tcPr>
            <w:tcW w:w="564" w:type="pct"/>
            <w:shd w:val="clear" w:color="auto" w:fill="auto"/>
            <w:vAlign w:val="center"/>
          </w:tcPr>
          <w:p w14:paraId="7421C73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0.0054</w:t>
            </w:r>
          </w:p>
        </w:tc>
        <w:tc>
          <w:tcPr>
            <w:tcW w:w="949" w:type="pct"/>
            <w:shd w:val="clear" w:color="auto" w:fill="auto"/>
            <w:vAlign w:val="center"/>
          </w:tcPr>
          <w:p w14:paraId="4EE4E7D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0.85 (0.75, 0.95)</w:t>
            </w:r>
          </w:p>
        </w:tc>
        <w:tc>
          <w:tcPr>
            <w:tcW w:w="559" w:type="pct"/>
            <w:shd w:val="clear" w:color="auto" w:fill="auto"/>
            <w:vAlign w:val="center"/>
          </w:tcPr>
          <w:p w14:paraId="3E9E1E8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0.0054</w:t>
            </w:r>
          </w:p>
        </w:tc>
        <w:tc>
          <w:tcPr>
            <w:tcW w:w="634" w:type="pct"/>
            <w:shd w:val="clear" w:color="auto" w:fill="auto"/>
            <w:vAlign w:val="center"/>
          </w:tcPr>
          <w:p w14:paraId="5307216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0.35</w:t>
            </w:r>
          </w:p>
        </w:tc>
      </w:tr>
      <w:tr w:rsidR="002C6BBE" w:rsidRPr="002C6BBE" w14:paraId="0CE372AE" w14:textId="77777777" w:rsidTr="00B865F5">
        <w:tc>
          <w:tcPr>
            <w:tcW w:w="1191" w:type="pct"/>
            <w:shd w:val="clear" w:color="auto" w:fill="auto"/>
            <w:vAlign w:val="center"/>
          </w:tcPr>
          <w:p w14:paraId="5B99628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Injury and accidents</w:t>
            </w:r>
          </w:p>
        </w:tc>
        <w:tc>
          <w:tcPr>
            <w:tcW w:w="1103" w:type="pct"/>
            <w:shd w:val="clear" w:color="auto" w:fill="auto"/>
            <w:vAlign w:val="center"/>
          </w:tcPr>
          <w:p w14:paraId="4004917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0.97 (0.91, 1.02)</w:t>
            </w:r>
          </w:p>
        </w:tc>
        <w:tc>
          <w:tcPr>
            <w:tcW w:w="564" w:type="pct"/>
            <w:shd w:val="clear" w:color="auto" w:fill="auto"/>
            <w:vAlign w:val="center"/>
          </w:tcPr>
          <w:p w14:paraId="0A4CC77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0.25</w:t>
            </w:r>
          </w:p>
        </w:tc>
        <w:tc>
          <w:tcPr>
            <w:tcW w:w="949" w:type="pct"/>
            <w:shd w:val="clear" w:color="auto" w:fill="auto"/>
            <w:vAlign w:val="center"/>
          </w:tcPr>
          <w:p w14:paraId="3E8DD0A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0.92 (0.79, 1.06)</w:t>
            </w:r>
          </w:p>
        </w:tc>
        <w:tc>
          <w:tcPr>
            <w:tcW w:w="559" w:type="pct"/>
            <w:shd w:val="clear" w:color="auto" w:fill="auto"/>
            <w:vAlign w:val="center"/>
          </w:tcPr>
          <w:p w14:paraId="618AE3D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0.25</w:t>
            </w:r>
          </w:p>
        </w:tc>
        <w:tc>
          <w:tcPr>
            <w:tcW w:w="634" w:type="pct"/>
            <w:shd w:val="clear" w:color="auto" w:fill="auto"/>
            <w:vAlign w:val="center"/>
          </w:tcPr>
          <w:p w14:paraId="2852D5D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0.27</w:t>
            </w:r>
          </w:p>
        </w:tc>
      </w:tr>
      <w:tr w:rsidR="002C6BBE" w:rsidRPr="002C6BBE" w14:paraId="0633376B" w14:textId="77777777" w:rsidTr="00B865F5">
        <w:tc>
          <w:tcPr>
            <w:tcW w:w="1191" w:type="pct"/>
            <w:shd w:val="clear" w:color="auto" w:fill="auto"/>
            <w:vAlign w:val="center"/>
          </w:tcPr>
          <w:p w14:paraId="0CB3263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Other causes</w:t>
            </w:r>
          </w:p>
        </w:tc>
        <w:tc>
          <w:tcPr>
            <w:tcW w:w="1103" w:type="pct"/>
            <w:shd w:val="clear" w:color="auto" w:fill="auto"/>
            <w:vAlign w:val="center"/>
          </w:tcPr>
          <w:p w14:paraId="270AD2A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0.98 (0.96, 1.00)</w:t>
            </w:r>
          </w:p>
        </w:tc>
        <w:tc>
          <w:tcPr>
            <w:tcW w:w="564" w:type="pct"/>
            <w:shd w:val="clear" w:color="auto" w:fill="auto"/>
            <w:vAlign w:val="center"/>
          </w:tcPr>
          <w:p w14:paraId="654016B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0.020</w:t>
            </w:r>
          </w:p>
        </w:tc>
        <w:tc>
          <w:tcPr>
            <w:tcW w:w="949" w:type="pct"/>
            <w:shd w:val="clear" w:color="auto" w:fill="auto"/>
            <w:vAlign w:val="center"/>
          </w:tcPr>
          <w:p w14:paraId="66B4B10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0.94 (0.89, 0.99)</w:t>
            </w:r>
          </w:p>
        </w:tc>
        <w:tc>
          <w:tcPr>
            <w:tcW w:w="559" w:type="pct"/>
            <w:shd w:val="clear" w:color="auto" w:fill="auto"/>
            <w:vAlign w:val="center"/>
          </w:tcPr>
          <w:p w14:paraId="3CF8B3C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0.020</w:t>
            </w:r>
          </w:p>
        </w:tc>
        <w:tc>
          <w:tcPr>
            <w:tcW w:w="634" w:type="pct"/>
            <w:shd w:val="clear" w:color="auto" w:fill="auto"/>
            <w:vAlign w:val="center"/>
          </w:tcPr>
          <w:p w14:paraId="2C16EA9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bl>
    <w:p w14:paraId="75E1C80E" w14:textId="77777777" w:rsidR="00B865F5" w:rsidRPr="002C6BBE" w:rsidRDefault="00B865F5" w:rsidP="00B865F5">
      <w:pPr>
        <w:rPr>
          <w:rFonts w:ascii="Times New Roman" w:eastAsia="DengXian" w:hAnsi="Times New Roman" w:cs="Times New Roman"/>
          <w:color w:val="000000" w:themeColor="text1"/>
        </w:rPr>
      </w:pPr>
      <w:proofErr w:type="gramStart"/>
      <w:r w:rsidRPr="002C6BBE">
        <w:rPr>
          <w:rFonts w:ascii="Times New Roman" w:eastAsia="DengXian" w:hAnsi="Times New Roman" w:cs="Times New Roman"/>
          <w:color w:val="000000" w:themeColor="text1"/>
          <w:vertAlign w:val="superscript"/>
        </w:rPr>
        <w:t>a</w:t>
      </w:r>
      <w:proofErr w:type="gramEnd"/>
      <w:r w:rsidRPr="002C6BBE">
        <w:rPr>
          <w:rFonts w:ascii="Times New Roman" w:eastAsia="DengXian" w:hAnsi="Times New Roman" w:cs="Times New Roman"/>
          <w:color w:val="000000" w:themeColor="text1"/>
          <w:vertAlign w:val="superscript"/>
        </w:rPr>
        <w:t xml:space="preserve"> </w:t>
      </w:r>
      <w:r w:rsidRPr="002C6BBE">
        <w:rPr>
          <w:rFonts w:ascii="Times New Roman" w:eastAsia="DengXian" w:hAnsi="Times New Roman" w:cs="Times New Roman"/>
          <w:color w:val="000000" w:themeColor="text1"/>
        </w:rPr>
        <w:t xml:space="preserve">Hazard ratios (HRs) and their 95% confidence intervals (CIs) for mortality comparing the highest category with the referent (referent for sodium: the second lowest category, and referent for potassium and sodium-potassium: the lowest category). Multivariable analyses were adjusted for age at baseline, BMI, alcohol consumption, smoking status (never, former, current or missing), physical activity, race or ethnic group, education, marital status, diabetes (yes vs. no), health status, vitamin supplement use, and total energy intake. For sodium intake, models were additionally adjusted for Healthy Eating Index 2015 (HEI-2015) score excluding the sodium component; for potassium intake and the sodium-potassium ratio, models were additionally adjusted for HEI-2015 components for sodium (potassium model only), seafood and plant protein, saturated fat, fatty acids and refined grains. P for trend was calculated based on statistical significance of the coefficient of the category variable (median value assigned for each category). </w:t>
      </w:r>
    </w:p>
    <w:bookmarkEnd w:id="7"/>
    <w:p w14:paraId="71C4A629" w14:textId="128C6CBC" w:rsidR="00B865F5" w:rsidRPr="002C6BBE" w:rsidRDefault="00B865F5" w:rsidP="00B865F5">
      <w:pP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 xml:space="preserve"> </w:t>
      </w:r>
    </w:p>
    <w:p w14:paraId="553EBF02" w14:textId="77777777" w:rsidR="00B865F5" w:rsidRPr="002C6BBE" w:rsidRDefault="00B865F5" w:rsidP="00B865F5">
      <w:pPr>
        <w:spacing w:after="160" w:line="259" w:lineRule="auto"/>
        <w:rPr>
          <w:rFonts w:ascii="Times New Roman" w:eastAsia="DengXian" w:hAnsi="Times New Roman" w:cs="Times New Roman"/>
          <w:b/>
          <w:bCs/>
          <w:color w:val="000000" w:themeColor="text1"/>
          <w:sz w:val="22"/>
          <w:szCs w:val="22"/>
        </w:rPr>
        <w:sectPr w:rsidR="00B865F5" w:rsidRPr="002C6BBE" w:rsidSect="00751FE4">
          <w:pgSz w:w="11900" w:h="16840"/>
          <w:pgMar w:top="1440" w:right="1800" w:bottom="1440" w:left="1800" w:header="851" w:footer="992" w:gutter="0"/>
          <w:cols w:space="425"/>
          <w:docGrid w:type="lines" w:linePitch="326"/>
        </w:sectPr>
      </w:pPr>
    </w:p>
    <w:p w14:paraId="20277473" w14:textId="6D7CC573" w:rsidR="00B865F5" w:rsidRPr="002C6BBE" w:rsidRDefault="00E11978" w:rsidP="003F3649">
      <w:pPr>
        <w:rPr>
          <w:rFonts w:ascii="Times New Roman" w:eastAsia="DengXian" w:hAnsi="Times New Roman" w:cs="Times New Roman"/>
          <w:color w:val="000000" w:themeColor="text1"/>
        </w:rPr>
      </w:pPr>
      <w:r>
        <w:rPr>
          <w:rFonts w:ascii="Times New Roman" w:eastAsia="DengXian" w:hAnsi="Times New Roman" w:cs="Times New Roman"/>
          <w:b/>
          <w:bCs/>
          <w:color w:val="000000" w:themeColor="text1"/>
        </w:rPr>
        <w:t>Table S</w:t>
      </w:r>
      <w:r w:rsidR="007957FC" w:rsidRPr="002C6BBE">
        <w:rPr>
          <w:rFonts w:ascii="Times New Roman" w:eastAsia="DengXian" w:hAnsi="Times New Roman" w:cs="Times New Roman"/>
          <w:b/>
          <w:bCs/>
          <w:color w:val="000000" w:themeColor="text1"/>
        </w:rPr>
        <w:t>7</w:t>
      </w:r>
      <w:r w:rsidR="00B865F5" w:rsidRPr="002C6BBE">
        <w:rPr>
          <w:rFonts w:ascii="Times New Roman" w:eastAsia="DengXian" w:hAnsi="Times New Roman" w:cs="Times New Roman"/>
          <w:b/>
          <w:bCs/>
          <w:color w:val="000000" w:themeColor="text1"/>
        </w:rPr>
        <w:t>.</w:t>
      </w:r>
      <w:r w:rsidR="00B865F5" w:rsidRPr="002C6BBE">
        <w:rPr>
          <w:rFonts w:ascii="Times New Roman" w:eastAsia="DengXian" w:hAnsi="Times New Roman" w:cs="Times New Roman"/>
          <w:color w:val="000000" w:themeColor="text1"/>
        </w:rPr>
        <w:t xml:space="preserve"> Risk of Overall and Cause-Specific Mortality Associated with</w:t>
      </w:r>
      <w:r w:rsidR="004F5B87" w:rsidRPr="002C6BBE">
        <w:rPr>
          <w:rFonts w:ascii="Times New Roman" w:eastAsia="DengXian" w:hAnsi="Times New Roman" w:cs="Times New Roman"/>
          <w:color w:val="000000" w:themeColor="text1"/>
        </w:rPr>
        <w:t xml:space="preserve"> per 1-SD</w:t>
      </w:r>
      <w:r w:rsidR="00B865F5" w:rsidRPr="002C6BBE">
        <w:rPr>
          <w:rFonts w:ascii="Times New Roman" w:eastAsia="DengXian" w:hAnsi="Times New Roman" w:cs="Times New Roman"/>
          <w:color w:val="000000" w:themeColor="text1"/>
        </w:rPr>
        <w:t xml:space="preserve"> Sodium-Potassium Ratio </w:t>
      </w:r>
      <w:proofErr w:type="gramStart"/>
      <w:r w:rsidR="00B865F5" w:rsidRPr="002C6BBE">
        <w:rPr>
          <w:rFonts w:ascii="Times New Roman" w:eastAsia="DengXian" w:hAnsi="Times New Roman" w:cs="Times New Roman"/>
          <w:color w:val="000000" w:themeColor="text1"/>
        </w:rPr>
        <w:t>Among</w:t>
      </w:r>
      <w:proofErr w:type="gramEnd"/>
      <w:r w:rsidR="00B865F5" w:rsidRPr="002C6BBE">
        <w:rPr>
          <w:rFonts w:ascii="Times New Roman" w:eastAsia="DengXian" w:hAnsi="Times New Roman" w:cs="Times New Roman"/>
          <w:color w:val="000000" w:themeColor="text1"/>
        </w:rPr>
        <w:t xml:space="preserve"> 237,036 Men and 179,068 Women </w:t>
      </w:r>
      <w:r w:rsidR="00B865F5" w:rsidRPr="002C6BBE">
        <w:rPr>
          <w:rFonts w:ascii="Times New Roman" w:eastAsia="DengXian" w:hAnsi="Times New Roman" w:cs="Times New Roman"/>
          <w:color w:val="000000" w:themeColor="text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768"/>
        <w:gridCol w:w="1456"/>
        <w:gridCol w:w="1676"/>
      </w:tblGrid>
      <w:tr w:rsidR="002C6BBE" w:rsidRPr="002C6BBE" w14:paraId="1FB2FDBE" w14:textId="77777777" w:rsidTr="00B865F5">
        <w:tc>
          <w:tcPr>
            <w:tcW w:w="1536" w:type="pct"/>
            <w:shd w:val="clear" w:color="auto" w:fill="auto"/>
            <w:vAlign w:val="center"/>
          </w:tcPr>
          <w:p w14:paraId="24AB1581"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Sex, Intake and Causes</w:t>
            </w:r>
          </w:p>
        </w:tc>
        <w:tc>
          <w:tcPr>
            <w:tcW w:w="1625" w:type="pct"/>
            <w:shd w:val="clear" w:color="auto" w:fill="auto"/>
            <w:vAlign w:val="center"/>
          </w:tcPr>
          <w:p w14:paraId="4C376AFC"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Per 1-s.d.</w:t>
            </w:r>
          </w:p>
        </w:tc>
        <w:tc>
          <w:tcPr>
            <w:tcW w:w="855" w:type="pct"/>
            <w:vMerge w:val="restart"/>
            <w:shd w:val="clear" w:color="auto" w:fill="auto"/>
            <w:vAlign w:val="center"/>
          </w:tcPr>
          <w:p w14:paraId="05101B1F"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P value</w:t>
            </w:r>
          </w:p>
          <w:p w14:paraId="55ED2903"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(Linear)</w:t>
            </w:r>
          </w:p>
        </w:tc>
        <w:tc>
          <w:tcPr>
            <w:tcW w:w="984" w:type="pct"/>
            <w:vMerge w:val="restart"/>
            <w:shd w:val="clear" w:color="auto" w:fill="auto"/>
            <w:vAlign w:val="center"/>
          </w:tcPr>
          <w:p w14:paraId="064B2D23"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 xml:space="preserve">P value </w:t>
            </w:r>
          </w:p>
          <w:p w14:paraId="0D0F516A"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(Non-linear)</w:t>
            </w:r>
          </w:p>
        </w:tc>
      </w:tr>
      <w:tr w:rsidR="002C6BBE" w:rsidRPr="002C6BBE" w14:paraId="0541E777" w14:textId="77777777" w:rsidTr="00B865F5">
        <w:tc>
          <w:tcPr>
            <w:tcW w:w="1536" w:type="pct"/>
            <w:shd w:val="clear" w:color="auto" w:fill="auto"/>
            <w:vAlign w:val="center"/>
          </w:tcPr>
          <w:p w14:paraId="30BD1846"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1625" w:type="pct"/>
            <w:shd w:val="clear" w:color="auto" w:fill="auto"/>
            <w:vAlign w:val="center"/>
          </w:tcPr>
          <w:p w14:paraId="35323E9A"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HR (95% CI)</w:t>
            </w:r>
          </w:p>
        </w:tc>
        <w:tc>
          <w:tcPr>
            <w:tcW w:w="855" w:type="pct"/>
            <w:vMerge/>
            <w:shd w:val="clear" w:color="auto" w:fill="auto"/>
            <w:vAlign w:val="center"/>
          </w:tcPr>
          <w:p w14:paraId="63987CD9"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p>
        </w:tc>
        <w:tc>
          <w:tcPr>
            <w:tcW w:w="984" w:type="pct"/>
            <w:vMerge/>
            <w:shd w:val="clear" w:color="auto" w:fill="auto"/>
            <w:vAlign w:val="center"/>
          </w:tcPr>
          <w:p w14:paraId="6BFA880A"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p>
        </w:tc>
      </w:tr>
      <w:tr w:rsidR="002C6BBE" w:rsidRPr="002C6BBE" w14:paraId="4EBE5BA7" w14:textId="77777777" w:rsidTr="00B865F5">
        <w:tc>
          <w:tcPr>
            <w:tcW w:w="1536" w:type="pct"/>
            <w:shd w:val="clear" w:color="auto" w:fill="auto"/>
            <w:vAlign w:val="center"/>
          </w:tcPr>
          <w:p w14:paraId="4C596F36" w14:textId="77777777" w:rsidR="00B865F5" w:rsidRPr="002C6BBE" w:rsidRDefault="00B865F5" w:rsidP="00CE20E2">
            <w:pPr>
              <w:jc w:val="center"/>
              <w:rPr>
                <w:rFonts w:ascii="Times New Roman" w:eastAsia="DengXian" w:hAnsi="Times New Roman" w:cs="Times New Roman"/>
                <w:b/>
                <w:bCs/>
                <w:color w:val="000000" w:themeColor="text1"/>
                <w:sz w:val="22"/>
                <w:szCs w:val="22"/>
              </w:rPr>
            </w:pPr>
            <w:r w:rsidRPr="002C6BBE">
              <w:rPr>
                <w:rFonts w:ascii="Times New Roman" w:eastAsia="DengXian" w:hAnsi="Times New Roman" w:cs="Times New Roman"/>
                <w:b/>
                <w:bCs/>
                <w:color w:val="000000" w:themeColor="text1"/>
                <w:sz w:val="22"/>
                <w:szCs w:val="22"/>
              </w:rPr>
              <w:t>Men</w:t>
            </w:r>
          </w:p>
        </w:tc>
        <w:tc>
          <w:tcPr>
            <w:tcW w:w="1625" w:type="pct"/>
            <w:shd w:val="clear" w:color="auto" w:fill="auto"/>
            <w:vAlign w:val="center"/>
          </w:tcPr>
          <w:p w14:paraId="4A9E19F8"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855" w:type="pct"/>
            <w:shd w:val="clear" w:color="auto" w:fill="auto"/>
            <w:vAlign w:val="center"/>
          </w:tcPr>
          <w:p w14:paraId="2E571E54"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984" w:type="pct"/>
            <w:shd w:val="clear" w:color="auto" w:fill="auto"/>
            <w:vAlign w:val="center"/>
          </w:tcPr>
          <w:p w14:paraId="5F33512F"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r>
      <w:tr w:rsidR="002C6BBE" w:rsidRPr="002C6BBE" w14:paraId="1E6DA2D9" w14:textId="77777777" w:rsidTr="00B865F5">
        <w:tc>
          <w:tcPr>
            <w:tcW w:w="1536" w:type="pct"/>
            <w:shd w:val="clear" w:color="auto" w:fill="auto"/>
            <w:vAlign w:val="center"/>
          </w:tcPr>
          <w:p w14:paraId="77CEFED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Overall mortality</w:t>
            </w:r>
          </w:p>
        </w:tc>
        <w:tc>
          <w:tcPr>
            <w:tcW w:w="1625" w:type="pct"/>
            <w:shd w:val="clear" w:color="auto" w:fill="auto"/>
            <w:vAlign w:val="center"/>
          </w:tcPr>
          <w:p w14:paraId="7C9A929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1.04 (1.03, 1.05)</w:t>
            </w:r>
          </w:p>
        </w:tc>
        <w:tc>
          <w:tcPr>
            <w:tcW w:w="855" w:type="pct"/>
            <w:shd w:val="clear" w:color="auto" w:fill="auto"/>
            <w:vAlign w:val="center"/>
          </w:tcPr>
          <w:p w14:paraId="50F6065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095F0C7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r>
      <w:tr w:rsidR="002C6BBE" w:rsidRPr="002C6BBE" w14:paraId="49038E5D" w14:textId="77777777" w:rsidTr="00B865F5">
        <w:tc>
          <w:tcPr>
            <w:tcW w:w="1536" w:type="pct"/>
            <w:shd w:val="clear" w:color="auto" w:fill="auto"/>
            <w:vAlign w:val="center"/>
          </w:tcPr>
          <w:p w14:paraId="6F0D171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 xml:space="preserve">CVD </w:t>
            </w:r>
          </w:p>
        </w:tc>
        <w:tc>
          <w:tcPr>
            <w:tcW w:w="1625" w:type="pct"/>
            <w:shd w:val="clear" w:color="auto" w:fill="auto"/>
            <w:vAlign w:val="center"/>
          </w:tcPr>
          <w:p w14:paraId="55F31BD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1.04 (1.02, 1.06)</w:t>
            </w:r>
          </w:p>
        </w:tc>
        <w:tc>
          <w:tcPr>
            <w:tcW w:w="855" w:type="pct"/>
            <w:shd w:val="clear" w:color="auto" w:fill="auto"/>
            <w:vAlign w:val="center"/>
          </w:tcPr>
          <w:p w14:paraId="6A80B5B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66C9064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0.0003</w:t>
            </w:r>
          </w:p>
        </w:tc>
      </w:tr>
      <w:tr w:rsidR="002C6BBE" w:rsidRPr="002C6BBE" w14:paraId="2C694115" w14:textId="77777777" w:rsidTr="00B865F5">
        <w:tc>
          <w:tcPr>
            <w:tcW w:w="1536" w:type="pct"/>
            <w:shd w:val="clear" w:color="auto" w:fill="auto"/>
            <w:vAlign w:val="center"/>
          </w:tcPr>
          <w:p w14:paraId="2879702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Heart disease</w:t>
            </w:r>
          </w:p>
        </w:tc>
        <w:tc>
          <w:tcPr>
            <w:tcW w:w="1625" w:type="pct"/>
            <w:shd w:val="clear" w:color="auto" w:fill="auto"/>
            <w:vAlign w:val="center"/>
          </w:tcPr>
          <w:p w14:paraId="1D02568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1.04 (1.02, 1.06)</w:t>
            </w:r>
          </w:p>
        </w:tc>
        <w:tc>
          <w:tcPr>
            <w:tcW w:w="855" w:type="pct"/>
            <w:shd w:val="clear" w:color="auto" w:fill="auto"/>
            <w:vAlign w:val="center"/>
          </w:tcPr>
          <w:p w14:paraId="7DBEACD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0.0007</w:t>
            </w:r>
          </w:p>
        </w:tc>
        <w:tc>
          <w:tcPr>
            <w:tcW w:w="984" w:type="pct"/>
            <w:shd w:val="clear" w:color="auto" w:fill="auto"/>
            <w:vAlign w:val="center"/>
          </w:tcPr>
          <w:p w14:paraId="16FABE7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0.002</w:t>
            </w:r>
          </w:p>
        </w:tc>
      </w:tr>
      <w:tr w:rsidR="002C6BBE" w:rsidRPr="002C6BBE" w14:paraId="13F95AF6" w14:textId="77777777" w:rsidTr="00B865F5">
        <w:tc>
          <w:tcPr>
            <w:tcW w:w="1536" w:type="pct"/>
            <w:shd w:val="clear" w:color="auto" w:fill="auto"/>
            <w:vAlign w:val="center"/>
          </w:tcPr>
          <w:p w14:paraId="5CF28D6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Stroke</w:t>
            </w:r>
          </w:p>
        </w:tc>
        <w:tc>
          <w:tcPr>
            <w:tcW w:w="1625" w:type="pct"/>
            <w:shd w:val="clear" w:color="auto" w:fill="auto"/>
            <w:vAlign w:val="center"/>
          </w:tcPr>
          <w:p w14:paraId="3125113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1.08 (1.02, 1.13)</w:t>
            </w:r>
          </w:p>
        </w:tc>
        <w:tc>
          <w:tcPr>
            <w:tcW w:w="855" w:type="pct"/>
            <w:shd w:val="clear" w:color="auto" w:fill="auto"/>
            <w:vAlign w:val="center"/>
          </w:tcPr>
          <w:p w14:paraId="76113B9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0.0063</w:t>
            </w:r>
          </w:p>
        </w:tc>
        <w:tc>
          <w:tcPr>
            <w:tcW w:w="984" w:type="pct"/>
            <w:shd w:val="clear" w:color="auto" w:fill="auto"/>
            <w:vAlign w:val="center"/>
          </w:tcPr>
          <w:p w14:paraId="0E2747C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0.13</w:t>
            </w:r>
          </w:p>
        </w:tc>
      </w:tr>
      <w:tr w:rsidR="002C6BBE" w:rsidRPr="002C6BBE" w14:paraId="3D24761C" w14:textId="77777777" w:rsidTr="00B865F5">
        <w:tc>
          <w:tcPr>
            <w:tcW w:w="1536" w:type="pct"/>
            <w:shd w:val="clear" w:color="auto" w:fill="auto"/>
            <w:vAlign w:val="center"/>
          </w:tcPr>
          <w:p w14:paraId="602355A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Cancer</w:t>
            </w:r>
          </w:p>
        </w:tc>
        <w:tc>
          <w:tcPr>
            <w:tcW w:w="1625" w:type="pct"/>
            <w:shd w:val="clear" w:color="auto" w:fill="auto"/>
            <w:vAlign w:val="center"/>
          </w:tcPr>
          <w:p w14:paraId="36F0ECB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1.01 (1.00, 1.03)</w:t>
            </w:r>
          </w:p>
        </w:tc>
        <w:tc>
          <w:tcPr>
            <w:tcW w:w="855" w:type="pct"/>
            <w:shd w:val="clear" w:color="auto" w:fill="auto"/>
            <w:vAlign w:val="center"/>
          </w:tcPr>
          <w:p w14:paraId="53B5F2A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0.14</w:t>
            </w:r>
          </w:p>
        </w:tc>
        <w:tc>
          <w:tcPr>
            <w:tcW w:w="984" w:type="pct"/>
            <w:shd w:val="clear" w:color="auto" w:fill="auto"/>
            <w:vAlign w:val="center"/>
          </w:tcPr>
          <w:p w14:paraId="062B107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0.94</w:t>
            </w:r>
          </w:p>
        </w:tc>
      </w:tr>
      <w:tr w:rsidR="002C6BBE" w:rsidRPr="002C6BBE" w14:paraId="753E878E" w14:textId="77777777" w:rsidTr="00B865F5">
        <w:tc>
          <w:tcPr>
            <w:tcW w:w="1536" w:type="pct"/>
            <w:shd w:val="clear" w:color="auto" w:fill="auto"/>
            <w:vAlign w:val="center"/>
          </w:tcPr>
          <w:p w14:paraId="3AD3DCD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Respiratory disease</w:t>
            </w:r>
          </w:p>
        </w:tc>
        <w:tc>
          <w:tcPr>
            <w:tcW w:w="1625" w:type="pct"/>
            <w:shd w:val="clear" w:color="auto" w:fill="auto"/>
            <w:vAlign w:val="center"/>
          </w:tcPr>
          <w:p w14:paraId="4B25020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1.11 (1.06, 1.15)</w:t>
            </w:r>
          </w:p>
        </w:tc>
        <w:tc>
          <w:tcPr>
            <w:tcW w:w="855" w:type="pct"/>
            <w:shd w:val="clear" w:color="auto" w:fill="auto"/>
            <w:vAlign w:val="center"/>
          </w:tcPr>
          <w:p w14:paraId="65CC5F1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6C683823"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0.09</w:t>
            </w:r>
          </w:p>
        </w:tc>
      </w:tr>
      <w:tr w:rsidR="002C6BBE" w:rsidRPr="002C6BBE" w14:paraId="0E14853D" w14:textId="77777777" w:rsidTr="00B865F5">
        <w:tc>
          <w:tcPr>
            <w:tcW w:w="1536" w:type="pct"/>
            <w:shd w:val="clear" w:color="auto" w:fill="auto"/>
            <w:vAlign w:val="center"/>
          </w:tcPr>
          <w:p w14:paraId="7AE341B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Infectious disease</w:t>
            </w:r>
          </w:p>
        </w:tc>
        <w:tc>
          <w:tcPr>
            <w:tcW w:w="1625" w:type="pct"/>
            <w:shd w:val="clear" w:color="auto" w:fill="auto"/>
            <w:vAlign w:val="center"/>
          </w:tcPr>
          <w:p w14:paraId="081B852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0.98 (0.92, 1.03)</w:t>
            </w:r>
          </w:p>
        </w:tc>
        <w:tc>
          <w:tcPr>
            <w:tcW w:w="855" w:type="pct"/>
            <w:shd w:val="clear" w:color="auto" w:fill="auto"/>
            <w:vAlign w:val="center"/>
          </w:tcPr>
          <w:p w14:paraId="22CFF57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0.41</w:t>
            </w:r>
          </w:p>
        </w:tc>
        <w:tc>
          <w:tcPr>
            <w:tcW w:w="984" w:type="pct"/>
            <w:shd w:val="clear" w:color="auto" w:fill="auto"/>
            <w:vAlign w:val="center"/>
          </w:tcPr>
          <w:p w14:paraId="1F07ECC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0.07</w:t>
            </w:r>
          </w:p>
        </w:tc>
      </w:tr>
      <w:tr w:rsidR="002C6BBE" w:rsidRPr="002C6BBE" w14:paraId="29A76A9B" w14:textId="77777777" w:rsidTr="00B865F5">
        <w:tc>
          <w:tcPr>
            <w:tcW w:w="1536" w:type="pct"/>
            <w:shd w:val="clear" w:color="auto" w:fill="auto"/>
            <w:vAlign w:val="center"/>
          </w:tcPr>
          <w:p w14:paraId="444825F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Injury and accidents</w:t>
            </w:r>
          </w:p>
        </w:tc>
        <w:tc>
          <w:tcPr>
            <w:tcW w:w="1625" w:type="pct"/>
            <w:shd w:val="clear" w:color="auto" w:fill="auto"/>
            <w:vAlign w:val="center"/>
          </w:tcPr>
          <w:p w14:paraId="36F3177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1.05 (0.99, 1.11)</w:t>
            </w:r>
          </w:p>
        </w:tc>
        <w:tc>
          <w:tcPr>
            <w:tcW w:w="855" w:type="pct"/>
            <w:shd w:val="clear" w:color="auto" w:fill="auto"/>
            <w:vAlign w:val="center"/>
          </w:tcPr>
          <w:p w14:paraId="26D8C77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0.12</w:t>
            </w:r>
          </w:p>
        </w:tc>
        <w:tc>
          <w:tcPr>
            <w:tcW w:w="984" w:type="pct"/>
            <w:shd w:val="clear" w:color="auto" w:fill="auto"/>
            <w:vAlign w:val="center"/>
          </w:tcPr>
          <w:p w14:paraId="6569DF4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0.12</w:t>
            </w:r>
          </w:p>
        </w:tc>
      </w:tr>
      <w:tr w:rsidR="002C6BBE" w:rsidRPr="002C6BBE" w14:paraId="045F214E" w14:textId="77777777" w:rsidTr="00B865F5">
        <w:tc>
          <w:tcPr>
            <w:tcW w:w="1536" w:type="pct"/>
            <w:shd w:val="clear" w:color="auto" w:fill="auto"/>
            <w:vAlign w:val="center"/>
          </w:tcPr>
          <w:p w14:paraId="16B17E8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Other causes</w:t>
            </w:r>
          </w:p>
        </w:tc>
        <w:tc>
          <w:tcPr>
            <w:tcW w:w="1625" w:type="pct"/>
            <w:shd w:val="clear" w:color="auto" w:fill="auto"/>
            <w:vAlign w:val="center"/>
          </w:tcPr>
          <w:p w14:paraId="7F5E2A7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1.06 (1.04, 1.09)</w:t>
            </w:r>
          </w:p>
        </w:tc>
        <w:tc>
          <w:tcPr>
            <w:tcW w:w="855" w:type="pct"/>
            <w:shd w:val="clear" w:color="auto" w:fill="auto"/>
            <w:vAlign w:val="center"/>
          </w:tcPr>
          <w:p w14:paraId="5A902C7C"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68078AA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0.06</w:t>
            </w:r>
          </w:p>
        </w:tc>
      </w:tr>
      <w:tr w:rsidR="002C6BBE" w:rsidRPr="002C6BBE" w14:paraId="1CAC1F78" w14:textId="77777777" w:rsidTr="00B865F5">
        <w:tc>
          <w:tcPr>
            <w:tcW w:w="1536" w:type="pct"/>
            <w:shd w:val="clear" w:color="auto" w:fill="auto"/>
            <w:vAlign w:val="center"/>
          </w:tcPr>
          <w:p w14:paraId="508D71BF"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b/>
                <w:bCs/>
                <w:color w:val="000000" w:themeColor="text1"/>
                <w:sz w:val="22"/>
                <w:szCs w:val="22"/>
              </w:rPr>
              <w:t>Women</w:t>
            </w:r>
          </w:p>
        </w:tc>
        <w:tc>
          <w:tcPr>
            <w:tcW w:w="1625" w:type="pct"/>
            <w:shd w:val="clear" w:color="auto" w:fill="auto"/>
            <w:vAlign w:val="center"/>
          </w:tcPr>
          <w:p w14:paraId="51616D7D"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855" w:type="pct"/>
            <w:shd w:val="clear" w:color="auto" w:fill="auto"/>
            <w:vAlign w:val="center"/>
          </w:tcPr>
          <w:p w14:paraId="21B229E8"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c>
          <w:tcPr>
            <w:tcW w:w="984" w:type="pct"/>
            <w:shd w:val="clear" w:color="auto" w:fill="auto"/>
            <w:vAlign w:val="center"/>
          </w:tcPr>
          <w:p w14:paraId="4AFE666C" w14:textId="77777777" w:rsidR="00B865F5" w:rsidRPr="002C6BBE" w:rsidRDefault="00B865F5" w:rsidP="00CE20E2">
            <w:pPr>
              <w:jc w:val="center"/>
              <w:rPr>
                <w:rFonts w:ascii="Times New Roman" w:eastAsia="DengXian" w:hAnsi="Times New Roman" w:cs="Times New Roman"/>
                <w:color w:val="000000" w:themeColor="text1"/>
                <w:sz w:val="22"/>
                <w:szCs w:val="22"/>
              </w:rPr>
            </w:pPr>
          </w:p>
        </w:tc>
      </w:tr>
      <w:tr w:rsidR="002C6BBE" w:rsidRPr="002C6BBE" w14:paraId="3A88966D" w14:textId="77777777" w:rsidTr="00B865F5">
        <w:tc>
          <w:tcPr>
            <w:tcW w:w="1536" w:type="pct"/>
            <w:shd w:val="clear" w:color="auto" w:fill="auto"/>
            <w:vAlign w:val="center"/>
          </w:tcPr>
          <w:p w14:paraId="123FF71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Overall mortality</w:t>
            </w:r>
          </w:p>
        </w:tc>
        <w:tc>
          <w:tcPr>
            <w:tcW w:w="1625" w:type="pct"/>
            <w:shd w:val="clear" w:color="auto" w:fill="auto"/>
            <w:vAlign w:val="center"/>
          </w:tcPr>
          <w:p w14:paraId="605A038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1.07 (1.06, 1.09)</w:t>
            </w:r>
          </w:p>
        </w:tc>
        <w:tc>
          <w:tcPr>
            <w:tcW w:w="855" w:type="pct"/>
            <w:shd w:val="clear" w:color="auto" w:fill="auto"/>
            <w:vAlign w:val="center"/>
          </w:tcPr>
          <w:p w14:paraId="78468B1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4553CA6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0.04</w:t>
            </w:r>
          </w:p>
        </w:tc>
      </w:tr>
      <w:tr w:rsidR="002C6BBE" w:rsidRPr="002C6BBE" w14:paraId="489ECC32" w14:textId="77777777" w:rsidTr="00B865F5">
        <w:tc>
          <w:tcPr>
            <w:tcW w:w="1536" w:type="pct"/>
            <w:shd w:val="clear" w:color="auto" w:fill="auto"/>
            <w:vAlign w:val="center"/>
          </w:tcPr>
          <w:p w14:paraId="24FFB89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 xml:space="preserve">CVD </w:t>
            </w:r>
          </w:p>
        </w:tc>
        <w:tc>
          <w:tcPr>
            <w:tcW w:w="1625" w:type="pct"/>
            <w:shd w:val="clear" w:color="auto" w:fill="auto"/>
            <w:vAlign w:val="center"/>
          </w:tcPr>
          <w:p w14:paraId="6D65CD0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1.11 (1.08, 1.14)</w:t>
            </w:r>
          </w:p>
        </w:tc>
        <w:tc>
          <w:tcPr>
            <w:tcW w:w="855" w:type="pct"/>
            <w:shd w:val="clear" w:color="auto" w:fill="auto"/>
            <w:vAlign w:val="center"/>
          </w:tcPr>
          <w:p w14:paraId="75765CB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58D042C8"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0.12</w:t>
            </w:r>
          </w:p>
        </w:tc>
      </w:tr>
      <w:tr w:rsidR="002C6BBE" w:rsidRPr="002C6BBE" w14:paraId="3A5930E0" w14:textId="77777777" w:rsidTr="00B865F5">
        <w:tc>
          <w:tcPr>
            <w:tcW w:w="1536" w:type="pct"/>
            <w:shd w:val="clear" w:color="auto" w:fill="auto"/>
            <w:vAlign w:val="center"/>
          </w:tcPr>
          <w:p w14:paraId="0F0C765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Heart disease</w:t>
            </w:r>
          </w:p>
        </w:tc>
        <w:tc>
          <w:tcPr>
            <w:tcW w:w="1625" w:type="pct"/>
            <w:shd w:val="clear" w:color="auto" w:fill="auto"/>
            <w:vAlign w:val="center"/>
          </w:tcPr>
          <w:p w14:paraId="6B1CFDE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1.12 (1.08, 1.15)</w:t>
            </w:r>
          </w:p>
        </w:tc>
        <w:tc>
          <w:tcPr>
            <w:tcW w:w="855" w:type="pct"/>
            <w:shd w:val="clear" w:color="auto" w:fill="auto"/>
            <w:vAlign w:val="center"/>
          </w:tcPr>
          <w:p w14:paraId="52457EF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4F24302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0.16</w:t>
            </w:r>
          </w:p>
        </w:tc>
      </w:tr>
      <w:tr w:rsidR="002C6BBE" w:rsidRPr="002C6BBE" w14:paraId="1B047297" w14:textId="77777777" w:rsidTr="00B865F5">
        <w:tc>
          <w:tcPr>
            <w:tcW w:w="1536" w:type="pct"/>
            <w:shd w:val="clear" w:color="auto" w:fill="auto"/>
            <w:vAlign w:val="center"/>
          </w:tcPr>
          <w:p w14:paraId="0AB4C4E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Stroke</w:t>
            </w:r>
          </w:p>
        </w:tc>
        <w:tc>
          <w:tcPr>
            <w:tcW w:w="1625" w:type="pct"/>
            <w:shd w:val="clear" w:color="auto" w:fill="auto"/>
            <w:vAlign w:val="center"/>
          </w:tcPr>
          <w:p w14:paraId="42781F4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1.06 (1.00, 1.13)</w:t>
            </w:r>
          </w:p>
        </w:tc>
        <w:tc>
          <w:tcPr>
            <w:tcW w:w="855" w:type="pct"/>
            <w:shd w:val="clear" w:color="auto" w:fill="auto"/>
            <w:vAlign w:val="center"/>
          </w:tcPr>
          <w:p w14:paraId="1553B3A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0.063</w:t>
            </w:r>
          </w:p>
        </w:tc>
        <w:tc>
          <w:tcPr>
            <w:tcW w:w="984" w:type="pct"/>
            <w:shd w:val="clear" w:color="auto" w:fill="auto"/>
            <w:vAlign w:val="center"/>
          </w:tcPr>
          <w:p w14:paraId="471F68C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0.19</w:t>
            </w:r>
          </w:p>
        </w:tc>
      </w:tr>
      <w:tr w:rsidR="002C6BBE" w:rsidRPr="002C6BBE" w14:paraId="6101210D" w14:textId="77777777" w:rsidTr="00B865F5">
        <w:tc>
          <w:tcPr>
            <w:tcW w:w="1536" w:type="pct"/>
            <w:shd w:val="clear" w:color="auto" w:fill="auto"/>
            <w:vAlign w:val="center"/>
          </w:tcPr>
          <w:p w14:paraId="14ACD6D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Cancer</w:t>
            </w:r>
          </w:p>
        </w:tc>
        <w:tc>
          <w:tcPr>
            <w:tcW w:w="1625" w:type="pct"/>
            <w:shd w:val="clear" w:color="auto" w:fill="auto"/>
            <w:vAlign w:val="center"/>
          </w:tcPr>
          <w:p w14:paraId="44C8CD91"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1.02 (0.99, 1.04)</w:t>
            </w:r>
          </w:p>
        </w:tc>
        <w:tc>
          <w:tcPr>
            <w:tcW w:w="855" w:type="pct"/>
            <w:shd w:val="clear" w:color="auto" w:fill="auto"/>
            <w:vAlign w:val="center"/>
          </w:tcPr>
          <w:p w14:paraId="6682FEC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0.19</w:t>
            </w:r>
          </w:p>
        </w:tc>
        <w:tc>
          <w:tcPr>
            <w:tcW w:w="984" w:type="pct"/>
            <w:shd w:val="clear" w:color="auto" w:fill="auto"/>
            <w:vAlign w:val="center"/>
          </w:tcPr>
          <w:p w14:paraId="4A740C1A"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0.44</w:t>
            </w:r>
          </w:p>
        </w:tc>
      </w:tr>
      <w:tr w:rsidR="002C6BBE" w:rsidRPr="002C6BBE" w14:paraId="0FA9F47A" w14:textId="77777777" w:rsidTr="00B865F5">
        <w:tc>
          <w:tcPr>
            <w:tcW w:w="1536" w:type="pct"/>
            <w:shd w:val="clear" w:color="auto" w:fill="auto"/>
            <w:vAlign w:val="center"/>
          </w:tcPr>
          <w:p w14:paraId="035DE73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Respiratory disease</w:t>
            </w:r>
          </w:p>
        </w:tc>
        <w:tc>
          <w:tcPr>
            <w:tcW w:w="1625" w:type="pct"/>
            <w:shd w:val="clear" w:color="auto" w:fill="auto"/>
            <w:vAlign w:val="center"/>
          </w:tcPr>
          <w:p w14:paraId="2836BBB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1.14 (1.09, 1.19)</w:t>
            </w:r>
          </w:p>
        </w:tc>
        <w:tc>
          <w:tcPr>
            <w:tcW w:w="855" w:type="pct"/>
            <w:shd w:val="clear" w:color="auto" w:fill="auto"/>
            <w:vAlign w:val="center"/>
          </w:tcPr>
          <w:p w14:paraId="56CBF362"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6944CE44"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0.32</w:t>
            </w:r>
          </w:p>
        </w:tc>
      </w:tr>
      <w:tr w:rsidR="002C6BBE" w:rsidRPr="002C6BBE" w14:paraId="15F42B5B" w14:textId="77777777" w:rsidTr="00B865F5">
        <w:tc>
          <w:tcPr>
            <w:tcW w:w="1536" w:type="pct"/>
            <w:shd w:val="clear" w:color="auto" w:fill="auto"/>
            <w:vAlign w:val="center"/>
          </w:tcPr>
          <w:p w14:paraId="0614A3C5"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Infectious disease</w:t>
            </w:r>
          </w:p>
        </w:tc>
        <w:tc>
          <w:tcPr>
            <w:tcW w:w="1625" w:type="pct"/>
            <w:shd w:val="clear" w:color="auto" w:fill="auto"/>
            <w:vAlign w:val="center"/>
          </w:tcPr>
          <w:p w14:paraId="055C555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1.09 (1.02, 1.17)</w:t>
            </w:r>
          </w:p>
        </w:tc>
        <w:tc>
          <w:tcPr>
            <w:tcW w:w="855" w:type="pct"/>
            <w:shd w:val="clear" w:color="auto" w:fill="auto"/>
            <w:vAlign w:val="center"/>
          </w:tcPr>
          <w:p w14:paraId="42426ECD"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0.014</w:t>
            </w:r>
          </w:p>
        </w:tc>
        <w:tc>
          <w:tcPr>
            <w:tcW w:w="984" w:type="pct"/>
            <w:shd w:val="clear" w:color="auto" w:fill="auto"/>
            <w:vAlign w:val="center"/>
          </w:tcPr>
          <w:p w14:paraId="09A18EE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0.61</w:t>
            </w:r>
          </w:p>
        </w:tc>
      </w:tr>
      <w:tr w:rsidR="002C6BBE" w:rsidRPr="002C6BBE" w14:paraId="2CF6B70A" w14:textId="77777777" w:rsidTr="00B865F5">
        <w:tc>
          <w:tcPr>
            <w:tcW w:w="1536" w:type="pct"/>
            <w:shd w:val="clear" w:color="auto" w:fill="auto"/>
            <w:vAlign w:val="center"/>
          </w:tcPr>
          <w:p w14:paraId="53300A10"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Injury and accidents</w:t>
            </w:r>
          </w:p>
        </w:tc>
        <w:tc>
          <w:tcPr>
            <w:tcW w:w="1625" w:type="pct"/>
            <w:shd w:val="clear" w:color="auto" w:fill="auto"/>
            <w:vAlign w:val="center"/>
          </w:tcPr>
          <w:p w14:paraId="4188E6E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1.07 (0.98, 1.18)</w:t>
            </w:r>
          </w:p>
        </w:tc>
        <w:tc>
          <w:tcPr>
            <w:tcW w:w="855" w:type="pct"/>
            <w:shd w:val="clear" w:color="auto" w:fill="auto"/>
            <w:vAlign w:val="center"/>
          </w:tcPr>
          <w:p w14:paraId="3C0F459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0.12</w:t>
            </w:r>
          </w:p>
        </w:tc>
        <w:tc>
          <w:tcPr>
            <w:tcW w:w="984" w:type="pct"/>
            <w:shd w:val="clear" w:color="auto" w:fill="auto"/>
            <w:vAlign w:val="center"/>
          </w:tcPr>
          <w:p w14:paraId="30EDC6F7"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0.61</w:t>
            </w:r>
          </w:p>
        </w:tc>
      </w:tr>
      <w:tr w:rsidR="002C6BBE" w:rsidRPr="002C6BBE" w14:paraId="0739D975" w14:textId="77777777" w:rsidTr="00B865F5">
        <w:tc>
          <w:tcPr>
            <w:tcW w:w="1536" w:type="pct"/>
            <w:shd w:val="clear" w:color="auto" w:fill="auto"/>
            <w:vAlign w:val="center"/>
          </w:tcPr>
          <w:p w14:paraId="0FD8D526"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Other causes</w:t>
            </w:r>
          </w:p>
        </w:tc>
        <w:tc>
          <w:tcPr>
            <w:tcW w:w="1625" w:type="pct"/>
            <w:shd w:val="clear" w:color="auto" w:fill="auto"/>
            <w:vAlign w:val="center"/>
          </w:tcPr>
          <w:p w14:paraId="74D1BBC9"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1.08 (1.05, 1.12)</w:t>
            </w:r>
          </w:p>
        </w:tc>
        <w:tc>
          <w:tcPr>
            <w:tcW w:w="855" w:type="pct"/>
            <w:shd w:val="clear" w:color="auto" w:fill="auto"/>
            <w:vAlign w:val="center"/>
          </w:tcPr>
          <w:p w14:paraId="2D1E06C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&lt;0.0001</w:t>
            </w:r>
          </w:p>
        </w:tc>
        <w:tc>
          <w:tcPr>
            <w:tcW w:w="984" w:type="pct"/>
            <w:shd w:val="clear" w:color="auto" w:fill="auto"/>
            <w:vAlign w:val="center"/>
          </w:tcPr>
          <w:p w14:paraId="73F7DF2E" w14:textId="77777777" w:rsidR="00B865F5" w:rsidRPr="002C6BBE" w:rsidRDefault="00B865F5" w:rsidP="00CE20E2">
            <w:pPr>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0.33</w:t>
            </w:r>
          </w:p>
        </w:tc>
      </w:tr>
    </w:tbl>
    <w:p w14:paraId="5D5DD931" w14:textId="3363D0E7" w:rsidR="00B865F5" w:rsidRPr="002C6BBE" w:rsidRDefault="00B865F5">
      <w:pPr>
        <w:rPr>
          <w:rFonts w:ascii="Times New Roman" w:hAnsi="Times New Roman" w:cs="Times New Roman"/>
          <w:b/>
          <w:color w:val="000000" w:themeColor="text1"/>
        </w:rPr>
      </w:pPr>
      <w:proofErr w:type="gramStart"/>
      <w:r w:rsidRPr="002C6BBE">
        <w:rPr>
          <w:rFonts w:ascii="Times New Roman" w:eastAsia="DengXian" w:hAnsi="Times New Roman" w:cs="Times New Roman"/>
          <w:color w:val="000000" w:themeColor="text1"/>
          <w:vertAlign w:val="superscript"/>
        </w:rPr>
        <w:t>a</w:t>
      </w:r>
      <w:proofErr w:type="gramEnd"/>
      <w:r w:rsidRPr="002C6BBE">
        <w:rPr>
          <w:rFonts w:ascii="Times New Roman" w:eastAsia="DengXian" w:hAnsi="Times New Roman" w:cs="Times New Roman"/>
          <w:color w:val="000000" w:themeColor="text1"/>
          <w:vertAlign w:val="superscript"/>
        </w:rPr>
        <w:t xml:space="preserve"> </w:t>
      </w:r>
      <w:r w:rsidRPr="002C6BBE">
        <w:rPr>
          <w:rFonts w:ascii="Times New Roman" w:eastAsia="DengXian" w:hAnsi="Times New Roman" w:cs="Times New Roman"/>
          <w:color w:val="000000" w:themeColor="text1"/>
        </w:rPr>
        <w:t>Hazard ratios (HRs) and their 95% confidence intervals (CIs) for mortality comparing the highest category with the referent (referent for sodium: the second lowest category, and referent for potassium and sodium-potassium: the lowest category). Multivariable analyses were adjusted for age at baseline, BMI, alcohol consumption, smoking status (never, former, current or missing), physical activity, race or ethnic group, education, marital status, diabetes (yes vs. no), health status, vitamin supplement use, and total energy intake. For sodium intake, models were additionally adjusted for Healthy Eating Index 2015 (HEI-2015) score excluding the sodium component; for potassium intake and the sodium-potassium ratio, models were additionally adjusted for HEI-2015 components for sodium (potassium model only), seafood and plant protein, saturated fat, fatty acids and refined grains. P for trend was calculated based on statistical significance of the coefficient of the category variable (median value assigned for each category).</w:t>
      </w:r>
      <w:r w:rsidRPr="002C6BBE">
        <w:rPr>
          <w:rFonts w:ascii="Times New Roman" w:hAnsi="Times New Roman" w:cs="Times New Roman"/>
          <w:b/>
          <w:color w:val="000000" w:themeColor="text1"/>
        </w:rPr>
        <w:t xml:space="preserve"> </w:t>
      </w:r>
    </w:p>
    <w:p w14:paraId="5425976D" w14:textId="77777777" w:rsidR="00B865F5" w:rsidRPr="002C6BBE" w:rsidRDefault="00B865F5">
      <w:pPr>
        <w:rPr>
          <w:rFonts w:ascii="Times New Roman" w:hAnsi="Times New Roman" w:cs="Times New Roman"/>
          <w:b/>
          <w:color w:val="000000" w:themeColor="text1"/>
        </w:rPr>
        <w:sectPr w:rsidR="00B865F5" w:rsidRPr="002C6BBE" w:rsidSect="00751FE4">
          <w:pgSz w:w="11900" w:h="16840"/>
          <w:pgMar w:top="1440" w:right="1800" w:bottom="1440" w:left="1800" w:header="851" w:footer="992" w:gutter="0"/>
          <w:cols w:space="425"/>
          <w:docGrid w:type="lines" w:linePitch="326"/>
        </w:sectPr>
      </w:pPr>
    </w:p>
    <w:p w14:paraId="412C857E" w14:textId="002118E7" w:rsidR="00271E68" w:rsidRPr="002C6BBE" w:rsidRDefault="00E11978" w:rsidP="00D07C29">
      <w:pPr>
        <w:spacing w:line="360" w:lineRule="auto"/>
        <w:rPr>
          <w:rFonts w:ascii="Times New Roman" w:hAnsi="Times New Roman" w:cs="Times New Roman"/>
          <w:b/>
          <w:color w:val="000000" w:themeColor="text1"/>
        </w:rPr>
      </w:pPr>
      <w:bookmarkStart w:id="8" w:name="_Hlk110499639"/>
      <w:r>
        <w:rPr>
          <w:rFonts w:ascii="Times New Roman" w:hAnsi="Times New Roman" w:cs="Times New Roman"/>
          <w:b/>
          <w:color w:val="000000" w:themeColor="text1"/>
        </w:rPr>
        <w:t>Table S</w:t>
      </w:r>
      <w:r w:rsidR="007957FC" w:rsidRPr="002C6BBE">
        <w:rPr>
          <w:rFonts w:ascii="Times New Roman" w:hAnsi="Times New Roman" w:cs="Times New Roman"/>
          <w:b/>
          <w:color w:val="000000" w:themeColor="text1"/>
        </w:rPr>
        <w:t>8</w:t>
      </w:r>
      <w:r w:rsidR="00EC67FB" w:rsidRPr="002C6BBE">
        <w:rPr>
          <w:rFonts w:ascii="Times New Roman" w:hAnsi="Times New Roman" w:cs="Times New Roman"/>
          <w:b/>
          <w:color w:val="000000" w:themeColor="text1"/>
        </w:rPr>
        <w:t>.</w:t>
      </w:r>
      <w:r w:rsidR="00271E68" w:rsidRPr="002C6BBE">
        <w:rPr>
          <w:rFonts w:ascii="Times New Roman" w:hAnsi="Times New Roman" w:cs="Times New Roman"/>
          <w:b/>
          <w:color w:val="000000" w:themeColor="text1"/>
        </w:rPr>
        <w:t xml:space="preserve"> </w:t>
      </w:r>
      <w:r w:rsidR="009516F8" w:rsidRPr="002C6BBE">
        <w:rPr>
          <w:rFonts w:ascii="Times New Roman" w:hAnsi="Times New Roman" w:cs="Times New Roman"/>
          <w:color w:val="000000" w:themeColor="text1"/>
        </w:rPr>
        <w:t>S</w:t>
      </w:r>
      <w:r w:rsidR="00271E68" w:rsidRPr="002C6BBE">
        <w:rPr>
          <w:rFonts w:ascii="Times New Roman" w:hAnsi="Times New Roman" w:cs="Times New Roman"/>
          <w:color w:val="000000" w:themeColor="text1"/>
        </w:rPr>
        <w:t xml:space="preserve">earch </w:t>
      </w:r>
      <w:r w:rsidR="0021696E" w:rsidRPr="002C6BBE">
        <w:rPr>
          <w:rFonts w:ascii="Times New Roman" w:hAnsi="Times New Roman" w:cs="Times New Roman"/>
          <w:color w:val="000000" w:themeColor="text1"/>
        </w:rPr>
        <w:t>Strategy for Systematic Review</w:t>
      </w:r>
      <w:bookmarkEnd w:id="8"/>
      <w:r w:rsidR="00271E68" w:rsidRPr="002C6BBE">
        <w:rPr>
          <w:rFonts w:ascii="Times New Roman" w:hAnsi="Times New Roman" w:cs="Times New Roman"/>
          <w:color w:val="000000" w:themeColor="text1"/>
        </w:rPr>
        <w:t xml:space="preserve"> *</w:t>
      </w:r>
      <w:bookmarkEnd w:id="0"/>
      <w:bookmarkEnd w:id="1"/>
      <w:r w:rsidR="00271E68" w:rsidRPr="002C6BBE">
        <w:rPr>
          <w:rFonts w:ascii="Times New Roman" w:hAnsi="Times New Roman" w:cs="Times New Roman"/>
          <w:color w:val="000000" w:themeColor="text1"/>
        </w:rPr>
        <w:t xml:space="preserve"> </w:t>
      </w:r>
    </w:p>
    <w:tbl>
      <w:tblPr>
        <w:tblW w:w="13950" w:type="dxa"/>
        <w:jc w:val="center"/>
        <w:tblLook w:val="04A0" w:firstRow="1" w:lastRow="0" w:firstColumn="1" w:lastColumn="0" w:noHBand="0" w:noVBand="1"/>
      </w:tblPr>
      <w:tblGrid>
        <w:gridCol w:w="704"/>
        <w:gridCol w:w="4678"/>
        <w:gridCol w:w="1559"/>
        <w:gridCol w:w="709"/>
        <w:gridCol w:w="4678"/>
        <w:gridCol w:w="1622"/>
      </w:tblGrid>
      <w:tr w:rsidR="002C6BBE" w:rsidRPr="002C6BBE" w14:paraId="76461BF5" w14:textId="77777777" w:rsidTr="00D07C29">
        <w:trPr>
          <w:trHeight w:val="320"/>
          <w:jc w:val="center"/>
        </w:trPr>
        <w:tc>
          <w:tcPr>
            <w:tcW w:w="694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0A12E8" w14:textId="77777777" w:rsidR="00271E68" w:rsidRPr="002C6BBE" w:rsidRDefault="00271E68" w:rsidP="00D07C29">
            <w:pPr>
              <w:adjustRightInd w:val="0"/>
              <w:snapToGrid w:val="0"/>
              <w:jc w:val="center"/>
              <w:rPr>
                <w:rFonts w:ascii="Times New Roman" w:eastAsia="DengXian" w:hAnsi="Times New Roman" w:cs="Times New Roman"/>
                <w:color w:val="000000" w:themeColor="text1"/>
                <w:sz w:val="22"/>
                <w:szCs w:val="22"/>
              </w:rPr>
            </w:pPr>
            <w:proofErr w:type="spellStart"/>
            <w:r w:rsidRPr="002C6BBE">
              <w:rPr>
                <w:rFonts w:ascii="Times New Roman" w:eastAsia="DengXian" w:hAnsi="Times New Roman" w:cs="Times New Roman"/>
                <w:color w:val="000000" w:themeColor="text1"/>
                <w:sz w:val="22"/>
                <w:szCs w:val="22"/>
              </w:rPr>
              <w:t>Pubmed</w:t>
            </w:r>
            <w:proofErr w:type="spellEnd"/>
          </w:p>
        </w:tc>
        <w:tc>
          <w:tcPr>
            <w:tcW w:w="7009"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718429D7" w14:textId="77777777" w:rsidR="00271E68" w:rsidRPr="002C6BBE" w:rsidRDefault="00271E68" w:rsidP="00D07C29">
            <w:pPr>
              <w:adjustRightInd w:val="0"/>
              <w:snapToGrid w:val="0"/>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Embase</w:t>
            </w:r>
          </w:p>
        </w:tc>
      </w:tr>
      <w:tr w:rsidR="002C6BBE" w:rsidRPr="002C6BBE" w14:paraId="023DA7B4" w14:textId="77777777" w:rsidTr="00D07C29">
        <w:trPr>
          <w:trHeight w:val="320"/>
          <w:jc w:val="center"/>
        </w:trPr>
        <w:tc>
          <w:tcPr>
            <w:tcW w:w="704" w:type="dxa"/>
            <w:tcBorders>
              <w:top w:val="nil"/>
              <w:left w:val="single" w:sz="4" w:space="0" w:color="auto"/>
              <w:bottom w:val="single" w:sz="4" w:space="0" w:color="auto"/>
              <w:right w:val="single" w:sz="4" w:space="0" w:color="auto"/>
            </w:tcBorders>
            <w:shd w:val="clear" w:color="000000" w:fill="D9D9D9"/>
            <w:noWrap/>
            <w:vAlign w:val="center"/>
            <w:hideMark/>
          </w:tcPr>
          <w:p w14:paraId="7AAB73C5"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No.</w:t>
            </w:r>
          </w:p>
        </w:tc>
        <w:tc>
          <w:tcPr>
            <w:tcW w:w="4678" w:type="dxa"/>
            <w:tcBorders>
              <w:top w:val="nil"/>
              <w:left w:val="nil"/>
              <w:bottom w:val="single" w:sz="4" w:space="0" w:color="auto"/>
              <w:right w:val="single" w:sz="4" w:space="0" w:color="auto"/>
            </w:tcBorders>
            <w:shd w:val="clear" w:color="000000" w:fill="D9D9D9"/>
            <w:noWrap/>
            <w:vAlign w:val="center"/>
            <w:hideMark/>
          </w:tcPr>
          <w:p w14:paraId="1E8550D1"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Query</w:t>
            </w:r>
          </w:p>
        </w:tc>
        <w:tc>
          <w:tcPr>
            <w:tcW w:w="1559" w:type="dxa"/>
            <w:tcBorders>
              <w:top w:val="nil"/>
              <w:left w:val="nil"/>
              <w:bottom w:val="single" w:sz="4" w:space="0" w:color="auto"/>
              <w:right w:val="single" w:sz="4" w:space="0" w:color="auto"/>
            </w:tcBorders>
            <w:shd w:val="clear" w:color="000000" w:fill="D9D9D9"/>
            <w:noWrap/>
            <w:vAlign w:val="center"/>
            <w:hideMark/>
          </w:tcPr>
          <w:p w14:paraId="7B7A2C54"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Result</w:t>
            </w:r>
          </w:p>
        </w:tc>
        <w:tc>
          <w:tcPr>
            <w:tcW w:w="709" w:type="dxa"/>
            <w:tcBorders>
              <w:top w:val="nil"/>
              <w:left w:val="nil"/>
              <w:bottom w:val="single" w:sz="4" w:space="0" w:color="auto"/>
              <w:right w:val="single" w:sz="4" w:space="0" w:color="auto"/>
            </w:tcBorders>
            <w:shd w:val="clear" w:color="000000" w:fill="D9D9D9"/>
            <w:noWrap/>
            <w:vAlign w:val="center"/>
            <w:hideMark/>
          </w:tcPr>
          <w:p w14:paraId="19037A85"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No.</w:t>
            </w:r>
          </w:p>
        </w:tc>
        <w:tc>
          <w:tcPr>
            <w:tcW w:w="4678" w:type="dxa"/>
            <w:tcBorders>
              <w:top w:val="nil"/>
              <w:left w:val="nil"/>
              <w:bottom w:val="single" w:sz="4" w:space="0" w:color="auto"/>
              <w:right w:val="single" w:sz="4" w:space="0" w:color="auto"/>
            </w:tcBorders>
            <w:shd w:val="clear" w:color="000000" w:fill="D9D9D9"/>
            <w:noWrap/>
            <w:vAlign w:val="center"/>
            <w:hideMark/>
          </w:tcPr>
          <w:p w14:paraId="357FF84A"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Query</w:t>
            </w:r>
          </w:p>
        </w:tc>
        <w:tc>
          <w:tcPr>
            <w:tcW w:w="1622" w:type="dxa"/>
            <w:tcBorders>
              <w:top w:val="nil"/>
              <w:left w:val="nil"/>
              <w:bottom w:val="single" w:sz="4" w:space="0" w:color="auto"/>
              <w:right w:val="single" w:sz="4" w:space="0" w:color="auto"/>
            </w:tcBorders>
            <w:shd w:val="clear" w:color="000000" w:fill="D9D9D9"/>
            <w:noWrap/>
            <w:vAlign w:val="center"/>
            <w:hideMark/>
          </w:tcPr>
          <w:p w14:paraId="0964FCA9"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Result</w:t>
            </w:r>
          </w:p>
        </w:tc>
      </w:tr>
      <w:tr w:rsidR="002C6BBE" w:rsidRPr="002C6BBE" w14:paraId="25B819C1" w14:textId="77777777" w:rsidTr="00D07C29">
        <w:trPr>
          <w:trHeight w:val="3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5762BC"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w:t>
            </w:r>
          </w:p>
        </w:tc>
        <w:tc>
          <w:tcPr>
            <w:tcW w:w="4678" w:type="dxa"/>
            <w:tcBorders>
              <w:top w:val="nil"/>
              <w:left w:val="nil"/>
              <w:bottom w:val="single" w:sz="4" w:space="0" w:color="auto"/>
              <w:right w:val="single" w:sz="4" w:space="0" w:color="auto"/>
            </w:tcBorders>
            <w:shd w:val="clear" w:color="auto" w:fill="auto"/>
            <w:noWrap/>
            <w:vAlign w:val="center"/>
            <w:hideMark/>
          </w:tcPr>
          <w:p w14:paraId="3D737E92"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Case-cohort OR Case-control OR Cohort OR Follow-up OR Longitudinal OR Nested OR Prospective</w:t>
            </w:r>
          </w:p>
        </w:tc>
        <w:tc>
          <w:tcPr>
            <w:tcW w:w="1559" w:type="dxa"/>
            <w:tcBorders>
              <w:top w:val="nil"/>
              <w:left w:val="nil"/>
              <w:bottom w:val="single" w:sz="4" w:space="0" w:color="auto"/>
              <w:right w:val="single" w:sz="4" w:space="0" w:color="auto"/>
            </w:tcBorders>
            <w:shd w:val="clear" w:color="auto" w:fill="auto"/>
            <w:noWrap/>
            <w:vAlign w:val="center"/>
            <w:hideMark/>
          </w:tcPr>
          <w:p w14:paraId="12CB8155" w14:textId="6DDADAEE"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4,214,441</w:t>
            </w:r>
          </w:p>
        </w:tc>
        <w:tc>
          <w:tcPr>
            <w:tcW w:w="709" w:type="dxa"/>
            <w:tcBorders>
              <w:top w:val="nil"/>
              <w:left w:val="nil"/>
              <w:bottom w:val="single" w:sz="4" w:space="0" w:color="auto"/>
              <w:right w:val="single" w:sz="4" w:space="0" w:color="auto"/>
            </w:tcBorders>
            <w:shd w:val="clear" w:color="auto" w:fill="auto"/>
            <w:noWrap/>
            <w:vAlign w:val="center"/>
            <w:hideMark/>
          </w:tcPr>
          <w:p w14:paraId="242D48A3"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w:t>
            </w:r>
          </w:p>
        </w:tc>
        <w:tc>
          <w:tcPr>
            <w:tcW w:w="4678" w:type="dxa"/>
            <w:tcBorders>
              <w:top w:val="nil"/>
              <w:left w:val="nil"/>
              <w:bottom w:val="single" w:sz="4" w:space="0" w:color="auto"/>
              <w:right w:val="single" w:sz="4" w:space="0" w:color="auto"/>
            </w:tcBorders>
            <w:shd w:val="clear" w:color="auto" w:fill="auto"/>
            <w:noWrap/>
            <w:vAlign w:val="center"/>
            <w:hideMark/>
          </w:tcPr>
          <w:p w14:paraId="784855E0"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('prospective study' OR 'cohort study' OR 'case control study' OR 'longitudinal study' OR 'follow up' OR 'case-cohort' OR 'case-control') AND [</w:t>
            </w:r>
            <w:proofErr w:type="spellStart"/>
            <w:r w:rsidRPr="002C6BBE">
              <w:rPr>
                <w:rFonts w:ascii="Times New Roman" w:eastAsia="DengXian" w:hAnsi="Times New Roman" w:cs="Times New Roman"/>
                <w:color w:val="000000" w:themeColor="text1"/>
                <w:sz w:val="22"/>
                <w:szCs w:val="22"/>
              </w:rPr>
              <w:t>embase</w:t>
            </w:r>
            <w:proofErr w:type="spellEnd"/>
            <w:r w:rsidRPr="002C6BBE">
              <w:rPr>
                <w:rFonts w:ascii="Times New Roman" w:eastAsia="DengXian" w:hAnsi="Times New Roman" w:cs="Times New Roman"/>
                <w:color w:val="000000" w:themeColor="text1"/>
                <w:sz w:val="22"/>
                <w:szCs w:val="22"/>
              </w:rPr>
              <w:t>]/</w:t>
            </w:r>
            <w:proofErr w:type="spellStart"/>
            <w:r w:rsidRPr="002C6BBE">
              <w:rPr>
                <w:rFonts w:ascii="Times New Roman" w:eastAsia="DengXian" w:hAnsi="Times New Roman" w:cs="Times New Roman"/>
                <w:color w:val="000000" w:themeColor="text1"/>
                <w:sz w:val="22"/>
                <w:szCs w:val="22"/>
              </w:rPr>
              <w:t>lim</w:t>
            </w:r>
            <w:proofErr w:type="spellEnd"/>
            <w:r w:rsidRPr="002C6BBE">
              <w:rPr>
                <w:rFonts w:ascii="Times New Roman" w:eastAsia="DengXian" w:hAnsi="Times New Roman" w:cs="Times New Roman"/>
                <w:color w:val="000000" w:themeColor="text1"/>
                <w:sz w:val="22"/>
                <w:szCs w:val="22"/>
              </w:rPr>
              <w:t xml:space="preserve"> </w:t>
            </w:r>
          </w:p>
        </w:tc>
        <w:tc>
          <w:tcPr>
            <w:tcW w:w="1622" w:type="dxa"/>
            <w:tcBorders>
              <w:top w:val="nil"/>
              <w:left w:val="nil"/>
              <w:bottom w:val="single" w:sz="4" w:space="0" w:color="auto"/>
              <w:right w:val="single" w:sz="4" w:space="0" w:color="auto"/>
            </w:tcBorders>
            <w:shd w:val="clear" w:color="auto" w:fill="auto"/>
            <w:noWrap/>
            <w:vAlign w:val="center"/>
            <w:hideMark/>
          </w:tcPr>
          <w:p w14:paraId="0A136937" w14:textId="2C30ECE6"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3,642,348</w:t>
            </w:r>
          </w:p>
        </w:tc>
      </w:tr>
      <w:tr w:rsidR="002C6BBE" w:rsidRPr="002C6BBE" w14:paraId="0D704284" w14:textId="77777777" w:rsidTr="00D07C29">
        <w:trPr>
          <w:trHeight w:val="3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C0D27D"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#2</w:t>
            </w:r>
          </w:p>
        </w:tc>
        <w:tc>
          <w:tcPr>
            <w:tcW w:w="4678" w:type="dxa"/>
            <w:tcBorders>
              <w:top w:val="nil"/>
              <w:left w:val="nil"/>
              <w:bottom w:val="single" w:sz="4" w:space="0" w:color="auto"/>
              <w:right w:val="single" w:sz="4" w:space="0" w:color="auto"/>
            </w:tcBorders>
            <w:shd w:val="clear" w:color="auto" w:fill="auto"/>
            <w:noWrap/>
            <w:vAlign w:val="center"/>
            <w:hideMark/>
          </w:tcPr>
          <w:p w14:paraId="5A57C2ED" w14:textId="2A01172F" w:rsidR="00271E68" w:rsidRPr="002C6BBE" w:rsidRDefault="001C10E3" w:rsidP="00D07C29">
            <w:pPr>
              <w:pStyle w:val="NormalWeb"/>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w:t>
            </w:r>
            <w:r w:rsidR="003276D1" w:rsidRPr="002C6BBE">
              <w:rPr>
                <w:rFonts w:ascii="Times New Roman" w:hAnsi="Times New Roman" w:cs="Times New Roman"/>
                <w:color w:val="000000" w:themeColor="text1"/>
                <w:sz w:val="22"/>
                <w:szCs w:val="22"/>
              </w:rPr>
              <w:t>Sodium, Dietary</w:t>
            </w:r>
            <w:r w:rsidRPr="002C6BBE">
              <w:rPr>
                <w:rFonts w:ascii="Times New Roman" w:hAnsi="Times New Roman" w:cs="Times New Roman"/>
                <w:color w:val="000000" w:themeColor="text1"/>
                <w:sz w:val="22"/>
                <w:szCs w:val="22"/>
              </w:rPr>
              <w:t>”</w:t>
            </w:r>
            <w:r w:rsidR="003276D1" w:rsidRPr="002C6BBE">
              <w:rPr>
                <w:rFonts w:ascii="Times New Roman" w:hAnsi="Times New Roman" w:cs="Times New Roman"/>
                <w:color w:val="000000" w:themeColor="text1"/>
                <w:sz w:val="22"/>
                <w:szCs w:val="22"/>
              </w:rPr>
              <w:t xml:space="preserve">[Mesh] OR </w:t>
            </w:r>
            <w:r w:rsidRPr="002C6BBE">
              <w:rPr>
                <w:rFonts w:ascii="Times New Roman" w:hAnsi="Times New Roman" w:cs="Times New Roman"/>
                <w:color w:val="000000" w:themeColor="text1"/>
                <w:sz w:val="22"/>
                <w:szCs w:val="22"/>
              </w:rPr>
              <w:t>“</w:t>
            </w:r>
            <w:r w:rsidR="003276D1" w:rsidRPr="002C6BBE">
              <w:rPr>
                <w:rFonts w:ascii="Times New Roman" w:hAnsi="Times New Roman" w:cs="Times New Roman"/>
                <w:color w:val="000000" w:themeColor="text1"/>
                <w:sz w:val="22"/>
                <w:szCs w:val="22"/>
              </w:rPr>
              <w:t>Sodium Chloride, Dietary</w:t>
            </w:r>
            <w:r w:rsidRPr="002C6BBE">
              <w:rPr>
                <w:rFonts w:ascii="Times New Roman" w:hAnsi="Times New Roman" w:cs="Times New Roman"/>
                <w:color w:val="000000" w:themeColor="text1"/>
                <w:sz w:val="22"/>
                <w:szCs w:val="22"/>
              </w:rPr>
              <w:t>”</w:t>
            </w:r>
            <w:r w:rsidR="003276D1" w:rsidRPr="002C6BBE">
              <w:rPr>
                <w:rFonts w:ascii="Times New Roman" w:hAnsi="Times New Roman" w:cs="Times New Roman"/>
                <w:color w:val="000000" w:themeColor="text1"/>
                <w:sz w:val="22"/>
                <w:szCs w:val="22"/>
              </w:rPr>
              <w:t xml:space="preserve">[Mesh] OR </w:t>
            </w:r>
            <w:r w:rsidRPr="002C6BBE">
              <w:rPr>
                <w:rFonts w:ascii="Times New Roman" w:hAnsi="Times New Roman" w:cs="Times New Roman"/>
                <w:color w:val="000000" w:themeColor="text1"/>
                <w:sz w:val="22"/>
                <w:szCs w:val="22"/>
              </w:rPr>
              <w:t>“</w:t>
            </w:r>
            <w:r w:rsidR="003276D1" w:rsidRPr="002C6BBE">
              <w:rPr>
                <w:rFonts w:ascii="Times New Roman" w:hAnsi="Times New Roman" w:cs="Times New Roman"/>
                <w:color w:val="000000" w:themeColor="text1"/>
                <w:sz w:val="22"/>
                <w:szCs w:val="22"/>
              </w:rPr>
              <w:t>urinary sodium excretion</w:t>
            </w:r>
            <w:r w:rsidRPr="002C6BBE">
              <w:rPr>
                <w:rFonts w:ascii="Times New Roman" w:hAnsi="Times New Roman" w:cs="Times New Roman"/>
                <w:color w:val="000000" w:themeColor="text1"/>
                <w:sz w:val="22"/>
                <w:szCs w:val="22"/>
              </w:rPr>
              <w:t>”</w:t>
            </w:r>
          </w:p>
        </w:tc>
        <w:tc>
          <w:tcPr>
            <w:tcW w:w="1559" w:type="dxa"/>
            <w:tcBorders>
              <w:top w:val="nil"/>
              <w:left w:val="nil"/>
              <w:bottom w:val="single" w:sz="4" w:space="0" w:color="auto"/>
              <w:right w:val="single" w:sz="4" w:space="0" w:color="auto"/>
            </w:tcBorders>
            <w:shd w:val="clear" w:color="auto" w:fill="auto"/>
            <w:noWrap/>
            <w:vAlign w:val="center"/>
            <w:hideMark/>
          </w:tcPr>
          <w:p w14:paraId="73DDDCCE" w14:textId="01500196" w:rsidR="00A61970"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19,940</w:t>
            </w:r>
          </w:p>
        </w:tc>
        <w:tc>
          <w:tcPr>
            <w:tcW w:w="709" w:type="dxa"/>
            <w:tcBorders>
              <w:top w:val="nil"/>
              <w:left w:val="nil"/>
              <w:bottom w:val="single" w:sz="4" w:space="0" w:color="auto"/>
              <w:right w:val="single" w:sz="4" w:space="0" w:color="auto"/>
            </w:tcBorders>
            <w:shd w:val="clear" w:color="auto" w:fill="auto"/>
            <w:noWrap/>
            <w:vAlign w:val="center"/>
            <w:hideMark/>
          </w:tcPr>
          <w:p w14:paraId="216CBB75"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#2</w:t>
            </w:r>
          </w:p>
        </w:tc>
        <w:tc>
          <w:tcPr>
            <w:tcW w:w="4678" w:type="dxa"/>
            <w:tcBorders>
              <w:top w:val="nil"/>
              <w:left w:val="nil"/>
              <w:bottom w:val="single" w:sz="4" w:space="0" w:color="auto"/>
              <w:right w:val="single" w:sz="4" w:space="0" w:color="auto"/>
            </w:tcBorders>
            <w:shd w:val="clear" w:color="auto" w:fill="auto"/>
            <w:noWrap/>
            <w:vAlign w:val="center"/>
            <w:hideMark/>
          </w:tcPr>
          <w:p w14:paraId="63602B47" w14:textId="612DC092" w:rsidR="00271E68" w:rsidRPr="002C6BBE" w:rsidRDefault="003276D1" w:rsidP="00D07C29">
            <w:pPr>
              <w:pStyle w:val="NormalWeb"/>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('sodium intake'/exp OR 'dietary sodium' OR 'intake, sodium' OR 'natrium intake' OR 'sodium intake' OR 'sodium, dietary' OR 'sodium urine level'/exp OR 'diuresis, saline' OR 'diuresis, sodium' OR 'renal sodium excretion' OR 'sodium diuresis' OR 'sodium excretion, urinary' OR 'sodium loss' OR 'sodium urine level' OR 'urinary salt' OR 'urinary sodium' OR 'urinary sodium excretion' OR 'urine salt' OR 'urine sodium' OR 'salt intake'/exp OR 'dietary salt' OR 'dietary sodium chloride' OR 'intake, salt' OR 'salt intake' OR 'sodium chloride intake' OR 'sodium chloride, dietary') </w:t>
            </w:r>
          </w:p>
        </w:tc>
        <w:tc>
          <w:tcPr>
            <w:tcW w:w="1622" w:type="dxa"/>
            <w:tcBorders>
              <w:top w:val="nil"/>
              <w:left w:val="nil"/>
              <w:bottom w:val="single" w:sz="4" w:space="0" w:color="auto"/>
              <w:right w:val="single" w:sz="4" w:space="0" w:color="auto"/>
            </w:tcBorders>
            <w:shd w:val="clear" w:color="auto" w:fill="auto"/>
            <w:noWrap/>
            <w:vAlign w:val="center"/>
            <w:hideMark/>
          </w:tcPr>
          <w:p w14:paraId="7B693056" w14:textId="4CE48D31"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44,091</w:t>
            </w:r>
          </w:p>
        </w:tc>
      </w:tr>
      <w:tr w:rsidR="002C6BBE" w:rsidRPr="002C6BBE" w14:paraId="41B80562" w14:textId="77777777" w:rsidTr="00D07C29">
        <w:trPr>
          <w:trHeight w:val="3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B46B64" w14:textId="326D3A00"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w:t>
            </w:r>
            <w:r w:rsidR="0005101B" w:rsidRPr="002C6BBE">
              <w:rPr>
                <w:rFonts w:ascii="Times New Roman" w:eastAsia="DengXian" w:hAnsi="Times New Roman" w:cs="Times New Roman"/>
                <w:color w:val="000000" w:themeColor="text1"/>
                <w:sz w:val="22"/>
                <w:szCs w:val="22"/>
              </w:rPr>
              <w:t>3</w:t>
            </w:r>
          </w:p>
        </w:tc>
        <w:tc>
          <w:tcPr>
            <w:tcW w:w="4678" w:type="dxa"/>
            <w:tcBorders>
              <w:top w:val="nil"/>
              <w:left w:val="nil"/>
              <w:bottom w:val="single" w:sz="4" w:space="0" w:color="auto"/>
              <w:right w:val="single" w:sz="4" w:space="0" w:color="auto"/>
            </w:tcBorders>
            <w:shd w:val="clear" w:color="auto" w:fill="auto"/>
            <w:noWrap/>
            <w:vAlign w:val="center"/>
            <w:hideMark/>
          </w:tcPr>
          <w:p w14:paraId="72889FF6"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 xml:space="preserve">“Cardiovascular Diseases” [Mesh] OR Cardiovascular OR CHD OR Coronary Heart Disease OR Myocardial Infarction OR CVD OR </w:t>
            </w:r>
            <w:proofErr w:type="spellStart"/>
            <w:r w:rsidRPr="002C6BBE">
              <w:rPr>
                <w:rFonts w:ascii="Times New Roman" w:eastAsia="DengXian" w:hAnsi="Times New Roman" w:cs="Times New Roman"/>
                <w:color w:val="000000" w:themeColor="text1"/>
                <w:sz w:val="22"/>
                <w:szCs w:val="22"/>
              </w:rPr>
              <w:t>Haemorrhagic</w:t>
            </w:r>
            <w:proofErr w:type="spellEnd"/>
            <w:r w:rsidRPr="002C6BBE">
              <w:rPr>
                <w:rFonts w:ascii="Times New Roman" w:eastAsia="DengXian" w:hAnsi="Times New Roman" w:cs="Times New Roman"/>
                <w:color w:val="000000" w:themeColor="text1"/>
                <w:sz w:val="22"/>
                <w:szCs w:val="22"/>
              </w:rPr>
              <w:t xml:space="preserve"> Stroke OR Hemorrhagic Stroke OR Heart Failure OR Ischemic Heart Disease OR </w:t>
            </w:r>
            <w:proofErr w:type="spellStart"/>
            <w:r w:rsidRPr="002C6BBE">
              <w:rPr>
                <w:rFonts w:ascii="Times New Roman" w:eastAsia="DengXian" w:hAnsi="Times New Roman" w:cs="Times New Roman"/>
                <w:color w:val="000000" w:themeColor="text1"/>
                <w:sz w:val="22"/>
                <w:szCs w:val="22"/>
              </w:rPr>
              <w:t>Ischaemic</w:t>
            </w:r>
            <w:proofErr w:type="spellEnd"/>
            <w:r w:rsidRPr="002C6BBE">
              <w:rPr>
                <w:rFonts w:ascii="Times New Roman" w:eastAsia="DengXian" w:hAnsi="Times New Roman" w:cs="Times New Roman"/>
                <w:color w:val="000000" w:themeColor="text1"/>
                <w:sz w:val="22"/>
                <w:szCs w:val="22"/>
              </w:rPr>
              <w:t xml:space="preserve"> Heart Disease OR </w:t>
            </w:r>
            <w:proofErr w:type="spellStart"/>
            <w:r w:rsidRPr="002C6BBE">
              <w:rPr>
                <w:rFonts w:ascii="Times New Roman" w:eastAsia="DengXian" w:hAnsi="Times New Roman" w:cs="Times New Roman"/>
                <w:color w:val="000000" w:themeColor="text1"/>
                <w:sz w:val="22"/>
                <w:szCs w:val="22"/>
              </w:rPr>
              <w:t>Ischaemic</w:t>
            </w:r>
            <w:proofErr w:type="spellEnd"/>
            <w:r w:rsidRPr="002C6BBE">
              <w:rPr>
                <w:rFonts w:ascii="Times New Roman" w:eastAsia="DengXian" w:hAnsi="Times New Roman" w:cs="Times New Roman"/>
                <w:color w:val="000000" w:themeColor="text1"/>
                <w:sz w:val="22"/>
                <w:szCs w:val="22"/>
              </w:rPr>
              <w:t xml:space="preserve"> stroke OR Ischemic Stroke OR “Stroke” [Mesh]</w:t>
            </w:r>
          </w:p>
        </w:tc>
        <w:tc>
          <w:tcPr>
            <w:tcW w:w="1559" w:type="dxa"/>
            <w:tcBorders>
              <w:top w:val="nil"/>
              <w:left w:val="nil"/>
              <w:bottom w:val="single" w:sz="4" w:space="0" w:color="auto"/>
              <w:right w:val="single" w:sz="4" w:space="0" w:color="auto"/>
            </w:tcBorders>
            <w:shd w:val="clear" w:color="auto" w:fill="auto"/>
            <w:noWrap/>
            <w:vAlign w:val="center"/>
            <w:hideMark/>
          </w:tcPr>
          <w:p w14:paraId="7E6D88E4" w14:textId="4188ED84"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3,842,935</w:t>
            </w:r>
          </w:p>
        </w:tc>
        <w:tc>
          <w:tcPr>
            <w:tcW w:w="709" w:type="dxa"/>
            <w:tcBorders>
              <w:top w:val="nil"/>
              <w:left w:val="nil"/>
              <w:bottom w:val="single" w:sz="4" w:space="0" w:color="auto"/>
              <w:right w:val="single" w:sz="4" w:space="0" w:color="auto"/>
            </w:tcBorders>
            <w:shd w:val="clear" w:color="auto" w:fill="auto"/>
            <w:noWrap/>
            <w:vAlign w:val="center"/>
            <w:hideMark/>
          </w:tcPr>
          <w:p w14:paraId="4B297BA7" w14:textId="56918092"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w:t>
            </w:r>
            <w:r w:rsidR="0005101B" w:rsidRPr="002C6BBE">
              <w:rPr>
                <w:rFonts w:ascii="Times New Roman" w:eastAsia="DengXian" w:hAnsi="Times New Roman" w:cs="Times New Roman"/>
                <w:color w:val="000000" w:themeColor="text1"/>
                <w:sz w:val="22"/>
                <w:szCs w:val="22"/>
              </w:rPr>
              <w:t>3</w:t>
            </w:r>
          </w:p>
        </w:tc>
        <w:tc>
          <w:tcPr>
            <w:tcW w:w="4678" w:type="dxa"/>
            <w:tcBorders>
              <w:top w:val="nil"/>
              <w:left w:val="nil"/>
              <w:bottom w:val="single" w:sz="4" w:space="0" w:color="auto"/>
              <w:right w:val="single" w:sz="4" w:space="0" w:color="auto"/>
            </w:tcBorders>
            <w:shd w:val="clear" w:color="auto" w:fill="auto"/>
            <w:noWrap/>
            <w:vAlign w:val="center"/>
            <w:hideMark/>
          </w:tcPr>
          <w:p w14:paraId="11799401"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('cardiovascular disease'/</w:t>
            </w:r>
            <w:proofErr w:type="spellStart"/>
            <w:r w:rsidRPr="002C6BBE">
              <w:rPr>
                <w:rFonts w:ascii="Times New Roman" w:eastAsia="DengXian" w:hAnsi="Times New Roman" w:cs="Times New Roman"/>
                <w:color w:val="000000" w:themeColor="text1"/>
                <w:sz w:val="22"/>
                <w:szCs w:val="22"/>
              </w:rPr>
              <w:t>exp</w:t>
            </w:r>
            <w:proofErr w:type="spellEnd"/>
            <w:r w:rsidRPr="002C6BBE">
              <w:rPr>
                <w:rFonts w:ascii="Times New Roman" w:eastAsia="DengXian" w:hAnsi="Times New Roman" w:cs="Times New Roman"/>
                <w:color w:val="000000" w:themeColor="text1"/>
                <w:sz w:val="22"/>
                <w:szCs w:val="22"/>
              </w:rPr>
              <w:t xml:space="preserve"> OR </w:t>
            </w:r>
            <w:proofErr w:type="spellStart"/>
            <w:r w:rsidRPr="002C6BBE">
              <w:rPr>
                <w:rFonts w:ascii="Times New Roman" w:eastAsia="DengXian" w:hAnsi="Times New Roman" w:cs="Times New Roman"/>
                <w:color w:val="000000" w:themeColor="text1"/>
                <w:sz w:val="22"/>
                <w:szCs w:val="22"/>
              </w:rPr>
              <w:t>cardiovascular.ab</w:t>
            </w:r>
            <w:proofErr w:type="spellEnd"/>
            <w:r w:rsidRPr="002C6BBE">
              <w:rPr>
                <w:rFonts w:ascii="Times New Roman" w:eastAsia="DengXian" w:hAnsi="Times New Roman" w:cs="Times New Roman"/>
                <w:color w:val="000000" w:themeColor="text1"/>
                <w:sz w:val="22"/>
                <w:szCs w:val="22"/>
              </w:rPr>
              <w:t xml:space="preserve">. OR 'ischemic heart </w:t>
            </w:r>
            <w:proofErr w:type="spellStart"/>
            <w:r w:rsidRPr="002C6BBE">
              <w:rPr>
                <w:rFonts w:ascii="Times New Roman" w:eastAsia="DengXian" w:hAnsi="Times New Roman" w:cs="Times New Roman"/>
                <w:color w:val="000000" w:themeColor="text1"/>
                <w:sz w:val="22"/>
                <w:szCs w:val="22"/>
              </w:rPr>
              <w:t>disease.ab</w:t>
            </w:r>
            <w:proofErr w:type="spellEnd"/>
            <w:r w:rsidRPr="002C6BBE">
              <w:rPr>
                <w:rFonts w:ascii="Times New Roman" w:eastAsia="DengXian" w:hAnsi="Times New Roman" w:cs="Times New Roman"/>
                <w:color w:val="000000" w:themeColor="text1"/>
                <w:sz w:val="22"/>
                <w:szCs w:val="22"/>
              </w:rPr>
              <w:t xml:space="preserve">.' OR 'coronary artery </w:t>
            </w:r>
            <w:proofErr w:type="spellStart"/>
            <w:r w:rsidRPr="002C6BBE">
              <w:rPr>
                <w:rFonts w:ascii="Times New Roman" w:eastAsia="DengXian" w:hAnsi="Times New Roman" w:cs="Times New Roman"/>
                <w:color w:val="000000" w:themeColor="text1"/>
                <w:sz w:val="22"/>
                <w:szCs w:val="22"/>
              </w:rPr>
              <w:t>disease.ab</w:t>
            </w:r>
            <w:proofErr w:type="spellEnd"/>
            <w:r w:rsidRPr="002C6BBE">
              <w:rPr>
                <w:rFonts w:ascii="Times New Roman" w:eastAsia="DengXian" w:hAnsi="Times New Roman" w:cs="Times New Roman"/>
                <w:color w:val="000000" w:themeColor="text1"/>
                <w:sz w:val="22"/>
                <w:szCs w:val="22"/>
              </w:rPr>
              <w:t>.' OR 'cerebrovascular accident' OR '</w:t>
            </w:r>
            <w:proofErr w:type="spellStart"/>
            <w:r w:rsidRPr="002C6BBE">
              <w:rPr>
                <w:rFonts w:ascii="Times New Roman" w:eastAsia="DengXian" w:hAnsi="Times New Roman" w:cs="Times New Roman"/>
                <w:color w:val="000000" w:themeColor="text1"/>
                <w:sz w:val="22"/>
                <w:szCs w:val="22"/>
              </w:rPr>
              <w:t>chd.ab</w:t>
            </w:r>
            <w:proofErr w:type="spellEnd"/>
            <w:r w:rsidRPr="002C6BBE">
              <w:rPr>
                <w:rFonts w:ascii="Times New Roman" w:eastAsia="DengXian" w:hAnsi="Times New Roman" w:cs="Times New Roman"/>
                <w:color w:val="000000" w:themeColor="text1"/>
                <w:sz w:val="22"/>
                <w:szCs w:val="22"/>
              </w:rPr>
              <w:t>.' OR '</w:t>
            </w:r>
            <w:proofErr w:type="spellStart"/>
            <w:r w:rsidRPr="002C6BBE">
              <w:rPr>
                <w:rFonts w:ascii="Times New Roman" w:eastAsia="DengXian" w:hAnsi="Times New Roman" w:cs="Times New Roman"/>
                <w:color w:val="000000" w:themeColor="text1"/>
                <w:sz w:val="22"/>
                <w:szCs w:val="22"/>
              </w:rPr>
              <w:t>cvd.ab</w:t>
            </w:r>
            <w:proofErr w:type="spellEnd"/>
            <w:r w:rsidRPr="002C6BBE">
              <w:rPr>
                <w:rFonts w:ascii="Times New Roman" w:eastAsia="DengXian" w:hAnsi="Times New Roman" w:cs="Times New Roman"/>
                <w:color w:val="000000" w:themeColor="text1"/>
                <w:sz w:val="22"/>
                <w:szCs w:val="22"/>
              </w:rPr>
              <w:t xml:space="preserve">.' OR 'coronary heart </w:t>
            </w:r>
            <w:proofErr w:type="spellStart"/>
            <w:r w:rsidRPr="002C6BBE">
              <w:rPr>
                <w:rFonts w:ascii="Times New Roman" w:eastAsia="DengXian" w:hAnsi="Times New Roman" w:cs="Times New Roman"/>
                <w:color w:val="000000" w:themeColor="text1"/>
                <w:sz w:val="22"/>
                <w:szCs w:val="22"/>
              </w:rPr>
              <w:t>disease.ab</w:t>
            </w:r>
            <w:proofErr w:type="spellEnd"/>
            <w:r w:rsidRPr="002C6BBE">
              <w:rPr>
                <w:rFonts w:ascii="Times New Roman" w:eastAsia="DengXian" w:hAnsi="Times New Roman" w:cs="Times New Roman"/>
                <w:color w:val="000000" w:themeColor="text1"/>
                <w:sz w:val="22"/>
                <w:szCs w:val="22"/>
              </w:rPr>
              <w:t>.' OR '</w:t>
            </w:r>
            <w:proofErr w:type="spellStart"/>
            <w:r w:rsidRPr="002C6BBE">
              <w:rPr>
                <w:rFonts w:ascii="Times New Roman" w:eastAsia="DengXian" w:hAnsi="Times New Roman" w:cs="Times New Roman"/>
                <w:color w:val="000000" w:themeColor="text1"/>
                <w:sz w:val="22"/>
                <w:szCs w:val="22"/>
              </w:rPr>
              <w:t>haemorrhagic</w:t>
            </w:r>
            <w:proofErr w:type="spellEnd"/>
            <w:r w:rsidRPr="002C6BBE">
              <w:rPr>
                <w:rFonts w:ascii="Times New Roman" w:eastAsia="DengXian" w:hAnsi="Times New Roman" w:cs="Times New Roman"/>
                <w:color w:val="000000" w:themeColor="text1"/>
                <w:sz w:val="22"/>
                <w:szCs w:val="22"/>
              </w:rPr>
              <w:t xml:space="preserve"> </w:t>
            </w:r>
            <w:proofErr w:type="spellStart"/>
            <w:r w:rsidRPr="002C6BBE">
              <w:rPr>
                <w:rFonts w:ascii="Times New Roman" w:eastAsia="DengXian" w:hAnsi="Times New Roman" w:cs="Times New Roman"/>
                <w:color w:val="000000" w:themeColor="text1"/>
                <w:sz w:val="22"/>
                <w:szCs w:val="22"/>
              </w:rPr>
              <w:t>stroke.ab</w:t>
            </w:r>
            <w:proofErr w:type="spellEnd"/>
            <w:r w:rsidRPr="002C6BBE">
              <w:rPr>
                <w:rFonts w:ascii="Times New Roman" w:eastAsia="DengXian" w:hAnsi="Times New Roman" w:cs="Times New Roman"/>
                <w:color w:val="000000" w:themeColor="text1"/>
                <w:sz w:val="22"/>
                <w:szCs w:val="22"/>
              </w:rPr>
              <w:t xml:space="preserve">.' OR 'hemorrhagic </w:t>
            </w:r>
            <w:proofErr w:type="spellStart"/>
            <w:r w:rsidRPr="002C6BBE">
              <w:rPr>
                <w:rFonts w:ascii="Times New Roman" w:eastAsia="DengXian" w:hAnsi="Times New Roman" w:cs="Times New Roman"/>
                <w:color w:val="000000" w:themeColor="text1"/>
                <w:sz w:val="22"/>
                <w:szCs w:val="22"/>
              </w:rPr>
              <w:t>stroke.ab</w:t>
            </w:r>
            <w:proofErr w:type="spellEnd"/>
            <w:r w:rsidRPr="002C6BBE">
              <w:rPr>
                <w:rFonts w:ascii="Times New Roman" w:eastAsia="DengXian" w:hAnsi="Times New Roman" w:cs="Times New Roman"/>
                <w:color w:val="000000" w:themeColor="text1"/>
                <w:sz w:val="22"/>
                <w:szCs w:val="22"/>
              </w:rPr>
              <w:t xml:space="preserve">.' OR 'heart </w:t>
            </w:r>
            <w:proofErr w:type="spellStart"/>
            <w:proofErr w:type="gramStart"/>
            <w:r w:rsidRPr="002C6BBE">
              <w:rPr>
                <w:rFonts w:ascii="Times New Roman" w:eastAsia="DengXian" w:hAnsi="Times New Roman" w:cs="Times New Roman"/>
                <w:color w:val="000000" w:themeColor="text1"/>
                <w:sz w:val="22"/>
                <w:szCs w:val="22"/>
              </w:rPr>
              <w:t>failure.ab</w:t>
            </w:r>
            <w:proofErr w:type="spellEnd"/>
            <w:r w:rsidRPr="002C6BBE">
              <w:rPr>
                <w:rFonts w:ascii="Times New Roman" w:eastAsia="DengXian" w:hAnsi="Times New Roman" w:cs="Times New Roman"/>
                <w:color w:val="000000" w:themeColor="text1"/>
                <w:sz w:val="22"/>
                <w:szCs w:val="22"/>
              </w:rPr>
              <w:t xml:space="preserve">.'  </w:t>
            </w:r>
            <w:proofErr w:type="gramEnd"/>
            <w:r w:rsidRPr="002C6BBE">
              <w:rPr>
                <w:rFonts w:ascii="Times New Roman" w:eastAsia="DengXian" w:hAnsi="Times New Roman" w:cs="Times New Roman"/>
                <w:color w:val="000000" w:themeColor="text1"/>
                <w:sz w:val="22"/>
                <w:szCs w:val="22"/>
              </w:rPr>
              <w:t>OR '</w:t>
            </w:r>
            <w:proofErr w:type="spellStart"/>
            <w:r w:rsidRPr="002C6BBE">
              <w:rPr>
                <w:rFonts w:ascii="Times New Roman" w:eastAsia="DengXian" w:hAnsi="Times New Roman" w:cs="Times New Roman"/>
                <w:color w:val="000000" w:themeColor="text1"/>
                <w:sz w:val="22"/>
                <w:szCs w:val="22"/>
              </w:rPr>
              <w:t>ischaemic</w:t>
            </w:r>
            <w:proofErr w:type="spellEnd"/>
            <w:r w:rsidRPr="002C6BBE">
              <w:rPr>
                <w:rFonts w:ascii="Times New Roman" w:eastAsia="DengXian" w:hAnsi="Times New Roman" w:cs="Times New Roman"/>
                <w:color w:val="000000" w:themeColor="text1"/>
                <w:sz w:val="22"/>
                <w:szCs w:val="22"/>
              </w:rPr>
              <w:t xml:space="preserve"> heart </w:t>
            </w:r>
            <w:proofErr w:type="spellStart"/>
            <w:r w:rsidRPr="002C6BBE">
              <w:rPr>
                <w:rFonts w:ascii="Times New Roman" w:eastAsia="DengXian" w:hAnsi="Times New Roman" w:cs="Times New Roman"/>
                <w:color w:val="000000" w:themeColor="text1"/>
                <w:sz w:val="22"/>
                <w:szCs w:val="22"/>
              </w:rPr>
              <w:t>disease.ab</w:t>
            </w:r>
            <w:proofErr w:type="spellEnd"/>
            <w:r w:rsidRPr="002C6BBE">
              <w:rPr>
                <w:rFonts w:ascii="Times New Roman" w:eastAsia="DengXian" w:hAnsi="Times New Roman" w:cs="Times New Roman"/>
                <w:color w:val="000000" w:themeColor="text1"/>
                <w:sz w:val="22"/>
                <w:szCs w:val="22"/>
              </w:rPr>
              <w:t>.' OR '</w:t>
            </w:r>
            <w:proofErr w:type="spellStart"/>
            <w:r w:rsidRPr="002C6BBE">
              <w:rPr>
                <w:rFonts w:ascii="Times New Roman" w:eastAsia="DengXian" w:hAnsi="Times New Roman" w:cs="Times New Roman"/>
                <w:color w:val="000000" w:themeColor="text1"/>
                <w:sz w:val="22"/>
                <w:szCs w:val="22"/>
              </w:rPr>
              <w:t>ischaemic</w:t>
            </w:r>
            <w:proofErr w:type="spellEnd"/>
            <w:r w:rsidRPr="002C6BBE">
              <w:rPr>
                <w:rFonts w:ascii="Times New Roman" w:eastAsia="DengXian" w:hAnsi="Times New Roman" w:cs="Times New Roman"/>
                <w:color w:val="000000" w:themeColor="text1"/>
                <w:sz w:val="22"/>
                <w:szCs w:val="22"/>
              </w:rPr>
              <w:t xml:space="preserve"> </w:t>
            </w:r>
            <w:proofErr w:type="spellStart"/>
            <w:r w:rsidRPr="002C6BBE">
              <w:rPr>
                <w:rFonts w:ascii="Times New Roman" w:eastAsia="DengXian" w:hAnsi="Times New Roman" w:cs="Times New Roman"/>
                <w:color w:val="000000" w:themeColor="text1"/>
                <w:sz w:val="22"/>
                <w:szCs w:val="22"/>
              </w:rPr>
              <w:t>stroke.ab</w:t>
            </w:r>
            <w:proofErr w:type="spellEnd"/>
            <w:r w:rsidRPr="002C6BBE">
              <w:rPr>
                <w:rFonts w:ascii="Times New Roman" w:eastAsia="DengXian" w:hAnsi="Times New Roman" w:cs="Times New Roman"/>
                <w:color w:val="000000" w:themeColor="text1"/>
                <w:sz w:val="22"/>
                <w:szCs w:val="22"/>
              </w:rPr>
              <w:t xml:space="preserve">.' OR 'ischemic </w:t>
            </w:r>
            <w:proofErr w:type="spellStart"/>
            <w:r w:rsidRPr="002C6BBE">
              <w:rPr>
                <w:rFonts w:ascii="Times New Roman" w:eastAsia="DengXian" w:hAnsi="Times New Roman" w:cs="Times New Roman"/>
                <w:color w:val="000000" w:themeColor="text1"/>
                <w:sz w:val="22"/>
                <w:szCs w:val="22"/>
              </w:rPr>
              <w:t>stroke.ab</w:t>
            </w:r>
            <w:proofErr w:type="spellEnd"/>
            <w:r w:rsidRPr="002C6BBE">
              <w:rPr>
                <w:rFonts w:ascii="Times New Roman" w:eastAsia="DengXian" w:hAnsi="Times New Roman" w:cs="Times New Roman"/>
                <w:color w:val="000000" w:themeColor="text1"/>
                <w:sz w:val="22"/>
                <w:szCs w:val="22"/>
              </w:rPr>
              <w:t>.' OR 'myocardial infarction' OR '</w:t>
            </w:r>
            <w:proofErr w:type="spellStart"/>
            <w:r w:rsidRPr="002C6BBE">
              <w:rPr>
                <w:rFonts w:ascii="Times New Roman" w:eastAsia="DengXian" w:hAnsi="Times New Roman" w:cs="Times New Roman"/>
                <w:color w:val="000000" w:themeColor="text1"/>
                <w:sz w:val="22"/>
                <w:szCs w:val="22"/>
              </w:rPr>
              <w:t>stroke.ab</w:t>
            </w:r>
            <w:proofErr w:type="spellEnd"/>
            <w:r w:rsidRPr="002C6BBE">
              <w:rPr>
                <w:rFonts w:ascii="Times New Roman" w:eastAsia="DengXian" w:hAnsi="Times New Roman" w:cs="Times New Roman"/>
                <w:color w:val="000000" w:themeColor="text1"/>
                <w:sz w:val="22"/>
                <w:szCs w:val="22"/>
              </w:rPr>
              <w:t>.') AND [</w:t>
            </w:r>
            <w:proofErr w:type="spellStart"/>
            <w:r w:rsidRPr="002C6BBE">
              <w:rPr>
                <w:rFonts w:ascii="Times New Roman" w:eastAsia="DengXian" w:hAnsi="Times New Roman" w:cs="Times New Roman"/>
                <w:color w:val="000000" w:themeColor="text1"/>
                <w:sz w:val="22"/>
                <w:szCs w:val="22"/>
              </w:rPr>
              <w:t>embase</w:t>
            </w:r>
            <w:proofErr w:type="spellEnd"/>
            <w:r w:rsidRPr="002C6BBE">
              <w:rPr>
                <w:rFonts w:ascii="Times New Roman" w:eastAsia="DengXian" w:hAnsi="Times New Roman" w:cs="Times New Roman"/>
                <w:color w:val="000000" w:themeColor="text1"/>
                <w:sz w:val="22"/>
                <w:szCs w:val="22"/>
              </w:rPr>
              <w:t>]/</w:t>
            </w:r>
            <w:proofErr w:type="spellStart"/>
            <w:r w:rsidRPr="002C6BBE">
              <w:rPr>
                <w:rFonts w:ascii="Times New Roman" w:eastAsia="DengXian" w:hAnsi="Times New Roman" w:cs="Times New Roman"/>
                <w:color w:val="000000" w:themeColor="text1"/>
                <w:sz w:val="22"/>
                <w:szCs w:val="22"/>
              </w:rPr>
              <w:t>lim</w:t>
            </w:r>
            <w:proofErr w:type="spellEnd"/>
          </w:p>
        </w:tc>
        <w:tc>
          <w:tcPr>
            <w:tcW w:w="1622" w:type="dxa"/>
            <w:tcBorders>
              <w:top w:val="nil"/>
              <w:left w:val="nil"/>
              <w:bottom w:val="single" w:sz="4" w:space="0" w:color="auto"/>
              <w:right w:val="single" w:sz="4" w:space="0" w:color="auto"/>
            </w:tcBorders>
            <w:shd w:val="clear" w:color="auto" w:fill="auto"/>
            <w:noWrap/>
            <w:vAlign w:val="center"/>
            <w:hideMark/>
          </w:tcPr>
          <w:p w14:paraId="002FB825" w14:textId="34BA2EE9"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4,578,581</w:t>
            </w:r>
          </w:p>
        </w:tc>
      </w:tr>
      <w:tr w:rsidR="002C6BBE" w:rsidRPr="002C6BBE" w14:paraId="55FAB1CA" w14:textId="77777777" w:rsidTr="00D07C29">
        <w:trPr>
          <w:trHeight w:val="3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B3654E" w14:textId="43A81843"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w:t>
            </w:r>
            <w:r w:rsidR="0005101B" w:rsidRPr="002C6BBE">
              <w:rPr>
                <w:rFonts w:ascii="Times New Roman" w:eastAsia="DengXian" w:hAnsi="Times New Roman" w:cs="Times New Roman"/>
                <w:color w:val="000000" w:themeColor="text1"/>
                <w:sz w:val="22"/>
                <w:szCs w:val="22"/>
              </w:rPr>
              <w:t>4</w:t>
            </w:r>
          </w:p>
        </w:tc>
        <w:tc>
          <w:tcPr>
            <w:tcW w:w="4678" w:type="dxa"/>
            <w:tcBorders>
              <w:top w:val="nil"/>
              <w:left w:val="nil"/>
              <w:bottom w:val="single" w:sz="4" w:space="0" w:color="auto"/>
              <w:right w:val="single" w:sz="4" w:space="0" w:color="auto"/>
            </w:tcBorders>
            <w:shd w:val="clear" w:color="auto" w:fill="auto"/>
            <w:noWrap/>
            <w:vAlign w:val="center"/>
            <w:hideMark/>
          </w:tcPr>
          <w:p w14:paraId="3C424E5B"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human</w:t>
            </w:r>
          </w:p>
        </w:tc>
        <w:tc>
          <w:tcPr>
            <w:tcW w:w="1559" w:type="dxa"/>
            <w:tcBorders>
              <w:top w:val="nil"/>
              <w:left w:val="nil"/>
              <w:bottom w:val="single" w:sz="4" w:space="0" w:color="auto"/>
              <w:right w:val="single" w:sz="4" w:space="0" w:color="auto"/>
            </w:tcBorders>
            <w:shd w:val="clear" w:color="auto" w:fill="auto"/>
            <w:noWrap/>
            <w:vAlign w:val="center"/>
            <w:hideMark/>
          </w:tcPr>
          <w:p w14:paraId="56C4DDE9" w14:textId="3D343777"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22,141,925</w:t>
            </w:r>
          </w:p>
        </w:tc>
        <w:tc>
          <w:tcPr>
            <w:tcW w:w="709" w:type="dxa"/>
            <w:tcBorders>
              <w:top w:val="nil"/>
              <w:left w:val="nil"/>
              <w:bottom w:val="single" w:sz="4" w:space="0" w:color="auto"/>
              <w:right w:val="single" w:sz="4" w:space="0" w:color="auto"/>
            </w:tcBorders>
            <w:shd w:val="clear" w:color="auto" w:fill="auto"/>
            <w:noWrap/>
            <w:vAlign w:val="center"/>
            <w:hideMark/>
          </w:tcPr>
          <w:p w14:paraId="59822037" w14:textId="067B297F"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w:t>
            </w:r>
            <w:r w:rsidR="0005101B" w:rsidRPr="002C6BBE">
              <w:rPr>
                <w:rFonts w:ascii="Times New Roman" w:eastAsia="DengXian" w:hAnsi="Times New Roman" w:cs="Times New Roman"/>
                <w:color w:val="000000" w:themeColor="text1"/>
                <w:sz w:val="22"/>
                <w:szCs w:val="22"/>
              </w:rPr>
              <w:t>4</w:t>
            </w:r>
          </w:p>
        </w:tc>
        <w:tc>
          <w:tcPr>
            <w:tcW w:w="4678" w:type="dxa"/>
            <w:tcBorders>
              <w:top w:val="nil"/>
              <w:left w:val="nil"/>
              <w:bottom w:val="single" w:sz="4" w:space="0" w:color="auto"/>
              <w:right w:val="single" w:sz="4" w:space="0" w:color="auto"/>
            </w:tcBorders>
            <w:shd w:val="clear" w:color="auto" w:fill="auto"/>
            <w:noWrap/>
            <w:vAlign w:val="center"/>
            <w:hideMark/>
          </w:tcPr>
          <w:p w14:paraId="701ABF62"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'human' AND [</w:t>
            </w:r>
            <w:proofErr w:type="spellStart"/>
            <w:r w:rsidRPr="002C6BBE">
              <w:rPr>
                <w:rFonts w:ascii="Times New Roman" w:eastAsia="DengXian" w:hAnsi="Times New Roman" w:cs="Times New Roman"/>
                <w:color w:val="000000" w:themeColor="text1"/>
                <w:sz w:val="22"/>
                <w:szCs w:val="22"/>
              </w:rPr>
              <w:t>embase</w:t>
            </w:r>
            <w:proofErr w:type="spellEnd"/>
            <w:r w:rsidRPr="002C6BBE">
              <w:rPr>
                <w:rFonts w:ascii="Times New Roman" w:eastAsia="DengXian" w:hAnsi="Times New Roman" w:cs="Times New Roman"/>
                <w:color w:val="000000" w:themeColor="text1"/>
                <w:sz w:val="22"/>
                <w:szCs w:val="22"/>
              </w:rPr>
              <w:t>]/</w:t>
            </w:r>
            <w:proofErr w:type="spellStart"/>
            <w:r w:rsidRPr="002C6BBE">
              <w:rPr>
                <w:rFonts w:ascii="Times New Roman" w:eastAsia="DengXian" w:hAnsi="Times New Roman" w:cs="Times New Roman"/>
                <w:color w:val="000000" w:themeColor="text1"/>
                <w:sz w:val="22"/>
                <w:szCs w:val="22"/>
              </w:rPr>
              <w:t>lim</w:t>
            </w:r>
            <w:proofErr w:type="spellEnd"/>
          </w:p>
        </w:tc>
        <w:tc>
          <w:tcPr>
            <w:tcW w:w="1622" w:type="dxa"/>
            <w:tcBorders>
              <w:top w:val="nil"/>
              <w:left w:val="nil"/>
              <w:bottom w:val="single" w:sz="4" w:space="0" w:color="auto"/>
              <w:right w:val="single" w:sz="4" w:space="0" w:color="auto"/>
            </w:tcBorders>
            <w:shd w:val="clear" w:color="auto" w:fill="auto"/>
            <w:noWrap/>
            <w:vAlign w:val="center"/>
            <w:hideMark/>
          </w:tcPr>
          <w:p w14:paraId="4D2D17E6" w14:textId="3E60CA1F"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20,172,074</w:t>
            </w:r>
          </w:p>
        </w:tc>
      </w:tr>
      <w:tr w:rsidR="002C6BBE" w:rsidRPr="002C6BBE" w14:paraId="3E9C1F28" w14:textId="77777777" w:rsidTr="00D07C29">
        <w:trPr>
          <w:trHeight w:val="3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83670E" w14:textId="3B2D7432"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w:t>
            </w:r>
            <w:r w:rsidR="005F2676" w:rsidRPr="002C6BBE">
              <w:rPr>
                <w:rFonts w:ascii="Times New Roman" w:eastAsia="DengXian" w:hAnsi="Times New Roman" w:cs="Times New Roman"/>
                <w:color w:val="000000" w:themeColor="text1"/>
                <w:sz w:val="22"/>
                <w:szCs w:val="22"/>
              </w:rPr>
              <w:t>7</w:t>
            </w:r>
          </w:p>
        </w:tc>
        <w:tc>
          <w:tcPr>
            <w:tcW w:w="4678" w:type="dxa"/>
            <w:tcBorders>
              <w:top w:val="nil"/>
              <w:left w:val="nil"/>
              <w:bottom w:val="single" w:sz="4" w:space="0" w:color="auto"/>
              <w:right w:val="single" w:sz="4" w:space="0" w:color="auto"/>
            </w:tcBorders>
            <w:shd w:val="clear" w:color="auto" w:fill="auto"/>
            <w:noWrap/>
            <w:vAlign w:val="center"/>
            <w:hideMark/>
          </w:tcPr>
          <w:p w14:paraId="0515414E" w14:textId="74527CF0"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 AND #2 AND #</w:t>
            </w:r>
            <w:r w:rsidR="0005101B" w:rsidRPr="002C6BBE">
              <w:rPr>
                <w:rFonts w:ascii="Times New Roman" w:eastAsia="DengXian" w:hAnsi="Times New Roman" w:cs="Times New Roman"/>
                <w:color w:val="000000" w:themeColor="text1"/>
                <w:sz w:val="22"/>
                <w:szCs w:val="22"/>
              </w:rPr>
              <w:t>3</w:t>
            </w:r>
            <w:r w:rsidRPr="002C6BBE">
              <w:rPr>
                <w:rFonts w:ascii="Times New Roman" w:eastAsia="DengXian" w:hAnsi="Times New Roman" w:cs="Times New Roman"/>
                <w:color w:val="000000" w:themeColor="text1"/>
                <w:sz w:val="22"/>
                <w:szCs w:val="22"/>
              </w:rPr>
              <w:t xml:space="preserve"> AND #</w:t>
            </w:r>
            <w:r w:rsidR="0005101B" w:rsidRPr="002C6BBE">
              <w:rPr>
                <w:rFonts w:ascii="Times New Roman" w:eastAsia="DengXian" w:hAnsi="Times New Roman" w:cs="Times New Roman"/>
                <w:color w:val="000000" w:themeColor="text1"/>
                <w:sz w:val="22"/>
                <w:szCs w:val="22"/>
              </w:rPr>
              <w:t>4</w:t>
            </w:r>
          </w:p>
        </w:tc>
        <w:tc>
          <w:tcPr>
            <w:tcW w:w="1559" w:type="dxa"/>
            <w:tcBorders>
              <w:top w:val="nil"/>
              <w:left w:val="nil"/>
              <w:bottom w:val="single" w:sz="4" w:space="0" w:color="auto"/>
              <w:right w:val="single" w:sz="4" w:space="0" w:color="auto"/>
            </w:tcBorders>
            <w:shd w:val="clear" w:color="auto" w:fill="auto"/>
            <w:noWrap/>
            <w:vAlign w:val="center"/>
            <w:hideMark/>
          </w:tcPr>
          <w:p w14:paraId="1B77102D" w14:textId="2FFBC1E2"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923</w:t>
            </w:r>
          </w:p>
        </w:tc>
        <w:tc>
          <w:tcPr>
            <w:tcW w:w="709" w:type="dxa"/>
            <w:tcBorders>
              <w:top w:val="nil"/>
              <w:left w:val="nil"/>
              <w:bottom w:val="single" w:sz="4" w:space="0" w:color="auto"/>
              <w:right w:val="single" w:sz="4" w:space="0" w:color="auto"/>
            </w:tcBorders>
            <w:shd w:val="clear" w:color="auto" w:fill="auto"/>
            <w:noWrap/>
            <w:vAlign w:val="center"/>
            <w:hideMark/>
          </w:tcPr>
          <w:p w14:paraId="41B442B9" w14:textId="5453D0C3"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w:t>
            </w:r>
            <w:r w:rsidR="005F2676" w:rsidRPr="002C6BBE">
              <w:rPr>
                <w:rFonts w:ascii="Times New Roman" w:eastAsia="DengXian" w:hAnsi="Times New Roman" w:cs="Times New Roman"/>
                <w:color w:val="000000" w:themeColor="text1"/>
                <w:sz w:val="22"/>
                <w:szCs w:val="22"/>
              </w:rPr>
              <w:t>7</w:t>
            </w:r>
          </w:p>
        </w:tc>
        <w:tc>
          <w:tcPr>
            <w:tcW w:w="4678" w:type="dxa"/>
            <w:tcBorders>
              <w:top w:val="nil"/>
              <w:left w:val="nil"/>
              <w:bottom w:val="single" w:sz="4" w:space="0" w:color="auto"/>
              <w:right w:val="single" w:sz="4" w:space="0" w:color="auto"/>
            </w:tcBorders>
            <w:shd w:val="clear" w:color="auto" w:fill="auto"/>
            <w:noWrap/>
            <w:vAlign w:val="center"/>
            <w:hideMark/>
          </w:tcPr>
          <w:p w14:paraId="3B708BC6" w14:textId="62CBD01A"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 AND #2 AND #</w:t>
            </w:r>
            <w:r w:rsidR="0005101B" w:rsidRPr="002C6BBE">
              <w:rPr>
                <w:rFonts w:ascii="Times New Roman" w:eastAsia="DengXian" w:hAnsi="Times New Roman" w:cs="Times New Roman"/>
                <w:color w:val="000000" w:themeColor="text1"/>
                <w:sz w:val="22"/>
                <w:szCs w:val="22"/>
              </w:rPr>
              <w:t>3</w:t>
            </w:r>
            <w:r w:rsidRPr="002C6BBE">
              <w:rPr>
                <w:rFonts w:ascii="Times New Roman" w:eastAsia="DengXian" w:hAnsi="Times New Roman" w:cs="Times New Roman"/>
                <w:color w:val="000000" w:themeColor="text1"/>
                <w:sz w:val="22"/>
                <w:szCs w:val="22"/>
              </w:rPr>
              <w:t xml:space="preserve"> AND #</w:t>
            </w:r>
            <w:r w:rsidR="0005101B" w:rsidRPr="002C6BBE">
              <w:rPr>
                <w:rFonts w:ascii="Times New Roman" w:eastAsia="DengXian" w:hAnsi="Times New Roman" w:cs="Times New Roman"/>
                <w:color w:val="000000" w:themeColor="text1"/>
                <w:sz w:val="22"/>
                <w:szCs w:val="22"/>
              </w:rPr>
              <w:t>4</w:t>
            </w:r>
            <w:r w:rsidRPr="002C6BBE">
              <w:rPr>
                <w:rFonts w:ascii="Times New Roman" w:eastAsia="DengXian" w:hAnsi="Times New Roman" w:cs="Times New Roman"/>
                <w:color w:val="000000" w:themeColor="text1"/>
                <w:sz w:val="22"/>
                <w:szCs w:val="22"/>
              </w:rPr>
              <w:t xml:space="preserve">) </w:t>
            </w:r>
          </w:p>
        </w:tc>
        <w:tc>
          <w:tcPr>
            <w:tcW w:w="1622" w:type="dxa"/>
            <w:tcBorders>
              <w:top w:val="nil"/>
              <w:left w:val="nil"/>
              <w:bottom w:val="single" w:sz="4" w:space="0" w:color="auto"/>
              <w:right w:val="single" w:sz="4" w:space="0" w:color="auto"/>
            </w:tcBorders>
            <w:shd w:val="clear" w:color="auto" w:fill="auto"/>
            <w:noWrap/>
            <w:vAlign w:val="center"/>
            <w:hideMark/>
          </w:tcPr>
          <w:p w14:paraId="67AEF93A" w14:textId="6849CEDF"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2,227</w:t>
            </w:r>
          </w:p>
        </w:tc>
      </w:tr>
      <w:tr w:rsidR="002C6BBE" w:rsidRPr="002C6BBE" w14:paraId="6BA7F7B2" w14:textId="77777777" w:rsidTr="00D07C29">
        <w:trPr>
          <w:trHeight w:val="320"/>
          <w:jc w:val="center"/>
        </w:trPr>
        <w:tc>
          <w:tcPr>
            <w:tcW w:w="694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640964" w14:textId="77777777" w:rsidR="00271E68" w:rsidRPr="002C6BBE" w:rsidRDefault="00271E68" w:rsidP="00D07C29">
            <w:pPr>
              <w:adjustRightInd w:val="0"/>
              <w:snapToGrid w:val="0"/>
              <w:jc w:val="center"/>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Web of Science</w:t>
            </w:r>
          </w:p>
        </w:tc>
        <w:tc>
          <w:tcPr>
            <w:tcW w:w="709" w:type="dxa"/>
            <w:tcBorders>
              <w:top w:val="nil"/>
              <w:left w:val="nil"/>
              <w:bottom w:val="nil"/>
              <w:right w:val="nil"/>
            </w:tcBorders>
            <w:shd w:val="clear" w:color="auto" w:fill="auto"/>
            <w:noWrap/>
            <w:vAlign w:val="center"/>
            <w:hideMark/>
          </w:tcPr>
          <w:p w14:paraId="46C8FC39" w14:textId="77777777" w:rsidR="00271E68" w:rsidRPr="002C6BBE" w:rsidRDefault="00271E68" w:rsidP="00D07C29">
            <w:pPr>
              <w:adjustRightInd w:val="0"/>
              <w:snapToGrid w:val="0"/>
              <w:jc w:val="center"/>
              <w:rPr>
                <w:rFonts w:ascii="Times New Roman" w:eastAsia="DengXian" w:hAnsi="Times New Roman" w:cs="Times New Roman"/>
                <w:color w:val="000000" w:themeColor="text1"/>
                <w:sz w:val="22"/>
                <w:szCs w:val="22"/>
              </w:rPr>
            </w:pPr>
          </w:p>
        </w:tc>
        <w:tc>
          <w:tcPr>
            <w:tcW w:w="4678" w:type="dxa"/>
            <w:tcBorders>
              <w:top w:val="nil"/>
              <w:left w:val="nil"/>
              <w:bottom w:val="nil"/>
              <w:right w:val="nil"/>
            </w:tcBorders>
            <w:shd w:val="clear" w:color="auto" w:fill="auto"/>
            <w:noWrap/>
            <w:vAlign w:val="center"/>
            <w:hideMark/>
          </w:tcPr>
          <w:p w14:paraId="2780E7B5" w14:textId="77777777" w:rsidR="00271E68" w:rsidRPr="002C6BBE" w:rsidRDefault="00271E68" w:rsidP="00D07C29">
            <w:pPr>
              <w:adjustRightInd w:val="0"/>
              <w:snapToGrid w:val="0"/>
              <w:rPr>
                <w:rFonts w:ascii="Times New Roman" w:eastAsia="Times New Roman" w:hAnsi="Times New Roman" w:cs="Times New Roman"/>
                <w:color w:val="000000" w:themeColor="text1"/>
                <w:sz w:val="22"/>
                <w:szCs w:val="22"/>
              </w:rPr>
            </w:pPr>
          </w:p>
        </w:tc>
        <w:tc>
          <w:tcPr>
            <w:tcW w:w="1622" w:type="dxa"/>
            <w:tcBorders>
              <w:top w:val="nil"/>
              <w:left w:val="nil"/>
              <w:bottom w:val="nil"/>
              <w:right w:val="nil"/>
            </w:tcBorders>
            <w:shd w:val="clear" w:color="auto" w:fill="auto"/>
            <w:noWrap/>
            <w:vAlign w:val="center"/>
            <w:hideMark/>
          </w:tcPr>
          <w:p w14:paraId="1745CBCB" w14:textId="77777777" w:rsidR="00271E68" w:rsidRPr="002C6BBE" w:rsidRDefault="00271E68" w:rsidP="00D07C29">
            <w:pPr>
              <w:adjustRightInd w:val="0"/>
              <w:snapToGrid w:val="0"/>
              <w:rPr>
                <w:rFonts w:ascii="Times New Roman" w:eastAsia="Times New Roman" w:hAnsi="Times New Roman" w:cs="Times New Roman"/>
                <w:color w:val="000000" w:themeColor="text1"/>
                <w:sz w:val="22"/>
                <w:szCs w:val="22"/>
              </w:rPr>
            </w:pPr>
          </w:p>
        </w:tc>
      </w:tr>
      <w:tr w:rsidR="002C6BBE" w:rsidRPr="002C6BBE" w14:paraId="7B672EBF" w14:textId="77777777" w:rsidTr="00D07C29">
        <w:trPr>
          <w:trHeight w:val="320"/>
          <w:jc w:val="center"/>
        </w:trPr>
        <w:tc>
          <w:tcPr>
            <w:tcW w:w="704" w:type="dxa"/>
            <w:tcBorders>
              <w:top w:val="nil"/>
              <w:left w:val="single" w:sz="4" w:space="0" w:color="auto"/>
              <w:bottom w:val="single" w:sz="4" w:space="0" w:color="auto"/>
              <w:right w:val="single" w:sz="4" w:space="0" w:color="auto"/>
            </w:tcBorders>
            <w:shd w:val="clear" w:color="000000" w:fill="D9D9D9"/>
            <w:noWrap/>
            <w:vAlign w:val="center"/>
            <w:hideMark/>
          </w:tcPr>
          <w:p w14:paraId="25D65669"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No.</w:t>
            </w:r>
          </w:p>
        </w:tc>
        <w:tc>
          <w:tcPr>
            <w:tcW w:w="4678" w:type="dxa"/>
            <w:tcBorders>
              <w:top w:val="nil"/>
              <w:left w:val="nil"/>
              <w:bottom w:val="single" w:sz="4" w:space="0" w:color="auto"/>
              <w:right w:val="single" w:sz="4" w:space="0" w:color="auto"/>
            </w:tcBorders>
            <w:shd w:val="clear" w:color="000000" w:fill="D9D9D9"/>
            <w:noWrap/>
            <w:vAlign w:val="center"/>
            <w:hideMark/>
          </w:tcPr>
          <w:p w14:paraId="2ABDBF9B"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Query</w:t>
            </w:r>
          </w:p>
        </w:tc>
        <w:tc>
          <w:tcPr>
            <w:tcW w:w="1559" w:type="dxa"/>
            <w:tcBorders>
              <w:top w:val="nil"/>
              <w:left w:val="nil"/>
              <w:bottom w:val="single" w:sz="4" w:space="0" w:color="auto"/>
              <w:right w:val="single" w:sz="4" w:space="0" w:color="auto"/>
            </w:tcBorders>
            <w:shd w:val="clear" w:color="000000" w:fill="D9D9D9"/>
            <w:noWrap/>
            <w:vAlign w:val="center"/>
            <w:hideMark/>
          </w:tcPr>
          <w:p w14:paraId="4C6C5F65"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Result</w:t>
            </w:r>
          </w:p>
        </w:tc>
        <w:tc>
          <w:tcPr>
            <w:tcW w:w="709" w:type="dxa"/>
            <w:tcBorders>
              <w:top w:val="nil"/>
              <w:left w:val="nil"/>
              <w:bottom w:val="nil"/>
              <w:right w:val="nil"/>
            </w:tcBorders>
            <w:shd w:val="clear" w:color="auto" w:fill="auto"/>
            <w:noWrap/>
            <w:vAlign w:val="center"/>
            <w:hideMark/>
          </w:tcPr>
          <w:p w14:paraId="74948778"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p>
        </w:tc>
        <w:tc>
          <w:tcPr>
            <w:tcW w:w="4678" w:type="dxa"/>
            <w:tcBorders>
              <w:top w:val="nil"/>
              <w:left w:val="nil"/>
              <w:bottom w:val="nil"/>
              <w:right w:val="nil"/>
            </w:tcBorders>
            <w:shd w:val="clear" w:color="auto" w:fill="auto"/>
            <w:noWrap/>
            <w:vAlign w:val="center"/>
            <w:hideMark/>
          </w:tcPr>
          <w:p w14:paraId="011E0860" w14:textId="77777777" w:rsidR="00271E68" w:rsidRPr="002C6BBE" w:rsidRDefault="00271E68" w:rsidP="00D07C29">
            <w:pPr>
              <w:adjustRightInd w:val="0"/>
              <w:snapToGrid w:val="0"/>
              <w:rPr>
                <w:rFonts w:ascii="Times New Roman" w:eastAsia="Times New Roman" w:hAnsi="Times New Roman" w:cs="Times New Roman"/>
                <w:color w:val="000000" w:themeColor="text1"/>
                <w:sz w:val="22"/>
                <w:szCs w:val="22"/>
              </w:rPr>
            </w:pPr>
          </w:p>
        </w:tc>
        <w:tc>
          <w:tcPr>
            <w:tcW w:w="1622" w:type="dxa"/>
            <w:tcBorders>
              <w:top w:val="nil"/>
              <w:left w:val="nil"/>
              <w:bottom w:val="nil"/>
              <w:right w:val="nil"/>
            </w:tcBorders>
            <w:shd w:val="clear" w:color="auto" w:fill="auto"/>
            <w:noWrap/>
            <w:vAlign w:val="center"/>
            <w:hideMark/>
          </w:tcPr>
          <w:p w14:paraId="7833EF10" w14:textId="77777777" w:rsidR="00271E68" w:rsidRPr="002C6BBE" w:rsidRDefault="00271E68" w:rsidP="00D07C29">
            <w:pPr>
              <w:adjustRightInd w:val="0"/>
              <w:snapToGrid w:val="0"/>
              <w:rPr>
                <w:rFonts w:ascii="Times New Roman" w:eastAsia="Times New Roman" w:hAnsi="Times New Roman" w:cs="Times New Roman"/>
                <w:color w:val="000000" w:themeColor="text1"/>
                <w:sz w:val="22"/>
                <w:szCs w:val="22"/>
              </w:rPr>
            </w:pPr>
          </w:p>
        </w:tc>
      </w:tr>
      <w:tr w:rsidR="002C6BBE" w:rsidRPr="002C6BBE" w14:paraId="217E670A" w14:textId="77777777" w:rsidTr="00D07C29">
        <w:trPr>
          <w:trHeight w:val="3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795D62" w14:textId="77777777"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#1</w:t>
            </w:r>
          </w:p>
        </w:tc>
        <w:tc>
          <w:tcPr>
            <w:tcW w:w="4678" w:type="dxa"/>
            <w:tcBorders>
              <w:top w:val="nil"/>
              <w:left w:val="nil"/>
              <w:bottom w:val="single" w:sz="4" w:space="0" w:color="auto"/>
              <w:right w:val="single" w:sz="4" w:space="0" w:color="auto"/>
            </w:tcBorders>
            <w:shd w:val="clear" w:color="auto" w:fill="auto"/>
            <w:noWrap/>
            <w:vAlign w:val="center"/>
            <w:hideMark/>
          </w:tcPr>
          <w:p w14:paraId="0B004628" w14:textId="3FFB738D" w:rsidR="00271E68" w:rsidRPr="002C6BBE" w:rsidRDefault="00271E68" w:rsidP="00D07C29">
            <w:pPr>
              <w:adjustRightInd w:val="0"/>
              <w:snapToGrid w:val="0"/>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w:t>
            </w:r>
            <w:r w:rsidR="00987E7B" w:rsidRPr="002C6BBE">
              <w:rPr>
                <w:rFonts w:ascii="Times New Roman" w:eastAsia="DengXian" w:hAnsi="Times New Roman" w:cs="Times New Roman"/>
                <w:color w:val="000000" w:themeColor="text1"/>
                <w:sz w:val="22"/>
                <w:szCs w:val="22"/>
              </w:rPr>
              <w:t>TS=((Case-cohort or Case-control or Cohort or Follow-up or Longitudinal or Nested or Prospective) AND ("urinary sodium"</w:t>
            </w:r>
            <w:r w:rsidR="003276D1" w:rsidRPr="002C6BBE">
              <w:rPr>
                <w:rFonts w:ascii="Times New Roman" w:eastAsia="DengXian" w:hAnsi="Times New Roman" w:cs="Times New Roman"/>
                <w:color w:val="000000" w:themeColor="text1"/>
                <w:sz w:val="22"/>
                <w:szCs w:val="22"/>
              </w:rPr>
              <w:t xml:space="preserve"> or "</w:t>
            </w:r>
            <w:r w:rsidR="003276D1" w:rsidRPr="002C6BBE">
              <w:rPr>
                <w:rFonts w:ascii="Times New Roman" w:hAnsi="Times New Roman" w:cs="Times New Roman"/>
                <w:color w:val="000000" w:themeColor="text1"/>
                <w:sz w:val="22"/>
                <w:szCs w:val="22"/>
              </w:rPr>
              <w:t xml:space="preserve"> sodium intake</w:t>
            </w:r>
            <w:r w:rsidR="003276D1" w:rsidRPr="002C6BBE">
              <w:rPr>
                <w:rFonts w:ascii="Times New Roman" w:eastAsia="DengXian" w:hAnsi="Times New Roman" w:cs="Times New Roman"/>
                <w:color w:val="000000" w:themeColor="text1"/>
                <w:sz w:val="22"/>
                <w:szCs w:val="22"/>
              </w:rPr>
              <w:t>"</w:t>
            </w:r>
            <w:r w:rsidR="00987E7B" w:rsidRPr="002C6BBE">
              <w:rPr>
                <w:rFonts w:ascii="Times New Roman" w:eastAsia="DengXian" w:hAnsi="Times New Roman" w:cs="Times New Roman"/>
                <w:color w:val="000000" w:themeColor="text1"/>
                <w:sz w:val="22"/>
                <w:szCs w:val="22"/>
              </w:rPr>
              <w:t xml:space="preserve">) AND (Cardiovascular or CHD or Coronary Heart Disease or CVD or Heart Failure or </w:t>
            </w:r>
            <w:proofErr w:type="spellStart"/>
            <w:r w:rsidR="00987E7B" w:rsidRPr="002C6BBE">
              <w:rPr>
                <w:rFonts w:ascii="Times New Roman" w:eastAsia="DengXian" w:hAnsi="Times New Roman" w:cs="Times New Roman"/>
                <w:color w:val="000000" w:themeColor="text1"/>
                <w:sz w:val="22"/>
                <w:szCs w:val="22"/>
              </w:rPr>
              <w:t>Ischaemic</w:t>
            </w:r>
            <w:proofErr w:type="spellEnd"/>
            <w:r w:rsidR="00987E7B" w:rsidRPr="002C6BBE">
              <w:rPr>
                <w:rFonts w:ascii="Times New Roman" w:eastAsia="DengXian" w:hAnsi="Times New Roman" w:cs="Times New Roman"/>
                <w:color w:val="000000" w:themeColor="text1"/>
                <w:sz w:val="22"/>
                <w:szCs w:val="22"/>
              </w:rPr>
              <w:t xml:space="preserve"> Heart Disease or Ischemic Heart Disease or Myocardial Infarction or Stroke))</w:t>
            </w:r>
            <w:r w:rsidRPr="002C6BBE">
              <w:rPr>
                <w:rFonts w:ascii="Times New Roman" w:eastAsia="DengXian" w:hAnsi="Times New Roman" w:cs="Times New Roman"/>
                <w:color w:val="000000" w:themeColor="text1"/>
                <w:sz w:val="22"/>
                <w:szCs w:val="22"/>
              </w:rPr>
              <w:t>) AND DOCUMENT TYPES: (Article)</w:t>
            </w:r>
          </w:p>
        </w:tc>
        <w:tc>
          <w:tcPr>
            <w:tcW w:w="1559" w:type="dxa"/>
            <w:tcBorders>
              <w:top w:val="nil"/>
              <w:left w:val="nil"/>
              <w:bottom w:val="single" w:sz="4" w:space="0" w:color="auto"/>
              <w:right w:val="single" w:sz="4" w:space="0" w:color="auto"/>
            </w:tcBorders>
            <w:shd w:val="clear" w:color="auto" w:fill="auto"/>
            <w:noWrap/>
            <w:vAlign w:val="center"/>
            <w:hideMark/>
          </w:tcPr>
          <w:p w14:paraId="24901FEF" w14:textId="72921DB2" w:rsidR="00271E68" w:rsidRPr="002C6BBE" w:rsidRDefault="004C1E22" w:rsidP="00D07C29">
            <w:pPr>
              <w:adjustRightInd w:val="0"/>
              <w:snapToGrid w:val="0"/>
              <w:jc w:val="right"/>
              <w:rPr>
                <w:rFonts w:ascii="Times New Roman" w:eastAsia="DengXian" w:hAnsi="Times New Roman" w:cs="Times New Roman"/>
                <w:color w:val="000000" w:themeColor="text1"/>
                <w:sz w:val="22"/>
                <w:szCs w:val="22"/>
              </w:rPr>
            </w:pPr>
            <w:r w:rsidRPr="002C6BBE">
              <w:rPr>
                <w:rFonts w:ascii="Times New Roman" w:eastAsia="DengXian" w:hAnsi="Times New Roman" w:cs="Times New Roman"/>
                <w:color w:val="000000" w:themeColor="text1"/>
                <w:sz w:val="22"/>
                <w:szCs w:val="22"/>
              </w:rPr>
              <w:t>991</w:t>
            </w:r>
          </w:p>
        </w:tc>
        <w:tc>
          <w:tcPr>
            <w:tcW w:w="709" w:type="dxa"/>
            <w:tcBorders>
              <w:top w:val="nil"/>
              <w:left w:val="nil"/>
              <w:bottom w:val="nil"/>
              <w:right w:val="nil"/>
            </w:tcBorders>
            <w:shd w:val="clear" w:color="auto" w:fill="auto"/>
            <w:noWrap/>
            <w:vAlign w:val="center"/>
            <w:hideMark/>
          </w:tcPr>
          <w:p w14:paraId="4825DE87" w14:textId="77777777" w:rsidR="00271E68" w:rsidRPr="002C6BBE" w:rsidRDefault="00271E68" w:rsidP="00D07C29">
            <w:pPr>
              <w:adjustRightInd w:val="0"/>
              <w:snapToGrid w:val="0"/>
              <w:jc w:val="right"/>
              <w:rPr>
                <w:rFonts w:ascii="Times New Roman" w:eastAsia="DengXian" w:hAnsi="Times New Roman" w:cs="Times New Roman"/>
                <w:color w:val="000000" w:themeColor="text1"/>
                <w:sz w:val="22"/>
                <w:szCs w:val="22"/>
              </w:rPr>
            </w:pPr>
          </w:p>
        </w:tc>
        <w:tc>
          <w:tcPr>
            <w:tcW w:w="4678" w:type="dxa"/>
            <w:tcBorders>
              <w:top w:val="nil"/>
              <w:left w:val="nil"/>
              <w:bottom w:val="nil"/>
              <w:right w:val="nil"/>
            </w:tcBorders>
            <w:shd w:val="clear" w:color="auto" w:fill="auto"/>
            <w:noWrap/>
            <w:vAlign w:val="center"/>
            <w:hideMark/>
          </w:tcPr>
          <w:p w14:paraId="6FD6BE8D" w14:textId="77777777" w:rsidR="00271E68" w:rsidRPr="002C6BBE" w:rsidRDefault="00271E68" w:rsidP="00D07C29">
            <w:pPr>
              <w:adjustRightInd w:val="0"/>
              <w:snapToGrid w:val="0"/>
              <w:rPr>
                <w:rFonts w:ascii="Times New Roman" w:eastAsia="Times New Roman" w:hAnsi="Times New Roman" w:cs="Times New Roman"/>
                <w:color w:val="000000" w:themeColor="text1"/>
                <w:sz w:val="22"/>
                <w:szCs w:val="22"/>
              </w:rPr>
            </w:pPr>
          </w:p>
        </w:tc>
        <w:tc>
          <w:tcPr>
            <w:tcW w:w="1622" w:type="dxa"/>
            <w:tcBorders>
              <w:top w:val="nil"/>
              <w:left w:val="nil"/>
              <w:bottom w:val="nil"/>
              <w:right w:val="nil"/>
            </w:tcBorders>
            <w:shd w:val="clear" w:color="auto" w:fill="auto"/>
            <w:noWrap/>
            <w:vAlign w:val="center"/>
            <w:hideMark/>
          </w:tcPr>
          <w:p w14:paraId="1C591B70" w14:textId="77777777" w:rsidR="00271E68" w:rsidRPr="002C6BBE" w:rsidRDefault="00271E68" w:rsidP="00D07C29">
            <w:pPr>
              <w:adjustRightInd w:val="0"/>
              <w:snapToGrid w:val="0"/>
              <w:rPr>
                <w:rFonts w:ascii="Times New Roman" w:eastAsia="Times New Roman" w:hAnsi="Times New Roman" w:cs="Times New Roman"/>
                <w:color w:val="000000" w:themeColor="text1"/>
                <w:sz w:val="22"/>
                <w:szCs w:val="22"/>
              </w:rPr>
            </w:pPr>
          </w:p>
        </w:tc>
      </w:tr>
    </w:tbl>
    <w:p w14:paraId="0943ABD3" w14:textId="0F03F991" w:rsidR="00271E68" w:rsidRPr="002C6BBE" w:rsidRDefault="00271E68" w:rsidP="00D07C29">
      <w:pPr>
        <w:pStyle w:val="NormalWeb"/>
        <w:adjustRightInd w:val="0"/>
        <w:snapToGrid w:val="0"/>
        <w:spacing w:before="0" w:beforeAutospacing="0" w:after="0" w:afterAutospacing="0" w:line="360" w:lineRule="auto"/>
        <w:rPr>
          <w:rFonts w:ascii="Times New Roman" w:hAnsi="Times New Roman" w:cs="Times New Roman"/>
          <w:color w:val="000000" w:themeColor="text1"/>
        </w:rPr>
      </w:pPr>
      <w:r w:rsidRPr="002C6BBE">
        <w:rPr>
          <w:rFonts w:ascii="Times New Roman" w:hAnsi="Times New Roman" w:cs="Times New Roman"/>
          <w:color w:val="000000" w:themeColor="text1"/>
        </w:rPr>
        <w:t xml:space="preserve">* Search date: </w:t>
      </w:r>
      <w:r w:rsidR="004C1E22" w:rsidRPr="002C6BBE">
        <w:rPr>
          <w:rFonts w:ascii="Times New Roman" w:hAnsi="Times New Roman" w:cs="Times New Roman"/>
          <w:color w:val="000000" w:themeColor="text1"/>
        </w:rPr>
        <w:t>2023</w:t>
      </w:r>
      <w:r w:rsidRPr="002C6BBE">
        <w:rPr>
          <w:rFonts w:ascii="Times New Roman" w:hAnsi="Times New Roman" w:cs="Times New Roman"/>
          <w:color w:val="000000" w:themeColor="text1"/>
        </w:rPr>
        <w:t>-0</w:t>
      </w:r>
      <w:r w:rsidR="00C171FD" w:rsidRPr="002C6BBE">
        <w:rPr>
          <w:rFonts w:ascii="Times New Roman" w:hAnsi="Times New Roman" w:cs="Times New Roman"/>
          <w:color w:val="000000" w:themeColor="text1"/>
        </w:rPr>
        <w:t>6</w:t>
      </w:r>
      <w:r w:rsidRPr="002C6BBE">
        <w:rPr>
          <w:rFonts w:ascii="Times New Roman" w:hAnsi="Times New Roman" w:cs="Times New Roman"/>
          <w:color w:val="000000" w:themeColor="text1"/>
        </w:rPr>
        <w:t>-</w:t>
      </w:r>
      <w:r w:rsidR="004C1E22" w:rsidRPr="002C6BBE">
        <w:rPr>
          <w:rFonts w:ascii="Times New Roman" w:hAnsi="Times New Roman" w:cs="Times New Roman"/>
          <w:color w:val="000000" w:themeColor="text1"/>
        </w:rPr>
        <w:t>08</w:t>
      </w:r>
      <w:r w:rsidRPr="002C6BBE">
        <w:rPr>
          <w:rFonts w:ascii="Times New Roman" w:hAnsi="Times New Roman" w:cs="Times New Roman"/>
          <w:color w:val="000000" w:themeColor="text1"/>
        </w:rPr>
        <w:t xml:space="preserve">. </w:t>
      </w:r>
    </w:p>
    <w:p w14:paraId="0423722E" w14:textId="77777777" w:rsidR="006E57EE" w:rsidRPr="002C6BBE" w:rsidRDefault="006E57EE" w:rsidP="00D07C29">
      <w:pPr>
        <w:spacing w:line="360" w:lineRule="auto"/>
        <w:rPr>
          <w:rFonts w:ascii="Times New Roman" w:hAnsi="Times New Roman" w:cs="Times New Roman"/>
          <w:color w:val="000000" w:themeColor="text1"/>
        </w:rPr>
      </w:pPr>
    </w:p>
    <w:p w14:paraId="23454307" w14:textId="49125E0D" w:rsidR="00D07C29" w:rsidRPr="002C6BBE" w:rsidRDefault="00D07C29">
      <w:pPr>
        <w:spacing w:line="360" w:lineRule="auto"/>
        <w:rPr>
          <w:rFonts w:ascii="Times New Roman" w:hAnsi="Times New Roman" w:cs="Times New Roman"/>
          <w:color w:val="000000" w:themeColor="text1"/>
        </w:rPr>
      </w:pPr>
    </w:p>
    <w:p w14:paraId="760DED1B" w14:textId="77777777" w:rsidR="003459CB" w:rsidRPr="002C6BBE" w:rsidRDefault="003459CB">
      <w:pPr>
        <w:spacing w:line="360" w:lineRule="auto"/>
        <w:rPr>
          <w:rFonts w:ascii="Times New Roman" w:hAnsi="Times New Roman" w:cs="Times New Roman"/>
          <w:color w:val="000000" w:themeColor="text1"/>
        </w:rPr>
        <w:sectPr w:rsidR="003459CB" w:rsidRPr="002C6BBE" w:rsidSect="00751FE4">
          <w:pgSz w:w="16840" w:h="11900" w:orient="landscape"/>
          <w:pgMar w:top="1800" w:right="1440" w:bottom="1800" w:left="1440" w:header="851" w:footer="992" w:gutter="0"/>
          <w:cols w:space="425"/>
          <w:docGrid w:type="lines" w:linePitch="326"/>
        </w:sectPr>
      </w:pPr>
    </w:p>
    <w:p w14:paraId="4FB48AC2" w14:textId="13E2DA26" w:rsidR="003459CB" w:rsidRPr="002C6BBE" w:rsidRDefault="00E11978" w:rsidP="003F3649">
      <w:pPr>
        <w:spacing w:line="360" w:lineRule="auto"/>
        <w:rPr>
          <w:rFonts w:ascii="Times New Roman" w:hAnsi="Times New Roman" w:cs="Times New Roman"/>
          <w:bCs/>
          <w:color w:val="000000" w:themeColor="text1"/>
        </w:rPr>
      </w:pPr>
      <w:bookmarkStart w:id="9" w:name="OLE_LINK82"/>
      <w:bookmarkStart w:id="10" w:name="OLE_LINK83"/>
      <w:r>
        <w:rPr>
          <w:rFonts w:ascii="Times New Roman" w:hAnsi="Times New Roman" w:cs="Times New Roman"/>
          <w:b/>
          <w:color w:val="000000" w:themeColor="text1"/>
        </w:rPr>
        <w:t>Table S</w:t>
      </w:r>
      <w:r w:rsidR="007957FC" w:rsidRPr="002C6BBE">
        <w:rPr>
          <w:rFonts w:ascii="Times New Roman" w:hAnsi="Times New Roman" w:cs="Times New Roman"/>
          <w:b/>
          <w:color w:val="000000" w:themeColor="text1"/>
        </w:rPr>
        <w:t>9</w:t>
      </w:r>
      <w:r w:rsidR="003459CB" w:rsidRPr="002C6BBE">
        <w:rPr>
          <w:rFonts w:ascii="Times New Roman" w:hAnsi="Times New Roman" w:cs="Times New Roman"/>
          <w:b/>
          <w:color w:val="000000" w:themeColor="text1"/>
        </w:rPr>
        <w:t xml:space="preserve">. </w:t>
      </w:r>
      <w:r w:rsidR="003459CB" w:rsidRPr="002C6BBE">
        <w:rPr>
          <w:rFonts w:ascii="Times New Roman" w:hAnsi="Times New Roman" w:cs="Times New Roman"/>
          <w:bCs/>
          <w:color w:val="000000" w:themeColor="text1"/>
        </w:rPr>
        <w:t>Studies included in the meta-analysis</w:t>
      </w:r>
    </w:p>
    <w:tbl>
      <w:tblPr>
        <w:tblW w:w="8217" w:type="dxa"/>
        <w:tblLook w:val="04A0" w:firstRow="1" w:lastRow="0" w:firstColumn="1" w:lastColumn="0" w:noHBand="0" w:noVBand="1"/>
      </w:tblPr>
      <w:tblGrid>
        <w:gridCol w:w="4248"/>
        <w:gridCol w:w="3969"/>
      </w:tblGrid>
      <w:tr w:rsidR="002C6BBE" w:rsidRPr="002C6BBE" w14:paraId="11B2E68C" w14:textId="77777777" w:rsidTr="0044436C">
        <w:trPr>
          <w:trHeight w:val="320"/>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9"/>
          <w:bookmarkEnd w:id="10"/>
          <w:p w14:paraId="5C3C1F6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Study</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14:paraId="098D6D9D"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w:t>
            </w:r>
          </w:p>
        </w:tc>
      </w:tr>
      <w:tr w:rsidR="002C6BBE" w:rsidRPr="002C6BBE" w14:paraId="229A48AA"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743396A"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Hu et al., 1992, stroke</w:t>
            </w:r>
          </w:p>
        </w:tc>
        <w:tc>
          <w:tcPr>
            <w:tcW w:w="3969" w:type="dxa"/>
            <w:tcBorders>
              <w:top w:val="nil"/>
              <w:left w:val="nil"/>
              <w:bottom w:val="single" w:sz="4" w:space="0" w:color="auto"/>
              <w:right w:val="single" w:sz="4" w:space="0" w:color="auto"/>
            </w:tcBorders>
            <w:shd w:val="clear" w:color="auto" w:fill="auto"/>
            <w:noWrap/>
            <w:vAlign w:val="center"/>
            <w:hideMark/>
          </w:tcPr>
          <w:p w14:paraId="08FE65F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1519277</w:t>
            </w:r>
          </w:p>
        </w:tc>
      </w:tr>
      <w:tr w:rsidR="002C6BBE" w:rsidRPr="002C6BBE" w14:paraId="17C9C746"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3E26160"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 xml:space="preserve">He et al., 1999, </w:t>
            </w:r>
            <w:proofErr w:type="spellStart"/>
            <w:r w:rsidRPr="002C6BBE">
              <w:rPr>
                <w:rFonts w:ascii="Times New Roman" w:eastAsia="DengXian" w:hAnsi="Times New Roman" w:cs="Times New Roman"/>
                <w:color w:val="000000" w:themeColor="text1"/>
              </w:rPr>
              <w:t>Nonoverweight</w:t>
            </w:r>
            <w:proofErr w:type="spellEnd"/>
            <w:r w:rsidRPr="002C6BBE">
              <w:rPr>
                <w:rFonts w:ascii="Times New Roman" w:eastAsia="DengXian" w:hAnsi="Times New Roman" w:cs="Times New Roman"/>
                <w:color w:val="000000" w:themeColor="text1"/>
              </w:rPr>
              <w:t>, CVD</w:t>
            </w:r>
          </w:p>
        </w:tc>
        <w:tc>
          <w:tcPr>
            <w:tcW w:w="3969" w:type="dxa"/>
            <w:tcBorders>
              <w:top w:val="nil"/>
              <w:left w:val="nil"/>
              <w:bottom w:val="single" w:sz="4" w:space="0" w:color="auto"/>
              <w:right w:val="single" w:sz="4" w:space="0" w:color="auto"/>
            </w:tcBorders>
            <w:shd w:val="clear" w:color="auto" w:fill="auto"/>
            <w:noWrap/>
            <w:vAlign w:val="center"/>
            <w:hideMark/>
          </w:tcPr>
          <w:p w14:paraId="6EBE5B84"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10591385</w:t>
            </w:r>
          </w:p>
        </w:tc>
      </w:tr>
      <w:tr w:rsidR="002C6BBE" w:rsidRPr="002C6BBE" w14:paraId="6641AE49"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2EE86B2"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Nagata et al., 2004, Men, stroke</w:t>
            </w:r>
          </w:p>
        </w:tc>
        <w:tc>
          <w:tcPr>
            <w:tcW w:w="3969" w:type="dxa"/>
            <w:tcBorders>
              <w:top w:val="nil"/>
              <w:left w:val="nil"/>
              <w:bottom w:val="single" w:sz="4" w:space="0" w:color="auto"/>
              <w:right w:val="single" w:sz="4" w:space="0" w:color="auto"/>
            </w:tcBorders>
            <w:shd w:val="clear" w:color="auto" w:fill="auto"/>
            <w:noWrap/>
            <w:vAlign w:val="center"/>
            <w:hideMark/>
          </w:tcPr>
          <w:p w14:paraId="03B2325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15143292</w:t>
            </w:r>
          </w:p>
        </w:tc>
      </w:tr>
      <w:tr w:rsidR="002C6BBE" w:rsidRPr="002C6BBE" w14:paraId="0058AD52"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0C80455"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Cohen et al., 2006, CVD death</w:t>
            </w:r>
          </w:p>
        </w:tc>
        <w:tc>
          <w:tcPr>
            <w:tcW w:w="3969" w:type="dxa"/>
            <w:tcBorders>
              <w:top w:val="nil"/>
              <w:left w:val="nil"/>
              <w:bottom w:val="single" w:sz="4" w:space="0" w:color="auto"/>
              <w:right w:val="single" w:sz="4" w:space="0" w:color="auto"/>
            </w:tcBorders>
            <w:shd w:val="clear" w:color="auto" w:fill="auto"/>
            <w:noWrap/>
            <w:vAlign w:val="center"/>
            <w:hideMark/>
          </w:tcPr>
          <w:p w14:paraId="145AF43E"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16490476</w:t>
            </w:r>
          </w:p>
        </w:tc>
      </w:tr>
      <w:tr w:rsidR="002C6BBE" w:rsidRPr="002C6BBE" w14:paraId="2DB440C9"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4FDC3A5"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Larsson et al., 2008, Cerebral infarction</w:t>
            </w:r>
          </w:p>
        </w:tc>
        <w:tc>
          <w:tcPr>
            <w:tcW w:w="3969" w:type="dxa"/>
            <w:tcBorders>
              <w:top w:val="nil"/>
              <w:left w:val="nil"/>
              <w:bottom w:val="single" w:sz="4" w:space="0" w:color="auto"/>
              <w:right w:val="single" w:sz="4" w:space="0" w:color="auto"/>
            </w:tcBorders>
            <w:shd w:val="clear" w:color="auto" w:fill="auto"/>
            <w:noWrap/>
            <w:vAlign w:val="center"/>
            <w:hideMark/>
          </w:tcPr>
          <w:p w14:paraId="76477083"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18332289</w:t>
            </w:r>
          </w:p>
        </w:tc>
      </w:tr>
      <w:tr w:rsidR="002C6BBE" w:rsidRPr="002C6BBE" w14:paraId="1C3F4EB0"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72627C6" w14:textId="77777777" w:rsidR="003459CB" w:rsidRPr="002C6BBE" w:rsidRDefault="003459CB" w:rsidP="0044436C">
            <w:pPr>
              <w:rPr>
                <w:rFonts w:ascii="Times New Roman" w:eastAsia="DengXian" w:hAnsi="Times New Roman" w:cs="Times New Roman"/>
                <w:color w:val="000000" w:themeColor="text1"/>
              </w:rPr>
            </w:pPr>
            <w:proofErr w:type="spellStart"/>
            <w:r w:rsidRPr="002C6BBE">
              <w:rPr>
                <w:rFonts w:ascii="Times New Roman" w:eastAsia="DengXian" w:hAnsi="Times New Roman" w:cs="Times New Roman"/>
                <w:color w:val="000000" w:themeColor="text1"/>
              </w:rPr>
              <w:t>Takachi</w:t>
            </w:r>
            <w:proofErr w:type="spellEnd"/>
            <w:r w:rsidRPr="002C6BBE">
              <w:rPr>
                <w:rFonts w:ascii="Times New Roman" w:eastAsia="DengXian" w:hAnsi="Times New Roman" w:cs="Times New Roman"/>
                <w:color w:val="000000" w:themeColor="text1"/>
              </w:rPr>
              <w:t xml:space="preserve"> et al., 2010, CVD</w:t>
            </w:r>
          </w:p>
        </w:tc>
        <w:tc>
          <w:tcPr>
            <w:tcW w:w="3969" w:type="dxa"/>
            <w:tcBorders>
              <w:top w:val="nil"/>
              <w:left w:val="nil"/>
              <w:bottom w:val="single" w:sz="4" w:space="0" w:color="auto"/>
              <w:right w:val="single" w:sz="4" w:space="0" w:color="auto"/>
            </w:tcBorders>
            <w:shd w:val="clear" w:color="auto" w:fill="auto"/>
            <w:noWrap/>
            <w:vAlign w:val="center"/>
            <w:hideMark/>
          </w:tcPr>
          <w:p w14:paraId="0DD0BF15"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20016010</w:t>
            </w:r>
          </w:p>
        </w:tc>
      </w:tr>
      <w:tr w:rsidR="002C6BBE" w:rsidRPr="002C6BBE" w14:paraId="4A8D326A"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3BA8968"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O'Donnell et al., 2011, CVD</w:t>
            </w:r>
          </w:p>
        </w:tc>
        <w:tc>
          <w:tcPr>
            <w:tcW w:w="3969" w:type="dxa"/>
            <w:tcBorders>
              <w:top w:val="nil"/>
              <w:left w:val="nil"/>
              <w:bottom w:val="single" w:sz="4" w:space="0" w:color="auto"/>
              <w:right w:val="single" w:sz="4" w:space="0" w:color="auto"/>
            </w:tcBorders>
            <w:shd w:val="clear" w:color="auto" w:fill="auto"/>
            <w:noWrap/>
            <w:vAlign w:val="center"/>
            <w:hideMark/>
          </w:tcPr>
          <w:p w14:paraId="663641F5"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22110105</w:t>
            </w:r>
          </w:p>
        </w:tc>
      </w:tr>
      <w:tr w:rsidR="002C6BBE" w:rsidRPr="002C6BBE" w14:paraId="48F6FD30"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5D3E141"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Stolarz-Skrzypek et al., 2011, CVD</w:t>
            </w:r>
          </w:p>
        </w:tc>
        <w:tc>
          <w:tcPr>
            <w:tcW w:w="3969" w:type="dxa"/>
            <w:tcBorders>
              <w:top w:val="nil"/>
              <w:left w:val="nil"/>
              <w:bottom w:val="single" w:sz="4" w:space="0" w:color="auto"/>
              <w:right w:val="single" w:sz="4" w:space="0" w:color="auto"/>
            </w:tcBorders>
            <w:shd w:val="clear" w:color="auto" w:fill="auto"/>
            <w:noWrap/>
            <w:vAlign w:val="center"/>
            <w:hideMark/>
          </w:tcPr>
          <w:p w14:paraId="4C753ECC"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21540421</w:t>
            </w:r>
          </w:p>
        </w:tc>
      </w:tr>
      <w:tr w:rsidR="002C6BBE" w:rsidRPr="002C6BBE" w14:paraId="6E05CBC2"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65BF58D"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Yang et al., 2011, Men, CVD death</w:t>
            </w:r>
          </w:p>
        </w:tc>
        <w:tc>
          <w:tcPr>
            <w:tcW w:w="3969" w:type="dxa"/>
            <w:tcBorders>
              <w:top w:val="nil"/>
              <w:left w:val="nil"/>
              <w:bottom w:val="single" w:sz="4" w:space="0" w:color="auto"/>
              <w:right w:val="single" w:sz="4" w:space="0" w:color="auto"/>
            </w:tcBorders>
            <w:shd w:val="clear" w:color="auto" w:fill="auto"/>
            <w:noWrap/>
            <w:vAlign w:val="center"/>
            <w:hideMark/>
          </w:tcPr>
          <w:p w14:paraId="50E7F744"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21747015</w:t>
            </w:r>
          </w:p>
        </w:tc>
      </w:tr>
      <w:tr w:rsidR="002C6BBE" w:rsidRPr="002C6BBE" w14:paraId="65F09017"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F66CC6E"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Gardener et al., 2012, CVD death</w:t>
            </w:r>
          </w:p>
        </w:tc>
        <w:tc>
          <w:tcPr>
            <w:tcW w:w="3969" w:type="dxa"/>
            <w:tcBorders>
              <w:top w:val="nil"/>
              <w:left w:val="nil"/>
              <w:bottom w:val="single" w:sz="4" w:space="0" w:color="auto"/>
              <w:right w:val="single" w:sz="4" w:space="0" w:color="auto"/>
            </w:tcBorders>
            <w:shd w:val="clear" w:color="auto" w:fill="auto"/>
            <w:noWrap/>
            <w:vAlign w:val="center"/>
            <w:hideMark/>
          </w:tcPr>
          <w:p w14:paraId="55BD9B02"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22499576</w:t>
            </w:r>
          </w:p>
        </w:tc>
      </w:tr>
      <w:tr w:rsidR="002C6BBE" w:rsidRPr="002C6BBE" w14:paraId="71C2B735"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8D49F91" w14:textId="77777777" w:rsidR="003459CB" w:rsidRPr="002C6BBE" w:rsidRDefault="003459CB" w:rsidP="0044436C">
            <w:pPr>
              <w:rPr>
                <w:rFonts w:ascii="Times New Roman" w:eastAsia="DengXian" w:hAnsi="Times New Roman" w:cs="Times New Roman"/>
                <w:color w:val="000000" w:themeColor="text1"/>
              </w:rPr>
            </w:pPr>
            <w:proofErr w:type="spellStart"/>
            <w:r w:rsidRPr="002C6BBE">
              <w:rPr>
                <w:rFonts w:ascii="Times New Roman" w:eastAsia="DengXian" w:hAnsi="Times New Roman" w:cs="Times New Roman"/>
                <w:color w:val="000000" w:themeColor="text1"/>
              </w:rPr>
              <w:t>lkehara</w:t>
            </w:r>
            <w:proofErr w:type="spellEnd"/>
            <w:r w:rsidRPr="002C6BBE">
              <w:rPr>
                <w:rFonts w:ascii="Times New Roman" w:eastAsia="DengXian" w:hAnsi="Times New Roman" w:cs="Times New Roman"/>
                <w:color w:val="000000" w:themeColor="text1"/>
              </w:rPr>
              <w:t xml:space="preserve"> </w:t>
            </w:r>
            <w:proofErr w:type="spellStart"/>
            <w:r w:rsidRPr="002C6BBE">
              <w:rPr>
                <w:rFonts w:ascii="Times New Roman" w:eastAsia="DengXian" w:hAnsi="Times New Roman" w:cs="Times New Roman"/>
                <w:color w:val="000000" w:themeColor="text1"/>
              </w:rPr>
              <w:t>etal</w:t>
            </w:r>
            <w:proofErr w:type="spellEnd"/>
            <w:r w:rsidRPr="002C6BBE">
              <w:rPr>
                <w:rFonts w:ascii="Times New Roman" w:eastAsia="DengXian" w:hAnsi="Times New Roman" w:cs="Times New Roman"/>
                <w:color w:val="000000" w:themeColor="text1"/>
              </w:rPr>
              <w:t>., 2012, Men, CVD death</w:t>
            </w:r>
          </w:p>
        </w:tc>
        <w:tc>
          <w:tcPr>
            <w:tcW w:w="3969" w:type="dxa"/>
            <w:tcBorders>
              <w:top w:val="nil"/>
              <w:left w:val="nil"/>
              <w:bottom w:val="single" w:sz="4" w:space="0" w:color="auto"/>
              <w:right w:val="single" w:sz="4" w:space="0" w:color="auto"/>
            </w:tcBorders>
            <w:shd w:val="clear" w:color="auto" w:fill="auto"/>
            <w:noWrap/>
            <w:vAlign w:val="center"/>
            <w:hideMark/>
          </w:tcPr>
          <w:p w14:paraId="6FFA5603"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22057056</w:t>
            </w:r>
          </w:p>
        </w:tc>
      </w:tr>
      <w:tr w:rsidR="002C6BBE" w:rsidRPr="002C6BBE" w14:paraId="2F6ABDBD"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5FB71DA"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Horikawa et al., 2014, CVD</w:t>
            </w:r>
          </w:p>
        </w:tc>
        <w:tc>
          <w:tcPr>
            <w:tcW w:w="3969" w:type="dxa"/>
            <w:tcBorders>
              <w:top w:val="nil"/>
              <w:left w:val="nil"/>
              <w:bottom w:val="single" w:sz="4" w:space="0" w:color="auto"/>
              <w:right w:val="single" w:sz="4" w:space="0" w:color="auto"/>
            </w:tcBorders>
            <w:shd w:val="clear" w:color="auto" w:fill="auto"/>
            <w:noWrap/>
            <w:vAlign w:val="center"/>
            <w:hideMark/>
          </w:tcPr>
          <w:p w14:paraId="2A4B8CF1"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25050990</w:t>
            </w:r>
          </w:p>
        </w:tc>
      </w:tr>
      <w:tr w:rsidR="002C6BBE" w:rsidRPr="002C6BBE" w14:paraId="6AAEF1F4"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CFDBA60"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Joosten et al., 2014, CHD</w:t>
            </w:r>
          </w:p>
        </w:tc>
        <w:tc>
          <w:tcPr>
            <w:tcW w:w="3969" w:type="dxa"/>
            <w:tcBorders>
              <w:top w:val="nil"/>
              <w:left w:val="nil"/>
              <w:bottom w:val="single" w:sz="4" w:space="0" w:color="auto"/>
              <w:right w:val="single" w:sz="4" w:space="0" w:color="auto"/>
            </w:tcBorders>
            <w:shd w:val="clear" w:color="auto" w:fill="auto"/>
            <w:noWrap/>
            <w:vAlign w:val="center"/>
            <w:hideMark/>
          </w:tcPr>
          <w:p w14:paraId="1CE3CFFE"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24425751</w:t>
            </w:r>
          </w:p>
        </w:tc>
      </w:tr>
      <w:tr w:rsidR="002C6BBE" w:rsidRPr="002C6BBE" w14:paraId="298A0060"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484FDB3"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Pfister et al., 2014, Men HF</w:t>
            </w:r>
          </w:p>
        </w:tc>
        <w:tc>
          <w:tcPr>
            <w:tcW w:w="3969" w:type="dxa"/>
            <w:tcBorders>
              <w:top w:val="nil"/>
              <w:left w:val="nil"/>
              <w:bottom w:val="single" w:sz="4" w:space="0" w:color="auto"/>
              <w:right w:val="single" w:sz="4" w:space="0" w:color="auto"/>
            </w:tcBorders>
            <w:shd w:val="clear" w:color="auto" w:fill="auto"/>
            <w:noWrap/>
            <w:vAlign w:val="center"/>
            <w:hideMark/>
          </w:tcPr>
          <w:p w14:paraId="0D0590A0"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24464931</w:t>
            </w:r>
          </w:p>
        </w:tc>
      </w:tr>
      <w:tr w:rsidR="002C6BBE" w:rsidRPr="002C6BBE" w14:paraId="2BF5171D"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E3D29D5"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Kalogeropoulos et al., Men, 2015,CVD</w:t>
            </w:r>
          </w:p>
        </w:tc>
        <w:tc>
          <w:tcPr>
            <w:tcW w:w="3969" w:type="dxa"/>
            <w:tcBorders>
              <w:top w:val="nil"/>
              <w:left w:val="nil"/>
              <w:bottom w:val="single" w:sz="4" w:space="0" w:color="auto"/>
              <w:right w:val="single" w:sz="4" w:space="0" w:color="auto"/>
            </w:tcBorders>
            <w:shd w:val="clear" w:color="auto" w:fill="auto"/>
            <w:noWrap/>
            <w:vAlign w:val="center"/>
            <w:hideMark/>
          </w:tcPr>
          <w:p w14:paraId="7B7AAABD"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25599120</w:t>
            </w:r>
          </w:p>
        </w:tc>
      </w:tr>
      <w:tr w:rsidR="002C6BBE" w:rsidRPr="002C6BBE" w14:paraId="09A21BE5"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484702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Singer et al, 2015, CVD death</w:t>
            </w:r>
          </w:p>
        </w:tc>
        <w:tc>
          <w:tcPr>
            <w:tcW w:w="3969" w:type="dxa"/>
            <w:tcBorders>
              <w:top w:val="nil"/>
              <w:left w:val="nil"/>
              <w:bottom w:val="single" w:sz="4" w:space="0" w:color="auto"/>
              <w:right w:val="single" w:sz="4" w:space="0" w:color="auto"/>
            </w:tcBorders>
            <w:shd w:val="clear" w:color="auto" w:fill="auto"/>
            <w:noWrap/>
            <w:vAlign w:val="center"/>
            <w:hideMark/>
          </w:tcPr>
          <w:p w14:paraId="17CF5FFD"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25159082</w:t>
            </w:r>
          </w:p>
        </w:tc>
      </w:tr>
      <w:tr w:rsidR="002C6BBE" w:rsidRPr="002C6BBE" w14:paraId="3F5B695E"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B14CF6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Mills et al., 2016, CVD</w:t>
            </w:r>
          </w:p>
        </w:tc>
        <w:tc>
          <w:tcPr>
            <w:tcW w:w="3969" w:type="dxa"/>
            <w:tcBorders>
              <w:top w:val="nil"/>
              <w:left w:val="nil"/>
              <w:bottom w:val="single" w:sz="4" w:space="0" w:color="auto"/>
              <w:right w:val="single" w:sz="4" w:space="0" w:color="auto"/>
            </w:tcBorders>
            <w:shd w:val="clear" w:color="auto" w:fill="auto"/>
            <w:noWrap/>
            <w:vAlign w:val="center"/>
            <w:hideMark/>
          </w:tcPr>
          <w:p w14:paraId="5865402A"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27218629</w:t>
            </w:r>
          </w:p>
        </w:tc>
      </w:tr>
      <w:tr w:rsidR="002C6BBE" w:rsidRPr="002C6BBE" w14:paraId="358A98A6"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0E61A62" w14:textId="77777777" w:rsidR="003459CB" w:rsidRPr="002C6BBE" w:rsidRDefault="003459CB" w:rsidP="0044436C">
            <w:pPr>
              <w:rPr>
                <w:rFonts w:ascii="Times New Roman" w:eastAsia="DengXian" w:hAnsi="Times New Roman" w:cs="Times New Roman"/>
                <w:color w:val="000000" w:themeColor="text1"/>
              </w:rPr>
            </w:pPr>
            <w:proofErr w:type="spellStart"/>
            <w:r w:rsidRPr="002C6BBE">
              <w:rPr>
                <w:rFonts w:ascii="Times New Roman" w:eastAsia="DengXian" w:hAnsi="Times New Roman" w:cs="Times New Roman"/>
                <w:color w:val="000000" w:themeColor="text1"/>
              </w:rPr>
              <w:t>Olde-Enaberink</w:t>
            </w:r>
            <w:proofErr w:type="spellEnd"/>
            <w:r w:rsidRPr="002C6BBE">
              <w:rPr>
                <w:rFonts w:ascii="Times New Roman" w:eastAsia="DengXian" w:hAnsi="Times New Roman" w:cs="Times New Roman"/>
                <w:color w:val="000000" w:themeColor="text1"/>
              </w:rPr>
              <w:t xml:space="preserve"> et al., 2017, CVD</w:t>
            </w:r>
          </w:p>
        </w:tc>
        <w:tc>
          <w:tcPr>
            <w:tcW w:w="3969" w:type="dxa"/>
            <w:tcBorders>
              <w:top w:val="nil"/>
              <w:left w:val="nil"/>
              <w:bottom w:val="single" w:sz="4" w:space="0" w:color="auto"/>
              <w:right w:val="single" w:sz="4" w:space="0" w:color="auto"/>
            </w:tcBorders>
            <w:shd w:val="clear" w:color="auto" w:fill="auto"/>
            <w:noWrap/>
            <w:vAlign w:val="center"/>
            <w:hideMark/>
          </w:tcPr>
          <w:p w14:paraId="068EF64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28655835</w:t>
            </w:r>
          </w:p>
        </w:tc>
      </w:tr>
      <w:tr w:rsidR="002C6BBE" w:rsidRPr="002C6BBE" w14:paraId="7780007D"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10EDB25" w14:textId="77777777" w:rsidR="003459CB" w:rsidRPr="002C6BBE" w:rsidRDefault="003459CB" w:rsidP="0044436C">
            <w:pPr>
              <w:rPr>
                <w:rFonts w:ascii="Times New Roman" w:eastAsia="DengXian" w:hAnsi="Times New Roman" w:cs="Times New Roman"/>
                <w:color w:val="000000" w:themeColor="text1"/>
              </w:rPr>
            </w:pPr>
            <w:proofErr w:type="spellStart"/>
            <w:r w:rsidRPr="002C6BBE">
              <w:rPr>
                <w:rFonts w:ascii="Times New Roman" w:eastAsia="DengXian" w:hAnsi="Times New Roman" w:cs="Times New Roman"/>
                <w:color w:val="000000" w:themeColor="text1"/>
              </w:rPr>
              <w:t>Kieneker</w:t>
            </w:r>
            <w:proofErr w:type="spellEnd"/>
            <w:r w:rsidRPr="002C6BBE">
              <w:rPr>
                <w:rFonts w:ascii="Times New Roman" w:eastAsia="DengXian" w:hAnsi="Times New Roman" w:cs="Times New Roman"/>
                <w:color w:val="000000" w:themeColor="text1"/>
              </w:rPr>
              <w:t xml:space="preserve"> et al., 2018, stroke</w:t>
            </w:r>
          </w:p>
        </w:tc>
        <w:tc>
          <w:tcPr>
            <w:tcW w:w="3969" w:type="dxa"/>
            <w:tcBorders>
              <w:top w:val="nil"/>
              <w:left w:val="nil"/>
              <w:bottom w:val="single" w:sz="4" w:space="0" w:color="auto"/>
              <w:right w:val="single" w:sz="4" w:space="0" w:color="auto"/>
            </w:tcBorders>
            <w:shd w:val="clear" w:color="auto" w:fill="auto"/>
            <w:noWrap/>
            <w:vAlign w:val="center"/>
            <w:hideMark/>
          </w:tcPr>
          <w:p w14:paraId="51F9CED1"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30244812</w:t>
            </w:r>
          </w:p>
        </w:tc>
      </w:tr>
      <w:tr w:rsidR="002C6BBE" w:rsidRPr="002C6BBE" w14:paraId="198BF0DB"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49FB014"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Liu et al., 2018, CVD</w:t>
            </w:r>
          </w:p>
        </w:tc>
        <w:tc>
          <w:tcPr>
            <w:tcW w:w="3969" w:type="dxa"/>
            <w:tcBorders>
              <w:top w:val="nil"/>
              <w:left w:val="nil"/>
              <w:bottom w:val="single" w:sz="4" w:space="0" w:color="auto"/>
              <w:right w:val="single" w:sz="4" w:space="0" w:color="auto"/>
            </w:tcBorders>
            <w:shd w:val="clear" w:color="auto" w:fill="auto"/>
            <w:noWrap/>
            <w:vAlign w:val="center"/>
            <w:hideMark/>
          </w:tcPr>
          <w:p w14:paraId="7D329BB2"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30127349</w:t>
            </w:r>
          </w:p>
        </w:tc>
      </w:tr>
      <w:tr w:rsidR="002C6BBE" w:rsidRPr="002C6BBE" w14:paraId="4DD68921"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8A3B855"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Kondo et al., 2019, CVD death</w:t>
            </w:r>
          </w:p>
        </w:tc>
        <w:tc>
          <w:tcPr>
            <w:tcW w:w="3969" w:type="dxa"/>
            <w:tcBorders>
              <w:top w:val="nil"/>
              <w:left w:val="nil"/>
              <w:bottom w:val="single" w:sz="4" w:space="0" w:color="auto"/>
              <w:right w:val="single" w:sz="4" w:space="0" w:color="auto"/>
            </w:tcBorders>
            <w:shd w:val="clear" w:color="auto" w:fill="auto"/>
            <w:noWrap/>
            <w:vAlign w:val="center"/>
            <w:hideMark/>
          </w:tcPr>
          <w:p w14:paraId="2BE36641"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31006729</w:t>
            </w:r>
          </w:p>
        </w:tc>
      </w:tr>
      <w:tr w:rsidR="002C6BBE" w:rsidRPr="002C6BBE" w14:paraId="7C8EAA37"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A5795B3"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O'Donnell et al., 2019, CVD</w:t>
            </w:r>
          </w:p>
        </w:tc>
        <w:tc>
          <w:tcPr>
            <w:tcW w:w="3969" w:type="dxa"/>
            <w:tcBorders>
              <w:top w:val="nil"/>
              <w:left w:val="nil"/>
              <w:bottom w:val="single" w:sz="4" w:space="0" w:color="auto"/>
              <w:right w:val="single" w:sz="4" w:space="0" w:color="auto"/>
            </w:tcBorders>
            <w:shd w:val="clear" w:color="auto" w:fill="auto"/>
            <w:noWrap/>
            <w:vAlign w:val="center"/>
            <w:hideMark/>
          </w:tcPr>
          <w:p w14:paraId="4D16BE48"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30867146</w:t>
            </w:r>
          </w:p>
        </w:tc>
      </w:tr>
      <w:tr w:rsidR="002C6BBE" w:rsidRPr="002C6BBE" w14:paraId="54DA960F"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8250CED" w14:textId="77777777" w:rsidR="003459CB" w:rsidRPr="002C6BBE" w:rsidRDefault="003459CB" w:rsidP="0044436C">
            <w:pPr>
              <w:rPr>
                <w:rFonts w:ascii="Times New Roman" w:eastAsia="DengXian" w:hAnsi="Times New Roman" w:cs="Times New Roman"/>
                <w:color w:val="000000" w:themeColor="text1"/>
              </w:rPr>
            </w:pPr>
            <w:proofErr w:type="spellStart"/>
            <w:r w:rsidRPr="002C6BBE">
              <w:rPr>
                <w:rFonts w:ascii="Times New Roman" w:eastAsia="DengXian" w:hAnsi="Times New Roman" w:cs="Times New Roman"/>
                <w:color w:val="000000" w:themeColor="text1"/>
              </w:rPr>
              <w:t>Sadanaga</w:t>
            </w:r>
            <w:proofErr w:type="spellEnd"/>
            <w:r w:rsidRPr="002C6BBE">
              <w:rPr>
                <w:rFonts w:ascii="Times New Roman" w:eastAsia="DengXian" w:hAnsi="Times New Roman" w:cs="Times New Roman"/>
                <w:color w:val="000000" w:themeColor="text1"/>
              </w:rPr>
              <w:t xml:space="preserve"> et al., 2019, CVD</w:t>
            </w:r>
          </w:p>
        </w:tc>
        <w:tc>
          <w:tcPr>
            <w:tcW w:w="3969" w:type="dxa"/>
            <w:tcBorders>
              <w:top w:val="nil"/>
              <w:left w:val="nil"/>
              <w:bottom w:val="single" w:sz="4" w:space="0" w:color="auto"/>
              <w:right w:val="single" w:sz="4" w:space="0" w:color="auto"/>
            </w:tcBorders>
            <w:shd w:val="clear" w:color="auto" w:fill="auto"/>
            <w:noWrap/>
            <w:vAlign w:val="center"/>
            <w:hideMark/>
          </w:tcPr>
          <w:p w14:paraId="106D86D7"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30518986</w:t>
            </w:r>
          </w:p>
        </w:tc>
      </w:tr>
      <w:tr w:rsidR="002C6BBE" w:rsidRPr="002C6BBE" w14:paraId="3D3AE9FB"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0BBA0E1"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Elliott et al., 2020, CVD</w:t>
            </w:r>
          </w:p>
        </w:tc>
        <w:tc>
          <w:tcPr>
            <w:tcW w:w="3969" w:type="dxa"/>
            <w:tcBorders>
              <w:top w:val="nil"/>
              <w:left w:val="nil"/>
              <w:bottom w:val="single" w:sz="4" w:space="0" w:color="auto"/>
              <w:right w:val="single" w:sz="4" w:space="0" w:color="auto"/>
            </w:tcBorders>
            <w:shd w:val="clear" w:color="auto" w:fill="auto"/>
            <w:noWrap/>
            <w:vAlign w:val="center"/>
            <w:hideMark/>
          </w:tcPr>
          <w:p w14:paraId="1917B301"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32623924</w:t>
            </w:r>
          </w:p>
        </w:tc>
      </w:tr>
      <w:tr w:rsidR="002C6BBE" w:rsidRPr="002C6BBE" w14:paraId="7F8ED089"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82F1A01"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Vuori et el., 2020, CVD</w:t>
            </w:r>
          </w:p>
        </w:tc>
        <w:tc>
          <w:tcPr>
            <w:tcW w:w="3969" w:type="dxa"/>
            <w:tcBorders>
              <w:top w:val="nil"/>
              <w:left w:val="nil"/>
              <w:bottom w:val="single" w:sz="4" w:space="0" w:color="auto"/>
              <w:right w:val="single" w:sz="4" w:space="0" w:color="auto"/>
            </w:tcBorders>
            <w:shd w:val="clear" w:color="auto" w:fill="auto"/>
            <w:noWrap/>
            <w:vAlign w:val="center"/>
            <w:hideMark/>
          </w:tcPr>
          <w:p w14:paraId="62054757"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32602794</w:t>
            </w:r>
          </w:p>
        </w:tc>
      </w:tr>
      <w:tr w:rsidR="002C6BBE" w:rsidRPr="002C6BBE" w14:paraId="48DB1FF5"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4E3023F" w14:textId="77777777" w:rsidR="003459CB" w:rsidRPr="002C6BBE" w:rsidRDefault="003459CB" w:rsidP="0044436C">
            <w:pPr>
              <w:rPr>
                <w:rFonts w:ascii="Times New Roman" w:eastAsia="DengXian" w:hAnsi="Times New Roman" w:cs="Times New Roman"/>
                <w:color w:val="000000" w:themeColor="text1"/>
              </w:rPr>
            </w:pPr>
            <w:proofErr w:type="spellStart"/>
            <w:r w:rsidRPr="002C6BBE">
              <w:rPr>
                <w:rFonts w:ascii="Times New Roman" w:eastAsia="DengXian" w:hAnsi="Times New Roman" w:cs="Times New Roman"/>
                <w:color w:val="000000" w:themeColor="text1"/>
              </w:rPr>
              <w:t>Nohara-Shitama</w:t>
            </w:r>
            <w:proofErr w:type="spellEnd"/>
            <w:r w:rsidRPr="002C6BBE">
              <w:rPr>
                <w:rFonts w:ascii="Times New Roman" w:eastAsia="DengXian" w:hAnsi="Times New Roman" w:cs="Times New Roman"/>
                <w:color w:val="000000" w:themeColor="text1"/>
              </w:rPr>
              <w:t xml:space="preserve"> et al., 2021, CVD death</w:t>
            </w:r>
          </w:p>
        </w:tc>
        <w:tc>
          <w:tcPr>
            <w:tcW w:w="3969" w:type="dxa"/>
            <w:tcBorders>
              <w:top w:val="nil"/>
              <w:left w:val="nil"/>
              <w:bottom w:val="single" w:sz="4" w:space="0" w:color="auto"/>
              <w:right w:val="single" w:sz="4" w:space="0" w:color="auto"/>
            </w:tcBorders>
            <w:shd w:val="clear" w:color="auto" w:fill="auto"/>
            <w:noWrap/>
            <w:vAlign w:val="center"/>
            <w:hideMark/>
          </w:tcPr>
          <w:p w14:paraId="33D9E2B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34039467</w:t>
            </w:r>
          </w:p>
        </w:tc>
      </w:tr>
      <w:tr w:rsidR="002C6BBE" w:rsidRPr="002C6BBE" w14:paraId="503B0F06"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965CA8E"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Pickering et al., 2021, CVD</w:t>
            </w:r>
          </w:p>
        </w:tc>
        <w:tc>
          <w:tcPr>
            <w:tcW w:w="3969" w:type="dxa"/>
            <w:tcBorders>
              <w:top w:val="nil"/>
              <w:left w:val="nil"/>
              <w:bottom w:val="single" w:sz="4" w:space="0" w:color="auto"/>
              <w:right w:val="single" w:sz="4" w:space="0" w:color="auto"/>
            </w:tcBorders>
            <w:shd w:val="clear" w:color="auto" w:fill="auto"/>
            <w:noWrap/>
            <w:vAlign w:val="center"/>
            <w:hideMark/>
          </w:tcPr>
          <w:p w14:paraId="7118672D"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33477824</w:t>
            </w:r>
          </w:p>
        </w:tc>
      </w:tr>
      <w:tr w:rsidR="002C6BBE" w:rsidRPr="002C6BBE" w14:paraId="59C1B577"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4BC45C1"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Wang et al. 2021, CVD</w:t>
            </w:r>
          </w:p>
        </w:tc>
        <w:tc>
          <w:tcPr>
            <w:tcW w:w="3969" w:type="dxa"/>
            <w:tcBorders>
              <w:top w:val="nil"/>
              <w:left w:val="nil"/>
              <w:bottom w:val="single" w:sz="4" w:space="0" w:color="auto"/>
              <w:right w:val="single" w:sz="4" w:space="0" w:color="auto"/>
            </w:tcBorders>
            <w:shd w:val="clear" w:color="auto" w:fill="auto"/>
            <w:noWrap/>
            <w:vAlign w:val="center"/>
            <w:hideMark/>
          </w:tcPr>
          <w:p w14:paraId="45CCB828"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34039459</w:t>
            </w:r>
          </w:p>
        </w:tc>
      </w:tr>
      <w:tr w:rsidR="002C6BBE" w:rsidRPr="002C6BBE" w14:paraId="1B523352"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75B7563"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Wuopio et al., 2021, Men, AF</w:t>
            </w:r>
          </w:p>
        </w:tc>
        <w:tc>
          <w:tcPr>
            <w:tcW w:w="3969" w:type="dxa"/>
            <w:tcBorders>
              <w:top w:val="nil"/>
              <w:left w:val="nil"/>
              <w:bottom w:val="single" w:sz="4" w:space="0" w:color="auto"/>
              <w:right w:val="single" w:sz="4" w:space="0" w:color="auto"/>
            </w:tcBorders>
            <w:shd w:val="clear" w:color="auto" w:fill="auto"/>
            <w:noWrap/>
            <w:vAlign w:val="center"/>
            <w:hideMark/>
          </w:tcPr>
          <w:p w14:paraId="0AB34B08"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33210391</w:t>
            </w:r>
          </w:p>
        </w:tc>
      </w:tr>
      <w:tr w:rsidR="002C6BBE" w:rsidRPr="002C6BBE" w14:paraId="5934CC3A"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3B879A38"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Ma et al. 2022, CVD</w:t>
            </w:r>
          </w:p>
        </w:tc>
        <w:tc>
          <w:tcPr>
            <w:tcW w:w="3969" w:type="dxa"/>
            <w:tcBorders>
              <w:top w:val="nil"/>
              <w:left w:val="nil"/>
              <w:bottom w:val="single" w:sz="4" w:space="0" w:color="auto"/>
              <w:right w:val="single" w:sz="4" w:space="0" w:color="auto"/>
            </w:tcBorders>
            <w:shd w:val="clear" w:color="auto" w:fill="auto"/>
            <w:noWrap/>
            <w:vAlign w:val="center"/>
            <w:hideMark/>
          </w:tcPr>
          <w:p w14:paraId="5C34307B"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34767706</w:t>
            </w:r>
          </w:p>
        </w:tc>
      </w:tr>
      <w:tr w:rsidR="002C6BBE" w:rsidRPr="002C6BBE" w14:paraId="0635EB8C"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98BBC5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Wang et al., 2022, CVD</w:t>
            </w:r>
          </w:p>
        </w:tc>
        <w:tc>
          <w:tcPr>
            <w:tcW w:w="3969" w:type="dxa"/>
            <w:tcBorders>
              <w:top w:val="nil"/>
              <w:left w:val="nil"/>
              <w:bottom w:val="single" w:sz="4" w:space="0" w:color="auto"/>
              <w:right w:val="single" w:sz="4" w:space="0" w:color="auto"/>
            </w:tcBorders>
            <w:shd w:val="clear" w:color="auto" w:fill="auto"/>
            <w:noWrap/>
            <w:vAlign w:val="center"/>
            <w:hideMark/>
          </w:tcPr>
          <w:p w14:paraId="60C52554"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35268096</w:t>
            </w:r>
          </w:p>
        </w:tc>
      </w:tr>
      <w:tr w:rsidR="002C6BBE" w:rsidRPr="002C6BBE" w14:paraId="4FD555F4"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D9A2024"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Kwon et al., 2022, CVD death</w:t>
            </w:r>
          </w:p>
        </w:tc>
        <w:tc>
          <w:tcPr>
            <w:tcW w:w="3969" w:type="dxa"/>
            <w:tcBorders>
              <w:top w:val="nil"/>
              <w:left w:val="nil"/>
              <w:bottom w:val="single" w:sz="4" w:space="0" w:color="auto"/>
              <w:right w:val="single" w:sz="4" w:space="0" w:color="auto"/>
            </w:tcBorders>
            <w:shd w:val="clear" w:color="auto" w:fill="auto"/>
            <w:noWrap/>
            <w:vAlign w:val="center"/>
            <w:hideMark/>
          </w:tcPr>
          <w:p w14:paraId="7CCFED73"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36438773</w:t>
            </w:r>
          </w:p>
        </w:tc>
      </w:tr>
      <w:tr w:rsidR="000A50A2" w:rsidRPr="002C6BBE" w14:paraId="097D0F24" w14:textId="77777777" w:rsidTr="0044436C">
        <w:trPr>
          <w:trHeight w:val="32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64F512D" w14:textId="77777777" w:rsidR="003459CB" w:rsidRPr="002C6BBE" w:rsidRDefault="003459CB" w:rsidP="0044436C">
            <w:pPr>
              <w:rPr>
                <w:rFonts w:ascii="Times New Roman" w:eastAsia="DengXian" w:hAnsi="Times New Roman" w:cs="Times New Roman"/>
                <w:color w:val="000000" w:themeColor="text1"/>
              </w:rPr>
            </w:pPr>
            <w:proofErr w:type="spellStart"/>
            <w:r w:rsidRPr="002C6BBE">
              <w:rPr>
                <w:rFonts w:ascii="Times New Roman" w:eastAsia="DengXian" w:hAnsi="Times New Roman" w:cs="Times New Roman"/>
                <w:color w:val="000000" w:themeColor="text1"/>
              </w:rPr>
              <w:t>Mosallanezhad</w:t>
            </w:r>
            <w:proofErr w:type="spellEnd"/>
            <w:r w:rsidRPr="002C6BBE">
              <w:rPr>
                <w:rFonts w:ascii="Times New Roman" w:eastAsia="DengXian" w:hAnsi="Times New Roman" w:cs="Times New Roman"/>
                <w:color w:val="000000" w:themeColor="text1"/>
              </w:rPr>
              <w:t xml:space="preserve"> et al., 2023, CVD</w:t>
            </w:r>
          </w:p>
        </w:tc>
        <w:tc>
          <w:tcPr>
            <w:tcW w:w="3969" w:type="dxa"/>
            <w:tcBorders>
              <w:top w:val="nil"/>
              <w:left w:val="nil"/>
              <w:bottom w:val="single" w:sz="4" w:space="0" w:color="auto"/>
              <w:right w:val="single" w:sz="4" w:space="0" w:color="auto"/>
            </w:tcBorders>
            <w:shd w:val="clear" w:color="auto" w:fill="auto"/>
            <w:noWrap/>
            <w:vAlign w:val="center"/>
            <w:hideMark/>
          </w:tcPr>
          <w:p w14:paraId="6BE9F586" w14:textId="77777777" w:rsidR="003459CB" w:rsidRPr="002C6BBE" w:rsidRDefault="003459CB" w:rsidP="0044436C">
            <w:pPr>
              <w:rPr>
                <w:rFonts w:ascii="Times New Roman" w:eastAsia="DengXian" w:hAnsi="Times New Roman" w:cs="Times New Roman"/>
                <w:color w:val="000000" w:themeColor="text1"/>
              </w:rPr>
            </w:pPr>
            <w:r w:rsidRPr="002C6BBE">
              <w:rPr>
                <w:rFonts w:ascii="Times New Roman" w:eastAsia="DengXian" w:hAnsi="Times New Roman" w:cs="Times New Roman"/>
                <w:color w:val="000000" w:themeColor="text1"/>
              </w:rPr>
              <w:t>PMID: 37072769</w:t>
            </w:r>
          </w:p>
        </w:tc>
      </w:tr>
    </w:tbl>
    <w:p w14:paraId="1DBA9C7D" w14:textId="77777777" w:rsidR="003459CB" w:rsidRPr="002C6BBE" w:rsidRDefault="003459CB" w:rsidP="00345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63"/>
        <w:rPr>
          <w:color w:val="000000" w:themeColor="text1"/>
        </w:rPr>
      </w:pPr>
    </w:p>
    <w:p w14:paraId="1B123B08" w14:textId="77777777" w:rsidR="003459CB" w:rsidRPr="002C6BBE" w:rsidRDefault="003459CB" w:rsidP="003459CB">
      <w:pPr>
        <w:adjustRightInd w:val="0"/>
        <w:snapToGrid w:val="0"/>
        <w:rPr>
          <w:rFonts w:ascii="Times New Roman" w:hAnsi="Times New Roman" w:cs="Times New Roman"/>
          <w:color w:val="000000" w:themeColor="text1"/>
        </w:rPr>
      </w:pPr>
    </w:p>
    <w:p w14:paraId="052B8F20" w14:textId="77777777" w:rsidR="00D07C29" w:rsidRPr="002C6BBE" w:rsidRDefault="00D07C29">
      <w:pPr>
        <w:spacing w:line="360" w:lineRule="auto"/>
        <w:rPr>
          <w:rFonts w:ascii="Times New Roman" w:hAnsi="Times New Roman" w:cs="Times New Roman"/>
          <w:color w:val="000000" w:themeColor="text1"/>
        </w:rPr>
        <w:sectPr w:rsidR="00D07C29" w:rsidRPr="002C6BBE" w:rsidSect="00751FE4">
          <w:pgSz w:w="11900" w:h="16840"/>
          <w:pgMar w:top="1440" w:right="1800" w:bottom="1440" w:left="1800" w:header="851" w:footer="992" w:gutter="0"/>
          <w:cols w:space="425"/>
          <w:docGrid w:type="lines" w:linePitch="326"/>
        </w:sectPr>
      </w:pPr>
    </w:p>
    <w:p w14:paraId="139CC3DC" w14:textId="69D656B2" w:rsidR="00D07C29" w:rsidRPr="002C6BBE" w:rsidRDefault="00E11978" w:rsidP="00D07C29">
      <w:pPr>
        <w:spacing w:line="360" w:lineRule="auto"/>
        <w:rPr>
          <w:rFonts w:ascii="Times New Roman" w:hAnsi="Times New Roman" w:cs="Times New Roman"/>
          <w:color w:val="000000" w:themeColor="text1"/>
        </w:rPr>
      </w:pPr>
      <w:bookmarkStart w:id="11" w:name="_Hlk110499681"/>
      <w:r>
        <w:rPr>
          <w:rFonts w:ascii="Times New Roman" w:hAnsi="Times New Roman" w:cs="Times New Roman"/>
          <w:b/>
          <w:bCs/>
          <w:color w:val="000000" w:themeColor="text1"/>
        </w:rPr>
        <w:t>Table S</w:t>
      </w:r>
      <w:r w:rsidR="007957FC" w:rsidRPr="002C6BBE">
        <w:rPr>
          <w:rFonts w:ascii="Times New Roman" w:hAnsi="Times New Roman" w:cs="Times New Roman"/>
          <w:b/>
          <w:bCs/>
          <w:color w:val="000000" w:themeColor="text1"/>
        </w:rPr>
        <w:t>10</w:t>
      </w:r>
      <w:r w:rsidR="00D07C29" w:rsidRPr="002C6BBE">
        <w:rPr>
          <w:rFonts w:ascii="Times New Roman" w:hAnsi="Times New Roman" w:cs="Times New Roman" w:hint="eastAsia"/>
          <w:b/>
          <w:bCs/>
          <w:color w:val="000000" w:themeColor="text1"/>
        </w:rPr>
        <w:t>.</w:t>
      </w:r>
      <w:r w:rsidR="00D07C29" w:rsidRPr="002C6BBE">
        <w:rPr>
          <w:rFonts w:ascii="Times New Roman" w:hAnsi="Times New Roman" w:cs="Times New Roman"/>
          <w:color w:val="000000" w:themeColor="text1"/>
        </w:rPr>
        <w:t xml:space="preserve"> </w:t>
      </w:r>
      <w:r w:rsidR="009516F8" w:rsidRPr="002C6BBE">
        <w:rPr>
          <w:rFonts w:ascii="Times New Roman" w:hAnsi="Times New Roman" w:cs="Times New Roman"/>
          <w:color w:val="000000" w:themeColor="text1"/>
        </w:rPr>
        <w:t>S</w:t>
      </w:r>
      <w:r w:rsidR="00D07C29" w:rsidRPr="002C6BBE">
        <w:rPr>
          <w:rFonts w:ascii="Times New Roman" w:hAnsi="Times New Roman" w:cs="Times New Roman"/>
          <w:color w:val="000000" w:themeColor="text1"/>
        </w:rPr>
        <w:t>tud</w:t>
      </w:r>
      <w:r w:rsidR="009516F8" w:rsidRPr="002C6BBE">
        <w:rPr>
          <w:rFonts w:ascii="Times New Roman" w:hAnsi="Times New Roman" w:cs="Times New Roman"/>
          <w:color w:val="000000" w:themeColor="text1"/>
        </w:rPr>
        <w:t xml:space="preserve">y </w:t>
      </w:r>
      <w:r w:rsidR="0021696E" w:rsidRPr="002C6BBE">
        <w:rPr>
          <w:rFonts w:ascii="Times New Roman" w:hAnsi="Times New Roman" w:cs="Times New Roman"/>
          <w:color w:val="000000" w:themeColor="text1"/>
        </w:rPr>
        <w:t>Characteristics in the Meta-Analysis.</w:t>
      </w:r>
    </w:p>
    <w:tbl>
      <w:tblPr>
        <w:tblW w:w="13958" w:type="dxa"/>
        <w:tblLook w:val="04A0" w:firstRow="1" w:lastRow="0" w:firstColumn="1" w:lastColumn="0" w:noHBand="0" w:noVBand="1"/>
      </w:tblPr>
      <w:tblGrid>
        <w:gridCol w:w="1229"/>
        <w:gridCol w:w="304"/>
        <w:gridCol w:w="1635"/>
        <w:gridCol w:w="296"/>
        <w:gridCol w:w="710"/>
        <w:gridCol w:w="357"/>
        <w:gridCol w:w="511"/>
        <w:gridCol w:w="278"/>
        <w:gridCol w:w="926"/>
        <w:gridCol w:w="178"/>
        <w:gridCol w:w="565"/>
        <w:gridCol w:w="232"/>
        <w:gridCol w:w="1042"/>
        <w:gridCol w:w="335"/>
        <w:gridCol w:w="823"/>
        <w:gridCol w:w="294"/>
        <w:gridCol w:w="617"/>
        <w:gridCol w:w="223"/>
        <w:gridCol w:w="820"/>
        <w:gridCol w:w="253"/>
        <w:gridCol w:w="179"/>
        <w:gridCol w:w="857"/>
        <w:gridCol w:w="1510"/>
      </w:tblGrid>
      <w:tr w:rsidR="002C6BBE" w:rsidRPr="002C6BBE" w14:paraId="627A4535" w14:textId="77777777" w:rsidTr="0005101B">
        <w:trPr>
          <w:trHeight w:val="220"/>
        </w:trPr>
        <w:tc>
          <w:tcPr>
            <w:tcW w:w="13958" w:type="dxa"/>
            <w:gridSpan w:val="23"/>
            <w:tcBorders>
              <w:top w:val="single" w:sz="4" w:space="0" w:color="auto"/>
              <w:left w:val="nil"/>
              <w:bottom w:val="single" w:sz="4" w:space="0" w:color="auto"/>
              <w:right w:val="nil"/>
            </w:tcBorders>
            <w:shd w:val="clear" w:color="auto" w:fill="D0CECE" w:themeFill="background2" w:themeFillShade="E6"/>
            <w:noWrap/>
            <w:vAlign w:val="center"/>
            <w:hideMark/>
          </w:tcPr>
          <w:bookmarkEnd w:id="11"/>
          <w:p w14:paraId="00128B65" w14:textId="77777777" w:rsidR="00D07C29" w:rsidRPr="002C6BBE" w:rsidRDefault="00D07C29" w:rsidP="005228D7">
            <w:pPr>
              <w:jc w:val="cente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Cardiovascular disease</w:t>
            </w:r>
          </w:p>
        </w:tc>
      </w:tr>
      <w:tr w:rsidR="002C6BBE" w:rsidRPr="002C6BBE" w14:paraId="3A8F7EA9" w14:textId="77777777" w:rsidTr="00FD13F4">
        <w:trPr>
          <w:trHeight w:val="220"/>
        </w:trPr>
        <w:tc>
          <w:tcPr>
            <w:tcW w:w="860" w:type="dxa"/>
            <w:tcBorders>
              <w:top w:val="nil"/>
              <w:left w:val="nil"/>
              <w:bottom w:val="single" w:sz="4" w:space="0" w:color="auto"/>
              <w:right w:val="nil"/>
            </w:tcBorders>
            <w:shd w:val="clear" w:color="auto" w:fill="auto"/>
            <w:noWrap/>
            <w:hideMark/>
          </w:tcPr>
          <w:p w14:paraId="07BDDFD8"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Author, year</w:t>
            </w:r>
          </w:p>
        </w:tc>
        <w:tc>
          <w:tcPr>
            <w:tcW w:w="2025" w:type="dxa"/>
            <w:gridSpan w:val="2"/>
            <w:tcBorders>
              <w:top w:val="nil"/>
              <w:left w:val="nil"/>
              <w:bottom w:val="single" w:sz="4" w:space="0" w:color="auto"/>
              <w:right w:val="nil"/>
            </w:tcBorders>
            <w:shd w:val="clear" w:color="auto" w:fill="auto"/>
            <w:noWrap/>
            <w:hideMark/>
          </w:tcPr>
          <w:p w14:paraId="1A411D90"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Study Population</w:t>
            </w:r>
          </w:p>
        </w:tc>
        <w:tc>
          <w:tcPr>
            <w:tcW w:w="1039" w:type="dxa"/>
            <w:gridSpan w:val="2"/>
            <w:tcBorders>
              <w:top w:val="nil"/>
              <w:left w:val="nil"/>
              <w:bottom w:val="single" w:sz="4" w:space="0" w:color="auto"/>
              <w:right w:val="nil"/>
            </w:tcBorders>
            <w:shd w:val="clear" w:color="auto" w:fill="auto"/>
            <w:noWrap/>
            <w:hideMark/>
          </w:tcPr>
          <w:p w14:paraId="4F17EAB6"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Country</w:t>
            </w:r>
          </w:p>
        </w:tc>
        <w:tc>
          <w:tcPr>
            <w:tcW w:w="721" w:type="dxa"/>
            <w:gridSpan w:val="2"/>
            <w:tcBorders>
              <w:top w:val="nil"/>
              <w:left w:val="nil"/>
              <w:bottom w:val="single" w:sz="4" w:space="0" w:color="auto"/>
              <w:right w:val="nil"/>
            </w:tcBorders>
            <w:shd w:val="clear" w:color="auto" w:fill="auto"/>
            <w:noWrap/>
            <w:hideMark/>
          </w:tcPr>
          <w:p w14:paraId="63943A4E"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Follow-up (y)</w:t>
            </w:r>
          </w:p>
        </w:tc>
        <w:tc>
          <w:tcPr>
            <w:tcW w:w="1278" w:type="dxa"/>
            <w:gridSpan w:val="2"/>
            <w:tcBorders>
              <w:top w:val="nil"/>
              <w:left w:val="nil"/>
              <w:bottom w:val="single" w:sz="4" w:space="0" w:color="auto"/>
              <w:right w:val="nil"/>
            </w:tcBorders>
            <w:shd w:val="clear" w:color="auto" w:fill="auto"/>
            <w:noWrap/>
            <w:hideMark/>
          </w:tcPr>
          <w:p w14:paraId="488DBBA5"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Sample Size</w:t>
            </w:r>
          </w:p>
        </w:tc>
        <w:tc>
          <w:tcPr>
            <w:tcW w:w="772" w:type="dxa"/>
            <w:gridSpan w:val="2"/>
            <w:tcBorders>
              <w:top w:val="nil"/>
              <w:left w:val="nil"/>
              <w:bottom w:val="single" w:sz="4" w:space="0" w:color="auto"/>
              <w:right w:val="nil"/>
            </w:tcBorders>
            <w:shd w:val="clear" w:color="auto" w:fill="auto"/>
            <w:noWrap/>
            <w:hideMark/>
          </w:tcPr>
          <w:p w14:paraId="006485B5"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Age Range</w:t>
            </w:r>
          </w:p>
        </w:tc>
        <w:tc>
          <w:tcPr>
            <w:tcW w:w="1099" w:type="dxa"/>
            <w:gridSpan w:val="2"/>
            <w:tcBorders>
              <w:top w:val="nil"/>
              <w:left w:val="nil"/>
              <w:bottom w:val="single" w:sz="4" w:space="0" w:color="auto"/>
              <w:right w:val="nil"/>
            </w:tcBorders>
            <w:shd w:val="clear" w:color="auto" w:fill="auto"/>
            <w:noWrap/>
            <w:hideMark/>
          </w:tcPr>
          <w:p w14:paraId="2B6A1F49"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Sodium Assessment</w:t>
            </w:r>
          </w:p>
        </w:tc>
        <w:tc>
          <w:tcPr>
            <w:tcW w:w="1202" w:type="dxa"/>
            <w:gridSpan w:val="2"/>
            <w:tcBorders>
              <w:top w:val="nil"/>
              <w:left w:val="nil"/>
              <w:bottom w:val="single" w:sz="4" w:space="0" w:color="auto"/>
              <w:right w:val="nil"/>
            </w:tcBorders>
            <w:shd w:val="clear" w:color="auto" w:fill="auto"/>
            <w:noWrap/>
            <w:hideMark/>
          </w:tcPr>
          <w:p w14:paraId="213F05A5"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Ascertainment of Outcomes</w:t>
            </w:r>
          </w:p>
        </w:tc>
        <w:tc>
          <w:tcPr>
            <w:tcW w:w="957" w:type="dxa"/>
            <w:gridSpan w:val="2"/>
            <w:tcBorders>
              <w:top w:val="nil"/>
              <w:left w:val="nil"/>
              <w:bottom w:val="single" w:sz="4" w:space="0" w:color="auto"/>
              <w:right w:val="nil"/>
            </w:tcBorders>
            <w:shd w:val="clear" w:color="auto" w:fill="auto"/>
            <w:noWrap/>
            <w:hideMark/>
          </w:tcPr>
          <w:p w14:paraId="09C84FCE"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Endpoints (No. of cases)</w:t>
            </w:r>
          </w:p>
        </w:tc>
        <w:tc>
          <w:tcPr>
            <w:tcW w:w="1079" w:type="dxa"/>
            <w:gridSpan w:val="2"/>
            <w:tcBorders>
              <w:top w:val="nil"/>
              <w:left w:val="nil"/>
              <w:bottom w:val="single" w:sz="4" w:space="0" w:color="auto"/>
              <w:right w:val="nil"/>
            </w:tcBorders>
            <w:shd w:val="clear" w:color="auto" w:fill="auto"/>
            <w:noWrap/>
            <w:hideMark/>
          </w:tcPr>
          <w:p w14:paraId="64AA428A"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Categories of Exposure</w:t>
            </w:r>
          </w:p>
        </w:tc>
        <w:tc>
          <w:tcPr>
            <w:tcW w:w="1342" w:type="dxa"/>
            <w:gridSpan w:val="3"/>
            <w:tcBorders>
              <w:top w:val="nil"/>
              <w:left w:val="nil"/>
              <w:bottom w:val="single" w:sz="4" w:space="0" w:color="auto"/>
              <w:right w:val="nil"/>
            </w:tcBorders>
            <w:shd w:val="clear" w:color="auto" w:fill="auto"/>
            <w:noWrap/>
            <w:hideMark/>
          </w:tcPr>
          <w:p w14:paraId="72C78484"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Relative Risks (95% CI)*</w:t>
            </w:r>
          </w:p>
        </w:tc>
        <w:tc>
          <w:tcPr>
            <w:tcW w:w="1584" w:type="dxa"/>
            <w:tcBorders>
              <w:top w:val="nil"/>
              <w:left w:val="nil"/>
              <w:bottom w:val="single" w:sz="4" w:space="0" w:color="auto"/>
              <w:right w:val="nil"/>
            </w:tcBorders>
            <w:shd w:val="clear" w:color="auto" w:fill="auto"/>
            <w:noWrap/>
            <w:hideMark/>
          </w:tcPr>
          <w:p w14:paraId="6B33BABB" w14:textId="77777777" w:rsidR="00D07C29" w:rsidRPr="002C6BBE" w:rsidRDefault="00D07C29" w:rsidP="005228D7">
            <w:pPr>
              <w:rPr>
                <w:rFonts w:ascii="Times New Roman" w:eastAsia="DengXian" w:hAnsi="Times New Roman" w:cs="Times New Roman"/>
                <w:b/>
                <w:bCs/>
                <w:color w:val="000000" w:themeColor="text1"/>
                <w:sz w:val="16"/>
                <w:szCs w:val="16"/>
              </w:rPr>
            </w:pPr>
            <w:r w:rsidRPr="002C6BBE">
              <w:rPr>
                <w:rFonts w:ascii="Times New Roman" w:eastAsia="DengXian" w:hAnsi="Times New Roman" w:cs="Times New Roman"/>
                <w:b/>
                <w:bCs/>
                <w:color w:val="000000" w:themeColor="text1"/>
                <w:sz w:val="16"/>
                <w:szCs w:val="16"/>
              </w:rPr>
              <w:t>Covariates in Multivariable Model</w:t>
            </w:r>
          </w:p>
        </w:tc>
      </w:tr>
      <w:tr w:rsidR="002C6BBE" w:rsidRPr="002C6BBE" w14:paraId="544492B4" w14:textId="77777777" w:rsidTr="00FD13F4">
        <w:trPr>
          <w:trHeight w:val="220"/>
        </w:trPr>
        <w:tc>
          <w:tcPr>
            <w:tcW w:w="860" w:type="dxa"/>
            <w:vMerge w:val="restart"/>
            <w:tcBorders>
              <w:top w:val="nil"/>
              <w:left w:val="nil"/>
              <w:bottom w:val="single" w:sz="4" w:space="0" w:color="000000"/>
              <w:right w:val="nil"/>
            </w:tcBorders>
            <w:shd w:val="clear" w:color="auto" w:fill="auto"/>
            <w:noWrap/>
            <w:hideMark/>
          </w:tcPr>
          <w:p w14:paraId="2DFAF46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Hu et al., 1992 no dose</w:t>
            </w:r>
          </w:p>
        </w:tc>
        <w:tc>
          <w:tcPr>
            <w:tcW w:w="2025" w:type="dxa"/>
            <w:gridSpan w:val="2"/>
            <w:vMerge w:val="restart"/>
            <w:tcBorders>
              <w:top w:val="nil"/>
              <w:left w:val="nil"/>
              <w:bottom w:val="single" w:sz="4" w:space="0" w:color="000000"/>
              <w:right w:val="nil"/>
            </w:tcBorders>
            <w:shd w:val="clear" w:color="auto" w:fill="auto"/>
            <w:noWrap/>
            <w:hideMark/>
          </w:tcPr>
          <w:p w14:paraId="0F80146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Cohort of Taiwan</w:t>
            </w:r>
          </w:p>
        </w:tc>
        <w:tc>
          <w:tcPr>
            <w:tcW w:w="1039" w:type="dxa"/>
            <w:gridSpan w:val="2"/>
            <w:vMerge w:val="restart"/>
            <w:tcBorders>
              <w:top w:val="nil"/>
              <w:left w:val="nil"/>
              <w:bottom w:val="single" w:sz="4" w:space="0" w:color="000000"/>
              <w:right w:val="nil"/>
            </w:tcBorders>
            <w:shd w:val="clear" w:color="auto" w:fill="auto"/>
            <w:noWrap/>
            <w:hideMark/>
          </w:tcPr>
          <w:p w14:paraId="3F9B713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China</w:t>
            </w:r>
          </w:p>
        </w:tc>
        <w:tc>
          <w:tcPr>
            <w:tcW w:w="721" w:type="dxa"/>
            <w:gridSpan w:val="2"/>
            <w:vMerge w:val="restart"/>
            <w:tcBorders>
              <w:top w:val="nil"/>
              <w:left w:val="nil"/>
              <w:bottom w:val="single" w:sz="4" w:space="0" w:color="000000"/>
              <w:right w:val="nil"/>
            </w:tcBorders>
            <w:shd w:val="clear" w:color="auto" w:fill="auto"/>
            <w:noWrap/>
            <w:hideMark/>
          </w:tcPr>
          <w:p w14:paraId="4953DF0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319F7C9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8562 men and women</w:t>
            </w:r>
          </w:p>
        </w:tc>
        <w:tc>
          <w:tcPr>
            <w:tcW w:w="772" w:type="dxa"/>
            <w:gridSpan w:val="2"/>
            <w:vMerge w:val="restart"/>
            <w:tcBorders>
              <w:top w:val="nil"/>
              <w:left w:val="nil"/>
              <w:bottom w:val="single" w:sz="4" w:space="0" w:color="000000"/>
              <w:right w:val="nil"/>
            </w:tcBorders>
            <w:shd w:val="clear" w:color="auto" w:fill="auto"/>
            <w:noWrap/>
            <w:hideMark/>
          </w:tcPr>
          <w:p w14:paraId="4E7B620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&gt;35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6E6D8B9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Household survey questionnaire; </w:t>
            </w:r>
          </w:p>
        </w:tc>
        <w:tc>
          <w:tcPr>
            <w:tcW w:w="1202" w:type="dxa"/>
            <w:gridSpan w:val="2"/>
            <w:vMerge w:val="restart"/>
            <w:tcBorders>
              <w:top w:val="nil"/>
              <w:left w:val="nil"/>
              <w:bottom w:val="single" w:sz="4" w:space="0" w:color="000000"/>
              <w:right w:val="nil"/>
            </w:tcBorders>
            <w:shd w:val="clear" w:color="auto" w:fill="auto"/>
            <w:noWrap/>
            <w:hideMark/>
          </w:tcPr>
          <w:p w14:paraId="7B90741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medical records</w:t>
            </w:r>
          </w:p>
        </w:tc>
        <w:tc>
          <w:tcPr>
            <w:tcW w:w="957" w:type="dxa"/>
            <w:gridSpan w:val="2"/>
            <w:vMerge w:val="restart"/>
            <w:tcBorders>
              <w:top w:val="nil"/>
              <w:left w:val="nil"/>
              <w:bottom w:val="single" w:sz="4" w:space="0" w:color="000000"/>
              <w:right w:val="nil"/>
            </w:tcBorders>
            <w:shd w:val="clear" w:color="auto" w:fill="auto"/>
            <w:noWrap/>
            <w:hideMark/>
          </w:tcPr>
          <w:p w14:paraId="6FC2B9E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Stroke (104)</w:t>
            </w:r>
          </w:p>
        </w:tc>
        <w:tc>
          <w:tcPr>
            <w:tcW w:w="1079" w:type="dxa"/>
            <w:gridSpan w:val="2"/>
            <w:tcBorders>
              <w:top w:val="nil"/>
              <w:left w:val="nil"/>
              <w:bottom w:val="nil"/>
              <w:right w:val="nil"/>
            </w:tcBorders>
            <w:shd w:val="clear" w:color="auto" w:fill="auto"/>
            <w:noWrap/>
            <w:hideMark/>
          </w:tcPr>
          <w:p w14:paraId="1C6380A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no salty food </w:t>
            </w:r>
          </w:p>
        </w:tc>
        <w:tc>
          <w:tcPr>
            <w:tcW w:w="1342" w:type="dxa"/>
            <w:gridSpan w:val="3"/>
            <w:tcBorders>
              <w:top w:val="nil"/>
              <w:left w:val="nil"/>
              <w:bottom w:val="nil"/>
              <w:right w:val="nil"/>
            </w:tcBorders>
            <w:shd w:val="clear" w:color="auto" w:fill="auto"/>
            <w:noWrap/>
            <w:hideMark/>
          </w:tcPr>
          <w:p w14:paraId="304B727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59740DD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w:t>
            </w:r>
          </w:p>
        </w:tc>
      </w:tr>
      <w:tr w:rsidR="002C6BBE" w:rsidRPr="002C6BBE" w14:paraId="2E8AC822" w14:textId="77777777" w:rsidTr="00FD13F4">
        <w:trPr>
          <w:trHeight w:val="220"/>
        </w:trPr>
        <w:tc>
          <w:tcPr>
            <w:tcW w:w="860" w:type="dxa"/>
            <w:vMerge/>
            <w:tcBorders>
              <w:top w:val="nil"/>
              <w:left w:val="nil"/>
              <w:bottom w:val="single" w:sz="4" w:space="0" w:color="000000"/>
              <w:right w:val="nil"/>
            </w:tcBorders>
            <w:vAlign w:val="center"/>
            <w:hideMark/>
          </w:tcPr>
          <w:p w14:paraId="65BCDEC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9BC4F6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83E7EE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0973A0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499539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92995A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B5F564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37CB7A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29D884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0082287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yes salty food </w:t>
            </w:r>
          </w:p>
        </w:tc>
        <w:tc>
          <w:tcPr>
            <w:tcW w:w="1342" w:type="dxa"/>
            <w:gridSpan w:val="3"/>
            <w:tcBorders>
              <w:top w:val="nil"/>
              <w:left w:val="nil"/>
              <w:bottom w:val="single" w:sz="4" w:space="0" w:color="auto"/>
              <w:right w:val="nil"/>
            </w:tcBorders>
            <w:shd w:val="clear" w:color="auto" w:fill="auto"/>
            <w:noWrap/>
            <w:hideMark/>
          </w:tcPr>
          <w:p w14:paraId="1C57562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1.79 (1.18, 2.71)</w:t>
            </w:r>
          </w:p>
        </w:tc>
        <w:tc>
          <w:tcPr>
            <w:tcW w:w="1584" w:type="dxa"/>
            <w:vMerge/>
            <w:tcBorders>
              <w:top w:val="nil"/>
              <w:left w:val="nil"/>
              <w:bottom w:val="single" w:sz="4" w:space="0" w:color="000000"/>
              <w:right w:val="nil"/>
            </w:tcBorders>
            <w:vAlign w:val="center"/>
            <w:hideMark/>
          </w:tcPr>
          <w:p w14:paraId="5D91698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0152422" w14:textId="77777777" w:rsidTr="00FD13F4">
        <w:trPr>
          <w:trHeight w:val="220"/>
        </w:trPr>
        <w:tc>
          <w:tcPr>
            <w:tcW w:w="860" w:type="dxa"/>
            <w:vMerge w:val="restart"/>
            <w:tcBorders>
              <w:top w:val="nil"/>
              <w:left w:val="nil"/>
              <w:bottom w:val="single" w:sz="4" w:space="0" w:color="000000"/>
              <w:right w:val="nil"/>
            </w:tcBorders>
            <w:shd w:val="clear" w:color="auto" w:fill="auto"/>
            <w:noWrap/>
            <w:hideMark/>
          </w:tcPr>
          <w:p w14:paraId="1D2C9F3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He et al., 1999</w:t>
            </w:r>
          </w:p>
        </w:tc>
        <w:tc>
          <w:tcPr>
            <w:tcW w:w="2025" w:type="dxa"/>
            <w:gridSpan w:val="2"/>
            <w:vMerge w:val="restart"/>
            <w:tcBorders>
              <w:top w:val="nil"/>
              <w:left w:val="nil"/>
              <w:bottom w:val="single" w:sz="4" w:space="0" w:color="000000"/>
              <w:right w:val="nil"/>
            </w:tcBorders>
            <w:shd w:val="clear" w:color="auto" w:fill="auto"/>
            <w:noWrap/>
            <w:hideMark/>
          </w:tcPr>
          <w:p w14:paraId="53E4B2C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NHANES I </w:t>
            </w:r>
          </w:p>
        </w:tc>
        <w:tc>
          <w:tcPr>
            <w:tcW w:w="1039" w:type="dxa"/>
            <w:gridSpan w:val="2"/>
            <w:vMerge w:val="restart"/>
            <w:tcBorders>
              <w:top w:val="nil"/>
              <w:left w:val="nil"/>
              <w:bottom w:val="single" w:sz="4" w:space="0" w:color="000000"/>
              <w:right w:val="nil"/>
            </w:tcBorders>
            <w:shd w:val="clear" w:color="auto" w:fill="auto"/>
            <w:noWrap/>
            <w:hideMark/>
          </w:tcPr>
          <w:p w14:paraId="07AC810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USA </w:t>
            </w:r>
          </w:p>
        </w:tc>
        <w:tc>
          <w:tcPr>
            <w:tcW w:w="721" w:type="dxa"/>
            <w:gridSpan w:val="2"/>
            <w:vMerge w:val="restart"/>
            <w:tcBorders>
              <w:top w:val="nil"/>
              <w:left w:val="nil"/>
              <w:bottom w:val="single" w:sz="4" w:space="0" w:color="000000"/>
              <w:right w:val="nil"/>
            </w:tcBorders>
            <w:shd w:val="clear" w:color="auto" w:fill="auto"/>
            <w:noWrap/>
            <w:hideMark/>
          </w:tcPr>
          <w:p w14:paraId="7FDE842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19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1680456D" w14:textId="35FEACAB"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Nonoverweight</w:t>
            </w:r>
            <w:proofErr w:type="spellEnd"/>
            <w:r w:rsidRPr="002C6BBE">
              <w:rPr>
                <w:rFonts w:ascii="Times New Roman" w:eastAsia="DengXian" w:hAnsi="Times New Roman" w:cs="Times New Roman"/>
                <w:color w:val="000000" w:themeColor="text1"/>
                <w:sz w:val="16"/>
                <w:szCs w:val="16"/>
              </w:rPr>
              <w:t>:</w:t>
            </w:r>
            <w:r w:rsidR="007B7C49" w:rsidRPr="002C6BBE">
              <w:rPr>
                <w:rFonts w:ascii="Times New Roman" w:eastAsia="DengXian" w:hAnsi="Times New Roman" w:cs="Times New Roman"/>
                <w:color w:val="000000" w:themeColor="text1"/>
                <w:sz w:val="16"/>
                <w:szCs w:val="16"/>
              </w:rPr>
              <w:t xml:space="preserve"> </w:t>
            </w:r>
            <w:r w:rsidRPr="002C6BBE">
              <w:rPr>
                <w:rFonts w:ascii="Times New Roman" w:eastAsia="DengXian" w:hAnsi="Times New Roman" w:cs="Times New Roman"/>
                <w:color w:val="000000" w:themeColor="text1"/>
                <w:sz w:val="16"/>
                <w:szCs w:val="16"/>
              </w:rPr>
              <w:t>6797 men and women</w:t>
            </w:r>
          </w:p>
        </w:tc>
        <w:tc>
          <w:tcPr>
            <w:tcW w:w="772" w:type="dxa"/>
            <w:gridSpan w:val="2"/>
            <w:vMerge w:val="restart"/>
            <w:tcBorders>
              <w:top w:val="nil"/>
              <w:left w:val="nil"/>
              <w:bottom w:val="single" w:sz="4" w:space="0" w:color="000000"/>
              <w:right w:val="nil"/>
            </w:tcBorders>
            <w:shd w:val="clear" w:color="auto" w:fill="auto"/>
            <w:noWrap/>
            <w:hideMark/>
          </w:tcPr>
          <w:p w14:paraId="51F4334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25-75 </w:t>
            </w:r>
            <w:proofErr w:type="spellStart"/>
            <w:r w:rsidRPr="002C6BBE">
              <w:rPr>
                <w:rFonts w:ascii="Times New Roman" w:eastAsia="DengXian" w:hAnsi="Times New Roman" w:cs="Times New Roman"/>
                <w:color w:val="000000" w:themeColor="text1"/>
                <w:sz w:val="16"/>
                <w:szCs w:val="16"/>
              </w:rPr>
              <w:t>ys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205EF11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24-hour dietary recall;</w:t>
            </w:r>
          </w:p>
        </w:tc>
        <w:tc>
          <w:tcPr>
            <w:tcW w:w="1202" w:type="dxa"/>
            <w:gridSpan w:val="2"/>
            <w:vMerge w:val="restart"/>
            <w:tcBorders>
              <w:top w:val="nil"/>
              <w:left w:val="nil"/>
              <w:bottom w:val="single" w:sz="4" w:space="0" w:color="000000"/>
              <w:right w:val="nil"/>
            </w:tcBorders>
            <w:shd w:val="clear" w:color="auto" w:fill="auto"/>
            <w:noWrap/>
            <w:hideMark/>
          </w:tcPr>
          <w:p w14:paraId="7555080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National Death Index</w:t>
            </w:r>
          </w:p>
        </w:tc>
        <w:tc>
          <w:tcPr>
            <w:tcW w:w="957" w:type="dxa"/>
            <w:gridSpan w:val="2"/>
            <w:vMerge w:val="restart"/>
            <w:tcBorders>
              <w:top w:val="nil"/>
              <w:left w:val="nil"/>
              <w:bottom w:val="single" w:sz="4" w:space="0" w:color="000000"/>
              <w:right w:val="nil"/>
            </w:tcBorders>
            <w:shd w:val="clear" w:color="auto" w:fill="auto"/>
            <w:noWrap/>
            <w:hideMark/>
          </w:tcPr>
          <w:p w14:paraId="5A22DA1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CVD death (566) </w:t>
            </w:r>
          </w:p>
        </w:tc>
        <w:tc>
          <w:tcPr>
            <w:tcW w:w="1079" w:type="dxa"/>
            <w:gridSpan w:val="2"/>
            <w:tcBorders>
              <w:top w:val="nil"/>
              <w:left w:val="nil"/>
              <w:bottom w:val="nil"/>
              <w:right w:val="nil"/>
            </w:tcBorders>
            <w:shd w:val="clear" w:color="auto" w:fill="auto"/>
            <w:noWrap/>
            <w:hideMark/>
          </w:tcPr>
          <w:p w14:paraId="0615E93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50.5 mmol/d</w:t>
            </w:r>
          </w:p>
        </w:tc>
        <w:tc>
          <w:tcPr>
            <w:tcW w:w="1342" w:type="dxa"/>
            <w:gridSpan w:val="3"/>
            <w:tcBorders>
              <w:top w:val="nil"/>
              <w:left w:val="nil"/>
              <w:bottom w:val="nil"/>
              <w:right w:val="nil"/>
            </w:tcBorders>
            <w:shd w:val="clear" w:color="auto" w:fill="auto"/>
            <w:noWrap/>
            <w:hideMark/>
          </w:tcPr>
          <w:p w14:paraId="119FDD2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3CF43800" w14:textId="1B4409FE"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race, BMI, PA, education, drinking, smoking, energy intake, SBP,</w:t>
            </w:r>
            <w:r w:rsidR="00AD7384" w:rsidRPr="002C6BBE">
              <w:rPr>
                <w:rFonts w:ascii="Times New Roman" w:eastAsia="DengXian" w:hAnsi="Times New Roman" w:cs="Times New Roman"/>
                <w:color w:val="000000" w:themeColor="text1"/>
                <w:sz w:val="16"/>
                <w:szCs w:val="16"/>
              </w:rPr>
              <w:t xml:space="preserve"> </w:t>
            </w:r>
            <w:r w:rsidRPr="002C6BBE">
              <w:rPr>
                <w:rFonts w:ascii="Times New Roman" w:eastAsia="DengXian" w:hAnsi="Times New Roman" w:cs="Times New Roman"/>
                <w:color w:val="000000" w:themeColor="text1"/>
                <w:sz w:val="16"/>
                <w:szCs w:val="16"/>
              </w:rPr>
              <w:t>TC, history of DM, diuretic use</w:t>
            </w:r>
          </w:p>
        </w:tc>
      </w:tr>
      <w:tr w:rsidR="002C6BBE" w:rsidRPr="002C6BBE" w14:paraId="60EBE458" w14:textId="77777777" w:rsidTr="00FD13F4">
        <w:trPr>
          <w:trHeight w:val="220"/>
        </w:trPr>
        <w:tc>
          <w:tcPr>
            <w:tcW w:w="860" w:type="dxa"/>
            <w:vMerge/>
            <w:tcBorders>
              <w:top w:val="nil"/>
              <w:left w:val="nil"/>
              <w:bottom w:val="single" w:sz="4" w:space="0" w:color="000000"/>
              <w:right w:val="nil"/>
            </w:tcBorders>
            <w:vAlign w:val="center"/>
            <w:hideMark/>
          </w:tcPr>
          <w:p w14:paraId="4617CE7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A57B7B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22EE55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C20B42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DAC714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B823EE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EB31D4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876D0A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130A3A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2028AC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76.9 mmol/d</w:t>
            </w:r>
          </w:p>
        </w:tc>
        <w:tc>
          <w:tcPr>
            <w:tcW w:w="1342" w:type="dxa"/>
            <w:gridSpan w:val="3"/>
            <w:tcBorders>
              <w:top w:val="nil"/>
              <w:left w:val="nil"/>
              <w:bottom w:val="nil"/>
              <w:right w:val="nil"/>
            </w:tcBorders>
            <w:shd w:val="clear" w:color="auto" w:fill="auto"/>
            <w:noWrap/>
            <w:hideMark/>
          </w:tcPr>
          <w:p w14:paraId="06935AC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1.28 (0.99, 1.67)</w:t>
            </w:r>
          </w:p>
        </w:tc>
        <w:tc>
          <w:tcPr>
            <w:tcW w:w="1584" w:type="dxa"/>
            <w:vMerge/>
            <w:tcBorders>
              <w:top w:val="nil"/>
              <w:left w:val="nil"/>
              <w:bottom w:val="single" w:sz="4" w:space="0" w:color="000000"/>
              <w:right w:val="nil"/>
            </w:tcBorders>
            <w:vAlign w:val="center"/>
            <w:hideMark/>
          </w:tcPr>
          <w:p w14:paraId="5E0E2D47"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9E73A3C" w14:textId="77777777" w:rsidTr="00FD13F4">
        <w:trPr>
          <w:trHeight w:val="220"/>
        </w:trPr>
        <w:tc>
          <w:tcPr>
            <w:tcW w:w="860" w:type="dxa"/>
            <w:vMerge/>
            <w:tcBorders>
              <w:top w:val="nil"/>
              <w:left w:val="nil"/>
              <w:bottom w:val="single" w:sz="4" w:space="0" w:color="000000"/>
              <w:right w:val="nil"/>
            </w:tcBorders>
            <w:vAlign w:val="center"/>
            <w:hideMark/>
          </w:tcPr>
          <w:p w14:paraId="54A3DED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DA95E1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58A51D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673AB7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E8674D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73DFA5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FB9639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62FB55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F4B7CE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E04792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99.1 mmol/d</w:t>
            </w:r>
          </w:p>
        </w:tc>
        <w:tc>
          <w:tcPr>
            <w:tcW w:w="1342" w:type="dxa"/>
            <w:gridSpan w:val="3"/>
            <w:tcBorders>
              <w:top w:val="nil"/>
              <w:left w:val="nil"/>
              <w:bottom w:val="nil"/>
              <w:right w:val="nil"/>
            </w:tcBorders>
            <w:shd w:val="clear" w:color="auto" w:fill="auto"/>
            <w:noWrap/>
            <w:hideMark/>
          </w:tcPr>
          <w:p w14:paraId="4CA873C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1.04 (0.83, 1.31)</w:t>
            </w:r>
          </w:p>
        </w:tc>
        <w:tc>
          <w:tcPr>
            <w:tcW w:w="1584" w:type="dxa"/>
            <w:vMerge/>
            <w:tcBorders>
              <w:top w:val="nil"/>
              <w:left w:val="nil"/>
              <w:bottom w:val="single" w:sz="4" w:space="0" w:color="000000"/>
              <w:right w:val="nil"/>
            </w:tcBorders>
            <w:vAlign w:val="center"/>
            <w:hideMark/>
          </w:tcPr>
          <w:p w14:paraId="756DA1DB"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8EF784D" w14:textId="77777777" w:rsidTr="00FD13F4">
        <w:trPr>
          <w:trHeight w:val="220"/>
        </w:trPr>
        <w:tc>
          <w:tcPr>
            <w:tcW w:w="860" w:type="dxa"/>
            <w:vMerge/>
            <w:tcBorders>
              <w:top w:val="nil"/>
              <w:left w:val="nil"/>
              <w:bottom w:val="single" w:sz="4" w:space="0" w:color="000000"/>
              <w:right w:val="nil"/>
            </w:tcBorders>
            <w:vAlign w:val="center"/>
            <w:hideMark/>
          </w:tcPr>
          <w:p w14:paraId="06B1C40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CB9E4C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28BAFB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3E1DE1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B112E6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D2E2BC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F51CBE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008449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83D4A3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52554AF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142.5 mmol/d</w:t>
            </w:r>
          </w:p>
        </w:tc>
        <w:tc>
          <w:tcPr>
            <w:tcW w:w="1342" w:type="dxa"/>
            <w:gridSpan w:val="3"/>
            <w:tcBorders>
              <w:top w:val="nil"/>
              <w:left w:val="nil"/>
              <w:bottom w:val="single" w:sz="4" w:space="0" w:color="auto"/>
              <w:right w:val="nil"/>
            </w:tcBorders>
            <w:shd w:val="clear" w:color="auto" w:fill="auto"/>
            <w:noWrap/>
            <w:hideMark/>
          </w:tcPr>
          <w:p w14:paraId="2D29D2E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1.18 (0.92, 1.51)</w:t>
            </w:r>
          </w:p>
        </w:tc>
        <w:tc>
          <w:tcPr>
            <w:tcW w:w="1584" w:type="dxa"/>
            <w:vMerge/>
            <w:tcBorders>
              <w:top w:val="nil"/>
              <w:left w:val="nil"/>
              <w:bottom w:val="single" w:sz="4" w:space="0" w:color="000000"/>
              <w:right w:val="nil"/>
            </w:tcBorders>
            <w:vAlign w:val="center"/>
            <w:hideMark/>
          </w:tcPr>
          <w:p w14:paraId="388CB45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36D6795" w14:textId="77777777" w:rsidTr="00FD13F4">
        <w:trPr>
          <w:trHeight w:val="220"/>
        </w:trPr>
        <w:tc>
          <w:tcPr>
            <w:tcW w:w="860" w:type="dxa"/>
            <w:vMerge/>
            <w:tcBorders>
              <w:top w:val="nil"/>
              <w:left w:val="nil"/>
              <w:bottom w:val="single" w:sz="4" w:space="0" w:color="000000"/>
              <w:right w:val="nil"/>
            </w:tcBorders>
            <w:vAlign w:val="center"/>
            <w:hideMark/>
          </w:tcPr>
          <w:p w14:paraId="65E6DDC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4D6801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3FCF50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A51055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147388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451071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389A1A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20A274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val="restart"/>
            <w:tcBorders>
              <w:top w:val="nil"/>
              <w:left w:val="nil"/>
              <w:bottom w:val="single" w:sz="4" w:space="0" w:color="000000"/>
              <w:right w:val="nil"/>
            </w:tcBorders>
            <w:shd w:val="clear" w:color="auto" w:fill="auto"/>
            <w:noWrap/>
            <w:hideMark/>
          </w:tcPr>
          <w:p w14:paraId="7A92AD4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CHD (1080)</w:t>
            </w:r>
          </w:p>
        </w:tc>
        <w:tc>
          <w:tcPr>
            <w:tcW w:w="1079" w:type="dxa"/>
            <w:gridSpan w:val="2"/>
            <w:tcBorders>
              <w:top w:val="nil"/>
              <w:left w:val="nil"/>
              <w:bottom w:val="nil"/>
              <w:right w:val="nil"/>
            </w:tcBorders>
            <w:shd w:val="clear" w:color="auto" w:fill="auto"/>
            <w:noWrap/>
            <w:hideMark/>
          </w:tcPr>
          <w:p w14:paraId="680F7E9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50.5 mmol/d</w:t>
            </w:r>
          </w:p>
        </w:tc>
        <w:tc>
          <w:tcPr>
            <w:tcW w:w="1342" w:type="dxa"/>
            <w:gridSpan w:val="3"/>
            <w:tcBorders>
              <w:top w:val="nil"/>
              <w:left w:val="nil"/>
              <w:bottom w:val="nil"/>
              <w:right w:val="nil"/>
            </w:tcBorders>
            <w:shd w:val="clear" w:color="auto" w:fill="auto"/>
            <w:noWrap/>
            <w:hideMark/>
          </w:tcPr>
          <w:p w14:paraId="357897C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6E62E80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EF08C05" w14:textId="77777777" w:rsidTr="00FD13F4">
        <w:trPr>
          <w:trHeight w:val="220"/>
        </w:trPr>
        <w:tc>
          <w:tcPr>
            <w:tcW w:w="860" w:type="dxa"/>
            <w:vMerge/>
            <w:tcBorders>
              <w:top w:val="nil"/>
              <w:left w:val="nil"/>
              <w:bottom w:val="single" w:sz="4" w:space="0" w:color="000000"/>
              <w:right w:val="nil"/>
            </w:tcBorders>
            <w:vAlign w:val="center"/>
            <w:hideMark/>
          </w:tcPr>
          <w:p w14:paraId="772B9AC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EDD30A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6A0AD1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D1E3D0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C18FDC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5CD98C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B6A2AE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2FCFDC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EA123C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6E714C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76.9 mmol/d</w:t>
            </w:r>
          </w:p>
        </w:tc>
        <w:tc>
          <w:tcPr>
            <w:tcW w:w="1342" w:type="dxa"/>
            <w:gridSpan w:val="3"/>
            <w:tcBorders>
              <w:top w:val="nil"/>
              <w:left w:val="nil"/>
              <w:bottom w:val="nil"/>
              <w:right w:val="nil"/>
            </w:tcBorders>
            <w:shd w:val="clear" w:color="auto" w:fill="auto"/>
            <w:noWrap/>
            <w:hideMark/>
          </w:tcPr>
          <w:p w14:paraId="0A154E6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1.34 (1.15, 1.57)</w:t>
            </w:r>
          </w:p>
        </w:tc>
        <w:tc>
          <w:tcPr>
            <w:tcW w:w="1584" w:type="dxa"/>
            <w:vMerge/>
            <w:tcBorders>
              <w:top w:val="nil"/>
              <w:left w:val="nil"/>
              <w:bottom w:val="single" w:sz="4" w:space="0" w:color="000000"/>
              <w:right w:val="nil"/>
            </w:tcBorders>
            <w:vAlign w:val="center"/>
            <w:hideMark/>
          </w:tcPr>
          <w:p w14:paraId="6E6D375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16C9E99" w14:textId="77777777" w:rsidTr="00FD13F4">
        <w:trPr>
          <w:trHeight w:val="220"/>
        </w:trPr>
        <w:tc>
          <w:tcPr>
            <w:tcW w:w="860" w:type="dxa"/>
            <w:vMerge/>
            <w:tcBorders>
              <w:top w:val="nil"/>
              <w:left w:val="nil"/>
              <w:bottom w:val="single" w:sz="4" w:space="0" w:color="000000"/>
              <w:right w:val="nil"/>
            </w:tcBorders>
            <w:vAlign w:val="center"/>
            <w:hideMark/>
          </w:tcPr>
          <w:p w14:paraId="1D389B6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FAF3E9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1014E8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A2F17F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BB7470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12CD1C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F77966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9D1DD9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32E9A2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DDDDCF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99.1 mmol/d</w:t>
            </w:r>
          </w:p>
        </w:tc>
        <w:tc>
          <w:tcPr>
            <w:tcW w:w="1342" w:type="dxa"/>
            <w:gridSpan w:val="3"/>
            <w:tcBorders>
              <w:top w:val="nil"/>
              <w:left w:val="nil"/>
              <w:bottom w:val="nil"/>
              <w:right w:val="nil"/>
            </w:tcBorders>
            <w:shd w:val="clear" w:color="auto" w:fill="auto"/>
            <w:noWrap/>
            <w:hideMark/>
          </w:tcPr>
          <w:p w14:paraId="2373763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1.05 (0.89, 1.24)</w:t>
            </w:r>
          </w:p>
        </w:tc>
        <w:tc>
          <w:tcPr>
            <w:tcW w:w="1584" w:type="dxa"/>
            <w:vMerge/>
            <w:tcBorders>
              <w:top w:val="nil"/>
              <w:left w:val="nil"/>
              <w:bottom w:val="single" w:sz="4" w:space="0" w:color="000000"/>
              <w:right w:val="nil"/>
            </w:tcBorders>
            <w:vAlign w:val="center"/>
            <w:hideMark/>
          </w:tcPr>
          <w:p w14:paraId="1F8A8DB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481229F" w14:textId="77777777" w:rsidTr="00FD13F4">
        <w:trPr>
          <w:trHeight w:val="220"/>
        </w:trPr>
        <w:tc>
          <w:tcPr>
            <w:tcW w:w="860" w:type="dxa"/>
            <w:vMerge/>
            <w:tcBorders>
              <w:top w:val="nil"/>
              <w:left w:val="nil"/>
              <w:bottom w:val="single" w:sz="4" w:space="0" w:color="000000"/>
              <w:right w:val="nil"/>
            </w:tcBorders>
            <w:vAlign w:val="center"/>
            <w:hideMark/>
          </w:tcPr>
          <w:p w14:paraId="5F0D0EA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2F6EF1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63DF19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16ABB6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6A3133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924E77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7CFB85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6DE9BD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50E867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69485B0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142.5 mmol/d</w:t>
            </w:r>
          </w:p>
        </w:tc>
        <w:tc>
          <w:tcPr>
            <w:tcW w:w="1342" w:type="dxa"/>
            <w:gridSpan w:val="3"/>
            <w:tcBorders>
              <w:top w:val="nil"/>
              <w:left w:val="nil"/>
              <w:bottom w:val="single" w:sz="4" w:space="0" w:color="auto"/>
              <w:right w:val="nil"/>
            </w:tcBorders>
            <w:shd w:val="clear" w:color="auto" w:fill="auto"/>
            <w:noWrap/>
            <w:hideMark/>
          </w:tcPr>
          <w:p w14:paraId="17D88A9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1.06 (0.90, 1.25)</w:t>
            </w:r>
          </w:p>
        </w:tc>
        <w:tc>
          <w:tcPr>
            <w:tcW w:w="1584" w:type="dxa"/>
            <w:vMerge/>
            <w:tcBorders>
              <w:top w:val="nil"/>
              <w:left w:val="nil"/>
              <w:bottom w:val="single" w:sz="4" w:space="0" w:color="000000"/>
              <w:right w:val="nil"/>
            </w:tcBorders>
            <w:vAlign w:val="center"/>
            <w:hideMark/>
          </w:tcPr>
          <w:p w14:paraId="694A5A90"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C8EA8E3" w14:textId="77777777" w:rsidTr="00FD13F4">
        <w:trPr>
          <w:trHeight w:val="220"/>
        </w:trPr>
        <w:tc>
          <w:tcPr>
            <w:tcW w:w="860" w:type="dxa"/>
            <w:vMerge/>
            <w:tcBorders>
              <w:top w:val="nil"/>
              <w:left w:val="nil"/>
              <w:bottom w:val="single" w:sz="4" w:space="0" w:color="000000"/>
              <w:right w:val="nil"/>
            </w:tcBorders>
            <w:vAlign w:val="center"/>
            <w:hideMark/>
          </w:tcPr>
          <w:p w14:paraId="491A259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B203CE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ECCAB0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CCB02B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333FD0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C7EA12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0F9241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0E9844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val="restart"/>
            <w:tcBorders>
              <w:top w:val="nil"/>
              <w:left w:val="nil"/>
              <w:bottom w:val="single" w:sz="4" w:space="0" w:color="000000"/>
              <w:right w:val="nil"/>
            </w:tcBorders>
            <w:shd w:val="clear" w:color="auto" w:fill="auto"/>
            <w:noWrap/>
            <w:hideMark/>
          </w:tcPr>
          <w:p w14:paraId="39848B68" w14:textId="0377855E" w:rsidR="00D07C29" w:rsidRPr="002C6BBE" w:rsidRDefault="00AD7384"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S</w:t>
            </w:r>
            <w:r w:rsidR="00D07C29" w:rsidRPr="002C6BBE">
              <w:rPr>
                <w:rFonts w:ascii="Times New Roman" w:eastAsia="DengXian" w:hAnsi="Times New Roman" w:cs="Times New Roman"/>
                <w:color w:val="000000" w:themeColor="text1"/>
                <w:sz w:val="16"/>
                <w:szCs w:val="16"/>
              </w:rPr>
              <w:t>troke</w:t>
            </w:r>
            <w:r w:rsidRPr="002C6BBE">
              <w:rPr>
                <w:rFonts w:ascii="Times New Roman" w:eastAsia="DengXian" w:hAnsi="Times New Roman" w:cs="Times New Roman"/>
                <w:color w:val="000000" w:themeColor="text1"/>
                <w:sz w:val="16"/>
                <w:szCs w:val="16"/>
              </w:rPr>
              <w:t xml:space="preserve"> </w:t>
            </w:r>
            <w:r w:rsidR="00D07C29" w:rsidRPr="002C6BBE">
              <w:rPr>
                <w:rFonts w:ascii="Times New Roman" w:eastAsia="DengXian" w:hAnsi="Times New Roman" w:cs="Times New Roman"/>
                <w:color w:val="000000" w:themeColor="text1"/>
                <w:sz w:val="16"/>
                <w:szCs w:val="16"/>
              </w:rPr>
              <w:t>(430)</w:t>
            </w:r>
          </w:p>
        </w:tc>
        <w:tc>
          <w:tcPr>
            <w:tcW w:w="1079" w:type="dxa"/>
            <w:gridSpan w:val="2"/>
            <w:tcBorders>
              <w:top w:val="nil"/>
              <w:left w:val="nil"/>
              <w:bottom w:val="nil"/>
              <w:right w:val="nil"/>
            </w:tcBorders>
            <w:shd w:val="clear" w:color="auto" w:fill="auto"/>
            <w:noWrap/>
            <w:hideMark/>
          </w:tcPr>
          <w:p w14:paraId="2CE4F90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50.5 mmol/d</w:t>
            </w:r>
          </w:p>
        </w:tc>
        <w:tc>
          <w:tcPr>
            <w:tcW w:w="1342" w:type="dxa"/>
            <w:gridSpan w:val="3"/>
            <w:tcBorders>
              <w:top w:val="nil"/>
              <w:left w:val="nil"/>
              <w:bottom w:val="nil"/>
              <w:right w:val="nil"/>
            </w:tcBorders>
            <w:shd w:val="clear" w:color="auto" w:fill="auto"/>
            <w:noWrap/>
            <w:hideMark/>
          </w:tcPr>
          <w:p w14:paraId="6732A97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1D9BC985"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9096BE2" w14:textId="77777777" w:rsidTr="00FD13F4">
        <w:trPr>
          <w:trHeight w:val="220"/>
        </w:trPr>
        <w:tc>
          <w:tcPr>
            <w:tcW w:w="860" w:type="dxa"/>
            <w:vMerge/>
            <w:tcBorders>
              <w:top w:val="nil"/>
              <w:left w:val="nil"/>
              <w:bottom w:val="single" w:sz="4" w:space="0" w:color="000000"/>
              <w:right w:val="nil"/>
            </w:tcBorders>
            <w:vAlign w:val="center"/>
            <w:hideMark/>
          </w:tcPr>
          <w:p w14:paraId="07F207C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B21F65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0F49AF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2EA89B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AB124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8D0C8E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CB891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FA4437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BBD8AC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1816D2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76.9 mmol/d</w:t>
            </w:r>
          </w:p>
        </w:tc>
        <w:tc>
          <w:tcPr>
            <w:tcW w:w="1342" w:type="dxa"/>
            <w:gridSpan w:val="3"/>
            <w:tcBorders>
              <w:top w:val="nil"/>
              <w:left w:val="nil"/>
              <w:bottom w:val="nil"/>
              <w:right w:val="nil"/>
            </w:tcBorders>
            <w:shd w:val="clear" w:color="auto" w:fill="auto"/>
            <w:noWrap/>
            <w:hideMark/>
          </w:tcPr>
          <w:p w14:paraId="0D46276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1.05 (0.80, 1.38)</w:t>
            </w:r>
          </w:p>
        </w:tc>
        <w:tc>
          <w:tcPr>
            <w:tcW w:w="1584" w:type="dxa"/>
            <w:vMerge/>
            <w:tcBorders>
              <w:top w:val="nil"/>
              <w:left w:val="nil"/>
              <w:bottom w:val="single" w:sz="4" w:space="0" w:color="000000"/>
              <w:right w:val="nil"/>
            </w:tcBorders>
            <w:vAlign w:val="center"/>
            <w:hideMark/>
          </w:tcPr>
          <w:p w14:paraId="5761410D"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A35A929" w14:textId="77777777" w:rsidTr="00FD13F4">
        <w:trPr>
          <w:trHeight w:val="220"/>
        </w:trPr>
        <w:tc>
          <w:tcPr>
            <w:tcW w:w="860" w:type="dxa"/>
            <w:vMerge/>
            <w:tcBorders>
              <w:top w:val="nil"/>
              <w:left w:val="nil"/>
              <w:bottom w:val="single" w:sz="4" w:space="0" w:color="000000"/>
              <w:right w:val="nil"/>
            </w:tcBorders>
            <w:vAlign w:val="center"/>
            <w:hideMark/>
          </w:tcPr>
          <w:p w14:paraId="097CA6F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E1E918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5C281B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1F681B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8DA896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2D69C1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E2F36D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4577BC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B35029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BB177F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99.1 mmol/d</w:t>
            </w:r>
          </w:p>
        </w:tc>
        <w:tc>
          <w:tcPr>
            <w:tcW w:w="1342" w:type="dxa"/>
            <w:gridSpan w:val="3"/>
            <w:tcBorders>
              <w:top w:val="nil"/>
              <w:left w:val="nil"/>
              <w:bottom w:val="nil"/>
              <w:right w:val="nil"/>
            </w:tcBorders>
            <w:shd w:val="clear" w:color="auto" w:fill="auto"/>
            <w:noWrap/>
            <w:hideMark/>
          </w:tcPr>
          <w:p w14:paraId="3254AE3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0.93 (0.70, 1.22)</w:t>
            </w:r>
          </w:p>
        </w:tc>
        <w:tc>
          <w:tcPr>
            <w:tcW w:w="1584" w:type="dxa"/>
            <w:vMerge/>
            <w:tcBorders>
              <w:top w:val="nil"/>
              <w:left w:val="nil"/>
              <w:bottom w:val="single" w:sz="4" w:space="0" w:color="000000"/>
              <w:right w:val="nil"/>
            </w:tcBorders>
            <w:vAlign w:val="center"/>
            <w:hideMark/>
          </w:tcPr>
          <w:p w14:paraId="75ABC87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D730FAA" w14:textId="77777777" w:rsidTr="00FD13F4">
        <w:trPr>
          <w:trHeight w:val="220"/>
        </w:trPr>
        <w:tc>
          <w:tcPr>
            <w:tcW w:w="860" w:type="dxa"/>
            <w:vMerge/>
            <w:tcBorders>
              <w:top w:val="nil"/>
              <w:left w:val="nil"/>
              <w:bottom w:val="single" w:sz="4" w:space="0" w:color="000000"/>
              <w:right w:val="nil"/>
            </w:tcBorders>
            <w:vAlign w:val="center"/>
            <w:hideMark/>
          </w:tcPr>
          <w:p w14:paraId="57A76B8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CD4E78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EC2AC1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D51A35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FF4DD8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FE4885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D4E95A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AD09FD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09078A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170B8E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142.5 mmol/d</w:t>
            </w:r>
          </w:p>
        </w:tc>
        <w:tc>
          <w:tcPr>
            <w:tcW w:w="1342" w:type="dxa"/>
            <w:gridSpan w:val="3"/>
            <w:tcBorders>
              <w:top w:val="nil"/>
              <w:left w:val="nil"/>
              <w:bottom w:val="nil"/>
              <w:right w:val="nil"/>
            </w:tcBorders>
            <w:shd w:val="clear" w:color="auto" w:fill="auto"/>
            <w:noWrap/>
            <w:hideMark/>
          </w:tcPr>
          <w:p w14:paraId="3C72CF9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0.95 (0.75, 1.22)</w:t>
            </w:r>
          </w:p>
        </w:tc>
        <w:tc>
          <w:tcPr>
            <w:tcW w:w="1584" w:type="dxa"/>
            <w:vMerge/>
            <w:tcBorders>
              <w:top w:val="nil"/>
              <w:left w:val="nil"/>
              <w:bottom w:val="single" w:sz="4" w:space="0" w:color="000000"/>
              <w:right w:val="nil"/>
            </w:tcBorders>
            <w:vAlign w:val="center"/>
            <w:hideMark/>
          </w:tcPr>
          <w:p w14:paraId="1B927A85"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A0EA350" w14:textId="77777777" w:rsidTr="00FD13F4">
        <w:trPr>
          <w:trHeight w:val="220"/>
        </w:trPr>
        <w:tc>
          <w:tcPr>
            <w:tcW w:w="860" w:type="dxa"/>
            <w:vMerge/>
            <w:tcBorders>
              <w:top w:val="nil"/>
              <w:left w:val="nil"/>
              <w:bottom w:val="single" w:sz="4" w:space="0" w:color="000000"/>
              <w:right w:val="nil"/>
            </w:tcBorders>
            <w:vAlign w:val="center"/>
            <w:hideMark/>
          </w:tcPr>
          <w:p w14:paraId="222CD45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CD9B59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71821F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3DCF9B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val="restart"/>
            <w:tcBorders>
              <w:top w:val="nil"/>
              <w:left w:val="nil"/>
              <w:bottom w:val="single" w:sz="4" w:space="0" w:color="000000"/>
              <w:right w:val="nil"/>
            </w:tcBorders>
            <w:shd w:val="clear" w:color="auto" w:fill="auto"/>
            <w:noWrap/>
            <w:hideMark/>
          </w:tcPr>
          <w:p w14:paraId="3F63F52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Overweight: 2688 men and women</w:t>
            </w:r>
          </w:p>
        </w:tc>
        <w:tc>
          <w:tcPr>
            <w:tcW w:w="772" w:type="dxa"/>
            <w:gridSpan w:val="2"/>
            <w:vMerge w:val="restart"/>
            <w:tcBorders>
              <w:top w:val="nil"/>
              <w:left w:val="nil"/>
              <w:bottom w:val="single" w:sz="4" w:space="0" w:color="000000"/>
              <w:right w:val="nil"/>
            </w:tcBorders>
            <w:shd w:val="clear" w:color="auto" w:fill="auto"/>
            <w:noWrap/>
            <w:hideMark/>
          </w:tcPr>
          <w:p w14:paraId="78C0008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25-75 </w:t>
            </w:r>
            <w:proofErr w:type="spellStart"/>
            <w:r w:rsidRPr="002C6BBE">
              <w:rPr>
                <w:rFonts w:ascii="Times New Roman" w:eastAsia="DengXian" w:hAnsi="Times New Roman" w:cs="Times New Roman"/>
                <w:color w:val="000000" w:themeColor="text1"/>
                <w:sz w:val="16"/>
                <w:szCs w:val="16"/>
              </w:rPr>
              <w:t>ys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78E1197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24-hour dietary recall;</w:t>
            </w:r>
          </w:p>
        </w:tc>
        <w:tc>
          <w:tcPr>
            <w:tcW w:w="1202" w:type="dxa"/>
            <w:gridSpan w:val="2"/>
            <w:vMerge w:val="restart"/>
            <w:tcBorders>
              <w:top w:val="nil"/>
              <w:left w:val="nil"/>
              <w:bottom w:val="single" w:sz="4" w:space="0" w:color="000000"/>
              <w:right w:val="nil"/>
            </w:tcBorders>
            <w:shd w:val="clear" w:color="auto" w:fill="auto"/>
            <w:noWrap/>
            <w:hideMark/>
          </w:tcPr>
          <w:p w14:paraId="6E9A4BE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National Death Index</w:t>
            </w:r>
          </w:p>
        </w:tc>
        <w:tc>
          <w:tcPr>
            <w:tcW w:w="957" w:type="dxa"/>
            <w:gridSpan w:val="2"/>
            <w:vMerge w:val="restart"/>
            <w:tcBorders>
              <w:top w:val="nil"/>
              <w:left w:val="nil"/>
              <w:bottom w:val="single" w:sz="4" w:space="0" w:color="000000"/>
              <w:right w:val="nil"/>
            </w:tcBorders>
            <w:shd w:val="clear" w:color="auto" w:fill="auto"/>
            <w:noWrap/>
            <w:hideMark/>
          </w:tcPr>
          <w:p w14:paraId="305E07B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(329)</w:t>
            </w:r>
          </w:p>
        </w:tc>
        <w:tc>
          <w:tcPr>
            <w:tcW w:w="1079" w:type="dxa"/>
            <w:gridSpan w:val="2"/>
            <w:tcBorders>
              <w:top w:val="single" w:sz="4" w:space="0" w:color="auto"/>
              <w:left w:val="nil"/>
              <w:bottom w:val="nil"/>
              <w:right w:val="nil"/>
            </w:tcBorders>
            <w:shd w:val="clear" w:color="auto" w:fill="auto"/>
            <w:noWrap/>
            <w:hideMark/>
          </w:tcPr>
          <w:p w14:paraId="225B305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45.5 mmol/d</w:t>
            </w:r>
          </w:p>
        </w:tc>
        <w:tc>
          <w:tcPr>
            <w:tcW w:w="1342" w:type="dxa"/>
            <w:gridSpan w:val="3"/>
            <w:tcBorders>
              <w:top w:val="single" w:sz="4" w:space="0" w:color="auto"/>
              <w:left w:val="nil"/>
              <w:bottom w:val="nil"/>
              <w:right w:val="nil"/>
            </w:tcBorders>
            <w:shd w:val="clear" w:color="auto" w:fill="auto"/>
            <w:noWrap/>
            <w:hideMark/>
          </w:tcPr>
          <w:p w14:paraId="1F59E47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569EED9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72327E0" w14:textId="77777777" w:rsidTr="00FD13F4">
        <w:trPr>
          <w:trHeight w:val="220"/>
        </w:trPr>
        <w:tc>
          <w:tcPr>
            <w:tcW w:w="860" w:type="dxa"/>
            <w:vMerge/>
            <w:tcBorders>
              <w:top w:val="nil"/>
              <w:left w:val="nil"/>
              <w:bottom w:val="single" w:sz="4" w:space="0" w:color="000000"/>
              <w:right w:val="nil"/>
            </w:tcBorders>
            <w:vAlign w:val="center"/>
            <w:hideMark/>
          </w:tcPr>
          <w:p w14:paraId="0E9BF08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F675B4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B25DD1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6A029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969D0A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B76048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998D74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786D08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9F989F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52E2C1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69.4 mmol/d</w:t>
            </w:r>
          </w:p>
        </w:tc>
        <w:tc>
          <w:tcPr>
            <w:tcW w:w="1342" w:type="dxa"/>
            <w:gridSpan w:val="3"/>
            <w:tcBorders>
              <w:top w:val="nil"/>
              <w:left w:val="nil"/>
              <w:bottom w:val="nil"/>
              <w:right w:val="nil"/>
            </w:tcBorders>
            <w:shd w:val="clear" w:color="auto" w:fill="auto"/>
            <w:noWrap/>
            <w:hideMark/>
          </w:tcPr>
          <w:p w14:paraId="575EF92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1.01 (0.68, 1.49)</w:t>
            </w:r>
          </w:p>
        </w:tc>
        <w:tc>
          <w:tcPr>
            <w:tcW w:w="1584" w:type="dxa"/>
            <w:vMerge/>
            <w:tcBorders>
              <w:top w:val="nil"/>
              <w:left w:val="nil"/>
              <w:bottom w:val="single" w:sz="4" w:space="0" w:color="000000"/>
              <w:right w:val="nil"/>
            </w:tcBorders>
            <w:vAlign w:val="center"/>
            <w:hideMark/>
          </w:tcPr>
          <w:p w14:paraId="718A065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3C1E110" w14:textId="77777777" w:rsidTr="00FD13F4">
        <w:trPr>
          <w:trHeight w:val="220"/>
        </w:trPr>
        <w:tc>
          <w:tcPr>
            <w:tcW w:w="860" w:type="dxa"/>
            <w:vMerge/>
            <w:tcBorders>
              <w:top w:val="nil"/>
              <w:left w:val="nil"/>
              <w:bottom w:val="single" w:sz="4" w:space="0" w:color="000000"/>
              <w:right w:val="nil"/>
            </w:tcBorders>
            <w:vAlign w:val="center"/>
            <w:hideMark/>
          </w:tcPr>
          <w:p w14:paraId="7ABDB3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A9F5AF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E713E5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971B1E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9C2AF0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CC17DA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5FE4EE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825C89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C8D061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92EC9B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88.7 mmol/d</w:t>
            </w:r>
          </w:p>
        </w:tc>
        <w:tc>
          <w:tcPr>
            <w:tcW w:w="1342" w:type="dxa"/>
            <w:gridSpan w:val="3"/>
            <w:tcBorders>
              <w:top w:val="nil"/>
              <w:left w:val="nil"/>
              <w:bottom w:val="nil"/>
              <w:right w:val="nil"/>
            </w:tcBorders>
            <w:shd w:val="clear" w:color="auto" w:fill="auto"/>
            <w:noWrap/>
            <w:hideMark/>
          </w:tcPr>
          <w:p w14:paraId="62FE326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1.28 (0.89, 1.85)</w:t>
            </w:r>
          </w:p>
        </w:tc>
        <w:tc>
          <w:tcPr>
            <w:tcW w:w="1584" w:type="dxa"/>
            <w:vMerge/>
            <w:tcBorders>
              <w:top w:val="nil"/>
              <w:left w:val="nil"/>
              <w:bottom w:val="single" w:sz="4" w:space="0" w:color="000000"/>
              <w:right w:val="nil"/>
            </w:tcBorders>
            <w:vAlign w:val="center"/>
            <w:hideMark/>
          </w:tcPr>
          <w:p w14:paraId="4CE04B9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C9344C8" w14:textId="77777777" w:rsidTr="00FD13F4">
        <w:trPr>
          <w:trHeight w:val="220"/>
        </w:trPr>
        <w:tc>
          <w:tcPr>
            <w:tcW w:w="860" w:type="dxa"/>
            <w:vMerge/>
            <w:tcBorders>
              <w:top w:val="nil"/>
              <w:left w:val="nil"/>
              <w:bottom w:val="single" w:sz="4" w:space="0" w:color="000000"/>
              <w:right w:val="nil"/>
            </w:tcBorders>
            <w:vAlign w:val="center"/>
            <w:hideMark/>
          </w:tcPr>
          <w:p w14:paraId="4FE3F58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74F509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8D4EB6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B56DFB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ED297B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0137F4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706B64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78BF32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EFBD07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3D79795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129.7 mmol/d</w:t>
            </w:r>
          </w:p>
        </w:tc>
        <w:tc>
          <w:tcPr>
            <w:tcW w:w="1342" w:type="dxa"/>
            <w:gridSpan w:val="3"/>
            <w:tcBorders>
              <w:top w:val="nil"/>
              <w:left w:val="nil"/>
              <w:bottom w:val="single" w:sz="4" w:space="0" w:color="auto"/>
              <w:right w:val="nil"/>
            </w:tcBorders>
            <w:shd w:val="clear" w:color="auto" w:fill="auto"/>
            <w:noWrap/>
            <w:hideMark/>
          </w:tcPr>
          <w:p w14:paraId="7831C29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1.63 (1.16, 2.27)</w:t>
            </w:r>
          </w:p>
        </w:tc>
        <w:tc>
          <w:tcPr>
            <w:tcW w:w="1584" w:type="dxa"/>
            <w:vMerge/>
            <w:tcBorders>
              <w:top w:val="nil"/>
              <w:left w:val="nil"/>
              <w:bottom w:val="single" w:sz="4" w:space="0" w:color="000000"/>
              <w:right w:val="nil"/>
            </w:tcBorders>
            <w:vAlign w:val="center"/>
            <w:hideMark/>
          </w:tcPr>
          <w:p w14:paraId="28032AF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BC1E510" w14:textId="77777777" w:rsidTr="00FD13F4">
        <w:trPr>
          <w:trHeight w:val="220"/>
        </w:trPr>
        <w:tc>
          <w:tcPr>
            <w:tcW w:w="860" w:type="dxa"/>
            <w:vMerge/>
            <w:tcBorders>
              <w:top w:val="nil"/>
              <w:left w:val="nil"/>
              <w:bottom w:val="single" w:sz="4" w:space="0" w:color="000000"/>
              <w:right w:val="nil"/>
            </w:tcBorders>
            <w:vAlign w:val="center"/>
            <w:hideMark/>
          </w:tcPr>
          <w:p w14:paraId="58C26F5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6364FC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C9F195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E9D456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27D405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A1AFA7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8086AE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5FAAD9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val="restart"/>
            <w:tcBorders>
              <w:top w:val="nil"/>
              <w:left w:val="nil"/>
              <w:bottom w:val="single" w:sz="4" w:space="0" w:color="000000"/>
              <w:right w:val="nil"/>
            </w:tcBorders>
            <w:shd w:val="clear" w:color="auto" w:fill="auto"/>
            <w:noWrap/>
            <w:hideMark/>
          </w:tcPr>
          <w:p w14:paraId="1CE222C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CHD (647)</w:t>
            </w:r>
          </w:p>
        </w:tc>
        <w:tc>
          <w:tcPr>
            <w:tcW w:w="1079" w:type="dxa"/>
            <w:gridSpan w:val="2"/>
            <w:tcBorders>
              <w:top w:val="nil"/>
              <w:left w:val="nil"/>
              <w:bottom w:val="nil"/>
              <w:right w:val="nil"/>
            </w:tcBorders>
            <w:shd w:val="clear" w:color="auto" w:fill="auto"/>
            <w:noWrap/>
            <w:hideMark/>
          </w:tcPr>
          <w:p w14:paraId="2A5C99C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45.5 mmol/d</w:t>
            </w:r>
          </w:p>
        </w:tc>
        <w:tc>
          <w:tcPr>
            <w:tcW w:w="1342" w:type="dxa"/>
            <w:gridSpan w:val="3"/>
            <w:tcBorders>
              <w:top w:val="nil"/>
              <w:left w:val="nil"/>
              <w:bottom w:val="nil"/>
              <w:right w:val="nil"/>
            </w:tcBorders>
            <w:shd w:val="clear" w:color="auto" w:fill="auto"/>
            <w:noWrap/>
            <w:hideMark/>
          </w:tcPr>
          <w:p w14:paraId="3D84930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220959A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D7A8550" w14:textId="77777777" w:rsidTr="00FD13F4">
        <w:trPr>
          <w:trHeight w:val="220"/>
        </w:trPr>
        <w:tc>
          <w:tcPr>
            <w:tcW w:w="860" w:type="dxa"/>
            <w:vMerge/>
            <w:tcBorders>
              <w:top w:val="nil"/>
              <w:left w:val="nil"/>
              <w:bottom w:val="single" w:sz="4" w:space="0" w:color="000000"/>
              <w:right w:val="nil"/>
            </w:tcBorders>
            <w:vAlign w:val="center"/>
            <w:hideMark/>
          </w:tcPr>
          <w:p w14:paraId="387D7EE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179AFC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458E23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0EB6D6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2D0504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CA54B9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C5129A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0B8EBF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141A1B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DE6101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69.4 mmol/d</w:t>
            </w:r>
          </w:p>
        </w:tc>
        <w:tc>
          <w:tcPr>
            <w:tcW w:w="1342" w:type="dxa"/>
            <w:gridSpan w:val="3"/>
            <w:tcBorders>
              <w:top w:val="nil"/>
              <w:left w:val="nil"/>
              <w:bottom w:val="nil"/>
              <w:right w:val="nil"/>
            </w:tcBorders>
            <w:shd w:val="clear" w:color="auto" w:fill="auto"/>
            <w:noWrap/>
            <w:hideMark/>
          </w:tcPr>
          <w:p w14:paraId="5E05595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0.96 (0.78, 1.19)</w:t>
            </w:r>
          </w:p>
        </w:tc>
        <w:tc>
          <w:tcPr>
            <w:tcW w:w="1584" w:type="dxa"/>
            <w:vMerge/>
            <w:tcBorders>
              <w:top w:val="nil"/>
              <w:left w:val="nil"/>
              <w:bottom w:val="single" w:sz="4" w:space="0" w:color="000000"/>
              <w:right w:val="nil"/>
            </w:tcBorders>
            <w:vAlign w:val="center"/>
            <w:hideMark/>
          </w:tcPr>
          <w:p w14:paraId="0E423867"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66745E4" w14:textId="77777777" w:rsidTr="00FD13F4">
        <w:trPr>
          <w:trHeight w:val="220"/>
        </w:trPr>
        <w:tc>
          <w:tcPr>
            <w:tcW w:w="860" w:type="dxa"/>
            <w:vMerge/>
            <w:tcBorders>
              <w:top w:val="nil"/>
              <w:left w:val="nil"/>
              <w:bottom w:val="single" w:sz="4" w:space="0" w:color="000000"/>
              <w:right w:val="nil"/>
            </w:tcBorders>
            <w:vAlign w:val="center"/>
            <w:hideMark/>
          </w:tcPr>
          <w:p w14:paraId="005902E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1D09A7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AC3164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939C56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857020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CF642F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E7448A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E136A8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9EBC59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508235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88.7 mmol/d</w:t>
            </w:r>
          </w:p>
        </w:tc>
        <w:tc>
          <w:tcPr>
            <w:tcW w:w="1342" w:type="dxa"/>
            <w:gridSpan w:val="3"/>
            <w:tcBorders>
              <w:top w:val="nil"/>
              <w:left w:val="nil"/>
              <w:bottom w:val="nil"/>
              <w:right w:val="nil"/>
            </w:tcBorders>
            <w:shd w:val="clear" w:color="auto" w:fill="auto"/>
            <w:noWrap/>
            <w:hideMark/>
          </w:tcPr>
          <w:p w14:paraId="5441D47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(0.80, 1.25)</w:t>
            </w:r>
          </w:p>
        </w:tc>
        <w:tc>
          <w:tcPr>
            <w:tcW w:w="1584" w:type="dxa"/>
            <w:vMerge/>
            <w:tcBorders>
              <w:top w:val="nil"/>
              <w:left w:val="nil"/>
              <w:bottom w:val="single" w:sz="4" w:space="0" w:color="000000"/>
              <w:right w:val="nil"/>
            </w:tcBorders>
            <w:vAlign w:val="center"/>
            <w:hideMark/>
          </w:tcPr>
          <w:p w14:paraId="7C80DB3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B9CF2F4" w14:textId="77777777" w:rsidTr="00FD13F4">
        <w:trPr>
          <w:trHeight w:val="220"/>
        </w:trPr>
        <w:tc>
          <w:tcPr>
            <w:tcW w:w="860" w:type="dxa"/>
            <w:vMerge/>
            <w:tcBorders>
              <w:top w:val="nil"/>
              <w:left w:val="nil"/>
              <w:bottom w:val="single" w:sz="4" w:space="0" w:color="000000"/>
              <w:right w:val="nil"/>
            </w:tcBorders>
            <w:vAlign w:val="center"/>
            <w:hideMark/>
          </w:tcPr>
          <w:p w14:paraId="72F1258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83A777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6055FE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73CF4A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883E09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64D28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90930E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0A63A0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40D012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41F1EA2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129.7 mmol/d</w:t>
            </w:r>
          </w:p>
        </w:tc>
        <w:tc>
          <w:tcPr>
            <w:tcW w:w="1342" w:type="dxa"/>
            <w:gridSpan w:val="3"/>
            <w:tcBorders>
              <w:top w:val="nil"/>
              <w:left w:val="nil"/>
              <w:bottom w:val="single" w:sz="4" w:space="0" w:color="auto"/>
              <w:right w:val="nil"/>
            </w:tcBorders>
            <w:shd w:val="clear" w:color="auto" w:fill="auto"/>
            <w:noWrap/>
            <w:hideMark/>
          </w:tcPr>
          <w:p w14:paraId="78B0510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0.97 (0.77, 1.21)</w:t>
            </w:r>
          </w:p>
        </w:tc>
        <w:tc>
          <w:tcPr>
            <w:tcW w:w="1584" w:type="dxa"/>
            <w:vMerge/>
            <w:tcBorders>
              <w:top w:val="nil"/>
              <w:left w:val="nil"/>
              <w:bottom w:val="single" w:sz="4" w:space="0" w:color="000000"/>
              <w:right w:val="nil"/>
            </w:tcBorders>
            <w:vAlign w:val="center"/>
            <w:hideMark/>
          </w:tcPr>
          <w:p w14:paraId="1F214D3D"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27F9AAF" w14:textId="77777777" w:rsidTr="00FD13F4">
        <w:trPr>
          <w:trHeight w:val="220"/>
        </w:trPr>
        <w:tc>
          <w:tcPr>
            <w:tcW w:w="860" w:type="dxa"/>
            <w:vMerge/>
            <w:tcBorders>
              <w:top w:val="nil"/>
              <w:left w:val="nil"/>
              <w:bottom w:val="single" w:sz="4" w:space="0" w:color="000000"/>
              <w:right w:val="nil"/>
            </w:tcBorders>
            <w:vAlign w:val="center"/>
            <w:hideMark/>
          </w:tcPr>
          <w:p w14:paraId="2F2153A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C9325C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41D23A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CED87C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F7E830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3769EE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8BAF68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791A25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val="restart"/>
            <w:tcBorders>
              <w:top w:val="nil"/>
              <w:left w:val="nil"/>
              <w:bottom w:val="single" w:sz="4" w:space="0" w:color="000000"/>
              <w:right w:val="nil"/>
            </w:tcBorders>
            <w:shd w:val="clear" w:color="auto" w:fill="auto"/>
            <w:noWrap/>
            <w:hideMark/>
          </w:tcPr>
          <w:p w14:paraId="690DCE1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stroke (250)</w:t>
            </w:r>
          </w:p>
        </w:tc>
        <w:tc>
          <w:tcPr>
            <w:tcW w:w="1079" w:type="dxa"/>
            <w:gridSpan w:val="2"/>
            <w:tcBorders>
              <w:top w:val="nil"/>
              <w:left w:val="nil"/>
              <w:bottom w:val="nil"/>
              <w:right w:val="nil"/>
            </w:tcBorders>
            <w:shd w:val="clear" w:color="auto" w:fill="auto"/>
            <w:noWrap/>
            <w:hideMark/>
          </w:tcPr>
          <w:p w14:paraId="51A7B36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45.5 mmol/d</w:t>
            </w:r>
          </w:p>
        </w:tc>
        <w:tc>
          <w:tcPr>
            <w:tcW w:w="1342" w:type="dxa"/>
            <w:gridSpan w:val="3"/>
            <w:tcBorders>
              <w:top w:val="nil"/>
              <w:left w:val="nil"/>
              <w:bottom w:val="nil"/>
              <w:right w:val="nil"/>
            </w:tcBorders>
            <w:shd w:val="clear" w:color="auto" w:fill="auto"/>
            <w:noWrap/>
            <w:hideMark/>
          </w:tcPr>
          <w:p w14:paraId="2999491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78968BD6"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F091B75" w14:textId="77777777" w:rsidTr="00FD13F4">
        <w:trPr>
          <w:trHeight w:val="220"/>
        </w:trPr>
        <w:tc>
          <w:tcPr>
            <w:tcW w:w="860" w:type="dxa"/>
            <w:vMerge/>
            <w:tcBorders>
              <w:top w:val="nil"/>
              <w:left w:val="nil"/>
              <w:bottom w:val="single" w:sz="4" w:space="0" w:color="000000"/>
              <w:right w:val="nil"/>
            </w:tcBorders>
            <w:vAlign w:val="center"/>
            <w:hideMark/>
          </w:tcPr>
          <w:p w14:paraId="345E14D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852AA8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665449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604B07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CF1AE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EB6A6D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02C4F6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EEF7B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458867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32A81C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69.4 mmol/d</w:t>
            </w:r>
          </w:p>
        </w:tc>
        <w:tc>
          <w:tcPr>
            <w:tcW w:w="1342" w:type="dxa"/>
            <w:gridSpan w:val="3"/>
            <w:tcBorders>
              <w:top w:val="nil"/>
              <w:left w:val="nil"/>
              <w:bottom w:val="nil"/>
              <w:right w:val="nil"/>
            </w:tcBorders>
            <w:shd w:val="clear" w:color="auto" w:fill="auto"/>
            <w:noWrap/>
            <w:hideMark/>
          </w:tcPr>
          <w:p w14:paraId="20C0A7C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1.28 (0.86, 1.89)</w:t>
            </w:r>
          </w:p>
        </w:tc>
        <w:tc>
          <w:tcPr>
            <w:tcW w:w="1584" w:type="dxa"/>
            <w:vMerge/>
            <w:tcBorders>
              <w:top w:val="nil"/>
              <w:left w:val="nil"/>
              <w:bottom w:val="single" w:sz="4" w:space="0" w:color="000000"/>
              <w:right w:val="nil"/>
            </w:tcBorders>
            <w:vAlign w:val="center"/>
            <w:hideMark/>
          </w:tcPr>
          <w:p w14:paraId="19F0340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52D0378" w14:textId="77777777" w:rsidTr="00FD13F4">
        <w:trPr>
          <w:trHeight w:val="220"/>
        </w:trPr>
        <w:tc>
          <w:tcPr>
            <w:tcW w:w="860" w:type="dxa"/>
            <w:vMerge/>
            <w:tcBorders>
              <w:top w:val="nil"/>
              <w:left w:val="nil"/>
              <w:bottom w:val="single" w:sz="4" w:space="0" w:color="000000"/>
              <w:right w:val="nil"/>
            </w:tcBorders>
            <w:vAlign w:val="center"/>
            <w:hideMark/>
          </w:tcPr>
          <w:p w14:paraId="0B6F175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FDF5B8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6C6BAE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0FD3BF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DF2129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ABF72C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DA44E2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3564D8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0E8687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EFB865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88.7 mmol/d</w:t>
            </w:r>
          </w:p>
        </w:tc>
        <w:tc>
          <w:tcPr>
            <w:tcW w:w="1342" w:type="dxa"/>
            <w:gridSpan w:val="3"/>
            <w:tcBorders>
              <w:top w:val="nil"/>
              <w:left w:val="nil"/>
              <w:bottom w:val="nil"/>
              <w:right w:val="nil"/>
            </w:tcBorders>
            <w:shd w:val="clear" w:color="auto" w:fill="auto"/>
            <w:noWrap/>
            <w:hideMark/>
          </w:tcPr>
          <w:p w14:paraId="025CFEB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1.64 (1.07, 2.52)</w:t>
            </w:r>
          </w:p>
        </w:tc>
        <w:tc>
          <w:tcPr>
            <w:tcW w:w="1584" w:type="dxa"/>
            <w:vMerge/>
            <w:tcBorders>
              <w:top w:val="nil"/>
              <w:left w:val="nil"/>
              <w:bottom w:val="single" w:sz="4" w:space="0" w:color="000000"/>
              <w:right w:val="nil"/>
            </w:tcBorders>
            <w:vAlign w:val="center"/>
            <w:hideMark/>
          </w:tcPr>
          <w:p w14:paraId="44A5514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CC889A7" w14:textId="77777777" w:rsidTr="00FD13F4">
        <w:trPr>
          <w:trHeight w:val="220"/>
        </w:trPr>
        <w:tc>
          <w:tcPr>
            <w:tcW w:w="860" w:type="dxa"/>
            <w:vMerge/>
            <w:tcBorders>
              <w:top w:val="nil"/>
              <w:left w:val="nil"/>
              <w:bottom w:val="single" w:sz="4" w:space="0" w:color="000000"/>
              <w:right w:val="nil"/>
            </w:tcBorders>
            <w:vAlign w:val="center"/>
            <w:hideMark/>
          </w:tcPr>
          <w:p w14:paraId="7AEACCC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CC0269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294952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92B5C3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F7CF89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85A11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2548DE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0D4C5F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DBB4FB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45ED5DF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129.7 mmol/d</w:t>
            </w:r>
          </w:p>
        </w:tc>
        <w:tc>
          <w:tcPr>
            <w:tcW w:w="1342" w:type="dxa"/>
            <w:gridSpan w:val="3"/>
            <w:tcBorders>
              <w:top w:val="nil"/>
              <w:left w:val="nil"/>
              <w:bottom w:val="nil"/>
              <w:right w:val="nil"/>
            </w:tcBorders>
            <w:shd w:val="clear" w:color="auto" w:fill="auto"/>
            <w:noWrap/>
            <w:hideMark/>
          </w:tcPr>
          <w:p w14:paraId="3E3BBCB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1.51 (1.06, 2.14)</w:t>
            </w:r>
          </w:p>
        </w:tc>
        <w:tc>
          <w:tcPr>
            <w:tcW w:w="1584" w:type="dxa"/>
            <w:vMerge/>
            <w:tcBorders>
              <w:top w:val="nil"/>
              <w:left w:val="nil"/>
              <w:bottom w:val="single" w:sz="4" w:space="0" w:color="000000"/>
              <w:right w:val="nil"/>
            </w:tcBorders>
            <w:vAlign w:val="center"/>
            <w:hideMark/>
          </w:tcPr>
          <w:p w14:paraId="14C320A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6F36863" w14:textId="77777777" w:rsidTr="004C1E22">
        <w:trPr>
          <w:trHeight w:val="220"/>
        </w:trPr>
        <w:tc>
          <w:tcPr>
            <w:tcW w:w="860" w:type="dxa"/>
            <w:vMerge w:val="restart"/>
            <w:tcBorders>
              <w:top w:val="nil"/>
              <w:left w:val="nil"/>
              <w:bottom w:val="single" w:sz="4" w:space="0" w:color="000000"/>
              <w:right w:val="nil"/>
            </w:tcBorders>
            <w:shd w:val="clear" w:color="auto" w:fill="auto"/>
            <w:noWrap/>
            <w:hideMark/>
          </w:tcPr>
          <w:p w14:paraId="54557D1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Nagata et al., 2004</w:t>
            </w:r>
          </w:p>
        </w:tc>
        <w:tc>
          <w:tcPr>
            <w:tcW w:w="2025" w:type="dxa"/>
            <w:gridSpan w:val="2"/>
            <w:vMerge w:val="restart"/>
            <w:tcBorders>
              <w:top w:val="nil"/>
              <w:left w:val="nil"/>
              <w:bottom w:val="single" w:sz="4" w:space="0" w:color="000000"/>
              <w:right w:val="nil"/>
            </w:tcBorders>
            <w:shd w:val="clear" w:color="auto" w:fill="auto"/>
            <w:noWrap/>
            <w:hideMark/>
          </w:tcPr>
          <w:p w14:paraId="6EADE39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Takayama study</w:t>
            </w:r>
          </w:p>
        </w:tc>
        <w:tc>
          <w:tcPr>
            <w:tcW w:w="1039" w:type="dxa"/>
            <w:gridSpan w:val="2"/>
            <w:vMerge w:val="restart"/>
            <w:tcBorders>
              <w:top w:val="nil"/>
              <w:left w:val="nil"/>
              <w:bottom w:val="single" w:sz="4" w:space="0" w:color="000000"/>
              <w:right w:val="nil"/>
            </w:tcBorders>
            <w:shd w:val="clear" w:color="auto" w:fill="auto"/>
            <w:noWrap/>
            <w:hideMark/>
          </w:tcPr>
          <w:p w14:paraId="200186E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Japan</w:t>
            </w:r>
          </w:p>
        </w:tc>
        <w:tc>
          <w:tcPr>
            <w:tcW w:w="721" w:type="dxa"/>
            <w:gridSpan w:val="2"/>
            <w:vMerge w:val="restart"/>
            <w:tcBorders>
              <w:top w:val="nil"/>
              <w:left w:val="nil"/>
              <w:bottom w:val="single" w:sz="4" w:space="0" w:color="000000"/>
              <w:right w:val="nil"/>
            </w:tcBorders>
            <w:shd w:val="clear" w:color="auto" w:fill="auto"/>
            <w:noWrap/>
            <w:hideMark/>
          </w:tcPr>
          <w:p w14:paraId="75A029F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7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1C7807B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13355 men</w:t>
            </w:r>
          </w:p>
        </w:tc>
        <w:tc>
          <w:tcPr>
            <w:tcW w:w="772" w:type="dxa"/>
            <w:gridSpan w:val="2"/>
            <w:tcBorders>
              <w:top w:val="nil"/>
              <w:left w:val="nil"/>
              <w:bottom w:val="nil"/>
              <w:right w:val="nil"/>
            </w:tcBorders>
            <w:shd w:val="clear" w:color="auto" w:fill="auto"/>
            <w:noWrap/>
            <w:hideMark/>
          </w:tcPr>
          <w:p w14:paraId="43CB9BB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51.0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75219ED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25D74C0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Confirmed with data from National Vital Statistics. </w:t>
            </w:r>
          </w:p>
        </w:tc>
        <w:tc>
          <w:tcPr>
            <w:tcW w:w="957" w:type="dxa"/>
            <w:gridSpan w:val="2"/>
            <w:vMerge w:val="restart"/>
            <w:tcBorders>
              <w:top w:val="nil"/>
              <w:left w:val="nil"/>
              <w:bottom w:val="single" w:sz="4" w:space="0" w:color="000000"/>
              <w:right w:val="nil"/>
            </w:tcBorders>
            <w:shd w:val="clear" w:color="auto" w:fill="auto"/>
            <w:noWrap/>
            <w:hideMark/>
          </w:tcPr>
          <w:p w14:paraId="4F8CDC7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Total stroke (137)</w:t>
            </w:r>
          </w:p>
        </w:tc>
        <w:tc>
          <w:tcPr>
            <w:tcW w:w="1079" w:type="dxa"/>
            <w:gridSpan w:val="2"/>
            <w:tcBorders>
              <w:top w:val="nil"/>
              <w:left w:val="nil"/>
              <w:bottom w:val="nil"/>
              <w:right w:val="nil"/>
            </w:tcBorders>
            <w:shd w:val="clear" w:color="auto" w:fill="auto"/>
            <w:noWrap/>
            <w:hideMark/>
          </w:tcPr>
          <w:p w14:paraId="69F1DFD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4070 mg/d</w:t>
            </w:r>
          </w:p>
        </w:tc>
        <w:tc>
          <w:tcPr>
            <w:tcW w:w="1342" w:type="dxa"/>
            <w:gridSpan w:val="3"/>
            <w:tcBorders>
              <w:top w:val="single" w:sz="4" w:space="0" w:color="auto"/>
              <w:left w:val="nil"/>
              <w:bottom w:val="nil"/>
              <w:right w:val="nil"/>
            </w:tcBorders>
            <w:shd w:val="clear" w:color="auto" w:fill="auto"/>
            <w:noWrap/>
            <w:hideMark/>
          </w:tcPr>
          <w:p w14:paraId="7F24766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34DEEB3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energy intake, marital status, education, BMI, smoking, drinking, PA, histories of HTN and DM, protein, K and vitamin E</w:t>
            </w:r>
          </w:p>
        </w:tc>
      </w:tr>
      <w:tr w:rsidR="002C6BBE" w:rsidRPr="002C6BBE" w14:paraId="04A2DB4A" w14:textId="77777777" w:rsidTr="001F5BAE">
        <w:trPr>
          <w:trHeight w:val="220"/>
        </w:trPr>
        <w:tc>
          <w:tcPr>
            <w:tcW w:w="860" w:type="dxa"/>
            <w:vMerge/>
            <w:tcBorders>
              <w:top w:val="nil"/>
              <w:left w:val="nil"/>
              <w:bottom w:val="single" w:sz="4" w:space="0" w:color="000000"/>
              <w:right w:val="nil"/>
            </w:tcBorders>
            <w:vAlign w:val="center"/>
            <w:hideMark/>
          </w:tcPr>
          <w:p w14:paraId="22F8870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360714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5E5AB6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6EE1BC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7ACC7C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tcBorders>
              <w:top w:val="nil"/>
              <w:left w:val="nil"/>
              <w:bottom w:val="nil"/>
              <w:right w:val="nil"/>
            </w:tcBorders>
            <w:shd w:val="clear" w:color="auto" w:fill="auto"/>
            <w:noWrap/>
            <w:hideMark/>
          </w:tcPr>
          <w:p w14:paraId="5A7934B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53.2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tcBorders>
              <w:top w:val="nil"/>
              <w:left w:val="nil"/>
              <w:bottom w:val="single" w:sz="4" w:space="0" w:color="000000"/>
              <w:right w:val="nil"/>
            </w:tcBorders>
            <w:vAlign w:val="center"/>
            <w:hideMark/>
          </w:tcPr>
          <w:p w14:paraId="76E87AB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FB8B2B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BAC260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63B28A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5209 mg/d</w:t>
            </w:r>
          </w:p>
        </w:tc>
        <w:tc>
          <w:tcPr>
            <w:tcW w:w="1342" w:type="dxa"/>
            <w:gridSpan w:val="3"/>
            <w:tcBorders>
              <w:top w:val="nil"/>
              <w:left w:val="nil"/>
              <w:bottom w:val="nil"/>
              <w:right w:val="nil"/>
            </w:tcBorders>
            <w:shd w:val="clear" w:color="auto" w:fill="auto"/>
            <w:noWrap/>
            <w:hideMark/>
          </w:tcPr>
          <w:p w14:paraId="7692F69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1.60 (0.92, 2.80)</w:t>
            </w:r>
          </w:p>
        </w:tc>
        <w:tc>
          <w:tcPr>
            <w:tcW w:w="1584" w:type="dxa"/>
            <w:vMerge/>
            <w:tcBorders>
              <w:top w:val="nil"/>
              <w:left w:val="nil"/>
              <w:bottom w:val="single" w:sz="4" w:space="0" w:color="000000"/>
              <w:right w:val="nil"/>
            </w:tcBorders>
            <w:vAlign w:val="center"/>
            <w:hideMark/>
          </w:tcPr>
          <w:p w14:paraId="7F0BD97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85F3472" w14:textId="77777777" w:rsidTr="001F5BAE">
        <w:trPr>
          <w:trHeight w:val="220"/>
        </w:trPr>
        <w:tc>
          <w:tcPr>
            <w:tcW w:w="860" w:type="dxa"/>
            <w:vMerge/>
            <w:tcBorders>
              <w:top w:val="nil"/>
              <w:left w:val="nil"/>
              <w:bottom w:val="single" w:sz="4" w:space="0" w:color="000000"/>
              <w:right w:val="nil"/>
            </w:tcBorders>
            <w:vAlign w:val="center"/>
            <w:hideMark/>
          </w:tcPr>
          <w:p w14:paraId="76C361B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089E19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4A0F60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E0AB0D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B2F53E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tcBorders>
              <w:top w:val="nil"/>
              <w:left w:val="nil"/>
              <w:bottom w:val="single" w:sz="4" w:space="0" w:color="auto"/>
              <w:right w:val="nil"/>
            </w:tcBorders>
            <w:shd w:val="clear" w:color="auto" w:fill="auto"/>
            <w:noWrap/>
            <w:hideMark/>
          </w:tcPr>
          <w:p w14:paraId="11B3251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57.7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tcBorders>
              <w:top w:val="nil"/>
              <w:left w:val="nil"/>
              <w:bottom w:val="single" w:sz="4" w:space="0" w:color="000000"/>
              <w:right w:val="nil"/>
            </w:tcBorders>
            <w:vAlign w:val="center"/>
            <w:hideMark/>
          </w:tcPr>
          <w:p w14:paraId="20A3424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232132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615A0F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46CC65B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6613 mg/d</w:t>
            </w:r>
          </w:p>
        </w:tc>
        <w:tc>
          <w:tcPr>
            <w:tcW w:w="1342" w:type="dxa"/>
            <w:gridSpan w:val="3"/>
            <w:tcBorders>
              <w:top w:val="nil"/>
              <w:left w:val="nil"/>
              <w:bottom w:val="single" w:sz="4" w:space="0" w:color="auto"/>
              <w:right w:val="nil"/>
            </w:tcBorders>
            <w:shd w:val="clear" w:color="auto" w:fill="auto"/>
            <w:noWrap/>
            <w:hideMark/>
          </w:tcPr>
          <w:p w14:paraId="2A6601D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2.33 (1.23, 4.45)</w:t>
            </w:r>
          </w:p>
        </w:tc>
        <w:tc>
          <w:tcPr>
            <w:tcW w:w="1584" w:type="dxa"/>
            <w:vMerge/>
            <w:tcBorders>
              <w:top w:val="nil"/>
              <w:left w:val="nil"/>
              <w:bottom w:val="single" w:sz="4" w:space="0" w:color="000000"/>
              <w:right w:val="nil"/>
            </w:tcBorders>
            <w:vAlign w:val="center"/>
            <w:hideMark/>
          </w:tcPr>
          <w:p w14:paraId="2661FE2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8A1277B" w14:textId="77777777" w:rsidTr="001F5BAE">
        <w:trPr>
          <w:trHeight w:val="220"/>
        </w:trPr>
        <w:tc>
          <w:tcPr>
            <w:tcW w:w="860" w:type="dxa"/>
            <w:vMerge/>
            <w:tcBorders>
              <w:top w:val="nil"/>
              <w:left w:val="nil"/>
              <w:bottom w:val="single" w:sz="4" w:space="0" w:color="000000"/>
              <w:right w:val="nil"/>
            </w:tcBorders>
            <w:vAlign w:val="center"/>
            <w:hideMark/>
          </w:tcPr>
          <w:p w14:paraId="176BC7F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CE229D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B6AF26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0E2D54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val="restart"/>
            <w:tcBorders>
              <w:top w:val="nil"/>
              <w:left w:val="nil"/>
              <w:bottom w:val="single" w:sz="4" w:space="0" w:color="000000"/>
              <w:right w:val="nil"/>
            </w:tcBorders>
            <w:shd w:val="clear" w:color="auto" w:fill="auto"/>
            <w:noWrap/>
            <w:hideMark/>
          </w:tcPr>
          <w:p w14:paraId="591BE50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15724 women</w:t>
            </w:r>
          </w:p>
        </w:tc>
        <w:tc>
          <w:tcPr>
            <w:tcW w:w="772" w:type="dxa"/>
            <w:gridSpan w:val="2"/>
            <w:tcBorders>
              <w:top w:val="nil"/>
              <w:left w:val="nil"/>
              <w:bottom w:val="nil"/>
              <w:right w:val="nil"/>
            </w:tcBorders>
            <w:shd w:val="clear" w:color="auto" w:fill="auto"/>
            <w:noWrap/>
            <w:hideMark/>
          </w:tcPr>
          <w:p w14:paraId="1E2ECD4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53.3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0487224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4F3A915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Confirmed with data from National Vital Statistics. </w:t>
            </w:r>
          </w:p>
        </w:tc>
        <w:tc>
          <w:tcPr>
            <w:tcW w:w="957" w:type="dxa"/>
            <w:gridSpan w:val="2"/>
            <w:vMerge w:val="restart"/>
            <w:tcBorders>
              <w:top w:val="nil"/>
              <w:left w:val="nil"/>
              <w:bottom w:val="single" w:sz="4" w:space="0" w:color="000000"/>
              <w:right w:val="nil"/>
            </w:tcBorders>
            <w:shd w:val="clear" w:color="auto" w:fill="auto"/>
            <w:noWrap/>
            <w:hideMark/>
          </w:tcPr>
          <w:p w14:paraId="14E6ECD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Total stroke (132)</w:t>
            </w:r>
          </w:p>
        </w:tc>
        <w:tc>
          <w:tcPr>
            <w:tcW w:w="1079" w:type="dxa"/>
            <w:gridSpan w:val="2"/>
            <w:tcBorders>
              <w:top w:val="nil"/>
              <w:left w:val="nil"/>
              <w:bottom w:val="nil"/>
              <w:right w:val="nil"/>
            </w:tcBorders>
            <w:shd w:val="clear" w:color="auto" w:fill="auto"/>
            <w:noWrap/>
            <w:hideMark/>
          </w:tcPr>
          <w:p w14:paraId="7A1877A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3799 mg/d</w:t>
            </w:r>
          </w:p>
        </w:tc>
        <w:tc>
          <w:tcPr>
            <w:tcW w:w="1342" w:type="dxa"/>
            <w:gridSpan w:val="3"/>
            <w:tcBorders>
              <w:top w:val="nil"/>
              <w:left w:val="nil"/>
              <w:bottom w:val="nil"/>
              <w:right w:val="nil"/>
            </w:tcBorders>
            <w:shd w:val="clear" w:color="auto" w:fill="auto"/>
            <w:noWrap/>
            <w:hideMark/>
          </w:tcPr>
          <w:p w14:paraId="17B2239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280B67FD"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1AA7F14" w14:textId="77777777" w:rsidTr="001F5BAE">
        <w:trPr>
          <w:trHeight w:val="220"/>
        </w:trPr>
        <w:tc>
          <w:tcPr>
            <w:tcW w:w="860" w:type="dxa"/>
            <w:vMerge/>
            <w:tcBorders>
              <w:top w:val="nil"/>
              <w:left w:val="nil"/>
              <w:bottom w:val="single" w:sz="4" w:space="0" w:color="000000"/>
              <w:right w:val="nil"/>
            </w:tcBorders>
            <w:vAlign w:val="center"/>
            <w:hideMark/>
          </w:tcPr>
          <w:p w14:paraId="397479F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477E23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62EC1A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AC91EA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0A9E2D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tcBorders>
              <w:top w:val="nil"/>
              <w:left w:val="nil"/>
              <w:bottom w:val="nil"/>
              <w:right w:val="nil"/>
            </w:tcBorders>
            <w:shd w:val="clear" w:color="auto" w:fill="auto"/>
            <w:noWrap/>
            <w:hideMark/>
          </w:tcPr>
          <w:p w14:paraId="706FCA0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54.3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tcBorders>
              <w:top w:val="nil"/>
              <w:left w:val="nil"/>
              <w:bottom w:val="single" w:sz="4" w:space="0" w:color="000000"/>
              <w:right w:val="nil"/>
            </w:tcBorders>
            <w:vAlign w:val="center"/>
            <w:hideMark/>
          </w:tcPr>
          <w:p w14:paraId="0BA5BD9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06818D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48E8E2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BF1680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4801 mg/d</w:t>
            </w:r>
          </w:p>
        </w:tc>
        <w:tc>
          <w:tcPr>
            <w:tcW w:w="1342" w:type="dxa"/>
            <w:gridSpan w:val="3"/>
            <w:tcBorders>
              <w:top w:val="nil"/>
              <w:left w:val="nil"/>
              <w:bottom w:val="nil"/>
              <w:right w:val="nil"/>
            </w:tcBorders>
            <w:shd w:val="clear" w:color="auto" w:fill="auto"/>
            <w:noWrap/>
            <w:hideMark/>
          </w:tcPr>
          <w:p w14:paraId="0730D54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1.33 (0.80, 2.21)</w:t>
            </w:r>
          </w:p>
        </w:tc>
        <w:tc>
          <w:tcPr>
            <w:tcW w:w="1584" w:type="dxa"/>
            <w:vMerge/>
            <w:tcBorders>
              <w:top w:val="nil"/>
              <w:left w:val="nil"/>
              <w:bottom w:val="single" w:sz="4" w:space="0" w:color="000000"/>
              <w:right w:val="nil"/>
            </w:tcBorders>
            <w:vAlign w:val="center"/>
            <w:hideMark/>
          </w:tcPr>
          <w:p w14:paraId="77729426"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4DBCB8C" w14:textId="77777777" w:rsidTr="001F5BAE">
        <w:trPr>
          <w:trHeight w:val="220"/>
        </w:trPr>
        <w:tc>
          <w:tcPr>
            <w:tcW w:w="860" w:type="dxa"/>
            <w:vMerge/>
            <w:tcBorders>
              <w:top w:val="nil"/>
              <w:left w:val="nil"/>
              <w:bottom w:val="single" w:sz="4" w:space="0" w:color="000000"/>
              <w:right w:val="nil"/>
            </w:tcBorders>
            <w:vAlign w:val="center"/>
            <w:hideMark/>
          </w:tcPr>
          <w:p w14:paraId="04D9CCC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290BB3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56B192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8B15C4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72ED7C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tcBorders>
              <w:top w:val="nil"/>
              <w:left w:val="nil"/>
              <w:bottom w:val="single" w:sz="4" w:space="0" w:color="auto"/>
              <w:right w:val="nil"/>
            </w:tcBorders>
            <w:shd w:val="clear" w:color="auto" w:fill="auto"/>
            <w:noWrap/>
            <w:hideMark/>
          </w:tcPr>
          <w:p w14:paraId="1B17E28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57.8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tcBorders>
              <w:top w:val="nil"/>
              <w:left w:val="nil"/>
              <w:bottom w:val="single" w:sz="4" w:space="0" w:color="000000"/>
              <w:right w:val="nil"/>
            </w:tcBorders>
            <w:vAlign w:val="center"/>
            <w:hideMark/>
          </w:tcPr>
          <w:p w14:paraId="7E5A1F9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27B002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3C1D4C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5E0C8C6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5930 mg/d</w:t>
            </w:r>
          </w:p>
        </w:tc>
        <w:tc>
          <w:tcPr>
            <w:tcW w:w="1342" w:type="dxa"/>
            <w:gridSpan w:val="3"/>
            <w:tcBorders>
              <w:top w:val="nil"/>
              <w:left w:val="nil"/>
              <w:bottom w:val="single" w:sz="4" w:space="0" w:color="auto"/>
              <w:right w:val="nil"/>
            </w:tcBorders>
            <w:shd w:val="clear" w:color="auto" w:fill="auto"/>
            <w:noWrap/>
            <w:hideMark/>
          </w:tcPr>
          <w:p w14:paraId="2272B7B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1.70 (0.96, 3.02)</w:t>
            </w:r>
          </w:p>
        </w:tc>
        <w:tc>
          <w:tcPr>
            <w:tcW w:w="1584" w:type="dxa"/>
            <w:vMerge/>
            <w:tcBorders>
              <w:top w:val="nil"/>
              <w:left w:val="nil"/>
              <w:bottom w:val="single" w:sz="4" w:space="0" w:color="000000"/>
              <w:right w:val="nil"/>
            </w:tcBorders>
            <w:vAlign w:val="center"/>
            <w:hideMark/>
          </w:tcPr>
          <w:p w14:paraId="25FEA3B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9EEA2EA"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6F1C7D7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Cohen et al., 2006</w:t>
            </w:r>
          </w:p>
        </w:tc>
        <w:tc>
          <w:tcPr>
            <w:tcW w:w="2025" w:type="dxa"/>
            <w:gridSpan w:val="2"/>
            <w:vMerge w:val="restart"/>
            <w:tcBorders>
              <w:top w:val="nil"/>
              <w:left w:val="nil"/>
              <w:bottom w:val="single" w:sz="4" w:space="0" w:color="000000"/>
              <w:right w:val="nil"/>
            </w:tcBorders>
            <w:shd w:val="clear" w:color="auto" w:fill="auto"/>
            <w:noWrap/>
            <w:hideMark/>
          </w:tcPr>
          <w:p w14:paraId="3305521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NHANES II</w:t>
            </w:r>
          </w:p>
        </w:tc>
        <w:tc>
          <w:tcPr>
            <w:tcW w:w="1039" w:type="dxa"/>
            <w:gridSpan w:val="2"/>
            <w:vMerge w:val="restart"/>
            <w:tcBorders>
              <w:top w:val="nil"/>
              <w:left w:val="nil"/>
              <w:bottom w:val="single" w:sz="4" w:space="0" w:color="000000"/>
              <w:right w:val="nil"/>
            </w:tcBorders>
            <w:shd w:val="clear" w:color="auto" w:fill="auto"/>
            <w:noWrap/>
            <w:hideMark/>
          </w:tcPr>
          <w:p w14:paraId="6E2BD1F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USA</w:t>
            </w:r>
          </w:p>
        </w:tc>
        <w:tc>
          <w:tcPr>
            <w:tcW w:w="721" w:type="dxa"/>
            <w:gridSpan w:val="2"/>
            <w:vMerge w:val="restart"/>
            <w:tcBorders>
              <w:top w:val="nil"/>
              <w:left w:val="nil"/>
              <w:bottom w:val="single" w:sz="4" w:space="0" w:color="000000"/>
              <w:right w:val="nil"/>
            </w:tcBorders>
            <w:shd w:val="clear" w:color="auto" w:fill="auto"/>
            <w:noWrap/>
            <w:hideMark/>
          </w:tcPr>
          <w:p w14:paraId="2222C9B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13.7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2BA2762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7154 men and women</w:t>
            </w:r>
          </w:p>
        </w:tc>
        <w:tc>
          <w:tcPr>
            <w:tcW w:w="772" w:type="dxa"/>
            <w:gridSpan w:val="2"/>
            <w:vMerge w:val="restart"/>
            <w:tcBorders>
              <w:top w:val="nil"/>
              <w:left w:val="nil"/>
              <w:bottom w:val="single" w:sz="4" w:space="0" w:color="000000"/>
              <w:right w:val="nil"/>
            </w:tcBorders>
            <w:shd w:val="clear" w:color="auto" w:fill="auto"/>
            <w:noWrap/>
            <w:hideMark/>
          </w:tcPr>
          <w:p w14:paraId="129AD6B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30-74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592BCE3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24-hour dietary recall; </w:t>
            </w:r>
          </w:p>
        </w:tc>
        <w:tc>
          <w:tcPr>
            <w:tcW w:w="1202" w:type="dxa"/>
            <w:gridSpan w:val="2"/>
            <w:vMerge w:val="restart"/>
            <w:tcBorders>
              <w:top w:val="nil"/>
              <w:left w:val="nil"/>
              <w:bottom w:val="single" w:sz="4" w:space="0" w:color="000000"/>
              <w:right w:val="nil"/>
            </w:tcBorders>
            <w:shd w:val="clear" w:color="auto" w:fill="auto"/>
            <w:noWrap/>
            <w:hideMark/>
          </w:tcPr>
          <w:p w14:paraId="00932CD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National Death Index</w:t>
            </w:r>
          </w:p>
        </w:tc>
        <w:tc>
          <w:tcPr>
            <w:tcW w:w="957" w:type="dxa"/>
            <w:gridSpan w:val="2"/>
            <w:vMerge w:val="restart"/>
            <w:tcBorders>
              <w:top w:val="nil"/>
              <w:left w:val="nil"/>
              <w:bottom w:val="single" w:sz="4" w:space="0" w:color="000000"/>
              <w:right w:val="nil"/>
            </w:tcBorders>
            <w:shd w:val="clear" w:color="auto" w:fill="auto"/>
            <w:noWrap/>
            <w:hideMark/>
          </w:tcPr>
          <w:p w14:paraId="292BD63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(541)</w:t>
            </w:r>
          </w:p>
        </w:tc>
        <w:tc>
          <w:tcPr>
            <w:tcW w:w="1079" w:type="dxa"/>
            <w:gridSpan w:val="2"/>
            <w:tcBorders>
              <w:top w:val="nil"/>
              <w:left w:val="nil"/>
              <w:bottom w:val="nil"/>
              <w:right w:val="nil"/>
            </w:tcBorders>
            <w:shd w:val="clear" w:color="auto" w:fill="auto"/>
            <w:noWrap/>
            <w:hideMark/>
          </w:tcPr>
          <w:p w14:paraId="11C52EC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&lt;2300mg/d</w:t>
            </w:r>
          </w:p>
        </w:tc>
        <w:tc>
          <w:tcPr>
            <w:tcW w:w="1342" w:type="dxa"/>
            <w:gridSpan w:val="3"/>
            <w:tcBorders>
              <w:top w:val="nil"/>
              <w:left w:val="nil"/>
              <w:bottom w:val="nil"/>
              <w:right w:val="nil"/>
            </w:tcBorders>
            <w:shd w:val="clear" w:color="auto" w:fill="auto"/>
            <w:noWrap/>
            <w:hideMark/>
          </w:tcPr>
          <w:p w14:paraId="54A176B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1.37 (1.03, 1.81)</w:t>
            </w:r>
          </w:p>
        </w:tc>
        <w:tc>
          <w:tcPr>
            <w:tcW w:w="1584" w:type="dxa"/>
            <w:vMerge w:val="restart"/>
            <w:tcBorders>
              <w:top w:val="nil"/>
              <w:left w:val="nil"/>
              <w:bottom w:val="nil"/>
              <w:right w:val="nil"/>
            </w:tcBorders>
            <w:shd w:val="clear" w:color="auto" w:fill="auto"/>
            <w:noWrap/>
            <w:hideMark/>
          </w:tcPr>
          <w:p w14:paraId="5154B69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race, smoking, alcohol use, systolic blood pressure, anti-hypertensive treatment, body mass index, education &lt;high school, physical activity, body mass index, dietary potassium, history of diabetes, serum cholesterol and calories</w:t>
            </w:r>
          </w:p>
        </w:tc>
      </w:tr>
      <w:tr w:rsidR="002C6BBE" w:rsidRPr="002C6BBE" w14:paraId="5E71C5D2" w14:textId="77777777" w:rsidTr="001F5BAE">
        <w:trPr>
          <w:trHeight w:val="220"/>
        </w:trPr>
        <w:tc>
          <w:tcPr>
            <w:tcW w:w="860" w:type="dxa"/>
            <w:vMerge/>
            <w:tcBorders>
              <w:top w:val="nil"/>
              <w:left w:val="nil"/>
              <w:bottom w:val="single" w:sz="4" w:space="0" w:color="000000"/>
              <w:right w:val="nil"/>
            </w:tcBorders>
            <w:vAlign w:val="center"/>
            <w:hideMark/>
          </w:tcPr>
          <w:p w14:paraId="12ECCA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12E802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FF7678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14AAC1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8B7A06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790766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C1B9DC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A81540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E8278B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E5E30A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PalatinoLinotype" w:eastAsia="DengXian" w:hAnsi="PalatinoLinotype" w:cs="Times New Roman"/>
                <w:color w:val="000000" w:themeColor="text1"/>
                <w:sz w:val="16"/>
                <w:szCs w:val="16"/>
              </w:rPr>
              <w:t>≥</w:t>
            </w:r>
            <w:r w:rsidRPr="002C6BBE">
              <w:rPr>
                <w:rFonts w:ascii="Times New Roman" w:eastAsia="DengXian" w:hAnsi="Times New Roman" w:cs="Times New Roman"/>
                <w:color w:val="000000" w:themeColor="text1"/>
                <w:sz w:val="16"/>
                <w:szCs w:val="16"/>
              </w:rPr>
              <w:t>2300 mg/d</w:t>
            </w:r>
          </w:p>
        </w:tc>
        <w:tc>
          <w:tcPr>
            <w:tcW w:w="1342" w:type="dxa"/>
            <w:gridSpan w:val="3"/>
            <w:tcBorders>
              <w:top w:val="nil"/>
              <w:left w:val="nil"/>
              <w:bottom w:val="nil"/>
              <w:right w:val="nil"/>
            </w:tcBorders>
            <w:shd w:val="clear" w:color="auto" w:fill="auto"/>
            <w:noWrap/>
            <w:hideMark/>
          </w:tcPr>
          <w:p w14:paraId="1E7DD37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nil"/>
              <w:right w:val="nil"/>
            </w:tcBorders>
            <w:vAlign w:val="center"/>
            <w:hideMark/>
          </w:tcPr>
          <w:p w14:paraId="5C26FAD6"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18A950B"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4DBF009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Larsson et al., 2008 </w:t>
            </w:r>
          </w:p>
        </w:tc>
        <w:tc>
          <w:tcPr>
            <w:tcW w:w="2025" w:type="dxa"/>
            <w:gridSpan w:val="2"/>
            <w:vMerge w:val="restart"/>
            <w:tcBorders>
              <w:top w:val="nil"/>
              <w:left w:val="nil"/>
              <w:bottom w:val="single" w:sz="4" w:space="0" w:color="000000"/>
              <w:right w:val="nil"/>
            </w:tcBorders>
            <w:shd w:val="clear" w:color="auto" w:fill="auto"/>
            <w:noWrap/>
            <w:hideMark/>
          </w:tcPr>
          <w:p w14:paraId="3385E7D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ATBC cohort</w:t>
            </w:r>
          </w:p>
        </w:tc>
        <w:tc>
          <w:tcPr>
            <w:tcW w:w="1039" w:type="dxa"/>
            <w:gridSpan w:val="2"/>
            <w:vMerge w:val="restart"/>
            <w:tcBorders>
              <w:top w:val="nil"/>
              <w:left w:val="nil"/>
              <w:bottom w:val="single" w:sz="4" w:space="0" w:color="000000"/>
              <w:right w:val="nil"/>
            </w:tcBorders>
            <w:shd w:val="clear" w:color="auto" w:fill="auto"/>
            <w:noWrap/>
            <w:hideMark/>
          </w:tcPr>
          <w:p w14:paraId="331BCDD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Sweden </w:t>
            </w:r>
          </w:p>
        </w:tc>
        <w:tc>
          <w:tcPr>
            <w:tcW w:w="721" w:type="dxa"/>
            <w:gridSpan w:val="2"/>
            <w:vMerge w:val="restart"/>
            <w:tcBorders>
              <w:top w:val="nil"/>
              <w:left w:val="nil"/>
              <w:bottom w:val="single" w:sz="4" w:space="0" w:color="000000"/>
              <w:right w:val="nil"/>
            </w:tcBorders>
            <w:shd w:val="clear" w:color="auto" w:fill="auto"/>
            <w:noWrap/>
            <w:hideMark/>
          </w:tcPr>
          <w:p w14:paraId="4CB392E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13.6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2018A3A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26556 men</w:t>
            </w:r>
          </w:p>
        </w:tc>
        <w:tc>
          <w:tcPr>
            <w:tcW w:w="772" w:type="dxa"/>
            <w:gridSpan w:val="2"/>
            <w:vMerge w:val="restart"/>
            <w:tcBorders>
              <w:top w:val="nil"/>
              <w:left w:val="nil"/>
              <w:bottom w:val="single" w:sz="4" w:space="0" w:color="000000"/>
              <w:right w:val="nil"/>
            </w:tcBorders>
            <w:shd w:val="clear" w:color="auto" w:fill="auto"/>
            <w:noWrap/>
            <w:hideMark/>
          </w:tcPr>
          <w:p w14:paraId="6C4B2CC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50-69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099" w:type="dxa"/>
            <w:gridSpan w:val="2"/>
            <w:vMerge w:val="restart"/>
            <w:tcBorders>
              <w:top w:val="nil"/>
              <w:left w:val="nil"/>
              <w:bottom w:val="single" w:sz="4" w:space="0" w:color="000000"/>
              <w:right w:val="nil"/>
            </w:tcBorders>
            <w:shd w:val="clear" w:color="auto" w:fill="auto"/>
            <w:noWrap/>
            <w:hideMark/>
          </w:tcPr>
          <w:p w14:paraId="1B02032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3740750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with the National Hospital Discharge Register and the National Register of Causes of Death</w:t>
            </w:r>
          </w:p>
        </w:tc>
        <w:tc>
          <w:tcPr>
            <w:tcW w:w="957" w:type="dxa"/>
            <w:gridSpan w:val="2"/>
            <w:vMerge w:val="restart"/>
            <w:tcBorders>
              <w:top w:val="nil"/>
              <w:left w:val="nil"/>
              <w:bottom w:val="single" w:sz="4" w:space="0" w:color="000000"/>
              <w:right w:val="nil"/>
            </w:tcBorders>
            <w:shd w:val="clear" w:color="auto" w:fill="auto"/>
            <w:noWrap/>
            <w:hideMark/>
          </w:tcPr>
          <w:p w14:paraId="3ED6FA7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Cerebral infarction (2702) </w:t>
            </w:r>
          </w:p>
        </w:tc>
        <w:tc>
          <w:tcPr>
            <w:tcW w:w="1079" w:type="dxa"/>
            <w:gridSpan w:val="2"/>
            <w:tcBorders>
              <w:top w:val="single" w:sz="4" w:space="0" w:color="auto"/>
              <w:left w:val="nil"/>
              <w:bottom w:val="nil"/>
              <w:right w:val="nil"/>
            </w:tcBorders>
            <w:shd w:val="clear" w:color="auto" w:fill="auto"/>
            <w:noWrap/>
            <w:hideMark/>
          </w:tcPr>
          <w:p w14:paraId="58538E6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3909 mg/d</w:t>
            </w:r>
          </w:p>
        </w:tc>
        <w:tc>
          <w:tcPr>
            <w:tcW w:w="1342" w:type="dxa"/>
            <w:gridSpan w:val="3"/>
            <w:tcBorders>
              <w:top w:val="single" w:sz="4" w:space="0" w:color="auto"/>
              <w:left w:val="nil"/>
              <w:bottom w:val="nil"/>
              <w:right w:val="nil"/>
            </w:tcBorders>
            <w:shd w:val="clear" w:color="auto" w:fill="auto"/>
            <w:noWrap/>
            <w:hideMark/>
          </w:tcPr>
          <w:p w14:paraId="188B0A3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single" w:sz="4" w:space="0" w:color="auto"/>
              <w:left w:val="nil"/>
              <w:bottom w:val="single" w:sz="4" w:space="0" w:color="000000"/>
              <w:right w:val="nil"/>
            </w:tcBorders>
            <w:shd w:val="clear" w:color="auto" w:fill="auto"/>
            <w:noWrap/>
            <w:hideMark/>
          </w:tcPr>
          <w:p w14:paraId="2912CE8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supplementation group, smoking, drinking, BMI, SBP, DBP, TC, HDL-C, histories of DM, CHD, PA, energy intake </w:t>
            </w:r>
          </w:p>
        </w:tc>
      </w:tr>
      <w:tr w:rsidR="002C6BBE" w:rsidRPr="002C6BBE" w14:paraId="19F01E65" w14:textId="77777777" w:rsidTr="001F5BAE">
        <w:trPr>
          <w:trHeight w:val="220"/>
        </w:trPr>
        <w:tc>
          <w:tcPr>
            <w:tcW w:w="860" w:type="dxa"/>
            <w:vMerge/>
            <w:tcBorders>
              <w:top w:val="nil"/>
              <w:left w:val="nil"/>
              <w:bottom w:val="single" w:sz="4" w:space="0" w:color="000000"/>
              <w:right w:val="nil"/>
            </w:tcBorders>
            <w:vAlign w:val="center"/>
            <w:hideMark/>
          </w:tcPr>
          <w:p w14:paraId="4C84AC1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8CA30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FA0DE8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9848E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D4FE8C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DA1372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CCE14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8EC053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18FDAC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6C8E40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4438 mg/d</w:t>
            </w:r>
          </w:p>
        </w:tc>
        <w:tc>
          <w:tcPr>
            <w:tcW w:w="1342" w:type="dxa"/>
            <w:gridSpan w:val="3"/>
            <w:tcBorders>
              <w:top w:val="nil"/>
              <w:left w:val="nil"/>
              <w:bottom w:val="nil"/>
              <w:right w:val="nil"/>
            </w:tcBorders>
            <w:shd w:val="clear" w:color="auto" w:fill="auto"/>
            <w:noWrap/>
            <w:hideMark/>
          </w:tcPr>
          <w:p w14:paraId="63E1A5C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1.08 (0.96, 1.22)</w:t>
            </w:r>
          </w:p>
        </w:tc>
        <w:tc>
          <w:tcPr>
            <w:tcW w:w="1584" w:type="dxa"/>
            <w:vMerge/>
            <w:tcBorders>
              <w:top w:val="single" w:sz="4" w:space="0" w:color="auto"/>
              <w:left w:val="nil"/>
              <w:bottom w:val="single" w:sz="4" w:space="0" w:color="000000"/>
              <w:right w:val="nil"/>
            </w:tcBorders>
            <w:vAlign w:val="center"/>
            <w:hideMark/>
          </w:tcPr>
          <w:p w14:paraId="62A2C86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0C244BE" w14:textId="77777777" w:rsidTr="001F5BAE">
        <w:trPr>
          <w:trHeight w:val="220"/>
        </w:trPr>
        <w:tc>
          <w:tcPr>
            <w:tcW w:w="860" w:type="dxa"/>
            <w:vMerge/>
            <w:tcBorders>
              <w:top w:val="nil"/>
              <w:left w:val="nil"/>
              <w:bottom w:val="single" w:sz="4" w:space="0" w:color="000000"/>
              <w:right w:val="nil"/>
            </w:tcBorders>
            <w:vAlign w:val="center"/>
            <w:hideMark/>
          </w:tcPr>
          <w:p w14:paraId="2BCADAE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03C1A4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CC8A0C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7CDF39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306281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E3CE48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117F7A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F843E4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F56BCC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D950FF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4810 mg/d</w:t>
            </w:r>
          </w:p>
        </w:tc>
        <w:tc>
          <w:tcPr>
            <w:tcW w:w="1342" w:type="dxa"/>
            <w:gridSpan w:val="3"/>
            <w:tcBorders>
              <w:top w:val="nil"/>
              <w:left w:val="nil"/>
              <w:bottom w:val="nil"/>
              <w:right w:val="nil"/>
            </w:tcBorders>
            <w:shd w:val="clear" w:color="auto" w:fill="auto"/>
            <w:noWrap/>
            <w:hideMark/>
          </w:tcPr>
          <w:p w14:paraId="4A9218E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1.05 (0.93, 1.18)</w:t>
            </w:r>
          </w:p>
        </w:tc>
        <w:tc>
          <w:tcPr>
            <w:tcW w:w="1584" w:type="dxa"/>
            <w:vMerge/>
            <w:tcBorders>
              <w:top w:val="single" w:sz="4" w:space="0" w:color="auto"/>
              <w:left w:val="nil"/>
              <w:bottom w:val="single" w:sz="4" w:space="0" w:color="000000"/>
              <w:right w:val="nil"/>
            </w:tcBorders>
            <w:vAlign w:val="center"/>
            <w:hideMark/>
          </w:tcPr>
          <w:p w14:paraId="61D202C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D543003" w14:textId="77777777" w:rsidTr="001F5BAE">
        <w:trPr>
          <w:trHeight w:val="220"/>
        </w:trPr>
        <w:tc>
          <w:tcPr>
            <w:tcW w:w="860" w:type="dxa"/>
            <w:vMerge/>
            <w:tcBorders>
              <w:top w:val="nil"/>
              <w:left w:val="nil"/>
              <w:bottom w:val="single" w:sz="4" w:space="0" w:color="000000"/>
              <w:right w:val="nil"/>
            </w:tcBorders>
            <w:vAlign w:val="center"/>
            <w:hideMark/>
          </w:tcPr>
          <w:p w14:paraId="47D417C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EA1C0B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E6B94B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033D3B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F4EF58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32DAC7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A3DE6B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3C9992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8056BB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3026A0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5212 mg/d</w:t>
            </w:r>
          </w:p>
        </w:tc>
        <w:tc>
          <w:tcPr>
            <w:tcW w:w="1342" w:type="dxa"/>
            <w:gridSpan w:val="3"/>
            <w:tcBorders>
              <w:top w:val="nil"/>
              <w:left w:val="nil"/>
              <w:bottom w:val="nil"/>
              <w:right w:val="nil"/>
            </w:tcBorders>
            <w:shd w:val="clear" w:color="auto" w:fill="auto"/>
            <w:noWrap/>
            <w:hideMark/>
          </w:tcPr>
          <w:p w14:paraId="3EAA75D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0.99 (0.87, 1.13)</w:t>
            </w:r>
          </w:p>
        </w:tc>
        <w:tc>
          <w:tcPr>
            <w:tcW w:w="1584" w:type="dxa"/>
            <w:vMerge/>
            <w:tcBorders>
              <w:top w:val="single" w:sz="4" w:space="0" w:color="auto"/>
              <w:left w:val="nil"/>
              <w:bottom w:val="single" w:sz="4" w:space="0" w:color="000000"/>
              <w:right w:val="nil"/>
            </w:tcBorders>
            <w:vAlign w:val="center"/>
            <w:hideMark/>
          </w:tcPr>
          <w:p w14:paraId="2C78B21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959C84A" w14:textId="77777777" w:rsidTr="001F5BAE">
        <w:trPr>
          <w:trHeight w:val="220"/>
        </w:trPr>
        <w:tc>
          <w:tcPr>
            <w:tcW w:w="860" w:type="dxa"/>
            <w:vMerge/>
            <w:tcBorders>
              <w:top w:val="nil"/>
              <w:left w:val="nil"/>
              <w:bottom w:val="single" w:sz="4" w:space="0" w:color="000000"/>
              <w:right w:val="nil"/>
            </w:tcBorders>
            <w:vAlign w:val="center"/>
            <w:hideMark/>
          </w:tcPr>
          <w:p w14:paraId="11C2A3E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316B35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8EA724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52E38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93E31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202C47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F38781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46459F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8DCD88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7B6BDE4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5848 mg/d</w:t>
            </w:r>
          </w:p>
        </w:tc>
        <w:tc>
          <w:tcPr>
            <w:tcW w:w="1342" w:type="dxa"/>
            <w:gridSpan w:val="3"/>
            <w:tcBorders>
              <w:top w:val="nil"/>
              <w:left w:val="nil"/>
              <w:bottom w:val="single" w:sz="4" w:space="0" w:color="auto"/>
              <w:right w:val="nil"/>
            </w:tcBorders>
            <w:shd w:val="clear" w:color="auto" w:fill="auto"/>
            <w:noWrap/>
            <w:hideMark/>
          </w:tcPr>
          <w:p w14:paraId="743A3F5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1.04 (0.92, 1.18) </w:t>
            </w:r>
          </w:p>
        </w:tc>
        <w:tc>
          <w:tcPr>
            <w:tcW w:w="1584" w:type="dxa"/>
            <w:vMerge/>
            <w:tcBorders>
              <w:top w:val="single" w:sz="4" w:space="0" w:color="auto"/>
              <w:left w:val="nil"/>
              <w:bottom w:val="single" w:sz="4" w:space="0" w:color="000000"/>
              <w:right w:val="nil"/>
            </w:tcBorders>
            <w:vAlign w:val="center"/>
            <w:hideMark/>
          </w:tcPr>
          <w:p w14:paraId="799C3993"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9494577"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0465C3E2"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Takachi</w:t>
            </w:r>
            <w:proofErr w:type="spellEnd"/>
            <w:r w:rsidRPr="002C6BBE">
              <w:rPr>
                <w:rFonts w:ascii="Times New Roman" w:eastAsia="DengXian" w:hAnsi="Times New Roman" w:cs="Times New Roman"/>
                <w:color w:val="000000" w:themeColor="text1"/>
                <w:sz w:val="16"/>
                <w:szCs w:val="16"/>
              </w:rPr>
              <w:t xml:space="preserve"> et al., 2010 </w:t>
            </w:r>
          </w:p>
        </w:tc>
        <w:tc>
          <w:tcPr>
            <w:tcW w:w="2025" w:type="dxa"/>
            <w:gridSpan w:val="2"/>
            <w:vMerge w:val="restart"/>
            <w:tcBorders>
              <w:top w:val="nil"/>
              <w:left w:val="nil"/>
              <w:bottom w:val="single" w:sz="4" w:space="0" w:color="000000"/>
              <w:right w:val="nil"/>
            </w:tcBorders>
            <w:shd w:val="clear" w:color="auto" w:fill="auto"/>
            <w:noWrap/>
            <w:hideMark/>
          </w:tcPr>
          <w:p w14:paraId="4F18787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Cohort I and cohort II of the Japan Public Health Center-based Prospective Study</w:t>
            </w:r>
          </w:p>
        </w:tc>
        <w:tc>
          <w:tcPr>
            <w:tcW w:w="1039" w:type="dxa"/>
            <w:gridSpan w:val="2"/>
            <w:vMerge w:val="restart"/>
            <w:tcBorders>
              <w:top w:val="nil"/>
              <w:left w:val="nil"/>
              <w:bottom w:val="single" w:sz="4" w:space="0" w:color="000000"/>
              <w:right w:val="nil"/>
            </w:tcBorders>
            <w:shd w:val="clear" w:color="auto" w:fill="auto"/>
            <w:noWrap/>
            <w:hideMark/>
          </w:tcPr>
          <w:p w14:paraId="78D22C0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Japan </w:t>
            </w:r>
          </w:p>
        </w:tc>
        <w:tc>
          <w:tcPr>
            <w:tcW w:w="721" w:type="dxa"/>
            <w:gridSpan w:val="2"/>
            <w:vMerge w:val="restart"/>
            <w:tcBorders>
              <w:top w:val="nil"/>
              <w:left w:val="nil"/>
              <w:bottom w:val="single" w:sz="4" w:space="0" w:color="000000"/>
              <w:right w:val="nil"/>
            </w:tcBorders>
            <w:shd w:val="clear" w:color="auto" w:fill="auto"/>
            <w:noWrap/>
            <w:hideMark/>
          </w:tcPr>
          <w:p w14:paraId="31EF9DE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6-9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5089518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77500 men and women</w:t>
            </w:r>
          </w:p>
        </w:tc>
        <w:tc>
          <w:tcPr>
            <w:tcW w:w="772" w:type="dxa"/>
            <w:gridSpan w:val="2"/>
            <w:vMerge w:val="restart"/>
            <w:tcBorders>
              <w:top w:val="nil"/>
              <w:left w:val="nil"/>
              <w:bottom w:val="single" w:sz="4" w:space="0" w:color="000000"/>
              <w:right w:val="nil"/>
            </w:tcBorders>
            <w:shd w:val="clear" w:color="auto" w:fill="auto"/>
            <w:noWrap/>
            <w:hideMark/>
          </w:tcPr>
          <w:p w14:paraId="3F0A75A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45-74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0F4F481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6F8CEFA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w:t>
            </w:r>
          </w:p>
        </w:tc>
        <w:tc>
          <w:tcPr>
            <w:tcW w:w="957" w:type="dxa"/>
            <w:gridSpan w:val="2"/>
            <w:vMerge w:val="restart"/>
            <w:tcBorders>
              <w:top w:val="nil"/>
              <w:left w:val="nil"/>
              <w:bottom w:val="single" w:sz="4" w:space="0" w:color="000000"/>
              <w:right w:val="nil"/>
            </w:tcBorders>
            <w:shd w:val="clear" w:color="auto" w:fill="auto"/>
            <w:noWrap/>
            <w:hideMark/>
          </w:tcPr>
          <w:p w14:paraId="0CD2789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(2066)</w:t>
            </w:r>
          </w:p>
        </w:tc>
        <w:tc>
          <w:tcPr>
            <w:tcW w:w="1079" w:type="dxa"/>
            <w:gridSpan w:val="2"/>
            <w:tcBorders>
              <w:top w:val="nil"/>
              <w:left w:val="nil"/>
              <w:bottom w:val="nil"/>
              <w:right w:val="nil"/>
            </w:tcBorders>
            <w:shd w:val="clear" w:color="auto" w:fill="auto"/>
            <w:noWrap/>
            <w:hideMark/>
          </w:tcPr>
          <w:p w14:paraId="0169F9A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3084 mg/d</w:t>
            </w:r>
          </w:p>
        </w:tc>
        <w:tc>
          <w:tcPr>
            <w:tcW w:w="1342" w:type="dxa"/>
            <w:gridSpan w:val="3"/>
            <w:tcBorders>
              <w:top w:val="nil"/>
              <w:left w:val="nil"/>
              <w:bottom w:val="nil"/>
              <w:right w:val="nil"/>
            </w:tcBorders>
            <w:shd w:val="clear" w:color="auto" w:fill="auto"/>
            <w:noWrap/>
            <w:hideMark/>
          </w:tcPr>
          <w:p w14:paraId="599A39C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0CA677A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sex, BMI, smoking, drinking, PA, energy, K and Ca intake </w:t>
            </w:r>
          </w:p>
        </w:tc>
      </w:tr>
      <w:tr w:rsidR="002C6BBE" w:rsidRPr="002C6BBE" w14:paraId="5574B8B2" w14:textId="77777777" w:rsidTr="001F5BAE">
        <w:trPr>
          <w:trHeight w:val="220"/>
        </w:trPr>
        <w:tc>
          <w:tcPr>
            <w:tcW w:w="860" w:type="dxa"/>
            <w:vMerge/>
            <w:tcBorders>
              <w:top w:val="nil"/>
              <w:left w:val="nil"/>
              <w:bottom w:val="single" w:sz="4" w:space="0" w:color="000000"/>
              <w:right w:val="nil"/>
            </w:tcBorders>
            <w:vAlign w:val="center"/>
            <w:hideMark/>
          </w:tcPr>
          <w:p w14:paraId="3AFAD37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38FC2B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D2DC6A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02C30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A4C400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A418E4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FFD3BE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0EFC03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8AEF49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AEB596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4005 mg/d</w:t>
            </w:r>
          </w:p>
        </w:tc>
        <w:tc>
          <w:tcPr>
            <w:tcW w:w="1342" w:type="dxa"/>
            <w:gridSpan w:val="3"/>
            <w:tcBorders>
              <w:top w:val="nil"/>
              <w:left w:val="nil"/>
              <w:bottom w:val="nil"/>
              <w:right w:val="nil"/>
            </w:tcBorders>
            <w:shd w:val="clear" w:color="auto" w:fill="auto"/>
            <w:noWrap/>
            <w:hideMark/>
          </w:tcPr>
          <w:p w14:paraId="21D1452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1.11 (0.96, 1.29)</w:t>
            </w:r>
          </w:p>
        </w:tc>
        <w:tc>
          <w:tcPr>
            <w:tcW w:w="1584" w:type="dxa"/>
            <w:vMerge/>
            <w:tcBorders>
              <w:top w:val="nil"/>
              <w:left w:val="nil"/>
              <w:bottom w:val="single" w:sz="4" w:space="0" w:color="000000"/>
              <w:right w:val="nil"/>
            </w:tcBorders>
            <w:vAlign w:val="center"/>
            <w:hideMark/>
          </w:tcPr>
          <w:p w14:paraId="7457556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D51F413" w14:textId="77777777" w:rsidTr="001F5BAE">
        <w:trPr>
          <w:trHeight w:val="220"/>
        </w:trPr>
        <w:tc>
          <w:tcPr>
            <w:tcW w:w="860" w:type="dxa"/>
            <w:vMerge/>
            <w:tcBorders>
              <w:top w:val="nil"/>
              <w:left w:val="nil"/>
              <w:bottom w:val="single" w:sz="4" w:space="0" w:color="000000"/>
              <w:right w:val="nil"/>
            </w:tcBorders>
            <w:vAlign w:val="center"/>
            <w:hideMark/>
          </w:tcPr>
          <w:p w14:paraId="79DE61C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35AC6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C8B308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2D064C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FB7350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27A4EC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92DA83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79C654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5E75B2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7A167C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4709 mg/d</w:t>
            </w:r>
          </w:p>
        </w:tc>
        <w:tc>
          <w:tcPr>
            <w:tcW w:w="1342" w:type="dxa"/>
            <w:gridSpan w:val="3"/>
            <w:tcBorders>
              <w:top w:val="nil"/>
              <w:left w:val="nil"/>
              <w:bottom w:val="nil"/>
              <w:right w:val="nil"/>
            </w:tcBorders>
            <w:shd w:val="clear" w:color="auto" w:fill="auto"/>
            <w:noWrap/>
            <w:hideMark/>
          </w:tcPr>
          <w:p w14:paraId="7617DB8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1.02 (0.87, 1.19)</w:t>
            </w:r>
          </w:p>
        </w:tc>
        <w:tc>
          <w:tcPr>
            <w:tcW w:w="1584" w:type="dxa"/>
            <w:vMerge/>
            <w:tcBorders>
              <w:top w:val="nil"/>
              <w:left w:val="nil"/>
              <w:bottom w:val="single" w:sz="4" w:space="0" w:color="000000"/>
              <w:right w:val="nil"/>
            </w:tcBorders>
            <w:vAlign w:val="center"/>
            <w:hideMark/>
          </w:tcPr>
          <w:p w14:paraId="0C4D5210"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27C52BD" w14:textId="77777777" w:rsidTr="001F5BAE">
        <w:trPr>
          <w:trHeight w:val="220"/>
        </w:trPr>
        <w:tc>
          <w:tcPr>
            <w:tcW w:w="860" w:type="dxa"/>
            <w:vMerge/>
            <w:tcBorders>
              <w:top w:val="nil"/>
              <w:left w:val="nil"/>
              <w:bottom w:val="single" w:sz="4" w:space="0" w:color="000000"/>
              <w:right w:val="nil"/>
            </w:tcBorders>
            <w:vAlign w:val="center"/>
            <w:hideMark/>
          </w:tcPr>
          <w:p w14:paraId="1C0D429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3C04B7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31CA9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D9E16C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4DC438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1187D1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382F75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257188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25594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822F3C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5503 mg/d</w:t>
            </w:r>
          </w:p>
        </w:tc>
        <w:tc>
          <w:tcPr>
            <w:tcW w:w="1342" w:type="dxa"/>
            <w:gridSpan w:val="3"/>
            <w:tcBorders>
              <w:top w:val="nil"/>
              <w:left w:val="nil"/>
              <w:bottom w:val="nil"/>
              <w:right w:val="nil"/>
            </w:tcBorders>
            <w:shd w:val="clear" w:color="auto" w:fill="auto"/>
            <w:noWrap/>
            <w:hideMark/>
          </w:tcPr>
          <w:p w14:paraId="2FEE897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1.10 (0.94, 1.29)</w:t>
            </w:r>
          </w:p>
        </w:tc>
        <w:tc>
          <w:tcPr>
            <w:tcW w:w="1584" w:type="dxa"/>
            <w:vMerge/>
            <w:tcBorders>
              <w:top w:val="nil"/>
              <w:left w:val="nil"/>
              <w:bottom w:val="single" w:sz="4" w:space="0" w:color="000000"/>
              <w:right w:val="nil"/>
            </w:tcBorders>
            <w:vAlign w:val="center"/>
            <w:hideMark/>
          </w:tcPr>
          <w:p w14:paraId="6D1D275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DD326F3" w14:textId="77777777" w:rsidTr="001F5BAE">
        <w:trPr>
          <w:trHeight w:val="220"/>
        </w:trPr>
        <w:tc>
          <w:tcPr>
            <w:tcW w:w="860" w:type="dxa"/>
            <w:vMerge/>
            <w:tcBorders>
              <w:top w:val="nil"/>
              <w:left w:val="nil"/>
              <w:bottom w:val="single" w:sz="4" w:space="0" w:color="000000"/>
              <w:right w:val="nil"/>
            </w:tcBorders>
            <w:vAlign w:val="center"/>
            <w:hideMark/>
          </w:tcPr>
          <w:p w14:paraId="467ECD7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99C250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645EB4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3605CF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2DC06F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E04F0C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E95C61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2DDBC1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F86C1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1FBD668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6844 mg/d</w:t>
            </w:r>
          </w:p>
        </w:tc>
        <w:tc>
          <w:tcPr>
            <w:tcW w:w="1342" w:type="dxa"/>
            <w:gridSpan w:val="3"/>
            <w:tcBorders>
              <w:top w:val="nil"/>
              <w:left w:val="nil"/>
              <w:bottom w:val="single" w:sz="4" w:space="0" w:color="auto"/>
              <w:right w:val="nil"/>
            </w:tcBorders>
            <w:shd w:val="clear" w:color="auto" w:fill="auto"/>
            <w:noWrap/>
            <w:hideMark/>
          </w:tcPr>
          <w:p w14:paraId="4013AE4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1.19 (1.01, 1.40) </w:t>
            </w:r>
          </w:p>
        </w:tc>
        <w:tc>
          <w:tcPr>
            <w:tcW w:w="1584" w:type="dxa"/>
            <w:vMerge/>
            <w:tcBorders>
              <w:top w:val="nil"/>
              <w:left w:val="nil"/>
              <w:bottom w:val="single" w:sz="4" w:space="0" w:color="000000"/>
              <w:right w:val="nil"/>
            </w:tcBorders>
            <w:vAlign w:val="center"/>
            <w:hideMark/>
          </w:tcPr>
          <w:p w14:paraId="4E10993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B2F0A0E"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588A332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O'Donnell et al., 2011</w:t>
            </w:r>
          </w:p>
        </w:tc>
        <w:tc>
          <w:tcPr>
            <w:tcW w:w="2025" w:type="dxa"/>
            <w:gridSpan w:val="2"/>
            <w:vMerge w:val="restart"/>
            <w:tcBorders>
              <w:top w:val="nil"/>
              <w:left w:val="nil"/>
              <w:bottom w:val="single" w:sz="4" w:space="0" w:color="000000"/>
              <w:right w:val="nil"/>
            </w:tcBorders>
            <w:shd w:val="clear" w:color="auto" w:fill="auto"/>
            <w:noWrap/>
            <w:hideMark/>
          </w:tcPr>
          <w:p w14:paraId="48D9818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ONTARGET/TRANSCEND</w:t>
            </w:r>
          </w:p>
        </w:tc>
        <w:tc>
          <w:tcPr>
            <w:tcW w:w="1039" w:type="dxa"/>
            <w:gridSpan w:val="2"/>
            <w:vMerge w:val="restart"/>
            <w:tcBorders>
              <w:top w:val="nil"/>
              <w:left w:val="nil"/>
              <w:bottom w:val="single" w:sz="4" w:space="0" w:color="000000"/>
              <w:right w:val="nil"/>
            </w:tcBorders>
            <w:shd w:val="clear" w:color="auto" w:fill="auto"/>
            <w:noWrap/>
            <w:hideMark/>
          </w:tcPr>
          <w:p w14:paraId="5B4B563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40 countries</w:t>
            </w:r>
          </w:p>
        </w:tc>
        <w:tc>
          <w:tcPr>
            <w:tcW w:w="721" w:type="dxa"/>
            <w:gridSpan w:val="2"/>
            <w:vMerge w:val="restart"/>
            <w:tcBorders>
              <w:top w:val="nil"/>
              <w:left w:val="nil"/>
              <w:bottom w:val="single" w:sz="4" w:space="0" w:color="000000"/>
              <w:right w:val="nil"/>
            </w:tcBorders>
            <w:shd w:val="clear" w:color="auto" w:fill="auto"/>
            <w:noWrap/>
            <w:hideMark/>
          </w:tcPr>
          <w:p w14:paraId="74372F9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4.67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042A2CE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28880 men and women</w:t>
            </w:r>
          </w:p>
        </w:tc>
        <w:tc>
          <w:tcPr>
            <w:tcW w:w="772" w:type="dxa"/>
            <w:gridSpan w:val="2"/>
            <w:vMerge w:val="restart"/>
            <w:tcBorders>
              <w:top w:val="nil"/>
              <w:left w:val="nil"/>
              <w:bottom w:val="single" w:sz="4" w:space="0" w:color="000000"/>
              <w:right w:val="nil"/>
            </w:tcBorders>
            <w:shd w:val="clear" w:color="auto" w:fill="auto"/>
            <w:noWrap/>
            <w:hideMark/>
          </w:tcPr>
          <w:p w14:paraId="610A048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66.5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585C314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63DBCEF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Using standardized criteria, by a blinded central committee</w:t>
            </w:r>
          </w:p>
        </w:tc>
        <w:tc>
          <w:tcPr>
            <w:tcW w:w="957" w:type="dxa"/>
            <w:gridSpan w:val="2"/>
            <w:vMerge w:val="restart"/>
            <w:tcBorders>
              <w:top w:val="nil"/>
              <w:left w:val="nil"/>
              <w:bottom w:val="single" w:sz="4" w:space="0" w:color="000000"/>
              <w:right w:val="nil"/>
            </w:tcBorders>
            <w:shd w:val="clear" w:color="auto" w:fill="auto"/>
            <w:noWrap/>
            <w:hideMark/>
          </w:tcPr>
          <w:p w14:paraId="029F5623" w14:textId="42A4F487" w:rsidR="00D07C29" w:rsidRPr="002C6BBE" w:rsidRDefault="00D07C29" w:rsidP="005228D7">
            <w:pPr>
              <w:rPr>
                <w:color w:val="000000" w:themeColor="text1"/>
              </w:rPr>
            </w:pPr>
            <w:r w:rsidRPr="002C6BBE">
              <w:rPr>
                <w:rFonts w:ascii="Times New Roman" w:eastAsia="DengXian" w:hAnsi="Times New Roman" w:cs="Times New Roman"/>
                <w:color w:val="000000" w:themeColor="text1"/>
                <w:sz w:val="16"/>
                <w:szCs w:val="16"/>
              </w:rPr>
              <w:t>Total CVD mortality</w:t>
            </w:r>
            <w:r w:rsidR="000466C1" w:rsidRPr="002C6BBE">
              <w:rPr>
                <w:rFonts w:ascii="Times New Roman" w:eastAsia="DengXian" w:hAnsi="Times New Roman" w:cs="Times New Roman"/>
                <w:color w:val="000000" w:themeColor="text1"/>
                <w:sz w:val="16"/>
                <w:szCs w:val="16"/>
              </w:rPr>
              <w:t xml:space="preserve"> </w:t>
            </w:r>
            <w:r w:rsidRPr="002C6BBE">
              <w:rPr>
                <w:rFonts w:ascii="TimesNewRomanPSMT" w:hAnsi="TimesNewRomanPSMT"/>
                <w:color w:val="000000" w:themeColor="text1"/>
                <w:sz w:val="22"/>
                <w:szCs w:val="22"/>
              </w:rPr>
              <w:t xml:space="preserve">† </w:t>
            </w:r>
            <w:r w:rsidRPr="002C6BBE">
              <w:rPr>
                <w:rFonts w:ascii="Times New Roman" w:eastAsia="DengXian" w:hAnsi="Times New Roman" w:cs="Times New Roman"/>
                <w:color w:val="000000" w:themeColor="text1"/>
                <w:sz w:val="16"/>
                <w:szCs w:val="16"/>
              </w:rPr>
              <w:t xml:space="preserve"> (4729) </w:t>
            </w:r>
          </w:p>
        </w:tc>
        <w:tc>
          <w:tcPr>
            <w:tcW w:w="1079" w:type="dxa"/>
            <w:gridSpan w:val="2"/>
            <w:tcBorders>
              <w:top w:val="nil"/>
              <w:left w:val="nil"/>
              <w:bottom w:val="nil"/>
              <w:right w:val="nil"/>
            </w:tcBorders>
            <w:shd w:val="clear" w:color="auto" w:fill="auto"/>
            <w:noWrap/>
            <w:hideMark/>
          </w:tcPr>
          <w:p w14:paraId="35B83AF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&lt;2 g/d</w:t>
            </w:r>
          </w:p>
        </w:tc>
        <w:tc>
          <w:tcPr>
            <w:tcW w:w="1342" w:type="dxa"/>
            <w:gridSpan w:val="3"/>
            <w:tcBorders>
              <w:top w:val="nil"/>
              <w:left w:val="nil"/>
              <w:bottom w:val="nil"/>
              <w:right w:val="nil"/>
            </w:tcBorders>
            <w:shd w:val="clear" w:color="auto" w:fill="auto"/>
            <w:noWrap/>
            <w:hideMark/>
          </w:tcPr>
          <w:p w14:paraId="77BB86D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1.21 (1.03, 1.43)</w:t>
            </w:r>
          </w:p>
        </w:tc>
        <w:tc>
          <w:tcPr>
            <w:tcW w:w="1584" w:type="dxa"/>
            <w:vMerge w:val="restart"/>
            <w:tcBorders>
              <w:top w:val="nil"/>
              <w:left w:val="nil"/>
              <w:bottom w:val="single" w:sz="4" w:space="0" w:color="000000"/>
              <w:right w:val="nil"/>
            </w:tcBorders>
            <w:shd w:val="clear" w:color="auto" w:fill="auto"/>
            <w:noWrap/>
            <w:hideMark/>
          </w:tcPr>
          <w:p w14:paraId="7031379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race/ethnicity (white vs nonwhite), prior history of stroke or myocardial infarction, creatinine, body mass index, comorbid vascular risk factors (hypertension, diabetes mellitus, atrial fibrillation, smoking, low-density lipoprotein, and high-density lipoprotein), treatment allocation (ramipril, telmisartan, or both, and treatment with statins, beta-blockers, diuretic therapy, calcium antagonist, and antithrombotic therapy), fruit and vegetable consumption, level of exercise, baseline blood pressure and change in systolic blood pressure from baseline to last follow-up, and urinary potassium.</w:t>
            </w:r>
          </w:p>
        </w:tc>
      </w:tr>
      <w:tr w:rsidR="002C6BBE" w:rsidRPr="002C6BBE" w14:paraId="6B8DFAA4" w14:textId="77777777" w:rsidTr="001F5BAE">
        <w:trPr>
          <w:trHeight w:val="220"/>
        </w:trPr>
        <w:tc>
          <w:tcPr>
            <w:tcW w:w="860" w:type="dxa"/>
            <w:vMerge/>
            <w:tcBorders>
              <w:top w:val="nil"/>
              <w:left w:val="nil"/>
              <w:bottom w:val="single" w:sz="4" w:space="0" w:color="000000"/>
              <w:right w:val="nil"/>
            </w:tcBorders>
            <w:vAlign w:val="center"/>
            <w:hideMark/>
          </w:tcPr>
          <w:p w14:paraId="46A17F5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C9F3F0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441537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92B11D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457F4E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D5B9B5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E63F6E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C03FDF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033DFB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119BB8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2-2.99 g/d</w:t>
            </w:r>
          </w:p>
        </w:tc>
        <w:tc>
          <w:tcPr>
            <w:tcW w:w="1342" w:type="dxa"/>
            <w:gridSpan w:val="3"/>
            <w:tcBorders>
              <w:top w:val="nil"/>
              <w:left w:val="nil"/>
              <w:bottom w:val="nil"/>
              <w:right w:val="nil"/>
            </w:tcBorders>
            <w:shd w:val="clear" w:color="auto" w:fill="auto"/>
            <w:noWrap/>
            <w:hideMark/>
          </w:tcPr>
          <w:p w14:paraId="733D152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1.16 (1.04, 1.28)</w:t>
            </w:r>
          </w:p>
        </w:tc>
        <w:tc>
          <w:tcPr>
            <w:tcW w:w="1584" w:type="dxa"/>
            <w:vMerge/>
            <w:tcBorders>
              <w:top w:val="nil"/>
              <w:left w:val="nil"/>
              <w:bottom w:val="single" w:sz="4" w:space="0" w:color="000000"/>
              <w:right w:val="nil"/>
            </w:tcBorders>
            <w:vAlign w:val="center"/>
            <w:hideMark/>
          </w:tcPr>
          <w:p w14:paraId="09610F20"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34257A7" w14:textId="77777777" w:rsidTr="001F5BAE">
        <w:trPr>
          <w:trHeight w:val="220"/>
        </w:trPr>
        <w:tc>
          <w:tcPr>
            <w:tcW w:w="860" w:type="dxa"/>
            <w:vMerge/>
            <w:tcBorders>
              <w:top w:val="nil"/>
              <w:left w:val="nil"/>
              <w:bottom w:val="single" w:sz="4" w:space="0" w:color="000000"/>
              <w:right w:val="nil"/>
            </w:tcBorders>
            <w:vAlign w:val="center"/>
            <w:hideMark/>
          </w:tcPr>
          <w:p w14:paraId="40D5526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2C5FCD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080FD3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F7F53F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2C5FA6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0245E6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E4610C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0FE4BB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6AC099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0F7E83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3-3.99 g/d</w:t>
            </w:r>
          </w:p>
        </w:tc>
        <w:tc>
          <w:tcPr>
            <w:tcW w:w="1342" w:type="dxa"/>
            <w:gridSpan w:val="3"/>
            <w:tcBorders>
              <w:top w:val="nil"/>
              <w:left w:val="nil"/>
              <w:bottom w:val="nil"/>
              <w:right w:val="nil"/>
            </w:tcBorders>
            <w:shd w:val="clear" w:color="auto" w:fill="auto"/>
            <w:noWrap/>
            <w:hideMark/>
          </w:tcPr>
          <w:p w14:paraId="4193E0B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1.06 (0.98, 1.14)</w:t>
            </w:r>
          </w:p>
        </w:tc>
        <w:tc>
          <w:tcPr>
            <w:tcW w:w="1584" w:type="dxa"/>
            <w:vMerge/>
            <w:tcBorders>
              <w:top w:val="nil"/>
              <w:left w:val="nil"/>
              <w:bottom w:val="single" w:sz="4" w:space="0" w:color="000000"/>
              <w:right w:val="nil"/>
            </w:tcBorders>
            <w:vAlign w:val="center"/>
            <w:hideMark/>
          </w:tcPr>
          <w:p w14:paraId="6121A84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CD541C2" w14:textId="77777777" w:rsidTr="001F5BAE">
        <w:trPr>
          <w:trHeight w:val="220"/>
        </w:trPr>
        <w:tc>
          <w:tcPr>
            <w:tcW w:w="860" w:type="dxa"/>
            <w:vMerge/>
            <w:tcBorders>
              <w:top w:val="nil"/>
              <w:left w:val="nil"/>
              <w:bottom w:val="single" w:sz="4" w:space="0" w:color="000000"/>
              <w:right w:val="nil"/>
            </w:tcBorders>
            <w:vAlign w:val="center"/>
            <w:hideMark/>
          </w:tcPr>
          <w:p w14:paraId="03299F0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EC67E9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FF390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DECCC4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064AF0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19BA27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AB3AF6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A5CE0E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82CE51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D5DA82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4-5.99 g/d</w:t>
            </w:r>
          </w:p>
        </w:tc>
        <w:tc>
          <w:tcPr>
            <w:tcW w:w="1342" w:type="dxa"/>
            <w:gridSpan w:val="3"/>
            <w:tcBorders>
              <w:top w:val="nil"/>
              <w:left w:val="nil"/>
              <w:bottom w:val="nil"/>
              <w:right w:val="nil"/>
            </w:tcBorders>
            <w:shd w:val="clear" w:color="auto" w:fill="auto"/>
            <w:noWrap/>
            <w:hideMark/>
          </w:tcPr>
          <w:p w14:paraId="4D07CEB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3F92C67B"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E9AF3D5" w14:textId="77777777" w:rsidTr="001F5BAE">
        <w:trPr>
          <w:trHeight w:val="220"/>
        </w:trPr>
        <w:tc>
          <w:tcPr>
            <w:tcW w:w="860" w:type="dxa"/>
            <w:vMerge/>
            <w:tcBorders>
              <w:top w:val="nil"/>
              <w:left w:val="nil"/>
              <w:bottom w:val="single" w:sz="4" w:space="0" w:color="000000"/>
              <w:right w:val="nil"/>
            </w:tcBorders>
            <w:vAlign w:val="center"/>
            <w:hideMark/>
          </w:tcPr>
          <w:p w14:paraId="1C48B0F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BB955B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018FAA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953ED7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3C90B0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2B8E02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97B7B5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1370C7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7E6585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AD71DE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6-6.99 g/d</w:t>
            </w:r>
          </w:p>
        </w:tc>
        <w:tc>
          <w:tcPr>
            <w:tcW w:w="1342" w:type="dxa"/>
            <w:gridSpan w:val="3"/>
            <w:tcBorders>
              <w:top w:val="nil"/>
              <w:left w:val="nil"/>
              <w:bottom w:val="nil"/>
              <w:right w:val="nil"/>
            </w:tcBorders>
            <w:shd w:val="clear" w:color="auto" w:fill="auto"/>
            <w:noWrap/>
            <w:hideMark/>
          </w:tcPr>
          <w:p w14:paraId="39A1FD4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1.09 (0.99, 1.20)</w:t>
            </w:r>
          </w:p>
        </w:tc>
        <w:tc>
          <w:tcPr>
            <w:tcW w:w="1584" w:type="dxa"/>
            <w:vMerge/>
            <w:tcBorders>
              <w:top w:val="nil"/>
              <w:left w:val="nil"/>
              <w:bottom w:val="single" w:sz="4" w:space="0" w:color="000000"/>
              <w:right w:val="nil"/>
            </w:tcBorders>
            <w:vAlign w:val="center"/>
            <w:hideMark/>
          </w:tcPr>
          <w:p w14:paraId="167E840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92C792B" w14:textId="77777777" w:rsidTr="001F5BAE">
        <w:trPr>
          <w:trHeight w:val="220"/>
        </w:trPr>
        <w:tc>
          <w:tcPr>
            <w:tcW w:w="860" w:type="dxa"/>
            <w:vMerge/>
            <w:tcBorders>
              <w:top w:val="nil"/>
              <w:left w:val="nil"/>
              <w:bottom w:val="single" w:sz="4" w:space="0" w:color="000000"/>
              <w:right w:val="nil"/>
            </w:tcBorders>
            <w:vAlign w:val="center"/>
            <w:hideMark/>
          </w:tcPr>
          <w:p w14:paraId="6988E13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3349C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45B0F9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472644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37EEA9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6FB608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4B3E10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3CDBC2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6B773B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6DE132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7-8 g/d</w:t>
            </w:r>
          </w:p>
        </w:tc>
        <w:tc>
          <w:tcPr>
            <w:tcW w:w="1342" w:type="dxa"/>
            <w:gridSpan w:val="3"/>
            <w:tcBorders>
              <w:top w:val="nil"/>
              <w:left w:val="nil"/>
              <w:bottom w:val="nil"/>
              <w:right w:val="nil"/>
            </w:tcBorders>
            <w:shd w:val="clear" w:color="auto" w:fill="auto"/>
            <w:noWrap/>
            <w:hideMark/>
          </w:tcPr>
          <w:p w14:paraId="2090E44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1.15 (1.00, 1.32)</w:t>
            </w:r>
          </w:p>
        </w:tc>
        <w:tc>
          <w:tcPr>
            <w:tcW w:w="1584" w:type="dxa"/>
            <w:vMerge/>
            <w:tcBorders>
              <w:top w:val="nil"/>
              <w:left w:val="nil"/>
              <w:bottom w:val="single" w:sz="4" w:space="0" w:color="000000"/>
              <w:right w:val="nil"/>
            </w:tcBorders>
            <w:vAlign w:val="center"/>
            <w:hideMark/>
          </w:tcPr>
          <w:p w14:paraId="71926B5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62BF815" w14:textId="77777777" w:rsidTr="001F5BAE">
        <w:trPr>
          <w:trHeight w:val="220"/>
        </w:trPr>
        <w:tc>
          <w:tcPr>
            <w:tcW w:w="860" w:type="dxa"/>
            <w:vMerge/>
            <w:tcBorders>
              <w:top w:val="nil"/>
              <w:left w:val="nil"/>
              <w:bottom w:val="single" w:sz="4" w:space="0" w:color="000000"/>
              <w:right w:val="nil"/>
            </w:tcBorders>
            <w:vAlign w:val="center"/>
            <w:hideMark/>
          </w:tcPr>
          <w:p w14:paraId="5A311FA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997B92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CA81B6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830751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608ED6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F88D13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ECF701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70D04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97F932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E3C4FD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&gt;8 g/d</w:t>
            </w:r>
          </w:p>
        </w:tc>
        <w:tc>
          <w:tcPr>
            <w:tcW w:w="1342" w:type="dxa"/>
            <w:gridSpan w:val="3"/>
            <w:tcBorders>
              <w:top w:val="nil"/>
              <w:left w:val="nil"/>
              <w:bottom w:val="nil"/>
              <w:right w:val="nil"/>
            </w:tcBorders>
            <w:shd w:val="clear" w:color="auto" w:fill="auto"/>
            <w:noWrap/>
            <w:hideMark/>
          </w:tcPr>
          <w:p w14:paraId="1ACF2EA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1.49 (1.28, 1.75)</w:t>
            </w:r>
          </w:p>
        </w:tc>
        <w:tc>
          <w:tcPr>
            <w:tcW w:w="1584" w:type="dxa"/>
            <w:vMerge/>
            <w:tcBorders>
              <w:top w:val="nil"/>
              <w:left w:val="nil"/>
              <w:bottom w:val="single" w:sz="4" w:space="0" w:color="000000"/>
              <w:right w:val="nil"/>
            </w:tcBorders>
            <w:vAlign w:val="center"/>
            <w:hideMark/>
          </w:tcPr>
          <w:p w14:paraId="193D0D17"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DEABF4D"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6FD9177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Stolarz-Skrzypek et al., 2011</w:t>
            </w:r>
          </w:p>
        </w:tc>
        <w:tc>
          <w:tcPr>
            <w:tcW w:w="2025" w:type="dxa"/>
            <w:gridSpan w:val="2"/>
            <w:vMerge w:val="restart"/>
            <w:tcBorders>
              <w:top w:val="nil"/>
              <w:left w:val="nil"/>
              <w:bottom w:val="single" w:sz="4" w:space="0" w:color="000000"/>
              <w:right w:val="nil"/>
            </w:tcBorders>
            <w:shd w:val="clear" w:color="auto" w:fill="auto"/>
            <w:noWrap/>
            <w:hideMark/>
          </w:tcPr>
          <w:p w14:paraId="7666284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FLEMENGHO/EPOGH</w:t>
            </w:r>
          </w:p>
        </w:tc>
        <w:tc>
          <w:tcPr>
            <w:tcW w:w="1039" w:type="dxa"/>
            <w:gridSpan w:val="2"/>
            <w:vMerge w:val="restart"/>
            <w:tcBorders>
              <w:top w:val="nil"/>
              <w:left w:val="nil"/>
              <w:bottom w:val="single" w:sz="4" w:space="0" w:color="000000"/>
              <w:right w:val="nil"/>
            </w:tcBorders>
            <w:shd w:val="clear" w:color="auto" w:fill="auto"/>
            <w:noWrap/>
            <w:hideMark/>
          </w:tcPr>
          <w:p w14:paraId="4823923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Belgium</w:t>
            </w:r>
          </w:p>
        </w:tc>
        <w:tc>
          <w:tcPr>
            <w:tcW w:w="721" w:type="dxa"/>
            <w:gridSpan w:val="2"/>
            <w:vMerge w:val="restart"/>
            <w:tcBorders>
              <w:top w:val="nil"/>
              <w:left w:val="nil"/>
              <w:bottom w:val="single" w:sz="4" w:space="0" w:color="000000"/>
              <w:right w:val="nil"/>
            </w:tcBorders>
            <w:shd w:val="clear" w:color="auto" w:fill="auto"/>
            <w:noWrap/>
            <w:hideMark/>
          </w:tcPr>
          <w:p w14:paraId="17AE30C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7.9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1091735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3681 men and women</w:t>
            </w:r>
          </w:p>
        </w:tc>
        <w:tc>
          <w:tcPr>
            <w:tcW w:w="772" w:type="dxa"/>
            <w:gridSpan w:val="2"/>
            <w:vMerge w:val="restart"/>
            <w:tcBorders>
              <w:top w:val="nil"/>
              <w:left w:val="nil"/>
              <w:bottom w:val="single" w:sz="4" w:space="0" w:color="000000"/>
              <w:right w:val="nil"/>
            </w:tcBorders>
            <w:shd w:val="clear" w:color="auto" w:fill="auto"/>
            <w:noWrap/>
            <w:hideMark/>
          </w:tcPr>
          <w:p w14:paraId="3701D96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39.7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5CFDD1E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106A7F6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 or the death certifications</w:t>
            </w:r>
          </w:p>
        </w:tc>
        <w:tc>
          <w:tcPr>
            <w:tcW w:w="957" w:type="dxa"/>
            <w:gridSpan w:val="2"/>
            <w:vMerge w:val="restart"/>
            <w:tcBorders>
              <w:top w:val="nil"/>
              <w:left w:val="nil"/>
              <w:bottom w:val="single" w:sz="4" w:space="0" w:color="000000"/>
              <w:right w:val="nil"/>
            </w:tcBorders>
            <w:shd w:val="clear" w:color="auto" w:fill="auto"/>
            <w:noWrap/>
            <w:hideMark/>
          </w:tcPr>
          <w:p w14:paraId="60A78A1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Total CVD (232) include fatal and nonfatal</w:t>
            </w:r>
          </w:p>
        </w:tc>
        <w:tc>
          <w:tcPr>
            <w:tcW w:w="1079" w:type="dxa"/>
            <w:gridSpan w:val="2"/>
            <w:tcBorders>
              <w:top w:val="single" w:sz="4" w:space="0" w:color="auto"/>
              <w:left w:val="nil"/>
              <w:bottom w:val="nil"/>
              <w:right w:val="nil"/>
            </w:tcBorders>
            <w:shd w:val="clear" w:color="auto" w:fill="auto"/>
            <w:noWrap/>
            <w:hideMark/>
          </w:tcPr>
          <w:p w14:paraId="166A244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172.7 mmol/d</w:t>
            </w:r>
          </w:p>
        </w:tc>
        <w:tc>
          <w:tcPr>
            <w:tcW w:w="1342" w:type="dxa"/>
            <w:gridSpan w:val="3"/>
            <w:tcBorders>
              <w:top w:val="single" w:sz="4" w:space="0" w:color="auto"/>
              <w:left w:val="nil"/>
              <w:bottom w:val="nil"/>
              <w:right w:val="nil"/>
            </w:tcBorders>
            <w:shd w:val="clear" w:color="auto" w:fill="auto"/>
            <w:noWrap/>
            <w:hideMark/>
          </w:tcPr>
          <w:p w14:paraId="00FE4B9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1.13 (0.90, 1.42)</w:t>
            </w:r>
          </w:p>
        </w:tc>
        <w:tc>
          <w:tcPr>
            <w:tcW w:w="1584" w:type="dxa"/>
            <w:vMerge w:val="restart"/>
            <w:tcBorders>
              <w:top w:val="nil"/>
              <w:left w:val="nil"/>
              <w:bottom w:val="single" w:sz="4" w:space="0" w:color="000000"/>
              <w:right w:val="nil"/>
            </w:tcBorders>
            <w:shd w:val="clear" w:color="auto" w:fill="auto"/>
            <w:noWrap/>
            <w:hideMark/>
          </w:tcPr>
          <w:p w14:paraId="36A61E7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Study population, sex, and baseline variables: age, body mass index, systolic blood pressure, 24-hour urinary potassium excretion, antihypertensive drug treatment, smoking and drinking alcohol, diabetes, total cholesterol, and educational attainment</w:t>
            </w:r>
          </w:p>
        </w:tc>
      </w:tr>
      <w:tr w:rsidR="002C6BBE" w:rsidRPr="002C6BBE" w14:paraId="02D6B86F" w14:textId="77777777" w:rsidTr="001F5BAE">
        <w:trPr>
          <w:trHeight w:val="220"/>
        </w:trPr>
        <w:tc>
          <w:tcPr>
            <w:tcW w:w="860" w:type="dxa"/>
            <w:vMerge/>
            <w:tcBorders>
              <w:top w:val="nil"/>
              <w:left w:val="nil"/>
              <w:bottom w:val="single" w:sz="4" w:space="0" w:color="000000"/>
              <w:right w:val="nil"/>
            </w:tcBorders>
            <w:vAlign w:val="center"/>
            <w:hideMark/>
          </w:tcPr>
          <w:p w14:paraId="51B9C1A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E46942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4AEABB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BFEFFA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0A3420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229BB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5F8A7E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F4E10C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0E65D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094AB4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174.2 mmol/d</w:t>
            </w:r>
          </w:p>
        </w:tc>
        <w:tc>
          <w:tcPr>
            <w:tcW w:w="1342" w:type="dxa"/>
            <w:gridSpan w:val="3"/>
            <w:tcBorders>
              <w:top w:val="nil"/>
              <w:left w:val="nil"/>
              <w:bottom w:val="nil"/>
              <w:right w:val="nil"/>
            </w:tcBorders>
            <w:shd w:val="clear" w:color="auto" w:fill="auto"/>
            <w:noWrap/>
            <w:hideMark/>
          </w:tcPr>
          <w:p w14:paraId="527CB29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1.11 (0.90, 1.36)</w:t>
            </w:r>
          </w:p>
        </w:tc>
        <w:tc>
          <w:tcPr>
            <w:tcW w:w="1584" w:type="dxa"/>
            <w:vMerge/>
            <w:tcBorders>
              <w:top w:val="nil"/>
              <w:left w:val="nil"/>
              <w:bottom w:val="single" w:sz="4" w:space="0" w:color="000000"/>
              <w:right w:val="nil"/>
            </w:tcBorders>
            <w:vAlign w:val="center"/>
            <w:hideMark/>
          </w:tcPr>
          <w:p w14:paraId="14DD24B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4FFDE4A" w14:textId="77777777" w:rsidTr="001F5BAE">
        <w:trPr>
          <w:trHeight w:val="220"/>
        </w:trPr>
        <w:tc>
          <w:tcPr>
            <w:tcW w:w="860" w:type="dxa"/>
            <w:vMerge/>
            <w:tcBorders>
              <w:top w:val="nil"/>
              <w:left w:val="nil"/>
              <w:bottom w:val="single" w:sz="4" w:space="0" w:color="000000"/>
              <w:right w:val="nil"/>
            </w:tcBorders>
            <w:vAlign w:val="center"/>
            <w:hideMark/>
          </w:tcPr>
          <w:p w14:paraId="026E2B0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77587E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2ECA4E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B7DFB6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B2219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62F71A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527355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C35E3C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A704AB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0EE5CB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178 mmol/d</w:t>
            </w:r>
          </w:p>
        </w:tc>
        <w:tc>
          <w:tcPr>
            <w:tcW w:w="1342" w:type="dxa"/>
            <w:gridSpan w:val="3"/>
            <w:tcBorders>
              <w:top w:val="nil"/>
              <w:left w:val="nil"/>
              <w:bottom w:val="nil"/>
              <w:right w:val="nil"/>
            </w:tcBorders>
            <w:shd w:val="clear" w:color="auto" w:fill="auto"/>
            <w:noWrap/>
            <w:hideMark/>
          </w:tcPr>
          <w:p w14:paraId="3368A2D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0.90 (0.73, 1.11)</w:t>
            </w:r>
          </w:p>
        </w:tc>
        <w:tc>
          <w:tcPr>
            <w:tcW w:w="1584" w:type="dxa"/>
            <w:vMerge/>
            <w:tcBorders>
              <w:top w:val="nil"/>
              <w:left w:val="nil"/>
              <w:bottom w:val="single" w:sz="4" w:space="0" w:color="000000"/>
              <w:right w:val="nil"/>
            </w:tcBorders>
            <w:vAlign w:val="center"/>
            <w:hideMark/>
          </w:tcPr>
          <w:p w14:paraId="503BE653"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F3377FB"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06FF721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Yang et al., 2011 </w:t>
            </w:r>
          </w:p>
        </w:tc>
        <w:tc>
          <w:tcPr>
            <w:tcW w:w="2025" w:type="dxa"/>
            <w:gridSpan w:val="2"/>
            <w:vMerge w:val="restart"/>
            <w:tcBorders>
              <w:top w:val="nil"/>
              <w:left w:val="nil"/>
              <w:bottom w:val="single" w:sz="4" w:space="0" w:color="000000"/>
              <w:right w:val="nil"/>
            </w:tcBorders>
            <w:shd w:val="clear" w:color="auto" w:fill="auto"/>
            <w:noWrap/>
            <w:hideMark/>
          </w:tcPr>
          <w:p w14:paraId="10C8681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NHANES III</w:t>
            </w:r>
          </w:p>
        </w:tc>
        <w:tc>
          <w:tcPr>
            <w:tcW w:w="1039" w:type="dxa"/>
            <w:gridSpan w:val="2"/>
            <w:vMerge w:val="restart"/>
            <w:tcBorders>
              <w:top w:val="nil"/>
              <w:left w:val="nil"/>
              <w:bottom w:val="single" w:sz="4" w:space="0" w:color="000000"/>
              <w:right w:val="nil"/>
            </w:tcBorders>
            <w:shd w:val="clear" w:color="auto" w:fill="auto"/>
            <w:noWrap/>
            <w:hideMark/>
          </w:tcPr>
          <w:p w14:paraId="734F349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USA </w:t>
            </w:r>
          </w:p>
        </w:tc>
        <w:tc>
          <w:tcPr>
            <w:tcW w:w="721" w:type="dxa"/>
            <w:gridSpan w:val="2"/>
            <w:vMerge w:val="restart"/>
            <w:tcBorders>
              <w:top w:val="nil"/>
              <w:left w:val="nil"/>
              <w:bottom w:val="single" w:sz="4" w:space="0" w:color="000000"/>
              <w:right w:val="nil"/>
            </w:tcBorders>
            <w:shd w:val="clear" w:color="auto" w:fill="auto"/>
            <w:noWrap/>
            <w:hideMark/>
          </w:tcPr>
          <w:p w14:paraId="40A1821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14.8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0F07675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5899 men</w:t>
            </w:r>
          </w:p>
        </w:tc>
        <w:tc>
          <w:tcPr>
            <w:tcW w:w="772" w:type="dxa"/>
            <w:gridSpan w:val="2"/>
            <w:vMerge w:val="restart"/>
            <w:tcBorders>
              <w:top w:val="nil"/>
              <w:left w:val="nil"/>
              <w:bottom w:val="single" w:sz="4" w:space="0" w:color="000000"/>
              <w:right w:val="nil"/>
            </w:tcBorders>
            <w:shd w:val="clear" w:color="auto" w:fill="auto"/>
            <w:noWrap/>
            <w:hideMark/>
          </w:tcPr>
          <w:p w14:paraId="2A156CE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25-74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12FF6EA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24-hour dietary recall; </w:t>
            </w:r>
          </w:p>
        </w:tc>
        <w:tc>
          <w:tcPr>
            <w:tcW w:w="1202" w:type="dxa"/>
            <w:gridSpan w:val="2"/>
            <w:vMerge w:val="restart"/>
            <w:tcBorders>
              <w:top w:val="nil"/>
              <w:left w:val="nil"/>
              <w:bottom w:val="single" w:sz="4" w:space="0" w:color="000000"/>
              <w:right w:val="nil"/>
            </w:tcBorders>
            <w:shd w:val="clear" w:color="auto" w:fill="auto"/>
            <w:noWrap/>
            <w:hideMark/>
          </w:tcPr>
          <w:p w14:paraId="6C45A26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National Death Index</w:t>
            </w:r>
          </w:p>
        </w:tc>
        <w:tc>
          <w:tcPr>
            <w:tcW w:w="957" w:type="dxa"/>
            <w:gridSpan w:val="2"/>
            <w:vMerge w:val="restart"/>
            <w:tcBorders>
              <w:top w:val="nil"/>
              <w:left w:val="nil"/>
              <w:bottom w:val="single" w:sz="4" w:space="0" w:color="000000"/>
              <w:right w:val="nil"/>
            </w:tcBorders>
            <w:shd w:val="clear" w:color="auto" w:fill="auto"/>
            <w:noWrap/>
            <w:hideMark/>
          </w:tcPr>
          <w:p w14:paraId="46738B0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(437)</w:t>
            </w:r>
          </w:p>
        </w:tc>
        <w:tc>
          <w:tcPr>
            <w:tcW w:w="1079" w:type="dxa"/>
            <w:gridSpan w:val="2"/>
            <w:tcBorders>
              <w:top w:val="single" w:sz="4" w:space="0" w:color="auto"/>
              <w:left w:val="nil"/>
              <w:bottom w:val="nil"/>
              <w:right w:val="nil"/>
            </w:tcBorders>
            <w:shd w:val="clear" w:color="auto" w:fill="auto"/>
            <w:noWrap/>
            <w:hideMark/>
          </w:tcPr>
          <w:p w14:paraId="59A8738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2908 mg/d</w:t>
            </w:r>
          </w:p>
        </w:tc>
        <w:tc>
          <w:tcPr>
            <w:tcW w:w="1342" w:type="dxa"/>
            <w:gridSpan w:val="3"/>
            <w:tcBorders>
              <w:top w:val="single" w:sz="4" w:space="0" w:color="auto"/>
              <w:left w:val="nil"/>
              <w:bottom w:val="nil"/>
              <w:right w:val="nil"/>
            </w:tcBorders>
            <w:shd w:val="clear" w:color="auto" w:fill="auto"/>
            <w:noWrap/>
            <w:hideMark/>
          </w:tcPr>
          <w:p w14:paraId="2E6453B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59ED49C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Sex, race, education, BMI, smoking, drinking, TC, HDL- C, PA, family history of CVD, energy intake</w:t>
            </w:r>
          </w:p>
        </w:tc>
      </w:tr>
      <w:tr w:rsidR="002C6BBE" w:rsidRPr="002C6BBE" w14:paraId="0EC1B372" w14:textId="77777777" w:rsidTr="001F5BAE">
        <w:trPr>
          <w:trHeight w:val="220"/>
        </w:trPr>
        <w:tc>
          <w:tcPr>
            <w:tcW w:w="860" w:type="dxa"/>
            <w:vMerge/>
            <w:tcBorders>
              <w:top w:val="nil"/>
              <w:left w:val="nil"/>
              <w:bottom w:val="single" w:sz="4" w:space="0" w:color="000000"/>
              <w:right w:val="nil"/>
            </w:tcBorders>
            <w:vAlign w:val="center"/>
            <w:hideMark/>
          </w:tcPr>
          <w:p w14:paraId="748ED69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6CB22D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A037C2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2BF926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A6155C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323DE7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21AB07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4F1476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74E449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0AB2C5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3785 mg/d</w:t>
            </w:r>
          </w:p>
        </w:tc>
        <w:tc>
          <w:tcPr>
            <w:tcW w:w="1342" w:type="dxa"/>
            <w:gridSpan w:val="3"/>
            <w:tcBorders>
              <w:top w:val="nil"/>
              <w:left w:val="nil"/>
              <w:bottom w:val="nil"/>
              <w:right w:val="nil"/>
            </w:tcBorders>
            <w:shd w:val="clear" w:color="auto" w:fill="auto"/>
            <w:noWrap/>
            <w:hideMark/>
          </w:tcPr>
          <w:p w14:paraId="11D05E9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1.15 (0.83, 1.59)</w:t>
            </w:r>
          </w:p>
        </w:tc>
        <w:tc>
          <w:tcPr>
            <w:tcW w:w="1584" w:type="dxa"/>
            <w:vMerge/>
            <w:tcBorders>
              <w:top w:val="nil"/>
              <w:left w:val="nil"/>
              <w:bottom w:val="single" w:sz="4" w:space="0" w:color="000000"/>
              <w:right w:val="nil"/>
            </w:tcBorders>
            <w:vAlign w:val="center"/>
            <w:hideMark/>
          </w:tcPr>
          <w:p w14:paraId="01C8C88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489EF3B" w14:textId="77777777" w:rsidTr="001F5BAE">
        <w:trPr>
          <w:trHeight w:val="220"/>
        </w:trPr>
        <w:tc>
          <w:tcPr>
            <w:tcW w:w="860" w:type="dxa"/>
            <w:vMerge/>
            <w:tcBorders>
              <w:top w:val="nil"/>
              <w:left w:val="nil"/>
              <w:bottom w:val="single" w:sz="4" w:space="0" w:color="000000"/>
              <w:right w:val="nil"/>
            </w:tcBorders>
            <w:vAlign w:val="center"/>
            <w:hideMark/>
          </w:tcPr>
          <w:p w14:paraId="380DCC1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45AAD1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5AF7AC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8056D2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3390A4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E4BCD2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D0989E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1FC937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1B17A8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0B60EB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4570 mg/d</w:t>
            </w:r>
          </w:p>
        </w:tc>
        <w:tc>
          <w:tcPr>
            <w:tcW w:w="1342" w:type="dxa"/>
            <w:gridSpan w:val="3"/>
            <w:tcBorders>
              <w:top w:val="nil"/>
              <w:left w:val="nil"/>
              <w:bottom w:val="nil"/>
              <w:right w:val="nil"/>
            </w:tcBorders>
            <w:shd w:val="clear" w:color="auto" w:fill="auto"/>
            <w:noWrap/>
            <w:hideMark/>
          </w:tcPr>
          <w:p w14:paraId="135E75F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1.30 (0.70, 2.42)</w:t>
            </w:r>
          </w:p>
        </w:tc>
        <w:tc>
          <w:tcPr>
            <w:tcW w:w="1584" w:type="dxa"/>
            <w:vMerge/>
            <w:tcBorders>
              <w:top w:val="nil"/>
              <w:left w:val="nil"/>
              <w:bottom w:val="single" w:sz="4" w:space="0" w:color="000000"/>
              <w:right w:val="nil"/>
            </w:tcBorders>
            <w:vAlign w:val="center"/>
            <w:hideMark/>
          </w:tcPr>
          <w:p w14:paraId="29E15516"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988F15D" w14:textId="77777777" w:rsidTr="001F5BAE">
        <w:trPr>
          <w:trHeight w:val="220"/>
        </w:trPr>
        <w:tc>
          <w:tcPr>
            <w:tcW w:w="860" w:type="dxa"/>
            <w:vMerge/>
            <w:tcBorders>
              <w:top w:val="nil"/>
              <w:left w:val="nil"/>
              <w:bottom w:val="single" w:sz="4" w:space="0" w:color="000000"/>
              <w:right w:val="nil"/>
            </w:tcBorders>
            <w:vAlign w:val="center"/>
            <w:hideMark/>
          </w:tcPr>
          <w:p w14:paraId="7AAB73C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E85DF8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0DE160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300541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EA7347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F93F2C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9D65FD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0278BE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82E093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9251C1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5751 mg/d</w:t>
            </w:r>
          </w:p>
        </w:tc>
        <w:tc>
          <w:tcPr>
            <w:tcW w:w="1342" w:type="dxa"/>
            <w:gridSpan w:val="3"/>
            <w:tcBorders>
              <w:top w:val="nil"/>
              <w:left w:val="nil"/>
              <w:bottom w:val="nil"/>
              <w:right w:val="nil"/>
            </w:tcBorders>
            <w:shd w:val="clear" w:color="auto" w:fill="auto"/>
            <w:noWrap/>
            <w:hideMark/>
          </w:tcPr>
          <w:p w14:paraId="0FB44BC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1.58 (0.55, 4.54)</w:t>
            </w:r>
          </w:p>
        </w:tc>
        <w:tc>
          <w:tcPr>
            <w:tcW w:w="1584" w:type="dxa"/>
            <w:vMerge/>
            <w:tcBorders>
              <w:top w:val="nil"/>
              <w:left w:val="nil"/>
              <w:bottom w:val="single" w:sz="4" w:space="0" w:color="000000"/>
              <w:right w:val="nil"/>
            </w:tcBorders>
            <w:vAlign w:val="center"/>
            <w:hideMark/>
          </w:tcPr>
          <w:p w14:paraId="12CC7A9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29CE756" w14:textId="77777777" w:rsidTr="001F5BAE">
        <w:trPr>
          <w:trHeight w:val="220"/>
        </w:trPr>
        <w:tc>
          <w:tcPr>
            <w:tcW w:w="860" w:type="dxa"/>
            <w:vMerge/>
            <w:tcBorders>
              <w:top w:val="nil"/>
              <w:left w:val="nil"/>
              <w:bottom w:val="single" w:sz="4" w:space="0" w:color="000000"/>
              <w:right w:val="nil"/>
            </w:tcBorders>
            <w:vAlign w:val="center"/>
            <w:hideMark/>
          </w:tcPr>
          <w:p w14:paraId="25A061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4BD579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ED5031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CE4195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val="restart"/>
            <w:tcBorders>
              <w:top w:val="nil"/>
              <w:left w:val="nil"/>
              <w:bottom w:val="single" w:sz="4" w:space="0" w:color="000000"/>
              <w:right w:val="nil"/>
            </w:tcBorders>
            <w:shd w:val="clear" w:color="auto" w:fill="auto"/>
            <w:noWrap/>
            <w:hideMark/>
          </w:tcPr>
          <w:p w14:paraId="25AC065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6368 women</w:t>
            </w:r>
          </w:p>
        </w:tc>
        <w:tc>
          <w:tcPr>
            <w:tcW w:w="772" w:type="dxa"/>
            <w:gridSpan w:val="2"/>
            <w:vMerge w:val="restart"/>
            <w:tcBorders>
              <w:top w:val="nil"/>
              <w:left w:val="nil"/>
              <w:bottom w:val="single" w:sz="4" w:space="0" w:color="000000"/>
              <w:right w:val="nil"/>
            </w:tcBorders>
            <w:shd w:val="clear" w:color="auto" w:fill="auto"/>
            <w:noWrap/>
            <w:hideMark/>
          </w:tcPr>
          <w:p w14:paraId="537C80F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25-74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6A6B53A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24-hour dietary recall; </w:t>
            </w:r>
          </w:p>
        </w:tc>
        <w:tc>
          <w:tcPr>
            <w:tcW w:w="1202" w:type="dxa"/>
            <w:gridSpan w:val="2"/>
            <w:vMerge w:val="restart"/>
            <w:tcBorders>
              <w:top w:val="nil"/>
              <w:left w:val="nil"/>
              <w:bottom w:val="single" w:sz="4" w:space="0" w:color="000000"/>
              <w:right w:val="nil"/>
            </w:tcBorders>
            <w:shd w:val="clear" w:color="auto" w:fill="auto"/>
            <w:noWrap/>
            <w:hideMark/>
          </w:tcPr>
          <w:p w14:paraId="3274E6B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National Death Index</w:t>
            </w:r>
          </w:p>
        </w:tc>
        <w:tc>
          <w:tcPr>
            <w:tcW w:w="957" w:type="dxa"/>
            <w:gridSpan w:val="2"/>
            <w:vMerge w:val="restart"/>
            <w:tcBorders>
              <w:top w:val="nil"/>
              <w:left w:val="nil"/>
              <w:bottom w:val="single" w:sz="4" w:space="0" w:color="000000"/>
              <w:right w:val="nil"/>
            </w:tcBorders>
            <w:shd w:val="clear" w:color="auto" w:fill="auto"/>
            <w:noWrap/>
            <w:hideMark/>
          </w:tcPr>
          <w:p w14:paraId="49C2D08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(388)</w:t>
            </w:r>
          </w:p>
        </w:tc>
        <w:tc>
          <w:tcPr>
            <w:tcW w:w="1079" w:type="dxa"/>
            <w:gridSpan w:val="2"/>
            <w:tcBorders>
              <w:top w:val="single" w:sz="4" w:space="0" w:color="auto"/>
              <w:left w:val="nil"/>
              <w:bottom w:val="nil"/>
              <w:right w:val="nil"/>
            </w:tcBorders>
            <w:shd w:val="clear" w:color="auto" w:fill="auto"/>
            <w:noWrap/>
            <w:hideMark/>
          </w:tcPr>
          <w:p w14:paraId="51C73FD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1893 mg/d</w:t>
            </w:r>
          </w:p>
        </w:tc>
        <w:tc>
          <w:tcPr>
            <w:tcW w:w="1342" w:type="dxa"/>
            <w:gridSpan w:val="3"/>
            <w:tcBorders>
              <w:top w:val="single" w:sz="4" w:space="0" w:color="auto"/>
              <w:left w:val="nil"/>
              <w:bottom w:val="nil"/>
              <w:right w:val="nil"/>
            </w:tcBorders>
            <w:shd w:val="clear" w:color="auto" w:fill="auto"/>
            <w:noWrap/>
            <w:hideMark/>
          </w:tcPr>
          <w:p w14:paraId="63E8B85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71F44235"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3E8D396" w14:textId="77777777" w:rsidTr="001F5BAE">
        <w:trPr>
          <w:trHeight w:val="220"/>
        </w:trPr>
        <w:tc>
          <w:tcPr>
            <w:tcW w:w="860" w:type="dxa"/>
            <w:vMerge/>
            <w:tcBorders>
              <w:top w:val="nil"/>
              <w:left w:val="nil"/>
              <w:bottom w:val="single" w:sz="4" w:space="0" w:color="000000"/>
              <w:right w:val="nil"/>
            </w:tcBorders>
            <w:vAlign w:val="center"/>
            <w:hideMark/>
          </w:tcPr>
          <w:p w14:paraId="1863A04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1090CC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33B01B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9BE56E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6197C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AC8CE2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49A726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422F1D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BA5AA7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D886DE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2549 mg/d</w:t>
            </w:r>
          </w:p>
        </w:tc>
        <w:tc>
          <w:tcPr>
            <w:tcW w:w="1342" w:type="dxa"/>
            <w:gridSpan w:val="3"/>
            <w:tcBorders>
              <w:top w:val="nil"/>
              <w:left w:val="nil"/>
              <w:bottom w:val="nil"/>
              <w:right w:val="nil"/>
            </w:tcBorders>
            <w:shd w:val="clear" w:color="auto" w:fill="auto"/>
            <w:noWrap/>
            <w:hideMark/>
          </w:tcPr>
          <w:p w14:paraId="65ECB08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0.79 (0.53, 1.16)</w:t>
            </w:r>
          </w:p>
        </w:tc>
        <w:tc>
          <w:tcPr>
            <w:tcW w:w="1584" w:type="dxa"/>
            <w:vMerge/>
            <w:tcBorders>
              <w:top w:val="nil"/>
              <w:left w:val="nil"/>
              <w:bottom w:val="single" w:sz="4" w:space="0" w:color="000000"/>
              <w:right w:val="nil"/>
            </w:tcBorders>
            <w:vAlign w:val="center"/>
            <w:hideMark/>
          </w:tcPr>
          <w:p w14:paraId="443DDA3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F1A869D" w14:textId="77777777" w:rsidTr="001F5BAE">
        <w:trPr>
          <w:trHeight w:val="220"/>
        </w:trPr>
        <w:tc>
          <w:tcPr>
            <w:tcW w:w="860" w:type="dxa"/>
            <w:vMerge/>
            <w:tcBorders>
              <w:top w:val="nil"/>
              <w:left w:val="nil"/>
              <w:bottom w:val="single" w:sz="4" w:space="0" w:color="000000"/>
              <w:right w:val="nil"/>
            </w:tcBorders>
            <w:vAlign w:val="center"/>
            <w:hideMark/>
          </w:tcPr>
          <w:p w14:paraId="6609DB0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324D54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7175CB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64D84D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6EF1A0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DC76A0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63B20F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56CE48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D87AA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892444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3148 mg/d</w:t>
            </w:r>
          </w:p>
        </w:tc>
        <w:tc>
          <w:tcPr>
            <w:tcW w:w="1342" w:type="dxa"/>
            <w:gridSpan w:val="3"/>
            <w:tcBorders>
              <w:top w:val="nil"/>
              <w:left w:val="nil"/>
              <w:bottom w:val="nil"/>
              <w:right w:val="nil"/>
            </w:tcBorders>
            <w:shd w:val="clear" w:color="auto" w:fill="auto"/>
            <w:noWrap/>
            <w:hideMark/>
          </w:tcPr>
          <w:p w14:paraId="2E52360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0.63 (0.30, 1.32)</w:t>
            </w:r>
          </w:p>
        </w:tc>
        <w:tc>
          <w:tcPr>
            <w:tcW w:w="1584" w:type="dxa"/>
            <w:vMerge/>
            <w:tcBorders>
              <w:top w:val="nil"/>
              <w:left w:val="nil"/>
              <w:bottom w:val="single" w:sz="4" w:space="0" w:color="000000"/>
              <w:right w:val="nil"/>
            </w:tcBorders>
            <w:vAlign w:val="center"/>
            <w:hideMark/>
          </w:tcPr>
          <w:p w14:paraId="22F07DE5"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7BCC2E0" w14:textId="77777777" w:rsidTr="001F5BAE">
        <w:trPr>
          <w:trHeight w:val="220"/>
        </w:trPr>
        <w:tc>
          <w:tcPr>
            <w:tcW w:w="860" w:type="dxa"/>
            <w:vMerge/>
            <w:tcBorders>
              <w:top w:val="nil"/>
              <w:left w:val="nil"/>
              <w:bottom w:val="single" w:sz="4" w:space="0" w:color="000000"/>
              <w:right w:val="nil"/>
            </w:tcBorders>
            <w:vAlign w:val="center"/>
            <w:hideMark/>
          </w:tcPr>
          <w:p w14:paraId="37AB3FB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FB8A4C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9972B5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766341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6E8685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CF878B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33D23B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B90AFF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8BAD02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1D0179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4068 mg/d</w:t>
            </w:r>
          </w:p>
        </w:tc>
        <w:tc>
          <w:tcPr>
            <w:tcW w:w="1342" w:type="dxa"/>
            <w:gridSpan w:val="3"/>
            <w:tcBorders>
              <w:top w:val="nil"/>
              <w:left w:val="nil"/>
              <w:bottom w:val="nil"/>
              <w:right w:val="nil"/>
            </w:tcBorders>
            <w:shd w:val="clear" w:color="auto" w:fill="auto"/>
            <w:noWrap/>
            <w:hideMark/>
          </w:tcPr>
          <w:p w14:paraId="0726219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0.45 (0.12, 1.62)</w:t>
            </w:r>
          </w:p>
        </w:tc>
        <w:tc>
          <w:tcPr>
            <w:tcW w:w="1584" w:type="dxa"/>
            <w:vMerge/>
            <w:tcBorders>
              <w:top w:val="nil"/>
              <w:left w:val="nil"/>
              <w:bottom w:val="single" w:sz="4" w:space="0" w:color="000000"/>
              <w:right w:val="nil"/>
            </w:tcBorders>
            <w:vAlign w:val="center"/>
            <w:hideMark/>
          </w:tcPr>
          <w:p w14:paraId="5CE3BC5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5DA8470" w14:textId="77777777" w:rsidTr="001F5BAE">
        <w:trPr>
          <w:trHeight w:val="220"/>
        </w:trPr>
        <w:tc>
          <w:tcPr>
            <w:tcW w:w="860" w:type="dxa"/>
            <w:vMerge/>
            <w:tcBorders>
              <w:top w:val="nil"/>
              <w:left w:val="nil"/>
              <w:bottom w:val="single" w:sz="4" w:space="0" w:color="000000"/>
              <w:right w:val="nil"/>
            </w:tcBorders>
            <w:vAlign w:val="center"/>
            <w:hideMark/>
          </w:tcPr>
          <w:p w14:paraId="0F8CD57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8E69BD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1F443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2BBE31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val="restart"/>
            <w:tcBorders>
              <w:top w:val="nil"/>
              <w:left w:val="nil"/>
              <w:bottom w:val="single" w:sz="4" w:space="0" w:color="000000"/>
              <w:right w:val="nil"/>
            </w:tcBorders>
            <w:shd w:val="clear" w:color="auto" w:fill="auto"/>
            <w:noWrap/>
            <w:hideMark/>
          </w:tcPr>
          <w:p w14:paraId="7D03E61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12,267 men and women</w:t>
            </w:r>
          </w:p>
        </w:tc>
        <w:tc>
          <w:tcPr>
            <w:tcW w:w="772" w:type="dxa"/>
            <w:gridSpan w:val="2"/>
            <w:vMerge w:val="restart"/>
            <w:tcBorders>
              <w:top w:val="nil"/>
              <w:left w:val="nil"/>
              <w:bottom w:val="single" w:sz="4" w:space="0" w:color="000000"/>
              <w:right w:val="nil"/>
            </w:tcBorders>
            <w:shd w:val="clear" w:color="auto" w:fill="auto"/>
            <w:noWrap/>
            <w:hideMark/>
          </w:tcPr>
          <w:p w14:paraId="199FAA9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25-74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1D5F914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24-hour dietary recall; </w:t>
            </w:r>
          </w:p>
        </w:tc>
        <w:tc>
          <w:tcPr>
            <w:tcW w:w="1202" w:type="dxa"/>
            <w:gridSpan w:val="2"/>
            <w:vMerge w:val="restart"/>
            <w:tcBorders>
              <w:top w:val="nil"/>
              <w:left w:val="nil"/>
              <w:bottom w:val="single" w:sz="4" w:space="0" w:color="000000"/>
              <w:right w:val="nil"/>
            </w:tcBorders>
            <w:shd w:val="clear" w:color="auto" w:fill="auto"/>
            <w:noWrap/>
            <w:hideMark/>
          </w:tcPr>
          <w:p w14:paraId="7654723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National Death Index</w:t>
            </w:r>
          </w:p>
        </w:tc>
        <w:tc>
          <w:tcPr>
            <w:tcW w:w="957" w:type="dxa"/>
            <w:gridSpan w:val="2"/>
            <w:vMerge w:val="restart"/>
            <w:tcBorders>
              <w:top w:val="nil"/>
              <w:left w:val="nil"/>
              <w:bottom w:val="single" w:sz="4" w:space="0" w:color="000000"/>
              <w:right w:val="nil"/>
            </w:tcBorders>
            <w:shd w:val="clear" w:color="auto" w:fill="auto"/>
            <w:noWrap/>
            <w:hideMark/>
          </w:tcPr>
          <w:p w14:paraId="20AF38C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(825)</w:t>
            </w:r>
          </w:p>
        </w:tc>
        <w:tc>
          <w:tcPr>
            <w:tcW w:w="1079" w:type="dxa"/>
            <w:gridSpan w:val="2"/>
            <w:tcBorders>
              <w:top w:val="single" w:sz="4" w:space="0" w:color="auto"/>
              <w:left w:val="nil"/>
              <w:bottom w:val="nil"/>
              <w:right w:val="nil"/>
            </w:tcBorders>
            <w:shd w:val="clear" w:color="auto" w:fill="auto"/>
            <w:noWrap/>
            <w:hideMark/>
          </w:tcPr>
          <w:p w14:paraId="7D22AB3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1538 mg/d</w:t>
            </w:r>
          </w:p>
        </w:tc>
        <w:tc>
          <w:tcPr>
            <w:tcW w:w="1342" w:type="dxa"/>
            <w:gridSpan w:val="3"/>
            <w:tcBorders>
              <w:top w:val="single" w:sz="4" w:space="0" w:color="auto"/>
              <w:left w:val="nil"/>
              <w:bottom w:val="nil"/>
              <w:right w:val="nil"/>
            </w:tcBorders>
            <w:shd w:val="clear" w:color="auto" w:fill="auto"/>
            <w:noWrap/>
            <w:hideMark/>
          </w:tcPr>
          <w:p w14:paraId="360F7DA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0B534DC0"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D6151FB" w14:textId="77777777" w:rsidTr="001F5BAE">
        <w:trPr>
          <w:trHeight w:val="220"/>
        </w:trPr>
        <w:tc>
          <w:tcPr>
            <w:tcW w:w="860" w:type="dxa"/>
            <w:vMerge/>
            <w:tcBorders>
              <w:top w:val="nil"/>
              <w:left w:val="nil"/>
              <w:bottom w:val="single" w:sz="4" w:space="0" w:color="000000"/>
              <w:right w:val="nil"/>
            </w:tcBorders>
            <w:vAlign w:val="center"/>
            <w:hideMark/>
          </w:tcPr>
          <w:p w14:paraId="7B176D5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CC991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BECE80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A8D54B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AF7CF1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FD175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18C4A2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E04B61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5C9A1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3440C4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2397 mg/d</w:t>
            </w:r>
          </w:p>
        </w:tc>
        <w:tc>
          <w:tcPr>
            <w:tcW w:w="1342" w:type="dxa"/>
            <w:gridSpan w:val="3"/>
            <w:tcBorders>
              <w:top w:val="nil"/>
              <w:left w:val="nil"/>
              <w:bottom w:val="nil"/>
              <w:right w:val="nil"/>
            </w:tcBorders>
            <w:shd w:val="clear" w:color="auto" w:fill="auto"/>
            <w:noWrap/>
            <w:hideMark/>
          </w:tcPr>
          <w:p w14:paraId="2498B70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0.82 (0.61, 1.09)</w:t>
            </w:r>
          </w:p>
        </w:tc>
        <w:tc>
          <w:tcPr>
            <w:tcW w:w="1584" w:type="dxa"/>
            <w:vMerge/>
            <w:tcBorders>
              <w:top w:val="nil"/>
              <w:left w:val="nil"/>
              <w:bottom w:val="single" w:sz="4" w:space="0" w:color="000000"/>
              <w:right w:val="nil"/>
            </w:tcBorders>
            <w:vAlign w:val="center"/>
            <w:hideMark/>
          </w:tcPr>
          <w:p w14:paraId="11B30F5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0431398" w14:textId="77777777" w:rsidTr="001F5BAE">
        <w:trPr>
          <w:trHeight w:val="220"/>
        </w:trPr>
        <w:tc>
          <w:tcPr>
            <w:tcW w:w="860" w:type="dxa"/>
            <w:vMerge/>
            <w:tcBorders>
              <w:top w:val="nil"/>
              <w:left w:val="nil"/>
              <w:bottom w:val="single" w:sz="4" w:space="0" w:color="000000"/>
              <w:right w:val="nil"/>
            </w:tcBorders>
            <w:vAlign w:val="center"/>
            <w:hideMark/>
          </w:tcPr>
          <w:p w14:paraId="3992D2F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0B3295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445B48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12AF17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77F11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0CDDFE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513151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81C85A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93FDB9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1D70E3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3166 mg/d</w:t>
            </w:r>
          </w:p>
        </w:tc>
        <w:tc>
          <w:tcPr>
            <w:tcW w:w="1342" w:type="dxa"/>
            <w:gridSpan w:val="3"/>
            <w:tcBorders>
              <w:top w:val="nil"/>
              <w:left w:val="nil"/>
              <w:bottom w:val="nil"/>
              <w:right w:val="nil"/>
            </w:tcBorders>
            <w:shd w:val="clear" w:color="auto" w:fill="auto"/>
            <w:noWrap/>
            <w:hideMark/>
          </w:tcPr>
          <w:p w14:paraId="2249F55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0.65 (0.43, 0.96)</w:t>
            </w:r>
          </w:p>
        </w:tc>
        <w:tc>
          <w:tcPr>
            <w:tcW w:w="1584" w:type="dxa"/>
            <w:vMerge/>
            <w:tcBorders>
              <w:top w:val="nil"/>
              <w:left w:val="nil"/>
              <w:bottom w:val="single" w:sz="4" w:space="0" w:color="000000"/>
              <w:right w:val="nil"/>
            </w:tcBorders>
            <w:vAlign w:val="center"/>
            <w:hideMark/>
          </w:tcPr>
          <w:p w14:paraId="0A566A9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1958E46" w14:textId="77777777" w:rsidTr="001F5BAE">
        <w:trPr>
          <w:trHeight w:val="220"/>
        </w:trPr>
        <w:tc>
          <w:tcPr>
            <w:tcW w:w="860" w:type="dxa"/>
            <w:vMerge/>
            <w:tcBorders>
              <w:top w:val="nil"/>
              <w:left w:val="nil"/>
              <w:bottom w:val="single" w:sz="4" w:space="0" w:color="000000"/>
              <w:right w:val="nil"/>
            </w:tcBorders>
            <w:vAlign w:val="center"/>
            <w:hideMark/>
          </w:tcPr>
          <w:p w14:paraId="18537CA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5E28CC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F3F944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527FD1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A248BD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71635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A034A1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B3EB53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FBADCD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EB7FB0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4202 mg/d</w:t>
            </w:r>
          </w:p>
        </w:tc>
        <w:tc>
          <w:tcPr>
            <w:tcW w:w="1342" w:type="dxa"/>
            <w:gridSpan w:val="3"/>
            <w:tcBorders>
              <w:top w:val="nil"/>
              <w:left w:val="nil"/>
              <w:bottom w:val="nil"/>
              <w:right w:val="nil"/>
            </w:tcBorders>
            <w:shd w:val="clear" w:color="auto" w:fill="auto"/>
            <w:noWrap/>
            <w:hideMark/>
          </w:tcPr>
          <w:p w14:paraId="132709B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0.87 (0.56, 1.35)</w:t>
            </w:r>
          </w:p>
        </w:tc>
        <w:tc>
          <w:tcPr>
            <w:tcW w:w="1584" w:type="dxa"/>
            <w:vMerge/>
            <w:tcBorders>
              <w:top w:val="nil"/>
              <w:left w:val="nil"/>
              <w:bottom w:val="single" w:sz="4" w:space="0" w:color="000000"/>
              <w:right w:val="nil"/>
            </w:tcBorders>
            <w:vAlign w:val="center"/>
            <w:hideMark/>
          </w:tcPr>
          <w:p w14:paraId="5BACDC8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2A269B2" w14:textId="77777777" w:rsidTr="001F5BAE">
        <w:trPr>
          <w:trHeight w:val="220"/>
        </w:trPr>
        <w:tc>
          <w:tcPr>
            <w:tcW w:w="860" w:type="dxa"/>
            <w:vMerge/>
            <w:tcBorders>
              <w:top w:val="nil"/>
              <w:left w:val="nil"/>
              <w:bottom w:val="single" w:sz="4" w:space="0" w:color="000000"/>
              <w:right w:val="nil"/>
            </w:tcBorders>
            <w:vAlign w:val="center"/>
            <w:hideMark/>
          </w:tcPr>
          <w:p w14:paraId="317FDBB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11DA00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88FFEA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728768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656EAB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F7621C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1FA9F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6D2DF0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2C4282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0A44403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6189 mg/d</w:t>
            </w:r>
          </w:p>
        </w:tc>
        <w:tc>
          <w:tcPr>
            <w:tcW w:w="1342" w:type="dxa"/>
            <w:gridSpan w:val="3"/>
            <w:tcBorders>
              <w:top w:val="nil"/>
              <w:left w:val="nil"/>
              <w:bottom w:val="single" w:sz="4" w:space="0" w:color="auto"/>
              <w:right w:val="nil"/>
            </w:tcBorders>
            <w:shd w:val="clear" w:color="auto" w:fill="auto"/>
            <w:noWrap/>
            <w:hideMark/>
          </w:tcPr>
          <w:p w14:paraId="775F9F9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0.74 (0.44, 1.26)</w:t>
            </w:r>
          </w:p>
        </w:tc>
        <w:tc>
          <w:tcPr>
            <w:tcW w:w="1584" w:type="dxa"/>
            <w:vMerge/>
            <w:tcBorders>
              <w:top w:val="nil"/>
              <w:left w:val="nil"/>
              <w:bottom w:val="single" w:sz="4" w:space="0" w:color="000000"/>
              <w:right w:val="nil"/>
            </w:tcBorders>
            <w:vAlign w:val="center"/>
            <w:hideMark/>
          </w:tcPr>
          <w:p w14:paraId="2A7982F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0A96525"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7BBD7FF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Gardener et al., 2012 </w:t>
            </w:r>
          </w:p>
        </w:tc>
        <w:tc>
          <w:tcPr>
            <w:tcW w:w="2025" w:type="dxa"/>
            <w:gridSpan w:val="2"/>
            <w:vMerge w:val="restart"/>
            <w:tcBorders>
              <w:top w:val="nil"/>
              <w:left w:val="nil"/>
              <w:bottom w:val="single" w:sz="4" w:space="0" w:color="000000"/>
              <w:right w:val="nil"/>
            </w:tcBorders>
            <w:shd w:val="clear" w:color="auto" w:fill="auto"/>
            <w:noWrap/>
            <w:hideMark/>
          </w:tcPr>
          <w:p w14:paraId="2FE330A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Northern Manhattan Study</w:t>
            </w:r>
          </w:p>
        </w:tc>
        <w:tc>
          <w:tcPr>
            <w:tcW w:w="1039" w:type="dxa"/>
            <w:gridSpan w:val="2"/>
            <w:vMerge w:val="restart"/>
            <w:tcBorders>
              <w:top w:val="nil"/>
              <w:left w:val="nil"/>
              <w:bottom w:val="single" w:sz="4" w:space="0" w:color="000000"/>
              <w:right w:val="nil"/>
            </w:tcBorders>
            <w:shd w:val="clear" w:color="auto" w:fill="auto"/>
            <w:noWrap/>
            <w:hideMark/>
          </w:tcPr>
          <w:p w14:paraId="39CF1FC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USA </w:t>
            </w:r>
          </w:p>
        </w:tc>
        <w:tc>
          <w:tcPr>
            <w:tcW w:w="721" w:type="dxa"/>
            <w:gridSpan w:val="2"/>
            <w:vMerge w:val="restart"/>
            <w:tcBorders>
              <w:top w:val="nil"/>
              <w:left w:val="nil"/>
              <w:bottom w:val="single" w:sz="4" w:space="0" w:color="000000"/>
              <w:right w:val="nil"/>
            </w:tcBorders>
            <w:shd w:val="clear" w:color="auto" w:fill="auto"/>
            <w:noWrap/>
            <w:hideMark/>
          </w:tcPr>
          <w:p w14:paraId="5A02372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10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220BDA8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2657 men and women</w:t>
            </w:r>
          </w:p>
        </w:tc>
        <w:tc>
          <w:tcPr>
            <w:tcW w:w="772" w:type="dxa"/>
            <w:gridSpan w:val="2"/>
            <w:vMerge w:val="restart"/>
            <w:tcBorders>
              <w:top w:val="nil"/>
              <w:left w:val="nil"/>
              <w:bottom w:val="single" w:sz="4" w:space="0" w:color="000000"/>
              <w:right w:val="nil"/>
            </w:tcBorders>
            <w:shd w:val="clear" w:color="auto" w:fill="auto"/>
            <w:noWrap/>
            <w:hideMark/>
          </w:tcPr>
          <w:p w14:paraId="3BCAEEF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69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733F557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5FBEDC9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w:t>
            </w:r>
          </w:p>
        </w:tc>
        <w:tc>
          <w:tcPr>
            <w:tcW w:w="957" w:type="dxa"/>
            <w:gridSpan w:val="2"/>
            <w:vMerge w:val="restart"/>
            <w:tcBorders>
              <w:top w:val="nil"/>
              <w:left w:val="nil"/>
              <w:bottom w:val="single" w:sz="4" w:space="0" w:color="000000"/>
              <w:right w:val="nil"/>
            </w:tcBorders>
            <w:shd w:val="clear" w:color="auto" w:fill="auto"/>
            <w:noWrap/>
            <w:hideMark/>
          </w:tcPr>
          <w:p w14:paraId="3820B02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(615)</w:t>
            </w:r>
          </w:p>
        </w:tc>
        <w:tc>
          <w:tcPr>
            <w:tcW w:w="1079" w:type="dxa"/>
            <w:gridSpan w:val="2"/>
            <w:tcBorders>
              <w:top w:val="nil"/>
              <w:left w:val="nil"/>
              <w:bottom w:val="nil"/>
              <w:right w:val="nil"/>
            </w:tcBorders>
            <w:shd w:val="clear" w:color="auto" w:fill="auto"/>
            <w:noWrap/>
            <w:hideMark/>
          </w:tcPr>
          <w:p w14:paraId="5913475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PalatinoLinotype" w:eastAsia="DengXian" w:hAnsi="PalatinoLinotype" w:cs="Times New Roman"/>
                <w:color w:val="000000" w:themeColor="text1"/>
                <w:sz w:val="16"/>
                <w:szCs w:val="16"/>
              </w:rPr>
              <w:t>≤</w:t>
            </w:r>
            <w:r w:rsidRPr="002C6BBE">
              <w:rPr>
                <w:rFonts w:ascii="Times New Roman" w:eastAsia="DengXian" w:hAnsi="Times New Roman" w:cs="Times New Roman"/>
                <w:color w:val="000000" w:themeColor="text1"/>
                <w:sz w:val="16"/>
                <w:szCs w:val="16"/>
              </w:rPr>
              <w:t>1500 mg/day</w:t>
            </w:r>
          </w:p>
        </w:tc>
        <w:tc>
          <w:tcPr>
            <w:tcW w:w="1342" w:type="dxa"/>
            <w:gridSpan w:val="3"/>
            <w:tcBorders>
              <w:top w:val="nil"/>
              <w:left w:val="nil"/>
              <w:bottom w:val="nil"/>
              <w:right w:val="nil"/>
            </w:tcBorders>
            <w:shd w:val="clear" w:color="auto" w:fill="auto"/>
            <w:noWrap/>
            <w:hideMark/>
          </w:tcPr>
          <w:p w14:paraId="53A5FAF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219A1F2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sex, race, education, smoking, drinking, PA, energy, protein, fat, saturated fat and carbohydrates intake, DM, hypercholesterolemia, HTN, history of CVD, BMI </w:t>
            </w:r>
          </w:p>
        </w:tc>
      </w:tr>
      <w:tr w:rsidR="002C6BBE" w:rsidRPr="002C6BBE" w14:paraId="22651CCC" w14:textId="77777777" w:rsidTr="001F5BAE">
        <w:trPr>
          <w:trHeight w:val="220"/>
        </w:trPr>
        <w:tc>
          <w:tcPr>
            <w:tcW w:w="860" w:type="dxa"/>
            <w:vMerge/>
            <w:tcBorders>
              <w:top w:val="nil"/>
              <w:left w:val="nil"/>
              <w:bottom w:val="single" w:sz="4" w:space="0" w:color="000000"/>
              <w:right w:val="nil"/>
            </w:tcBorders>
            <w:vAlign w:val="center"/>
            <w:hideMark/>
          </w:tcPr>
          <w:p w14:paraId="6D9A17B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B8C375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D350F6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79CBEB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34DDD6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D32BD1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E8CCF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B0451C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FC156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70DCFD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1501–2300</w:t>
            </w:r>
          </w:p>
        </w:tc>
        <w:tc>
          <w:tcPr>
            <w:tcW w:w="1342" w:type="dxa"/>
            <w:gridSpan w:val="3"/>
            <w:tcBorders>
              <w:top w:val="nil"/>
              <w:left w:val="nil"/>
              <w:bottom w:val="nil"/>
              <w:right w:val="nil"/>
            </w:tcBorders>
            <w:shd w:val="clear" w:color="auto" w:fill="auto"/>
            <w:noWrap/>
            <w:hideMark/>
          </w:tcPr>
          <w:p w14:paraId="47EC272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1.35 (1.00, 1.82)</w:t>
            </w:r>
          </w:p>
        </w:tc>
        <w:tc>
          <w:tcPr>
            <w:tcW w:w="1584" w:type="dxa"/>
            <w:vMerge/>
            <w:tcBorders>
              <w:top w:val="nil"/>
              <w:left w:val="nil"/>
              <w:bottom w:val="single" w:sz="4" w:space="0" w:color="000000"/>
              <w:right w:val="nil"/>
            </w:tcBorders>
            <w:vAlign w:val="center"/>
            <w:hideMark/>
          </w:tcPr>
          <w:p w14:paraId="49A6E327"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DBA994E" w14:textId="77777777" w:rsidTr="001F5BAE">
        <w:trPr>
          <w:trHeight w:val="220"/>
        </w:trPr>
        <w:tc>
          <w:tcPr>
            <w:tcW w:w="860" w:type="dxa"/>
            <w:vMerge/>
            <w:tcBorders>
              <w:top w:val="nil"/>
              <w:left w:val="nil"/>
              <w:bottom w:val="single" w:sz="4" w:space="0" w:color="000000"/>
              <w:right w:val="nil"/>
            </w:tcBorders>
            <w:vAlign w:val="center"/>
            <w:hideMark/>
          </w:tcPr>
          <w:p w14:paraId="1C0E787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230CD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53F879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14176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762A9F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F1FBA2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F3569C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F27913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BFAE57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342C5A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2301–3999</w:t>
            </w:r>
          </w:p>
        </w:tc>
        <w:tc>
          <w:tcPr>
            <w:tcW w:w="1342" w:type="dxa"/>
            <w:gridSpan w:val="3"/>
            <w:tcBorders>
              <w:top w:val="nil"/>
              <w:left w:val="nil"/>
              <w:bottom w:val="nil"/>
              <w:right w:val="nil"/>
            </w:tcBorders>
            <w:shd w:val="clear" w:color="auto" w:fill="auto"/>
            <w:noWrap/>
            <w:hideMark/>
          </w:tcPr>
          <w:p w14:paraId="73A557F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1.21 (0.87, 1.67)</w:t>
            </w:r>
          </w:p>
        </w:tc>
        <w:tc>
          <w:tcPr>
            <w:tcW w:w="1584" w:type="dxa"/>
            <w:vMerge/>
            <w:tcBorders>
              <w:top w:val="nil"/>
              <w:left w:val="nil"/>
              <w:bottom w:val="single" w:sz="4" w:space="0" w:color="000000"/>
              <w:right w:val="nil"/>
            </w:tcBorders>
            <w:vAlign w:val="center"/>
            <w:hideMark/>
          </w:tcPr>
          <w:p w14:paraId="292C2600"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C650163" w14:textId="77777777" w:rsidTr="001F5BAE">
        <w:trPr>
          <w:trHeight w:val="220"/>
        </w:trPr>
        <w:tc>
          <w:tcPr>
            <w:tcW w:w="860" w:type="dxa"/>
            <w:vMerge/>
            <w:tcBorders>
              <w:top w:val="nil"/>
              <w:left w:val="nil"/>
              <w:bottom w:val="single" w:sz="4" w:space="0" w:color="000000"/>
              <w:right w:val="nil"/>
            </w:tcBorders>
            <w:vAlign w:val="center"/>
            <w:hideMark/>
          </w:tcPr>
          <w:p w14:paraId="1A980DD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658D0E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852B3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7BBA0A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40E873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C657E4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CAA3FF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A64960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FDBBC2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3BCE979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4000–10000</w:t>
            </w:r>
          </w:p>
        </w:tc>
        <w:tc>
          <w:tcPr>
            <w:tcW w:w="1342" w:type="dxa"/>
            <w:gridSpan w:val="3"/>
            <w:tcBorders>
              <w:top w:val="nil"/>
              <w:left w:val="nil"/>
              <w:bottom w:val="single" w:sz="4" w:space="0" w:color="auto"/>
              <w:right w:val="nil"/>
            </w:tcBorders>
            <w:shd w:val="clear" w:color="auto" w:fill="auto"/>
            <w:noWrap/>
            <w:hideMark/>
          </w:tcPr>
          <w:p w14:paraId="7F9B1B4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1.68 (1.06, 2.67)</w:t>
            </w:r>
          </w:p>
        </w:tc>
        <w:tc>
          <w:tcPr>
            <w:tcW w:w="1584" w:type="dxa"/>
            <w:vMerge/>
            <w:tcBorders>
              <w:top w:val="nil"/>
              <w:left w:val="nil"/>
              <w:bottom w:val="single" w:sz="4" w:space="0" w:color="000000"/>
              <w:right w:val="nil"/>
            </w:tcBorders>
            <w:vAlign w:val="center"/>
            <w:hideMark/>
          </w:tcPr>
          <w:p w14:paraId="7C726A4D"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1C57113"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59F2FEB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Ikehara et al., 2012</w:t>
            </w:r>
          </w:p>
        </w:tc>
        <w:tc>
          <w:tcPr>
            <w:tcW w:w="2025" w:type="dxa"/>
            <w:gridSpan w:val="2"/>
            <w:vMerge w:val="restart"/>
            <w:tcBorders>
              <w:top w:val="nil"/>
              <w:left w:val="nil"/>
              <w:bottom w:val="single" w:sz="4" w:space="0" w:color="000000"/>
              <w:right w:val="nil"/>
            </w:tcBorders>
            <w:shd w:val="clear" w:color="auto" w:fill="auto"/>
            <w:noWrap/>
            <w:hideMark/>
          </w:tcPr>
          <w:p w14:paraId="5A22A4D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JACC study</w:t>
            </w:r>
          </w:p>
        </w:tc>
        <w:tc>
          <w:tcPr>
            <w:tcW w:w="1039" w:type="dxa"/>
            <w:gridSpan w:val="2"/>
            <w:vMerge w:val="restart"/>
            <w:tcBorders>
              <w:top w:val="nil"/>
              <w:left w:val="nil"/>
              <w:bottom w:val="single" w:sz="4" w:space="0" w:color="000000"/>
              <w:right w:val="nil"/>
            </w:tcBorders>
            <w:shd w:val="clear" w:color="auto" w:fill="auto"/>
            <w:noWrap/>
            <w:hideMark/>
          </w:tcPr>
          <w:p w14:paraId="7E19ED2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Japan </w:t>
            </w:r>
          </w:p>
        </w:tc>
        <w:tc>
          <w:tcPr>
            <w:tcW w:w="721" w:type="dxa"/>
            <w:gridSpan w:val="2"/>
            <w:vMerge w:val="restart"/>
            <w:tcBorders>
              <w:top w:val="nil"/>
              <w:left w:val="nil"/>
              <w:bottom w:val="single" w:sz="4" w:space="0" w:color="000000"/>
              <w:right w:val="nil"/>
            </w:tcBorders>
            <w:shd w:val="clear" w:color="auto" w:fill="auto"/>
            <w:noWrap/>
            <w:hideMark/>
          </w:tcPr>
          <w:p w14:paraId="43AC858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16.4yrs </w:t>
            </w:r>
          </w:p>
        </w:tc>
        <w:tc>
          <w:tcPr>
            <w:tcW w:w="1278" w:type="dxa"/>
            <w:gridSpan w:val="2"/>
            <w:vMerge w:val="restart"/>
            <w:tcBorders>
              <w:top w:val="nil"/>
              <w:left w:val="nil"/>
              <w:bottom w:val="single" w:sz="4" w:space="0" w:color="000000"/>
              <w:right w:val="nil"/>
            </w:tcBorders>
            <w:shd w:val="clear" w:color="auto" w:fill="auto"/>
            <w:noWrap/>
            <w:hideMark/>
          </w:tcPr>
          <w:p w14:paraId="4C8A7B8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35515 men</w:t>
            </w:r>
          </w:p>
        </w:tc>
        <w:tc>
          <w:tcPr>
            <w:tcW w:w="772" w:type="dxa"/>
            <w:gridSpan w:val="2"/>
            <w:vMerge w:val="restart"/>
            <w:tcBorders>
              <w:top w:val="nil"/>
              <w:left w:val="nil"/>
              <w:bottom w:val="single" w:sz="4" w:space="0" w:color="000000"/>
              <w:right w:val="nil"/>
            </w:tcBorders>
            <w:shd w:val="clear" w:color="auto" w:fill="auto"/>
            <w:noWrap/>
            <w:hideMark/>
          </w:tcPr>
          <w:p w14:paraId="77B0F54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40-79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5ABF8B5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Self-administered questionnaire; </w:t>
            </w:r>
          </w:p>
        </w:tc>
        <w:tc>
          <w:tcPr>
            <w:tcW w:w="1202" w:type="dxa"/>
            <w:gridSpan w:val="2"/>
            <w:vMerge w:val="restart"/>
            <w:tcBorders>
              <w:top w:val="nil"/>
              <w:left w:val="nil"/>
              <w:bottom w:val="single" w:sz="4" w:space="0" w:color="000000"/>
              <w:right w:val="nil"/>
            </w:tcBorders>
            <w:shd w:val="clear" w:color="auto" w:fill="auto"/>
            <w:noWrap/>
            <w:hideMark/>
          </w:tcPr>
          <w:p w14:paraId="0150CED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the public health center in the area of residency</w:t>
            </w:r>
          </w:p>
        </w:tc>
        <w:tc>
          <w:tcPr>
            <w:tcW w:w="957" w:type="dxa"/>
            <w:gridSpan w:val="2"/>
            <w:vMerge w:val="restart"/>
            <w:tcBorders>
              <w:top w:val="nil"/>
              <w:left w:val="nil"/>
              <w:bottom w:val="single" w:sz="4" w:space="0" w:color="000000"/>
              <w:right w:val="nil"/>
            </w:tcBorders>
            <w:shd w:val="clear" w:color="auto" w:fill="auto"/>
            <w:noWrap/>
            <w:hideMark/>
          </w:tcPr>
          <w:p w14:paraId="141BBFD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(2318)</w:t>
            </w:r>
          </w:p>
        </w:tc>
        <w:tc>
          <w:tcPr>
            <w:tcW w:w="1079" w:type="dxa"/>
            <w:gridSpan w:val="2"/>
            <w:tcBorders>
              <w:top w:val="nil"/>
              <w:left w:val="nil"/>
              <w:bottom w:val="nil"/>
              <w:right w:val="nil"/>
            </w:tcBorders>
            <w:shd w:val="clear" w:color="auto" w:fill="auto"/>
            <w:noWrap/>
            <w:hideMark/>
          </w:tcPr>
          <w:p w14:paraId="079C25C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1878 mg/d</w:t>
            </w:r>
          </w:p>
        </w:tc>
        <w:tc>
          <w:tcPr>
            <w:tcW w:w="1342" w:type="dxa"/>
            <w:gridSpan w:val="3"/>
            <w:tcBorders>
              <w:top w:val="nil"/>
              <w:left w:val="nil"/>
              <w:bottom w:val="nil"/>
              <w:right w:val="nil"/>
            </w:tcBorders>
            <w:shd w:val="clear" w:color="auto" w:fill="auto"/>
            <w:noWrap/>
            <w:hideMark/>
          </w:tcPr>
          <w:p w14:paraId="0C6213E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29A172F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BMI, history of DM, HTN, smoking, drinking, education, PA, walking, mental stress, fresh fish intake </w:t>
            </w:r>
          </w:p>
        </w:tc>
      </w:tr>
      <w:tr w:rsidR="002C6BBE" w:rsidRPr="002C6BBE" w14:paraId="68E0627B" w14:textId="77777777" w:rsidTr="001F5BAE">
        <w:trPr>
          <w:trHeight w:val="220"/>
        </w:trPr>
        <w:tc>
          <w:tcPr>
            <w:tcW w:w="860" w:type="dxa"/>
            <w:vMerge/>
            <w:tcBorders>
              <w:top w:val="nil"/>
              <w:left w:val="nil"/>
              <w:bottom w:val="single" w:sz="4" w:space="0" w:color="000000"/>
              <w:right w:val="nil"/>
            </w:tcBorders>
            <w:vAlign w:val="center"/>
            <w:hideMark/>
          </w:tcPr>
          <w:p w14:paraId="7E8FAC3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8CEDF6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35C9E9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33C3D6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90D582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FFB12F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E12E5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5EC9ED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19784D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CD0E06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2083 mg/d</w:t>
            </w:r>
          </w:p>
        </w:tc>
        <w:tc>
          <w:tcPr>
            <w:tcW w:w="1342" w:type="dxa"/>
            <w:gridSpan w:val="3"/>
            <w:tcBorders>
              <w:top w:val="nil"/>
              <w:left w:val="nil"/>
              <w:bottom w:val="nil"/>
              <w:right w:val="nil"/>
            </w:tcBorders>
            <w:shd w:val="clear" w:color="auto" w:fill="auto"/>
            <w:noWrap/>
            <w:hideMark/>
          </w:tcPr>
          <w:p w14:paraId="543EED8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1.02 (0.90, 1.16)</w:t>
            </w:r>
          </w:p>
        </w:tc>
        <w:tc>
          <w:tcPr>
            <w:tcW w:w="1584" w:type="dxa"/>
            <w:vMerge/>
            <w:tcBorders>
              <w:top w:val="nil"/>
              <w:left w:val="nil"/>
              <w:bottom w:val="single" w:sz="4" w:space="0" w:color="000000"/>
              <w:right w:val="nil"/>
            </w:tcBorders>
            <w:vAlign w:val="center"/>
            <w:hideMark/>
          </w:tcPr>
          <w:p w14:paraId="0D2BEAE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29EE062" w14:textId="77777777" w:rsidTr="001F5BAE">
        <w:trPr>
          <w:trHeight w:val="220"/>
        </w:trPr>
        <w:tc>
          <w:tcPr>
            <w:tcW w:w="860" w:type="dxa"/>
            <w:vMerge/>
            <w:tcBorders>
              <w:top w:val="nil"/>
              <w:left w:val="nil"/>
              <w:bottom w:val="single" w:sz="4" w:space="0" w:color="000000"/>
              <w:right w:val="nil"/>
            </w:tcBorders>
            <w:vAlign w:val="center"/>
            <w:hideMark/>
          </w:tcPr>
          <w:p w14:paraId="032F07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E3E209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075422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D78E32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1B0615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691E85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68C41B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DC27CC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939899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F60B25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2151 mg/d</w:t>
            </w:r>
          </w:p>
        </w:tc>
        <w:tc>
          <w:tcPr>
            <w:tcW w:w="1342" w:type="dxa"/>
            <w:gridSpan w:val="3"/>
            <w:tcBorders>
              <w:top w:val="nil"/>
              <w:left w:val="nil"/>
              <w:bottom w:val="nil"/>
              <w:right w:val="nil"/>
            </w:tcBorders>
            <w:shd w:val="clear" w:color="auto" w:fill="auto"/>
            <w:noWrap/>
            <w:hideMark/>
          </w:tcPr>
          <w:p w14:paraId="6BA65B7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1.05 (0.92, 1.20)</w:t>
            </w:r>
          </w:p>
        </w:tc>
        <w:tc>
          <w:tcPr>
            <w:tcW w:w="1584" w:type="dxa"/>
            <w:vMerge/>
            <w:tcBorders>
              <w:top w:val="nil"/>
              <w:left w:val="nil"/>
              <w:bottom w:val="single" w:sz="4" w:space="0" w:color="000000"/>
              <w:right w:val="nil"/>
            </w:tcBorders>
            <w:vAlign w:val="center"/>
            <w:hideMark/>
          </w:tcPr>
          <w:p w14:paraId="680FD65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FF95A8B" w14:textId="77777777" w:rsidTr="001F5BAE">
        <w:trPr>
          <w:trHeight w:val="220"/>
        </w:trPr>
        <w:tc>
          <w:tcPr>
            <w:tcW w:w="860" w:type="dxa"/>
            <w:vMerge/>
            <w:tcBorders>
              <w:top w:val="nil"/>
              <w:left w:val="nil"/>
              <w:bottom w:val="single" w:sz="4" w:space="0" w:color="000000"/>
              <w:right w:val="nil"/>
            </w:tcBorders>
            <w:vAlign w:val="center"/>
            <w:hideMark/>
          </w:tcPr>
          <w:p w14:paraId="6412F77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6ABED8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CC49D2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DCDA8B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val="restart"/>
            <w:tcBorders>
              <w:top w:val="nil"/>
              <w:left w:val="nil"/>
              <w:bottom w:val="single" w:sz="4" w:space="0" w:color="000000"/>
              <w:right w:val="nil"/>
            </w:tcBorders>
            <w:shd w:val="clear" w:color="auto" w:fill="auto"/>
            <w:noWrap/>
            <w:hideMark/>
          </w:tcPr>
          <w:p w14:paraId="45CEACF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49275 women</w:t>
            </w:r>
          </w:p>
        </w:tc>
        <w:tc>
          <w:tcPr>
            <w:tcW w:w="772" w:type="dxa"/>
            <w:gridSpan w:val="2"/>
            <w:vMerge w:val="restart"/>
            <w:tcBorders>
              <w:top w:val="nil"/>
              <w:left w:val="nil"/>
              <w:bottom w:val="single" w:sz="4" w:space="0" w:color="000000"/>
              <w:right w:val="nil"/>
            </w:tcBorders>
            <w:shd w:val="clear" w:color="auto" w:fill="auto"/>
            <w:noWrap/>
            <w:hideMark/>
          </w:tcPr>
          <w:p w14:paraId="24CDEE2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40-79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0B35012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Self-administered questionnaire; </w:t>
            </w:r>
          </w:p>
        </w:tc>
        <w:tc>
          <w:tcPr>
            <w:tcW w:w="1202" w:type="dxa"/>
            <w:gridSpan w:val="2"/>
            <w:vMerge w:val="restart"/>
            <w:tcBorders>
              <w:top w:val="nil"/>
              <w:left w:val="nil"/>
              <w:bottom w:val="single" w:sz="4" w:space="0" w:color="000000"/>
              <w:right w:val="nil"/>
            </w:tcBorders>
            <w:shd w:val="clear" w:color="auto" w:fill="auto"/>
            <w:noWrap/>
            <w:hideMark/>
          </w:tcPr>
          <w:p w14:paraId="0B7A834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the public health center in the area of residency</w:t>
            </w:r>
          </w:p>
        </w:tc>
        <w:tc>
          <w:tcPr>
            <w:tcW w:w="957" w:type="dxa"/>
            <w:gridSpan w:val="2"/>
            <w:vMerge w:val="restart"/>
            <w:tcBorders>
              <w:top w:val="nil"/>
              <w:left w:val="nil"/>
              <w:bottom w:val="single" w:sz="4" w:space="0" w:color="000000"/>
              <w:right w:val="nil"/>
            </w:tcBorders>
            <w:shd w:val="clear" w:color="auto" w:fill="auto"/>
            <w:noWrap/>
            <w:hideMark/>
          </w:tcPr>
          <w:p w14:paraId="760BC8A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(2099)</w:t>
            </w:r>
          </w:p>
        </w:tc>
        <w:tc>
          <w:tcPr>
            <w:tcW w:w="1079" w:type="dxa"/>
            <w:gridSpan w:val="2"/>
            <w:tcBorders>
              <w:top w:val="single" w:sz="4" w:space="0" w:color="auto"/>
              <w:left w:val="nil"/>
              <w:bottom w:val="nil"/>
              <w:right w:val="nil"/>
            </w:tcBorders>
            <w:shd w:val="clear" w:color="auto" w:fill="auto"/>
            <w:noWrap/>
            <w:hideMark/>
          </w:tcPr>
          <w:p w14:paraId="3D1EC5C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1725 mg/d</w:t>
            </w:r>
          </w:p>
        </w:tc>
        <w:tc>
          <w:tcPr>
            <w:tcW w:w="1342" w:type="dxa"/>
            <w:gridSpan w:val="3"/>
            <w:tcBorders>
              <w:top w:val="single" w:sz="4" w:space="0" w:color="auto"/>
              <w:left w:val="nil"/>
              <w:bottom w:val="nil"/>
              <w:right w:val="nil"/>
            </w:tcBorders>
            <w:shd w:val="clear" w:color="auto" w:fill="auto"/>
            <w:noWrap/>
            <w:hideMark/>
          </w:tcPr>
          <w:p w14:paraId="6095516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5B60E9E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6ED146A" w14:textId="77777777" w:rsidTr="001F5BAE">
        <w:trPr>
          <w:trHeight w:val="220"/>
        </w:trPr>
        <w:tc>
          <w:tcPr>
            <w:tcW w:w="860" w:type="dxa"/>
            <w:vMerge/>
            <w:tcBorders>
              <w:top w:val="nil"/>
              <w:left w:val="nil"/>
              <w:bottom w:val="single" w:sz="4" w:space="0" w:color="000000"/>
              <w:right w:val="nil"/>
            </w:tcBorders>
            <w:vAlign w:val="center"/>
            <w:hideMark/>
          </w:tcPr>
          <w:p w14:paraId="0C135F5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E3E369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3C14DD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9D33AA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77D9F1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94DE6F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CA34E6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002AA3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149DF9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A149B1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1950 mg/d</w:t>
            </w:r>
          </w:p>
        </w:tc>
        <w:tc>
          <w:tcPr>
            <w:tcW w:w="1342" w:type="dxa"/>
            <w:gridSpan w:val="3"/>
            <w:tcBorders>
              <w:top w:val="nil"/>
              <w:left w:val="nil"/>
              <w:bottom w:val="nil"/>
              <w:right w:val="nil"/>
            </w:tcBorders>
            <w:shd w:val="clear" w:color="auto" w:fill="auto"/>
            <w:noWrap/>
            <w:hideMark/>
          </w:tcPr>
          <w:p w14:paraId="638EDAB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0.96 (0.86, 1.08)</w:t>
            </w:r>
          </w:p>
        </w:tc>
        <w:tc>
          <w:tcPr>
            <w:tcW w:w="1584" w:type="dxa"/>
            <w:vMerge/>
            <w:tcBorders>
              <w:top w:val="nil"/>
              <w:left w:val="nil"/>
              <w:bottom w:val="single" w:sz="4" w:space="0" w:color="000000"/>
              <w:right w:val="nil"/>
            </w:tcBorders>
            <w:vAlign w:val="center"/>
            <w:hideMark/>
          </w:tcPr>
          <w:p w14:paraId="7A6A312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9C44318" w14:textId="77777777" w:rsidTr="001F5BAE">
        <w:trPr>
          <w:trHeight w:val="220"/>
        </w:trPr>
        <w:tc>
          <w:tcPr>
            <w:tcW w:w="860" w:type="dxa"/>
            <w:vMerge/>
            <w:tcBorders>
              <w:top w:val="nil"/>
              <w:left w:val="nil"/>
              <w:bottom w:val="single" w:sz="4" w:space="0" w:color="000000"/>
              <w:right w:val="nil"/>
            </w:tcBorders>
            <w:vAlign w:val="center"/>
            <w:hideMark/>
          </w:tcPr>
          <w:p w14:paraId="6034FF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C3E694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15A64D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3DBA36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C17DC8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A74706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007EF5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B75959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8F9FDC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98AAA3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2022 mg/d</w:t>
            </w:r>
          </w:p>
        </w:tc>
        <w:tc>
          <w:tcPr>
            <w:tcW w:w="1342" w:type="dxa"/>
            <w:gridSpan w:val="3"/>
            <w:tcBorders>
              <w:top w:val="nil"/>
              <w:left w:val="nil"/>
              <w:bottom w:val="nil"/>
              <w:right w:val="nil"/>
            </w:tcBorders>
            <w:shd w:val="clear" w:color="auto" w:fill="auto"/>
            <w:noWrap/>
            <w:hideMark/>
          </w:tcPr>
          <w:p w14:paraId="37B0ECC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1.05 (0.92, 1.19)</w:t>
            </w:r>
          </w:p>
        </w:tc>
        <w:tc>
          <w:tcPr>
            <w:tcW w:w="1584" w:type="dxa"/>
            <w:vMerge/>
            <w:tcBorders>
              <w:top w:val="nil"/>
              <w:left w:val="nil"/>
              <w:bottom w:val="single" w:sz="4" w:space="0" w:color="000000"/>
              <w:right w:val="nil"/>
            </w:tcBorders>
            <w:vAlign w:val="center"/>
            <w:hideMark/>
          </w:tcPr>
          <w:p w14:paraId="19785E3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7BEF4A9"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394ED00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Horikawa et al., 2014 </w:t>
            </w:r>
          </w:p>
        </w:tc>
        <w:tc>
          <w:tcPr>
            <w:tcW w:w="2025" w:type="dxa"/>
            <w:gridSpan w:val="2"/>
            <w:vMerge w:val="restart"/>
            <w:tcBorders>
              <w:top w:val="nil"/>
              <w:left w:val="nil"/>
              <w:bottom w:val="single" w:sz="4" w:space="0" w:color="000000"/>
              <w:right w:val="nil"/>
            </w:tcBorders>
            <w:shd w:val="clear" w:color="auto" w:fill="auto"/>
            <w:noWrap/>
            <w:hideMark/>
          </w:tcPr>
          <w:p w14:paraId="1F8E798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JDCS Study</w:t>
            </w:r>
          </w:p>
        </w:tc>
        <w:tc>
          <w:tcPr>
            <w:tcW w:w="1039" w:type="dxa"/>
            <w:gridSpan w:val="2"/>
            <w:vMerge w:val="restart"/>
            <w:tcBorders>
              <w:top w:val="nil"/>
              <w:left w:val="nil"/>
              <w:bottom w:val="single" w:sz="4" w:space="0" w:color="000000"/>
              <w:right w:val="nil"/>
            </w:tcBorders>
            <w:shd w:val="clear" w:color="auto" w:fill="auto"/>
            <w:noWrap/>
            <w:hideMark/>
          </w:tcPr>
          <w:p w14:paraId="37D7F3C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Japan </w:t>
            </w:r>
          </w:p>
        </w:tc>
        <w:tc>
          <w:tcPr>
            <w:tcW w:w="721" w:type="dxa"/>
            <w:gridSpan w:val="2"/>
            <w:vMerge w:val="restart"/>
            <w:tcBorders>
              <w:top w:val="nil"/>
              <w:left w:val="nil"/>
              <w:bottom w:val="single" w:sz="4" w:space="0" w:color="000000"/>
              <w:right w:val="nil"/>
            </w:tcBorders>
            <w:shd w:val="clear" w:color="auto" w:fill="auto"/>
            <w:noWrap/>
            <w:hideMark/>
          </w:tcPr>
          <w:p w14:paraId="72AED4D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8yrs </w:t>
            </w:r>
          </w:p>
        </w:tc>
        <w:tc>
          <w:tcPr>
            <w:tcW w:w="1278" w:type="dxa"/>
            <w:gridSpan w:val="2"/>
            <w:vMerge w:val="restart"/>
            <w:tcBorders>
              <w:top w:val="nil"/>
              <w:left w:val="nil"/>
              <w:bottom w:val="single" w:sz="4" w:space="0" w:color="000000"/>
              <w:right w:val="nil"/>
            </w:tcBorders>
            <w:shd w:val="clear" w:color="auto" w:fill="auto"/>
            <w:noWrap/>
            <w:hideMark/>
          </w:tcPr>
          <w:p w14:paraId="3827BF2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1588 men and women</w:t>
            </w:r>
          </w:p>
        </w:tc>
        <w:tc>
          <w:tcPr>
            <w:tcW w:w="772" w:type="dxa"/>
            <w:gridSpan w:val="2"/>
            <w:vMerge w:val="restart"/>
            <w:tcBorders>
              <w:top w:val="nil"/>
              <w:left w:val="nil"/>
              <w:bottom w:val="single" w:sz="4" w:space="0" w:color="000000"/>
              <w:right w:val="nil"/>
            </w:tcBorders>
            <w:shd w:val="clear" w:color="auto" w:fill="auto"/>
            <w:noWrap/>
            <w:hideMark/>
          </w:tcPr>
          <w:p w14:paraId="67DE0C6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58.7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4C8F545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31A4586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w:t>
            </w:r>
          </w:p>
        </w:tc>
        <w:tc>
          <w:tcPr>
            <w:tcW w:w="957" w:type="dxa"/>
            <w:gridSpan w:val="2"/>
            <w:vMerge w:val="restart"/>
            <w:tcBorders>
              <w:top w:val="nil"/>
              <w:left w:val="nil"/>
              <w:bottom w:val="single" w:sz="4" w:space="0" w:color="000000"/>
              <w:right w:val="nil"/>
            </w:tcBorders>
            <w:shd w:val="clear" w:color="auto" w:fill="auto"/>
            <w:noWrap/>
            <w:hideMark/>
          </w:tcPr>
          <w:p w14:paraId="08E0B22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(132)</w:t>
            </w:r>
          </w:p>
        </w:tc>
        <w:tc>
          <w:tcPr>
            <w:tcW w:w="1079" w:type="dxa"/>
            <w:gridSpan w:val="2"/>
            <w:tcBorders>
              <w:top w:val="single" w:sz="4" w:space="0" w:color="auto"/>
              <w:left w:val="nil"/>
              <w:bottom w:val="nil"/>
              <w:right w:val="nil"/>
            </w:tcBorders>
            <w:shd w:val="clear" w:color="auto" w:fill="auto"/>
            <w:noWrap/>
            <w:hideMark/>
          </w:tcPr>
          <w:p w14:paraId="2F202FC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3.3 g/d</w:t>
            </w:r>
          </w:p>
        </w:tc>
        <w:tc>
          <w:tcPr>
            <w:tcW w:w="1342" w:type="dxa"/>
            <w:gridSpan w:val="3"/>
            <w:tcBorders>
              <w:top w:val="single" w:sz="4" w:space="0" w:color="auto"/>
              <w:left w:val="nil"/>
              <w:bottom w:val="nil"/>
              <w:right w:val="nil"/>
            </w:tcBorders>
            <w:shd w:val="clear" w:color="auto" w:fill="auto"/>
            <w:noWrap/>
            <w:hideMark/>
          </w:tcPr>
          <w:p w14:paraId="00D4DCE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012C337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sex, BMI, HbA1c, DM duration, LDL-C, HDL-C, TG, insulin, lipid-lowering agents, smoking, drinking, energy intake, PA, SBP, antihypertensive agents </w:t>
            </w:r>
          </w:p>
        </w:tc>
      </w:tr>
      <w:tr w:rsidR="002C6BBE" w:rsidRPr="002C6BBE" w14:paraId="5877DF74" w14:textId="77777777" w:rsidTr="001F5BAE">
        <w:trPr>
          <w:trHeight w:val="220"/>
        </w:trPr>
        <w:tc>
          <w:tcPr>
            <w:tcW w:w="860" w:type="dxa"/>
            <w:vMerge/>
            <w:tcBorders>
              <w:top w:val="nil"/>
              <w:left w:val="nil"/>
              <w:bottom w:val="single" w:sz="4" w:space="0" w:color="000000"/>
              <w:right w:val="nil"/>
            </w:tcBorders>
            <w:vAlign w:val="center"/>
            <w:hideMark/>
          </w:tcPr>
          <w:p w14:paraId="13BCBE9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AE9559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485DED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EC35AE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783977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E560BD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610202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3AD453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946184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11EB4A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3.8 g/d</w:t>
            </w:r>
          </w:p>
        </w:tc>
        <w:tc>
          <w:tcPr>
            <w:tcW w:w="1342" w:type="dxa"/>
            <w:gridSpan w:val="3"/>
            <w:tcBorders>
              <w:top w:val="nil"/>
              <w:left w:val="nil"/>
              <w:bottom w:val="nil"/>
              <w:right w:val="nil"/>
            </w:tcBorders>
            <w:shd w:val="clear" w:color="auto" w:fill="auto"/>
            <w:noWrap/>
            <w:hideMark/>
          </w:tcPr>
          <w:p w14:paraId="52049E5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1.73 (1.00, 3.00)</w:t>
            </w:r>
          </w:p>
        </w:tc>
        <w:tc>
          <w:tcPr>
            <w:tcW w:w="1584" w:type="dxa"/>
            <w:vMerge/>
            <w:tcBorders>
              <w:top w:val="nil"/>
              <w:left w:val="nil"/>
              <w:bottom w:val="single" w:sz="4" w:space="0" w:color="000000"/>
              <w:right w:val="nil"/>
            </w:tcBorders>
            <w:vAlign w:val="center"/>
            <w:hideMark/>
          </w:tcPr>
          <w:p w14:paraId="163A5FB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A8DFA18" w14:textId="77777777" w:rsidTr="001F5BAE">
        <w:trPr>
          <w:trHeight w:val="220"/>
        </w:trPr>
        <w:tc>
          <w:tcPr>
            <w:tcW w:w="860" w:type="dxa"/>
            <w:vMerge/>
            <w:tcBorders>
              <w:top w:val="nil"/>
              <w:left w:val="nil"/>
              <w:bottom w:val="single" w:sz="4" w:space="0" w:color="000000"/>
              <w:right w:val="nil"/>
            </w:tcBorders>
            <w:vAlign w:val="center"/>
            <w:hideMark/>
          </w:tcPr>
          <w:p w14:paraId="09C4406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8E7926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6E82AD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3C1825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1B2B2B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F7E6E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060CBB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C74B28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3F2C17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2F4979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4.4 g/d</w:t>
            </w:r>
          </w:p>
        </w:tc>
        <w:tc>
          <w:tcPr>
            <w:tcW w:w="1342" w:type="dxa"/>
            <w:gridSpan w:val="3"/>
            <w:tcBorders>
              <w:top w:val="nil"/>
              <w:left w:val="nil"/>
              <w:bottom w:val="nil"/>
              <w:right w:val="nil"/>
            </w:tcBorders>
            <w:shd w:val="clear" w:color="auto" w:fill="auto"/>
            <w:noWrap/>
            <w:hideMark/>
          </w:tcPr>
          <w:p w14:paraId="6C697AB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1.58 (0.88, 2.84)</w:t>
            </w:r>
          </w:p>
        </w:tc>
        <w:tc>
          <w:tcPr>
            <w:tcW w:w="1584" w:type="dxa"/>
            <w:vMerge/>
            <w:tcBorders>
              <w:top w:val="nil"/>
              <w:left w:val="nil"/>
              <w:bottom w:val="single" w:sz="4" w:space="0" w:color="000000"/>
              <w:right w:val="nil"/>
            </w:tcBorders>
            <w:vAlign w:val="center"/>
            <w:hideMark/>
          </w:tcPr>
          <w:p w14:paraId="2596858B"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BE245F1" w14:textId="77777777" w:rsidTr="001F5BAE">
        <w:trPr>
          <w:trHeight w:val="220"/>
        </w:trPr>
        <w:tc>
          <w:tcPr>
            <w:tcW w:w="860" w:type="dxa"/>
            <w:vMerge/>
            <w:tcBorders>
              <w:top w:val="nil"/>
              <w:left w:val="nil"/>
              <w:bottom w:val="single" w:sz="4" w:space="0" w:color="000000"/>
              <w:right w:val="nil"/>
            </w:tcBorders>
            <w:vAlign w:val="center"/>
            <w:hideMark/>
          </w:tcPr>
          <w:p w14:paraId="53C020F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CBD910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F727A1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5C27A1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0D2342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B284CD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41860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64813A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627286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74550A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4.6 g/d</w:t>
            </w:r>
          </w:p>
        </w:tc>
        <w:tc>
          <w:tcPr>
            <w:tcW w:w="1342" w:type="dxa"/>
            <w:gridSpan w:val="3"/>
            <w:tcBorders>
              <w:top w:val="nil"/>
              <w:left w:val="nil"/>
              <w:bottom w:val="nil"/>
              <w:right w:val="nil"/>
            </w:tcBorders>
            <w:shd w:val="clear" w:color="auto" w:fill="auto"/>
            <w:noWrap/>
            <w:hideMark/>
          </w:tcPr>
          <w:p w14:paraId="6935009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2.17 (1.21, 3.90)</w:t>
            </w:r>
          </w:p>
        </w:tc>
        <w:tc>
          <w:tcPr>
            <w:tcW w:w="1584" w:type="dxa"/>
            <w:vMerge/>
            <w:tcBorders>
              <w:top w:val="nil"/>
              <w:left w:val="nil"/>
              <w:bottom w:val="single" w:sz="4" w:space="0" w:color="000000"/>
              <w:right w:val="nil"/>
            </w:tcBorders>
            <w:vAlign w:val="center"/>
            <w:hideMark/>
          </w:tcPr>
          <w:p w14:paraId="3163C751"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AF784E0"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12A20E6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Joosten et al., 2014 </w:t>
            </w:r>
          </w:p>
        </w:tc>
        <w:tc>
          <w:tcPr>
            <w:tcW w:w="2025" w:type="dxa"/>
            <w:gridSpan w:val="2"/>
            <w:vMerge w:val="restart"/>
            <w:tcBorders>
              <w:top w:val="nil"/>
              <w:left w:val="nil"/>
              <w:bottom w:val="single" w:sz="4" w:space="0" w:color="000000"/>
              <w:right w:val="nil"/>
            </w:tcBorders>
            <w:shd w:val="clear" w:color="auto" w:fill="auto"/>
            <w:noWrap/>
            <w:hideMark/>
          </w:tcPr>
          <w:p w14:paraId="6E0EABA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PREVEND Study</w:t>
            </w:r>
          </w:p>
        </w:tc>
        <w:tc>
          <w:tcPr>
            <w:tcW w:w="1039" w:type="dxa"/>
            <w:gridSpan w:val="2"/>
            <w:vMerge w:val="restart"/>
            <w:tcBorders>
              <w:top w:val="nil"/>
              <w:left w:val="nil"/>
              <w:bottom w:val="single" w:sz="4" w:space="0" w:color="000000"/>
              <w:right w:val="nil"/>
            </w:tcBorders>
            <w:shd w:val="clear" w:color="auto" w:fill="auto"/>
            <w:noWrap/>
            <w:hideMark/>
          </w:tcPr>
          <w:p w14:paraId="43DC0EA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Netherlands </w:t>
            </w:r>
          </w:p>
        </w:tc>
        <w:tc>
          <w:tcPr>
            <w:tcW w:w="721" w:type="dxa"/>
            <w:gridSpan w:val="2"/>
            <w:vMerge w:val="restart"/>
            <w:tcBorders>
              <w:top w:val="nil"/>
              <w:left w:val="nil"/>
              <w:bottom w:val="single" w:sz="4" w:space="0" w:color="000000"/>
              <w:right w:val="nil"/>
            </w:tcBorders>
            <w:shd w:val="clear" w:color="auto" w:fill="auto"/>
            <w:noWrap/>
            <w:hideMark/>
          </w:tcPr>
          <w:p w14:paraId="6C2A95D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10.5yrs </w:t>
            </w:r>
          </w:p>
        </w:tc>
        <w:tc>
          <w:tcPr>
            <w:tcW w:w="1278" w:type="dxa"/>
            <w:gridSpan w:val="2"/>
            <w:vMerge w:val="restart"/>
            <w:tcBorders>
              <w:top w:val="nil"/>
              <w:left w:val="nil"/>
              <w:bottom w:val="single" w:sz="4" w:space="0" w:color="000000"/>
              <w:right w:val="nil"/>
            </w:tcBorders>
            <w:shd w:val="clear" w:color="auto" w:fill="auto"/>
            <w:noWrap/>
            <w:hideMark/>
          </w:tcPr>
          <w:p w14:paraId="38C391B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7543 men and women</w:t>
            </w:r>
          </w:p>
        </w:tc>
        <w:tc>
          <w:tcPr>
            <w:tcW w:w="772" w:type="dxa"/>
            <w:gridSpan w:val="2"/>
            <w:vMerge w:val="restart"/>
            <w:tcBorders>
              <w:top w:val="nil"/>
              <w:left w:val="nil"/>
              <w:bottom w:val="single" w:sz="4" w:space="0" w:color="000000"/>
              <w:right w:val="nil"/>
            </w:tcBorders>
            <w:shd w:val="clear" w:color="auto" w:fill="auto"/>
            <w:noWrap/>
            <w:hideMark/>
          </w:tcPr>
          <w:p w14:paraId="41BA7BF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28-75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2A33769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13589AD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medical records from the Dutch national registry of hospital discharge diagnoses and death records from the Dutch Central Bureau of Statistics</w:t>
            </w:r>
          </w:p>
        </w:tc>
        <w:tc>
          <w:tcPr>
            <w:tcW w:w="957" w:type="dxa"/>
            <w:gridSpan w:val="2"/>
            <w:vMerge w:val="restart"/>
            <w:tcBorders>
              <w:top w:val="nil"/>
              <w:left w:val="nil"/>
              <w:bottom w:val="single" w:sz="4" w:space="0" w:color="000000"/>
              <w:right w:val="nil"/>
            </w:tcBorders>
            <w:shd w:val="clear" w:color="auto" w:fill="auto"/>
            <w:noWrap/>
            <w:hideMark/>
          </w:tcPr>
          <w:p w14:paraId="49387E0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CHD (452)</w:t>
            </w:r>
          </w:p>
        </w:tc>
        <w:tc>
          <w:tcPr>
            <w:tcW w:w="1079" w:type="dxa"/>
            <w:gridSpan w:val="2"/>
            <w:tcBorders>
              <w:top w:val="single" w:sz="4" w:space="0" w:color="auto"/>
              <w:left w:val="nil"/>
              <w:bottom w:val="nil"/>
              <w:right w:val="nil"/>
            </w:tcBorders>
            <w:shd w:val="clear" w:color="auto" w:fill="auto"/>
            <w:noWrap/>
            <w:hideMark/>
          </w:tcPr>
          <w:p w14:paraId="174873B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Men: &lt;122 mmol/d; women: &lt;95 mmol/d</w:t>
            </w:r>
          </w:p>
        </w:tc>
        <w:tc>
          <w:tcPr>
            <w:tcW w:w="1342" w:type="dxa"/>
            <w:gridSpan w:val="3"/>
            <w:tcBorders>
              <w:top w:val="single" w:sz="4" w:space="0" w:color="auto"/>
              <w:left w:val="nil"/>
              <w:bottom w:val="nil"/>
              <w:right w:val="nil"/>
            </w:tcBorders>
            <w:shd w:val="clear" w:color="auto" w:fill="auto"/>
            <w:noWrap/>
            <w:hideMark/>
          </w:tcPr>
          <w:p w14:paraId="518B254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622184F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BMI, smoking, drinking, family history of CHD, DM, TC/HDL-C, urine Mg, K, Cr</w:t>
            </w:r>
          </w:p>
        </w:tc>
      </w:tr>
      <w:tr w:rsidR="002C6BBE" w:rsidRPr="002C6BBE" w14:paraId="6DB910A0" w14:textId="77777777" w:rsidTr="001F5BAE">
        <w:trPr>
          <w:trHeight w:val="220"/>
        </w:trPr>
        <w:tc>
          <w:tcPr>
            <w:tcW w:w="860" w:type="dxa"/>
            <w:vMerge/>
            <w:tcBorders>
              <w:top w:val="nil"/>
              <w:left w:val="nil"/>
              <w:bottom w:val="single" w:sz="4" w:space="0" w:color="000000"/>
              <w:right w:val="nil"/>
            </w:tcBorders>
            <w:vAlign w:val="center"/>
            <w:hideMark/>
          </w:tcPr>
          <w:p w14:paraId="44B14A3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079B6D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86918A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2E456E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CE69C4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60651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B62D98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A3F933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3FE8A6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71075D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Men: 122-154 mmol/d; women: 95-121 mmol/d</w:t>
            </w:r>
          </w:p>
        </w:tc>
        <w:tc>
          <w:tcPr>
            <w:tcW w:w="1342" w:type="dxa"/>
            <w:gridSpan w:val="3"/>
            <w:tcBorders>
              <w:top w:val="nil"/>
              <w:left w:val="nil"/>
              <w:bottom w:val="nil"/>
              <w:right w:val="nil"/>
            </w:tcBorders>
            <w:shd w:val="clear" w:color="auto" w:fill="auto"/>
            <w:noWrap/>
            <w:hideMark/>
          </w:tcPr>
          <w:p w14:paraId="6D84E26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0.99 (0.76, 1.29)</w:t>
            </w:r>
          </w:p>
        </w:tc>
        <w:tc>
          <w:tcPr>
            <w:tcW w:w="1584" w:type="dxa"/>
            <w:vMerge/>
            <w:tcBorders>
              <w:top w:val="nil"/>
              <w:left w:val="nil"/>
              <w:bottom w:val="single" w:sz="4" w:space="0" w:color="000000"/>
              <w:right w:val="nil"/>
            </w:tcBorders>
            <w:vAlign w:val="center"/>
            <w:hideMark/>
          </w:tcPr>
          <w:p w14:paraId="1DEED04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82103F1" w14:textId="77777777" w:rsidTr="001F5BAE">
        <w:trPr>
          <w:trHeight w:val="220"/>
        </w:trPr>
        <w:tc>
          <w:tcPr>
            <w:tcW w:w="860" w:type="dxa"/>
            <w:vMerge/>
            <w:tcBorders>
              <w:top w:val="nil"/>
              <w:left w:val="nil"/>
              <w:bottom w:val="single" w:sz="4" w:space="0" w:color="000000"/>
              <w:right w:val="nil"/>
            </w:tcBorders>
            <w:vAlign w:val="center"/>
            <w:hideMark/>
          </w:tcPr>
          <w:p w14:paraId="6FBFCC5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C0F66D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5E957B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3D5F85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2A60A8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6EF023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A33ABC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B52C96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206B21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5EB057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Men: 155-190 mmol/d; women: 122-151 mmol/d</w:t>
            </w:r>
          </w:p>
        </w:tc>
        <w:tc>
          <w:tcPr>
            <w:tcW w:w="1342" w:type="dxa"/>
            <w:gridSpan w:val="3"/>
            <w:tcBorders>
              <w:top w:val="nil"/>
              <w:left w:val="nil"/>
              <w:bottom w:val="nil"/>
              <w:right w:val="nil"/>
            </w:tcBorders>
            <w:shd w:val="clear" w:color="auto" w:fill="auto"/>
            <w:noWrap/>
            <w:hideMark/>
          </w:tcPr>
          <w:p w14:paraId="643E137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1.09 (0.83, 1.44)</w:t>
            </w:r>
          </w:p>
        </w:tc>
        <w:tc>
          <w:tcPr>
            <w:tcW w:w="1584" w:type="dxa"/>
            <w:vMerge/>
            <w:tcBorders>
              <w:top w:val="nil"/>
              <w:left w:val="nil"/>
              <w:bottom w:val="single" w:sz="4" w:space="0" w:color="000000"/>
              <w:right w:val="nil"/>
            </w:tcBorders>
            <w:vAlign w:val="center"/>
            <w:hideMark/>
          </w:tcPr>
          <w:p w14:paraId="3C7D25D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11FA63B" w14:textId="77777777" w:rsidTr="001F5BAE">
        <w:trPr>
          <w:trHeight w:val="220"/>
        </w:trPr>
        <w:tc>
          <w:tcPr>
            <w:tcW w:w="860" w:type="dxa"/>
            <w:vMerge/>
            <w:tcBorders>
              <w:top w:val="nil"/>
              <w:left w:val="nil"/>
              <w:bottom w:val="single" w:sz="4" w:space="0" w:color="000000"/>
              <w:right w:val="nil"/>
            </w:tcBorders>
            <w:vAlign w:val="center"/>
            <w:hideMark/>
          </w:tcPr>
          <w:p w14:paraId="15A10AC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E27EA3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C50D2A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3AD99D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5F2E8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2D32C1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A4EA8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6A6CB4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7D21B0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526364C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Men: &gt;190 mmol/d; women: &gt;151 mmol/d</w:t>
            </w:r>
          </w:p>
        </w:tc>
        <w:tc>
          <w:tcPr>
            <w:tcW w:w="1342" w:type="dxa"/>
            <w:gridSpan w:val="3"/>
            <w:tcBorders>
              <w:top w:val="nil"/>
              <w:left w:val="nil"/>
              <w:bottom w:val="single" w:sz="4" w:space="0" w:color="auto"/>
              <w:right w:val="nil"/>
            </w:tcBorders>
            <w:shd w:val="clear" w:color="auto" w:fill="auto"/>
            <w:noWrap/>
            <w:hideMark/>
          </w:tcPr>
          <w:p w14:paraId="4A1D4D8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1.19 (0.88, 1.62)</w:t>
            </w:r>
          </w:p>
        </w:tc>
        <w:tc>
          <w:tcPr>
            <w:tcW w:w="1584" w:type="dxa"/>
            <w:vMerge/>
            <w:tcBorders>
              <w:top w:val="nil"/>
              <w:left w:val="nil"/>
              <w:bottom w:val="single" w:sz="4" w:space="0" w:color="000000"/>
              <w:right w:val="nil"/>
            </w:tcBorders>
            <w:vAlign w:val="center"/>
            <w:hideMark/>
          </w:tcPr>
          <w:p w14:paraId="61331E56"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B3AADA4"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3638E8D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Pfister et al., 2014 </w:t>
            </w:r>
          </w:p>
        </w:tc>
        <w:tc>
          <w:tcPr>
            <w:tcW w:w="2025" w:type="dxa"/>
            <w:gridSpan w:val="2"/>
            <w:vMerge w:val="restart"/>
            <w:tcBorders>
              <w:top w:val="nil"/>
              <w:left w:val="nil"/>
              <w:bottom w:val="single" w:sz="4" w:space="0" w:color="000000"/>
              <w:right w:val="nil"/>
            </w:tcBorders>
            <w:shd w:val="clear" w:color="auto" w:fill="auto"/>
            <w:noWrap/>
            <w:hideMark/>
          </w:tcPr>
          <w:p w14:paraId="404A78C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EPIC-Norfolk study</w:t>
            </w:r>
          </w:p>
        </w:tc>
        <w:tc>
          <w:tcPr>
            <w:tcW w:w="1039" w:type="dxa"/>
            <w:gridSpan w:val="2"/>
            <w:vMerge w:val="restart"/>
            <w:tcBorders>
              <w:top w:val="nil"/>
              <w:left w:val="nil"/>
              <w:bottom w:val="single" w:sz="4" w:space="0" w:color="000000"/>
              <w:right w:val="nil"/>
            </w:tcBorders>
            <w:shd w:val="clear" w:color="auto" w:fill="auto"/>
            <w:noWrap/>
            <w:hideMark/>
          </w:tcPr>
          <w:p w14:paraId="040806F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United Kingdom </w:t>
            </w:r>
          </w:p>
        </w:tc>
        <w:tc>
          <w:tcPr>
            <w:tcW w:w="721" w:type="dxa"/>
            <w:gridSpan w:val="2"/>
            <w:vMerge w:val="restart"/>
            <w:tcBorders>
              <w:top w:val="nil"/>
              <w:left w:val="nil"/>
              <w:bottom w:val="single" w:sz="4" w:space="0" w:color="000000"/>
              <w:right w:val="nil"/>
            </w:tcBorders>
            <w:shd w:val="clear" w:color="auto" w:fill="auto"/>
            <w:noWrap/>
            <w:hideMark/>
          </w:tcPr>
          <w:p w14:paraId="4301078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12.9yrs </w:t>
            </w:r>
          </w:p>
        </w:tc>
        <w:tc>
          <w:tcPr>
            <w:tcW w:w="1278" w:type="dxa"/>
            <w:gridSpan w:val="2"/>
            <w:vMerge w:val="restart"/>
            <w:tcBorders>
              <w:top w:val="nil"/>
              <w:left w:val="nil"/>
              <w:bottom w:val="single" w:sz="4" w:space="0" w:color="000000"/>
              <w:right w:val="nil"/>
            </w:tcBorders>
            <w:shd w:val="clear" w:color="auto" w:fill="auto"/>
            <w:noWrap/>
            <w:hideMark/>
          </w:tcPr>
          <w:p w14:paraId="198B9EC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9017 men</w:t>
            </w:r>
          </w:p>
        </w:tc>
        <w:tc>
          <w:tcPr>
            <w:tcW w:w="772" w:type="dxa"/>
            <w:gridSpan w:val="2"/>
            <w:vMerge w:val="restart"/>
            <w:tcBorders>
              <w:top w:val="nil"/>
              <w:left w:val="nil"/>
              <w:bottom w:val="single" w:sz="4" w:space="0" w:color="000000"/>
              <w:right w:val="nil"/>
            </w:tcBorders>
            <w:shd w:val="clear" w:color="auto" w:fill="auto"/>
            <w:noWrap/>
            <w:hideMark/>
          </w:tcPr>
          <w:p w14:paraId="1C577AC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39-79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630F1F5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Single spot urine sodium excretion; </w:t>
            </w:r>
          </w:p>
        </w:tc>
        <w:tc>
          <w:tcPr>
            <w:tcW w:w="1202" w:type="dxa"/>
            <w:gridSpan w:val="2"/>
            <w:vMerge w:val="restart"/>
            <w:tcBorders>
              <w:top w:val="nil"/>
              <w:left w:val="nil"/>
              <w:bottom w:val="single" w:sz="4" w:space="0" w:color="000000"/>
              <w:right w:val="nil"/>
            </w:tcBorders>
            <w:shd w:val="clear" w:color="auto" w:fill="auto"/>
            <w:noWrap/>
            <w:hideMark/>
          </w:tcPr>
          <w:p w14:paraId="5632BCD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the death certificate data and hospital record </w:t>
            </w:r>
          </w:p>
        </w:tc>
        <w:tc>
          <w:tcPr>
            <w:tcW w:w="957" w:type="dxa"/>
            <w:gridSpan w:val="2"/>
            <w:vMerge w:val="restart"/>
            <w:tcBorders>
              <w:top w:val="nil"/>
              <w:left w:val="nil"/>
              <w:bottom w:val="single" w:sz="4" w:space="0" w:color="000000"/>
              <w:right w:val="nil"/>
            </w:tcBorders>
            <w:shd w:val="clear" w:color="auto" w:fill="auto"/>
            <w:noWrap/>
            <w:hideMark/>
          </w:tcPr>
          <w:p w14:paraId="7382D18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HF (800)</w:t>
            </w:r>
          </w:p>
        </w:tc>
        <w:tc>
          <w:tcPr>
            <w:tcW w:w="1079" w:type="dxa"/>
            <w:gridSpan w:val="2"/>
            <w:tcBorders>
              <w:top w:val="nil"/>
              <w:left w:val="nil"/>
              <w:bottom w:val="nil"/>
              <w:right w:val="nil"/>
            </w:tcBorders>
            <w:shd w:val="clear" w:color="auto" w:fill="auto"/>
            <w:noWrap/>
            <w:hideMark/>
          </w:tcPr>
          <w:p w14:paraId="7CAD10F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107 mmol/d</w:t>
            </w:r>
          </w:p>
        </w:tc>
        <w:tc>
          <w:tcPr>
            <w:tcW w:w="1342" w:type="dxa"/>
            <w:gridSpan w:val="3"/>
            <w:tcBorders>
              <w:top w:val="nil"/>
              <w:left w:val="nil"/>
              <w:bottom w:val="nil"/>
              <w:right w:val="nil"/>
            </w:tcBorders>
            <w:shd w:val="clear" w:color="auto" w:fill="auto"/>
            <w:noWrap/>
            <w:hideMark/>
          </w:tcPr>
          <w:p w14:paraId="166FD2C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1.23 (0.99, 1.52)</w:t>
            </w:r>
          </w:p>
        </w:tc>
        <w:tc>
          <w:tcPr>
            <w:tcW w:w="1584" w:type="dxa"/>
            <w:vMerge w:val="restart"/>
            <w:tcBorders>
              <w:top w:val="nil"/>
              <w:left w:val="nil"/>
              <w:bottom w:val="single" w:sz="4" w:space="0" w:color="000000"/>
              <w:right w:val="nil"/>
            </w:tcBorders>
            <w:shd w:val="clear" w:color="auto" w:fill="auto"/>
            <w:noWrap/>
            <w:hideMark/>
          </w:tcPr>
          <w:p w14:paraId="5AF6056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BMI, DM, TC, social class, education, smoking, drinking, PA, BP </w:t>
            </w:r>
          </w:p>
        </w:tc>
      </w:tr>
      <w:tr w:rsidR="002C6BBE" w:rsidRPr="002C6BBE" w14:paraId="287A4233" w14:textId="77777777" w:rsidTr="001F5BAE">
        <w:trPr>
          <w:trHeight w:val="220"/>
        </w:trPr>
        <w:tc>
          <w:tcPr>
            <w:tcW w:w="860" w:type="dxa"/>
            <w:vMerge/>
            <w:tcBorders>
              <w:top w:val="nil"/>
              <w:left w:val="nil"/>
              <w:bottom w:val="single" w:sz="4" w:space="0" w:color="000000"/>
              <w:right w:val="nil"/>
            </w:tcBorders>
            <w:vAlign w:val="center"/>
            <w:hideMark/>
          </w:tcPr>
          <w:p w14:paraId="0524494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C1B83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6958DB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26B1B6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206D11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A8FA88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4405E9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478A44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342720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71D991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138 mmol/d</w:t>
            </w:r>
          </w:p>
        </w:tc>
        <w:tc>
          <w:tcPr>
            <w:tcW w:w="1342" w:type="dxa"/>
            <w:gridSpan w:val="3"/>
            <w:tcBorders>
              <w:top w:val="nil"/>
              <w:left w:val="nil"/>
              <w:bottom w:val="nil"/>
              <w:right w:val="nil"/>
            </w:tcBorders>
            <w:shd w:val="clear" w:color="auto" w:fill="auto"/>
            <w:noWrap/>
            <w:hideMark/>
          </w:tcPr>
          <w:p w14:paraId="0585D3D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7A1C3DC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15EAA0D" w14:textId="77777777" w:rsidTr="001F5BAE">
        <w:trPr>
          <w:trHeight w:val="220"/>
        </w:trPr>
        <w:tc>
          <w:tcPr>
            <w:tcW w:w="860" w:type="dxa"/>
            <w:vMerge/>
            <w:tcBorders>
              <w:top w:val="nil"/>
              <w:left w:val="nil"/>
              <w:bottom w:val="single" w:sz="4" w:space="0" w:color="000000"/>
              <w:right w:val="nil"/>
            </w:tcBorders>
            <w:vAlign w:val="center"/>
            <w:hideMark/>
          </w:tcPr>
          <w:p w14:paraId="754A68C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2A29AB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3166B9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E299B0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D2C3C9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51E6FA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BAD8BD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BD9B55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A0E40A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FD2A75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158 mmol/d</w:t>
            </w:r>
          </w:p>
        </w:tc>
        <w:tc>
          <w:tcPr>
            <w:tcW w:w="1342" w:type="dxa"/>
            <w:gridSpan w:val="3"/>
            <w:tcBorders>
              <w:top w:val="nil"/>
              <w:left w:val="nil"/>
              <w:bottom w:val="nil"/>
              <w:right w:val="nil"/>
            </w:tcBorders>
            <w:shd w:val="clear" w:color="auto" w:fill="auto"/>
            <w:noWrap/>
            <w:hideMark/>
          </w:tcPr>
          <w:p w14:paraId="1F6ADE2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0.98 (0.78, 1.23)</w:t>
            </w:r>
          </w:p>
        </w:tc>
        <w:tc>
          <w:tcPr>
            <w:tcW w:w="1584" w:type="dxa"/>
            <w:vMerge/>
            <w:tcBorders>
              <w:top w:val="nil"/>
              <w:left w:val="nil"/>
              <w:bottom w:val="single" w:sz="4" w:space="0" w:color="000000"/>
              <w:right w:val="nil"/>
            </w:tcBorders>
            <w:vAlign w:val="center"/>
            <w:hideMark/>
          </w:tcPr>
          <w:p w14:paraId="61D9F37B"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1E251BA" w14:textId="77777777" w:rsidTr="001F5BAE">
        <w:trPr>
          <w:trHeight w:val="220"/>
        </w:trPr>
        <w:tc>
          <w:tcPr>
            <w:tcW w:w="860" w:type="dxa"/>
            <w:vMerge/>
            <w:tcBorders>
              <w:top w:val="nil"/>
              <w:left w:val="nil"/>
              <w:bottom w:val="single" w:sz="4" w:space="0" w:color="000000"/>
              <w:right w:val="nil"/>
            </w:tcBorders>
            <w:vAlign w:val="center"/>
            <w:hideMark/>
          </w:tcPr>
          <w:p w14:paraId="27AE6B9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961986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01FAC7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A2971D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300CF3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11A85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174673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9A88E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272CFA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9953E9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178 mmol/d</w:t>
            </w:r>
          </w:p>
        </w:tc>
        <w:tc>
          <w:tcPr>
            <w:tcW w:w="1342" w:type="dxa"/>
            <w:gridSpan w:val="3"/>
            <w:tcBorders>
              <w:top w:val="nil"/>
              <w:left w:val="nil"/>
              <w:bottom w:val="nil"/>
              <w:right w:val="nil"/>
            </w:tcBorders>
            <w:shd w:val="clear" w:color="auto" w:fill="auto"/>
            <w:noWrap/>
            <w:hideMark/>
          </w:tcPr>
          <w:p w14:paraId="1D8F098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0.95 (0.75, 1.20)</w:t>
            </w:r>
          </w:p>
        </w:tc>
        <w:tc>
          <w:tcPr>
            <w:tcW w:w="1584" w:type="dxa"/>
            <w:vMerge/>
            <w:tcBorders>
              <w:top w:val="nil"/>
              <w:left w:val="nil"/>
              <w:bottom w:val="single" w:sz="4" w:space="0" w:color="000000"/>
              <w:right w:val="nil"/>
            </w:tcBorders>
            <w:vAlign w:val="center"/>
            <w:hideMark/>
          </w:tcPr>
          <w:p w14:paraId="136DAF1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95B437F" w14:textId="77777777" w:rsidTr="001F5BAE">
        <w:trPr>
          <w:trHeight w:val="220"/>
        </w:trPr>
        <w:tc>
          <w:tcPr>
            <w:tcW w:w="860" w:type="dxa"/>
            <w:vMerge/>
            <w:tcBorders>
              <w:top w:val="nil"/>
              <w:left w:val="nil"/>
              <w:bottom w:val="single" w:sz="4" w:space="0" w:color="000000"/>
              <w:right w:val="nil"/>
            </w:tcBorders>
            <w:vAlign w:val="center"/>
            <w:hideMark/>
          </w:tcPr>
          <w:p w14:paraId="1266470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8BEC3B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966E87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BF21FC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2BA3F1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E12D30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336C1E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6B9BF9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EF8DE2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3C702CC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217 mmol/d</w:t>
            </w:r>
          </w:p>
        </w:tc>
        <w:tc>
          <w:tcPr>
            <w:tcW w:w="1342" w:type="dxa"/>
            <w:gridSpan w:val="3"/>
            <w:tcBorders>
              <w:top w:val="nil"/>
              <w:left w:val="nil"/>
              <w:bottom w:val="single" w:sz="4" w:space="0" w:color="auto"/>
              <w:right w:val="nil"/>
            </w:tcBorders>
            <w:shd w:val="clear" w:color="auto" w:fill="auto"/>
            <w:noWrap/>
            <w:hideMark/>
          </w:tcPr>
          <w:p w14:paraId="3673A71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1.05 (0.84, 1.32)</w:t>
            </w:r>
          </w:p>
        </w:tc>
        <w:tc>
          <w:tcPr>
            <w:tcW w:w="1584" w:type="dxa"/>
            <w:vMerge/>
            <w:tcBorders>
              <w:top w:val="nil"/>
              <w:left w:val="nil"/>
              <w:bottom w:val="single" w:sz="4" w:space="0" w:color="000000"/>
              <w:right w:val="nil"/>
            </w:tcBorders>
            <w:vAlign w:val="center"/>
            <w:hideMark/>
          </w:tcPr>
          <w:p w14:paraId="0DDED9E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AFD2FCF" w14:textId="77777777" w:rsidTr="001F5BAE">
        <w:trPr>
          <w:trHeight w:val="220"/>
        </w:trPr>
        <w:tc>
          <w:tcPr>
            <w:tcW w:w="860" w:type="dxa"/>
            <w:vMerge/>
            <w:tcBorders>
              <w:top w:val="nil"/>
              <w:left w:val="nil"/>
              <w:bottom w:val="single" w:sz="4" w:space="0" w:color="000000"/>
              <w:right w:val="nil"/>
            </w:tcBorders>
            <w:vAlign w:val="center"/>
            <w:hideMark/>
          </w:tcPr>
          <w:p w14:paraId="7D39364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6E4252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971F7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42720E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val="restart"/>
            <w:tcBorders>
              <w:top w:val="nil"/>
              <w:left w:val="nil"/>
              <w:bottom w:val="single" w:sz="4" w:space="0" w:color="000000"/>
              <w:right w:val="nil"/>
            </w:tcBorders>
            <w:shd w:val="clear" w:color="auto" w:fill="auto"/>
            <w:noWrap/>
            <w:hideMark/>
          </w:tcPr>
          <w:p w14:paraId="5C26F34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10840 women</w:t>
            </w:r>
          </w:p>
        </w:tc>
        <w:tc>
          <w:tcPr>
            <w:tcW w:w="772" w:type="dxa"/>
            <w:gridSpan w:val="2"/>
            <w:vMerge w:val="restart"/>
            <w:tcBorders>
              <w:top w:val="nil"/>
              <w:left w:val="nil"/>
              <w:bottom w:val="single" w:sz="4" w:space="0" w:color="000000"/>
              <w:right w:val="nil"/>
            </w:tcBorders>
            <w:shd w:val="clear" w:color="auto" w:fill="auto"/>
            <w:noWrap/>
            <w:hideMark/>
          </w:tcPr>
          <w:p w14:paraId="5D50843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39-79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74ED61D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Single spot urine sodium excretion; </w:t>
            </w:r>
          </w:p>
        </w:tc>
        <w:tc>
          <w:tcPr>
            <w:tcW w:w="1202" w:type="dxa"/>
            <w:gridSpan w:val="2"/>
            <w:vMerge w:val="restart"/>
            <w:tcBorders>
              <w:top w:val="nil"/>
              <w:left w:val="nil"/>
              <w:bottom w:val="single" w:sz="4" w:space="0" w:color="000000"/>
              <w:right w:val="nil"/>
            </w:tcBorders>
            <w:shd w:val="clear" w:color="auto" w:fill="auto"/>
            <w:noWrap/>
            <w:hideMark/>
          </w:tcPr>
          <w:p w14:paraId="51CF347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the death certificate data and hospital record </w:t>
            </w:r>
          </w:p>
        </w:tc>
        <w:tc>
          <w:tcPr>
            <w:tcW w:w="957" w:type="dxa"/>
            <w:gridSpan w:val="2"/>
            <w:vMerge w:val="restart"/>
            <w:tcBorders>
              <w:top w:val="nil"/>
              <w:left w:val="nil"/>
              <w:bottom w:val="single" w:sz="4" w:space="0" w:color="000000"/>
              <w:right w:val="nil"/>
            </w:tcBorders>
            <w:shd w:val="clear" w:color="auto" w:fill="auto"/>
            <w:noWrap/>
            <w:hideMark/>
          </w:tcPr>
          <w:p w14:paraId="151DB96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HF (613)</w:t>
            </w:r>
          </w:p>
        </w:tc>
        <w:tc>
          <w:tcPr>
            <w:tcW w:w="1079" w:type="dxa"/>
            <w:gridSpan w:val="2"/>
            <w:tcBorders>
              <w:top w:val="nil"/>
              <w:left w:val="nil"/>
              <w:bottom w:val="nil"/>
              <w:right w:val="nil"/>
            </w:tcBorders>
            <w:shd w:val="clear" w:color="auto" w:fill="auto"/>
            <w:noWrap/>
            <w:hideMark/>
          </w:tcPr>
          <w:p w14:paraId="305DEF3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107 mmol/d</w:t>
            </w:r>
          </w:p>
        </w:tc>
        <w:tc>
          <w:tcPr>
            <w:tcW w:w="1342" w:type="dxa"/>
            <w:gridSpan w:val="3"/>
            <w:tcBorders>
              <w:top w:val="nil"/>
              <w:left w:val="nil"/>
              <w:bottom w:val="nil"/>
              <w:right w:val="nil"/>
            </w:tcBorders>
            <w:shd w:val="clear" w:color="auto" w:fill="auto"/>
            <w:noWrap/>
            <w:hideMark/>
          </w:tcPr>
          <w:p w14:paraId="1EAF128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1.03 (0.80, 1.32)</w:t>
            </w:r>
          </w:p>
        </w:tc>
        <w:tc>
          <w:tcPr>
            <w:tcW w:w="1584" w:type="dxa"/>
            <w:vMerge/>
            <w:tcBorders>
              <w:top w:val="nil"/>
              <w:left w:val="nil"/>
              <w:bottom w:val="single" w:sz="4" w:space="0" w:color="000000"/>
              <w:right w:val="nil"/>
            </w:tcBorders>
            <w:vAlign w:val="center"/>
            <w:hideMark/>
          </w:tcPr>
          <w:p w14:paraId="3D66C76B"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EBC6714" w14:textId="77777777" w:rsidTr="001F5BAE">
        <w:trPr>
          <w:trHeight w:val="220"/>
        </w:trPr>
        <w:tc>
          <w:tcPr>
            <w:tcW w:w="860" w:type="dxa"/>
            <w:vMerge/>
            <w:tcBorders>
              <w:top w:val="nil"/>
              <w:left w:val="nil"/>
              <w:bottom w:val="single" w:sz="4" w:space="0" w:color="000000"/>
              <w:right w:val="nil"/>
            </w:tcBorders>
            <w:vAlign w:val="center"/>
            <w:hideMark/>
          </w:tcPr>
          <w:p w14:paraId="4E1FED2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9DA63B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A3015D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1C2689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A343FE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183637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88CC0E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AD20A0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6D6B4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5CE376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138 mmol/d</w:t>
            </w:r>
          </w:p>
        </w:tc>
        <w:tc>
          <w:tcPr>
            <w:tcW w:w="1342" w:type="dxa"/>
            <w:gridSpan w:val="3"/>
            <w:tcBorders>
              <w:top w:val="nil"/>
              <w:left w:val="nil"/>
              <w:bottom w:val="nil"/>
              <w:right w:val="nil"/>
            </w:tcBorders>
            <w:shd w:val="clear" w:color="auto" w:fill="auto"/>
            <w:noWrap/>
            <w:hideMark/>
          </w:tcPr>
          <w:p w14:paraId="332FFB5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52CA877B"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B7FA081" w14:textId="77777777" w:rsidTr="001F5BAE">
        <w:trPr>
          <w:trHeight w:val="220"/>
        </w:trPr>
        <w:tc>
          <w:tcPr>
            <w:tcW w:w="860" w:type="dxa"/>
            <w:vMerge/>
            <w:tcBorders>
              <w:top w:val="nil"/>
              <w:left w:val="nil"/>
              <w:bottom w:val="single" w:sz="4" w:space="0" w:color="000000"/>
              <w:right w:val="nil"/>
            </w:tcBorders>
            <w:vAlign w:val="center"/>
            <w:hideMark/>
          </w:tcPr>
          <w:p w14:paraId="5CCB4B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E20048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D5B522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36AFC7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A64C68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720628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070FE8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9E17C4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A6A681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F283D8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158 mmol/d</w:t>
            </w:r>
          </w:p>
        </w:tc>
        <w:tc>
          <w:tcPr>
            <w:tcW w:w="1342" w:type="dxa"/>
            <w:gridSpan w:val="3"/>
            <w:tcBorders>
              <w:top w:val="nil"/>
              <w:left w:val="nil"/>
              <w:bottom w:val="nil"/>
              <w:right w:val="nil"/>
            </w:tcBorders>
            <w:shd w:val="clear" w:color="auto" w:fill="auto"/>
            <w:noWrap/>
            <w:hideMark/>
          </w:tcPr>
          <w:p w14:paraId="35CE4C7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0.82 (0.62, 1.07)</w:t>
            </w:r>
          </w:p>
        </w:tc>
        <w:tc>
          <w:tcPr>
            <w:tcW w:w="1584" w:type="dxa"/>
            <w:vMerge/>
            <w:tcBorders>
              <w:top w:val="nil"/>
              <w:left w:val="nil"/>
              <w:bottom w:val="single" w:sz="4" w:space="0" w:color="000000"/>
              <w:right w:val="nil"/>
            </w:tcBorders>
            <w:vAlign w:val="center"/>
            <w:hideMark/>
          </w:tcPr>
          <w:p w14:paraId="4657A5C7"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89E84FB" w14:textId="77777777" w:rsidTr="001F5BAE">
        <w:trPr>
          <w:trHeight w:val="220"/>
        </w:trPr>
        <w:tc>
          <w:tcPr>
            <w:tcW w:w="860" w:type="dxa"/>
            <w:vMerge/>
            <w:tcBorders>
              <w:top w:val="nil"/>
              <w:left w:val="nil"/>
              <w:bottom w:val="single" w:sz="4" w:space="0" w:color="000000"/>
              <w:right w:val="nil"/>
            </w:tcBorders>
            <w:vAlign w:val="center"/>
            <w:hideMark/>
          </w:tcPr>
          <w:p w14:paraId="5A3D4D3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CC7A3A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1DDF66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B42212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2FE082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68B316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4F344F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3A89A1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62BEAD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DDE65A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178 mmol/d</w:t>
            </w:r>
          </w:p>
        </w:tc>
        <w:tc>
          <w:tcPr>
            <w:tcW w:w="1342" w:type="dxa"/>
            <w:gridSpan w:val="3"/>
            <w:tcBorders>
              <w:top w:val="nil"/>
              <w:left w:val="nil"/>
              <w:bottom w:val="nil"/>
              <w:right w:val="nil"/>
            </w:tcBorders>
            <w:shd w:val="clear" w:color="auto" w:fill="auto"/>
            <w:noWrap/>
            <w:hideMark/>
          </w:tcPr>
          <w:p w14:paraId="27EE55D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0.94 (0.72, 1.21)</w:t>
            </w:r>
          </w:p>
        </w:tc>
        <w:tc>
          <w:tcPr>
            <w:tcW w:w="1584" w:type="dxa"/>
            <w:vMerge/>
            <w:tcBorders>
              <w:top w:val="nil"/>
              <w:left w:val="nil"/>
              <w:bottom w:val="single" w:sz="4" w:space="0" w:color="000000"/>
              <w:right w:val="nil"/>
            </w:tcBorders>
            <w:vAlign w:val="center"/>
            <w:hideMark/>
          </w:tcPr>
          <w:p w14:paraId="7D60E0D7"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26053B9" w14:textId="77777777" w:rsidTr="001F5BAE">
        <w:trPr>
          <w:trHeight w:val="220"/>
        </w:trPr>
        <w:tc>
          <w:tcPr>
            <w:tcW w:w="860" w:type="dxa"/>
            <w:vMerge/>
            <w:tcBorders>
              <w:top w:val="nil"/>
              <w:left w:val="nil"/>
              <w:bottom w:val="single" w:sz="4" w:space="0" w:color="000000"/>
              <w:right w:val="nil"/>
            </w:tcBorders>
            <w:vAlign w:val="center"/>
            <w:hideMark/>
          </w:tcPr>
          <w:p w14:paraId="446041D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BC99DF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0BE82B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7A9B33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44C63A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197B3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3BB86E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C324B3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07B6E6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A46D93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217 mmol/d</w:t>
            </w:r>
          </w:p>
        </w:tc>
        <w:tc>
          <w:tcPr>
            <w:tcW w:w="1342" w:type="dxa"/>
            <w:gridSpan w:val="3"/>
            <w:tcBorders>
              <w:top w:val="nil"/>
              <w:left w:val="nil"/>
              <w:bottom w:val="nil"/>
              <w:right w:val="nil"/>
            </w:tcBorders>
            <w:shd w:val="clear" w:color="auto" w:fill="auto"/>
            <w:noWrap/>
            <w:hideMark/>
          </w:tcPr>
          <w:p w14:paraId="0B0788C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1.17 (0.92, 1.50)</w:t>
            </w:r>
          </w:p>
        </w:tc>
        <w:tc>
          <w:tcPr>
            <w:tcW w:w="1584" w:type="dxa"/>
            <w:vMerge/>
            <w:tcBorders>
              <w:top w:val="nil"/>
              <w:left w:val="nil"/>
              <w:bottom w:val="single" w:sz="4" w:space="0" w:color="000000"/>
              <w:right w:val="nil"/>
            </w:tcBorders>
            <w:vAlign w:val="center"/>
            <w:hideMark/>
          </w:tcPr>
          <w:p w14:paraId="3B17929D"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7BF0D49"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1478AD03"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Kalogero</w:t>
            </w:r>
            <w:proofErr w:type="spellEnd"/>
            <w:r w:rsidRPr="002C6BBE">
              <w:rPr>
                <w:rFonts w:ascii="Times New Roman" w:eastAsia="DengXian" w:hAnsi="Times New Roman" w:cs="Times New Roman"/>
                <w:color w:val="000000" w:themeColor="text1"/>
                <w:sz w:val="16"/>
                <w:szCs w:val="16"/>
              </w:rPr>
              <w:t xml:space="preserve"> </w:t>
            </w:r>
            <w:proofErr w:type="spellStart"/>
            <w:r w:rsidRPr="002C6BBE">
              <w:rPr>
                <w:rFonts w:ascii="Times New Roman" w:eastAsia="DengXian" w:hAnsi="Times New Roman" w:cs="Times New Roman"/>
                <w:color w:val="000000" w:themeColor="text1"/>
                <w:sz w:val="16"/>
                <w:szCs w:val="16"/>
              </w:rPr>
              <w:t>pouloset</w:t>
            </w:r>
            <w:proofErr w:type="spellEnd"/>
            <w:r w:rsidRPr="002C6BBE">
              <w:rPr>
                <w:rFonts w:ascii="Times New Roman" w:eastAsia="DengXian" w:hAnsi="Times New Roman" w:cs="Times New Roman"/>
                <w:color w:val="000000" w:themeColor="text1"/>
                <w:sz w:val="16"/>
                <w:szCs w:val="16"/>
              </w:rPr>
              <w:t xml:space="preserve"> al., 2015</w:t>
            </w:r>
          </w:p>
        </w:tc>
        <w:tc>
          <w:tcPr>
            <w:tcW w:w="2025" w:type="dxa"/>
            <w:gridSpan w:val="2"/>
            <w:vMerge w:val="restart"/>
            <w:tcBorders>
              <w:top w:val="nil"/>
              <w:left w:val="nil"/>
              <w:bottom w:val="single" w:sz="4" w:space="0" w:color="000000"/>
              <w:right w:val="nil"/>
            </w:tcBorders>
            <w:shd w:val="clear" w:color="auto" w:fill="auto"/>
            <w:noWrap/>
            <w:hideMark/>
          </w:tcPr>
          <w:p w14:paraId="7492068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Health ABC Study</w:t>
            </w:r>
          </w:p>
        </w:tc>
        <w:tc>
          <w:tcPr>
            <w:tcW w:w="1039" w:type="dxa"/>
            <w:gridSpan w:val="2"/>
            <w:vMerge w:val="restart"/>
            <w:tcBorders>
              <w:top w:val="nil"/>
              <w:left w:val="nil"/>
              <w:bottom w:val="single" w:sz="4" w:space="0" w:color="000000"/>
              <w:right w:val="nil"/>
            </w:tcBorders>
            <w:shd w:val="clear" w:color="auto" w:fill="auto"/>
            <w:noWrap/>
            <w:hideMark/>
          </w:tcPr>
          <w:p w14:paraId="2111835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USA </w:t>
            </w:r>
          </w:p>
        </w:tc>
        <w:tc>
          <w:tcPr>
            <w:tcW w:w="721" w:type="dxa"/>
            <w:gridSpan w:val="2"/>
            <w:vMerge w:val="restart"/>
            <w:tcBorders>
              <w:top w:val="nil"/>
              <w:left w:val="nil"/>
              <w:bottom w:val="single" w:sz="4" w:space="0" w:color="000000"/>
              <w:right w:val="nil"/>
            </w:tcBorders>
            <w:shd w:val="clear" w:color="auto" w:fill="auto"/>
            <w:noWrap/>
            <w:hideMark/>
          </w:tcPr>
          <w:p w14:paraId="37E7BAA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10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4FEF842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900 men</w:t>
            </w:r>
          </w:p>
        </w:tc>
        <w:tc>
          <w:tcPr>
            <w:tcW w:w="772" w:type="dxa"/>
            <w:gridSpan w:val="2"/>
            <w:vMerge w:val="restart"/>
            <w:tcBorders>
              <w:top w:val="nil"/>
              <w:left w:val="nil"/>
              <w:bottom w:val="single" w:sz="4" w:space="0" w:color="000000"/>
              <w:right w:val="nil"/>
            </w:tcBorders>
            <w:shd w:val="clear" w:color="auto" w:fill="auto"/>
            <w:noWrap/>
            <w:hideMark/>
          </w:tcPr>
          <w:p w14:paraId="32ADF24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71-80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5634A8B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3D3A732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hospital records, interviews, and death certificates</w:t>
            </w:r>
          </w:p>
        </w:tc>
        <w:tc>
          <w:tcPr>
            <w:tcW w:w="957" w:type="dxa"/>
            <w:gridSpan w:val="2"/>
            <w:vMerge w:val="restart"/>
            <w:tcBorders>
              <w:top w:val="nil"/>
              <w:left w:val="nil"/>
              <w:bottom w:val="single" w:sz="4" w:space="0" w:color="000000"/>
              <w:right w:val="nil"/>
            </w:tcBorders>
            <w:shd w:val="clear" w:color="auto" w:fill="auto"/>
            <w:noWrap/>
            <w:hideMark/>
          </w:tcPr>
          <w:p w14:paraId="065FF80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(312)</w:t>
            </w:r>
          </w:p>
        </w:tc>
        <w:tc>
          <w:tcPr>
            <w:tcW w:w="1079" w:type="dxa"/>
            <w:gridSpan w:val="2"/>
            <w:tcBorders>
              <w:top w:val="single" w:sz="4" w:space="0" w:color="auto"/>
              <w:left w:val="nil"/>
              <w:bottom w:val="nil"/>
              <w:right w:val="nil"/>
            </w:tcBorders>
            <w:shd w:val="clear" w:color="auto" w:fill="auto"/>
            <w:noWrap/>
            <w:hideMark/>
          </w:tcPr>
          <w:p w14:paraId="2ABC11F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&lt;1500 mg/d</w:t>
            </w:r>
          </w:p>
        </w:tc>
        <w:tc>
          <w:tcPr>
            <w:tcW w:w="1342" w:type="dxa"/>
            <w:gridSpan w:val="3"/>
            <w:tcBorders>
              <w:top w:val="single" w:sz="4" w:space="0" w:color="auto"/>
              <w:left w:val="nil"/>
              <w:bottom w:val="nil"/>
              <w:right w:val="nil"/>
            </w:tcBorders>
            <w:shd w:val="clear" w:color="auto" w:fill="auto"/>
            <w:noWrap/>
            <w:hideMark/>
          </w:tcPr>
          <w:p w14:paraId="0C0A2B9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1.13 (0.72, 1.77)</w:t>
            </w:r>
          </w:p>
        </w:tc>
        <w:tc>
          <w:tcPr>
            <w:tcW w:w="1584" w:type="dxa"/>
            <w:vMerge w:val="restart"/>
            <w:tcBorders>
              <w:top w:val="nil"/>
              <w:left w:val="nil"/>
              <w:bottom w:val="single" w:sz="4" w:space="0" w:color="000000"/>
              <w:right w:val="nil"/>
            </w:tcBorders>
            <w:shd w:val="clear" w:color="auto" w:fill="auto"/>
            <w:noWrap/>
            <w:hideMark/>
          </w:tcPr>
          <w:p w14:paraId="7D37FBA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race, HTN, BMI, smoking, PA, history of CVD, pulmonary disease, DM, depression, BP, HR, EKG, serum glucose, Alb, Cr, TC</w:t>
            </w:r>
          </w:p>
        </w:tc>
      </w:tr>
      <w:tr w:rsidR="002C6BBE" w:rsidRPr="002C6BBE" w14:paraId="16D4D563" w14:textId="77777777" w:rsidTr="001F5BAE">
        <w:trPr>
          <w:trHeight w:val="220"/>
        </w:trPr>
        <w:tc>
          <w:tcPr>
            <w:tcW w:w="860" w:type="dxa"/>
            <w:vMerge/>
            <w:tcBorders>
              <w:top w:val="nil"/>
              <w:left w:val="nil"/>
              <w:bottom w:val="single" w:sz="4" w:space="0" w:color="000000"/>
              <w:right w:val="nil"/>
            </w:tcBorders>
            <w:vAlign w:val="center"/>
            <w:hideMark/>
          </w:tcPr>
          <w:p w14:paraId="276DAA0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5206F5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85D0BB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496550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648AB3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CDCFCE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4DEEC1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713A4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78804B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82ADE5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1500-2300 mg/d</w:t>
            </w:r>
          </w:p>
        </w:tc>
        <w:tc>
          <w:tcPr>
            <w:tcW w:w="1342" w:type="dxa"/>
            <w:gridSpan w:val="3"/>
            <w:tcBorders>
              <w:top w:val="nil"/>
              <w:left w:val="nil"/>
              <w:bottom w:val="nil"/>
              <w:right w:val="nil"/>
            </w:tcBorders>
            <w:shd w:val="clear" w:color="auto" w:fill="auto"/>
            <w:noWrap/>
            <w:hideMark/>
          </w:tcPr>
          <w:p w14:paraId="4F9F957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3836512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9B4C2B8" w14:textId="77777777" w:rsidTr="001F5BAE">
        <w:trPr>
          <w:trHeight w:val="220"/>
        </w:trPr>
        <w:tc>
          <w:tcPr>
            <w:tcW w:w="860" w:type="dxa"/>
            <w:vMerge/>
            <w:tcBorders>
              <w:top w:val="nil"/>
              <w:left w:val="nil"/>
              <w:bottom w:val="single" w:sz="4" w:space="0" w:color="000000"/>
              <w:right w:val="nil"/>
            </w:tcBorders>
            <w:vAlign w:val="center"/>
            <w:hideMark/>
          </w:tcPr>
          <w:p w14:paraId="7E0AE69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33E295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2C3F4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27DFD5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66CC50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5CF41E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B1F589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C974CE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36D6FD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5867661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&gt;2300 mg/d</w:t>
            </w:r>
          </w:p>
        </w:tc>
        <w:tc>
          <w:tcPr>
            <w:tcW w:w="1342" w:type="dxa"/>
            <w:gridSpan w:val="3"/>
            <w:tcBorders>
              <w:top w:val="nil"/>
              <w:left w:val="nil"/>
              <w:bottom w:val="nil"/>
              <w:right w:val="nil"/>
            </w:tcBorders>
            <w:shd w:val="clear" w:color="auto" w:fill="auto"/>
            <w:noWrap/>
            <w:hideMark/>
          </w:tcPr>
          <w:p w14:paraId="11C5416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0.91 (0.69, 1.18)</w:t>
            </w:r>
          </w:p>
        </w:tc>
        <w:tc>
          <w:tcPr>
            <w:tcW w:w="1584" w:type="dxa"/>
            <w:vMerge/>
            <w:tcBorders>
              <w:top w:val="nil"/>
              <w:left w:val="nil"/>
              <w:bottom w:val="single" w:sz="4" w:space="0" w:color="000000"/>
              <w:right w:val="nil"/>
            </w:tcBorders>
            <w:vAlign w:val="center"/>
            <w:hideMark/>
          </w:tcPr>
          <w:p w14:paraId="576BB2B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16AEC1A" w14:textId="77777777" w:rsidTr="001F5BAE">
        <w:trPr>
          <w:trHeight w:val="220"/>
        </w:trPr>
        <w:tc>
          <w:tcPr>
            <w:tcW w:w="860" w:type="dxa"/>
            <w:vMerge/>
            <w:tcBorders>
              <w:top w:val="nil"/>
              <w:left w:val="nil"/>
              <w:bottom w:val="single" w:sz="4" w:space="0" w:color="000000"/>
              <w:right w:val="nil"/>
            </w:tcBorders>
            <w:vAlign w:val="center"/>
            <w:hideMark/>
          </w:tcPr>
          <w:p w14:paraId="069EE05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810443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316B69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966D3C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val="restart"/>
            <w:tcBorders>
              <w:top w:val="nil"/>
              <w:left w:val="nil"/>
              <w:bottom w:val="single" w:sz="4" w:space="0" w:color="000000"/>
              <w:right w:val="nil"/>
            </w:tcBorders>
            <w:shd w:val="clear" w:color="auto" w:fill="auto"/>
            <w:noWrap/>
            <w:hideMark/>
          </w:tcPr>
          <w:p w14:paraId="58D78A3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1081 women</w:t>
            </w:r>
          </w:p>
        </w:tc>
        <w:tc>
          <w:tcPr>
            <w:tcW w:w="772" w:type="dxa"/>
            <w:gridSpan w:val="2"/>
            <w:vMerge w:val="restart"/>
            <w:tcBorders>
              <w:top w:val="nil"/>
              <w:left w:val="nil"/>
              <w:bottom w:val="single" w:sz="4" w:space="0" w:color="000000"/>
              <w:right w:val="nil"/>
            </w:tcBorders>
            <w:shd w:val="clear" w:color="auto" w:fill="auto"/>
            <w:noWrap/>
            <w:hideMark/>
          </w:tcPr>
          <w:p w14:paraId="5FDDD1F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71-80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5BCCF23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6074B04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hospital records, interviews, and death certificates</w:t>
            </w:r>
          </w:p>
        </w:tc>
        <w:tc>
          <w:tcPr>
            <w:tcW w:w="957" w:type="dxa"/>
            <w:gridSpan w:val="2"/>
            <w:vMerge w:val="restart"/>
            <w:tcBorders>
              <w:top w:val="nil"/>
              <w:left w:val="nil"/>
              <w:bottom w:val="single" w:sz="4" w:space="0" w:color="000000"/>
              <w:right w:val="nil"/>
            </w:tcBorders>
            <w:shd w:val="clear" w:color="auto" w:fill="auto"/>
            <w:noWrap/>
            <w:hideMark/>
          </w:tcPr>
          <w:p w14:paraId="779C33A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women (260)</w:t>
            </w:r>
          </w:p>
        </w:tc>
        <w:tc>
          <w:tcPr>
            <w:tcW w:w="1079" w:type="dxa"/>
            <w:gridSpan w:val="2"/>
            <w:tcBorders>
              <w:top w:val="nil"/>
              <w:left w:val="nil"/>
              <w:bottom w:val="nil"/>
              <w:right w:val="nil"/>
            </w:tcBorders>
            <w:shd w:val="clear" w:color="auto" w:fill="auto"/>
            <w:noWrap/>
            <w:hideMark/>
          </w:tcPr>
          <w:p w14:paraId="3E76FBB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&lt;1500 mg/d</w:t>
            </w:r>
          </w:p>
        </w:tc>
        <w:tc>
          <w:tcPr>
            <w:tcW w:w="1342" w:type="dxa"/>
            <w:gridSpan w:val="3"/>
            <w:tcBorders>
              <w:top w:val="single" w:sz="4" w:space="0" w:color="auto"/>
              <w:left w:val="nil"/>
              <w:bottom w:val="nil"/>
              <w:right w:val="nil"/>
            </w:tcBorders>
            <w:shd w:val="clear" w:color="auto" w:fill="auto"/>
            <w:noWrap/>
            <w:hideMark/>
          </w:tcPr>
          <w:p w14:paraId="75A3782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1.04 (0.71, 1.54)</w:t>
            </w:r>
          </w:p>
        </w:tc>
        <w:tc>
          <w:tcPr>
            <w:tcW w:w="1584" w:type="dxa"/>
            <w:vMerge/>
            <w:tcBorders>
              <w:top w:val="nil"/>
              <w:left w:val="nil"/>
              <w:bottom w:val="single" w:sz="4" w:space="0" w:color="000000"/>
              <w:right w:val="nil"/>
            </w:tcBorders>
            <w:vAlign w:val="center"/>
            <w:hideMark/>
          </w:tcPr>
          <w:p w14:paraId="1B45D78D"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E58A333" w14:textId="77777777" w:rsidTr="001F5BAE">
        <w:trPr>
          <w:trHeight w:val="220"/>
        </w:trPr>
        <w:tc>
          <w:tcPr>
            <w:tcW w:w="860" w:type="dxa"/>
            <w:vMerge/>
            <w:tcBorders>
              <w:top w:val="nil"/>
              <w:left w:val="nil"/>
              <w:bottom w:val="single" w:sz="4" w:space="0" w:color="000000"/>
              <w:right w:val="nil"/>
            </w:tcBorders>
            <w:vAlign w:val="center"/>
            <w:hideMark/>
          </w:tcPr>
          <w:p w14:paraId="5DF07DE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E1B0CA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EC1B85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8CAA32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0E0C63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A20D95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93DA7C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D5A75B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262504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0ADD3F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1500-2300 mg/d</w:t>
            </w:r>
          </w:p>
        </w:tc>
        <w:tc>
          <w:tcPr>
            <w:tcW w:w="1342" w:type="dxa"/>
            <w:gridSpan w:val="3"/>
            <w:tcBorders>
              <w:top w:val="nil"/>
              <w:left w:val="nil"/>
              <w:bottom w:val="nil"/>
              <w:right w:val="nil"/>
            </w:tcBorders>
            <w:shd w:val="clear" w:color="auto" w:fill="auto"/>
            <w:noWrap/>
            <w:hideMark/>
          </w:tcPr>
          <w:p w14:paraId="67A9521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65BE3DE0"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DAC7C01" w14:textId="77777777" w:rsidTr="001F5BAE">
        <w:trPr>
          <w:trHeight w:val="220"/>
        </w:trPr>
        <w:tc>
          <w:tcPr>
            <w:tcW w:w="860" w:type="dxa"/>
            <w:vMerge/>
            <w:tcBorders>
              <w:top w:val="nil"/>
              <w:left w:val="nil"/>
              <w:bottom w:val="single" w:sz="4" w:space="0" w:color="000000"/>
              <w:right w:val="nil"/>
            </w:tcBorders>
            <w:vAlign w:val="center"/>
            <w:hideMark/>
          </w:tcPr>
          <w:p w14:paraId="3979B9C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DD9413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2A6C13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24FB26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67BD53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7AF508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BB0678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980EA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1B41A9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56DD3A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&gt;2300 mg/d</w:t>
            </w:r>
          </w:p>
        </w:tc>
        <w:tc>
          <w:tcPr>
            <w:tcW w:w="1342" w:type="dxa"/>
            <w:gridSpan w:val="3"/>
            <w:tcBorders>
              <w:top w:val="nil"/>
              <w:left w:val="nil"/>
              <w:bottom w:val="nil"/>
              <w:right w:val="nil"/>
            </w:tcBorders>
            <w:shd w:val="clear" w:color="auto" w:fill="auto"/>
            <w:noWrap/>
            <w:hideMark/>
          </w:tcPr>
          <w:p w14:paraId="615C6BC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1.12 (0.85, 1.49)</w:t>
            </w:r>
          </w:p>
        </w:tc>
        <w:tc>
          <w:tcPr>
            <w:tcW w:w="1584" w:type="dxa"/>
            <w:vMerge/>
            <w:tcBorders>
              <w:top w:val="nil"/>
              <w:left w:val="nil"/>
              <w:bottom w:val="single" w:sz="4" w:space="0" w:color="000000"/>
              <w:right w:val="nil"/>
            </w:tcBorders>
            <w:vAlign w:val="center"/>
            <w:hideMark/>
          </w:tcPr>
          <w:p w14:paraId="319EA1A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59762E8"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4D1E014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Singer et al., 2015 </w:t>
            </w:r>
          </w:p>
        </w:tc>
        <w:tc>
          <w:tcPr>
            <w:tcW w:w="2025" w:type="dxa"/>
            <w:gridSpan w:val="2"/>
            <w:vMerge w:val="restart"/>
            <w:tcBorders>
              <w:top w:val="nil"/>
              <w:left w:val="nil"/>
              <w:bottom w:val="single" w:sz="4" w:space="0" w:color="000000"/>
              <w:right w:val="nil"/>
            </w:tcBorders>
            <w:shd w:val="clear" w:color="auto" w:fill="auto"/>
            <w:noWrap/>
            <w:hideMark/>
          </w:tcPr>
          <w:p w14:paraId="13234B7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 hypertension program in New York City</w:t>
            </w:r>
          </w:p>
        </w:tc>
        <w:tc>
          <w:tcPr>
            <w:tcW w:w="1039" w:type="dxa"/>
            <w:gridSpan w:val="2"/>
            <w:vMerge w:val="restart"/>
            <w:tcBorders>
              <w:top w:val="nil"/>
              <w:left w:val="nil"/>
              <w:bottom w:val="single" w:sz="4" w:space="0" w:color="000000"/>
              <w:right w:val="nil"/>
            </w:tcBorders>
            <w:shd w:val="clear" w:color="auto" w:fill="auto"/>
            <w:noWrap/>
            <w:hideMark/>
          </w:tcPr>
          <w:p w14:paraId="4C1221A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USA </w:t>
            </w:r>
          </w:p>
        </w:tc>
        <w:tc>
          <w:tcPr>
            <w:tcW w:w="721" w:type="dxa"/>
            <w:gridSpan w:val="2"/>
            <w:vMerge w:val="restart"/>
            <w:tcBorders>
              <w:top w:val="nil"/>
              <w:left w:val="nil"/>
              <w:bottom w:val="single" w:sz="4" w:space="0" w:color="000000"/>
              <w:right w:val="nil"/>
            </w:tcBorders>
            <w:shd w:val="clear" w:color="auto" w:fill="auto"/>
            <w:noWrap/>
            <w:hideMark/>
          </w:tcPr>
          <w:p w14:paraId="6EA25B0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20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658A5D4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3505 men and women</w:t>
            </w:r>
          </w:p>
        </w:tc>
        <w:tc>
          <w:tcPr>
            <w:tcW w:w="772" w:type="dxa"/>
            <w:gridSpan w:val="2"/>
            <w:vMerge w:val="restart"/>
            <w:tcBorders>
              <w:top w:val="nil"/>
              <w:left w:val="nil"/>
              <w:bottom w:val="single" w:sz="4" w:space="0" w:color="000000"/>
              <w:right w:val="nil"/>
            </w:tcBorders>
            <w:shd w:val="clear" w:color="auto" w:fill="auto"/>
            <w:noWrap/>
            <w:hideMark/>
          </w:tcPr>
          <w:p w14:paraId="082948E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52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32DDC2A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008104C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death records from National Death Index Plus and the Social Security Administration Death Master File</w:t>
            </w:r>
          </w:p>
        </w:tc>
        <w:tc>
          <w:tcPr>
            <w:tcW w:w="957" w:type="dxa"/>
            <w:gridSpan w:val="2"/>
            <w:vMerge w:val="restart"/>
            <w:tcBorders>
              <w:top w:val="nil"/>
              <w:left w:val="nil"/>
              <w:bottom w:val="single" w:sz="4" w:space="0" w:color="000000"/>
              <w:right w:val="nil"/>
            </w:tcBorders>
            <w:shd w:val="clear" w:color="auto" w:fill="auto"/>
            <w:noWrap/>
            <w:hideMark/>
          </w:tcPr>
          <w:p w14:paraId="70A192D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(399)</w:t>
            </w:r>
          </w:p>
        </w:tc>
        <w:tc>
          <w:tcPr>
            <w:tcW w:w="1079" w:type="dxa"/>
            <w:gridSpan w:val="2"/>
            <w:tcBorders>
              <w:top w:val="single" w:sz="4" w:space="0" w:color="auto"/>
              <w:left w:val="nil"/>
              <w:bottom w:val="nil"/>
              <w:right w:val="nil"/>
            </w:tcBorders>
            <w:shd w:val="clear" w:color="auto" w:fill="auto"/>
            <w:noWrap/>
            <w:hideMark/>
          </w:tcPr>
          <w:p w14:paraId="018B640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55 mmol/d</w:t>
            </w:r>
          </w:p>
        </w:tc>
        <w:tc>
          <w:tcPr>
            <w:tcW w:w="1342" w:type="dxa"/>
            <w:gridSpan w:val="3"/>
            <w:tcBorders>
              <w:top w:val="single" w:sz="4" w:space="0" w:color="auto"/>
              <w:left w:val="nil"/>
              <w:bottom w:val="nil"/>
              <w:right w:val="nil"/>
            </w:tcBorders>
            <w:shd w:val="clear" w:color="auto" w:fill="auto"/>
            <w:noWrap/>
            <w:hideMark/>
          </w:tcPr>
          <w:p w14:paraId="5B8933C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(0.71, 1.42)</w:t>
            </w:r>
          </w:p>
        </w:tc>
        <w:tc>
          <w:tcPr>
            <w:tcW w:w="1584" w:type="dxa"/>
            <w:vMerge w:val="restart"/>
            <w:tcBorders>
              <w:top w:val="nil"/>
              <w:left w:val="nil"/>
              <w:bottom w:val="single" w:sz="4" w:space="0" w:color="000000"/>
              <w:right w:val="nil"/>
            </w:tcBorders>
            <w:shd w:val="clear" w:color="auto" w:fill="auto"/>
            <w:noWrap/>
            <w:hideMark/>
          </w:tcPr>
          <w:p w14:paraId="39949EA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race, BMI, SBP, eGFR, urine K, hematocrit, PRA, DM, smoking, history of baseline LVH</w:t>
            </w:r>
          </w:p>
        </w:tc>
      </w:tr>
      <w:tr w:rsidR="002C6BBE" w:rsidRPr="002C6BBE" w14:paraId="4597583D" w14:textId="77777777" w:rsidTr="001F5BAE">
        <w:trPr>
          <w:trHeight w:val="220"/>
        </w:trPr>
        <w:tc>
          <w:tcPr>
            <w:tcW w:w="860" w:type="dxa"/>
            <w:vMerge/>
            <w:tcBorders>
              <w:top w:val="nil"/>
              <w:left w:val="nil"/>
              <w:bottom w:val="single" w:sz="4" w:space="0" w:color="000000"/>
              <w:right w:val="nil"/>
            </w:tcBorders>
            <w:vAlign w:val="center"/>
            <w:hideMark/>
          </w:tcPr>
          <w:p w14:paraId="6BBA29E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FE5A78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857E8F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F9205A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FF0C0E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225057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15015E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866018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C56AA5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3D16D1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102 mmol/d</w:t>
            </w:r>
          </w:p>
        </w:tc>
        <w:tc>
          <w:tcPr>
            <w:tcW w:w="1342" w:type="dxa"/>
            <w:gridSpan w:val="3"/>
            <w:tcBorders>
              <w:top w:val="nil"/>
              <w:left w:val="nil"/>
              <w:bottom w:val="nil"/>
              <w:right w:val="nil"/>
            </w:tcBorders>
            <w:shd w:val="clear" w:color="auto" w:fill="auto"/>
            <w:noWrap/>
            <w:hideMark/>
          </w:tcPr>
          <w:p w14:paraId="3453396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0.96 (0.68, 1.36)</w:t>
            </w:r>
          </w:p>
        </w:tc>
        <w:tc>
          <w:tcPr>
            <w:tcW w:w="1584" w:type="dxa"/>
            <w:vMerge/>
            <w:tcBorders>
              <w:top w:val="nil"/>
              <w:left w:val="nil"/>
              <w:bottom w:val="single" w:sz="4" w:space="0" w:color="000000"/>
              <w:right w:val="nil"/>
            </w:tcBorders>
            <w:vAlign w:val="center"/>
            <w:hideMark/>
          </w:tcPr>
          <w:p w14:paraId="77CE6F7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2DB1F55" w14:textId="77777777" w:rsidTr="001F5BAE">
        <w:trPr>
          <w:trHeight w:val="220"/>
        </w:trPr>
        <w:tc>
          <w:tcPr>
            <w:tcW w:w="860" w:type="dxa"/>
            <w:vMerge/>
            <w:tcBorders>
              <w:top w:val="nil"/>
              <w:left w:val="nil"/>
              <w:bottom w:val="single" w:sz="4" w:space="0" w:color="000000"/>
              <w:right w:val="nil"/>
            </w:tcBorders>
            <w:vAlign w:val="center"/>
            <w:hideMark/>
          </w:tcPr>
          <w:p w14:paraId="5A20E98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BAD052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7AB09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78607F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BEB7D9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43E105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C06285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346245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4ECE0D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E79892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143 mmol/d</w:t>
            </w:r>
          </w:p>
        </w:tc>
        <w:tc>
          <w:tcPr>
            <w:tcW w:w="1342" w:type="dxa"/>
            <w:gridSpan w:val="3"/>
            <w:tcBorders>
              <w:top w:val="nil"/>
              <w:left w:val="nil"/>
              <w:bottom w:val="nil"/>
              <w:right w:val="nil"/>
            </w:tcBorders>
            <w:shd w:val="clear" w:color="auto" w:fill="auto"/>
            <w:noWrap/>
            <w:hideMark/>
          </w:tcPr>
          <w:p w14:paraId="078F146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1.06 (0.73, 1.55)</w:t>
            </w:r>
          </w:p>
        </w:tc>
        <w:tc>
          <w:tcPr>
            <w:tcW w:w="1584" w:type="dxa"/>
            <w:vMerge/>
            <w:tcBorders>
              <w:top w:val="nil"/>
              <w:left w:val="nil"/>
              <w:bottom w:val="single" w:sz="4" w:space="0" w:color="000000"/>
              <w:right w:val="nil"/>
            </w:tcBorders>
            <w:vAlign w:val="center"/>
            <w:hideMark/>
          </w:tcPr>
          <w:p w14:paraId="170E839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6E6045D" w14:textId="77777777" w:rsidTr="001F5BAE">
        <w:trPr>
          <w:trHeight w:val="220"/>
        </w:trPr>
        <w:tc>
          <w:tcPr>
            <w:tcW w:w="860" w:type="dxa"/>
            <w:vMerge/>
            <w:tcBorders>
              <w:top w:val="nil"/>
              <w:left w:val="nil"/>
              <w:bottom w:val="single" w:sz="4" w:space="0" w:color="000000"/>
              <w:right w:val="nil"/>
            </w:tcBorders>
            <w:vAlign w:val="center"/>
            <w:hideMark/>
          </w:tcPr>
          <w:p w14:paraId="4B4DD3C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3C323B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03EA8F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EE57C2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4D99F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BD5DE9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6C9E8E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AF8C4C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4A1DE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0E6CC9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221 mmol/d</w:t>
            </w:r>
          </w:p>
        </w:tc>
        <w:tc>
          <w:tcPr>
            <w:tcW w:w="1342" w:type="dxa"/>
            <w:gridSpan w:val="3"/>
            <w:tcBorders>
              <w:top w:val="nil"/>
              <w:left w:val="nil"/>
              <w:bottom w:val="nil"/>
              <w:right w:val="nil"/>
            </w:tcBorders>
            <w:shd w:val="clear" w:color="auto" w:fill="auto"/>
            <w:noWrap/>
            <w:hideMark/>
          </w:tcPr>
          <w:p w14:paraId="31445BE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2686A7F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422DA86"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11420EE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Mills et al., 2016 </w:t>
            </w:r>
          </w:p>
        </w:tc>
        <w:tc>
          <w:tcPr>
            <w:tcW w:w="2025" w:type="dxa"/>
            <w:gridSpan w:val="2"/>
            <w:vMerge w:val="restart"/>
            <w:tcBorders>
              <w:top w:val="nil"/>
              <w:left w:val="nil"/>
              <w:bottom w:val="single" w:sz="4" w:space="0" w:color="000000"/>
              <w:right w:val="nil"/>
            </w:tcBorders>
            <w:shd w:val="clear" w:color="auto" w:fill="auto"/>
            <w:noWrap/>
            <w:hideMark/>
          </w:tcPr>
          <w:p w14:paraId="2E42B56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CRIC Study</w:t>
            </w:r>
          </w:p>
        </w:tc>
        <w:tc>
          <w:tcPr>
            <w:tcW w:w="1039" w:type="dxa"/>
            <w:gridSpan w:val="2"/>
            <w:vMerge w:val="restart"/>
            <w:tcBorders>
              <w:top w:val="nil"/>
              <w:left w:val="nil"/>
              <w:bottom w:val="single" w:sz="4" w:space="0" w:color="000000"/>
              <w:right w:val="nil"/>
            </w:tcBorders>
            <w:shd w:val="clear" w:color="auto" w:fill="auto"/>
            <w:noWrap/>
            <w:hideMark/>
          </w:tcPr>
          <w:p w14:paraId="503728A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USA </w:t>
            </w:r>
          </w:p>
        </w:tc>
        <w:tc>
          <w:tcPr>
            <w:tcW w:w="721" w:type="dxa"/>
            <w:gridSpan w:val="2"/>
            <w:vMerge w:val="restart"/>
            <w:tcBorders>
              <w:top w:val="nil"/>
              <w:left w:val="nil"/>
              <w:bottom w:val="single" w:sz="4" w:space="0" w:color="000000"/>
              <w:right w:val="nil"/>
            </w:tcBorders>
            <w:shd w:val="clear" w:color="auto" w:fill="auto"/>
            <w:noWrap/>
            <w:hideMark/>
          </w:tcPr>
          <w:p w14:paraId="6F20194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6.8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3D7773C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3757 men and women</w:t>
            </w:r>
          </w:p>
        </w:tc>
        <w:tc>
          <w:tcPr>
            <w:tcW w:w="772" w:type="dxa"/>
            <w:gridSpan w:val="2"/>
            <w:vMerge w:val="restart"/>
            <w:tcBorders>
              <w:top w:val="nil"/>
              <w:left w:val="nil"/>
              <w:bottom w:val="single" w:sz="4" w:space="0" w:color="000000"/>
              <w:right w:val="nil"/>
            </w:tcBorders>
            <w:shd w:val="clear" w:color="auto" w:fill="auto"/>
            <w:noWrap/>
            <w:hideMark/>
          </w:tcPr>
          <w:p w14:paraId="2AA1FDE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58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2396418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565C1A1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w:t>
            </w:r>
          </w:p>
        </w:tc>
        <w:tc>
          <w:tcPr>
            <w:tcW w:w="957" w:type="dxa"/>
            <w:gridSpan w:val="2"/>
            <w:vMerge w:val="restart"/>
            <w:tcBorders>
              <w:top w:val="nil"/>
              <w:left w:val="nil"/>
              <w:bottom w:val="single" w:sz="4" w:space="0" w:color="000000"/>
              <w:right w:val="nil"/>
            </w:tcBorders>
            <w:shd w:val="clear" w:color="auto" w:fill="auto"/>
            <w:noWrap/>
            <w:hideMark/>
          </w:tcPr>
          <w:p w14:paraId="266142C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(804)</w:t>
            </w:r>
          </w:p>
        </w:tc>
        <w:tc>
          <w:tcPr>
            <w:tcW w:w="1079" w:type="dxa"/>
            <w:gridSpan w:val="2"/>
            <w:tcBorders>
              <w:top w:val="single" w:sz="4" w:space="0" w:color="auto"/>
              <w:left w:val="nil"/>
              <w:bottom w:val="nil"/>
              <w:right w:val="nil"/>
            </w:tcBorders>
            <w:shd w:val="clear" w:color="auto" w:fill="auto"/>
            <w:noWrap/>
            <w:hideMark/>
          </w:tcPr>
          <w:p w14:paraId="7C4C0AD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&lt;2894 mg/d</w:t>
            </w:r>
          </w:p>
        </w:tc>
        <w:tc>
          <w:tcPr>
            <w:tcW w:w="1342" w:type="dxa"/>
            <w:gridSpan w:val="3"/>
            <w:tcBorders>
              <w:top w:val="single" w:sz="4" w:space="0" w:color="auto"/>
              <w:left w:val="nil"/>
              <w:bottom w:val="nil"/>
              <w:right w:val="nil"/>
            </w:tcBorders>
            <w:shd w:val="clear" w:color="auto" w:fill="auto"/>
            <w:noWrap/>
            <w:hideMark/>
          </w:tcPr>
          <w:p w14:paraId="0C488A3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55EB04C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sex, race, clinic site, education, WC, lean BMI, BMI, smoking, drinking, PA; LDL-C, glucose, history of CVD, use of antidiabetic agents, lipid-lowering agents, diuretics, RAS blockades, antihypertensive agents, urinary Cr excretion, eGFR </w:t>
            </w:r>
          </w:p>
        </w:tc>
      </w:tr>
      <w:tr w:rsidR="002C6BBE" w:rsidRPr="002C6BBE" w14:paraId="11E06019" w14:textId="77777777" w:rsidTr="001F5BAE">
        <w:trPr>
          <w:trHeight w:val="220"/>
        </w:trPr>
        <w:tc>
          <w:tcPr>
            <w:tcW w:w="860" w:type="dxa"/>
            <w:vMerge/>
            <w:tcBorders>
              <w:top w:val="nil"/>
              <w:left w:val="nil"/>
              <w:bottom w:val="single" w:sz="4" w:space="0" w:color="000000"/>
              <w:right w:val="nil"/>
            </w:tcBorders>
            <w:vAlign w:val="center"/>
            <w:hideMark/>
          </w:tcPr>
          <w:p w14:paraId="3826222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9F99D2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80E5FE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A81AAA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B7CE06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0B97C1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6D9C8A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BF2BFB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AB10F7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5AC29F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2894-3549 mg/d</w:t>
            </w:r>
          </w:p>
        </w:tc>
        <w:tc>
          <w:tcPr>
            <w:tcW w:w="1342" w:type="dxa"/>
            <w:gridSpan w:val="3"/>
            <w:tcBorders>
              <w:top w:val="nil"/>
              <w:left w:val="nil"/>
              <w:bottom w:val="nil"/>
              <w:right w:val="nil"/>
            </w:tcBorders>
            <w:shd w:val="clear" w:color="auto" w:fill="auto"/>
            <w:noWrap/>
            <w:hideMark/>
          </w:tcPr>
          <w:p w14:paraId="58D2D6B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0.87 (0.69, 1.10)</w:t>
            </w:r>
          </w:p>
        </w:tc>
        <w:tc>
          <w:tcPr>
            <w:tcW w:w="1584" w:type="dxa"/>
            <w:vMerge/>
            <w:tcBorders>
              <w:top w:val="nil"/>
              <w:left w:val="nil"/>
              <w:bottom w:val="single" w:sz="4" w:space="0" w:color="000000"/>
              <w:right w:val="nil"/>
            </w:tcBorders>
            <w:vAlign w:val="center"/>
            <w:hideMark/>
          </w:tcPr>
          <w:p w14:paraId="2B8469E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E21D859" w14:textId="77777777" w:rsidTr="001F5BAE">
        <w:trPr>
          <w:trHeight w:val="220"/>
        </w:trPr>
        <w:tc>
          <w:tcPr>
            <w:tcW w:w="860" w:type="dxa"/>
            <w:vMerge/>
            <w:tcBorders>
              <w:top w:val="nil"/>
              <w:left w:val="nil"/>
              <w:bottom w:val="single" w:sz="4" w:space="0" w:color="000000"/>
              <w:right w:val="nil"/>
            </w:tcBorders>
            <w:vAlign w:val="center"/>
            <w:hideMark/>
          </w:tcPr>
          <w:p w14:paraId="67D35EF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2F0342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40D9C0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926920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7BDE5B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B21C9D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A49E1D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F6A355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88E5AC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83E237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3650-4547 mg/d</w:t>
            </w:r>
          </w:p>
        </w:tc>
        <w:tc>
          <w:tcPr>
            <w:tcW w:w="1342" w:type="dxa"/>
            <w:gridSpan w:val="3"/>
            <w:tcBorders>
              <w:top w:val="nil"/>
              <w:left w:val="nil"/>
              <w:bottom w:val="nil"/>
              <w:right w:val="nil"/>
            </w:tcBorders>
            <w:shd w:val="clear" w:color="auto" w:fill="auto"/>
            <w:noWrap/>
            <w:hideMark/>
          </w:tcPr>
          <w:p w14:paraId="32E47B6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1.01 (0.81, 1.26)</w:t>
            </w:r>
          </w:p>
        </w:tc>
        <w:tc>
          <w:tcPr>
            <w:tcW w:w="1584" w:type="dxa"/>
            <w:vMerge/>
            <w:tcBorders>
              <w:top w:val="nil"/>
              <w:left w:val="nil"/>
              <w:bottom w:val="single" w:sz="4" w:space="0" w:color="000000"/>
              <w:right w:val="nil"/>
            </w:tcBorders>
            <w:vAlign w:val="center"/>
            <w:hideMark/>
          </w:tcPr>
          <w:p w14:paraId="025E139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1E1D5E0" w14:textId="77777777" w:rsidTr="001F5BAE">
        <w:trPr>
          <w:trHeight w:val="220"/>
        </w:trPr>
        <w:tc>
          <w:tcPr>
            <w:tcW w:w="860" w:type="dxa"/>
            <w:vMerge/>
            <w:tcBorders>
              <w:top w:val="nil"/>
              <w:left w:val="nil"/>
              <w:bottom w:val="single" w:sz="4" w:space="0" w:color="000000"/>
              <w:right w:val="nil"/>
            </w:tcBorders>
            <w:vAlign w:val="center"/>
            <w:hideMark/>
          </w:tcPr>
          <w:p w14:paraId="2375C86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895910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CEA68B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7BF983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C3FFD4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DE4719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FE5D3A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EF5201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CDD8A5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6A121AF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PalatinoLinotype" w:eastAsia="DengXian" w:hAnsi="PalatinoLinotype" w:cs="Times New Roman"/>
                <w:color w:val="000000" w:themeColor="text1"/>
                <w:sz w:val="16"/>
                <w:szCs w:val="16"/>
              </w:rPr>
              <w:t>≥</w:t>
            </w:r>
            <w:r w:rsidRPr="002C6BBE">
              <w:rPr>
                <w:rFonts w:ascii="Times New Roman" w:eastAsia="DengXian" w:hAnsi="Times New Roman" w:cs="Times New Roman"/>
                <w:color w:val="000000" w:themeColor="text1"/>
                <w:sz w:val="16"/>
                <w:szCs w:val="16"/>
              </w:rPr>
              <w:t>4548 mg/d</w:t>
            </w:r>
          </w:p>
        </w:tc>
        <w:tc>
          <w:tcPr>
            <w:tcW w:w="1342" w:type="dxa"/>
            <w:gridSpan w:val="3"/>
            <w:tcBorders>
              <w:top w:val="nil"/>
              <w:left w:val="nil"/>
              <w:bottom w:val="single" w:sz="4" w:space="0" w:color="auto"/>
              <w:right w:val="nil"/>
            </w:tcBorders>
            <w:shd w:val="clear" w:color="auto" w:fill="auto"/>
            <w:noWrap/>
            <w:hideMark/>
          </w:tcPr>
          <w:p w14:paraId="53A1D91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1.36 (1.09, 1.70) </w:t>
            </w:r>
          </w:p>
        </w:tc>
        <w:tc>
          <w:tcPr>
            <w:tcW w:w="1584" w:type="dxa"/>
            <w:vMerge/>
            <w:tcBorders>
              <w:top w:val="nil"/>
              <w:left w:val="nil"/>
              <w:bottom w:val="single" w:sz="4" w:space="0" w:color="000000"/>
              <w:right w:val="nil"/>
            </w:tcBorders>
            <w:vAlign w:val="center"/>
            <w:hideMark/>
          </w:tcPr>
          <w:p w14:paraId="03111867"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58FBCF7"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0FD6BD89"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Olde</w:t>
            </w:r>
            <w:proofErr w:type="spellEnd"/>
            <w:r w:rsidRPr="002C6BBE">
              <w:rPr>
                <w:rFonts w:ascii="Times New Roman" w:eastAsia="DengXian" w:hAnsi="Times New Roman" w:cs="Times New Roman"/>
                <w:color w:val="000000" w:themeColor="text1"/>
                <w:sz w:val="16"/>
                <w:szCs w:val="16"/>
              </w:rPr>
              <w:t xml:space="preserve"> </w:t>
            </w:r>
            <w:proofErr w:type="spellStart"/>
            <w:r w:rsidRPr="002C6BBE">
              <w:rPr>
                <w:rFonts w:ascii="Times New Roman" w:eastAsia="DengXian" w:hAnsi="Times New Roman" w:cs="Times New Roman"/>
                <w:color w:val="000000" w:themeColor="text1"/>
                <w:sz w:val="16"/>
                <w:szCs w:val="16"/>
              </w:rPr>
              <w:t>Engberink</w:t>
            </w:r>
            <w:proofErr w:type="spellEnd"/>
            <w:r w:rsidRPr="002C6BBE">
              <w:rPr>
                <w:rFonts w:ascii="Times New Roman" w:eastAsia="DengXian" w:hAnsi="Times New Roman" w:cs="Times New Roman"/>
                <w:color w:val="000000" w:themeColor="text1"/>
                <w:sz w:val="16"/>
                <w:szCs w:val="16"/>
              </w:rPr>
              <w:t xml:space="preserve"> et al., 2017</w:t>
            </w:r>
          </w:p>
        </w:tc>
        <w:tc>
          <w:tcPr>
            <w:tcW w:w="2025" w:type="dxa"/>
            <w:gridSpan w:val="2"/>
            <w:vMerge w:val="restart"/>
            <w:tcBorders>
              <w:top w:val="nil"/>
              <w:left w:val="nil"/>
              <w:bottom w:val="single" w:sz="4" w:space="0" w:color="000000"/>
              <w:right w:val="nil"/>
            </w:tcBorders>
            <w:shd w:val="clear" w:color="auto" w:fill="auto"/>
            <w:noWrap/>
            <w:hideMark/>
          </w:tcPr>
          <w:p w14:paraId="3C31DC0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 cohort in Amsterdam</w:t>
            </w:r>
          </w:p>
        </w:tc>
        <w:tc>
          <w:tcPr>
            <w:tcW w:w="1039" w:type="dxa"/>
            <w:gridSpan w:val="2"/>
            <w:vMerge w:val="restart"/>
            <w:tcBorders>
              <w:top w:val="nil"/>
              <w:left w:val="nil"/>
              <w:bottom w:val="single" w:sz="4" w:space="0" w:color="000000"/>
              <w:right w:val="nil"/>
            </w:tcBorders>
            <w:shd w:val="clear" w:color="auto" w:fill="auto"/>
            <w:noWrap/>
            <w:hideMark/>
          </w:tcPr>
          <w:p w14:paraId="5FD1E4C8"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Neatherlands</w:t>
            </w:r>
            <w:proofErr w:type="spellEnd"/>
            <w:r w:rsidRPr="002C6BBE">
              <w:rPr>
                <w:rFonts w:ascii="Times New Roman" w:eastAsia="DengXian" w:hAnsi="Times New Roman" w:cs="Times New Roman"/>
                <w:color w:val="000000" w:themeColor="text1"/>
                <w:sz w:val="16"/>
                <w:szCs w:val="16"/>
              </w:rPr>
              <w:t xml:space="preserve"> </w:t>
            </w:r>
          </w:p>
        </w:tc>
        <w:tc>
          <w:tcPr>
            <w:tcW w:w="721" w:type="dxa"/>
            <w:gridSpan w:val="2"/>
            <w:vMerge w:val="restart"/>
            <w:tcBorders>
              <w:top w:val="nil"/>
              <w:left w:val="nil"/>
              <w:bottom w:val="single" w:sz="4" w:space="0" w:color="000000"/>
              <w:right w:val="nil"/>
            </w:tcBorders>
            <w:shd w:val="clear" w:color="auto" w:fill="auto"/>
            <w:noWrap/>
            <w:hideMark/>
          </w:tcPr>
          <w:p w14:paraId="1242C55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16.2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269A728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574 men and women</w:t>
            </w:r>
          </w:p>
        </w:tc>
        <w:tc>
          <w:tcPr>
            <w:tcW w:w="772" w:type="dxa"/>
            <w:gridSpan w:val="2"/>
            <w:vMerge w:val="restart"/>
            <w:tcBorders>
              <w:top w:val="nil"/>
              <w:left w:val="nil"/>
              <w:bottom w:val="single" w:sz="4" w:space="0" w:color="000000"/>
              <w:right w:val="nil"/>
            </w:tcBorders>
            <w:shd w:val="clear" w:color="auto" w:fill="auto"/>
            <w:noWrap/>
            <w:hideMark/>
          </w:tcPr>
          <w:p w14:paraId="0E28748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47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410BC79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7BF5F16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w:t>
            </w:r>
          </w:p>
        </w:tc>
        <w:tc>
          <w:tcPr>
            <w:tcW w:w="957" w:type="dxa"/>
            <w:gridSpan w:val="2"/>
            <w:vMerge w:val="restart"/>
            <w:tcBorders>
              <w:top w:val="nil"/>
              <w:left w:val="nil"/>
              <w:bottom w:val="single" w:sz="4" w:space="0" w:color="000000"/>
              <w:right w:val="nil"/>
            </w:tcBorders>
            <w:shd w:val="clear" w:color="auto" w:fill="auto"/>
            <w:noWrap/>
            <w:hideMark/>
          </w:tcPr>
          <w:p w14:paraId="253B0A0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(406)</w:t>
            </w:r>
          </w:p>
        </w:tc>
        <w:tc>
          <w:tcPr>
            <w:tcW w:w="1079" w:type="dxa"/>
            <w:gridSpan w:val="2"/>
            <w:tcBorders>
              <w:top w:val="nil"/>
              <w:left w:val="nil"/>
              <w:bottom w:val="nil"/>
              <w:right w:val="nil"/>
            </w:tcBorders>
            <w:shd w:val="clear" w:color="auto" w:fill="auto"/>
            <w:noWrap/>
            <w:hideMark/>
          </w:tcPr>
          <w:p w14:paraId="64FCBA6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&lt;3.0 g/d</w:t>
            </w:r>
          </w:p>
        </w:tc>
        <w:tc>
          <w:tcPr>
            <w:tcW w:w="1342" w:type="dxa"/>
            <w:gridSpan w:val="3"/>
            <w:tcBorders>
              <w:top w:val="nil"/>
              <w:left w:val="nil"/>
              <w:bottom w:val="nil"/>
              <w:right w:val="nil"/>
            </w:tcBorders>
            <w:shd w:val="clear" w:color="auto" w:fill="auto"/>
            <w:noWrap/>
            <w:hideMark/>
          </w:tcPr>
          <w:p w14:paraId="4E8912E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7BA64AC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race, eGFR, history of DM, kidney disease, CVD, HTN, smoking, 24-hour urine K, urine Cr, number of antihypertensive agents, the use of RAS blockades</w:t>
            </w:r>
          </w:p>
        </w:tc>
      </w:tr>
      <w:tr w:rsidR="002C6BBE" w:rsidRPr="002C6BBE" w14:paraId="0A327AB8" w14:textId="77777777" w:rsidTr="001F5BAE">
        <w:trPr>
          <w:trHeight w:val="220"/>
        </w:trPr>
        <w:tc>
          <w:tcPr>
            <w:tcW w:w="860" w:type="dxa"/>
            <w:vMerge/>
            <w:tcBorders>
              <w:top w:val="nil"/>
              <w:left w:val="nil"/>
              <w:bottom w:val="single" w:sz="4" w:space="0" w:color="000000"/>
              <w:right w:val="nil"/>
            </w:tcBorders>
            <w:vAlign w:val="center"/>
            <w:hideMark/>
          </w:tcPr>
          <w:p w14:paraId="66510F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EC0C53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45B60F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0A4D41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E68DB0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7A6AA1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FD8812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FDEDF8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432004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D41938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3-4.3 g/d</w:t>
            </w:r>
          </w:p>
        </w:tc>
        <w:tc>
          <w:tcPr>
            <w:tcW w:w="1342" w:type="dxa"/>
            <w:gridSpan w:val="3"/>
            <w:tcBorders>
              <w:top w:val="nil"/>
              <w:left w:val="nil"/>
              <w:bottom w:val="nil"/>
              <w:right w:val="nil"/>
            </w:tcBorders>
            <w:shd w:val="clear" w:color="auto" w:fill="auto"/>
            <w:noWrap/>
            <w:hideMark/>
          </w:tcPr>
          <w:p w14:paraId="07C4DBC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1.25 (0.72, 2.16)</w:t>
            </w:r>
          </w:p>
        </w:tc>
        <w:tc>
          <w:tcPr>
            <w:tcW w:w="1584" w:type="dxa"/>
            <w:vMerge/>
            <w:tcBorders>
              <w:top w:val="nil"/>
              <w:left w:val="nil"/>
              <w:bottom w:val="single" w:sz="4" w:space="0" w:color="000000"/>
              <w:right w:val="nil"/>
            </w:tcBorders>
            <w:vAlign w:val="center"/>
            <w:hideMark/>
          </w:tcPr>
          <w:p w14:paraId="262F934B"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672C15D" w14:textId="77777777" w:rsidTr="001F5BAE">
        <w:trPr>
          <w:trHeight w:val="220"/>
        </w:trPr>
        <w:tc>
          <w:tcPr>
            <w:tcW w:w="860" w:type="dxa"/>
            <w:vMerge/>
            <w:tcBorders>
              <w:top w:val="nil"/>
              <w:left w:val="nil"/>
              <w:bottom w:val="single" w:sz="4" w:space="0" w:color="000000"/>
              <w:right w:val="nil"/>
            </w:tcBorders>
            <w:vAlign w:val="center"/>
            <w:hideMark/>
          </w:tcPr>
          <w:p w14:paraId="4D9A897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C992D1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B62C8E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7C23D0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1AD149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7FB718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43EC99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7C985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904BE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5FE662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&gt;4.3 g/d</w:t>
            </w:r>
          </w:p>
        </w:tc>
        <w:tc>
          <w:tcPr>
            <w:tcW w:w="1342" w:type="dxa"/>
            <w:gridSpan w:val="3"/>
            <w:tcBorders>
              <w:top w:val="nil"/>
              <w:left w:val="nil"/>
              <w:bottom w:val="nil"/>
              <w:right w:val="nil"/>
            </w:tcBorders>
            <w:shd w:val="clear" w:color="auto" w:fill="auto"/>
            <w:noWrap/>
            <w:hideMark/>
          </w:tcPr>
          <w:p w14:paraId="7BA1DD8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1.73 (1.00, 2.99)</w:t>
            </w:r>
          </w:p>
        </w:tc>
        <w:tc>
          <w:tcPr>
            <w:tcW w:w="1584" w:type="dxa"/>
            <w:vMerge/>
            <w:tcBorders>
              <w:top w:val="nil"/>
              <w:left w:val="nil"/>
              <w:bottom w:val="single" w:sz="4" w:space="0" w:color="000000"/>
              <w:right w:val="nil"/>
            </w:tcBorders>
            <w:vAlign w:val="center"/>
            <w:hideMark/>
          </w:tcPr>
          <w:p w14:paraId="0BBC6B73"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41A739D"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0B70FB88"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Kieneker</w:t>
            </w:r>
            <w:proofErr w:type="spellEnd"/>
            <w:r w:rsidRPr="002C6BBE">
              <w:rPr>
                <w:rFonts w:ascii="Times New Roman" w:eastAsia="DengXian" w:hAnsi="Times New Roman" w:cs="Times New Roman"/>
                <w:color w:val="000000" w:themeColor="text1"/>
                <w:sz w:val="16"/>
                <w:szCs w:val="16"/>
              </w:rPr>
              <w:t xml:space="preserve"> et al., 2018 </w:t>
            </w:r>
          </w:p>
        </w:tc>
        <w:tc>
          <w:tcPr>
            <w:tcW w:w="2025" w:type="dxa"/>
            <w:gridSpan w:val="2"/>
            <w:vMerge w:val="restart"/>
            <w:tcBorders>
              <w:top w:val="nil"/>
              <w:left w:val="nil"/>
              <w:bottom w:val="single" w:sz="4" w:space="0" w:color="000000"/>
              <w:right w:val="nil"/>
            </w:tcBorders>
            <w:shd w:val="clear" w:color="auto" w:fill="auto"/>
            <w:noWrap/>
            <w:hideMark/>
          </w:tcPr>
          <w:p w14:paraId="086E55B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PREVEND study</w:t>
            </w:r>
          </w:p>
        </w:tc>
        <w:tc>
          <w:tcPr>
            <w:tcW w:w="1039" w:type="dxa"/>
            <w:gridSpan w:val="2"/>
            <w:vMerge w:val="restart"/>
            <w:tcBorders>
              <w:top w:val="nil"/>
              <w:left w:val="nil"/>
              <w:bottom w:val="single" w:sz="4" w:space="0" w:color="000000"/>
              <w:right w:val="nil"/>
            </w:tcBorders>
            <w:shd w:val="clear" w:color="auto" w:fill="auto"/>
            <w:noWrap/>
            <w:hideMark/>
          </w:tcPr>
          <w:p w14:paraId="0BDB27FF"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Neatherlands</w:t>
            </w:r>
            <w:proofErr w:type="spellEnd"/>
          </w:p>
        </w:tc>
        <w:tc>
          <w:tcPr>
            <w:tcW w:w="721" w:type="dxa"/>
            <w:gridSpan w:val="2"/>
            <w:vMerge w:val="restart"/>
            <w:tcBorders>
              <w:top w:val="nil"/>
              <w:left w:val="nil"/>
              <w:bottom w:val="single" w:sz="4" w:space="0" w:color="000000"/>
              <w:right w:val="nil"/>
            </w:tcBorders>
            <w:shd w:val="clear" w:color="auto" w:fill="auto"/>
            <w:noWrap/>
            <w:hideMark/>
          </w:tcPr>
          <w:p w14:paraId="719A254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12.5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4195AF4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7330 men and women</w:t>
            </w:r>
          </w:p>
        </w:tc>
        <w:tc>
          <w:tcPr>
            <w:tcW w:w="772" w:type="dxa"/>
            <w:gridSpan w:val="2"/>
            <w:vMerge w:val="restart"/>
            <w:tcBorders>
              <w:top w:val="nil"/>
              <w:left w:val="nil"/>
              <w:bottom w:val="single" w:sz="4" w:space="0" w:color="000000"/>
              <w:right w:val="nil"/>
            </w:tcBorders>
            <w:shd w:val="clear" w:color="auto" w:fill="auto"/>
            <w:noWrap/>
            <w:hideMark/>
          </w:tcPr>
          <w:p w14:paraId="2671E22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49.2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79FEB8B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3C00C1D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municipal register and the Dutch national registry</w:t>
            </w:r>
          </w:p>
        </w:tc>
        <w:tc>
          <w:tcPr>
            <w:tcW w:w="957" w:type="dxa"/>
            <w:gridSpan w:val="2"/>
            <w:vMerge w:val="restart"/>
            <w:tcBorders>
              <w:top w:val="nil"/>
              <w:left w:val="nil"/>
              <w:bottom w:val="single" w:sz="4" w:space="0" w:color="000000"/>
              <w:right w:val="nil"/>
            </w:tcBorders>
            <w:shd w:val="clear" w:color="auto" w:fill="auto"/>
            <w:noWrap/>
            <w:hideMark/>
          </w:tcPr>
          <w:p w14:paraId="0419E12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Stroke (183)</w:t>
            </w:r>
          </w:p>
        </w:tc>
        <w:tc>
          <w:tcPr>
            <w:tcW w:w="1079" w:type="dxa"/>
            <w:gridSpan w:val="2"/>
            <w:tcBorders>
              <w:top w:val="single" w:sz="4" w:space="0" w:color="auto"/>
              <w:left w:val="nil"/>
              <w:bottom w:val="nil"/>
              <w:right w:val="nil"/>
            </w:tcBorders>
            <w:shd w:val="clear" w:color="auto" w:fill="auto"/>
            <w:noWrap/>
            <w:hideMark/>
          </w:tcPr>
          <w:p w14:paraId="6FDE580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83 mmol/d</w:t>
            </w:r>
          </w:p>
        </w:tc>
        <w:tc>
          <w:tcPr>
            <w:tcW w:w="1342" w:type="dxa"/>
            <w:gridSpan w:val="3"/>
            <w:tcBorders>
              <w:top w:val="single" w:sz="4" w:space="0" w:color="auto"/>
              <w:left w:val="nil"/>
              <w:bottom w:val="nil"/>
              <w:right w:val="nil"/>
            </w:tcBorders>
            <w:shd w:val="clear" w:color="auto" w:fill="auto"/>
            <w:noWrap/>
            <w:hideMark/>
          </w:tcPr>
          <w:p w14:paraId="3FE4B2E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1.45 (0.92, 2.29)</w:t>
            </w:r>
          </w:p>
        </w:tc>
        <w:tc>
          <w:tcPr>
            <w:tcW w:w="1584" w:type="dxa"/>
            <w:vMerge w:val="restart"/>
            <w:tcBorders>
              <w:top w:val="nil"/>
              <w:left w:val="nil"/>
              <w:bottom w:val="single" w:sz="4" w:space="0" w:color="000000"/>
              <w:right w:val="nil"/>
            </w:tcBorders>
            <w:shd w:val="clear" w:color="auto" w:fill="auto"/>
            <w:noWrap/>
            <w:hideMark/>
          </w:tcPr>
          <w:p w14:paraId="43AF389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sex, height, weight, race, smoking, drinking, education, DM, TC/HDL-C, urine K, Mg, Cr, Alb, eGFR </w:t>
            </w:r>
          </w:p>
        </w:tc>
      </w:tr>
      <w:tr w:rsidR="002C6BBE" w:rsidRPr="002C6BBE" w14:paraId="35EBB084" w14:textId="77777777" w:rsidTr="001F5BAE">
        <w:trPr>
          <w:trHeight w:val="220"/>
        </w:trPr>
        <w:tc>
          <w:tcPr>
            <w:tcW w:w="860" w:type="dxa"/>
            <w:vMerge/>
            <w:tcBorders>
              <w:top w:val="nil"/>
              <w:left w:val="nil"/>
              <w:bottom w:val="single" w:sz="4" w:space="0" w:color="000000"/>
              <w:right w:val="nil"/>
            </w:tcBorders>
            <w:vAlign w:val="center"/>
            <w:hideMark/>
          </w:tcPr>
          <w:p w14:paraId="75D20C7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6347D6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6BAD7C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8F458C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0FE13A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E45777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A03E83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2F1633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1784D3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F37D43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110 mmol/d</w:t>
            </w:r>
          </w:p>
        </w:tc>
        <w:tc>
          <w:tcPr>
            <w:tcW w:w="1342" w:type="dxa"/>
            <w:gridSpan w:val="3"/>
            <w:tcBorders>
              <w:top w:val="nil"/>
              <w:left w:val="nil"/>
              <w:bottom w:val="nil"/>
              <w:right w:val="nil"/>
            </w:tcBorders>
            <w:shd w:val="clear" w:color="auto" w:fill="auto"/>
            <w:noWrap/>
            <w:hideMark/>
          </w:tcPr>
          <w:p w14:paraId="2BD5C8A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1.13 (0.71, 1.79)</w:t>
            </w:r>
          </w:p>
        </w:tc>
        <w:tc>
          <w:tcPr>
            <w:tcW w:w="1584" w:type="dxa"/>
            <w:vMerge/>
            <w:tcBorders>
              <w:top w:val="nil"/>
              <w:left w:val="nil"/>
              <w:bottom w:val="single" w:sz="4" w:space="0" w:color="000000"/>
              <w:right w:val="nil"/>
            </w:tcBorders>
            <w:vAlign w:val="center"/>
            <w:hideMark/>
          </w:tcPr>
          <w:p w14:paraId="43808E9B"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46F51C6" w14:textId="77777777" w:rsidTr="001F5BAE">
        <w:trPr>
          <w:trHeight w:val="220"/>
        </w:trPr>
        <w:tc>
          <w:tcPr>
            <w:tcW w:w="860" w:type="dxa"/>
            <w:vMerge/>
            <w:tcBorders>
              <w:top w:val="nil"/>
              <w:left w:val="nil"/>
              <w:bottom w:val="single" w:sz="4" w:space="0" w:color="000000"/>
              <w:right w:val="nil"/>
            </w:tcBorders>
            <w:vAlign w:val="center"/>
            <w:hideMark/>
          </w:tcPr>
          <w:p w14:paraId="2DDF9A7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6365B6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E5DDF9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257042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F47791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3FDBCF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84797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D7FFA8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1BA208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C7F741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132 mmol/d</w:t>
            </w:r>
          </w:p>
        </w:tc>
        <w:tc>
          <w:tcPr>
            <w:tcW w:w="1342" w:type="dxa"/>
            <w:gridSpan w:val="3"/>
            <w:tcBorders>
              <w:top w:val="nil"/>
              <w:left w:val="nil"/>
              <w:bottom w:val="nil"/>
              <w:right w:val="nil"/>
            </w:tcBorders>
            <w:shd w:val="clear" w:color="auto" w:fill="auto"/>
            <w:noWrap/>
            <w:hideMark/>
          </w:tcPr>
          <w:p w14:paraId="2095C9B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2D691C4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C1938CD" w14:textId="77777777" w:rsidTr="001F5BAE">
        <w:trPr>
          <w:trHeight w:val="220"/>
        </w:trPr>
        <w:tc>
          <w:tcPr>
            <w:tcW w:w="860" w:type="dxa"/>
            <w:vMerge/>
            <w:tcBorders>
              <w:top w:val="nil"/>
              <w:left w:val="nil"/>
              <w:bottom w:val="single" w:sz="4" w:space="0" w:color="000000"/>
              <w:right w:val="nil"/>
            </w:tcBorders>
            <w:vAlign w:val="center"/>
            <w:hideMark/>
          </w:tcPr>
          <w:p w14:paraId="2DA0DB5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F0A89B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25222C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40CD1F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AE0720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F8393A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5C4DD2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C6475A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501B3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D53D63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159 mmol/d</w:t>
            </w:r>
          </w:p>
        </w:tc>
        <w:tc>
          <w:tcPr>
            <w:tcW w:w="1342" w:type="dxa"/>
            <w:gridSpan w:val="3"/>
            <w:tcBorders>
              <w:top w:val="nil"/>
              <w:left w:val="nil"/>
              <w:bottom w:val="nil"/>
              <w:right w:val="nil"/>
            </w:tcBorders>
            <w:shd w:val="clear" w:color="auto" w:fill="auto"/>
            <w:noWrap/>
            <w:hideMark/>
          </w:tcPr>
          <w:p w14:paraId="644DC97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1.04 (0.64, 1.71)</w:t>
            </w:r>
          </w:p>
        </w:tc>
        <w:tc>
          <w:tcPr>
            <w:tcW w:w="1584" w:type="dxa"/>
            <w:vMerge/>
            <w:tcBorders>
              <w:top w:val="nil"/>
              <w:left w:val="nil"/>
              <w:bottom w:val="single" w:sz="4" w:space="0" w:color="000000"/>
              <w:right w:val="nil"/>
            </w:tcBorders>
            <w:vAlign w:val="center"/>
            <w:hideMark/>
          </w:tcPr>
          <w:p w14:paraId="1736604D"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AC48061" w14:textId="77777777" w:rsidTr="001F5BAE">
        <w:trPr>
          <w:trHeight w:val="220"/>
        </w:trPr>
        <w:tc>
          <w:tcPr>
            <w:tcW w:w="860" w:type="dxa"/>
            <w:vMerge/>
            <w:tcBorders>
              <w:top w:val="nil"/>
              <w:left w:val="nil"/>
              <w:bottom w:val="single" w:sz="4" w:space="0" w:color="000000"/>
              <w:right w:val="nil"/>
            </w:tcBorders>
            <w:vAlign w:val="center"/>
            <w:hideMark/>
          </w:tcPr>
          <w:p w14:paraId="0EA4C7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27C8D4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F4400D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EE1B04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334115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F8950D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1EFA1C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11DF5F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571875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4F626F3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209 mmol/d</w:t>
            </w:r>
          </w:p>
        </w:tc>
        <w:tc>
          <w:tcPr>
            <w:tcW w:w="1342" w:type="dxa"/>
            <w:gridSpan w:val="3"/>
            <w:tcBorders>
              <w:top w:val="nil"/>
              <w:left w:val="nil"/>
              <w:bottom w:val="single" w:sz="4" w:space="0" w:color="auto"/>
              <w:right w:val="nil"/>
            </w:tcBorders>
            <w:shd w:val="clear" w:color="auto" w:fill="auto"/>
            <w:noWrap/>
            <w:hideMark/>
          </w:tcPr>
          <w:p w14:paraId="0E529EC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0.81 (0.46, 1.41)</w:t>
            </w:r>
          </w:p>
        </w:tc>
        <w:tc>
          <w:tcPr>
            <w:tcW w:w="1584" w:type="dxa"/>
            <w:vMerge/>
            <w:tcBorders>
              <w:top w:val="nil"/>
              <w:left w:val="nil"/>
              <w:bottom w:val="single" w:sz="4" w:space="0" w:color="000000"/>
              <w:right w:val="nil"/>
            </w:tcBorders>
            <w:vAlign w:val="center"/>
            <w:hideMark/>
          </w:tcPr>
          <w:p w14:paraId="12A1F86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5659DD8"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0F7E031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Liu et al., 2018</w:t>
            </w:r>
          </w:p>
        </w:tc>
        <w:tc>
          <w:tcPr>
            <w:tcW w:w="2025" w:type="dxa"/>
            <w:gridSpan w:val="2"/>
            <w:vMerge w:val="restart"/>
            <w:tcBorders>
              <w:top w:val="nil"/>
              <w:left w:val="nil"/>
              <w:bottom w:val="single" w:sz="4" w:space="0" w:color="000000"/>
              <w:right w:val="nil"/>
            </w:tcBorders>
            <w:shd w:val="clear" w:color="auto" w:fill="auto"/>
            <w:noWrap/>
            <w:hideMark/>
          </w:tcPr>
          <w:p w14:paraId="7048B0B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PRC-USA Collaborative Study</w:t>
            </w:r>
          </w:p>
        </w:tc>
        <w:tc>
          <w:tcPr>
            <w:tcW w:w="1039" w:type="dxa"/>
            <w:gridSpan w:val="2"/>
            <w:vMerge w:val="restart"/>
            <w:tcBorders>
              <w:top w:val="nil"/>
              <w:left w:val="nil"/>
              <w:bottom w:val="single" w:sz="4" w:space="0" w:color="000000"/>
              <w:right w:val="nil"/>
            </w:tcBorders>
            <w:shd w:val="clear" w:color="auto" w:fill="auto"/>
            <w:noWrap/>
            <w:hideMark/>
          </w:tcPr>
          <w:p w14:paraId="2FB03AE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China</w:t>
            </w:r>
          </w:p>
        </w:tc>
        <w:tc>
          <w:tcPr>
            <w:tcW w:w="721" w:type="dxa"/>
            <w:gridSpan w:val="2"/>
            <w:vMerge w:val="restart"/>
            <w:tcBorders>
              <w:top w:val="nil"/>
              <w:left w:val="nil"/>
              <w:bottom w:val="single" w:sz="4" w:space="0" w:color="000000"/>
              <w:right w:val="nil"/>
            </w:tcBorders>
            <w:shd w:val="clear" w:color="auto" w:fill="auto"/>
            <w:noWrap/>
            <w:hideMark/>
          </w:tcPr>
          <w:p w14:paraId="16D0119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18.6yrs</w:t>
            </w:r>
          </w:p>
        </w:tc>
        <w:tc>
          <w:tcPr>
            <w:tcW w:w="1278" w:type="dxa"/>
            <w:gridSpan w:val="2"/>
            <w:vMerge w:val="restart"/>
            <w:tcBorders>
              <w:top w:val="nil"/>
              <w:left w:val="nil"/>
              <w:bottom w:val="single" w:sz="4" w:space="0" w:color="000000"/>
              <w:right w:val="nil"/>
            </w:tcBorders>
            <w:shd w:val="clear" w:color="auto" w:fill="auto"/>
            <w:noWrap/>
            <w:hideMark/>
          </w:tcPr>
          <w:p w14:paraId="473EF89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954 men and women</w:t>
            </w:r>
          </w:p>
        </w:tc>
        <w:tc>
          <w:tcPr>
            <w:tcW w:w="772" w:type="dxa"/>
            <w:gridSpan w:val="2"/>
            <w:vMerge w:val="restart"/>
            <w:tcBorders>
              <w:top w:val="nil"/>
              <w:left w:val="nil"/>
              <w:bottom w:val="single" w:sz="4" w:space="0" w:color="000000"/>
              <w:right w:val="nil"/>
            </w:tcBorders>
            <w:shd w:val="clear" w:color="auto" w:fill="auto"/>
            <w:noWrap/>
            <w:hideMark/>
          </w:tcPr>
          <w:p w14:paraId="55D3779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46.4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2C9EF727" w14:textId="69E79D31" w:rsidR="00D07C29" w:rsidRPr="002C6BBE" w:rsidRDefault="006C778C"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8-hour urinary sodium excretion;</w:t>
            </w:r>
            <w:r w:rsidR="00D07C29" w:rsidRPr="002C6BBE">
              <w:rPr>
                <w:rFonts w:ascii="Times New Roman" w:eastAsia="DengXian" w:hAnsi="Times New Roman" w:cs="Times New Roman"/>
                <w:color w:val="000000" w:themeColor="text1"/>
                <w:sz w:val="16"/>
                <w:szCs w:val="16"/>
              </w:rPr>
              <w:t xml:space="preserve"> </w:t>
            </w:r>
          </w:p>
        </w:tc>
        <w:tc>
          <w:tcPr>
            <w:tcW w:w="1202" w:type="dxa"/>
            <w:gridSpan w:val="2"/>
            <w:vMerge w:val="restart"/>
            <w:tcBorders>
              <w:top w:val="nil"/>
              <w:left w:val="nil"/>
              <w:bottom w:val="single" w:sz="4" w:space="0" w:color="000000"/>
              <w:right w:val="nil"/>
            </w:tcBorders>
            <w:shd w:val="clear" w:color="auto" w:fill="auto"/>
            <w:noWrap/>
            <w:hideMark/>
          </w:tcPr>
          <w:p w14:paraId="697C683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Hospital records, autopsy results, and death certificates</w:t>
            </w:r>
          </w:p>
        </w:tc>
        <w:tc>
          <w:tcPr>
            <w:tcW w:w="957" w:type="dxa"/>
            <w:gridSpan w:val="2"/>
            <w:vMerge w:val="restart"/>
            <w:tcBorders>
              <w:top w:val="nil"/>
              <w:left w:val="nil"/>
              <w:bottom w:val="single" w:sz="4" w:space="0" w:color="000000"/>
              <w:right w:val="nil"/>
            </w:tcBorders>
            <w:shd w:val="clear" w:color="auto" w:fill="auto"/>
            <w:noWrap/>
            <w:hideMark/>
          </w:tcPr>
          <w:p w14:paraId="64B6BFA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(81)</w:t>
            </w:r>
          </w:p>
        </w:tc>
        <w:tc>
          <w:tcPr>
            <w:tcW w:w="1079" w:type="dxa"/>
            <w:gridSpan w:val="2"/>
            <w:tcBorders>
              <w:top w:val="nil"/>
              <w:left w:val="nil"/>
              <w:bottom w:val="nil"/>
              <w:right w:val="nil"/>
            </w:tcBorders>
            <w:shd w:val="clear" w:color="auto" w:fill="auto"/>
            <w:noWrap/>
            <w:hideMark/>
          </w:tcPr>
          <w:p w14:paraId="51E4247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35.1 mmol/8h</w:t>
            </w:r>
          </w:p>
        </w:tc>
        <w:tc>
          <w:tcPr>
            <w:tcW w:w="1342" w:type="dxa"/>
            <w:gridSpan w:val="3"/>
            <w:tcBorders>
              <w:top w:val="nil"/>
              <w:left w:val="nil"/>
              <w:bottom w:val="nil"/>
              <w:right w:val="nil"/>
            </w:tcBorders>
            <w:shd w:val="clear" w:color="auto" w:fill="auto"/>
            <w:noWrap/>
            <w:hideMark/>
          </w:tcPr>
          <w:p w14:paraId="3856DFA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77CF43B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sex, area, work, smoking, drinking, TC, FBG, BMI, region, education, PA, percentage of energy from saturated fat, SBP, antihypertensive agents </w:t>
            </w:r>
          </w:p>
        </w:tc>
      </w:tr>
      <w:tr w:rsidR="002C6BBE" w:rsidRPr="002C6BBE" w14:paraId="2D481F2D" w14:textId="77777777" w:rsidTr="001F5BAE">
        <w:trPr>
          <w:trHeight w:val="220"/>
        </w:trPr>
        <w:tc>
          <w:tcPr>
            <w:tcW w:w="860" w:type="dxa"/>
            <w:vMerge/>
            <w:tcBorders>
              <w:top w:val="nil"/>
              <w:left w:val="nil"/>
              <w:bottom w:val="single" w:sz="4" w:space="0" w:color="000000"/>
              <w:right w:val="nil"/>
            </w:tcBorders>
            <w:vAlign w:val="center"/>
            <w:hideMark/>
          </w:tcPr>
          <w:p w14:paraId="066543B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5E3413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A4A636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2D440B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3C334E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2D0360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8B6051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9EED71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ABE77F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80D9DD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54.5 mmol/8h</w:t>
            </w:r>
          </w:p>
        </w:tc>
        <w:tc>
          <w:tcPr>
            <w:tcW w:w="1342" w:type="dxa"/>
            <w:gridSpan w:val="3"/>
            <w:tcBorders>
              <w:top w:val="nil"/>
              <w:left w:val="nil"/>
              <w:bottom w:val="nil"/>
              <w:right w:val="nil"/>
            </w:tcBorders>
            <w:shd w:val="clear" w:color="auto" w:fill="auto"/>
            <w:noWrap/>
            <w:hideMark/>
          </w:tcPr>
          <w:p w14:paraId="7D6E24A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1.66 (0.79, 3.47)</w:t>
            </w:r>
          </w:p>
        </w:tc>
        <w:tc>
          <w:tcPr>
            <w:tcW w:w="1584" w:type="dxa"/>
            <w:vMerge/>
            <w:tcBorders>
              <w:top w:val="nil"/>
              <w:left w:val="nil"/>
              <w:bottom w:val="single" w:sz="4" w:space="0" w:color="000000"/>
              <w:right w:val="nil"/>
            </w:tcBorders>
            <w:vAlign w:val="center"/>
            <w:hideMark/>
          </w:tcPr>
          <w:p w14:paraId="05807D00"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4CFC43F" w14:textId="77777777" w:rsidTr="001F5BAE">
        <w:trPr>
          <w:trHeight w:val="220"/>
        </w:trPr>
        <w:tc>
          <w:tcPr>
            <w:tcW w:w="860" w:type="dxa"/>
            <w:vMerge/>
            <w:tcBorders>
              <w:top w:val="nil"/>
              <w:left w:val="nil"/>
              <w:bottom w:val="single" w:sz="4" w:space="0" w:color="000000"/>
              <w:right w:val="nil"/>
            </w:tcBorders>
            <w:vAlign w:val="center"/>
            <w:hideMark/>
          </w:tcPr>
          <w:p w14:paraId="42E0C15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365DEB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61E614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686ED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15552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14DF5B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6D87AA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9E5EDD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4E378D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05A0873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84.1 mmol/8h</w:t>
            </w:r>
          </w:p>
        </w:tc>
        <w:tc>
          <w:tcPr>
            <w:tcW w:w="1342" w:type="dxa"/>
            <w:gridSpan w:val="3"/>
            <w:tcBorders>
              <w:top w:val="nil"/>
              <w:left w:val="nil"/>
              <w:bottom w:val="single" w:sz="4" w:space="0" w:color="auto"/>
              <w:right w:val="nil"/>
            </w:tcBorders>
            <w:shd w:val="clear" w:color="auto" w:fill="auto"/>
            <w:noWrap/>
            <w:hideMark/>
          </w:tcPr>
          <w:p w14:paraId="7A6FDCA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 3.04 (1.46, 6.34) </w:t>
            </w:r>
          </w:p>
        </w:tc>
        <w:tc>
          <w:tcPr>
            <w:tcW w:w="1584" w:type="dxa"/>
            <w:vMerge/>
            <w:tcBorders>
              <w:top w:val="nil"/>
              <w:left w:val="nil"/>
              <w:bottom w:val="single" w:sz="4" w:space="0" w:color="000000"/>
              <w:right w:val="nil"/>
            </w:tcBorders>
            <w:vAlign w:val="center"/>
            <w:hideMark/>
          </w:tcPr>
          <w:p w14:paraId="30721D03"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1C6DC58" w14:textId="77777777" w:rsidTr="001F5BAE">
        <w:trPr>
          <w:trHeight w:val="220"/>
        </w:trPr>
        <w:tc>
          <w:tcPr>
            <w:tcW w:w="860" w:type="dxa"/>
            <w:vMerge/>
            <w:tcBorders>
              <w:top w:val="nil"/>
              <w:left w:val="nil"/>
              <w:bottom w:val="single" w:sz="4" w:space="0" w:color="000000"/>
              <w:right w:val="nil"/>
            </w:tcBorders>
            <w:vAlign w:val="center"/>
            <w:hideMark/>
          </w:tcPr>
          <w:p w14:paraId="51A87BA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79C9C8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E2E696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58E2CE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A5E1C6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775280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48DC21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D5B46D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val="restart"/>
            <w:tcBorders>
              <w:top w:val="nil"/>
              <w:left w:val="nil"/>
              <w:bottom w:val="single" w:sz="4" w:space="0" w:color="000000"/>
              <w:right w:val="nil"/>
            </w:tcBorders>
            <w:shd w:val="clear" w:color="auto" w:fill="auto"/>
            <w:noWrap/>
            <w:hideMark/>
          </w:tcPr>
          <w:p w14:paraId="21B899B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(31)</w:t>
            </w:r>
          </w:p>
        </w:tc>
        <w:tc>
          <w:tcPr>
            <w:tcW w:w="1079" w:type="dxa"/>
            <w:gridSpan w:val="2"/>
            <w:tcBorders>
              <w:top w:val="nil"/>
              <w:left w:val="nil"/>
              <w:bottom w:val="nil"/>
              <w:right w:val="nil"/>
            </w:tcBorders>
            <w:shd w:val="clear" w:color="auto" w:fill="auto"/>
            <w:noWrap/>
            <w:hideMark/>
          </w:tcPr>
          <w:p w14:paraId="41ECE60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35.1 mmol/8h</w:t>
            </w:r>
          </w:p>
        </w:tc>
        <w:tc>
          <w:tcPr>
            <w:tcW w:w="1342" w:type="dxa"/>
            <w:gridSpan w:val="3"/>
            <w:tcBorders>
              <w:top w:val="nil"/>
              <w:left w:val="nil"/>
              <w:bottom w:val="nil"/>
              <w:right w:val="nil"/>
            </w:tcBorders>
            <w:shd w:val="clear" w:color="auto" w:fill="auto"/>
            <w:noWrap/>
            <w:hideMark/>
          </w:tcPr>
          <w:p w14:paraId="384091E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20290C3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FB3608D" w14:textId="77777777" w:rsidTr="001F5BAE">
        <w:trPr>
          <w:trHeight w:val="220"/>
        </w:trPr>
        <w:tc>
          <w:tcPr>
            <w:tcW w:w="860" w:type="dxa"/>
            <w:vMerge/>
            <w:tcBorders>
              <w:top w:val="nil"/>
              <w:left w:val="nil"/>
              <w:bottom w:val="single" w:sz="4" w:space="0" w:color="000000"/>
              <w:right w:val="nil"/>
            </w:tcBorders>
            <w:vAlign w:val="center"/>
            <w:hideMark/>
          </w:tcPr>
          <w:p w14:paraId="24FFFC8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B888C3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078999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DA7F2E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F1DFCE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C7C0F4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E63A73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0136D5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4571D9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D17FCE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54.5 mmol/8h</w:t>
            </w:r>
          </w:p>
        </w:tc>
        <w:tc>
          <w:tcPr>
            <w:tcW w:w="1342" w:type="dxa"/>
            <w:gridSpan w:val="3"/>
            <w:tcBorders>
              <w:top w:val="nil"/>
              <w:left w:val="nil"/>
              <w:bottom w:val="nil"/>
              <w:right w:val="nil"/>
            </w:tcBorders>
            <w:shd w:val="clear" w:color="auto" w:fill="auto"/>
            <w:noWrap/>
            <w:hideMark/>
          </w:tcPr>
          <w:p w14:paraId="7C4E273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1.08 (0.36, 3.30)</w:t>
            </w:r>
          </w:p>
        </w:tc>
        <w:tc>
          <w:tcPr>
            <w:tcW w:w="1584" w:type="dxa"/>
            <w:vMerge/>
            <w:tcBorders>
              <w:top w:val="nil"/>
              <w:left w:val="nil"/>
              <w:bottom w:val="single" w:sz="4" w:space="0" w:color="000000"/>
              <w:right w:val="nil"/>
            </w:tcBorders>
            <w:vAlign w:val="center"/>
            <w:hideMark/>
          </w:tcPr>
          <w:p w14:paraId="5D429DF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5EE5A97" w14:textId="77777777" w:rsidTr="001F5BAE">
        <w:trPr>
          <w:trHeight w:val="220"/>
        </w:trPr>
        <w:tc>
          <w:tcPr>
            <w:tcW w:w="860" w:type="dxa"/>
            <w:vMerge/>
            <w:tcBorders>
              <w:top w:val="nil"/>
              <w:left w:val="nil"/>
              <w:bottom w:val="single" w:sz="4" w:space="0" w:color="000000"/>
              <w:right w:val="nil"/>
            </w:tcBorders>
            <w:vAlign w:val="center"/>
            <w:hideMark/>
          </w:tcPr>
          <w:p w14:paraId="7F8BEE2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63CC58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471D6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E43C67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92287B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CBE782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214ABB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E0C57C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A8F840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EC885C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84.1 mmol/8h</w:t>
            </w:r>
          </w:p>
        </w:tc>
        <w:tc>
          <w:tcPr>
            <w:tcW w:w="1342" w:type="dxa"/>
            <w:gridSpan w:val="3"/>
            <w:tcBorders>
              <w:top w:val="nil"/>
              <w:left w:val="nil"/>
              <w:bottom w:val="nil"/>
              <w:right w:val="nil"/>
            </w:tcBorders>
            <w:shd w:val="clear" w:color="auto" w:fill="auto"/>
            <w:noWrap/>
            <w:hideMark/>
          </w:tcPr>
          <w:p w14:paraId="7DC1654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1.90 (0.64, 5.63)</w:t>
            </w:r>
          </w:p>
        </w:tc>
        <w:tc>
          <w:tcPr>
            <w:tcW w:w="1584" w:type="dxa"/>
            <w:vMerge/>
            <w:tcBorders>
              <w:top w:val="nil"/>
              <w:left w:val="nil"/>
              <w:bottom w:val="single" w:sz="4" w:space="0" w:color="000000"/>
              <w:right w:val="nil"/>
            </w:tcBorders>
            <w:vAlign w:val="center"/>
            <w:hideMark/>
          </w:tcPr>
          <w:p w14:paraId="7F575F4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A6ED056"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3416372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Kondo et al., 2019</w:t>
            </w:r>
          </w:p>
        </w:tc>
        <w:tc>
          <w:tcPr>
            <w:tcW w:w="2025" w:type="dxa"/>
            <w:gridSpan w:val="2"/>
            <w:vMerge w:val="restart"/>
            <w:tcBorders>
              <w:top w:val="nil"/>
              <w:left w:val="nil"/>
              <w:bottom w:val="single" w:sz="4" w:space="0" w:color="000000"/>
              <w:right w:val="nil"/>
            </w:tcBorders>
            <w:shd w:val="clear" w:color="auto" w:fill="auto"/>
            <w:noWrap/>
            <w:hideMark/>
          </w:tcPr>
          <w:p w14:paraId="534FE83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NIPPON DATA</w:t>
            </w:r>
          </w:p>
        </w:tc>
        <w:tc>
          <w:tcPr>
            <w:tcW w:w="1039" w:type="dxa"/>
            <w:gridSpan w:val="2"/>
            <w:vMerge w:val="restart"/>
            <w:tcBorders>
              <w:top w:val="nil"/>
              <w:left w:val="nil"/>
              <w:bottom w:val="single" w:sz="4" w:space="0" w:color="000000"/>
              <w:right w:val="nil"/>
            </w:tcBorders>
            <w:shd w:val="clear" w:color="auto" w:fill="auto"/>
            <w:noWrap/>
            <w:hideMark/>
          </w:tcPr>
          <w:p w14:paraId="3B8CF75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Japan</w:t>
            </w:r>
          </w:p>
        </w:tc>
        <w:tc>
          <w:tcPr>
            <w:tcW w:w="721" w:type="dxa"/>
            <w:gridSpan w:val="2"/>
            <w:vMerge w:val="restart"/>
            <w:tcBorders>
              <w:top w:val="nil"/>
              <w:left w:val="nil"/>
              <w:bottom w:val="single" w:sz="4" w:space="0" w:color="000000"/>
              <w:right w:val="nil"/>
            </w:tcBorders>
            <w:shd w:val="clear" w:color="auto" w:fill="auto"/>
            <w:noWrap/>
            <w:hideMark/>
          </w:tcPr>
          <w:p w14:paraId="29F9077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29 </w:t>
            </w:r>
            <w:proofErr w:type="spellStart"/>
            <w:r w:rsidRPr="002C6BBE">
              <w:rPr>
                <w:rFonts w:ascii="Times New Roman" w:eastAsia="DengXian" w:hAnsi="Times New Roman" w:cs="Times New Roman"/>
                <w:color w:val="000000" w:themeColor="text1"/>
                <w:sz w:val="16"/>
                <w:szCs w:val="16"/>
              </w:rPr>
              <w:t>yrs</w:t>
            </w:r>
            <w:proofErr w:type="spellEnd"/>
            <w:r w:rsidRPr="002C6BBE">
              <w:rPr>
                <w:rFonts w:ascii="Times New Roman" w:eastAsia="DengXian" w:hAnsi="Times New Roman" w:cs="Times New Roman"/>
                <w:color w:val="000000" w:themeColor="text1"/>
                <w:sz w:val="16"/>
                <w:szCs w:val="16"/>
              </w:rPr>
              <w:t xml:space="preserve"> </w:t>
            </w:r>
          </w:p>
        </w:tc>
        <w:tc>
          <w:tcPr>
            <w:tcW w:w="1278" w:type="dxa"/>
            <w:gridSpan w:val="2"/>
            <w:vMerge w:val="restart"/>
            <w:tcBorders>
              <w:top w:val="nil"/>
              <w:left w:val="nil"/>
              <w:bottom w:val="single" w:sz="4" w:space="0" w:color="000000"/>
              <w:right w:val="nil"/>
            </w:tcBorders>
            <w:shd w:val="clear" w:color="auto" w:fill="auto"/>
            <w:noWrap/>
            <w:hideMark/>
          </w:tcPr>
          <w:p w14:paraId="51A031A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9115 men and women </w:t>
            </w:r>
          </w:p>
        </w:tc>
        <w:tc>
          <w:tcPr>
            <w:tcW w:w="772" w:type="dxa"/>
            <w:gridSpan w:val="2"/>
            <w:vMerge w:val="restart"/>
            <w:tcBorders>
              <w:top w:val="nil"/>
              <w:left w:val="nil"/>
              <w:bottom w:val="single" w:sz="4" w:space="0" w:color="000000"/>
              <w:right w:val="nil"/>
            </w:tcBorders>
            <w:shd w:val="clear" w:color="auto" w:fill="auto"/>
            <w:noWrap/>
            <w:hideMark/>
          </w:tcPr>
          <w:p w14:paraId="099EA4B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50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26211B4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3-day dietary records; </w:t>
            </w:r>
          </w:p>
        </w:tc>
        <w:tc>
          <w:tcPr>
            <w:tcW w:w="1202" w:type="dxa"/>
            <w:gridSpan w:val="2"/>
            <w:vMerge w:val="restart"/>
            <w:tcBorders>
              <w:top w:val="nil"/>
              <w:left w:val="nil"/>
              <w:bottom w:val="single" w:sz="4" w:space="0" w:color="000000"/>
              <w:right w:val="nil"/>
            </w:tcBorders>
            <w:shd w:val="clear" w:color="auto" w:fill="auto"/>
            <w:noWrap/>
            <w:hideMark/>
          </w:tcPr>
          <w:p w14:paraId="5F1F573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Linking to the National Vital Statistics database of Japan </w:t>
            </w:r>
          </w:p>
        </w:tc>
        <w:tc>
          <w:tcPr>
            <w:tcW w:w="957" w:type="dxa"/>
            <w:gridSpan w:val="2"/>
            <w:vMerge w:val="restart"/>
            <w:tcBorders>
              <w:top w:val="nil"/>
              <w:left w:val="nil"/>
              <w:bottom w:val="single" w:sz="4" w:space="0" w:color="000000"/>
              <w:right w:val="nil"/>
            </w:tcBorders>
            <w:shd w:val="clear" w:color="auto" w:fill="auto"/>
            <w:noWrap/>
            <w:hideMark/>
          </w:tcPr>
          <w:p w14:paraId="5062BC1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(1070)</w:t>
            </w:r>
          </w:p>
        </w:tc>
        <w:tc>
          <w:tcPr>
            <w:tcW w:w="1079" w:type="dxa"/>
            <w:gridSpan w:val="2"/>
            <w:tcBorders>
              <w:top w:val="single" w:sz="4" w:space="0" w:color="auto"/>
              <w:left w:val="nil"/>
              <w:bottom w:val="nil"/>
              <w:right w:val="nil"/>
            </w:tcBorders>
            <w:shd w:val="clear" w:color="auto" w:fill="auto"/>
            <w:noWrap/>
            <w:hideMark/>
          </w:tcPr>
          <w:p w14:paraId="76D5AA2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Low: men: &lt;8 g/d, women&lt;7 g/d</w:t>
            </w:r>
          </w:p>
        </w:tc>
        <w:tc>
          <w:tcPr>
            <w:tcW w:w="1342" w:type="dxa"/>
            <w:gridSpan w:val="3"/>
            <w:tcBorders>
              <w:top w:val="single" w:sz="4" w:space="0" w:color="auto"/>
              <w:left w:val="nil"/>
              <w:bottom w:val="nil"/>
              <w:right w:val="nil"/>
            </w:tcBorders>
            <w:shd w:val="clear" w:color="auto" w:fill="auto"/>
            <w:noWrap/>
            <w:hideMark/>
          </w:tcPr>
          <w:p w14:paraId="7DED42B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1224D79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smoking, drinking, energy intake</w:t>
            </w:r>
          </w:p>
        </w:tc>
      </w:tr>
      <w:tr w:rsidR="002C6BBE" w:rsidRPr="002C6BBE" w14:paraId="088C1B47" w14:textId="77777777" w:rsidTr="001F5BAE">
        <w:trPr>
          <w:trHeight w:val="220"/>
        </w:trPr>
        <w:tc>
          <w:tcPr>
            <w:tcW w:w="860" w:type="dxa"/>
            <w:vMerge/>
            <w:tcBorders>
              <w:top w:val="nil"/>
              <w:left w:val="nil"/>
              <w:bottom w:val="single" w:sz="4" w:space="0" w:color="000000"/>
              <w:right w:val="nil"/>
            </w:tcBorders>
            <w:vAlign w:val="center"/>
            <w:hideMark/>
          </w:tcPr>
          <w:p w14:paraId="783B33F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245FB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1D3021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70310F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BAE45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79E7FF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6A102E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9F9F4C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531008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43ED89A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High: men</w:t>
            </w:r>
            <w:r w:rsidRPr="002C6BBE">
              <w:rPr>
                <w:rFonts w:ascii="PalatinoLinotype" w:eastAsia="DengXian" w:hAnsi="PalatinoLinotype" w:cs="Times New Roman"/>
                <w:color w:val="000000" w:themeColor="text1"/>
                <w:sz w:val="16"/>
                <w:szCs w:val="16"/>
              </w:rPr>
              <w:t>≥</w:t>
            </w:r>
            <w:r w:rsidRPr="002C6BBE">
              <w:rPr>
                <w:rFonts w:ascii="Times New Roman" w:eastAsia="DengXian" w:hAnsi="Times New Roman" w:cs="Times New Roman"/>
                <w:color w:val="000000" w:themeColor="text1"/>
                <w:sz w:val="16"/>
                <w:szCs w:val="16"/>
              </w:rPr>
              <w:t>8 g/d, women</w:t>
            </w:r>
            <w:r w:rsidRPr="002C6BBE">
              <w:rPr>
                <w:rFonts w:ascii="PalatinoLinotype" w:eastAsia="DengXian" w:hAnsi="PalatinoLinotype" w:cs="Times New Roman"/>
                <w:color w:val="000000" w:themeColor="text1"/>
                <w:sz w:val="16"/>
                <w:szCs w:val="16"/>
              </w:rPr>
              <w:t>≥</w:t>
            </w:r>
            <w:r w:rsidRPr="002C6BBE">
              <w:rPr>
                <w:rFonts w:ascii="Times New Roman" w:eastAsia="DengXian" w:hAnsi="Times New Roman" w:cs="Times New Roman"/>
                <w:color w:val="000000" w:themeColor="text1"/>
                <w:sz w:val="16"/>
                <w:szCs w:val="16"/>
              </w:rPr>
              <w:t xml:space="preserve">7 g/d </w:t>
            </w:r>
          </w:p>
        </w:tc>
        <w:tc>
          <w:tcPr>
            <w:tcW w:w="1342" w:type="dxa"/>
            <w:gridSpan w:val="3"/>
            <w:tcBorders>
              <w:top w:val="nil"/>
              <w:left w:val="nil"/>
              <w:bottom w:val="single" w:sz="4" w:space="0" w:color="auto"/>
              <w:right w:val="nil"/>
            </w:tcBorders>
            <w:shd w:val="clear" w:color="auto" w:fill="auto"/>
            <w:noWrap/>
            <w:hideMark/>
          </w:tcPr>
          <w:p w14:paraId="0AC7241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1.35 (1.02, 1.79) </w:t>
            </w:r>
          </w:p>
        </w:tc>
        <w:tc>
          <w:tcPr>
            <w:tcW w:w="1584" w:type="dxa"/>
            <w:vMerge/>
            <w:tcBorders>
              <w:top w:val="nil"/>
              <w:left w:val="nil"/>
              <w:bottom w:val="single" w:sz="4" w:space="0" w:color="000000"/>
              <w:right w:val="nil"/>
            </w:tcBorders>
            <w:vAlign w:val="center"/>
            <w:hideMark/>
          </w:tcPr>
          <w:p w14:paraId="14BF437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0B3C0CF"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01FF2D9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O'Donnell et al., 2019</w:t>
            </w:r>
          </w:p>
        </w:tc>
        <w:tc>
          <w:tcPr>
            <w:tcW w:w="2025" w:type="dxa"/>
            <w:gridSpan w:val="2"/>
            <w:vMerge w:val="restart"/>
            <w:tcBorders>
              <w:top w:val="nil"/>
              <w:left w:val="nil"/>
              <w:bottom w:val="single" w:sz="4" w:space="0" w:color="000000"/>
              <w:right w:val="nil"/>
            </w:tcBorders>
            <w:shd w:val="clear" w:color="auto" w:fill="auto"/>
            <w:noWrap/>
            <w:hideMark/>
          </w:tcPr>
          <w:p w14:paraId="3585AA1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The PURE Study </w:t>
            </w:r>
          </w:p>
        </w:tc>
        <w:tc>
          <w:tcPr>
            <w:tcW w:w="1039" w:type="dxa"/>
            <w:gridSpan w:val="2"/>
            <w:vMerge w:val="restart"/>
            <w:tcBorders>
              <w:top w:val="nil"/>
              <w:left w:val="nil"/>
              <w:bottom w:val="single" w:sz="4" w:space="0" w:color="000000"/>
              <w:right w:val="nil"/>
            </w:tcBorders>
            <w:shd w:val="clear" w:color="auto" w:fill="auto"/>
            <w:noWrap/>
            <w:hideMark/>
          </w:tcPr>
          <w:p w14:paraId="63DA135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Argentina, Bangladesh, Brazil, Canada, Chile, China, Colombia, India, Iran, Malaysia, Pakistan, Palestinian territories occupied by Israel, Poland, South Africa, Sweden, Turkey, United Arab Emirates and Zimbabwe </w:t>
            </w:r>
          </w:p>
        </w:tc>
        <w:tc>
          <w:tcPr>
            <w:tcW w:w="721" w:type="dxa"/>
            <w:gridSpan w:val="2"/>
            <w:vMerge w:val="restart"/>
            <w:tcBorders>
              <w:top w:val="nil"/>
              <w:left w:val="nil"/>
              <w:bottom w:val="single" w:sz="4" w:space="0" w:color="000000"/>
              <w:right w:val="nil"/>
            </w:tcBorders>
            <w:shd w:val="clear" w:color="auto" w:fill="auto"/>
            <w:noWrap/>
            <w:hideMark/>
          </w:tcPr>
          <w:p w14:paraId="4024ADD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8.2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5A2D3A7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104570 men and women </w:t>
            </w:r>
          </w:p>
        </w:tc>
        <w:tc>
          <w:tcPr>
            <w:tcW w:w="772" w:type="dxa"/>
            <w:gridSpan w:val="2"/>
            <w:vMerge w:val="restart"/>
            <w:tcBorders>
              <w:top w:val="nil"/>
              <w:left w:val="nil"/>
              <w:bottom w:val="single" w:sz="4" w:space="0" w:color="000000"/>
              <w:right w:val="nil"/>
            </w:tcBorders>
            <w:shd w:val="clear" w:color="auto" w:fill="auto"/>
            <w:noWrap/>
            <w:hideMark/>
          </w:tcPr>
          <w:p w14:paraId="1429A82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51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1D24925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1F1014D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Death certificates, medical records, household interviews and other sources.</w:t>
            </w:r>
          </w:p>
        </w:tc>
        <w:tc>
          <w:tcPr>
            <w:tcW w:w="957" w:type="dxa"/>
            <w:gridSpan w:val="2"/>
            <w:vMerge w:val="restart"/>
            <w:tcBorders>
              <w:top w:val="nil"/>
              <w:left w:val="nil"/>
              <w:bottom w:val="single" w:sz="4" w:space="0" w:color="000000"/>
              <w:right w:val="nil"/>
            </w:tcBorders>
            <w:shd w:val="clear" w:color="auto" w:fill="auto"/>
            <w:noWrap/>
            <w:hideMark/>
          </w:tcPr>
          <w:p w14:paraId="46FB424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Total CVD (7884)</w:t>
            </w:r>
          </w:p>
        </w:tc>
        <w:tc>
          <w:tcPr>
            <w:tcW w:w="1079" w:type="dxa"/>
            <w:gridSpan w:val="2"/>
            <w:tcBorders>
              <w:top w:val="nil"/>
              <w:left w:val="nil"/>
              <w:bottom w:val="nil"/>
              <w:right w:val="nil"/>
            </w:tcBorders>
            <w:shd w:val="clear" w:color="auto" w:fill="auto"/>
            <w:noWrap/>
            <w:hideMark/>
          </w:tcPr>
          <w:p w14:paraId="302AB26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&lt;3 g/d</w:t>
            </w:r>
          </w:p>
        </w:tc>
        <w:tc>
          <w:tcPr>
            <w:tcW w:w="1342" w:type="dxa"/>
            <w:gridSpan w:val="3"/>
            <w:tcBorders>
              <w:top w:val="nil"/>
              <w:left w:val="nil"/>
              <w:bottom w:val="nil"/>
              <w:right w:val="nil"/>
            </w:tcBorders>
            <w:shd w:val="clear" w:color="auto" w:fill="auto"/>
            <w:noWrap/>
            <w:hideMark/>
          </w:tcPr>
          <w:p w14:paraId="7109EE2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1.16 (1.03, 1.31)</w:t>
            </w:r>
          </w:p>
        </w:tc>
        <w:tc>
          <w:tcPr>
            <w:tcW w:w="1584" w:type="dxa"/>
            <w:vMerge w:val="restart"/>
            <w:tcBorders>
              <w:top w:val="nil"/>
              <w:left w:val="nil"/>
              <w:bottom w:val="single" w:sz="4" w:space="0" w:color="000000"/>
              <w:right w:val="nil"/>
            </w:tcBorders>
            <w:shd w:val="clear" w:color="auto" w:fill="auto"/>
            <w:noWrap/>
            <w:hideMark/>
          </w:tcPr>
          <w:p w14:paraId="25015F5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sex, education, drinking, smoking, DM, BMI, PA, history of CVD, cancer, TB, CVD agents, cancer, HIV </w:t>
            </w:r>
          </w:p>
        </w:tc>
      </w:tr>
      <w:tr w:rsidR="002C6BBE" w:rsidRPr="002C6BBE" w14:paraId="1ADD8DBD" w14:textId="77777777" w:rsidTr="001F5BAE">
        <w:trPr>
          <w:trHeight w:val="220"/>
        </w:trPr>
        <w:tc>
          <w:tcPr>
            <w:tcW w:w="860" w:type="dxa"/>
            <w:vMerge/>
            <w:tcBorders>
              <w:top w:val="nil"/>
              <w:left w:val="nil"/>
              <w:bottom w:val="single" w:sz="4" w:space="0" w:color="000000"/>
              <w:right w:val="nil"/>
            </w:tcBorders>
            <w:vAlign w:val="center"/>
            <w:hideMark/>
          </w:tcPr>
          <w:p w14:paraId="4AF8991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E16FE8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32F205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1F966C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7E8B5B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58FE3A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C1D640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E92F24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6664FA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E0BD30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3-3.99 g/d</w:t>
            </w:r>
          </w:p>
        </w:tc>
        <w:tc>
          <w:tcPr>
            <w:tcW w:w="1342" w:type="dxa"/>
            <w:gridSpan w:val="3"/>
            <w:tcBorders>
              <w:top w:val="nil"/>
              <w:left w:val="nil"/>
              <w:bottom w:val="nil"/>
              <w:right w:val="nil"/>
            </w:tcBorders>
            <w:shd w:val="clear" w:color="auto" w:fill="auto"/>
            <w:noWrap/>
            <w:hideMark/>
          </w:tcPr>
          <w:p w14:paraId="16AA8C7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1.04 (0.94, 1.15)</w:t>
            </w:r>
          </w:p>
        </w:tc>
        <w:tc>
          <w:tcPr>
            <w:tcW w:w="1584" w:type="dxa"/>
            <w:vMerge/>
            <w:tcBorders>
              <w:top w:val="nil"/>
              <w:left w:val="nil"/>
              <w:bottom w:val="single" w:sz="4" w:space="0" w:color="000000"/>
              <w:right w:val="nil"/>
            </w:tcBorders>
            <w:vAlign w:val="center"/>
            <w:hideMark/>
          </w:tcPr>
          <w:p w14:paraId="27DB15B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32F4640" w14:textId="77777777" w:rsidTr="001F5BAE">
        <w:trPr>
          <w:trHeight w:val="220"/>
        </w:trPr>
        <w:tc>
          <w:tcPr>
            <w:tcW w:w="860" w:type="dxa"/>
            <w:vMerge/>
            <w:tcBorders>
              <w:top w:val="nil"/>
              <w:left w:val="nil"/>
              <w:bottom w:val="single" w:sz="4" w:space="0" w:color="000000"/>
              <w:right w:val="nil"/>
            </w:tcBorders>
            <w:vAlign w:val="center"/>
            <w:hideMark/>
          </w:tcPr>
          <w:p w14:paraId="4093473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D20656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EDFA28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46BA54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0AFAAF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E3FC03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EBD038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43DF35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7AD368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B10F44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4-4.99 g/d</w:t>
            </w:r>
          </w:p>
        </w:tc>
        <w:tc>
          <w:tcPr>
            <w:tcW w:w="1342" w:type="dxa"/>
            <w:gridSpan w:val="3"/>
            <w:tcBorders>
              <w:top w:val="nil"/>
              <w:left w:val="nil"/>
              <w:bottom w:val="nil"/>
              <w:right w:val="nil"/>
            </w:tcBorders>
            <w:shd w:val="clear" w:color="auto" w:fill="auto"/>
            <w:noWrap/>
            <w:hideMark/>
          </w:tcPr>
          <w:p w14:paraId="7477A2C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2CAC9079"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0164B27" w14:textId="77777777" w:rsidTr="001F5BAE">
        <w:trPr>
          <w:trHeight w:val="220"/>
        </w:trPr>
        <w:tc>
          <w:tcPr>
            <w:tcW w:w="860" w:type="dxa"/>
            <w:vMerge/>
            <w:tcBorders>
              <w:top w:val="nil"/>
              <w:left w:val="nil"/>
              <w:bottom w:val="single" w:sz="4" w:space="0" w:color="000000"/>
              <w:right w:val="nil"/>
            </w:tcBorders>
            <w:vAlign w:val="center"/>
            <w:hideMark/>
          </w:tcPr>
          <w:p w14:paraId="77A6EC5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9C6102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E65E7A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674E2C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D2E03A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94FF3F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B4E343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235659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5871C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B53F7F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5-5.99 g/d</w:t>
            </w:r>
          </w:p>
        </w:tc>
        <w:tc>
          <w:tcPr>
            <w:tcW w:w="1342" w:type="dxa"/>
            <w:gridSpan w:val="3"/>
            <w:tcBorders>
              <w:top w:val="nil"/>
              <w:left w:val="nil"/>
              <w:bottom w:val="nil"/>
              <w:right w:val="nil"/>
            </w:tcBorders>
            <w:shd w:val="clear" w:color="auto" w:fill="auto"/>
            <w:noWrap/>
            <w:hideMark/>
          </w:tcPr>
          <w:p w14:paraId="6F5D102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1.08 (0.98, 1.19)</w:t>
            </w:r>
          </w:p>
        </w:tc>
        <w:tc>
          <w:tcPr>
            <w:tcW w:w="1584" w:type="dxa"/>
            <w:vMerge/>
            <w:tcBorders>
              <w:top w:val="nil"/>
              <w:left w:val="nil"/>
              <w:bottom w:val="single" w:sz="4" w:space="0" w:color="000000"/>
              <w:right w:val="nil"/>
            </w:tcBorders>
            <w:vAlign w:val="center"/>
            <w:hideMark/>
          </w:tcPr>
          <w:p w14:paraId="60419C4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FE54083" w14:textId="77777777" w:rsidTr="001F5BAE">
        <w:trPr>
          <w:trHeight w:val="220"/>
        </w:trPr>
        <w:tc>
          <w:tcPr>
            <w:tcW w:w="860" w:type="dxa"/>
            <w:vMerge/>
            <w:tcBorders>
              <w:top w:val="nil"/>
              <w:left w:val="nil"/>
              <w:bottom w:val="single" w:sz="4" w:space="0" w:color="000000"/>
              <w:right w:val="nil"/>
            </w:tcBorders>
            <w:vAlign w:val="center"/>
            <w:hideMark/>
          </w:tcPr>
          <w:p w14:paraId="024E09D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6DB209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F7E2B4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64E4AC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49672C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ABE990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D01A61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34DA68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4FB8C7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149C81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6-6.99 g/d</w:t>
            </w:r>
          </w:p>
        </w:tc>
        <w:tc>
          <w:tcPr>
            <w:tcW w:w="1342" w:type="dxa"/>
            <w:gridSpan w:val="3"/>
            <w:tcBorders>
              <w:top w:val="nil"/>
              <w:left w:val="nil"/>
              <w:bottom w:val="nil"/>
              <w:right w:val="nil"/>
            </w:tcBorders>
            <w:shd w:val="clear" w:color="auto" w:fill="auto"/>
            <w:noWrap/>
            <w:hideMark/>
          </w:tcPr>
          <w:p w14:paraId="368E002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1.06 (0.95, 1.18)</w:t>
            </w:r>
          </w:p>
        </w:tc>
        <w:tc>
          <w:tcPr>
            <w:tcW w:w="1584" w:type="dxa"/>
            <w:vMerge/>
            <w:tcBorders>
              <w:top w:val="nil"/>
              <w:left w:val="nil"/>
              <w:bottom w:val="single" w:sz="4" w:space="0" w:color="000000"/>
              <w:right w:val="nil"/>
            </w:tcBorders>
            <w:vAlign w:val="center"/>
            <w:hideMark/>
          </w:tcPr>
          <w:p w14:paraId="00A9DF39"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8A6F8B6" w14:textId="77777777" w:rsidTr="001F5BAE">
        <w:trPr>
          <w:trHeight w:val="240"/>
        </w:trPr>
        <w:tc>
          <w:tcPr>
            <w:tcW w:w="860" w:type="dxa"/>
            <w:vMerge/>
            <w:tcBorders>
              <w:top w:val="nil"/>
              <w:left w:val="nil"/>
              <w:bottom w:val="single" w:sz="4" w:space="0" w:color="000000"/>
              <w:right w:val="nil"/>
            </w:tcBorders>
            <w:vAlign w:val="center"/>
            <w:hideMark/>
          </w:tcPr>
          <w:p w14:paraId="68E89AE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E8BC0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25BA3C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0A7EB0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4F0598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3A7CF7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7CFA56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4096D1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8A9AFF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20D0769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cs="Times New Roman" w:hint="eastAsia"/>
                <w:color w:val="000000" w:themeColor="text1"/>
                <w:sz w:val="16"/>
                <w:szCs w:val="16"/>
              </w:rPr>
              <w:t>≥</w:t>
            </w:r>
            <w:r w:rsidRPr="002C6BBE">
              <w:rPr>
                <w:rFonts w:ascii="Times New Roman" w:eastAsia="DengXian" w:hAnsi="Times New Roman" w:cs="Times New Roman"/>
                <w:color w:val="000000" w:themeColor="text1"/>
                <w:sz w:val="16"/>
                <w:szCs w:val="16"/>
              </w:rPr>
              <w:t>7 g/d</w:t>
            </w:r>
          </w:p>
        </w:tc>
        <w:tc>
          <w:tcPr>
            <w:tcW w:w="1342" w:type="dxa"/>
            <w:gridSpan w:val="3"/>
            <w:tcBorders>
              <w:top w:val="nil"/>
              <w:left w:val="nil"/>
              <w:bottom w:val="single" w:sz="4" w:space="0" w:color="auto"/>
              <w:right w:val="nil"/>
            </w:tcBorders>
            <w:shd w:val="clear" w:color="auto" w:fill="auto"/>
            <w:noWrap/>
            <w:hideMark/>
          </w:tcPr>
          <w:p w14:paraId="7861587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1.12 (0.99, 1.25) </w:t>
            </w:r>
          </w:p>
        </w:tc>
        <w:tc>
          <w:tcPr>
            <w:tcW w:w="1584" w:type="dxa"/>
            <w:vMerge/>
            <w:tcBorders>
              <w:top w:val="nil"/>
              <w:left w:val="nil"/>
              <w:bottom w:val="single" w:sz="4" w:space="0" w:color="000000"/>
              <w:right w:val="nil"/>
            </w:tcBorders>
            <w:vAlign w:val="center"/>
            <w:hideMark/>
          </w:tcPr>
          <w:p w14:paraId="498AB0A1"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94B8903"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68A0515B"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Sadanaga</w:t>
            </w:r>
            <w:proofErr w:type="spellEnd"/>
            <w:r w:rsidRPr="002C6BBE">
              <w:rPr>
                <w:rFonts w:ascii="Times New Roman" w:eastAsia="DengXian" w:hAnsi="Times New Roman" w:cs="Times New Roman"/>
                <w:color w:val="000000" w:themeColor="text1"/>
                <w:sz w:val="16"/>
                <w:szCs w:val="16"/>
              </w:rPr>
              <w:t xml:space="preserve"> et al., 2019</w:t>
            </w:r>
          </w:p>
        </w:tc>
        <w:tc>
          <w:tcPr>
            <w:tcW w:w="2025" w:type="dxa"/>
            <w:gridSpan w:val="2"/>
            <w:vMerge w:val="restart"/>
            <w:tcBorders>
              <w:top w:val="nil"/>
              <w:left w:val="nil"/>
              <w:bottom w:val="single" w:sz="4" w:space="0" w:color="000000"/>
              <w:right w:val="nil"/>
            </w:tcBorders>
            <w:shd w:val="clear" w:color="auto" w:fill="auto"/>
            <w:noWrap/>
            <w:hideMark/>
          </w:tcPr>
          <w:p w14:paraId="695DF7D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ESPRIT Study</w:t>
            </w:r>
          </w:p>
        </w:tc>
        <w:tc>
          <w:tcPr>
            <w:tcW w:w="1039" w:type="dxa"/>
            <w:gridSpan w:val="2"/>
            <w:vMerge w:val="restart"/>
            <w:tcBorders>
              <w:top w:val="nil"/>
              <w:left w:val="nil"/>
              <w:bottom w:val="single" w:sz="4" w:space="0" w:color="000000"/>
              <w:right w:val="nil"/>
            </w:tcBorders>
            <w:shd w:val="clear" w:color="auto" w:fill="auto"/>
            <w:noWrap/>
            <w:hideMark/>
          </w:tcPr>
          <w:p w14:paraId="54F9962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Japan</w:t>
            </w:r>
          </w:p>
        </w:tc>
        <w:tc>
          <w:tcPr>
            <w:tcW w:w="721" w:type="dxa"/>
            <w:gridSpan w:val="2"/>
            <w:vMerge w:val="restart"/>
            <w:tcBorders>
              <w:top w:val="nil"/>
              <w:left w:val="nil"/>
              <w:bottom w:val="single" w:sz="4" w:space="0" w:color="000000"/>
              <w:right w:val="nil"/>
            </w:tcBorders>
            <w:shd w:val="clear" w:color="auto" w:fill="auto"/>
            <w:noWrap/>
            <w:hideMark/>
          </w:tcPr>
          <w:p w14:paraId="0602F02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5.2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39C2C2C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520 men and women</w:t>
            </w:r>
          </w:p>
        </w:tc>
        <w:tc>
          <w:tcPr>
            <w:tcW w:w="772" w:type="dxa"/>
            <w:gridSpan w:val="2"/>
            <w:vMerge w:val="restart"/>
            <w:tcBorders>
              <w:top w:val="nil"/>
              <w:left w:val="nil"/>
              <w:bottom w:val="single" w:sz="4" w:space="0" w:color="000000"/>
              <w:right w:val="nil"/>
            </w:tcBorders>
            <w:shd w:val="clear" w:color="auto" w:fill="auto"/>
            <w:noWrap/>
            <w:hideMark/>
          </w:tcPr>
          <w:p w14:paraId="7FB8481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73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5BB3038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7D9B5C6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w:t>
            </w:r>
          </w:p>
        </w:tc>
        <w:tc>
          <w:tcPr>
            <w:tcW w:w="957" w:type="dxa"/>
            <w:gridSpan w:val="2"/>
            <w:vMerge w:val="restart"/>
            <w:tcBorders>
              <w:top w:val="nil"/>
              <w:left w:val="nil"/>
              <w:bottom w:val="single" w:sz="4" w:space="0" w:color="000000"/>
              <w:right w:val="nil"/>
            </w:tcBorders>
            <w:shd w:val="clear" w:color="auto" w:fill="auto"/>
            <w:noWrap/>
            <w:hideMark/>
          </w:tcPr>
          <w:p w14:paraId="4C35FAF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(105) include fatal and nonfatal</w:t>
            </w:r>
          </w:p>
        </w:tc>
        <w:tc>
          <w:tcPr>
            <w:tcW w:w="1079" w:type="dxa"/>
            <w:gridSpan w:val="2"/>
            <w:tcBorders>
              <w:top w:val="nil"/>
              <w:left w:val="nil"/>
              <w:bottom w:val="nil"/>
              <w:right w:val="nil"/>
            </w:tcBorders>
            <w:shd w:val="clear" w:color="auto" w:fill="auto"/>
            <w:noWrap/>
            <w:hideMark/>
          </w:tcPr>
          <w:p w14:paraId="4DE9E49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&lt;3 g/d</w:t>
            </w:r>
          </w:p>
        </w:tc>
        <w:tc>
          <w:tcPr>
            <w:tcW w:w="1342" w:type="dxa"/>
            <w:gridSpan w:val="3"/>
            <w:tcBorders>
              <w:top w:val="nil"/>
              <w:left w:val="nil"/>
              <w:bottom w:val="nil"/>
              <w:right w:val="nil"/>
            </w:tcBorders>
            <w:shd w:val="clear" w:color="auto" w:fill="auto"/>
            <w:noWrap/>
            <w:hideMark/>
          </w:tcPr>
          <w:p w14:paraId="20F46A2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0.97 (0.55, 1.69)</w:t>
            </w:r>
          </w:p>
        </w:tc>
        <w:tc>
          <w:tcPr>
            <w:tcW w:w="1584" w:type="dxa"/>
            <w:vMerge w:val="restart"/>
            <w:tcBorders>
              <w:top w:val="nil"/>
              <w:left w:val="nil"/>
              <w:bottom w:val="single" w:sz="4" w:space="0" w:color="000000"/>
              <w:right w:val="nil"/>
            </w:tcBorders>
            <w:shd w:val="clear" w:color="auto" w:fill="auto"/>
            <w:noWrap/>
            <w:hideMark/>
          </w:tcPr>
          <w:p w14:paraId="5B990B1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gender, and body weight</w:t>
            </w:r>
          </w:p>
        </w:tc>
      </w:tr>
      <w:tr w:rsidR="002C6BBE" w:rsidRPr="002C6BBE" w14:paraId="58CDCC98" w14:textId="77777777" w:rsidTr="001F5BAE">
        <w:trPr>
          <w:trHeight w:val="220"/>
        </w:trPr>
        <w:tc>
          <w:tcPr>
            <w:tcW w:w="860" w:type="dxa"/>
            <w:vMerge/>
            <w:tcBorders>
              <w:top w:val="nil"/>
              <w:left w:val="nil"/>
              <w:bottom w:val="single" w:sz="4" w:space="0" w:color="000000"/>
              <w:right w:val="nil"/>
            </w:tcBorders>
            <w:vAlign w:val="center"/>
            <w:hideMark/>
          </w:tcPr>
          <w:p w14:paraId="01D4042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DAFC0E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A893AD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DA3F6F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3645606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E903BF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E5A3A5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67C145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125EC9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6F1DDD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3.0-3.49 g/d</w:t>
            </w:r>
          </w:p>
        </w:tc>
        <w:tc>
          <w:tcPr>
            <w:tcW w:w="1342" w:type="dxa"/>
            <w:gridSpan w:val="3"/>
            <w:tcBorders>
              <w:top w:val="nil"/>
              <w:left w:val="nil"/>
              <w:bottom w:val="nil"/>
              <w:right w:val="nil"/>
            </w:tcBorders>
            <w:shd w:val="clear" w:color="auto" w:fill="auto"/>
            <w:noWrap/>
            <w:hideMark/>
          </w:tcPr>
          <w:p w14:paraId="07D7F5B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02FA564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6FBC12D" w14:textId="77777777" w:rsidTr="001F5BAE">
        <w:trPr>
          <w:trHeight w:val="220"/>
        </w:trPr>
        <w:tc>
          <w:tcPr>
            <w:tcW w:w="860" w:type="dxa"/>
            <w:vMerge/>
            <w:tcBorders>
              <w:top w:val="nil"/>
              <w:left w:val="nil"/>
              <w:bottom w:val="single" w:sz="4" w:space="0" w:color="000000"/>
              <w:right w:val="nil"/>
            </w:tcBorders>
            <w:vAlign w:val="center"/>
            <w:hideMark/>
          </w:tcPr>
          <w:p w14:paraId="6A2ED06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0FD6FC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5B540B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58175A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28AEC6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69BB40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E5692D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A4C063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1974A1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402339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3.5-3.99 g/d</w:t>
            </w:r>
          </w:p>
        </w:tc>
        <w:tc>
          <w:tcPr>
            <w:tcW w:w="1342" w:type="dxa"/>
            <w:gridSpan w:val="3"/>
            <w:tcBorders>
              <w:top w:val="nil"/>
              <w:left w:val="nil"/>
              <w:bottom w:val="nil"/>
              <w:right w:val="nil"/>
            </w:tcBorders>
            <w:shd w:val="clear" w:color="auto" w:fill="auto"/>
            <w:noWrap/>
            <w:hideMark/>
          </w:tcPr>
          <w:p w14:paraId="4381FC8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1.05 (0.61, 1.79)</w:t>
            </w:r>
          </w:p>
        </w:tc>
        <w:tc>
          <w:tcPr>
            <w:tcW w:w="1584" w:type="dxa"/>
            <w:vMerge/>
            <w:tcBorders>
              <w:top w:val="nil"/>
              <w:left w:val="nil"/>
              <w:bottom w:val="single" w:sz="4" w:space="0" w:color="000000"/>
              <w:right w:val="nil"/>
            </w:tcBorders>
            <w:vAlign w:val="center"/>
            <w:hideMark/>
          </w:tcPr>
          <w:p w14:paraId="6CC18442"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AF66799" w14:textId="77777777" w:rsidTr="001F5BAE">
        <w:trPr>
          <w:trHeight w:val="220"/>
        </w:trPr>
        <w:tc>
          <w:tcPr>
            <w:tcW w:w="860" w:type="dxa"/>
            <w:vMerge/>
            <w:tcBorders>
              <w:top w:val="nil"/>
              <w:left w:val="nil"/>
              <w:bottom w:val="single" w:sz="4" w:space="0" w:color="000000"/>
              <w:right w:val="nil"/>
            </w:tcBorders>
            <w:vAlign w:val="center"/>
            <w:hideMark/>
          </w:tcPr>
          <w:p w14:paraId="132EB61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20C429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B6236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1C807F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1E6BA5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B868DC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3F977F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47BF77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2D0E3D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2C2CDD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PalatinoLinotype" w:eastAsia="DengXian" w:hAnsi="PalatinoLinotype" w:cs="Times New Roman"/>
                <w:color w:val="000000" w:themeColor="text1"/>
                <w:sz w:val="16"/>
                <w:szCs w:val="16"/>
              </w:rPr>
              <w:t>≥</w:t>
            </w:r>
            <w:r w:rsidRPr="002C6BBE">
              <w:rPr>
                <w:rFonts w:ascii="Times New Roman" w:eastAsia="DengXian" w:hAnsi="Times New Roman" w:cs="Times New Roman"/>
                <w:color w:val="000000" w:themeColor="text1"/>
                <w:sz w:val="16"/>
                <w:szCs w:val="16"/>
              </w:rPr>
              <w:t xml:space="preserve"> 4.0 g/d</w:t>
            </w:r>
          </w:p>
        </w:tc>
        <w:tc>
          <w:tcPr>
            <w:tcW w:w="1342" w:type="dxa"/>
            <w:gridSpan w:val="3"/>
            <w:tcBorders>
              <w:top w:val="nil"/>
              <w:left w:val="nil"/>
              <w:bottom w:val="nil"/>
              <w:right w:val="nil"/>
            </w:tcBorders>
            <w:shd w:val="clear" w:color="auto" w:fill="auto"/>
            <w:noWrap/>
            <w:hideMark/>
          </w:tcPr>
          <w:p w14:paraId="765F4CD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1.79 (1.01, 3.15)</w:t>
            </w:r>
          </w:p>
        </w:tc>
        <w:tc>
          <w:tcPr>
            <w:tcW w:w="1584" w:type="dxa"/>
            <w:vMerge/>
            <w:tcBorders>
              <w:top w:val="nil"/>
              <w:left w:val="nil"/>
              <w:bottom w:val="single" w:sz="4" w:space="0" w:color="000000"/>
              <w:right w:val="nil"/>
            </w:tcBorders>
            <w:vAlign w:val="center"/>
            <w:hideMark/>
          </w:tcPr>
          <w:p w14:paraId="411342C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F588B2B"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79F12A1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Elliott et al., 2020</w:t>
            </w:r>
          </w:p>
        </w:tc>
        <w:tc>
          <w:tcPr>
            <w:tcW w:w="2025" w:type="dxa"/>
            <w:gridSpan w:val="2"/>
            <w:vMerge w:val="restart"/>
            <w:tcBorders>
              <w:top w:val="nil"/>
              <w:left w:val="nil"/>
              <w:bottom w:val="single" w:sz="4" w:space="0" w:color="000000"/>
              <w:right w:val="nil"/>
            </w:tcBorders>
            <w:shd w:val="clear" w:color="auto" w:fill="auto"/>
            <w:noWrap/>
            <w:hideMark/>
          </w:tcPr>
          <w:p w14:paraId="33E9194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UK Biobank</w:t>
            </w:r>
          </w:p>
        </w:tc>
        <w:tc>
          <w:tcPr>
            <w:tcW w:w="1039" w:type="dxa"/>
            <w:gridSpan w:val="2"/>
            <w:vMerge w:val="restart"/>
            <w:tcBorders>
              <w:top w:val="nil"/>
              <w:left w:val="nil"/>
              <w:bottom w:val="single" w:sz="4" w:space="0" w:color="000000"/>
              <w:right w:val="nil"/>
            </w:tcBorders>
            <w:shd w:val="clear" w:color="auto" w:fill="auto"/>
            <w:noWrap/>
            <w:hideMark/>
          </w:tcPr>
          <w:p w14:paraId="107AF5E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UK</w:t>
            </w:r>
          </w:p>
        </w:tc>
        <w:tc>
          <w:tcPr>
            <w:tcW w:w="721" w:type="dxa"/>
            <w:gridSpan w:val="2"/>
            <w:vMerge w:val="restart"/>
            <w:tcBorders>
              <w:top w:val="nil"/>
              <w:left w:val="nil"/>
              <w:bottom w:val="single" w:sz="4" w:space="0" w:color="000000"/>
              <w:right w:val="nil"/>
            </w:tcBorders>
            <w:shd w:val="clear" w:color="auto" w:fill="auto"/>
            <w:noWrap/>
            <w:hideMark/>
          </w:tcPr>
          <w:p w14:paraId="5837B11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5.9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6B90F4C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398629 men and women</w:t>
            </w:r>
          </w:p>
        </w:tc>
        <w:tc>
          <w:tcPr>
            <w:tcW w:w="772" w:type="dxa"/>
            <w:gridSpan w:val="2"/>
            <w:vMerge w:val="restart"/>
            <w:tcBorders>
              <w:top w:val="nil"/>
              <w:left w:val="nil"/>
              <w:bottom w:val="single" w:sz="4" w:space="0" w:color="000000"/>
              <w:right w:val="nil"/>
            </w:tcBorders>
            <w:shd w:val="clear" w:color="auto" w:fill="auto"/>
            <w:noWrap/>
            <w:hideMark/>
          </w:tcPr>
          <w:p w14:paraId="330C409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40-69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78163B0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07E2ECB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 and the Office for National Statistics</w:t>
            </w:r>
          </w:p>
        </w:tc>
        <w:tc>
          <w:tcPr>
            <w:tcW w:w="957" w:type="dxa"/>
            <w:gridSpan w:val="2"/>
            <w:vMerge w:val="restart"/>
            <w:tcBorders>
              <w:top w:val="nil"/>
              <w:left w:val="nil"/>
              <w:bottom w:val="single" w:sz="4" w:space="0" w:color="000000"/>
              <w:right w:val="nil"/>
            </w:tcBorders>
            <w:shd w:val="clear" w:color="auto" w:fill="auto"/>
            <w:noWrap/>
            <w:hideMark/>
          </w:tcPr>
          <w:p w14:paraId="279FB71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(11451)</w:t>
            </w:r>
          </w:p>
        </w:tc>
        <w:tc>
          <w:tcPr>
            <w:tcW w:w="1079" w:type="dxa"/>
            <w:gridSpan w:val="2"/>
            <w:tcBorders>
              <w:top w:val="single" w:sz="4" w:space="0" w:color="auto"/>
              <w:left w:val="nil"/>
              <w:bottom w:val="nil"/>
              <w:right w:val="nil"/>
            </w:tcBorders>
            <w:shd w:val="clear" w:color="auto" w:fill="auto"/>
            <w:noWrap/>
            <w:hideMark/>
          </w:tcPr>
          <w:p w14:paraId="353FD74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2.51 g/d</w:t>
            </w:r>
          </w:p>
        </w:tc>
        <w:tc>
          <w:tcPr>
            <w:tcW w:w="1342" w:type="dxa"/>
            <w:gridSpan w:val="3"/>
            <w:tcBorders>
              <w:top w:val="single" w:sz="4" w:space="0" w:color="auto"/>
              <w:left w:val="nil"/>
              <w:bottom w:val="nil"/>
              <w:right w:val="nil"/>
            </w:tcBorders>
            <w:shd w:val="clear" w:color="auto" w:fill="auto"/>
            <w:noWrap/>
            <w:hideMark/>
          </w:tcPr>
          <w:p w14:paraId="6D339F0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0.99 (0.93, 1.05)</w:t>
            </w:r>
          </w:p>
        </w:tc>
        <w:tc>
          <w:tcPr>
            <w:tcW w:w="1584" w:type="dxa"/>
            <w:vMerge w:val="restart"/>
            <w:tcBorders>
              <w:top w:val="nil"/>
              <w:left w:val="nil"/>
              <w:bottom w:val="single" w:sz="4" w:space="0" w:color="000000"/>
              <w:right w:val="nil"/>
            </w:tcBorders>
            <w:shd w:val="clear" w:color="auto" w:fill="auto"/>
            <w:noWrap/>
            <w:hideMark/>
          </w:tcPr>
          <w:p w14:paraId="7068CB9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Potassium excretion, alcohol intake, smoking (current, past, never), sedentary lifestyle (hours sitting watching television, use of computer or sitting), Townsend deprivation index, body mass index and blood pressure medications</w:t>
            </w:r>
          </w:p>
        </w:tc>
      </w:tr>
      <w:tr w:rsidR="002C6BBE" w:rsidRPr="002C6BBE" w14:paraId="220F0A0F" w14:textId="77777777" w:rsidTr="001F5BAE">
        <w:trPr>
          <w:trHeight w:val="220"/>
        </w:trPr>
        <w:tc>
          <w:tcPr>
            <w:tcW w:w="860" w:type="dxa"/>
            <w:vMerge/>
            <w:tcBorders>
              <w:top w:val="nil"/>
              <w:left w:val="nil"/>
              <w:bottom w:val="single" w:sz="4" w:space="0" w:color="000000"/>
              <w:right w:val="nil"/>
            </w:tcBorders>
            <w:vAlign w:val="center"/>
            <w:hideMark/>
          </w:tcPr>
          <w:p w14:paraId="02DFECE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39127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296C71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D60FE1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CFFD94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E3F191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5B245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32E5C0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48DCD0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6EFFD79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3.21 g/d</w:t>
            </w:r>
          </w:p>
        </w:tc>
        <w:tc>
          <w:tcPr>
            <w:tcW w:w="1342" w:type="dxa"/>
            <w:gridSpan w:val="3"/>
            <w:tcBorders>
              <w:top w:val="nil"/>
              <w:left w:val="nil"/>
              <w:bottom w:val="nil"/>
              <w:right w:val="nil"/>
            </w:tcBorders>
            <w:shd w:val="clear" w:color="auto" w:fill="auto"/>
            <w:noWrap/>
            <w:hideMark/>
          </w:tcPr>
          <w:p w14:paraId="67FDCBD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0E81BBD1"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03B83FB" w14:textId="77777777" w:rsidTr="001F5BAE">
        <w:trPr>
          <w:trHeight w:val="220"/>
        </w:trPr>
        <w:tc>
          <w:tcPr>
            <w:tcW w:w="860" w:type="dxa"/>
            <w:vMerge/>
            <w:tcBorders>
              <w:top w:val="nil"/>
              <w:left w:val="nil"/>
              <w:bottom w:val="single" w:sz="4" w:space="0" w:color="000000"/>
              <w:right w:val="nil"/>
            </w:tcBorders>
            <w:vAlign w:val="center"/>
            <w:hideMark/>
          </w:tcPr>
          <w:p w14:paraId="36019FB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759072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D74043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6D2698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12644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412ECD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51489D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FF8A42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0BDEB4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0F7890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4.21 g/d</w:t>
            </w:r>
          </w:p>
        </w:tc>
        <w:tc>
          <w:tcPr>
            <w:tcW w:w="1342" w:type="dxa"/>
            <w:gridSpan w:val="3"/>
            <w:tcBorders>
              <w:top w:val="nil"/>
              <w:left w:val="nil"/>
              <w:bottom w:val="nil"/>
              <w:right w:val="nil"/>
            </w:tcBorders>
            <w:shd w:val="clear" w:color="auto" w:fill="auto"/>
            <w:noWrap/>
            <w:hideMark/>
          </w:tcPr>
          <w:p w14:paraId="335014D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1.04 (0.98, 1.10)</w:t>
            </w:r>
          </w:p>
        </w:tc>
        <w:tc>
          <w:tcPr>
            <w:tcW w:w="1584" w:type="dxa"/>
            <w:vMerge/>
            <w:tcBorders>
              <w:top w:val="nil"/>
              <w:left w:val="nil"/>
              <w:bottom w:val="single" w:sz="4" w:space="0" w:color="000000"/>
              <w:right w:val="nil"/>
            </w:tcBorders>
            <w:vAlign w:val="center"/>
            <w:hideMark/>
          </w:tcPr>
          <w:p w14:paraId="223CC41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718EC5E"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5642F94E"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Vuoro</w:t>
            </w:r>
            <w:proofErr w:type="spellEnd"/>
            <w:r w:rsidRPr="002C6BBE">
              <w:rPr>
                <w:rFonts w:ascii="Times New Roman" w:eastAsia="DengXian" w:hAnsi="Times New Roman" w:cs="Times New Roman"/>
                <w:color w:val="000000" w:themeColor="text1"/>
                <w:sz w:val="16"/>
                <w:szCs w:val="16"/>
              </w:rPr>
              <w:t xml:space="preserve"> et al., 2020</w:t>
            </w:r>
          </w:p>
        </w:tc>
        <w:tc>
          <w:tcPr>
            <w:tcW w:w="2025" w:type="dxa"/>
            <w:gridSpan w:val="2"/>
            <w:vMerge w:val="restart"/>
            <w:tcBorders>
              <w:top w:val="nil"/>
              <w:left w:val="nil"/>
              <w:bottom w:val="single" w:sz="4" w:space="0" w:color="000000"/>
              <w:right w:val="nil"/>
            </w:tcBorders>
            <w:shd w:val="clear" w:color="auto" w:fill="auto"/>
            <w:noWrap/>
            <w:hideMark/>
          </w:tcPr>
          <w:p w14:paraId="6263019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North Karelia Salt Project in 1979, WHO FINMONICAstudiesin1982, 1987 and the National FINRISK Study in 2002</w:t>
            </w:r>
          </w:p>
        </w:tc>
        <w:tc>
          <w:tcPr>
            <w:tcW w:w="1039" w:type="dxa"/>
            <w:gridSpan w:val="2"/>
            <w:vMerge w:val="restart"/>
            <w:tcBorders>
              <w:top w:val="nil"/>
              <w:left w:val="nil"/>
              <w:bottom w:val="single" w:sz="4" w:space="0" w:color="000000"/>
              <w:right w:val="nil"/>
            </w:tcBorders>
            <w:shd w:val="clear" w:color="auto" w:fill="auto"/>
            <w:noWrap/>
            <w:hideMark/>
          </w:tcPr>
          <w:p w14:paraId="0B419EC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Finland</w:t>
            </w:r>
          </w:p>
        </w:tc>
        <w:tc>
          <w:tcPr>
            <w:tcW w:w="721" w:type="dxa"/>
            <w:gridSpan w:val="2"/>
            <w:vMerge w:val="restart"/>
            <w:tcBorders>
              <w:top w:val="nil"/>
              <w:left w:val="nil"/>
              <w:bottom w:val="single" w:sz="4" w:space="0" w:color="000000"/>
              <w:right w:val="nil"/>
            </w:tcBorders>
            <w:shd w:val="clear" w:color="auto" w:fill="auto"/>
            <w:noWrap/>
            <w:hideMark/>
          </w:tcPr>
          <w:p w14:paraId="6F7521B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14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7B9B591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4630 men and women</w:t>
            </w:r>
          </w:p>
        </w:tc>
        <w:tc>
          <w:tcPr>
            <w:tcW w:w="772" w:type="dxa"/>
            <w:gridSpan w:val="2"/>
            <w:vMerge w:val="restart"/>
            <w:tcBorders>
              <w:top w:val="nil"/>
              <w:left w:val="nil"/>
              <w:bottom w:val="single" w:sz="4" w:space="0" w:color="000000"/>
              <w:right w:val="nil"/>
            </w:tcBorders>
            <w:shd w:val="clear" w:color="auto" w:fill="auto"/>
            <w:noWrap/>
            <w:hideMark/>
          </w:tcPr>
          <w:p w14:paraId="11B6ECF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25-64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31AE104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7DB27AD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National Causes of Death Register, the Finnish Hospital Discharge Register and the Drug Reimbursement Register</w:t>
            </w:r>
          </w:p>
        </w:tc>
        <w:tc>
          <w:tcPr>
            <w:tcW w:w="957" w:type="dxa"/>
            <w:gridSpan w:val="2"/>
            <w:vMerge w:val="restart"/>
            <w:tcBorders>
              <w:top w:val="nil"/>
              <w:left w:val="nil"/>
              <w:bottom w:val="single" w:sz="4" w:space="0" w:color="000000"/>
              <w:right w:val="nil"/>
            </w:tcBorders>
            <w:shd w:val="clear" w:color="auto" w:fill="auto"/>
            <w:noWrap/>
            <w:hideMark/>
          </w:tcPr>
          <w:p w14:paraId="43201D5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(424)</w:t>
            </w:r>
          </w:p>
        </w:tc>
        <w:tc>
          <w:tcPr>
            <w:tcW w:w="1079" w:type="dxa"/>
            <w:gridSpan w:val="2"/>
            <w:tcBorders>
              <w:top w:val="single" w:sz="4" w:space="0" w:color="auto"/>
              <w:left w:val="nil"/>
              <w:bottom w:val="nil"/>
              <w:right w:val="nil"/>
            </w:tcBorders>
            <w:shd w:val="clear" w:color="auto" w:fill="auto"/>
            <w:noWrap/>
            <w:hideMark/>
          </w:tcPr>
          <w:p w14:paraId="42118CB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97.1 mmol/d</w:t>
            </w:r>
          </w:p>
        </w:tc>
        <w:tc>
          <w:tcPr>
            <w:tcW w:w="1342" w:type="dxa"/>
            <w:gridSpan w:val="3"/>
            <w:tcBorders>
              <w:top w:val="single" w:sz="4" w:space="0" w:color="auto"/>
              <w:left w:val="nil"/>
              <w:bottom w:val="nil"/>
              <w:right w:val="nil"/>
            </w:tcBorders>
            <w:shd w:val="clear" w:color="auto" w:fill="auto"/>
            <w:noWrap/>
            <w:hideMark/>
          </w:tcPr>
          <w:p w14:paraId="364FE54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0.70 (0.51, 0.95)</w:t>
            </w:r>
          </w:p>
        </w:tc>
        <w:tc>
          <w:tcPr>
            <w:tcW w:w="1584" w:type="dxa"/>
            <w:vMerge w:val="restart"/>
            <w:tcBorders>
              <w:top w:val="nil"/>
              <w:left w:val="nil"/>
              <w:bottom w:val="single" w:sz="4" w:space="0" w:color="000000"/>
              <w:right w:val="nil"/>
            </w:tcBorders>
            <w:shd w:val="clear" w:color="auto" w:fill="auto"/>
            <w:noWrap/>
            <w:hideMark/>
          </w:tcPr>
          <w:p w14:paraId="321ABED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BMI, cholesterol, prevalent diabetes and stratified by sex and cohort</w:t>
            </w:r>
          </w:p>
        </w:tc>
      </w:tr>
      <w:tr w:rsidR="002C6BBE" w:rsidRPr="002C6BBE" w14:paraId="0B8783E2" w14:textId="77777777" w:rsidTr="001F5BAE">
        <w:trPr>
          <w:trHeight w:val="220"/>
        </w:trPr>
        <w:tc>
          <w:tcPr>
            <w:tcW w:w="860" w:type="dxa"/>
            <w:vMerge/>
            <w:tcBorders>
              <w:top w:val="nil"/>
              <w:left w:val="nil"/>
              <w:bottom w:val="single" w:sz="4" w:space="0" w:color="000000"/>
              <w:right w:val="nil"/>
            </w:tcBorders>
            <w:vAlign w:val="center"/>
            <w:hideMark/>
          </w:tcPr>
          <w:p w14:paraId="2230A1F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EC1ABE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6ECF22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B13445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D32C7C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027F4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7E8AF2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493425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0657C3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05A861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149.0 mmol/d</w:t>
            </w:r>
          </w:p>
        </w:tc>
        <w:tc>
          <w:tcPr>
            <w:tcW w:w="1342" w:type="dxa"/>
            <w:gridSpan w:val="3"/>
            <w:tcBorders>
              <w:top w:val="nil"/>
              <w:left w:val="nil"/>
              <w:bottom w:val="nil"/>
              <w:right w:val="nil"/>
            </w:tcBorders>
            <w:shd w:val="clear" w:color="auto" w:fill="auto"/>
            <w:noWrap/>
            <w:hideMark/>
          </w:tcPr>
          <w:p w14:paraId="6BD7313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0.70 (0.53, 0.93)</w:t>
            </w:r>
          </w:p>
        </w:tc>
        <w:tc>
          <w:tcPr>
            <w:tcW w:w="1584" w:type="dxa"/>
            <w:vMerge/>
            <w:tcBorders>
              <w:top w:val="nil"/>
              <w:left w:val="nil"/>
              <w:bottom w:val="single" w:sz="4" w:space="0" w:color="000000"/>
              <w:right w:val="nil"/>
            </w:tcBorders>
            <w:vAlign w:val="center"/>
            <w:hideMark/>
          </w:tcPr>
          <w:p w14:paraId="398702E9"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9D81093" w14:textId="77777777" w:rsidTr="001F5BAE">
        <w:trPr>
          <w:trHeight w:val="220"/>
        </w:trPr>
        <w:tc>
          <w:tcPr>
            <w:tcW w:w="860" w:type="dxa"/>
            <w:vMerge/>
            <w:tcBorders>
              <w:top w:val="nil"/>
              <w:left w:val="nil"/>
              <w:bottom w:val="single" w:sz="4" w:space="0" w:color="000000"/>
              <w:right w:val="nil"/>
            </w:tcBorders>
            <w:vAlign w:val="center"/>
            <w:hideMark/>
          </w:tcPr>
          <w:p w14:paraId="68DB236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9EA305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84E229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893088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BB9EF1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7152D7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27E740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83691D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086397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856E82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196.6 mmol/d</w:t>
            </w:r>
          </w:p>
        </w:tc>
        <w:tc>
          <w:tcPr>
            <w:tcW w:w="1342" w:type="dxa"/>
            <w:gridSpan w:val="3"/>
            <w:tcBorders>
              <w:top w:val="nil"/>
              <w:left w:val="nil"/>
              <w:bottom w:val="nil"/>
              <w:right w:val="nil"/>
            </w:tcBorders>
            <w:shd w:val="clear" w:color="auto" w:fill="auto"/>
            <w:noWrap/>
            <w:hideMark/>
          </w:tcPr>
          <w:p w14:paraId="39146E1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0.73 (0.57, 0.94)</w:t>
            </w:r>
          </w:p>
        </w:tc>
        <w:tc>
          <w:tcPr>
            <w:tcW w:w="1584" w:type="dxa"/>
            <w:vMerge/>
            <w:tcBorders>
              <w:top w:val="nil"/>
              <w:left w:val="nil"/>
              <w:bottom w:val="single" w:sz="4" w:space="0" w:color="000000"/>
              <w:right w:val="nil"/>
            </w:tcBorders>
            <w:vAlign w:val="center"/>
            <w:hideMark/>
          </w:tcPr>
          <w:p w14:paraId="5FD141D9"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1D74C32" w14:textId="77777777" w:rsidTr="001F5BAE">
        <w:trPr>
          <w:trHeight w:val="220"/>
        </w:trPr>
        <w:tc>
          <w:tcPr>
            <w:tcW w:w="860" w:type="dxa"/>
            <w:vMerge/>
            <w:tcBorders>
              <w:top w:val="nil"/>
              <w:left w:val="nil"/>
              <w:bottom w:val="single" w:sz="4" w:space="0" w:color="000000"/>
              <w:right w:val="nil"/>
            </w:tcBorders>
            <w:vAlign w:val="center"/>
            <w:hideMark/>
          </w:tcPr>
          <w:p w14:paraId="7100C31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5488A7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AF5CE7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2FEFBD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B0FE83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C4CEEB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E6E765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EBEA0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2169D6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8A05BE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289.5 mmol/d</w:t>
            </w:r>
          </w:p>
        </w:tc>
        <w:tc>
          <w:tcPr>
            <w:tcW w:w="1342" w:type="dxa"/>
            <w:gridSpan w:val="3"/>
            <w:tcBorders>
              <w:top w:val="nil"/>
              <w:left w:val="nil"/>
              <w:bottom w:val="nil"/>
              <w:right w:val="nil"/>
            </w:tcBorders>
            <w:shd w:val="clear" w:color="auto" w:fill="auto"/>
            <w:noWrap/>
            <w:hideMark/>
          </w:tcPr>
          <w:p w14:paraId="1AF228E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5716D431"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BD3456B"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5B92DF52" w14:textId="77777777" w:rsidR="00D07C29" w:rsidRPr="002C6BBE" w:rsidRDefault="00D07C29" w:rsidP="005228D7">
            <w:pPr>
              <w:rPr>
                <w:rFonts w:ascii="Times New Roman" w:eastAsia="DengXian" w:hAnsi="Times New Roman" w:cs="Times New Roman"/>
                <w:color w:val="000000" w:themeColor="text1"/>
                <w:sz w:val="16"/>
                <w:szCs w:val="16"/>
              </w:rPr>
            </w:pPr>
            <w:proofErr w:type="spellStart"/>
            <w:r w:rsidRPr="002C6BBE">
              <w:rPr>
                <w:rFonts w:ascii="Times New Roman" w:eastAsia="DengXian" w:hAnsi="Times New Roman" w:cs="Times New Roman"/>
                <w:color w:val="000000" w:themeColor="text1"/>
                <w:sz w:val="16"/>
                <w:szCs w:val="16"/>
              </w:rPr>
              <w:t>Nohara-Shitama</w:t>
            </w:r>
            <w:proofErr w:type="spellEnd"/>
            <w:r w:rsidRPr="002C6BBE">
              <w:rPr>
                <w:rFonts w:ascii="Times New Roman" w:eastAsia="DengXian" w:hAnsi="Times New Roman" w:cs="Times New Roman"/>
                <w:color w:val="000000" w:themeColor="text1"/>
                <w:sz w:val="16"/>
                <w:szCs w:val="16"/>
              </w:rPr>
              <w:t xml:space="preserve"> et al., 2021</w:t>
            </w:r>
          </w:p>
        </w:tc>
        <w:tc>
          <w:tcPr>
            <w:tcW w:w="2025" w:type="dxa"/>
            <w:gridSpan w:val="2"/>
            <w:vMerge w:val="restart"/>
            <w:tcBorders>
              <w:top w:val="nil"/>
              <w:left w:val="nil"/>
              <w:bottom w:val="single" w:sz="4" w:space="0" w:color="000000"/>
              <w:right w:val="nil"/>
            </w:tcBorders>
            <w:shd w:val="clear" w:color="auto" w:fill="auto"/>
            <w:noWrap/>
            <w:hideMark/>
          </w:tcPr>
          <w:p w14:paraId="2C8E3FB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The </w:t>
            </w:r>
            <w:proofErr w:type="spellStart"/>
            <w:r w:rsidRPr="002C6BBE">
              <w:rPr>
                <w:rFonts w:ascii="Times New Roman" w:eastAsia="DengXian" w:hAnsi="Times New Roman" w:cs="Times New Roman"/>
                <w:color w:val="000000" w:themeColor="text1"/>
                <w:sz w:val="16"/>
                <w:szCs w:val="16"/>
              </w:rPr>
              <w:t>Tanushimaru</w:t>
            </w:r>
            <w:proofErr w:type="spellEnd"/>
            <w:r w:rsidRPr="002C6BBE">
              <w:rPr>
                <w:rFonts w:ascii="Times New Roman" w:eastAsia="DengXian" w:hAnsi="Times New Roman" w:cs="Times New Roman"/>
                <w:color w:val="000000" w:themeColor="text1"/>
                <w:sz w:val="16"/>
                <w:szCs w:val="16"/>
              </w:rPr>
              <w:t xml:space="preserve"> survey</w:t>
            </w:r>
          </w:p>
        </w:tc>
        <w:tc>
          <w:tcPr>
            <w:tcW w:w="1039" w:type="dxa"/>
            <w:gridSpan w:val="2"/>
            <w:vMerge w:val="restart"/>
            <w:tcBorders>
              <w:top w:val="nil"/>
              <w:left w:val="nil"/>
              <w:bottom w:val="single" w:sz="4" w:space="0" w:color="000000"/>
              <w:right w:val="nil"/>
            </w:tcBorders>
            <w:shd w:val="clear" w:color="auto" w:fill="auto"/>
            <w:noWrap/>
            <w:hideMark/>
          </w:tcPr>
          <w:p w14:paraId="682FB4D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Japan</w:t>
            </w:r>
          </w:p>
        </w:tc>
        <w:tc>
          <w:tcPr>
            <w:tcW w:w="721" w:type="dxa"/>
            <w:gridSpan w:val="2"/>
            <w:vMerge w:val="restart"/>
            <w:tcBorders>
              <w:top w:val="nil"/>
              <w:left w:val="nil"/>
              <w:bottom w:val="single" w:sz="4" w:space="0" w:color="000000"/>
              <w:right w:val="nil"/>
            </w:tcBorders>
            <w:shd w:val="clear" w:color="auto" w:fill="auto"/>
            <w:noWrap/>
            <w:hideMark/>
          </w:tcPr>
          <w:p w14:paraId="09394FA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27.5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76B1B8A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1291 men and women</w:t>
            </w:r>
          </w:p>
        </w:tc>
        <w:tc>
          <w:tcPr>
            <w:tcW w:w="772" w:type="dxa"/>
            <w:gridSpan w:val="2"/>
            <w:vMerge w:val="restart"/>
            <w:tcBorders>
              <w:top w:val="nil"/>
              <w:left w:val="nil"/>
              <w:bottom w:val="single" w:sz="4" w:space="0" w:color="000000"/>
              <w:right w:val="nil"/>
            </w:tcBorders>
            <w:shd w:val="clear" w:color="auto" w:fill="auto"/>
            <w:noWrap/>
            <w:hideMark/>
          </w:tcPr>
          <w:p w14:paraId="1B0673C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21-85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619381D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72E9D17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Confirmed based on a review of obituaries, medical records, death certificates, hospital charts, and interviews with primary care physicians, families of the deceased and other witnesses</w:t>
            </w:r>
          </w:p>
        </w:tc>
        <w:tc>
          <w:tcPr>
            <w:tcW w:w="957" w:type="dxa"/>
            <w:gridSpan w:val="2"/>
            <w:vMerge w:val="restart"/>
            <w:tcBorders>
              <w:top w:val="nil"/>
              <w:left w:val="nil"/>
              <w:bottom w:val="single" w:sz="4" w:space="0" w:color="000000"/>
              <w:right w:val="nil"/>
            </w:tcBorders>
            <w:shd w:val="clear" w:color="auto" w:fill="auto"/>
            <w:noWrap/>
            <w:hideMark/>
          </w:tcPr>
          <w:p w14:paraId="0F1524A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death (142)</w:t>
            </w:r>
          </w:p>
        </w:tc>
        <w:tc>
          <w:tcPr>
            <w:tcW w:w="1079" w:type="dxa"/>
            <w:gridSpan w:val="2"/>
            <w:tcBorders>
              <w:top w:val="single" w:sz="4" w:space="0" w:color="auto"/>
              <w:left w:val="nil"/>
              <w:bottom w:val="nil"/>
              <w:right w:val="nil"/>
            </w:tcBorders>
            <w:shd w:val="clear" w:color="auto" w:fill="auto"/>
            <w:noWrap/>
            <w:hideMark/>
          </w:tcPr>
          <w:p w14:paraId="392B3E6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0.32-4.24 g/d</w:t>
            </w:r>
          </w:p>
        </w:tc>
        <w:tc>
          <w:tcPr>
            <w:tcW w:w="1342" w:type="dxa"/>
            <w:gridSpan w:val="3"/>
            <w:tcBorders>
              <w:top w:val="single" w:sz="4" w:space="0" w:color="auto"/>
              <w:left w:val="nil"/>
              <w:bottom w:val="nil"/>
              <w:right w:val="nil"/>
            </w:tcBorders>
            <w:shd w:val="clear" w:color="auto" w:fill="auto"/>
            <w:noWrap/>
            <w:hideMark/>
          </w:tcPr>
          <w:p w14:paraId="4B06EB2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63785EA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body mass index, FPG, triglycerides, serum albumin, and systolic BP</w:t>
            </w:r>
          </w:p>
        </w:tc>
      </w:tr>
      <w:tr w:rsidR="002C6BBE" w:rsidRPr="002C6BBE" w14:paraId="29CD3AB6" w14:textId="77777777" w:rsidTr="001F5BAE">
        <w:trPr>
          <w:trHeight w:val="220"/>
        </w:trPr>
        <w:tc>
          <w:tcPr>
            <w:tcW w:w="860" w:type="dxa"/>
            <w:vMerge/>
            <w:tcBorders>
              <w:top w:val="nil"/>
              <w:left w:val="nil"/>
              <w:bottom w:val="single" w:sz="4" w:space="0" w:color="000000"/>
              <w:right w:val="nil"/>
            </w:tcBorders>
            <w:vAlign w:val="center"/>
            <w:hideMark/>
          </w:tcPr>
          <w:p w14:paraId="131AE82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A49B2B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859919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F33EEE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661F17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2678FCE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A8B1D3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5ED4F2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C035D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814635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4.25-5.55 g/d</w:t>
            </w:r>
          </w:p>
        </w:tc>
        <w:tc>
          <w:tcPr>
            <w:tcW w:w="1342" w:type="dxa"/>
            <w:gridSpan w:val="3"/>
            <w:tcBorders>
              <w:top w:val="nil"/>
              <w:left w:val="nil"/>
              <w:bottom w:val="nil"/>
              <w:right w:val="nil"/>
            </w:tcBorders>
            <w:shd w:val="clear" w:color="auto" w:fill="auto"/>
            <w:noWrap/>
            <w:hideMark/>
          </w:tcPr>
          <w:p w14:paraId="0133778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0.72 (0.47, 1.12)</w:t>
            </w:r>
          </w:p>
        </w:tc>
        <w:tc>
          <w:tcPr>
            <w:tcW w:w="1584" w:type="dxa"/>
            <w:vMerge/>
            <w:tcBorders>
              <w:top w:val="nil"/>
              <w:left w:val="nil"/>
              <w:bottom w:val="single" w:sz="4" w:space="0" w:color="000000"/>
              <w:right w:val="nil"/>
            </w:tcBorders>
            <w:vAlign w:val="center"/>
            <w:hideMark/>
          </w:tcPr>
          <w:p w14:paraId="2E7DC3C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FC19C2A" w14:textId="77777777" w:rsidTr="001F5BAE">
        <w:trPr>
          <w:trHeight w:val="220"/>
        </w:trPr>
        <w:tc>
          <w:tcPr>
            <w:tcW w:w="860" w:type="dxa"/>
            <w:vMerge/>
            <w:tcBorders>
              <w:top w:val="nil"/>
              <w:left w:val="nil"/>
              <w:bottom w:val="single" w:sz="4" w:space="0" w:color="000000"/>
              <w:right w:val="nil"/>
            </w:tcBorders>
            <w:vAlign w:val="center"/>
            <w:hideMark/>
          </w:tcPr>
          <w:p w14:paraId="41520FA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43040D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A346A4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57DEB88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65AFC5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B8FB73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1374FE3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A487AA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9959B1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B6B1C4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5.56-7.04 g/d</w:t>
            </w:r>
          </w:p>
        </w:tc>
        <w:tc>
          <w:tcPr>
            <w:tcW w:w="1342" w:type="dxa"/>
            <w:gridSpan w:val="3"/>
            <w:tcBorders>
              <w:top w:val="nil"/>
              <w:left w:val="nil"/>
              <w:bottom w:val="nil"/>
              <w:right w:val="nil"/>
            </w:tcBorders>
            <w:shd w:val="clear" w:color="auto" w:fill="auto"/>
            <w:noWrap/>
            <w:hideMark/>
          </w:tcPr>
          <w:p w14:paraId="772839E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0.61 (0.37, 1.00)</w:t>
            </w:r>
          </w:p>
        </w:tc>
        <w:tc>
          <w:tcPr>
            <w:tcW w:w="1584" w:type="dxa"/>
            <w:vMerge/>
            <w:tcBorders>
              <w:top w:val="nil"/>
              <w:left w:val="nil"/>
              <w:bottom w:val="single" w:sz="4" w:space="0" w:color="000000"/>
              <w:right w:val="nil"/>
            </w:tcBorders>
            <w:vAlign w:val="center"/>
            <w:hideMark/>
          </w:tcPr>
          <w:p w14:paraId="5D429E59"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BF89646" w14:textId="77777777" w:rsidTr="001F5BAE">
        <w:trPr>
          <w:trHeight w:val="220"/>
        </w:trPr>
        <w:tc>
          <w:tcPr>
            <w:tcW w:w="860" w:type="dxa"/>
            <w:vMerge/>
            <w:tcBorders>
              <w:top w:val="nil"/>
              <w:left w:val="nil"/>
              <w:bottom w:val="single" w:sz="4" w:space="0" w:color="000000"/>
              <w:right w:val="nil"/>
            </w:tcBorders>
            <w:vAlign w:val="center"/>
            <w:hideMark/>
          </w:tcPr>
          <w:p w14:paraId="2190DD5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D8708A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0649AA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E8EEA2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BB9344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B167EE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90F1CD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3D325E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662AE3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42C1776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7.05-18.2 g/d</w:t>
            </w:r>
          </w:p>
        </w:tc>
        <w:tc>
          <w:tcPr>
            <w:tcW w:w="1342" w:type="dxa"/>
            <w:gridSpan w:val="3"/>
            <w:tcBorders>
              <w:top w:val="nil"/>
              <w:left w:val="nil"/>
              <w:bottom w:val="single" w:sz="4" w:space="0" w:color="auto"/>
              <w:right w:val="nil"/>
            </w:tcBorders>
            <w:shd w:val="clear" w:color="auto" w:fill="auto"/>
            <w:noWrap/>
            <w:hideMark/>
          </w:tcPr>
          <w:p w14:paraId="130D752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0.46 (0.25, 0.85)</w:t>
            </w:r>
          </w:p>
        </w:tc>
        <w:tc>
          <w:tcPr>
            <w:tcW w:w="1584" w:type="dxa"/>
            <w:vMerge/>
            <w:tcBorders>
              <w:top w:val="nil"/>
              <w:left w:val="nil"/>
              <w:bottom w:val="single" w:sz="4" w:space="0" w:color="000000"/>
              <w:right w:val="nil"/>
            </w:tcBorders>
            <w:vAlign w:val="center"/>
            <w:hideMark/>
          </w:tcPr>
          <w:p w14:paraId="0654BD8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D52C348"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0AA9E34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Pickering et al., 2021</w:t>
            </w:r>
          </w:p>
        </w:tc>
        <w:tc>
          <w:tcPr>
            <w:tcW w:w="2025" w:type="dxa"/>
            <w:gridSpan w:val="2"/>
            <w:vMerge w:val="restart"/>
            <w:tcBorders>
              <w:top w:val="nil"/>
              <w:left w:val="nil"/>
              <w:bottom w:val="single" w:sz="4" w:space="0" w:color="000000"/>
              <w:right w:val="nil"/>
            </w:tcBorders>
            <w:shd w:val="clear" w:color="auto" w:fill="auto"/>
            <w:noWrap/>
            <w:hideMark/>
          </w:tcPr>
          <w:p w14:paraId="328111B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Framingham Offspring Study</w:t>
            </w:r>
          </w:p>
        </w:tc>
        <w:tc>
          <w:tcPr>
            <w:tcW w:w="1039" w:type="dxa"/>
            <w:gridSpan w:val="2"/>
            <w:vMerge w:val="restart"/>
            <w:tcBorders>
              <w:top w:val="nil"/>
              <w:left w:val="nil"/>
              <w:bottom w:val="single" w:sz="4" w:space="0" w:color="000000"/>
              <w:right w:val="nil"/>
            </w:tcBorders>
            <w:shd w:val="clear" w:color="auto" w:fill="auto"/>
            <w:noWrap/>
            <w:hideMark/>
          </w:tcPr>
          <w:p w14:paraId="1C910A5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USA</w:t>
            </w:r>
          </w:p>
        </w:tc>
        <w:tc>
          <w:tcPr>
            <w:tcW w:w="721" w:type="dxa"/>
            <w:gridSpan w:val="2"/>
            <w:vMerge w:val="restart"/>
            <w:tcBorders>
              <w:top w:val="nil"/>
              <w:left w:val="nil"/>
              <w:bottom w:val="single" w:sz="4" w:space="0" w:color="000000"/>
              <w:right w:val="nil"/>
            </w:tcBorders>
            <w:shd w:val="clear" w:color="auto" w:fill="auto"/>
            <w:noWrap/>
            <w:hideMark/>
          </w:tcPr>
          <w:p w14:paraId="0346B7A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19.7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4B00217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2362 men and </w:t>
            </w:r>
            <w:proofErr w:type="spellStart"/>
            <w:r w:rsidRPr="002C6BBE">
              <w:rPr>
                <w:rFonts w:ascii="Times New Roman" w:eastAsia="DengXian" w:hAnsi="Times New Roman" w:cs="Times New Roman"/>
                <w:color w:val="000000" w:themeColor="text1"/>
                <w:sz w:val="16"/>
                <w:szCs w:val="16"/>
              </w:rPr>
              <w:t>womem</w:t>
            </w:r>
            <w:proofErr w:type="spellEnd"/>
          </w:p>
        </w:tc>
        <w:tc>
          <w:tcPr>
            <w:tcW w:w="772" w:type="dxa"/>
            <w:gridSpan w:val="2"/>
            <w:vMerge w:val="restart"/>
            <w:tcBorders>
              <w:top w:val="nil"/>
              <w:left w:val="nil"/>
              <w:bottom w:val="single" w:sz="4" w:space="0" w:color="000000"/>
              <w:right w:val="nil"/>
            </w:tcBorders>
            <w:shd w:val="clear" w:color="auto" w:fill="auto"/>
            <w:noWrap/>
            <w:hideMark/>
          </w:tcPr>
          <w:p w14:paraId="5F0FA02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30-64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757EE5A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3-day dietary records; </w:t>
            </w:r>
          </w:p>
        </w:tc>
        <w:tc>
          <w:tcPr>
            <w:tcW w:w="1202" w:type="dxa"/>
            <w:gridSpan w:val="2"/>
            <w:vMerge w:val="restart"/>
            <w:tcBorders>
              <w:top w:val="nil"/>
              <w:left w:val="nil"/>
              <w:bottom w:val="single" w:sz="4" w:space="0" w:color="000000"/>
              <w:right w:val="nil"/>
            </w:tcBorders>
            <w:shd w:val="clear" w:color="auto" w:fill="auto"/>
            <w:noWrap/>
            <w:hideMark/>
          </w:tcPr>
          <w:p w14:paraId="203E404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Confirmed by three investigators</w:t>
            </w:r>
          </w:p>
        </w:tc>
        <w:tc>
          <w:tcPr>
            <w:tcW w:w="957" w:type="dxa"/>
            <w:gridSpan w:val="2"/>
            <w:vMerge w:val="restart"/>
            <w:tcBorders>
              <w:top w:val="nil"/>
              <w:left w:val="nil"/>
              <w:bottom w:val="single" w:sz="4" w:space="0" w:color="000000"/>
              <w:right w:val="nil"/>
            </w:tcBorders>
            <w:shd w:val="clear" w:color="auto" w:fill="auto"/>
            <w:noWrap/>
            <w:hideMark/>
          </w:tcPr>
          <w:p w14:paraId="0F354F4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(404)</w:t>
            </w:r>
          </w:p>
        </w:tc>
        <w:tc>
          <w:tcPr>
            <w:tcW w:w="1079" w:type="dxa"/>
            <w:gridSpan w:val="2"/>
            <w:tcBorders>
              <w:top w:val="nil"/>
              <w:left w:val="nil"/>
              <w:bottom w:val="nil"/>
              <w:right w:val="nil"/>
            </w:tcBorders>
            <w:shd w:val="clear" w:color="auto" w:fill="auto"/>
            <w:noWrap/>
            <w:hideMark/>
          </w:tcPr>
          <w:p w14:paraId="0B2FC61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&lt;2500 mg/d</w:t>
            </w:r>
          </w:p>
        </w:tc>
        <w:tc>
          <w:tcPr>
            <w:tcW w:w="1342" w:type="dxa"/>
            <w:gridSpan w:val="3"/>
            <w:tcBorders>
              <w:top w:val="nil"/>
              <w:left w:val="nil"/>
              <w:bottom w:val="nil"/>
              <w:right w:val="nil"/>
            </w:tcBorders>
            <w:shd w:val="clear" w:color="auto" w:fill="auto"/>
            <w:noWrap/>
            <w:hideMark/>
          </w:tcPr>
          <w:p w14:paraId="42D0268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466289F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BMI, prevalent hypertension and dietary fiber</w:t>
            </w:r>
          </w:p>
        </w:tc>
      </w:tr>
      <w:tr w:rsidR="002C6BBE" w:rsidRPr="002C6BBE" w14:paraId="2EDBFE8D" w14:textId="77777777" w:rsidTr="001F5BAE">
        <w:trPr>
          <w:trHeight w:val="220"/>
        </w:trPr>
        <w:tc>
          <w:tcPr>
            <w:tcW w:w="860" w:type="dxa"/>
            <w:vMerge/>
            <w:tcBorders>
              <w:top w:val="nil"/>
              <w:left w:val="nil"/>
              <w:bottom w:val="single" w:sz="4" w:space="0" w:color="000000"/>
              <w:right w:val="nil"/>
            </w:tcBorders>
            <w:vAlign w:val="center"/>
            <w:hideMark/>
          </w:tcPr>
          <w:p w14:paraId="7B1A8E1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4CA595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1D1DC4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AFC9E2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84C42D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40AE0C6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01F79E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29477A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4BDED6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549255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2500-3500 mg/d</w:t>
            </w:r>
          </w:p>
        </w:tc>
        <w:tc>
          <w:tcPr>
            <w:tcW w:w="1342" w:type="dxa"/>
            <w:gridSpan w:val="3"/>
            <w:tcBorders>
              <w:top w:val="nil"/>
              <w:left w:val="nil"/>
              <w:bottom w:val="nil"/>
              <w:right w:val="nil"/>
            </w:tcBorders>
            <w:shd w:val="clear" w:color="auto" w:fill="auto"/>
            <w:noWrap/>
            <w:hideMark/>
          </w:tcPr>
          <w:p w14:paraId="722A6FC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1.12 (0.88, 1.43)</w:t>
            </w:r>
          </w:p>
        </w:tc>
        <w:tc>
          <w:tcPr>
            <w:tcW w:w="1584" w:type="dxa"/>
            <w:vMerge/>
            <w:tcBorders>
              <w:top w:val="nil"/>
              <w:left w:val="nil"/>
              <w:bottom w:val="single" w:sz="4" w:space="0" w:color="000000"/>
              <w:right w:val="nil"/>
            </w:tcBorders>
            <w:vAlign w:val="center"/>
            <w:hideMark/>
          </w:tcPr>
          <w:p w14:paraId="610F9BE1"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71FB057" w14:textId="77777777" w:rsidTr="001F5BAE">
        <w:trPr>
          <w:trHeight w:val="220"/>
        </w:trPr>
        <w:tc>
          <w:tcPr>
            <w:tcW w:w="860" w:type="dxa"/>
            <w:vMerge/>
            <w:tcBorders>
              <w:top w:val="nil"/>
              <w:left w:val="nil"/>
              <w:bottom w:val="single" w:sz="4" w:space="0" w:color="000000"/>
              <w:right w:val="nil"/>
            </w:tcBorders>
            <w:vAlign w:val="center"/>
            <w:hideMark/>
          </w:tcPr>
          <w:p w14:paraId="48C12BB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5B6995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9258F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102B71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038189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31474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2CB368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8F7C46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3436FB8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3C5BA4B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≥3500 mg/d</w:t>
            </w:r>
          </w:p>
        </w:tc>
        <w:tc>
          <w:tcPr>
            <w:tcW w:w="1342" w:type="dxa"/>
            <w:gridSpan w:val="3"/>
            <w:tcBorders>
              <w:top w:val="nil"/>
              <w:left w:val="nil"/>
              <w:bottom w:val="single" w:sz="4" w:space="0" w:color="auto"/>
              <w:right w:val="nil"/>
            </w:tcBorders>
            <w:shd w:val="clear" w:color="auto" w:fill="auto"/>
            <w:noWrap/>
            <w:hideMark/>
          </w:tcPr>
          <w:p w14:paraId="22CB997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1.06 (0.80, 1.39)</w:t>
            </w:r>
          </w:p>
        </w:tc>
        <w:tc>
          <w:tcPr>
            <w:tcW w:w="1584" w:type="dxa"/>
            <w:vMerge/>
            <w:tcBorders>
              <w:top w:val="nil"/>
              <w:left w:val="nil"/>
              <w:bottom w:val="single" w:sz="4" w:space="0" w:color="000000"/>
              <w:right w:val="nil"/>
            </w:tcBorders>
            <w:vAlign w:val="center"/>
            <w:hideMark/>
          </w:tcPr>
          <w:p w14:paraId="77CB238C"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AF4FBA1"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25BCC47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Wang et al., 2021</w:t>
            </w:r>
          </w:p>
        </w:tc>
        <w:tc>
          <w:tcPr>
            <w:tcW w:w="2025" w:type="dxa"/>
            <w:gridSpan w:val="2"/>
            <w:vMerge w:val="restart"/>
            <w:tcBorders>
              <w:top w:val="nil"/>
              <w:left w:val="nil"/>
              <w:bottom w:val="single" w:sz="4" w:space="0" w:color="000000"/>
              <w:right w:val="nil"/>
            </w:tcBorders>
            <w:shd w:val="clear" w:color="auto" w:fill="auto"/>
            <w:noWrap/>
            <w:hideMark/>
          </w:tcPr>
          <w:p w14:paraId="55C9A7F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Chin-Shan Community Cardiovascular Cohort Study</w:t>
            </w:r>
          </w:p>
        </w:tc>
        <w:tc>
          <w:tcPr>
            <w:tcW w:w="1039" w:type="dxa"/>
            <w:gridSpan w:val="2"/>
            <w:vMerge w:val="restart"/>
            <w:tcBorders>
              <w:top w:val="nil"/>
              <w:left w:val="nil"/>
              <w:bottom w:val="single" w:sz="4" w:space="0" w:color="000000"/>
              <w:right w:val="nil"/>
            </w:tcBorders>
            <w:shd w:val="clear" w:color="auto" w:fill="auto"/>
            <w:noWrap/>
            <w:hideMark/>
          </w:tcPr>
          <w:p w14:paraId="343D014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China</w:t>
            </w:r>
          </w:p>
        </w:tc>
        <w:tc>
          <w:tcPr>
            <w:tcW w:w="721" w:type="dxa"/>
            <w:gridSpan w:val="2"/>
            <w:vMerge w:val="restart"/>
            <w:tcBorders>
              <w:top w:val="nil"/>
              <w:left w:val="nil"/>
              <w:bottom w:val="single" w:sz="4" w:space="0" w:color="000000"/>
              <w:right w:val="nil"/>
            </w:tcBorders>
            <w:shd w:val="clear" w:color="auto" w:fill="auto"/>
            <w:noWrap/>
            <w:hideMark/>
          </w:tcPr>
          <w:p w14:paraId="2365C44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14.1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12278AF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2112 men and women</w:t>
            </w:r>
          </w:p>
        </w:tc>
        <w:tc>
          <w:tcPr>
            <w:tcW w:w="772" w:type="dxa"/>
            <w:gridSpan w:val="2"/>
            <w:vMerge w:val="restart"/>
            <w:tcBorders>
              <w:top w:val="nil"/>
              <w:left w:val="nil"/>
              <w:bottom w:val="single" w:sz="4" w:space="0" w:color="000000"/>
              <w:right w:val="nil"/>
            </w:tcBorders>
            <w:shd w:val="clear" w:color="auto" w:fill="auto"/>
            <w:noWrap/>
            <w:hideMark/>
          </w:tcPr>
          <w:p w14:paraId="120B284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54.5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51142F7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0E6E9B2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Confirmed by reviewing the questionnaires, medical records, death certificates and laboratory data</w:t>
            </w:r>
          </w:p>
        </w:tc>
        <w:tc>
          <w:tcPr>
            <w:tcW w:w="957" w:type="dxa"/>
            <w:gridSpan w:val="2"/>
            <w:vMerge w:val="restart"/>
            <w:tcBorders>
              <w:top w:val="nil"/>
              <w:left w:val="nil"/>
              <w:bottom w:val="single" w:sz="4" w:space="0" w:color="000000"/>
              <w:right w:val="nil"/>
            </w:tcBorders>
            <w:shd w:val="clear" w:color="auto" w:fill="auto"/>
            <w:noWrap/>
            <w:hideMark/>
          </w:tcPr>
          <w:p w14:paraId="4442678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(279)</w:t>
            </w:r>
          </w:p>
        </w:tc>
        <w:tc>
          <w:tcPr>
            <w:tcW w:w="1079" w:type="dxa"/>
            <w:gridSpan w:val="2"/>
            <w:tcBorders>
              <w:top w:val="nil"/>
              <w:left w:val="nil"/>
              <w:bottom w:val="nil"/>
              <w:right w:val="nil"/>
            </w:tcBorders>
            <w:shd w:val="clear" w:color="auto" w:fill="auto"/>
            <w:noWrap/>
            <w:hideMark/>
          </w:tcPr>
          <w:p w14:paraId="428B844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&lt;2 g/d</w:t>
            </w:r>
          </w:p>
        </w:tc>
        <w:tc>
          <w:tcPr>
            <w:tcW w:w="1342" w:type="dxa"/>
            <w:gridSpan w:val="3"/>
            <w:tcBorders>
              <w:top w:val="nil"/>
              <w:left w:val="nil"/>
              <w:bottom w:val="nil"/>
              <w:right w:val="nil"/>
            </w:tcBorders>
            <w:shd w:val="clear" w:color="auto" w:fill="auto"/>
            <w:noWrap/>
            <w:hideMark/>
          </w:tcPr>
          <w:p w14:paraId="7D5DB15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0E6A316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Age groups (35–44, 45–54, 55–64, 65–74 and ≥75 years of age) ,  sex, BMI (&lt;18, 18–20·9, 21–22·9, 23–24·9 or ≥25 kg/m2), smoking (yes/no or abstinence), current alcohol drinking (regular/no), marital status (single, married and living with a spouse, or divorced and separated), regular exercise habits (yes/no), education level (&lt;9 years, at least 9 years) , occupation (no work, </w:t>
            </w:r>
            <w:proofErr w:type="spellStart"/>
            <w:r w:rsidRPr="002C6BBE">
              <w:rPr>
                <w:rFonts w:ascii="Times New Roman" w:eastAsia="DengXian" w:hAnsi="Times New Roman" w:cs="Times New Roman"/>
                <w:color w:val="000000" w:themeColor="text1"/>
                <w:sz w:val="16"/>
                <w:szCs w:val="16"/>
              </w:rPr>
              <w:t>labour</w:t>
            </w:r>
            <w:proofErr w:type="spellEnd"/>
            <w:r w:rsidRPr="002C6BBE">
              <w:rPr>
                <w:rFonts w:ascii="Times New Roman" w:eastAsia="DengXian" w:hAnsi="Times New Roman" w:cs="Times New Roman"/>
                <w:color w:val="000000" w:themeColor="text1"/>
                <w:sz w:val="16"/>
                <w:szCs w:val="16"/>
              </w:rPr>
              <w:t>, official or business), LDL (mg/dl), glomerular filtration rate (&lt;60, ≥60 ml/min per 1·73 m2) and diabetes status (yes/no)</w:t>
            </w:r>
          </w:p>
        </w:tc>
      </w:tr>
      <w:tr w:rsidR="002C6BBE" w:rsidRPr="002C6BBE" w14:paraId="2EE8575B" w14:textId="77777777" w:rsidTr="001F5BAE">
        <w:trPr>
          <w:trHeight w:val="220"/>
        </w:trPr>
        <w:tc>
          <w:tcPr>
            <w:tcW w:w="860" w:type="dxa"/>
            <w:vMerge/>
            <w:tcBorders>
              <w:top w:val="nil"/>
              <w:left w:val="nil"/>
              <w:bottom w:val="single" w:sz="4" w:space="0" w:color="000000"/>
              <w:right w:val="nil"/>
            </w:tcBorders>
            <w:vAlign w:val="center"/>
            <w:hideMark/>
          </w:tcPr>
          <w:p w14:paraId="43661B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F38851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6577E0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58BB4B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BA1351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27E6DF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74CDEC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B0AD6B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79DC69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7B5E1A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2.0-2.9 g/d</w:t>
            </w:r>
          </w:p>
        </w:tc>
        <w:tc>
          <w:tcPr>
            <w:tcW w:w="1342" w:type="dxa"/>
            <w:gridSpan w:val="3"/>
            <w:tcBorders>
              <w:top w:val="nil"/>
              <w:left w:val="nil"/>
              <w:bottom w:val="nil"/>
              <w:right w:val="nil"/>
            </w:tcBorders>
            <w:shd w:val="clear" w:color="auto" w:fill="auto"/>
            <w:noWrap/>
            <w:hideMark/>
          </w:tcPr>
          <w:p w14:paraId="379E687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1.03 (0.73, 1.47)</w:t>
            </w:r>
          </w:p>
        </w:tc>
        <w:tc>
          <w:tcPr>
            <w:tcW w:w="1584" w:type="dxa"/>
            <w:vMerge/>
            <w:tcBorders>
              <w:top w:val="nil"/>
              <w:left w:val="nil"/>
              <w:bottom w:val="single" w:sz="4" w:space="0" w:color="000000"/>
              <w:right w:val="nil"/>
            </w:tcBorders>
            <w:vAlign w:val="center"/>
            <w:hideMark/>
          </w:tcPr>
          <w:p w14:paraId="531A3176"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5F4D9EA" w14:textId="77777777" w:rsidTr="001F5BAE">
        <w:trPr>
          <w:trHeight w:val="220"/>
        </w:trPr>
        <w:tc>
          <w:tcPr>
            <w:tcW w:w="860" w:type="dxa"/>
            <w:vMerge/>
            <w:tcBorders>
              <w:top w:val="nil"/>
              <w:left w:val="nil"/>
              <w:bottom w:val="single" w:sz="4" w:space="0" w:color="000000"/>
              <w:right w:val="nil"/>
            </w:tcBorders>
            <w:vAlign w:val="center"/>
            <w:hideMark/>
          </w:tcPr>
          <w:p w14:paraId="226C0F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69E929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2C6A34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1709C9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833F98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5CF7FA5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04AF80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719EF0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8F381C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0C6D63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2.9-4.2 g/d</w:t>
            </w:r>
          </w:p>
        </w:tc>
        <w:tc>
          <w:tcPr>
            <w:tcW w:w="1342" w:type="dxa"/>
            <w:gridSpan w:val="3"/>
            <w:tcBorders>
              <w:top w:val="nil"/>
              <w:left w:val="nil"/>
              <w:bottom w:val="nil"/>
              <w:right w:val="nil"/>
            </w:tcBorders>
            <w:shd w:val="clear" w:color="auto" w:fill="auto"/>
            <w:noWrap/>
            <w:hideMark/>
          </w:tcPr>
          <w:p w14:paraId="271589F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0.92 (0.64, 1.32)</w:t>
            </w:r>
          </w:p>
        </w:tc>
        <w:tc>
          <w:tcPr>
            <w:tcW w:w="1584" w:type="dxa"/>
            <w:vMerge/>
            <w:tcBorders>
              <w:top w:val="nil"/>
              <w:left w:val="nil"/>
              <w:bottom w:val="single" w:sz="4" w:space="0" w:color="000000"/>
              <w:right w:val="nil"/>
            </w:tcBorders>
            <w:vAlign w:val="center"/>
            <w:hideMark/>
          </w:tcPr>
          <w:p w14:paraId="0059F411"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A80A6B4" w14:textId="77777777" w:rsidTr="001F5BAE">
        <w:trPr>
          <w:trHeight w:val="220"/>
        </w:trPr>
        <w:tc>
          <w:tcPr>
            <w:tcW w:w="860" w:type="dxa"/>
            <w:vMerge/>
            <w:tcBorders>
              <w:top w:val="nil"/>
              <w:left w:val="nil"/>
              <w:bottom w:val="single" w:sz="4" w:space="0" w:color="000000"/>
              <w:right w:val="nil"/>
            </w:tcBorders>
            <w:vAlign w:val="center"/>
            <w:hideMark/>
          </w:tcPr>
          <w:p w14:paraId="6D58A02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7C04DE9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1DB9AB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0CB85A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AD2EDF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9012E6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D5EB67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58A7C7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CD5087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63B1A786"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&gt;4.2 g/d</w:t>
            </w:r>
          </w:p>
        </w:tc>
        <w:tc>
          <w:tcPr>
            <w:tcW w:w="1342" w:type="dxa"/>
            <w:gridSpan w:val="3"/>
            <w:tcBorders>
              <w:top w:val="nil"/>
              <w:left w:val="nil"/>
              <w:bottom w:val="single" w:sz="4" w:space="0" w:color="auto"/>
              <w:right w:val="nil"/>
            </w:tcBorders>
            <w:shd w:val="clear" w:color="auto" w:fill="auto"/>
            <w:noWrap/>
            <w:hideMark/>
          </w:tcPr>
          <w:p w14:paraId="31749CA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1.43 (1.02, 1.99)</w:t>
            </w:r>
          </w:p>
        </w:tc>
        <w:tc>
          <w:tcPr>
            <w:tcW w:w="1584" w:type="dxa"/>
            <w:vMerge/>
            <w:tcBorders>
              <w:top w:val="nil"/>
              <w:left w:val="nil"/>
              <w:bottom w:val="single" w:sz="4" w:space="0" w:color="000000"/>
              <w:right w:val="nil"/>
            </w:tcBorders>
            <w:vAlign w:val="center"/>
            <w:hideMark/>
          </w:tcPr>
          <w:p w14:paraId="61AB0F8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923B407"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34884BB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Wuopio et al., 2021</w:t>
            </w:r>
          </w:p>
        </w:tc>
        <w:tc>
          <w:tcPr>
            <w:tcW w:w="2025" w:type="dxa"/>
            <w:gridSpan w:val="2"/>
            <w:vMerge w:val="restart"/>
            <w:tcBorders>
              <w:top w:val="nil"/>
              <w:left w:val="nil"/>
              <w:bottom w:val="single" w:sz="4" w:space="0" w:color="000000"/>
              <w:right w:val="nil"/>
            </w:tcBorders>
            <w:shd w:val="clear" w:color="auto" w:fill="auto"/>
            <w:noWrap/>
            <w:hideMark/>
          </w:tcPr>
          <w:p w14:paraId="6BCD7CE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UK biobank </w:t>
            </w:r>
          </w:p>
        </w:tc>
        <w:tc>
          <w:tcPr>
            <w:tcW w:w="1039" w:type="dxa"/>
            <w:gridSpan w:val="2"/>
            <w:vMerge w:val="restart"/>
            <w:tcBorders>
              <w:top w:val="nil"/>
              <w:left w:val="nil"/>
              <w:bottom w:val="single" w:sz="4" w:space="0" w:color="000000"/>
              <w:right w:val="nil"/>
            </w:tcBorders>
            <w:shd w:val="clear" w:color="auto" w:fill="auto"/>
            <w:noWrap/>
            <w:hideMark/>
          </w:tcPr>
          <w:p w14:paraId="453E7AF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UK</w:t>
            </w:r>
          </w:p>
        </w:tc>
        <w:tc>
          <w:tcPr>
            <w:tcW w:w="721" w:type="dxa"/>
            <w:gridSpan w:val="2"/>
            <w:vMerge w:val="restart"/>
            <w:tcBorders>
              <w:top w:val="nil"/>
              <w:left w:val="nil"/>
              <w:bottom w:val="single" w:sz="4" w:space="0" w:color="000000"/>
              <w:right w:val="nil"/>
            </w:tcBorders>
            <w:shd w:val="clear" w:color="auto" w:fill="auto"/>
            <w:noWrap/>
            <w:hideMark/>
          </w:tcPr>
          <w:p w14:paraId="08FF70A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8.2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4A918F3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215535 men</w:t>
            </w:r>
          </w:p>
        </w:tc>
        <w:tc>
          <w:tcPr>
            <w:tcW w:w="772" w:type="dxa"/>
            <w:gridSpan w:val="2"/>
            <w:vMerge w:val="restart"/>
            <w:tcBorders>
              <w:top w:val="nil"/>
              <w:left w:val="nil"/>
              <w:bottom w:val="single" w:sz="4" w:space="0" w:color="000000"/>
              <w:right w:val="nil"/>
            </w:tcBorders>
            <w:shd w:val="clear" w:color="auto" w:fill="auto"/>
            <w:noWrap/>
            <w:hideMark/>
          </w:tcPr>
          <w:p w14:paraId="4D30BF1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40-69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621FF4C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7EFF4AB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 and the Office for National Statistics</w:t>
            </w:r>
          </w:p>
        </w:tc>
        <w:tc>
          <w:tcPr>
            <w:tcW w:w="957" w:type="dxa"/>
            <w:gridSpan w:val="2"/>
            <w:vMerge w:val="restart"/>
            <w:tcBorders>
              <w:top w:val="nil"/>
              <w:left w:val="nil"/>
              <w:bottom w:val="single" w:sz="4" w:space="0" w:color="000000"/>
              <w:right w:val="nil"/>
            </w:tcBorders>
            <w:shd w:val="clear" w:color="auto" w:fill="auto"/>
            <w:noWrap/>
            <w:hideMark/>
          </w:tcPr>
          <w:p w14:paraId="22E1498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AF (3751)</w:t>
            </w:r>
          </w:p>
        </w:tc>
        <w:tc>
          <w:tcPr>
            <w:tcW w:w="1079" w:type="dxa"/>
            <w:gridSpan w:val="2"/>
            <w:tcBorders>
              <w:top w:val="nil"/>
              <w:left w:val="nil"/>
              <w:bottom w:val="nil"/>
              <w:right w:val="nil"/>
            </w:tcBorders>
            <w:shd w:val="clear" w:color="auto" w:fill="auto"/>
            <w:noWrap/>
            <w:hideMark/>
          </w:tcPr>
          <w:p w14:paraId="37CFC41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2.8 g/d</w:t>
            </w:r>
          </w:p>
        </w:tc>
        <w:tc>
          <w:tcPr>
            <w:tcW w:w="1342" w:type="dxa"/>
            <w:gridSpan w:val="3"/>
            <w:tcBorders>
              <w:top w:val="nil"/>
              <w:left w:val="nil"/>
              <w:bottom w:val="nil"/>
              <w:right w:val="nil"/>
            </w:tcBorders>
            <w:shd w:val="clear" w:color="auto" w:fill="auto"/>
            <w:noWrap/>
            <w:hideMark/>
          </w:tcPr>
          <w:p w14:paraId="38A2C20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1.20 (1.08, 1.32)</w:t>
            </w:r>
          </w:p>
        </w:tc>
        <w:tc>
          <w:tcPr>
            <w:tcW w:w="1584" w:type="dxa"/>
            <w:vMerge w:val="restart"/>
            <w:tcBorders>
              <w:top w:val="nil"/>
              <w:left w:val="nil"/>
              <w:bottom w:val="single" w:sz="4" w:space="0" w:color="000000"/>
              <w:right w:val="nil"/>
            </w:tcBorders>
            <w:shd w:val="clear" w:color="auto" w:fill="auto"/>
            <w:noWrap/>
            <w:hideMark/>
          </w:tcPr>
          <w:p w14:paraId="56FB7E2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ethnicity, hypertension, smoking, BMI, diabetes mellitus, ongoing alcohol abuse, total cholesterol and eGFR-creatinine</w:t>
            </w:r>
          </w:p>
        </w:tc>
      </w:tr>
      <w:tr w:rsidR="002C6BBE" w:rsidRPr="002C6BBE" w14:paraId="2CE7C8D0" w14:textId="77777777" w:rsidTr="001F5BAE">
        <w:trPr>
          <w:trHeight w:val="220"/>
        </w:trPr>
        <w:tc>
          <w:tcPr>
            <w:tcW w:w="860" w:type="dxa"/>
            <w:vMerge/>
            <w:tcBorders>
              <w:top w:val="nil"/>
              <w:left w:val="nil"/>
              <w:bottom w:val="single" w:sz="4" w:space="0" w:color="000000"/>
              <w:right w:val="nil"/>
            </w:tcBorders>
            <w:vAlign w:val="center"/>
            <w:hideMark/>
          </w:tcPr>
          <w:p w14:paraId="39BE2EC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501692D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0D0D160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A13F4E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7AA6DEE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6EC29C2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AEDB32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BFDB18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E919A1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2D1F1E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3.78 g/d</w:t>
            </w:r>
          </w:p>
        </w:tc>
        <w:tc>
          <w:tcPr>
            <w:tcW w:w="1342" w:type="dxa"/>
            <w:gridSpan w:val="3"/>
            <w:tcBorders>
              <w:top w:val="nil"/>
              <w:left w:val="nil"/>
              <w:bottom w:val="nil"/>
              <w:right w:val="nil"/>
            </w:tcBorders>
            <w:shd w:val="clear" w:color="auto" w:fill="auto"/>
            <w:noWrap/>
            <w:hideMark/>
          </w:tcPr>
          <w:p w14:paraId="1B38DFB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1.08 (0.98, 1.20)</w:t>
            </w:r>
          </w:p>
        </w:tc>
        <w:tc>
          <w:tcPr>
            <w:tcW w:w="1584" w:type="dxa"/>
            <w:vMerge/>
            <w:tcBorders>
              <w:top w:val="nil"/>
              <w:left w:val="nil"/>
              <w:bottom w:val="single" w:sz="4" w:space="0" w:color="000000"/>
              <w:right w:val="nil"/>
            </w:tcBorders>
            <w:vAlign w:val="center"/>
            <w:hideMark/>
          </w:tcPr>
          <w:p w14:paraId="6FEB31F0"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0C62C5A" w14:textId="77777777" w:rsidTr="001F5BAE">
        <w:trPr>
          <w:trHeight w:val="220"/>
        </w:trPr>
        <w:tc>
          <w:tcPr>
            <w:tcW w:w="860" w:type="dxa"/>
            <w:vMerge/>
            <w:tcBorders>
              <w:top w:val="nil"/>
              <w:left w:val="nil"/>
              <w:bottom w:val="single" w:sz="4" w:space="0" w:color="000000"/>
              <w:right w:val="nil"/>
            </w:tcBorders>
            <w:vAlign w:val="center"/>
            <w:hideMark/>
          </w:tcPr>
          <w:p w14:paraId="530F9A8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8A7BAA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5B1814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5BA238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0F14FC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48F44F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0754806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FCDF73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B92852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2F0AE02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4.4 g/d</w:t>
            </w:r>
          </w:p>
        </w:tc>
        <w:tc>
          <w:tcPr>
            <w:tcW w:w="1342" w:type="dxa"/>
            <w:gridSpan w:val="3"/>
            <w:tcBorders>
              <w:top w:val="nil"/>
              <w:left w:val="nil"/>
              <w:bottom w:val="nil"/>
              <w:right w:val="nil"/>
            </w:tcBorders>
            <w:shd w:val="clear" w:color="auto" w:fill="auto"/>
            <w:noWrap/>
            <w:hideMark/>
          </w:tcPr>
          <w:p w14:paraId="4F46918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614A0C49"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D5162E3" w14:textId="77777777" w:rsidTr="001F5BAE">
        <w:trPr>
          <w:trHeight w:val="220"/>
        </w:trPr>
        <w:tc>
          <w:tcPr>
            <w:tcW w:w="860" w:type="dxa"/>
            <w:vMerge/>
            <w:tcBorders>
              <w:top w:val="nil"/>
              <w:left w:val="nil"/>
              <w:bottom w:val="single" w:sz="4" w:space="0" w:color="000000"/>
              <w:right w:val="nil"/>
            </w:tcBorders>
            <w:vAlign w:val="center"/>
            <w:hideMark/>
          </w:tcPr>
          <w:p w14:paraId="7DA05EB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C5FAE8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DB6AB6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73DBA4F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4C54FAF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32D92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65DFDD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EE0813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5C9FFD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01687AF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5.05 g/d</w:t>
            </w:r>
          </w:p>
        </w:tc>
        <w:tc>
          <w:tcPr>
            <w:tcW w:w="1342" w:type="dxa"/>
            <w:gridSpan w:val="3"/>
            <w:tcBorders>
              <w:top w:val="nil"/>
              <w:left w:val="nil"/>
              <w:bottom w:val="nil"/>
              <w:right w:val="nil"/>
            </w:tcBorders>
            <w:shd w:val="clear" w:color="auto" w:fill="auto"/>
            <w:noWrap/>
            <w:hideMark/>
          </w:tcPr>
          <w:p w14:paraId="20419DB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1.09 (0.98, 1.21)</w:t>
            </w:r>
          </w:p>
        </w:tc>
        <w:tc>
          <w:tcPr>
            <w:tcW w:w="1584" w:type="dxa"/>
            <w:vMerge/>
            <w:tcBorders>
              <w:top w:val="nil"/>
              <w:left w:val="nil"/>
              <w:bottom w:val="single" w:sz="4" w:space="0" w:color="000000"/>
              <w:right w:val="nil"/>
            </w:tcBorders>
            <w:vAlign w:val="center"/>
            <w:hideMark/>
          </w:tcPr>
          <w:p w14:paraId="104B2183"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C6AE74D" w14:textId="77777777" w:rsidTr="001F5BAE">
        <w:trPr>
          <w:trHeight w:val="220"/>
        </w:trPr>
        <w:tc>
          <w:tcPr>
            <w:tcW w:w="860" w:type="dxa"/>
            <w:vMerge/>
            <w:tcBorders>
              <w:top w:val="nil"/>
              <w:left w:val="nil"/>
              <w:bottom w:val="single" w:sz="4" w:space="0" w:color="000000"/>
              <w:right w:val="nil"/>
            </w:tcBorders>
            <w:vAlign w:val="center"/>
            <w:hideMark/>
          </w:tcPr>
          <w:p w14:paraId="264B7AD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8B365A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550737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A6A03F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2026872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11C938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054752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31EAA6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4A7C7CA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24C5D0F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6.26 g/d</w:t>
            </w:r>
          </w:p>
        </w:tc>
        <w:tc>
          <w:tcPr>
            <w:tcW w:w="1342" w:type="dxa"/>
            <w:gridSpan w:val="3"/>
            <w:tcBorders>
              <w:top w:val="nil"/>
              <w:left w:val="nil"/>
              <w:bottom w:val="single" w:sz="4" w:space="0" w:color="auto"/>
              <w:right w:val="nil"/>
            </w:tcBorders>
            <w:shd w:val="clear" w:color="auto" w:fill="auto"/>
            <w:noWrap/>
            <w:hideMark/>
          </w:tcPr>
          <w:p w14:paraId="53EF094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1.15 (1.03, 1.27)</w:t>
            </w:r>
          </w:p>
        </w:tc>
        <w:tc>
          <w:tcPr>
            <w:tcW w:w="1584" w:type="dxa"/>
            <w:vMerge/>
            <w:tcBorders>
              <w:top w:val="nil"/>
              <w:left w:val="nil"/>
              <w:bottom w:val="single" w:sz="4" w:space="0" w:color="000000"/>
              <w:right w:val="nil"/>
            </w:tcBorders>
            <w:vAlign w:val="center"/>
            <w:hideMark/>
          </w:tcPr>
          <w:p w14:paraId="14437EF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E4F93B0" w14:textId="77777777" w:rsidTr="001F5BAE">
        <w:trPr>
          <w:trHeight w:val="220"/>
        </w:trPr>
        <w:tc>
          <w:tcPr>
            <w:tcW w:w="860" w:type="dxa"/>
            <w:vMerge/>
            <w:tcBorders>
              <w:top w:val="nil"/>
              <w:left w:val="nil"/>
              <w:bottom w:val="single" w:sz="4" w:space="0" w:color="000000"/>
              <w:right w:val="nil"/>
            </w:tcBorders>
            <w:vAlign w:val="center"/>
            <w:hideMark/>
          </w:tcPr>
          <w:p w14:paraId="2C3874C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0CE5B1D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2E3747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AF8F03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val="restart"/>
            <w:tcBorders>
              <w:top w:val="nil"/>
              <w:left w:val="nil"/>
              <w:bottom w:val="single" w:sz="4" w:space="0" w:color="000000"/>
              <w:right w:val="nil"/>
            </w:tcBorders>
            <w:shd w:val="clear" w:color="auto" w:fill="auto"/>
            <w:noWrap/>
            <w:hideMark/>
          </w:tcPr>
          <w:p w14:paraId="4B257EF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257545 women</w:t>
            </w:r>
          </w:p>
        </w:tc>
        <w:tc>
          <w:tcPr>
            <w:tcW w:w="772" w:type="dxa"/>
            <w:gridSpan w:val="2"/>
            <w:vMerge w:val="restart"/>
            <w:tcBorders>
              <w:top w:val="nil"/>
              <w:left w:val="nil"/>
              <w:bottom w:val="single" w:sz="4" w:space="0" w:color="000000"/>
              <w:right w:val="nil"/>
            </w:tcBorders>
            <w:shd w:val="clear" w:color="auto" w:fill="auto"/>
            <w:noWrap/>
            <w:hideMark/>
          </w:tcPr>
          <w:p w14:paraId="7885DBD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40-69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4250CEA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3115CCF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 and the Office for National Statistics</w:t>
            </w:r>
          </w:p>
        </w:tc>
        <w:tc>
          <w:tcPr>
            <w:tcW w:w="957" w:type="dxa"/>
            <w:gridSpan w:val="2"/>
            <w:vMerge w:val="restart"/>
            <w:tcBorders>
              <w:top w:val="nil"/>
              <w:left w:val="nil"/>
              <w:bottom w:val="single" w:sz="4" w:space="0" w:color="000000"/>
              <w:right w:val="nil"/>
            </w:tcBorders>
            <w:shd w:val="clear" w:color="auto" w:fill="auto"/>
            <w:noWrap/>
            <w:hideMark/>
          </w:tcPr>
          <w:p w14:paraId="2C640A5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AF (2221)</w:t>
            </w:r>
          </w:p>
        </w:tc>
        <w:tc>
          <w:tcPr>
            <w:tcW w:w="1079" w:type="dxa"/>
            <w:gridSpan w:val="2"/>
            <w:tcBorders>
              <w:top w:val="nil"/>
              <w:left w:val="nil"/>
              <w:bottom w:val="nil"/>
              <w:right w:val="nil"/>
            </w:tcBorders>
            <w:shd w:val="clear" w:color="auto" w:fill="auto"/>
            <w:noWrap/>
            <w:hideMark/>
          </w:tcPr>
          <w:p w14:paraId="14ECE4A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2.4 g/d</w:t>
            </w:r>
          </w:p>
        </w:tc>
        <w:tc>
          <w:tcPr>
            <w:tcW w:w="1342" w:type="dxa"/>
            <w:gridSpan w:val="3"/>
            <w:tcBorders>
              <w:top w:val="nil"/>
              <w:left w:val="nil"/>
              <w:bottom w:val="nil"/>
              <w:right w:val="nil"/>
            </w:tcBorders>
            <w:shd w:val="clear" w:color="auto" w:fill="auto"/>
            <w:noWrap/>
            <w:hideMark/>
          </w:tcPr>
          <w:p w14:paraId="5F0C8D9E"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1.05 (0.92, 1.19)</w:t>
            </w:r>
          </w:p>
        </w:tc>
        <w:tc>
          <w:tcPr>
            <w:tcW w:w="1584" w:type="dxa"/>
            <w:vMerge/>
            <w:tcBorders>
              <w:top w:val="nil"/>
              <w:left w:val="nil"/>
              <w:bottom w:val="single" w:sz="4" w:space="0" w:color="000000"/>
              <w:right w:val="nil"/>
            </w:tcBorders>
            <w:vAlign w:val="center"/>
            <w:hideMark/>
          </w:tcPr>
          <w:p w14:paraId="7FA1D40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0F17D32E" w14:textId="77777777" w:rsidTr="001F5BAE">
        <w:trPr>
          <w:trHeight w:val="220"/>
        </w:trPr>
        <w:tc>
          <w:tcPr>
            <w:tcW w:w="860" w:type="dxa"/>
            <w:vMerge/>
            <w:tcBorders>
              <w:top w:val="nil"/>
              <w:left w:val="nil"/>
              <w:bottom w:val="single" w:sz="4" w:space="0" w:color="000000"/>
              <w:right w:val="nil"/>
            </w:tcBorders>
            <w:vAlign w:val="center"/>
            <w:hideMark/>
          </w:tcPr>
          <w:p w14:paraId="4DE1B90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7851A2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7848989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411C31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875860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FA2562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1D04A8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1EC7B22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E0B245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C7EF09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3.2 g/d</w:t>
            </w:r>
          </w:p>
        </w:tc>
        <w:tc>
          <w:tcPr>
            <w:tcW w:w="1342" w:type="dxa"/>
            <w:gridSpan w:val="3"/>
            <w:tcBorders>
              <w:top w:val="nil"/>
              <w:left w:val="nil"/>
              <w:bottom w:val="nil"/>
              <w:right w:val="nil"/>
            </w:tcBorders>
            <w:shd w:val="clear" w:color="auto" w:fill="auto"/>
            <w:noWrap/>
            <w:hideMark/>
          </w:tcPr>
          <w:p w14:paraId="6CE0541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0.93 (0.81, 1.07)</w:t>
            </w:r>
          </w:p>
        </w:tc>
        <w:tc>
          <w:tcPr>
            <w:tcW w:w="1584" w:type="dxa"/>
            <w:vMerge/>
            <w:tcBorders>
              <w:top w:val="nil"/>
              <w:left w:val="nil"/>
              <w:bottom w:val="single" w:sz="4" w:space="0" w:color="000000"/>
              <w:right w:val="nil"/>
            </w:tcBorders>
            <w:vAlign w:val="center"/>
            <w:hideMark/>
          </w:tcPr>
          <w:p w14:paraId="750655D5"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CC9BDB2" w14:textId="77777777" w:rsidTr="001F5BAE">
        <w:trPr>
          <w:trHeight w:val="220"/>
        </w:trPr>
        <w:tc>
          <w:tcPr>
            <w:tcW w:w="860" w:type="dxa"/>
            <w:vMerge/>
            <w:tcBorders>
              <w:top w:val="nil"/>
              <w:left w:val="nil"/>
              <w:bottom w:val="single" w:sz="4" w:space="0" w:color="000000"/>
              <w:right w:val="nil"/>
            </w:tcBorders>
            <w:vAlign w:val="center"/>
            <w:hideMark/>
          </w:tcPr>
          <w:p w14:paraId="200D367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5F0751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4C99E3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25C8A00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CAF9E1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1850634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EFE220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566BD14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147E11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D9207F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3.8 g/d</w:t>
            </w:r>
          </w:p>
        </w:tc>
        <w:tc>
          <w:tcPr>
            <w:tcW w:w="1342" w:type="dxa"/>
            <w:gridSpan w:val="3"/>
            <w:tcBorders>
              <w:top w:val="nil"/>
              <w:left w:val="nil"/>
              <w:bottom w:val="nil"/>
              <w:right w:val="nil"/>
            </w:tcBorders>
            <w:shd w:val="clear" w:color="auto" w:fill="auto"/>
            <w:noWrap/>
            <w:hideMark/>
          </w:tcPr>
          <w:p w14:paraId="264870D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tcBorders>
              <w:top w:val="nil"/>
              <w:left w:val="nil"/>
              <w:bottom w:val="single" w:sz="4" w:space="0" w:color="000000"/>
              <w:right w:val="nil"/>
            </w:tcBorders>
            <w:vAlign w:val="center"/>
            <w:hideMark/>
          </w:tcPr>
          <w:p w14:paraId="441CB7F3"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88355B5" w14:textId="77777777" w:rsidTr="001F5BAE">
        <w:trPr>
          <w:trHeight w:val="220"/>
        </w:trPr>
        <w:tc>
          <w:tcPr>
            <w:tcW w:w="860" w:type="dxa"/>
            <w:vMerge/>
            <w:tcBorders>
              <w:top w:val="nil"/>
              <w:left w:val="nil"/>
              <w:bottom w:val="single" w:sz="4" w:space="0" w:color="000000"/>
              <w:right w:val="nil"/>
            </w:tcBorders>
            <w:vAlign w:val="center"/>
            <w:hideMark/>
          </w:tcPr>
          <w:p w14:paraId="027F160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07CE58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327D735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1BE832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4BB6CD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54BCBA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37D1759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79987E6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6A36859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8AEFC9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4.3 g/d</w:t>
            </w:r>
          </w:p>
        </w:tc>
        <w:tc>
          <w:tcPr>
            <w:tcW w:w="1342" w:type="dxa"/>
            <w:gridSpan w:val="3"/>
            <w:tcBorders>
              <w:top w:val="nil"/>
              <w:left w:val="nil"/>
              <w:bottom w:val="nil"/>
              <w:right w:val="nil"/>
            </w:tcBorders>
            <w:shd w:val="clear" w:color="auto" w:fill="auto"/>
            <w:noWrap/>
            <w:hideMark/>
          </w:tcPr>
          <w:p w14:paraId="7C1D22C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1.03 (0.90, 1.18)</w:t>
            </w:r>
          </w:p>
        </w:tc>
        <w:tc>
          <w:tcPr>
            <w:tcW w:w="1584" w:type="dxa"/>
            <w:vMerge/>
            <w:tcBorders>
              <w:top w:val="nil"/>
              <w:left w:val="nil"/>
              <w:bottom w:val="single" w:sz="4" w:space="0" w:color="000000"/>
              <w:right w:val="nil"/>
            </w:tcBorders>
            <w:vAlign w:val="center"/>
            <w:hideMark/>
          </w:tcPr>
          <w:p w14:paraId="04CC9BD8"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6FAE8828" w14:textId="77777777" w:rsidTr="001F5BAE">
        <w:trPr>
          <w:trHeight w:val="220"/>
        </w:trPr>
        <w:tc>
          <w:tcPr>
            <w:tcW w:w="860" w:type="dxa"/>
            <w:vMerge/>
            <w:tcBorders>
              <w:top w:val="nil"/>
              <w:left w:val="nil"/>
              <w:bottom w:val="single" w:sz="4" w:space="0" w:color="000000"/>
              <w:right w:val="nil"/>
            </w:tcBorders>
            <w:vAlign w:val="center"/>
            <w:hideMark/>
          </w:tcPr>
          <w:p w14:paraId="217BC8F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4DA494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53A31E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0499A0E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4BF391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6FD88B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47727CC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E2A46F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06F08B8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55259D2C"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5.4 g/d</w:t>
            </w:r>
          </w:p>
        </w:tc>
        <w:tc>
          <w:tcPr>
            <w:tcW w:w="1342" w:type="dxa"/>
            <w:gridSpan w:val="3"/>
            <w:tcBorders>
              <w:top w:val="nil"/>
              <w:left w:val="nil"/>
              <w:bottom w:val="single" w:sz="4" w:space="0" w:color="auto"/>
              <w:right w:val="nil"/>
            </w:tcBorders>
            <w:shd w:val="clear" w:color="auto" w:fill="auto"/>
            <w:noWrap/>
            <w:hideMark/>
          </w:tcPr>
          <w:p w14:paraId="1F0B86B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1.02 (0.89, 1.16)</w:t>
            </w:r>
          </w:p>
        </w:tc>
        <w:tc>
          <w:tcPr>
            <w:tcW w:w="1584" w:type="dxa"/>
            <w:vMerge/>
            <w:tcBorders>
              <w:top w:val="nil"/>
              <w:left w:val="nil"/>
              <w:bottom w:val="single" w:sz="4" w:space="0" w:color="000000"/>
              <w:right w:val="nil"/>
            </w:tcBorders>
            <w:vAlign w:val="center"/>
            <w:hideMark/>
          </w:tcPr>
          <w:p w14:paraId="183CCDC4"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4955805B"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15AA49F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Ma et al., 2022</w:t>
            </w:r>
          </w:p>
        </w:tc>
        <w:tc>
          <w:tcPr>
            <w:tcW w:w="2025" w:type="dxa"/>
            <w:gridSpan w:val="2"/>
            <w:vMerge w:val="restart"/>
            <w:tcBorders>
              <w:top w:val="nil"/>
              <w:left w:val="nil"/>
              <w:bottom w:val="single" w:sz="4" w:space="0" w:color="000000"/>
              <w:right w:val="nil"/>
            </w:tcBorders>
            <w:shd w:val="clear" w:color="auto" w:fill="auto"/>
            <w:noWrap/>
            <w:hideMark/>
          </w:tcPr>
          <w:p w14:paraId="40E43DB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the HPFS, the NHS, the NHS II, the PREVEND study, and the TOHP I and TOHP II Studies </w:t>
            </w:r>
          </w:p>
        </w:tc>
        <w:tc>
          <w:tcPr>
            <w:tcW w:w="1039" w:type="dxa"/>
            <w:gridSpan w:val="2"/>
            <w:vMerge w:val="restart"/>
            <w:tcBorders>
              <w:top w:val="nil"/>
              <w:left w:val="nil"/>
              <w:bottom w:val="single" w:sz="4" w:space="0" w:color="000000"/>
              <w:right w:val="nil"/>
            </w:tcBorders>
            <w:shd w:val="clear" w:color="auto" w:fill="auto"/>
            <w:noWrap/>
            <w:hideMark/>
          </w:tcPr>
          <w:p w14:paraId="0F200C5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USA</w:t>
            </w:r>
          </w:p>
        </w:tc>
        <w:tc>
          <w:tcPr>
            <w:tcW w:w="721" w:type="dxa"/>
            <w:gridSpan w:val="2"/>
            <w:vMerge w:val="restart"/>
            <w:tcBorders>
              <w:top w:val="nil"/>
              <w:left w:val="nil"/>
              <w:bottom w:val="single" w:sz="4" w:space="0" w:color="000000"/>
              <w:right w:val="nil"/>
            </w:tcBorders>
            <w:shd w:val="clear" w:color="auto" w:fill="auto"/>
            <w:noWrap/>
            <w:hideMark/>
          </w:tcPr>
          <w:p w14:paraId="5B86394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8.8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475114B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10709 men and women</w:t>
            </w:r>
          </w:p>
        </w:tc>
        <w:tc>
          <w:tcPr>
            <w:tcW w:w="772" w:type="dxa"/>
            <w:gridSpan w:val="2"/>
            <w:vMerge w:val="restart"/>
            <w:tcBorders>
              <w:top w:val="nil"/>
              <w:left w:val="nil"/>
              <w:bottom w:val="single" w:sz="4" w:space="0" w:color="000000"/>
              <w:right w:val="nil"/>
            </w:tcBorders>
            <w:shd w:val="clear" w:color="auto" w:fill="auto"/>
            <w:noWrap/>
            <w:hideMark/>
          </w:tcPr>
          <w:p w14:paraId="0C939C5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51.5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15E1D834"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Calibri" w:eastAsia="DengXian" w:hAnsi="Calibri" w:cs="Calibri"/>
                <w:color w:val="000000" w:themeColor="text1"/>
                <w:sz w:val="16"/>
                <w:szCs w:val="16"/>
              </w:rPr>
              <w:t>﻿</w:t>
            </w:r>
            <w:r w:rsidRPr="002C6BBE">
              <w:rPr>
                <w:rFonts w:ascii="Times New Roman" w:eastAsia="DengXian" w:hAnsi="Times New Roman" w:cs="Times New Roman"/>
                <w:color w:val="000000" w:themeColor="text1"/>
                <w:sz w:val="16"/>
                <w:szCs w:val="16"/>
              </w:rPr>
              <w:t>24-hour urinary sodium excretion;</w:t>
            </w:r>
          </w:p>
        </w:tc>
        <w:tc>
          <w:tcPr>
            <w:tcW w:w="1202" w:type="dxa"/>
            <w:gridSpan w:val="2"/>
            <w:vMerge w:val="restart"/>
            <w:tcBorders>
              <w:top w:val="nil"/>
              <w:left w:val="nil"/>
              <w:bottom w:val="single" w:sz="4" w:space="0" w:color="000000"/>
              <w:right w:val="nil"/>
            </w:tcBorders>
            <w:shd w:val="clear" w:color="auto" w:fill="auto"/>
            <w:noWrap/>
            <w:hideMark/>
          </w:tcPr>
          <w:p w14:paraId="142FFC8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medical records and death records from National Death Index</w:t>
            </w:r>
          </w:p>
        </w:tc>
        <w:tc>
          <w:tcPr>
            <w:tcW w:w="957" w:type="dxa"/>
            <w:gridSpan w:val="2"/>
            <w:vMerge w:val="restart"/>
            <w:tcBorders>
              <w:top w:val="nil"/>
              <w:left w:val="nil"/>
              <w:bottom w:val="single" w:sz="4" w:space="0" w:color="000000"/>
              <w:right w:val="nil"/>
            </w:tcBorders>
            <w:shd w:val="clear" w:color="auto" w:fill="auto"/>
            <w:noWrap/>
            <w:hideMark/>
          </w:tcPr>
          <w:p w14:paraId="0FF6FB3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(571)</w:t>
            </w:r>
          </w:p>
        </w:tc>
        <w:tc>
          <w:tcPr>
            <w:tcW w:w="1079" w:type="dxa"/>
            <w:gridSpan w:val="2"/>
            <w:tcBorders>
              <w:top w:val="nil"/>
              <w:left w:val="nil"/>
              <w:bottom w:val="nil"/>
              <w:right w:val="nil"/>
            </w:tcBorders>
            <w:shd w:val="clear" w:color="auto" w:fill="auto"/>
            <w:noWrap/>
            <w:hideMark/>
          </w:tcPr>
          <w:p w14:paraId="11104DB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2212 mg/d</w:t>
            </w:r>
          </w:p>
        </w:tc>
        <w:tc>
          <w:tcPr>
            <w:tcW w:w="1342" w:type="dxa"/>
            <w:gridSpan w:val="3"/>
            <w:tcBorders>
              <w:top w:val="nil"/>
              <w:left w:val="nil"/>
              <w:bottom w:val="nil"/>
              <w:right w:val="nil"/>
            </w:tcBorders>
            <w:shd w:val="clear" w:color="auto" w:fill="auto"/>
            <w:noWrap/>
            <w:hideMark/>
          </w:tcPr>
          <w:p w14:paraId="39822C1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51E13FB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race, educational level, height, body-mass index, smoking status, alcohol consumption, physical activity, history of diabetes and elevated cholesterol status, family history of cardiovascular disease, the 24-hour urinary potassium excretion (for sodium as the exposure) and 24-hour sodium excretion (for potassium as the exposure), and total energy intake and the modified DASH (Dietary Approaches to Stop Hypertension) diet quality score for the HPFS, NHS, and NHS II</w:t>
            </w:r>
          </w:p>
        </w:tc>
      </w:tr>
      <w:tr w:rsidR="002C6BBE" w:rsidRPr="002C6BBE" w14:paraId="54FC84A5" w14:textId="77777777" w:rsidTr="001F5BAE">
        <w:trPr>
          <w:trHeight w:val="220"/>
        </w:trPr>
        <w:tc>
          <w:tcPr>
            <w:tcW w:w="860" w:type="dxa"/>
            <w:vMerge/>
            <w:tcBorders>
              <w:top w:val="nil"/>
              <w:left w:val="nil"/>
              <w:bottom w:val="single" w:sz="4" w:space="0" w:color="000000"/>
              <w:right w:val="nil"/>
            </w:tcBorders>
            <w:vAlign w:val="center"/>
            <w:hideMark/>
          </w:tcPr>
          <w:p w14:paraId="702A041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16EBC8D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E83A11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AC8AF4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FF9E7D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13F751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7A7C2C0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8B2E51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20C484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3C3C9A5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2942 mg/d</w:t>
            </w:r>
          </w:p>
        </w:tc>
        <w:tc>
          <w:tcPr>
            <w:tcW w:w="1342" w:type="dxa"/>
            <w:gridSpan w:val="3"/>
            <w:tcBorders>
              <w:top w:val="nil"/>
              <w:left w:val="nil"/>
              <w:bottom w:val="nil"/>
              <w:right w:val="nil"/>
            </w:tcBorders>
            <w:shd w:val="clear" w:color="auto" w:fill="auto"/>
            <w:noWrap/>
            <w:hideMark/>
          </w:tcPr>
          <w:p w14:paraId="7BFAB6D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1.25 (0.96, 1.63)</w:t>
            </w:r>
          </w:p>
        </w:tc>
        <w:tc>
          <w:tcPr>
            <w:tcW w:w="1584" w:type="dxa"/>
            <w:vMerge/>
            <w:tcBorders>
              <w:top w:val="nil"/>
              <w:left w:val="nil"/>
              <w:bottom w:val="single" w:sz="4" w:space="0" w:color="000000"/>
              <w:right w:val="nil"/>
            </w:tcBorders>
            <w:vAlign w:val="center"/>
            <w:hideMark/>
          </w:tcPr>
          <w:p w14:paraId="5C44C313"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5793FF1A" w14:textId="77777777" w:rsidTr="001F5BAE">
        <w:trPr>
          <w:trHeight w:val="220"/>
        </w:trPr>
        <w:tc>
          <w:tcPr>
            <w:tcW w:w="860" w:type="dxa"/>
            <w:vMerge/>
            <w:tcBorders>
              <w:top w:val="nil"/>
              <w:left w:val="nil"/>
              <w:bottom w:val="single" w:sz="4" w:space="0" w:color="000000"/>
              <w:right w:val="nil"/>
            </w:tcBorders>
            <w:vAlign w:val="center"/>
            <w:hideMark/>
          </w:tcPr>
          <w:p w14:paraId="7679987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1DBD87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5A0D0E9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1F5DF9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08FA62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1E6217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24A0049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29DCEDA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B95B62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59799629"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3588 mg/d</w:t>
            </w:r>
          </w:p>
        </w:tc>
        <w:tc>
          <w:tcPr>
            <w:tcW w:w="1342" w:type="dxa"/>
            <w:gridSpan w:val="3"/>
            <w:tcBorders>
              <w:top w:val="nil"/>
              <w:left w:val="nil"/>
              <w:bottom w:val="nil"/>
              <w:right w:val="nil"/>
            </w:tcBorders>
            <w:shd w:val="clear" w:color="auto" w:fill="auto"/>
            <w:noWrap/>
            <w:hideMark/>
          </w:tcPr>
          <w:p w14:paraId="2882923D"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1.44 (0.93, 2.23)</w:t>
            </w:r>
          </w:p>
        </w:tc>
        <w:tc>
          <w:tcPr>
            <w:tcW w:w="1584" w:type="dxa"/>
            <w:vMerge/>
            <w:tcBorders>
              <w:top w:val="nil"/>
              <w:left w:val="nil"/>
              <w:bottom w:val="single" w:sz="4" w:space="0" w:color="000000"/>
              <w:right w:val="nil"/>
            </w:tcBorders>
            <w:vAlign w:val="center"/>
            <w:hideMark/>
          </w:tcPr>
          <w:p w14:paraId="343104DA"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927B07F" w14:textId="77777777" w:rsidTr="001F5BAE">
        <w:trPr>
          <w:trHeight w:val="220"/>
        </w:trPr>
        <w:tc>
          <w:tcPr>
            <w:tcW w:w="860" w:type="dxa"/>
            <w:vMerge/>
            <w:tcBorders>
              <w:top w:val="nil"/>
              <w:left w:val="nil"/>
              <w:bottom w:val="single" w:sz="4" w:space="0" w:color="000000"/>
              <w:right w:val="nil"/>
            </w:tcBorders>
            <w:vAlign w:val="center"/>
            <w:hideMark/>
          </w:tcPr>
          <w:p w14:paraId="63AE757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36DD3B16"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6030813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3FD962EF"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11B549C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2DB76A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686318E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3CBFB0C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20EDD87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single" w:sz="4" w:space="0" w:color="auto"/>
              <w:right w:val="nil"/>
            </w:tcBorders>
            <w:shd w:val="clear" w:color="auto" w:fill="auto"/>
            <w:noWrap/>
            <w:hideMark/>
          </w:tcPr>
          <w:p w14:paraId="5F958DE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4692 mg/d</w:t>
            </w:r>
          </w:p>
        </w:tc>
        <w:tc>
          <w:tcPr>
            <w:tcW w:w="1342" w:type="dxa"/>
            <w:gridSpan w:val="3"/>
            <w:tcBorders>
              <w:top w:val="nil"/>
              <w:left w:val="nil"/>
              <w:bottom w:val="single" w:sz="4" w:space="0" w:color="auto"/>
              <w:right w:val="nil"/>
            </w:tcBorders>
            <w:shd w:val="clear" w:color="auto" w:fill="auto"/>
            <w:noWrap/>
            <w:hideMark/>
          </w:tcPr>
          <w:p w14:paraId="0772378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1.60 (1.19, 2.14)</w:t>
            </w:r>
          </w:p>
        </w:tc>
        <w:tc>
          <w:tcPr>
            <w:tcW w:w="1584" w:type="dxa"/>
            <w:vMerge/>
            <w:tcBorders>
              <w:top w:val="nil"/>
              <w:left w:val="nil"/>
              <w:bottom w:val="single" w:sz="4" w:space="0" w:color="000000"/>
              <w:right w:val="nil"/>
            </w:tcBorders>
            <w:vAlign w:val="center"/>
            <w:hideMark/>
          </w:tcPr>
          <w:p w14:paraId="43CA0B7E"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2F66E21D" w14:textId="77777777" w:rsidTr="001F5BAE">
        <w:trPr>
          <w:trHeight w:val="220"/>
        </w:trPr>
        <w:tc>
          <w:tcPr>
            <w:tcW w:w="860" w:type="dxa"/>
            <w:vMerge w:val="restart"/>
            <w:tcBorders>
              <w:top w:val="nil"/>
              <w:left w:val="nil"/>
              <w:bottom w:val="single" w:sz="4" w:space="0" w:color="000000"/>
              <w:right w:val="nil"/>
            </w:tcBorders>
            <w:shd w:val="clear" w:color="auto" w:fill="auto"/>
            <w:noWrap/>
            <w:hideMark/>
          </w:tcPr>
          <w:p w14:paraId="42AADC2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Wang et al., 2022</w:t>
            </w:r>
          </w:p>
        </w:tc>
        <w:tc>
          <w:tcPr>
            <w:tcW w:w="2025" w:type="dxa"/>
            <w:gridSpan w:val="2"/>
            <w:vMerge w:val="restart"/>
            <w:tcBorders>
              <w:top w:val="nil"/>
              <w:left w:val="nil"/>
              <w:bottom w:val="single" w:sz="4" w:space="0" w:color="000000"/>
              <w:right w:val="nil"/>
            </w:tcBorders>
            <w:shd w:val="clear" w:color="auto" w:fill="auto"/>
            <w:noWrap/>
            <w:hideMark/>
          </w:tcPr>
          <w:p w14:paraId="2FCD23E8"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MVP</w:t>
            </w:r>
          </w:p>
        </w:tc>
        <w:tc>
          <w:tcPr>
            <w:tcW w:w="1039" w:type="dxa"/>
            <w:gridSpan w:val="2"/>
            <w:vMerge w:val="restart"/>
            <w:tcBorders>
              <w:top w:val="nil"/>
              <w:left w:val="nil"/>
              <w:bottom w:val="single" w:sz="4" w:space="0" w:color="000000"/>
              <w:right w:val="nil"/>
            </w:tcBorders>
            <w:shd w:val="clear" w:color="auto" w:fill="auto"/>
            <w:noWrap/>
            <w:hideMark/>
          </w:tcPr>
          <w:p w14:paraId="6BE73D4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USA</w:t>
            </w:r>
          </w:p>
        </w:tc>
        <w:tc>
          <w:tcPr>
            <w:tcW w:w="721" w:type="dxa"/>
            <w:gridSpan w:val="2"/>
            <w:vMerge w:val="restart"/>
            <w:tcBorders>
              <w:top w:val="nil"/>
              <w:left w:val="nil"/>
              <w:bottom w:val="single" w:sz="4" w:space="0" w:color="000000"/>
              <w:right w:val="nil"/>
            </w:tcBorders>
            <w:shd w:val="clear" w:color="auto" w:fill="auto"/>
            <w:noWrap/>
            <w:hideMark/>
          </w:tcPr>
          <w:p w14:paraId="21274110"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8 </w:t>
            </w:r>
            <w:proofErr w:type="spellStart"/>
            <w:r w:rsidRPr="002C6BBE">
              <w:rPr>
                <w:rFonts w:ascii="Times New Roman" w:eastAsia="DengXian" w:hAnsi="Times New Roman" w:cs="Times New Roman"/>
                <w:color w:val="000000" w:themeColor="text1"/>
                <w:sz w:val="16"/>
                <w:szCs w:val="16"/>
              </w:rPr>
              <w:t>yrs</w:t>
            </w:r>
            <w:proofErr w:type="spellEnd"/>
          </w:p>
        </w:tc>
        <w:tc>
          <w:tcPr>
            <w:tcW w:w="1278" w:type="dxa"/>
            <w:gridSpan w:val="2"/>
            <w:vMerge w:val="restart"/>
            <w:tcBorders>
              <w:top w:val="nil"/>
              <w:left w:val="nil"/>
              <w:bottom w:val="single" w:sz="4" w:space="0" w:color="000000"/>
              <w:right w:val="nil"/>
            </w:tcBorders>
            <w:shd w:val="clear" w:color="auto" w:fill="auto"/>
            <w:noWrap/>
            <w:hideMark/>
          </w:tcPr>
          <w:p w14:paraId="79F7BBFB"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180156 men</w:t>
            </w:r>
          </w:p>
        </w:tc>
        <w:tc>
          <w:tcPr>
            <w:tcW w:w="772" w:type="dxa"/>
            <w:gridSpan w:val="2"/>
            <w:vMerge w:val="restart"/>
            <w:tcBorders>
              <w:top w:val="nil"/>
              <w:left w:val="nil"/>
              <w:bottom w:val="single" w:sz="4" w:space="0" w:color="000000"/>
              <w:right w:val="nil"/>
            </w:tcBorders>
            <w:shd w:val="clear" w:color="auto" w:fill="auto"/>
            <w:noWrap/>
            <w:hideMark/>
          </w:tcPr>
          <w:p w14:paraId="2FF37CBA"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19-107 </w:t>
            </w:r>
            <w:proofErr w:type="spellStart"/>
            <w:r w:rsidRPr="002C6BBE">
              <w:rPr>
                <w:rFonts w:ascii="Times New Roman" w:eastAsia="DengXian" w:hAnsi="Times New Roman" w:cs="Times New Roman"/>
                <w:color w:val="000000" w:themeColor="text1"/>
                <w:sz w:val="16"/>
                <w:szCs w:val="16"/>
              </w:rPr>
              <w:t>yrs</w:t>
            </w:r>
            <w:proofErr w:type="spellEnd"/>
          </w:p>
        </w:tc>
        <w:tc>
          <w:tcPr>
            <w:tcW w:w="1099" w:type="dxa"/>
            <w:gridSpan w:val="2"/>
            <w:vMerge w:val="restart"/>
            <w:tcBorders>
              <w:top w:val="nil"/>
              <w:left w:val="nil"/>
              <w:bottom w:val="single" w:sz="4" w:space="0" w:color="000000"/>
              <w:right w:val="nil"/>
            </w:tcBorders>
            <w:shd w:val="clear" w:color="auto" w:fill="auto"/>
            <w:noWrap/>
            <w:hideMark/>
          </w:tcPr>
          <w:p w14:paraId="2B04BED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Food frequency questionnaire; </w:t>
            </w:r>
          </w:p>
        </w:tc>
        <w:tc>
          <w:tcPr>
            <w:tcW w:w="1202" w:type="dxa"/>
            <w:gridSpan w:val="2"/>
            <w:vMerge w:val="restart"/>
            <w:tcBorders>
              <w:top w:val="nil"/>
              <w:left w:val="nil"/>
              <w:bottom w:val="single" w:sz="4" w:space="0" w:color="000000"/>
              <w:right w:val="nil"/>
            </w:tcBorders>
            <w:shd w:val="clear" w:color="auto" w:fill="auto"/>
            <w:noWrap/>
            <w:hideMark/>
          </w:tcPr>
          <w:p w14:paraId="70192A3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Linking to the VA EHR, Centers for Medicaid &amp; Medicare Services database, and National Death Index database</w:t>
            </w:r>
          </w:p>
        </w:tc>
        <w:tc>
          <w:tcPr>
            <w:tcW w:w="957" w:type="dxa"/>
            <w:gridSpan w:val="2"/>
            <w:vMerge w:val="restart"/>
            <w:tcBorders>
              <w:top w:val="nil"/>
              <w:left w:val="nil"/>
              <w:bottom w:val="single" w:sz="4" w:space="0" w:color="000000"/>
              <w:right w:val="nil"/>
            </w:tcBorders>
            <w:shd w:val="clear" w:color="auto" w:fill="auto"/>
            <w:noWrap/>
            <w:hideMark/>
          </w:tcPr>
          <w:p w14:paraId="1074AAF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CVD (4090)</w:t>
            </w:r>
          </w:p>
        </w:tc>
        <w:tc>
          <w:tcPr>
            <w:tcW w:w="1079" w:type="dxa"/>
            <w:gridSpan w:val="2"/>
            <w:tcBorders>
              <w:top w:val="nil"/>
              <w:left w:val="nil"/>
              <w:bottom w:val="nil"/>
              <w:right w:val="nil"/>
            </w:tcBorders>
            <w:shd w:val="clear" w:color="auto" w:fill="auto"/>
            <w:noWrap/>
            <w:hideMark/>
          </w:tcPr>
          <w:p w14:paraId="66CE8CE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898 mg/d</w:t>
            </w:r>
          </w:p>
        </w:tc>
        <w:tc>
          <w:tcPr>
            <w:tcW w:w="1342" w:type="dxa"/>
            <w:gridSpan w:val="3"/>
            <w:tcBorders>
              <w:top w:val="nil"/>
              <w:left w:val="nil"/>
              <w:bottom w:val="nil"/>
              <w:right w:val="nil"/>
            </w:tcBorders>
            <w:shd w:val="clear" w:color="auto" w:fill="auto"/>
            <w:noWrap/>
            <w:hideMark/>
          </w:tcPr>
          <w:p w14:paraId="1CFF8FD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584" w:type="dxa"/>
            <w:vMerge w:val="restart"/>
            <w:tcBorders>
              <w:top w:val="nil"/>
              <w:left w:val="nil"/>
              <w:bottom w:val="single" w:sz="4" w:space="0" w:color="000000"/>
              <w:right w:val="nil"/>
            </w:tcBorders>
            <w:shd w:val="clear" w:color="auto" w:fill="auto"/>
            <w:noWrap/>
            <w:hideMark/>
          </w:tcPr>
          <w:p w14:paraId="133D3D5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(continuous), sex (male or female) adjusted relative risk, race/ethnicity (European Americans or other), education level (≤high school or GED, some colleague, or college or above), income level (&lt;$30,000, $30,000–$59,000 or ≥$60,000) and marital status (currently married or not), smoking status (current, former or never smoking), frequency of alcohol consumption (never, &lt;1 times/week or ≥1 times/week), frequency of exercise vigorously (never/rarely, 1–4 times/month, 2–4 times/week, or ≥5 times/week), total energy intake (in quintiles), body mass index (continuous), the presences of diabetes, high cholesterol, and hypertension at baseline (each Yes vs. No)</w:t>
            </w:r>
          </w:p>
        </w:tc>
      </w:tr>
      <w:tr w:rsidR="002C6BBE" w:rsidRPr="002C6BBE" w14:paraId="6252FB3C" w14:textId="77777777" w:rsidTr="001F5BAE">
        <w:trPr>
          <w:trHeight w:val="220"/>
        </w:trPr>
        <w:tc>
          <w:tcPr>
            <w:tcW w:w="860" w:type="dxa"/>
            <w:vMerge/>
            <w:tcBorders>
              <w:top w:val="nil"/>
              <w:left w:val="nil"/>
              <w:bottom w:val="single" w:sz="4" w:space="0" w:color="000000"/>
              <w:right w:val="nil"/>
            </w:tcBorders>
            <w:vAlign w:val="center"/>
            <w:hideMark/>
          </w:tcPr>
          <w:p w14:paraId="18FD2C2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4393C82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1772874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1FBC024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0AB0886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316DC81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BA2BB3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0CF49C5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F1ECFB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C142B1F"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1095 mg/d</w:t>
            </w:r>
          </w:p>
        </w:tc>
        <w:tc>
          <w:tcPr>
            <w:tcW w:w="1342" w:type="dxa"/>
            <w:gridSpan w:val="3"/>
            <w:tcBorders>
              <w:top w:val="nil"/>
              <w:left w:val="nil"/>
              <w:bottom w:val="nil"/>
              <w:right w:val="nil"/>
            </w:tcBorders>
            <w:shd w:val="clear" w:color="auto" w:fill="auto"/>
            <w:noWrap/>
            <w:hideMark/>
          </w:tcPr>
          <w:p w14:paraId="2CC73D9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0.96 (0.86, 1.06)</w:t>
            </w:r>
          </w:p>
        </w:tc>
        <w:tc>
          <w:tcPr>
            <w:tcW w:w="1584" w:type="dxa"/>
            <w:vMerge/>
            <w:tcBorders>
              <w:top w:val="nil"/>
              <w:left w:val="nil"/>
              <w:bottom w:val="single" w:sz="4" w:space="0" w:color="000000"/>
              <w:right w:val="nil"/>
            </w:tcBorders>
            <w:vAlign w:val="center"/>
            <w:hideMark/>
          </w:tcPr>
          <w:p w14:paraId="7291E6DF"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1CC5F8E0" w14:textId="77777777" w:rsidTr="001F5BAE">
        <w:trPr>
          <w:trHeight w:val="220"/>
        </w:trPr>
        <w:tc>
          <w:tcPr>
            <w:tcW w:w="860" w:type="dxa"/>
            <w:vMerge/>
            <w:tcBorders>
              <w:top w:val="nil"/>
              <w:left w:val="nil"/>
              <w:bottom w:val="single" w:sz="4" w:space="0" w:color="000000"/>
              <w:right w:val="nil"/>
            </w:tcBorders>
            <w:vAlign w:val="center"/>
            <w:hideMark/>
          </w:tcPr>
          <w:p w14:paraId="247D2150"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6F73BED8"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66D5AE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6C463D0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5DA0AE0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7840427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443A55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422B55EC"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138C0B9D"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7EA64772"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1231 mg/d</w:t>
            </w:r>
          </w:p>
        </w:tc>
        <w:tc>
          <w:tcPr>
            <w:tcW w:w="1342" w:type="dxa"/>
            <w:gridSpan w:val="3"/>
            <w:tcBorders>
              <w:top w:val="nil"/>
              <w:left w:val="nil"/>
              <w:bottom w:val="nil"/>
              <w:right w:val="nil"/>
            </w:tcBorders>
            <w:shd w:val="clear" w:color="auto" w:fill="auto"/>
            <w:noWrap/>
            <w:hideMark/>
          </w:tcPr>
          <w:p w14:paraId="4C0FD035"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0.97 (0.88, 1.08)</w:t>
            </w:r>
          </w:p>
        </w:tc>
        <w:tc>
          <w:tcPr>
            <w:tcW w:w="1584" w:type="dxa"/>
            <w:vMerge/>
            <w:tcBorders>
              <w:top w:val="nil"/>
              <w:left w:val="nil"/>
              <w:bottom w:val="single" w:sz="4" w:space="0" w:color="000000"/>
              <w:right w:val="nil"/>
            </w:tcBorders>
            <w:vAlign w:val="center"/>
            <w:hideMark/>
          </w:tcPr>
          <w:p w14:paraId="15B35B65"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F77345F" w14:textId="77777777" w:rsidTr="001F5BAE">
        <w:trPr>
          <w:trHeight w:val="220"/>
        </w:trPr>
        <w:tc>
          <w:tcPr>
            <w:tcW w:w="860" w:type="dxa"/>
            <w:vMerge/>
            <w:tcBorders>
              <w:top w:val="nil"/>
              <w:left w:val="nil"/>
              <w:bottom w:val="single" w:sz="4" w:space="0" w:color="000000"/>
              <w:right w:val="nil"/>
            </w:tcBorders>
            <w:vAlign w:val="center"/>
            <w:hideMark/>
          </w:tcPr>
          <w:p w14:paraId="71E97247"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single" w:sz="4" w:space="0" w:color="000000"/>
              <w:right w:val="nil"/>
            </w:tcBorders>
            <w:vAlign w:val="center"/>
            <w:hideMark/>
          </w:tcPr>
          <w:p w14:paraId="23D203E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single" w:sz="4" w:space="0" w:color="000000"/>
              <w:right w:val="nil"/>
            </w:tcBorders>
            <w:vAlign w:val="center"/>
            <w:hideMark/>
          </w:tcPr>
          <w:p w14:paraId="4AEBB2C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single" w:sz="4" w:space="0" w:color="000000"/>
              <w:right w:val="nil"/>
            </w:tcBorders>
            <w:vAlign w:val="center"/>
            <w:hideMark/>
          </w:tcPr>
          <w:p w14:paraId="4F35F5D9"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single" w:sz="4" w:space="0" w:color="000000"/>
              <w:right w:val="nil"/>
            </w:tcBorders>
            <w:vAlign w:val="center"/>
            <w:hideMark/>
          </w:tcPr>
          <w:p w14:paraId="64256E3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single" w:sz="4" w:space="0" w:color="000000"/>
              <w:right w:val="nil"/>
            </w:tcBorders>
            <w:vAlign w:val="center"/>
            <w:hideMark/>
          </w:tcPr>
          <w:p w14:paraId="0B01C21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single" w:sz="4" w:space="0" w:color="000000"/>
              <w:right w:val="nil"/>
            </w:tcBorders>
            <w:vAlign w:val="center"/>
            <w:hideMark/>
          </w:tcPr>
          <w:p w14:paraId="5D7EE5B5"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single" w:sz="4" w:space="0" w:color="000000"/>
              <w:right w:val="nil"/>
            </w:tcBorders>
            <w:vAlign w:val="center"/>
            <w:hideMark/>
          </w:tcPr>
          <w:p w14:paraId="683F414B"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single" w:sz="4" w:space="0" w:color="000000"/>
              <w:right w:val="nil"/>
            </w:tcBorders>
            <w:vAlign w:val="center"/>
            <w:hideMark/>
          </w:tcPr>
          <w:p w14:paraId="5DB8D3B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169E8B17"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1373 mg/d</w:t>
            </w:r>
          </w:p>
        </w:tc>
        <w:tc>
          <w:tcPr>
            <w:tcW w:w="1342" w:type="dxa"/>
            <w:gridSpan w:val="3"/>
            <w:tcBorders>
              <w:top w:val="nil"/>
              <w:left w:val="nil"/>
              <w:bottom w:val="nil"/>
              <w:right w:val="nil"/>
            </w:tcBorders>
            <w:shd w:val="clear" w:color="auto" w:fill="auto"/>
            <w:noWrap/>
            <w:hideMark/>
          </w:tcPr>
          <w:p w14:paraId="5B4ABE0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1.04 (0.94, 1.16)</w:t>
            </w:r>
          </w:p>
        </w:tc>
        <w:tc>
          <w:tcPr>
            <w:tcW w:w="1584" w:type="dxa"/>
            <w:vMerge/>
            <w:tcBorders>
              <w:top w:val="nil"/>
              <w:left w:val="nil"/>
              <w:bottom w:val="single" w:sz="4" w:space="0" w:color="000000"/>
              <w:right w:val="nil"/>
            </w:tcBorders>
            <w:vAlign w:val="center"/>
            <w:hideMark/>
          </w:tcPr>
          <w:p w14:paraId="5D682599"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3612A1F5" w14:textId="77777777" w:rsidTr="004C1E22">
        <w:trPr>
          <w:trHeight w:val="220"/>
        </w:trPr>
        <w:tc>
          <w:tcPr>
            <w:tcW w:w="860" w:type="dxa"/>
            <w:vMerge/>
            <w:tcBorders>
              <w:top w:val="nil"/>
              <w:left w:val="nil"/>
              <w:bottom w:val="nil"/>
              <w:right w:val="nil"/>
            </w:tcBorders>
            <w:vAlign w:val="center"/>
            <w:hideMark/>
          </w:tcPr>
          <w:p w14:paraId="1B211FE4"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2025" w:type="dxa"/>
            <w:gridSpan w:val="2"/>
            <w:vMerge/>
            <w:tcBorders>
              <w:top w:val="nil"/>
              <w:left w:val="nil"/>
              <w:bottom w:val="nil"/>
              <w:right w:val="nil"/>
            </w:tcBorders>
            <w:vAlign w:val="center"/>
            <w:hideMark/>
          </w:tcPr>
          <w:p w14:paraId="60D13F9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39" w:type="dxa"/>
            <w:gridSpan w:val="2"/>
            <w:vMerge/>
            <w:tcBorders>
              <w:top w:val="nil"/>
              <w:left w:val="nil"/>
              <w:bottom w:val="nil"/>
              <w:right w:val="nil"/>
            </w:tcBorders>
            <w:vAlign w:val="center"/>
            <w:hideMark/>
          </w:tcPr>
          <w:p w14:paraId="5680CAC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21" w:type="dxa"/>
            <w:gridSpan w:val="2"/>
            <w:vMerge/>
            <w:tcBorders>
              <w:top w:val="nil"/>
              <w:left w:val="nil"/>
              <w:bottom w:val="nil"/>
              <w:right w:val="nil"/>
            </w:tcBorders>
            <w:vAlign w:val="center"/>
            <w:hideMark/>
          </w:tcPr>
          <w:p w14:paraId="25EF64F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78" w:type="dxa"/>
            <w:gridSpan w:val="2"/>
            <w:vMerge/>
            <w:tcBorders>
              <w:top w:val="nil"/>
              <w:left w:val="nil"/>
              <w:bottom w:val="nil"/>
              <w:right w:val="nil"/>
            </w:tcBorders>
            <w:vAlign w:val="center"/>
            <w:hideMark/>
          </w:tcPr>
          <w:p w14:paraId="6C00640A"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772" w:type="dxa"/>
            <w:gridSpan w:val="2"/>
            <w:vMerge/>
            <w:tcBorders>
              <w:top w:val="nil"/>
              <w:left w:val="nil"/>
              <w:bottom w:val="nil"/>
              <w:right w:val="nil"/>
            </w:tcBorders>
            <w:vAlign w:val="center"/>
            <w:hideMark/>
          </w:tcPr>
          <w:p w14:paraId="660AC273"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99" w:type="dxa"/>
            <w:gridSpan w:val="2"/>
            <w:vMerge/>
            <w:tcBorders>
              <w:top w:val="nil"/>
              <w:left w:val="nil"/>
              <w:bottom w:val="nil"/>
              <w:right w:val="nil"/>
            </w:tcBorders>
            <w:vAlign w:val="center"/>
            <w:hideMark/>
          </w:tcPr>
          <w:p w14:paraId="45D2A87E"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202" w:type="dxa"/>
            <w:gridSpan w:val="2"/>
            <w:vMerge/>
            <w:tcBorders>
              <w:top w:val="nil"/>
              <w:left w:val="nil"/>
              <w:bottom w:val="nil"/>
              <w:right w:val="nil"/>
            </w:tcBorders>
            <w:vAlign w:val="center"/>
            <w:hideMark/>
          </w:tcPr>
          <w:p w14:paraId="3D96C722"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957" w:type="dxa"/>
            <w:gridSpan w:val="2"/>
            <w:vMerge/>
            <w:tcBorders>
              <w:top w:val="nil"/>
              <w:left w:val="nil"/>
              <w:bottom w:val="nil"/>
              <w:right w:val="nil"/>
            </w:tcBorders>
            <w:vAlign w:val="center"/>
            <w:hideMark/>
          </w:tcPr>
          <w:p w14:paraId="5C6249A1" w14:textId="77777777" w:rsidR="00D07C29" w:rsidRPr="002C6BBE" w:rsidRDefault="00D07C29" w:rsidP="005228D7">
            <w:pPr>
              <w:rPr>
                <w:rFonts w:ascii="Times New Roman" w:eastAsia="DengXian" w:hAnsi="Times New Roman" w:cs="Times New Roman"/>
                <w:color w:val="000000" w:themeColor="text1"/>
                <w:sz w:val="16"/>
                <w:szCs w:val="16"/>
              </w:rPr>
            </w:pPr>
          </w:p>
        </w:tc>
        <w:tc>
          <w:tcPr>
            <w:tcW w:w="1079" w:type="dxa"/>
            <w:gridSpan w:val="2"/>
            <w:tcBorders>
              <w:top w:val="nil"/>
              <w:left w:val="nil"/>
              <w:bottom w:val="nil"/>
              <w:right w:val="nil"/>
            </w:tcBorders>
            <w:shd w:val="clear" w:color="auto" w:fill="auto"/>
            <w:noWrap/>
            <w:hideMark/>
          </w:tcPr>
          <w:p w14:paraId="41AF7D01"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1605 mg/d</w:t>
            </w:r>
          </w:p>
        </w:tc>
        <w:tc>
          <w:tcPr>
            <w:tcW w:w="1342" w:type="dxa"/>
            <w:gridSpan w:val="3"/>
            <w:tcBorders>
              <w:top w:val="nil"/>
              <w:left w:val="nil"/>
              <w:bottom w:val="nil"/>
              <w:right w:val="nil"/>
            </w:tcBorders>
            <w:shd w:val="clear" w:color="auto" w:fill="auto"/>
            <w:noWrap/>
            <w:hideMark/>
          </w:tcPr>
          <w:p w14:paraId="045B6F33" w14:textId="77777777" w:rsidR="00D07C29" w:rsidRPr="002C6BBE" w:rsidRDefault="00D07C29" w:rsidP="005228D7">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1.09 (0.99, 1.21)</w:t>
            </w:r>
          </w:p>
        </w:tc>
        <w:tc>
          <w:tcPr>
            <w:tcW w:w="1584" w:type="dxa"/>
            <w:vMerge/>
            <w:tcBorders>
              <w:top w:val="nil"/>
              <w:left w:val="nil"/>
              <w:bottom w:val="nil"/>
              <w:right w:val="nil"/>
            </w:tcBorders>
            <w:vAlign w:val="center"/>
            <w:hideMark/>
          </w:tcPr>
          <w:p w14:paraId="42C5B737" w14:textId="77777777" w:rsidR="00D07C29" w:rsidRPr="002C6BBE" w:rsidRDefault="00D07C29" w:rsidP="005228D7">
            <w:pPr>
              <w:rPr>
                <w:rFonts w:ascii="Times New Roman" w:eastAsia="DengXian" w:hAnsi="Times New Roman" w:cs="Times New Roman"/>
                <w:color w:val="000000" w:themeColor="text1"/>
                <w:sz w:val="16"/>
                <w:szCs w:val="16"/>
              </w:rPr>
            </w:pPr>
          </w:p>
        </w:tc>
      </w:tr>
      <w:tr w:rsidR="002C6BBE" w:rsidRPr="002C6BBE" w14:paraId="7C2559EC" w14:textId="77777777" w:rsidTr="004C1E22">
        <w:trPr>
          <w:trHeight w:val="300"/>
        </w:trPr>
        <w:tc>
          <w:tcPr>
            <w:tcW w:w="1163" w:type="dxa"/>
            <w:gridSpan w:val="2"/>
            <w:vMerge w:val="restart"/>
            <w:tcBorders>
              <w:top w:val="single" w:sz="4" w:space="0" w:color="auto"/>
              <w:left w:val="nil"/>
              <w:right w:val="nil"/>
            </w:tcBorders>
          </w:tcPr>
          <w:p w14:paraId="5C73478B"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Kwon </w:t>
            </w:r>
            <w:bookmarkStart w:id="12" w:name="OLE_LINK7"/>
            <w:bookmarkStart w:id="13" w:name="OLE_LINK8"/>
            <w:r w:rsidRPr="002C6BBE">
              <w:rPr>
                <w:rFonts w:ascii="Times New Roman" w:eastAsia="DengXian" w:hAnsi="Times New Roman" w:cs="Times New Roman"/>
                <w:color w:val="000000" w:themeColor="text1"/>
                <w:sz w:val="16"/>
                <w:szCs w:val="16"/>
              </w:rPr>
              <w:t>et al., 2022</w:t>
            </w:r>
            <w:bookmarkEnd w:id="12"/>
            <w:bookmarkEnd w:id="13"/>
          </w:p>
        </w:tc>
        <w:tc>
          <w:tcPr>
            <w:tcW w:w="2020" w:type="dxa"/>
            <w:gridSpan w:val="2"/>
            <w:vMerge w:val="restart"/>
            <w:tcBorders>
              <w:top w:val="single" w:sz="4" w:space="0" w:color="auto"/>
              <w:left w:val="nil"/>
              <w:right w:val="nil"/>
            </w:tcBorders>
          </w:tcPr>
          <w:p w14:paraId="4D8C9236"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the KOGES study</w:t>
            </w:r>
          </w:p>
        </w:tc>
        <w:tc>
          <w:tcPr>
            <w:tcW w:w="1035" w:type="dxa"/>
            <w:gridSpan w:val="2"/>
            <w:vMerge w:val="restart"/>
            <w:tcBorders>
              <w:top w:val="single" w:sz="4" w:space="0" w:color="auto"/>
              <w:left w:val="nil"/>
              <w:right w:val="nil"/>
            </w:tcBorders>
          </w:tcPr>
          <w:p w14:paraId="24D1FEFB"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K</w:t>
            </w:r>
            <w:r w:rsidRPr="002C6BBE">
              <w:rPr>
                <w:rFonts w:ascii="Times New Roman" w:eastAsia="DengXian" w:hAnsi="Times New Roman" w:cs="Times New Roman"/>
                <w:color w:val="000000" w:themeColor="text1"/>
                <w:sz w:val="16"/>
                <w:szCs w:val="16"/>
              </w:rPr>
              <w:t>orea</w:t>
            </w:r>
          </w:p>
        </w:tc>
        <w:tc>
          <w:tcPr>
            <w:tcW w:w="711" w:type="dxa"/>
            <w:gridSpan w:val="2"/>
            <w:vMerge w:val="restart"/>
            <w:tcBorders>
              <w:top w:val="single" w:sz="4" w:space="0" w:color="auto"/>
              <w:left w:val="nil"/>
              <w:right w:val="nil"/>
            </w:tcBorders>
          </w:tcPr>
          <w:p w14:paraId="272FA319"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 xml:space="preserve">0 </w:t>
            </w:r>
            <w:proofErr w:type="spellStart"/>
            <w:r w:rsidRPr="002C6BBE">
              <w:rPr>
                <w:rFonts w:ascii="Times New Roman" w:eastAsia="DengXian" w:hAnsi="Times New Roman" w:cs="Times New Roman"/>
                <w:color w:val="000000" w:themeColor="text1"/>
                <w:sz w:val="16"/>
                <w:szCs w:val="16"/>
              </w:rPr>
              <w:t>yrs</w:t>
            </w:r>
            <w:proofErr w:type="spellEnd"/>
          </w:p>
        </w:tc>
        <w:tc>
          <w:tcPr>
            <w:tcW w:w="1168" w:type="dxa"/>
            <w:gridSpan w:val="2"/>
            <w:vMerge w:val="restart"/>
            <w:tcBorders>
              <w:top w:val="single" w:sz="4" w:space="0" w:color="auto"/>
              <w:left w:val="nil"/>
              <w:right w:val="nil"/>
            </w:tcBorders>
          </w:tcPr>
          <w:p w14:paraId="6990CD99"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43,050 men and women</w:t>
            </w:r>
          </w:p>
        </w:tc>
        <w:tc>
          <w:tcPr>
            <w:tcW w:w="787" w:type="dxa"/>
            <w:gridSpan w:val="2"/>
            <w:vMerge w:val="restart"/>
            <w:tcBorders>
              <w:top w:val="single" w:sz="4" w:space="0" w:color="auto"/>
              <w:left w:val="nil"/>
              <w:right w:val="nil"/>
            </w:tcBorders>
          </w:tcPr>
          <w:p w14:paraId="732C466A"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5</w:t>
            </w:r>
            <w:r w:rsidRPr="002C6BBE">
              <w:rPr>
                <w:rFonts w:ascii="Times New Roman" w:eastAsia="DengXian" w:hAnsi="Times New Roman" w:cs="Times New Roman"/>
                <w:color w:val="000000" w:themeColor="text1"/>
                <w:sz w:val="16"/>
                <w:szCs w:val="16"/>
              </w:rPr>
              <w:t xml:space="preserve">3.5 </w:t>
            </w:r>
            <w:proofErr w:type="spellStart"/>
            <w:r w:rsidRPr="002C6BBE">
              <w:rPr>
                <w:rFonts w:ascii="Times New Roman" w:eastAsia="DengXian" w:hAnsi="Times New Roman" w:cs="Times New Roman"/>
                <w:color w:val="000000" w:themeColor="text1"/>
                <w:sz w:val="16"/>
                <w:szCs w:val="16"/>
              </w:rPr>
              <w:t>yrs</w:t>
            </w:r>
            <w:proofErr w:type="spellEnd"/>
          </w:p>
        </w:tc>
        <w:tc>
          <w:tcPr>
            <w:tcW w:w="1231" w:type="dxa"/>
            <w:gridSpan w:val="2"/>
            <w:vMerge w:val="restart"/>
            <w:tcBorders>
              <w:top w:val="single" w:sz="4" w:space="0" w:color="auto"/>
              <w:left w:val="nil"/>
              <w:right w:val="nil"/>
            </w:tcBorders>
          </w:tcPr>
          <w:p w14:paraId="04963690"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Food frequency questionnaire</w:t>
            </w:r>
          </w:p>
        </w:tc>
        <w:tc>
          <w:tcPr>
            <w:tcW w:w="1183" w:type="dxa"/>
            <w:gridSpan w:val="2"/>
            <w:vMerge w:val="restart"/>
            <w:tcBorders>
              <w:top w:val="single" w:sz="4" w:space="0" w:color="auto"/>
              <w:left w:val="nil"/>
              <w:right w:val="nil"/>
            </w:tcBorders>
          </w:tcPr>
          <w:p w14:paraId="11B7F514"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Linked to national data sources (Korea National Statistical Office)</w:t>
            </w:r>
          </w:p>
        </w:tc>
        <w:tc>
          <w:tcPr>
            <w:tcW w:w="874" w:type="dxa"/>
            <w:gridSpan w:val="2"/>
            <w:vMerge w:val="restart"/>
            <w:tcBorders>
              <w:top w:val="single" w:sz="4" w:space="0" w:color="auto"/>
              <w:left w:val="nil"/>
              <w:right w:val="nil"/>
            </w:tcBorders>
          </w:tcPr>
          <w:p w14:paraId="5941ADAC"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C</w:t>
            </w:r>
            <w:r w:rsidRPr="002C6BBE">
              <w:rPr>
                <w:rFonts w:ascii="Times New Roman" w:eastAsia="DengXian" w:hAnsi="Times New Roman" w:cs="Times New Roman"/>
                <w:color w:val="000000" w:themeColor="text1"/>
                <w:sz w:val="16"/>
                <w:szCs w:val="16"/>
              </w:rPr>
              <w:t>VD death (985)</w:t>
            </w:r>
          </w:p>
        </w:tc>
        <w:tc>
          <w:tcPr>
            <w:tcW w:w="1293" w:type="dxa"/>
            <w:gridSpan w:val="3"/>
            <w:tcBorders>
              <w:top w:val="single" w:sz="4" w:space="0" w:color="auto"/>
              <w:left w:val="nil"/>
              <w:bottom w:val="single" w:sz="4" w:space="0" w:color="auto"/>
              <w:right w:val="nil"/>
            </w:tcBorders>
            <w:shd w:val="clear" w:color="auto" w:fill="auto"/>
            <w:noWrap/>
          </w:tcPr>
          <w:p w14:paraId="47B07C2C"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9.7-1363.9 mg/day</w:t>
            </w:r>
          </w:p>
        </w:tc>
        <w:tc>
          <w:tcPr>
            <w:tcW w:w="893" w:type="dxa"/>
            <w:tcBorders>
              <w:top w:val="single" w:sz="4" w:space="0" w:color="auto"/>
              <w:left w:val="nil"/>
              <w:bottom w:val="single" w:sz="4" w:space="0" w:color="auto"/>
              <w:right w:val="nil"/>
            </w:tcBorders>
            <w:shd w:val="clear" w:color="auto" w:fill="auto"/>
          </w:tcPr>
          <w:p w14:paraId="589871E9"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600" w:type="dxa"/>
            <w:vMerge w:val="restart"/>
            <w:tcBorders>
              <w:top w:val="single" w:sz="4" w:space="0" w:color="auto"/>
              <w:left w:val="nil"/>
              <w:right w:val="nil"/>
            </w:tcBorders>
          </w:tcPr>
          <w:p w14:paraId="6B56CDE2"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Age, sex, BMI, alcohol intake, smoking, regular exercise, total calorie intake, dyslipidemia, hypertension, diabetes, CKD, and potassium intake</w:t>
            </w:r>
          </w:p>
        </w:tc>
      </w:tr>
      <w:tr w:rsidR="002C6BBE" w:rsidRPr="002C6BBE" w14:paraId="05552FD6" w14:textId="77777777" w:rsidTr="004C1E22">
        <w:trPr>
          <w:trHeight w:val="297"/>
        </w:trPr>
        <w:tc>
          <w:tcPr>
            <w:tcW w:w="1163" w:type="dxa"/>
            <w:gridSpan w:val="2"/>
            <w:vMerge/>
            <w:tcBorders>
              <w:left w:val="nil"/>
              <w:right w:val="nil"/>
            </w:tcBorders>
          </w:tcPr>
          <w:p w14:paraId="3FF7B8A2"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2020" w:type="dxa"/>
            <w:gridSpan w:val="2"/>
            <w:vMerge/>
            <w:tcBorders>
              <w:left w:val="nil"/>
              <w:right w:val="nil"/>
            </w:tcBorders>
          </w:tcPr>
          <w:p w14:paraId="1D72E91C"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035" w:type="dxa"/>
            <w:gridSpan w:val="2"/>
            <w:vMerge/>
            <w:tcBorders>
              <w:left w:val="nil"/>
              <w:right w:val="nil"/>
            </w:tcBorders>
          </w:tcPr>
          <w:p w14:paraId="5C658ADF"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711" w:type="dxa"/>
            <w:gridSpan w:val="2"/>
            <w:vMerge/>
            <w:tcBorders>
              <w:left w:val="nil"/>
              <w:right w:val="nil"/>
            </w:tcBorders>
          </w:tcPr>
          <w:p w14:paraId="3E8D7397"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168" w:type="dxa"/>
            <w:gridSpan w:val="2"/>
            <w:vMerge/>
            <w:tcBorders>
              <w:left w:val="nil"/>
              <w:right w:val="nil"/>
            </w:tcBorders>
          </w:tcPr>
          <w:p w14:paraId="539834E2"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787" w:type="dxa"/>
            <w:gridSpan w:val="2"/>
            <w:vMerge/>
            <w:tcBorders>
              <w:left w:val="nil"/>
              <w:right w:val="nil"/>
            </w:tcBorders>
          </w:tcPr>
          <w:p w14:paraId="11319174"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231" w:type="dxa"/>
            <w:gridSpan w:val="2"/>
            <w:vMerge/>
            <w:tcBorders>
              <w:left w:val="nil"/>
              <w:right w:val="nil"/>
            </w:tcBorders>
          </w:tcPr>
          <w:p w14:paraId="35A5D054"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183" w:type="dxa"/>
            <w:gridSpan w:val="2"/>
            <w:vMerge/>
            <w:tcBorders>
              <w:left w:val="nil"/>
              <w:right w:val="nil"/>
            </w:tcBorders>
          </w:tcPr>
          <w:p w14:paraId="35360168"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874" w:type="dxa"/>
            <w:gridSpan w:val="2"/>
            <w:vMerge/>
            <w:tcBorders>
              <w:left w:val="nil"/>
              <w:right w:val="nil"/>
            </w:tcBorders>
          </w:tcPr>
          <w:p w14:paraId="73E0B2EB"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293" w:type="dxa"/>
            <w:gridSpan w:val="3"/>
            <w:tcBorders>
              <w:top w:val="single" w:sz="4" w:space="0" w:color="auto"/>
              <w:left w:val="nil"/>
              <w:bottom w:val="single" w:sz="4" w:space="0" w:color="auto"/>
              <w:right w:val="nil"/>
            </w:tcBorders>
            <w:shd w:val="clear" w:color="auto" w:fill="auto"/>
            <w:noWrap/>
          </w:tcPr>
          <w:p w14:paraId="0E3CCDCC"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363.9-1989.0 mg/day</w:t>
            </w:r>
          </w:p>
        </w:tc>
        <w:tc>
          <w:tcPr>
            <w:tcW w:w="893" w:type="dxa"/>
            <w:tcBorders>
              <w:top w:val="single" w:sz="4" w:space="0" w:color="auto"/>
              <w:left w:val="nil"/>
              <w:bottom w:val="single" w:sz="4" w:space="0" w:color="auto"/>
              <w:right w:val="nil"/>
            </w:tcBorders>
            <w:shd w:val="clear" w:color="auto" w:fill="auto"/>
          </w:tcPr>
          <w:p w14:paraId="4DAFB84A"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0</w:t>
            </w:r>
            <w:r w:rsidRPr="002C6BBE">
              <w:rPr>
                <w:rFonts w:ascii="Times New Roman" w:eastAsia="DengXian" w:hAnsi="Times New Roman" w:cs="Times New Roman"/>
                <w:color w:val="000000" w:themeColor="text1"/>
                <w:sz w:val="16"/>
                <w:szCs w:val="16"/>
              </w:rPr>
              <w:t>.79 (0.65, 0.98)</w:t>
            </w:r>
          </w:p>
        </w:tc>
        <w:tc>
          <w:tcPr>
            <w:tcW w:w="1600" w:type="dxa"/>
            <w:vMerge/>
            <w:tcBorders>
              <w:left w:val="nil"/>
              <w:right w:val="nil"/>
            </w:tcBorders>
            <w:vAlign w:val="center"/>
          </w:tcPr>
          <w:p w14:paraId="693DDD06" w14:textId="77777777" w:rsidR="004C1E22" w:rsidRPr="002C6BBE" w:rsidRDefault="004C1E22" w:rsidP="00FD05AA">
            <w:pPr>
              <w:rPr>
                <w:rFonts w:ascii="Times New Roman" w:eastAsia="DengXian" w:hAnsi="Times New Roman" w:cs="Times New Roman"/>
                <w:color w:val="000000" w:themeColor="text1"/>
                <w:sz w:val="16"/>
                <w:szCs w:val="16"/>
              </w:rPr>
            </w:pPr>
          </w:p>
        </w:tc>
      </w:tr>
      <w:tr w:rsidR="002C6BBE" w:rsidRPr="002C6BBE" w14:paraId="0BB8927C" w14:textId="77777777" w:rsidTr="004C1E22">
        <w:trPr>
          <w:trHeight w:val="297"/>
        </w:trPr>
        <w:tc>
          <w:tcPr>
            <w:tcW w:w="1163" w:type="dxa"/>
            <w:gridSpan w:val="2"/>
            <w:vMerge/>
            <w:tcBorders>
              <w:left w:val="nil"/>
              <w:right w:val="nil"/>
            </w:tcBorders>
          </w:tcPr>
          <w:p w14:paraId="3018D380"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2020" w:type="dxa"/>
            <w:gridSpan w:val="2"/>
            <w:vMerge/>
            <w:tcBorders>
              <w:left w:val="nil"/>
              <w:right w:val="nil"/>
            </w:tcBorders>
          </w:tcPr>
          <w:p w14:paraId="4376962A"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035" w:type="dxa"/>
            <w:gridSpan w:val="2"/>
            <w:vMerge/>
            <w:tcBorders>
              <w:left w:val="nil"/>
              <w:right w:val="nil"/>
            </w:tcBorders>
          </w:tcPr>
          <w:p w14:paraId="376B99BB"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711" w:type="dxa"/>
            <w:gridSpan w:val="2"/>
            <w:vMerge/>
            <w:tcBorders>
              <w:left w:val="nil"/>
              <w:right w:val="nil"/>
            </w:tcBorders>
          </w:tcPr>
          <w:p w14:paraId="35F577EC"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168" w:type="dxa"/>
            <w:gridSpan w:val="2"/>
            <w:vMerge/>
            <w:tcBorders>
              <w:left w:val="nil"/>
              <w:right w:val="nil"/>
            </w:tcBorders>
          </w:tcPr>
          <w:p w14:paraId="25065C2C"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787" w:type="dxa"/>
            <w:gridSpan w:val="2"/>
            <w:vMerge/>
            <w:tcBorders>
              <w:left w:val="nil"/>
              <w:right w:val="nil"/>
            </w:tcBorders>
          </w:tcPr>
          <w:p w14:paraId="000AC9BF"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231" w:type="dxa"/>
            <w:gridSpan w:val="2"/>
            <w:vMerge/>
            <w:tcBorders>
              <w:left w:val="nil"/>
              <w:right w:val="nil"/>
            </w:tcBorders>
          </w:tcPr>
          <w:p w14:paraId="38EA5BFC"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183" w:type="dxa"/>
            <w:gridSpan w:val="2"/>
            <w:vMerge/>
            <w:tcBorders>
              <w:left w:val="nil"/>
              <w:right w:val="nil"/>
            </w:tcBorders>
          </w:tcPr>
          <w:p w14:paraId="11D7A3D9"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874" w:type="dxa"/>
            <w:gridSpan w:val="2"/>
            <w:vMerge/>
            <w:tcBorders>
              <w:left w:val="nil"/>
              <w:right w:val="nil"/>
            </w:tcBorders>
          </w:tcPr>
          <w:p w14:paraId="18B58005"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293" w:type="dxa"/>
            <w:gridSpan w:val="3"/>
            <w:tcBorders>
              <w:top w:val="single" w:sz="4" w:space="0" w:color="auto"/>
              <w:left w:val="nil"/>
              <w:bottom w:val="single" w:sz="4" w:space="0" w:color="auto"/>
              <w:right w:val="nil"/>
            </w:tcBorders>
            <w:shd w:val="clear" w:color="auto" w:fill="auto"/>
            <w:noWrap/>
          </w:tcPr>
          <w:p w14:paraId="05FCFE89"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989.0-2602.2 mg/day</w:t>
            </w:r>
          </w:p>
        </w:tc>
        <w:tc>
          <w:tcPr>
            <w:tcW w:w="893" w:type="dxa"/>
            <w:tcBorders>
              <w:top w:val="single" w:sz="4" w:space="0" w:color="auto"/>
              <w:left w:val="nil"/>
              <w:bottom w:val="single" w:sz="4" w:space="0" w:color="auto"/>
              <w:right w:val="nil"/>
            </w:tcBorders>
            <w:shd w:val="clear" w:color="auto" w:fill="auto"/>
          </w:tcPr>
          <w:p w14:paraId="55BD8285"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.01 (0.82, 1.24)</w:t>
            </w:r>
          </w:p>
        </w:tc>
        <w:tc>
          <w:tcPr>
            <w:tcW w:w="1600" w:type="dxa"/>
            <w:vMerge/>
            <w:tcBorders>
              <w:left w:val="nil"/>
              <w:right w:val="nil"/>
            </w:tcBorders>
            <w:vAlign w:val="center"/>
          </w:tcPr>
          <w:p w14:paraId="6244FD5C" w14:textId="77777777" w:rsidR="004C1E22" w:rsidRPr="002C6BBE" w:rsidRDefault="004C1E22" w:rsidP="00FD05AA">
            <w:pPr>
              <w:rPr>
                <w:rFonts w:ascii="Times New Roman" w:eastAsia="DengXian" w:hAnsi="Times New Roman" w:cs="Times New Roman"/>
                <w:color w:val="000000" w:themeColor="text1"/>
                <w:sz w:val="16"/>
                <w:szCs w:val="16"/>
              </w:rPr>
            </w:pPr>
          </w:p>
        </w:tc>
      </w:tr>
      <w:tr w:rsidR="002C6BBE" w:rsidRPr="002C6BBE" w14:paraId="49B38359" w14:textId="77777777" w:rsidTr="004C1E22">
        <w:trPr>
          <w:trHeight w:val="297"/>
        </w:trPr>
        <w:tc>
          <w:tcPr>
            <w:tcW w:w="1163" w:type="dxa"/>
            <w:gridSpan w:val="2"/>
            <w:vMerge/>
            <w:tcBorders>
              <w:left w:val="nil"/>
              <w:right w:val="nil"/>
            </w:tcBorders>
          </w:tcPr>
          <w:p w14:paraId="42D84D47"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2020" w:type="dxa"/>
            <w:gridSpan w:val="2"/>
            <w:vMerge/>
            <w:tcBorders>
              <w:left w:val="nil"/>
              <w:right w:val="nil"/>
            </w:tcBorders>
          </w:tcPr>
          <w:p w14:paraId="7F197967"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035" w:type="dxa"/>
            <w:gridSpan w:val="2"/>
            <w:vMerge/>
            <w:tcBorders>
              <w:left w:val="nil"/>
              <w:right w:val="nil"/>
            </w:tcBorders>
          </w:tcPr>
          <w:p w14:paraId="0F5351BE"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711" w:type="dxa"/>
            <w:gridSpan w:val="2"/>
            <w:vMerge/>
            <w:tcBorders>
              <w:left w:val="nil"/>
              <w:right w:val="nil"/>
            </w:tcBorders>
          </w:tcPr>
          <w:p w14:paraId="0A739A1A"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168" w:type="dxa"/>
            <w:gridSpan w:val="2"/>
            <w:vMerge/>
            <w:tcBorders>
              <w:left w:val="nil"/>
              <w:right w:val="nil"/>
            </w:tcBorders>
          </w:tcPr>
          <w:p w14:paraId="0FEB9424"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787" w:type="dxa"/>
            <w:gridSpan w:val="2"/>
            <w:vMerge/>
            <w:tcBorders>
              <w:left w:val="nil"/>
              <w:right w:val="nil"/>
            </w:tcBorders>
          </w:tcPr>
          <w:p w14:paraId="5B9EE17F"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231" w:type="dxa"/>
            <w:gridSpan w:val="2"/>
            <w:vMerge/>
            <w:tcBorders>
              <w:left w:val="nil"/>
              <w:right w:val="nil"/>
            </w:tcBorders>
          </w:tcPr>
          <w:p w14:paraId="793DBCB8"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183" w:type="dxa"/>
            <w:gridSpan w:val="2"/>
            <w:vMerge/>
            <w:tcBorders>
              <w:left w:val="nil"/>
              <w:right w:val="nil"/>
            </w:tcBorders>
          </w:tcPr>
          <w:p w14:paraId="507DDB26"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874" w:type="dxa"/>
            <w:gridSpan w:val="2"/>
            <w:vMerge/>
            <w:tcBorders>
              <w:left w:val="nil"/>
              <w:right w:val="nil"/>
            </w:tcBorders>
          </w:tcPr>
          <w:p w14:paraId="074D27D6"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293" w:type="dxa"/>
            <w:gridSpan w:val="3"/>
            <w:tcBorders>
              <w:top w:val="single" w:sz="4" w:space="0" w:color="auto"/>
              <w:left w:val="nil"/>
              <w:bottom w:val="single" w:sz="4" w:space="0" w:color="auto"/>
              <w:right w:val="nil"/>
            </w:tcBorders>
            <w:shd w:val="clear" w:color="auto" w:fill="auto"/>
            <w:noWrap/>
          </w:tcPr>
          <w:p w14:paraId="35FDE6DA"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2</w:t>
            </w:r>
            <w:r w:rsidRPr="002C6BBE">
              <w:rPr>
                <w:rFonts w:ascii="Times New Roman" w:eastAsia="DengXian" w:hAnsi="Times New Roman" w:cs="Times New Roman"/>
                <w:color w:val="000000" w:themeColor="text1"/>
                <w:sz w:val="16"/>
                <w:szCs w:val="16"/>
              </w:rPr>
              <w:t>602.2-3422.7 mg/day</w:t>
            </w:r>
          </w:p>
        </w:tc>
        <w:tc>
          <w:tcPr>
            <w:tcW w:w="893" w:type="dxa"/>
            <w:tcBorders>
              <w:top w:val="single" w:sz="4" w:space="0" w:color="auto"/>
              <w:left w:val="nil"/>
              <w:bottom w:val="single" w:sz="4" w:space="0" w:color="auto"/>
              <w:right w:val="nil"/>
            </w:tcBorders>
            <w:shd w:val="clear" w:color="auto" w:fill="auto"/>
          </w:tcPr>
          <w:p w14:paraId="688E162E"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 xml:space="preserve">.03 (0.82, 1.30) </w:t>
            </w:r>
          </w:p>
        </w:tc>
        <w:tc>
          <w:tcPr>
            <w:tcW w:w="1600" w:type="dxa"/>
            <w:vMerge/>
            <w:tcBorders>
              <w:left w:val="nil"/>
              <w:right w:val="nil"/>
            </w:tcBorders>
            <w:vAlign w:val="center"/>
          </w:tcPr>
          <w:p w14:paraId="2DF5CC83" w14:textId="77777777" w:rsidR="004C1E22" w:rsidRPr="002C6BBE" w:rsidRDefault="004C1E22" w:rsidP="00FD05AA">
            <w:pPr>
              <w:rPr>
                <w:rFonts w:ascii="Times New Roman" w:eastAsia="DengXian" w:hAnsi="Times New Roman" w:cs="Times New Roman"/>
                <w:color w:val="000000" w:themeColor="text1"/>
                <w:sz w:val="16"/>
                <w:szCs w:val="16"/>
              </w:rPr>
            </w:pPr>
          </w:p>
        </w:tc>
      </w:tr>
      <w:tr w:rsidR="002C6BBE" w:rsidRPr="002C6BBE" w14:paraId="5F4E505C" w14:textId="77777777" w:rsidTr="004C1E22">
        <w:trPr>
          <w:trHeight w:val="297"/>
        </w:trPr>
        <w:tc>
          <w:tcPr>
            <w:tcW w:w="1163" w:type="dxa"/>
            <w:gridSpan w:val="2"/>
            <w:vMerge/>
            <w:tcBorders>
              <w:left w:val="nil"/>
              <w:bottom w:val="single" w:sz="4" w:space="0" w:color="auto"/>
              <w:right w:val="nil"/>
            </w:tcBorders>
          </w:tcPr>
          <w:p w14:paraId="06C2CB4C"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2020" w:type="dxa"/>
            <w:gridSpan w:val="2"/>
            <w:vMerge/>
            <w:tcBorders>
              <w:left w:val="nil"/>
              <w:bottom w:val="single" w:sz="4" w:space="0" w:color="auto"/>
              <w:right w:val="nil"/>
            </w:tcBorders>
          </w:tcPr>
          <w:p w14:paraId="79FDCD8A"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035" w:type="dxa"/>
            <w:gridSpan w:val="2"/>
            <w:vMerge/>
            <w:tcBorders>
              <w:left w:val="nil"/>
              <w:bottom w:val="single" w:sz="4" w:space="0" w:color="auto"/>
              <w:right w:val="nil"/>
            </w:tcBorders>
          </w:tcPr>
          <w:p w14:paraId="18C32A69"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711" w:type="dxa"/>
            <w:gridSpan w:val="2"/>
            <w:vMerge/>
            <w:tcBorders>
              <w:left w:val="nil"/>
              <w:bottom w:val="single" w:sz="4" w:space="0" w:color="auto"/>
              <w:right w:val="nil"/>
            </w:tcBorders>
          </w:tcPr>
          <w:p w14:paraId="123EBA9D"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168" w:type="dxa"/>
            <w:gridSpan w:val="2"/>
            <w:vMerge/>
            <w:tcBorders>
              <w:left w:val="nil"/>
              <w:bottom w:val="single" w:sz="4" w:space="0" w:color="auto"/>
              <w:right w:val="nil"/>
            </w:tcBorders>
          </w:tcPr>
          <w:p w14:paraId="0B89E2EB"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787" w:type="dxa"/>
            <w:gridSpan w:val="2"/>
            <w:vMerge/>
            <w:tcBorders>
              <w:left w:val="nil"/>
              <w:bottom w:val="single" w:sz="4" w:space="0" w:color="auto"/>
              <w:right w:val="nil"/>
            </w:tcBorders>
          </w:tcPr>
          <w:p w14:paraId="43D30898"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231" w:type="dxa"/>
            <w:gridSpan w:val="2"/>
            <w:vMerge/>
            <w:tcBorders>
              <w:left w:val="nil"/>
              <w:bottom w:val="single" w:sz="4" w:space="0" w:color="auto"/>
              <w:right w:val="nil"/>
            </w:tcBorders>
          </w:tcPr>
          <w:p w14:paraId="11FD840A"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183" w:type="dxa"/>
            <w:gridSpan w:val="2"/>
            <w:vMerge/>
            <w:tcBorders>
              <w:left w:val="nil"/>
              <w:bottom w:val="single" w:sz="4" w:space="0" w:color="auto"/>
              <w:right w:val="nil"/>
            </w:tcBorders>
          </w:tcPr>
          <w:p w14:paraId="45BF3EC9"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874" w:type="dxa"/>
            <w:gridSpan w:val="2"/>
            <w:vMerge/>
            <w:tcBorders>
              <w:left w:val="nil"/>
              <w:bottom w:val="single" w:sz="4" w:space="0" w:color="auto"/>
              <w:right w:val="nil"/>
            </w:tcBorders>
          </w:tcPr>
          <w:p w14:paraId="54D885FA" w14:textId="77777777" w:rsidR="004C1E22" w:rsidRPr="002C6BBE" w:rsidRDefault="004C1E22" w:rsidP="00FD05AA">
            <w:pPr>
              <w:jc w:val="both"/>
              <w:rPr>
                <w:rFonts w:ascii="Times New Roman" w:eastAsia="DengXian" w:hAnsi="Times New Roman" w:cs="Times New Roman"/>
                <w:color w:val="000000" w:themeColor="text1"/>
                <w:sz w:val="16"/>
                <w:szCs w:val="16"/>
              </w:rPr>
            </w:pPr>
          </w:p>
        </w:tc>
        <w:tc>
          <w:tcPr>
            <w:tcW w:w="1293" w:type="dxa"/>
            <w:gridSpan w:val="3"/>
            <w:tcBorders>
              <w:top w:val="single" w:sz="4" w:space="0" w:color="auto"/>
              <w:left w:val="nil"/>
              <w:bottom w:val="single" w:sz="4" w:space="0" w:color="auto"/>
              <w:right w:val="nil"/>
            </w:tcBorders>
            <w:shd w:val="clear" w:color="auto" w:fill="auto"/>
            <w:noWrap/>
          </w:tcPr>
          <w:p w14:paraId="1198A350"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3</w:t>
            </w:r>
            <w:r w:rsidRPr="002C6BBE">
              <w:rPr>
                <w:rFonts w:ascii="Times New Roman" w:eastAsia="DengXian" w:hAnsi="Times New Roman" w:cs="Times New Roman"/>
                <w:color w:val="000000" w:themeColor="text1"/>
                <w:sz w:val="16"/>
                <w:szCs w:val="16"/>
              </w:rPr>
              <w:t>422.7-18190.2 mg/day</w:t>
            </w:r>
          </w:p>
        </w:tc>
        <w:tc>
          <w:tcPr>
            <w:tcW w:w="893" w:type="dxa"/>
            <w:tcBorders>
              <w:top w:val="single" w:sz="4" w:space="0" w:color="auto"/>
              <w:left w:val="nil"/>
              <w:bottom w:val="single" w:sz="4" w:space="0" w:color="auto"/>
              <w:right w:val="nil"/>
            </w:tcBorders>
            <w:shd w:val="clear" w:color="auto" w:fill="auto"/>
          </w:tcPr>
          <w:p w14:paraId="27BDDF39" w14:textId="77777777" w:rsidR="004C1E22" w:rsidRPr="002C6BBE" w:rsidRDefault="004C1E22" w:rsidP="00FD05AA">
            <w:pPr>
              <w:jc w:val="both"/>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0</w:t>
            </w:r>
            <w:r w:rsidRPr="002C6BBE">
              <w:rPr>
                <w:rFonts w:ascii="Times New Roman" w:eastAsia="DengXian" w:hAnsi="Times New Roman" w:cs="Times New Roman"/>
                <w:color w:val="000000" w:themeColor="text1"/>
                <w:sz w:val="16"/>
                <w:szCs w:val="16"/>
              </w:rPr>
              <w:t xml:space="preserve">.92 (0.70, 1.21) </w:t>
            </w:r>
          </w:p>
        </w:tc>
        <w:tc>
          <w:tcPr>
            <w:tcW w:w="1600" w:type="dxa"/>
            <w:vMerge/>
            <w:tcBorders>
              <w:left w:val="nil"/>
              <w:bottom w:val="single" w:sz="4" w:space="0" w:color="auto"/>
              <w:right w:val="nil"/>
            </w:tcBorders>
            <w:vAlign w:val="center"/>
          </w:tcPr>
          <w:p w14:paraId="3A295929" w14:textId="77777777" w:rsidR="004C1E22" w:rsidRPr="002C6BBE" w:rsidRDefault="004C1E22" w:rsidP="00FD05AA">
            <w:pPr>
              <w:rPr>
                <w:rFonts w:ascii="Times New Roman" w:eastAsia="DengXian" w:hAnsi="Times New Roman" w:cs="Times New Roman"/>
                <w:color w:val="000000" w:themeColor="text1"/>
                <w:sz w:val="16"/>
                <w:szCs w:val="16"/>
              </w:rPr>
            </w:pPr>
          </w:p>
        </w:tc>
      </w:tr>
      <w:tr w:rsidR="002C6BBE" w:rsidRPr="002C6BBE" w14:paraId="0F3D83DF" w14:textId="77777777" w:rsidTr="004C1E22">
        <w:trPr>
          <w:trHeight w:val="187"/>
        </w:trPr>
        <w:tc>
          <w:tcPr>
            <w:tcW w:w="1163" w:type="dxa"/>
            <w:gridSpan w:val="2"/>
            <w:vMerge w:val="restart"/>
            <w:tcBorders>
              <w:top w:val="single" w:sz="4" w:space="0" w:color="auto"/>
              <w:left w:val="nil"/>
              <w:right w:val="nil"/>
            </w:tcBorders>
          </w:tcPr>
          <w:p w14:paraId="5A6DCAC9" w14:textId="77777777" w:rsidR="004C1E22" w:rsidRPr="002C6BBE" w:rsidRDefault="004C1E22" w:rsidP="00FD05AA">
            <w:pPr>
              <w:rPr>
                <w:rFonts w:ascii="Times New Roman" w:eastAsia="DengXian" w:hAnsi="Times New Roman" w:cs="Times New Roman"/>
                <w:color w:val="000000" w:themeColor="text1"/>
                <w:sz w:val="16"/>
                <w:szCs w:val="16"/>
              </w:rPr>
            </w:pPr>
            <w:bookmarkStart w:id="14" w:name="OLE_LINK11"/>
            <w:bookmarkStart w:id="15" w:name="OLE_LINK12"/>
            <w:proofErr w:type="spellStart"/>
            <w:r w:rsidRPr="002C6BBE">
              <w:rPr>
                <w:rFonts w:ascii="Times New Roman" w:eastAsia="DengXian" w:hAnsi="Times New Roman" w:cs="Times New Roman"/>
                <w:color w:val="000000" w:themeColor="text1"/>
                <w:sz w:val="16"/>
                <w:szCs w:val="16"/>
              </w:rPr>
              <w:t>Mosallanezhad</w:t>
            </w:r>
            <w:proofErr w:type="spellEnd"/>
            <w:r w:rsidRPr="002C6BBE">
              <w:rPr>
                <w:rFonts w:ascii="Times New Roman" w:eastAsia="DengXian" w:hAnsi="Times New Roman" w:cs="Times New Roman"/>
                <w:color w:val="000000" w:themeColor="text1"/>
                <w:sz w:val="16"/>
                <w:szCs w:val="16"/>
              </w:rPr>
              <w:t xml:space="preserve"> et al., 2023</w:t>
            </w:r>
            <w:bookmarkEnd w:id="14"/>
            <w:bookmarkEnd w:id="15"/>
          </w:p>
        </w:tc>
        <w:tc>
          <w:tcPr>
            <w:tcW w:w="2020" w:type="dxa"/>
            <w:gridSpan w:val="2"/>
            <w:vMerge w:val="restart"/>
            <w:tcBorders>
              <w:top w:val="single" w:sz="4" w:space="0" w:color="auto"/>
              <w:left w:val="nil"/>
              <w:right w:val="nil"/>
            </w:tcBorders>
          </w:tcPr>
          <w:p w14:paraId="41097A67"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t</w:t>
            </w:r>
            <w:r w:rsidRPr="002C6BBE">
              <w:rPr>
                <w:rFonts w:ascii="Times New Roman" w:eastAsia="DengXian" w:hAnsi="Times New Roman" w:cs="Times New Roman"/>
                <w:color w:val="000000" w:themeColor="text1"/>
                <w:sz w:val="16"/>
                <w:szCs w:val="16"/>
              </w:rPr>
              <w:t>he participants of the Tehran Lipid and Glucose Study</w:t>
            </w:r>
          </w:p>
        </w:tc>
        <w:tc>
          <w:tcPr>
            <w:tcW w:w="1035" w:type="dxa"/>
            <w:gridSpan w:val="2"/>
            <w:vMerge w:val="restart"/>
            <w:tcBorders>
              <w:top w:val="single" w:sz="4" w:space="0" w:color="auto"/>
              <w:left w:val="nil"/>
              <w:right w:val="nil"/>
            </w:tcBorders>
          </w:tcPr>
          <w:p w14:paraId="23A9A526"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Iran</w:t>
            </w:r>
          </w:p>
        </w:tc>
        <w:tc>
          <w:tcPr>
            <w:tcW w:w="711" w:type="dxa"/>
            <w:gridSpan w:val="2"/>
            <w:vMerge w:val="restart"/>
            <w:tcBorders>
              <w:top w:val="single" w:sz="4" w:space="0" w:color="auto"/>
              <w:left w:val="nil"/>
              <w:right w:val="nil"/>
            </w:tcBorders>
          </w:tcPr>
          <w:p w14:paraId="3E317394"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 xml:space="preserve">0.6 </w:t>
            </w:r>
            <w:proofErr w:type="spellStart"/>
            <w:r w:rsidRPr="002C6BBE">
              <w:rPr>
                <w:rFonts w:ascii="Times New Roman" w:eastAsia="DengXian" w:hAnsi="Times New Roman" w:cs="Times New Roman" w:hint="eastAsia"/>
                <w:color w:val="000000" w:themeColor="text1"/>
                <w:sz w:val="16"/>
                <w:szCs w:val="16"/>
              </w:rPr>
              <w:t>yrs</w:t>
            </w:r>
            <w:proofErr w:type="spellEnd"/>
          </w:p>
        </w:tc>
        <w:tc>
          <w:tcPr>
            <w:tcW w:w="1168" w:type="dxa"/>
            <w:gridSpan w:val="2"/>
            <w:vMerge w:val="restart"/>
            <w:tcBorders>
              <w:top w:val="single" w:sz="4" w:space="0" w:color="auto"/>
              <w:left w:val="nil"/>
              <w:right w:val="nil"/>
            </w:tcBorders>
          </w:tcPr>
          <w:p w14:paraId="0A2BC744"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2</w:t>
            </w:r>
            <w:r w:rsidRPr="002C6BBE">
              <w:rPr>
                <w:rFonts w:ascii="Times New Roman" w:eastAsia="DengXian" w:hAnsi="Times New Roman" w:cs="Times New Roman"/>
                <w:color w:val="000000" w:themeColor="text1"/>
                <w:sz w:val="16"/>
                <w:szCs w:val="16"/>
              </w:rPr>
              <w:t xml:space="preserve">050 </w:t>
            </w:r>
            <w:r w:rsidRPr="002C6BBE">
              <w:rPr>
                <w:rFonts w:ascii="Times New Roman" w:eastAsia="DengXian" w:hAnsi="Times New Roman" w:cs="Times New Roman" w:hint="eastAsia"/>
                <w:color w:val="000000" w:themeColor="text1"/>
                <w:sz w:val="16"/>
                <w:szCs w:val="16"/>
              </w:rPr>
              <w:t>m</w:t>
            </w:r>
            <w:r w:rsidRPr="002C6BBE">
              <w:rPr>
                <w:rFonts w:ascii="Times New Roman" w:eastAsia="DengXian" w:hAnsi="Times New Roman" w:cs="Times New Roman"/>
                <w:color w:val="000000" w:themeColor="text1"/>
                <w:sz w:val="16"/>
                <w:szCs w:val="16"/>
              </w:rPr>
              <w:t>en and women</w:t>
            </w:r>
          </w:p>
        </w:tc>
        <w:tc>
          <w:tcPr>
            <w:tcW w:w="787" w:type="dxa"/>
            <w:gridSpan w:val="2"/>
            <w:vMerge w:val="restart"/>
            <w:tcBorders>
              <w:top w:val="single" w:sz="4" w:space="0" w:color="auto"/>
              <w:left w:val="nil"/>
              <w:right w:val="nil"/>
            </w:tcBorders>
          </w:tcPr>
          <w:p w14:paraId="4C882EA7"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4</w:t>
            </w:r>
            <w:r w:rsidRPr="002C6BBE">
              <w:rPr>
                <w:rFonts w:ascii="Times New Roman" w:eastAsia="DengXian" w:hAnsi="Times New Roman" w:cs="Times New Roman"/>
                <w:color w:val="000000" w:themeColor="text1"/>
                <w:sz w:val="16"/>
                <w:szCs w:val="16"/>
              </w:rPr>
              <w:t xml:space="preserve">6.28 </w:t>
            </w:r>
            <w:proofErr w:type="spellStart"/>
            <w:r w:rsidRPr="002C6BBE">
              <w:rPr>
                <w:rFonts w:ascii="Times New Roman" w:eastAsia="DengXian" w:hAnsi="Times New Roman" w:cs="Times New Roman"/>
                <w:color w:val="000000" w:themeColor="text1"/>
                <w:sz w:val="16"/>
                <w:szCs w:val="16"/>
              </w:rPr>
              <w:t>yrs</w:t>
            </w:r>
            <w:proofErr w:type="spellEnd"/>
          </w:p>
        </w:tc>
        <w:tc>
          <w:tcPr>
            <w:tcW w:w="1231" w:type="dxa"/>
            <w:gridSpan w:val="2"/>
            <w:vMerge w:val="restart"/>
            <w:tcBorders>
              <w:top w:val="single" w:sz="4" w:space="0" w:color="auto"/>
              <w:left w:val="nil"/>
              <w:right w:val="nil"/>
            </w:tcBorders>
          </w:tcPr>
          <w:p w14:paraId="1F72AA4A"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Food frequency questionnaire</w:t>
            </w:r>
          </w:p>
        </w:tc>
        <w:tc>
          <w:tcPr>
            <w:tcW w:w="1183" w:type="dxa"/>
            <w:gridSpan w:val="2"/>
            <w:vMerge w:val="restart"/>
            <w:tcBorders>
              <w:top w:val="single" w:sz="4" w:space="0" w:color="auto"/>
              <w:left w:val="nil"/>
              <w:right w:val="nil"/>
            </w:tcBorders>
          </w:tcPr>
          <w:p w14:paraId="0CFBA8C3"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Linking to the medical records and death </w:t>
            </w:r>
            <w:r w:rsidRPr="002C6BBE">
              <w:rPr>
                <w:rFonts w:ascii="Times New Roman" w:eastAsia="DengXian" w:hAnsi="Times New Roman" w:cs="Times New Roman" w:hint="eastAsia"/>
                <w:color w:val="000000" w:themeColor="text1"/>
                <w:sz w:val="16"/>
                <w:szCs w:val="16"/>
              </w:rPr>
              <w:t>certificates</w:t>
            </w:r>
            <w:r w:rsidRPr="002C6BBE">
              <w:rPr>
                <w:rFonts w:ascii="Times New Roman" w:eastAsia="DengXian" w:hAnsi="Times New Roman" w:cs="Times New Roman"/>
                <w:color w:val="000000" w:themeColor="text1"/>
                <w:sz w:val="16"/>
                <w:szCs w:val="16"/>
              </w:rPr>
              <w:t>, or follow up via annually phone call</w:t>
            </w:r>
          </w:p>
        </w:tc>
        <w:tc>
          <w:tcPr>
            <w:tcW w:w="874" w:type="dxa"/>
            <w:gridSpan w:val="2"/>
            <w:vMerge w:val="restart"/>
            <w:tcBorders>
              <w:top w:val="single" w:sz="4" w:space="0" w:color="auto"/>
              <w:left w:val="nil"/>
              <w:right w:val="nil"/>
            </w:tcBorders>
          </w:tcPr>
          <w:p w14:paraId="2D85E615"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C</w:t>
            </w:r>
            <w:r w:rsidRPr="002C6BBE">
              <w:rPr>
                <w:rFonts w:ascii="Times New Roman" w:eastAsia="DengXian" w:hAnsi="Times New Roman" w:cs="Times New Roman"/>
                <w:color w:val="000000" w:themeColor="text1"/>
                <w:sz w:val="16"/>
                <w:szCs w:val="16"/>
              </w:rPr>
              <w:t>VD (208)</w:t>
            </w:r>
          </w:p>
        </w:tc>
        <w:tc>
          <w:tcPr>
            <w:tcW w:w="1117" w:type="dxa"/>
            <w:gridSpan w:val="2"/>
            <w:tcBorders>
              <w:top w:val="single" w:sz="4" w:space="0" w:color="auto"/>
              <w:left w:val="nil"/>
              <w:bottom w:val="single" w:sz="4" w:space="0" w:color="auto"/>
              <w:right w:val="nil"/>
            </w:tcBorders>
            <w:shd w:val="clear" w:color="auto" w:fill="auto"/>
            <w:noWrap/>
          </w:tcPr>
          <w:p w14:paraId="04D871AC"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2</w:t>
            </w:r>
            <w:r w:rsidRPr="002C6BBE">
              <w:rPr>
                <w:rFonts w:ascii="Times New Roman" w:eastAsia="DengXian" w:hAnsi="Times New Roman" w:cs="Times New Roman"/>
                <w:color w:val="000000" w:themeColor="text1"/>
                <w:sz w:val="16"/>
                <w:szCs w:val="16"/>
              </w:rPr>
              <w:t>.46 g day</w:t>
            </w:r>
          </w:p>
        </w:tc>
        <w:tc>
          <w:tcPr>
            <w:tcW w:w="1069" w:type="dxa"/>
            <w:gridSpan w:val="2"/>
            <w:tcBorders>
              <w:top w:val="single" w:sz="4" w:space="0" w:color="auto"/>
              <w:left w:val="nil"/>
              <w:bottom w:val="single" w:sz="4" w:space="0" w:color="auto"/>
              <w:right w:val="nil"/>
            </w:tcBorders>
            <w:shd w:val="clear" w:color="auto" w:fill="auto"/>
          </w:tcPr>
          <w:p w14:paraId="7E8D963E"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1.00 (reference)</w:t>
            </w:r>
          </w:p>
        </w:tc>
        <w:tc>
          <w:tcPr>
            <w:tcW w:w="1600" w:type="dxa"/>
            <w:vMerge w:val="restart"/>
            <w:tcBorders>
              <w:top w:val="single" w:sz="4" w:space="0" w:color="auto"/>
              <w:left w:val="nil"/>
              <w:right w:val="nil"/>
            </w:tcBorders>
          </w:tcPr>
          <w:p w14:paraId="18C9C2A9"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color w:val="000000" w:themeColor="text1"/>
                <w:sz w:val="16"/>
                <w:szCs w:val="16"/>
              </w:rPr>
              <w:t xml:space="preserve">CVD-risk score, physical activity, energy intakes (kcal/d), dietary intakes of total fats (g/d), fiber (g/d), </w:t>
            </w:r>
            <w:proofErr w:type="gramStart"/>
            <w:r w:rsidRPr="002C6BBE">
              <w:rPr>
                <w:rFonts w:ascii="Times New Roman" w:eastAsia="DengXian" w:hAnsi="Times New Roman" w:cs="Times New Roman"/>
                <w:color w:val="000000" w:themeColor="text1"/>
                <w:sz w:val="16"/>
                <w:szCs w:val="16"/>
              </w:rPr>
              <w:t>eGFR</w:t>
            </w:r>
            <w:proofErr w:type="gramEnd"/>
            <w:r w:rsidRPr="002C6BBE">
              <w:rPr>
                <w:rFonts w:ascii="Times New Roman" w:eastAsia="DengXian" w:hAnsi="Times New Roman" w:cs="Times New Roman"/>
                <w:color w:val="000000" w:themeColor="text1"/>
                <w:sz w:val="16"/>
                <w:szCs w:val="16"/>
              </w:rPr>
              <w:t xml:space="preserve"> and menopause status (yes/no).</w:t>
            </w:r>
          </w:p>
        </w:tc>
      </w:tr>
      <w:tr w:rsidR="002C6BBE" w:rsidRPr="002C6BBE" w14:paraId="3D92E27D" w14:textId="77777777" w:rsidTr="004C1E22">
        <w:trPr>
          <w:trHeight w:val="186"/>
        </w:trPr>
        <w:tc>
          <w:tcPr>
            <w:tcW w:w="1163" w:type="dxa"/>
            <w:gridSpan w:val="2"/>
            <w:vMerge/>
            <w:tcBorders>
              <w:left w:val="nil"/>
              <w:right w:val="nil"/>
            </w:tcBorders>
            <w:vAlign w:val="center"/>
          </w:tcPr>
          <w:p w14:paraId="45F8B783"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2020" w:type="dxa"/>
            <w:gridSpan w:val="2"/>
            <w:vMerge/>
            <w:tcBorders>
              <w:left w:val="nil"/>
              <w:right w:val="nil"/>
            </w:tcBorders>
            <w:vAlign w:val="center"/>
          </w:tcPr>
          <w:p w14:paraId="71A4EA96"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035" w:type="dxa"/>
            <w:gridSpan w:val="2"/>
            <w:vMerge/>
            <w:tcBorders>
              <w:left w:val="nil"/>
              <w:right w:val="nil"/>
            </w:tcBorders>
            <w:vAlign w:val="center"/>
          </w:tcPr>
          <w:p w14:paraId="5EC88011"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711" w:type="dxa"/>
            <w:gridSpan w:val="2"/>
            <w:vMerge/>
            <w:tcBorders>
              <w:left w:val="nil"/>
              <w:right w:val="nil"/>
            </w:tcBorders>
            <w:vAlign w:val="center"/>
          </w:tcPr>
          <w:p w14:paraId="4CE5E484"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168" w:type="dxa"/>
            <w:gridSpan w:val="2"/>
            <w:vMerge/>
            <w:tcBorders>
              <w:left w:val="nil"/>
              <w:right w:val="nil"/>
            </w:tcBorders>
            <w:vAlign w:val="center"/>
          </w:tcPr>
          <w:p w14:paraId="2A7C7BB7"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787" w:type="dxa"/>
            <w:gridSpan w:val="2"/>
            <w:vMerge/>
            <w:tcBorders>
              <w:left w:val="nil"/>
              <w:right w:val="nil"/>
            </w:tcBorders>
            <w:vAlign w:val="center"/>
          </w:tcPr>
          <w:p w14:paraId="04A2D435"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231" w:type="dxa"/>
            <w:gridSpan w:val="2"/>
            <w:vMerge/>
            <w:tcBorders>
              <w:left w:val="nil"/>
              <w:right w:val="nil"/>
            </w:tcBorders>
            <w:vAlign w:val="center"/>
          </w:tcPr>
          <w:p w14:paraId="75B3959F"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183" w:type="dxa"/>
            <w:gridSpan w:val="2"/>
            <w:vMerge/>
            <w:tcBorders>
              <w:left w:val="nil"/>
              <w:right w:val="nil"/>
            </w:tcBorders>
            <w:vAlign w:val="center"/>
          </w:tcPr>
          <w:p w14:paraId="057FE096"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874" w:type="dxa"/>
            <w:gridSpan w:val="2"/>
            <w:vMerge/>
            <w:tcBorders>
              <w:left w:val="nil"/>
              <w:right w:val="nil"/>
            </w:tcBorders>
            <w:vAlign w:val="center"/>
          </w:tcPr>
          <w:p w14:paraId="15D79CA8"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117" w:type="dxa"/>
            <w:gridSpan w:val="2"/>
            <w:tcBorders>
              <w:top w:val="single" w:sz="4" w:space="0" w:color="auto"/>
              <w:left w:val="nil"/>
              <w:bottom w:val="single" w:sz="4" w:space="0" w:color="auto"/>
              <w:right w:val="nil"/>
            </w:tcBorders>
            <w:shd w:val="clear" w:color="auto" w:fill="auto"/>
            <w:noWrap/>
          </w:tcPr>
          <w:p w14:paraId="0BA19B6C"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3</w:t>
            </w:r>
            <w:r w:rsidRPr="002C6BBE">
              <w:rPr>
                <w:rFonts w:ascii="Times New Roman" w:eastAsia="DengXian" w:hAnsi="Times New Roman" w:cs="Times New Roman"/>
                <w:color w:val="000000" w:themeColor="text1"/>
                <w:sz w:val="16"/>
                <w:szCs w:val="16"/>
              </w:rPr>
              <w:t>.72 g day</w:t>
            </w:r>
          </w:p>
        </w:tc>
        <w:tc>
          <w:tcPr>
            <w:tcW w:w="1069" w:type="dxa"/>
            <w:gridSpan w:val="2"/>
            <w:tcBorders>
              <w:top w:val="single" w:sz="4" w:space="0" w:color="auto"/>
              <w:left w:val="nil"/>
              <w:bottom w:val="single" w:sz="4" w:space="0" w:color="auto"/>
              <w:right w:val="nil"/>
            </w:tcBorders>
            <w:shd w:val="clear" w:color="auto" w:fill="auto"/>
          </w:tcPr>
          <w:p w14:paraId="51D42F29"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0</w:t>
            </w:r>
            <w:r w:rsidRPr="002C6BBE">
              <w:rPr>
                <w:rFonts w:ascii="Times New Roman" w:eastAsia="DengXian" w:hAnsi="Times New Roman" w:cs="Times New Roman"/>
                <w:color w:val="000000" w:themeColor="text1"/>
                <w:sz w:val="16"/>
                <w:szCs w:val="16"/>
              </w:rPr>
              <w:t>.92 (0.46, 1.85)</w:t>
            </w:r>
          </w:p>
        </w:tc>
        <w:tc>
          <w:tcPr>
            <w:tcW w:w="1600" w:type="dxa"/>
            <w:vMerge/>
            <w:tcBorders>
              <w:left w:val="nil"/>
              <w:right w:val="nil"/>
            </w:tcBorders>
            <w:vAlign w:val="center"/>
          </w:tcPr>
          <w:p w14:paraId="5422292F" w14:textId="77777777" w:rsidR="004C1E22" w:rsidRPr="002C6BBE" w:rsidRDefault="004C1E22" w:rsidP="00FD05AA">
            <w:pPr>
              <w:rPr>
                <w:rFonts w:ascii="Times New Roman" w:eastAsia="DengXian" w:hAnsi="Times New Roman" w:cs="Times New Roman"/>
                <w:color w:val="000000" w:themeColor="text1"/>
                <w:sz w:val="16"/>
                <w:szCs w:val="16"/>
              </w:rPr>
            </w:pPr>
          </w:p>
        </w:tc>
      </w:tr>
      <w:tr w:rsidR="002C6BBE" w:rsidRPr="002C6BBE" w14:paraId="4F693F06" w14:textId="77777777" w:rsidTr="004C1E22">
        <w:trPr>
          <w:trHeight w:val="186"/>
        </w:trPr>
        <w:tc>
          <w:tcPr>
            <w:tcW w:w="1163" w:type="dxa"/>
            <w:gridSpan w:val="2"/>
            <w:vMerge/>
            <w:tcBorders>
              <w:left w:val="nil"/>
              <w:bottom w:val="single" w:sz="4" w:space="0" w:color="000000"/>
              <w:right w:val="nil"/>
            </w:tcBorders>
            <w:vAlign w:val="center"/>
          </w:tcPr>
          <w:p w14:paraId="4707BD43"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2020" w:type="dxa"/>
            <w:gridSpan w:val="2"/>
            <w:vMerge/>
            <w:tcBorders>
              <w:left w:val="nil"/>
              <w:bottom w:val="single" w:sz="4" w:space="0" w:color="000000"/>
              <w:right w:val="nil"/>
            </w:tcBorders>
            <w:vAlign w:val="center"/>
          </w:tcPr>
          <w:p w14:paraId="0EF483BE"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035" w:type="dxa"/>
            <w:gridSpan w:val="2"/>
            <w:vMerge/>
            <w:tcBorders>
              <w:left w:val="nil"/>
              <w:bottom w:val="single" w:sz="4" w:space="0" w:color="000000"/>
              <w:right w:val="nil"/>
            </w:tcBorders>
            <w:vAlign w:val="center"/>
          </w:tcPr>
          <w:p w14:paraId="556EBFAD"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711" w:type="dxa"/>
            <w:gridSpan w:val="2"/>
            <w:vMerge/>
            <w:tcBorders>
              <w:left w:val="nil"/>
              <w:bottom w:val="single" w:sz="4" w:space="0" w:color="000000"/>
              <w:right w:val="nil"/>
            </w:tcBorders>
            <w:vAlign w:val="center"/>
          </w:tcPr>
          <w:p w14:paraId="14BC3DC5"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168" w:type="dxa"/>
            <w:gridSpan w:val="2"/>
            <w:vMerge/>
            <w:tcBorders>
              <w:left w:val="nil"/>
              <w:bottom w:val="single" w:sz="4" w:space="0" w:color="000000"/>
              <w:right w:val="nil"/>
            </w:tcBorders>
            <w:vAlign w:val="center"/>
          </w:tcPr>
          <w:p w14:paraId="149A73F4"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787" w:type="dxa"/>
            <w:gridSpan w:val="2"/>
            <w:vMerge/>
            <w:tcBorders>
              <w:left w:val="nil"/>
              <w:bottom w:val="single" w:sz="4" w:space="0" w:color="000000"/>
              <w:right w:val="nil"/>
            </w:tcBorders>
            <w:vAlign w:val="center"/>
          </w:tcPr>
          <w:p w14:paraId="045F12C3"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231" w:type="dxa"/>
            <w:gridSpan w:val="2"/>
            <w:vMerge/>
            <w:tcBorders>
              <w:left w:val="nil"/>
              <w:bottom w:val="single" w:sz="4" w:space="0" w:color="000000"/>
              <w:right w:val="nil"/>
            </w:tcBorders>
            <w:vAlign w:val="center"/>
          </w:tcPr>
          <w:p w14:paraId="4E5F8261"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183" w:type="dxa"/>
            <w:gridSpan w:val="2"/>
            <w:vMerge/>
            <w:tcBorders>
              <w:left w:val="nil"/>
              <w:bottom w:val="single" w:sz="4" w:space="0" w:color="000000"/>
              <w:right w:val="nil"/>
            </w:tcBorders>
            <w:vAlign w:val="center"/>
          </w:tcPr>
          <w:p w14:paraId="41199E47"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874" w:type="dxa"/>
            <w:gridSpan w:val="2"/>
            <w:vMerge/>
            <w:tcBorders>
              <w:left w:val="nil"/>
              <w:bottom w:val="single" w:sz="4" w:space="0" w:color="000000"/>
              <w:right w:val="nil"/>
            </w:tcBorders>
            <w:vAlign w:val="center"/>
          </w:tcPr>
          <w:p w14:paraId="0ED9D7DF" w14:textId="77777777" w:rsidR="004C1E22" w:rsidRPr="002C6BBE" w:rsidRDefault="004C1E22" w:rsidP="00FD05AA">
            <w:pPr>
              <w:rPr>
                <w:rFonts w:ascii="Times New Roman" w:eastAsia="DengXian" w:hAnsi="Times New Roman" w:cs="Times New Roman"/>
                <w:color w:val="000000" w:themeColor="text1"/>
                <w:sz w:val="16"/>
                <w:szCs w:val="16"/>
              </w:rPr>
            </w:pPr>
          </w:p>
        </w:tc>
        <w:tc>
          <w:tcPr>
            <w:tcW w:w="1117" w:type="dxa"/>
            <w:gridSpan w:val="2"/>
            <w:tcBorders>
              <w:top w:val="single" w:sz="4" w:space="0" w:color="auto"/>
              <w:left w:val="nil"/>
              <w:bottom w:val="single" w:sz="4" w:space="0" w:color="auto"/>
              <w:right w:val="nil"/>
            </w:tcBorders>
            <w:shd w:val="clear" w:color="auto" w:fill="auto"/>
            <w:noWrap/>
          </w:tcPr>
          <w:p w14:paraId="563B43D4"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6</w:t>
            </w:r>
            <w:r w:rsidRPr="002C6BBE">
              <w:rPr>
                <w:rFonts w:ascii="Times New Roman" w:eastAsia="DengXian" w:hAnsi="Times New Roman" w:cs="Times New Roman"/>
                <w:color w:val="000000" w:themeColor="text1"/>
                <w:sz w:val="16"/>
                <w:szCs w:val="16"/>
              </w:rPr>
              <w:t>.43 g/day</w:t>
            </w:r>
          </w:p>
        </w:tc>
        <w:tc>
          <w:tcPr>
            <w:tcW w:w="1069" w:type="dxa"/>
            <w:gridSpan w:val="2"/>
            <w:tcBorders>
              <w:top w:val="single" w:sz="4" w:space="0" w:color="auto"/>
              <w:left w:val="nil"/>
              <w:bottom w:val="single" w:sz="4" w:space="0" w:color="auto"/>
              <w:right w:val="nil"/>
            </w:tcBorders>
            <w:shd w:val="clear" w:color="auto" w:fill="auto"/>
          </w:tcPr>
          <w:p w14:paraId="3AA5F03C" w14:textId="77777777" w:rsidR="004C1E22" w:rsidRPr="002C6BBE" w:rsidRDefault="004C1E22" w:rsidP="00FD05AA">
            <w:pPr>
              <w:rPr>
                <w:rFonts w:ascii="Times New Roman" w:eastAsia="DengXian" w:hAnsi="Times New Roman" w:cs="Times New Roman"/>
                <w:color w:val="000000" w:themeColor="text1"/>
                <w:sz w:val="16"/>
                <w:szCs w:val="16"/>
              </w:rPr>
            </w:pPr>
            <w:r w:rsidRPr="002C6BBE">
              <w:rPr>
                <w:rFonts w:ascii="Times New Roman" w:eastAsia="DengXian" w:hAnsi="Times New Roman" w:cs="Times New Roman" w:hint="eastAsia"/>
                <w:color w:val="000000" w:themeColor="text1"/>
                <w:sz w:val="16"/>
                <w:szCs w:val="16"/>
              </w:rPr>
              <w:t>1</w:t>
            </w:r>
            <w:r w:rsidRPr="002C6BBE">
              <w:rPr>
                <w:rFonts w:ascii="Times New Roman" w:eastAsia="DengXian" w:hAnsi="Times New Roman" w:cs="Times New Roman"/>
                <w:color w:val="000000" w:themeColor="text1"/>
                <w:sz w:val="16"/>
                <w:szCs w:val="16"/>
              </w:rPr>
              <w:t>.99 (1.06, 3.74)</w:t>
            </w:r>
          </w:p>
        </w:tc>
        <w:tc>
          <w:tcPr>
            <w:tcW w:w="1600" w:type="dxa"/>
            <w:vMerge/>
            <w:tcBorders>
              <w:left w:val="nil"/>
              <w:bottom w:val="single" w:sz="4" w:space="0" w:color="000000"/>
              <w:right w:val="nil"/>
            </w:tcBorders>
            <w:vAlign w:val="center"/>
          </w:tcPr>
          <w:p w14:paraId="0AFE0DEF" w14:textId="77777777" w:rsidR="004C1E22" w:rsidRPr="002C6BBE" w:rsidRDefault="004C1E22" w:rsidP="00FD05AA">
            <w:pPr>
              <w:rPr>
                <w:rFonts w:ascii="Times New Roman" w:eastAsia="DengXian" w:hAnsi="Times New Roman" w:cs="Times New Roman"/>
                <w:color w:val="000000" w:themeColor="text1"/>
                <w:sz w:val="16"/>
                <w:szCs w:val="16"/>
              </w:rPr>
            </w:pPr>
          </w:p>
        </w:tc>
      </w:tr>
    </w:tbl>
    <w:p w14:paraId="0A20C173" w14:textId="66F86A37" w:rsidR="00D07C29" w:rsidRPr="002C6BBE" w:rsidRDefault="00D07C29" w:rsidP="00D07C29">
      <w:pPr>
        <w:adjustRightInd w:val="0"/>
        <w:snapToGrid w:val="0"/>
        <w:spacing w:line="360" w:lineRule="auto"/>
        <w:rPr>
          <w:rFonts w:ascii="Times New Roman" w:hAnsi="Times New Roman" w:cs="Times New Roman"/>
          <w:color w:val="000000" w:themeColor="text1"/>
          <w:sz w:val="22"/>
          <w:szCs w:val="22"/>
        </w:rPr>
      </w:pPr>
      <w:r w:rsidRPr="002C6BBE">
        <w:rPr>
          <w:rFonts w:ascii="Times New Roman" w:eastAsia="DengXian" w:hAnsi="Times New Roman" w:cs="Times New Roman"/>
          <w:b/>
          <w:bCs/>
          <w:color w:val="000000" w:themeColor="text1"/>
          <w:sz w:val="22"/>
          <w:szCs w:val="22"/>
        </w:rPr>
        <w:t xml:space="preserve">* </w:t>
      </w:r>
      <w:r w:rsidR="00000F13" w:rsidRPr="002C6BBE">
        <w:rPr>
          <w:rFonts w:ascii="Times New Roman" w:hAnsi="Times New Roman" w:cs="Times New Roman"/>
          <w:color w:val="000000" w:themeColor="text1"/>
          <w:sz w:val="22"/>
          <w:szCs w:val="22"/>
        </w:rPr>
        <w:t>Relative risks were employed as the common measure to quantify exposure-outcome association across studies, and hazard ratios were assumed equivalent to relative risks</w:t>
      </w:r>
    </w:p>
    <w:p w14:paraId="5D2104AA" w14:textId="77777777" w:rsidR="00CA1A44" w:rsidRPr="002C6BBE" w:rsidRDefault="00D07C29" w:rsidP="00CA1A44">
      <w:pPr>
        <w:spacing w:line="360" w:lineRule="auto"/>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CVD included combined vascular events (</w:t>
      </w:r>
      <w:r w:rsidRPr="002C6BBE">
        <w:rPr>
          <w:rFonts w:ascii="Times New Roman" w:eastAsia="DengXian" w:hAnsi="Times New Roman" w:cs="Times New Roman"/>
          <w:color w:val="000000" w:themeColor="text1"/>
          <w:sz w:val="22"/>
          <w:szCs w:val="22"/>
        </w:rPr>
        <w:t>CVD mortality, MI, stroke, and hospitalization for CHF</w:t>
      </w:r>
      <w:r w:rsidRPr="002C6BBE">
        <w:rPr>
          <w:rFonts w:ascii="Times New Roman" w:hAnsi="Times New Roman" w:cs="Times New Roman"/>
          <w:color w:val="000000" w:themeColor="text1"/>
          <w:sz w:val="22"/>
          <w:szCs w:val="22"/>
        </w:rPr>
        <w:t xml:space="preserve">). </w:t>
      </w:r>
    </w:p>
    <w:p w14:paraId="0551E60F" w14:textId="65287BC4" w:rsidR="00D07C29" w:rsidRPr="002C6BBE" w:rsidRDefault="000466C1" w:rsidP="00CA1A44">
      <w:pPr>
        <w:spacing w:line="360" w:lineRule="auto"/>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Abbreviations: </w:t>
      </w:r>
      <w:r w:rsidR="00D07C29" w:rsidRPr="002C6BBE">
        <w:rPr>
          <w:rFonts w:ascii="Times New Roman" w:hAnsi="Times New Roman" w:cs="Times New Roman"/>
          <w:color w:val="000000" w:themeColor="text1"/>
          <w:sz w:val="22"/>
          <w:szCs w:val="22"/>
        </w:rPr>
        <w:t>AF</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atrial fibrillation;</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BMI</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body mass index; CHD</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coronary heart disease; CHF</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congestive heart failure; </w:t>
      </w:r>
      <w:r w:rsidR="006C17CD" w:rsidRPr="002C6BBE">
        <w:rPr>
          <w:rFonts w:ascii="Times New Roman" w:hAnsi="Times New Roman" w:cs="Times New Roman"/>
          <w:color w:val="000000" w:themeColor="text1"/>
          <w:sz w:val="22"/>
          <w:szCs w:val="22"/>
        </w:rPr>
        <w:t xml:space="preserve">CI = </w:t>
      </w:r>
      <w:bookmarkStart w:id="16" w:name="_Hlk107232536"/>
      <w:r w:rsidR="006C17CD" w:rsidRPr="002C6BBE">
        <w:rPr>
          <w:rFonts w:ascii="Times New Roman" w:hAnsi="Times New Roman" w:cs="Times New Roman"/>
          <w:color w:val="000000" w:themeColor="text1"/>
          <w:sz w:val="22"/>
          <w:szCs w:val="22"/>
        </w:rPr>
        <w:t>confidence interval;</w:t>
      </w:r>
      <w:bookmarkEnd w:id="16"/>
      <w:r w:rsidR="006C17CD"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CRIC</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Chronic Renal Insufficiency Cohort; CVD</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w:t>
      </w:r>
      <w:bookmarkStart w:id="17" w:name="_Hlk107232545"/>
      <w:r w:rsidR="00D07C29" w:rsidRPr="002C6BBE">
        <w:rPr>
          <w:rFonts w:ascii="Times New Roman" w:hAnsi="Times New Roman" w:cs="Times New Roman"/>
          <w:color w:val="000000" w:themeColor="text1"/>
          <w:sz w:val="22"/>
          <w:szCs w:val="22"/>
        </w:rPr>
        <w:t>cardiovascular disease;</w:t>
      </w:r>
      <w:bookmarkEnd w:id="17"/>
      <w:r w:rsidR="00D07C29" w:rsidRPr="002C6BBE">
        <w:rPr>
          <w:rFonts w:ascii="Times New Roman" w:hAnsi="Times New Roman" w:cs="Times New Roman"/>
          <w:color w:val="000000" w:themeColor="text1"/>
          <w:sz w:val="22"/>
          <w:szCs w:val="22"/>
        </w:rPr>
        <w:t xml:space="preserve"> FFQ</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food frequency questionnaire; HDL-C</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high-density lipoprotein cholesterol; HF</w:t>
      </w:r>
      <w:r w:rsidRPr="002C6BBE">
        <w:rPr>
          <w:rFonts w:ascii="Times New Roman" w:hAnsi="Times New Roman" w:cs="Times New Roman"/>
          <w:color w:val="000000" w:themeColor="text1"/>
          <w:sz w:val="22"/>
          <w:szCs w:val="22"/>
        </w:rPr>
        <w:t xml:space="preserve"> =</w:t>
      </w:r>
      <w:bookmarkStart w:id="18" w:name="_Hlk107232553"/>
      <w:r w:rsidR="00D07C29" w:rsidRPr="002C6BBE">
        <w:rPr>
          <w:rFonts w:ascii="Times New Roman" w:hAnsi="Times New Roman" w:cs="Times New Roman"/>
          <w:color w:val="000000" w:themeColor="text1"/>
          <w:sz w:val="22"/>
          <w:szCs w:val="22"/>
        </w:rPr>
        <w:t xml:space="preserve"> heart failure;</w:t>
      </w:r>
      <w:bookmarkEnd w:id="18"/>
      <w:r w:rsidR="00D07C29" w:rsidRPr="002C6BBE">
        <w:rPr>
          <w:rFonts w:ascii="Times New Roman" w:hAnsi="Times New Roman" w:cs="Times New Roman"/>
          <w:color w:val="000000" w:themeColor="text1"/>
          <w:sz w:val="22"/>
          <w:szCs w:val="22"/>
        </w:rPr>
        <w:t xml:space="preserve"> HPFS</w:t>
      </w:r>
      <w:r w:rsidRPr="002C6BBE">
        <w:rPr>
          <w:rFonts w:ascii="Times New Roman" w:hAnsi="Times New Roman" w:cs="Times New Roman"/>
          <w:color w:val="000000" w:themeColor="text1"/>
          <w:sz w:val="22"/>
          <w:szCs w:val="22"/>
        </w:rPr>
        <w:t xml:space="preserve"> = </w:t>
      </w:r>
      <w:r w:rsidR="00D07C29" w:rsidRPr="002C6BBE">
        <w:rPr>
          <w:rFonts w:ascii="Times New Roman" w:hAnsi="Times New Roman" w:cs="Times New Roman"/>
          <w:color w:val="000000" w:themeColor="text1"/>
          <w:sz w:val="22"/>
          <w:szCs w:val="22"/>
        </w:rPr>
        <w:t>Health Professionals’ Follow-up Study; JACC</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Japan Collaborative Cohort; JDCS</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Japan Diabetes Complications Study; LDL-C</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low-density lipoprotein cholesterol; MI</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myocardial infarction; MVP</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Million Veteran Program; NHANES</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National Health and Nutrition Examination Survey; NHS</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Nurses’ Health Study; PREVEND</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Prevention of Renal and Vascular End-stage Disease; PURE</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Prospective Urban Rural Epidemiology; SBP</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w:t>
      </w:r>
      <w:r w:rsidR="00D07C29" w:rsidRPr="002C6BBE">
        <w:rPr>
          <w:rFonts w:ascii="Times New Roman" w:eastAsia="DengXian" w:hAnsi="Times New Roman" w:cs="Times New Roman"/>
          <w:color w:val="000000" w:themeColor="text1"/>
          <w:sz w:val="22"/>
          <w:szCs w:val="22"/>
        </w:rPr>
        <w:t>systolic blood pressure</w:t>
      </w:r>
      <w:r w:rsidR="00D07C29" w:rsidRPr="002C6BBE">
        <w:rPr>
          <w:rFonts w:ascii="Times New Roman" w:hAnsi="Times New Roman" w:cs="Times New Roman"/>
          <w:color w:val="000000" w:themeColor="text1"/>
          <w:sz w:val="22"/>
          <w:szCs w:val="22"/>
        </w:rPr>
        <w:t>; TG</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triglyceride; TOHP</w:t>
      </w:r>
      <w:r w:rsidRPr="002C6BBE">
        <w:rPr>
          <w:rFonts w:ascii="Times New Roman" w:hAnsi="Times New Roman" w:cs="Times New Roman"/>
          <w:color w:val="000000" w:themeColor="text1"/>
          <w:sz w:val="22"/>
          <w:szCs w:val="22"/>
        </w:rPr>
        <w:t xml:space="preserve"> =</w:t>
      </w:r>
      <w:r w:rsidR="00D07C29" w:rsidRPr="002C6BBE">
        <w:rPr>
          <w:rFonts w:ascii="Times New Roman" w:hAnsi="Times New Roman" w:cs="Times New Roman"/>
          <w:color w:val="000000" w:themeColor="text1"/>
          <w:sz w:val="22"/>
          <w:szCs w:val="22"/>
        </w:rPr>
        <w:t xml:space="preserve"> Trials of Hypertension Prevention Collaborative Research Group </w:t>
      </w:r>
    </w:p>
    <w:p w14:paraId="31F3898B" w14:textId="77777777" w:rsidR="00D07C29" w:rsidRPr="002C6BBE" w:rsidRDefault="00D07C29" w:rsidP="00D07C29">
      <w:pPr>
        <w:pStyle w:val="NormalWeb"/>
        <w:rPr>
          <w:color w:val="000000" w:themeColor="text1"/>
        </w:rPr>
      </w:pPr>
    </w:p>
    <w:p w14:paraId="06CE8128" w14:textId="77777777" w:rsidR="00D07C29" w:rsidRPr="002C6BBE" w:rsidRDefault="00D07C29">
      <w:pPr>
        <w:spacing w:line="360" w:lineRule="auto"/>
        <w:rPr>
          <w:rFonts w:ascii="Times New Roman" w:hAnsi="Times New Roman" w:cs="Times New Roman"/>
          <w:color w:val="000000" w:themeColor="text1"/>
        </w:rPr>
        <w:sectPr w:rsidR="00D07C29" w:rsidRPr="002C6BBE" w:rsidSect="00751FE4">
          <w:pgSz w:w="16838" w:h="11906" w:orient="landscape"/>
          <w:pgMar w:top="1800" w:right="1440" w:bottom="1800" w:left="1440" w:header="851" w:footer="992" w:gutter="0"/>
          <w:cols w:space="425"/>
          <w:docGrid w:type="lines" w:linePitch="312"/>
        </w:sectPr>
      </w:pPr>
    </w:p>
    <w:p w14:paraId="64A96DEA" w14:textId="638D6C0F" w:rsidR="00D07C29" w:rsidRPr="002C6BBE" w:rsidRDefault="00E11978" w:rsidP="00D07C29">
      <w:pPr>
        <w:rPr>
          <w:rFonts w:ascii="Times New Roman" w:hAnsi="Times New Roman" w:cs="Times New Roman"/>
          <w:color w:val="000000" w:themeColor="text1"/>
        </w:rPr>
      </w:pPr>
      <w:bookmarkStart w:id="19" w:name="_Hlk110499722"/>
      <w:r>
        <w:rPr>
          <w:rFonts w:ascii="Times New Roman" w:hAnsi="Times New Roman" w:cs="Times New Roman"/>
          <w:b/>
          <w:bCs/>
          <w:color w:val="000000" w:themeColor="text1"/>
        </w:rPr>
        <w:t>Table S</w:t>
      </w:r>
      <w:r w:rsidR="00AD3FE0" w:rsidRPr="002C6BBE">
        <w:rPr>
          <w:rFonts w:ascii="Times New Roman" w:hAnsi="Times New Roman" w:cs="Times New Roman"/>
          <w:b/>
          <w:bCs/>
          <w:color w:val="000000" w:themeColor="text1"/>
        </w:rPr>
        <w:t>1</w:t>
      </w:r>
      <w:r w:rsidR="007957FC" w:rsidRPr="002C6BBE">
        <w:rPr>
          <w:rFonts w:ascii="Times New Roman" w:hAnsi="Times New Roman" w:cs="Times New Roman"/>
          <w:b/>
          <w:bCs/>
          <w:color w:val="000000" w:themeColor="text1"/>
        </w:rPr>
        <w:t>1</w:t>
      </w:r>
      <w:r w:rsidR="00D07C29" w:rsidRPr="002C6BBE">
        <w:rPr>
          <w:rFonts w:ascii="Times New Roman" w:hAnsi="Times New Roman" w:cs="Times New Roman"/>
          <w:b/>
          <w:bCs/>
          <w:color w:val="000000" w:themeColor="text1"/>
        </w:rPr>
        <w:t>.</w:t>
      </w:r>
      <w:r w:rsidR="00D07C29" w:rsidRPr="002C6BBE">
        <w:rPr>
          <w:rFonts w:ascii="Times New Roman" w:hAnsi="Times New Roman" w:cs="Times New Roman"/>
          <w:color w:val="000000" w:themeColor="text1"/>
        </w:rPr>
        <w:t xml:space="preserve"> </w:t>
      </w:r>
      <w:r w:rsidR="0088704E" w:rsidRPr="002C6BBE">
        <w:rPr>
          <w:rFonts w:ascii="Times New Roman" w:hAnsi="Times New Roman" w:cs="Times New Roman"/>
          <w:color w:val="000000" w:themeColor="text1"/>
        </w:rPr>
        <w:t>A</w:t>
      </w:r>
      <w:r w:rsidR="00D07C29" w:rsidRPr="002C6BBE">
        <w:rPr>
          <w:rFonts w:ascii="Times New Roman" w:hAnsi="Times New Roman" w:cs="Times New Roman"/>
          <w:color w:val="000000" w:themeColor="text1"/>
        </w:rPr>
        <w:t xml:space="preserve">ssessment </w:t>
      </w:r>
      <w:r w:rsidR="0021696E" w:rsidRPr="002C6BBE">
        <w:rPr>
          <w:rFonts w:ascii="Times New Roman" w:hAnsi="Times New Roman" w:cs="Times New Roman"/>
          <w:color w:val="000000" w:themeColor="text1"/>
        </w:rPr>
        <w:t xml:space="preserve">of Risk of Study Bias Based on the </w:t>
      </w:r>
      <w:r w:rsidR="00D07C29" w:rsidRPr="002C6BBE">
        <w:rPr>
          <w:rFonts w:ascii="Times New Roman" w:hAnsi="Times New Roman" w:cs="Times New Roman"/>
          <w:color w:val="000000" w:themeColor="text1"/>
        </w:rPr>
        <w:t>Newcastle</w:t>
      </w:r>
      <w:r w:rsidR="0021696E" w:rsidRPr="002C6BBE">
        <w:rPr>
          <w:rFonts w:ascii="Times New Roman" w:hAnsi="Times New Roman" w:cs="Times New Roman"/>
          <w:color w:val="000000" w:themeColor="text1"/>
        </w:rPr>
        <w:t>-</w:t>
      </w:r>
      <w:r w:rsidR="00D07C29" w:rsidRPr="002C6BBE">
        <w:rPr>
          <w:rFonts w:ascii="Times New Roman" w:hAnsi="Times New Roman" w:cs="Times New Roman"/>
          <w:color w:val="000000" w:themeColor="text1"/>
        </w:rPr>
        <w:t>Ottawa Scale</w:t>
      </w:r>
    </w:p>
    <w:tbl>
      <w:tblPr>
        <w:tblW w:w="11400" w:type="dxa"/>
        <w:tblLook w:val="04A0" w:firstRow="1" w:lastRow="0" w:firstColumn="1" w:lastColumn="0" w:noHBand="0" w:noVBand="1"/>
      </w:tblPr>
      <w:tblGrid>
        <w:gridCol w:w="3256"/>
        <w:gridCol w:w="708"/>
        <w:gridCol w:w="709"/>
        <w:gridCol w:w="709"/>
        <w:gridCol w:w="709"/>
        <w:gridCol w:w="801"/>
        <w:gridCol w:w="802"/>
        <w:gridCol w:w="806"/>
        <w:gridCol w:w="851"/>
        <w:gridCol w:w="789"/>
        <w:gridCol w:w="1260"/>
      </w:tblGrid>
      <w:tr w:rsidR="002C6BBE" w:rsidRPr="002C6BBE" w14:paraId="62CC51E7" w14:textId="77777777" w:rsidTr="00777AE8">
        <w:trPr>
          <w:trHeight w:val="320"/>
        </w:trPr>
        <w:tc>
          <w:tcPr>
            <w:tcW w:w="3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33D18" w14:textId="77777777" w:rsidR="005525BB" w:rsidRPr="002C6BBE" w:rsidRDefault="005525BB" w:rsidP="005525BB">
            <w:pPr>
              <w:rPr>
                <w:rFonts w:ascii="Times New Roman" w:hAnsi="Times New Roman" w:cs="Times New Roman"/>
                <w:color w:val="000000" w:themeColor="text1"/>
                <w:sz w:val="22"/>
                <w:szCs w:val="22"/>
              </w:rPr>
            </w:pPr>
            <w:bookmarkStart w:id="20" w:name="OLE_LINK1"/>
            <w:bookmarkStart w:id="21" w:name="OLE_LINK2"/>
            <w:bookmarkEnd w:id="19"/>
            <w:r w:rsidRPr="002C6BBE">
              <w:rPr>
                <w:rFonts w:ascii="Times New Roman" w:hAnsi="Times New Roman" w:cs="Times New Roman"/>
                <w:color w:val="000000" w:themeColor="text1"/>
                <w:sz w:val="22"/>
                <w:szCs w:val="22"/>
              </w:rPr>
              <w:t>Study</w:t>
            </w:r>
          </w:p>
        </w:tc>
        <w:tc>
          <w:tcPr>
            <w:tcW w:w="2835" w:type="dxa"/>
            <w:gridSpan w:val="4"/>
            <w:tcBorders>
              <w:top w:val="single" w:sz="4" w:space="0" w:color="auto"/>
              <w:left w:val="nil"/>
              <w:bottom w:val="single" w:sz="4" w:space="0" w:color="auto"/>
              <w:right w:val="single" w:sz="4" w:space="0" w:color="auto"/>
            </w:tcBorders>
            <w:shd w:val="clear" w:color="auto" w:fill="auto"/>
            <w:noWrap/>
            <w:vAlign w:val="center"/>
            <w:hideMark/>
          </w:tcPr>
          <w:p w14:paraId="60CBA4C6"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Selection</w:t>
            </w:r>
          </w:p>
        </w:tc>
        <w:tc>
          <w:tcPr>
            <w:tcW w:w="16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7D1EB6"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Comparability</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1023B3"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Outcome</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68655"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Total score</w:t>
            </w:r>
          </w:p>
        </w:tc>
      </w:tr>
      <w:tr w:rsidR="002C6BBE" w:rsidRPr="002C6BBE" w14:paraId="1C532761" w14:textId="77777777" w:rsidTr="00777AE8">
        <w:trPr>
          <w:trHeight w:val="320"/>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536F01C1" w14:textId="77777777" w:rsidR="005525BB" w:rsidRPr="002C6BBE" w:rsidRDefault="005525BB" w:rsidP="005525BB">
            <w:pPr>
              <w:rPr>
                <w:rFonts w:ascii="Times New Roman" w:hAnsi="Times New Roman" w:cs="Times New Roman"/>
                <w:color w:val="000000" w:themeColor="text1"/>
                <w:sz w:val="22"/>
                <w:szCs w:val="22"/>
              </w:rPr>
            </w:pPr>
          </w:p>
        </w:tc>
        <w:tc>
          <w:tcPr>
            <w:tcW w:w="708" w:type="dxa"/>
            <w:tcBorders>
              <w:top w:val="nil"/>
              <w:left w:val="nil"/>
              <w:bottom w:val="single" w:sz="4" w:space="0" w:color="auto"/>
              <w:right w:val="single" w:sz="4" w:space="0" w:color="auto"/>
            </w:tcBorders>
            <w:shd w:val="clear" w:color="auto" w:fill="auto"/>
            <w:noWrap/>
            <w:vAlign w:val="center"/>
            <w:hideMark/>
          </w:tcPr>
          <w:p w14:paraId="64A32619"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a</w:t>
            </w:r>
          </w:p>
        </w:tc>
        <w:tc>
          <w:tcPr>
            <w:tcW w:w="709" w:type="dxa"/>
            <w:tcBorders>
              <w:top w:val="nil"/>
              <w:left w:val="nil"/>
              <w:bottom w:val="single" w:sz="4" w:space="0" w:color="auto"/>
              <w:right w:val="single" w:sz="4" w:space="0" w:color="auto"/>
            </w:tcBorders>
            <w:shd w:val="clear" w:color="auto" w:fill="auto"/>
            <w:noWrap/>
            <w:vAlign w:val="center"/>
            <w:hideMark/>
          </w:tcPr>
          <w:p w14:paraId="61F976E1"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b</w:t>
            </w:r>
          </w:p>
        </w:tc>
        <w:tc>
          <w:tcPr>
            <w:tcW w:w="709" w:type="dxa"/>
            <w:tcBorders>
              <w:top w:val="nil"/>
              <w:left w:val="nil"/>
              <w:bottom w:val="single" w:sz="4" w:space="0" w:color="auto"/>
              <w:right w:val="single" w:sz="4" w:space="0" w:color="auto"/>
            </w:tcBorders>
            <w:shd w:val="clear" w:color="auto" w:fill="auto"/>
            <w:noWrap/>
            <w:vAlign w:val="center"/>
            <w:hideMark/>
          </w:tcPr>
          <w:p w14:paraId="3A5281DC"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c</w:t>
            </w:r>
          </w:p>
        </w:tc>
        <w:tc>
          <w:tcPr>
            <w:tcW w:w="709" w:type="dxa"/>
            <w:tcBorders>
              <w:top w:val="nil"/>
              <w:left w:val="nil"/>
              <w:bottom w:val="single" w:sz="4" w:space="0" w:color="auto"/>
              <w:right w:val="single" w:sz="4" w:space="0" w:color="auto"/>
            </w:tcBorders>
            <w:shd w:val="clear" w:color="auto" w:fill="auto"/>
            <w:noWrap/>
            <w:vAlign w:val="center"/>
            <w:hideMark/>
          </w:tcPr>
          <w:p w14:paraId="0A4CB2E3"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d</w:t>
            </w:r>
          </w:p>
        </w:tc>
        <w:tc>
          <w:tcPr>
            <w:tcW w:w="801" w:type="dxa"/>
            <w:tcBorders>
              <w:top w:val="nil"/>
              <w:left w:val="nil"/>
              <w:bottom w:val="single" w:sz="4" w:space="0" w:color="auto"/>
              <w:right w:val="single" w:sz="4" w:space="0" w:color="auto"/>
            </w:tcBorders>
            <w:shd w:val="clear" w:color="auto" w:fill="auto"/>
            <w:noWrap/>
            <w:vAlign w:val="center"/>
            <w:hideMark/>
          </w:tcPr>
          <w:p w14:paraId="3B775966"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e</w:t>
            </w:r>
          </w:p>
        </w:tc>
        <w:tc>
          <w:tcPr>
            <w:tcW w:w="802" w:type="dxa"/>
            <w:tcBorders>
              <w:top w:val="nil"/>
              <w:left w:val="nil"/>
              <w:bottom w:val="single" w:sz="4" w:space="0" w:color="auto"/>
              <w:right w:val="single" w:sz="4" w:space="0" w:color="auto"/>
            </w:tcBorders>
            <w:shd w:val="clear" w:color="auto" w:fill="auto"/>
            <w:noWrap/>
            <w:vAlign w:val="center"/>
            <w:hideMark/>
          </w:tcPr>
          <w:p w14:paraId="6CAD7AF7"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f</w:t>
            </w:r>
          </w:p>
        </w:tc>
        <w:tc>
          <w:tcPr>
            <w:tcW w:w="806" w:type="dxa"/>
            <w:tcBorders>
              <w:top w:val="nil"/>
              <w:left w:val="nil"/>
              <w:bottom w:val="single" w:sz="4" w:space="0" w:color="auto"/>
              <w:right w:val="single" w:sz="4" w:space="0" w:color="auto"/>
            </w:tcBorders>
            <w:shd w:val="clear" w:color="auto" w:fill="auto"/>
            <w:noWrap/>
            <w:vAlign w:val="center"/>
            <w:hideMark/>
          </w:tcPr>
          <w:p w14:paraId="5653388F"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g</w:t>
            </w:r>
          </w:p>
        </w:tc>
        <w:tc>
          <w:tcPr>
            <w:tcW w:w="851" w:type="dxa"/>
            <w:tcBorders>
              <w:top w:val="nil"/>
              <w:left w:val="nil"/>
              <w:bottom w:val="single" w:sz="4" w:space="0" w:color="auto"/>
              <w:right w:val="single" w:sz="4" w:space="0" w:color="auto"/>
            </w:tcBorders>
            <w:shd w:val="clear" w:color="auto" w:fill="auto"/>
            <w:noWrap/>
            <w:vAlign w:val="center"/>
            <w:hideMark/>
          </w:tcPr>
          <w:p w14:paraId="51ADB644"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h</w:t>
            </w:r>
          </w:p>
        </w:tc>
        <w:tc>
          <w:tcPr>
            <w:tcW w:w="789" w:type="dxa"/>
            <w:tcBorders>
              <w:top w:val="nil"/>
              <w:left w:val="nil"/>
              <w:bottom w:val="single" w:sz="4" w:space="0" w:color="auto"/>
              <w:right w:val="single" w:sz="4" w:space="0" w:color="auto"/>
            </w:tcBorders>
            <w:shd w:val="clear" w:color="auto" w:fill="auto"/>
            <w:noWrap/>
            <w:vAlign w:val="center"/>
            <w:hideMark/>
          </w:tcPr>
          <w:p w14:paraId="10363343" w14:textId="77777777" w:rsidR="005525BB" w:rsidRPr="002C6BBE" w:rsidRDefault="005525BB" w:rsidP="005525BB">
            <w:pPr>
              <w:jc w:val="cente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i</w:t>
            </w:r>
            <w:proofErr w:type="spellEnd"/>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0A593BAE" w14:textId="77777777" w:rsidR="005525BB" w:rsidRPr="002C6BBE" w:rsidRDefault="005525BB" w:rsidP="005525BB">
            <w:pPr>
              <w:jc w:val="center"/>
              <w:rPr>
                <w:rFonts w:ascii="Times New Roman" w:hAnsi="Times New Roman" w:cs="Times New Roman"/>
                <w:color w:val="000000" w:themeColor="text1"/>
                <w:sz w:val="22"/>
                <w:szCs w:val="22"/>
              </w:rPr>
            </w:pPr>
          </w:p>
        </w:tc>
      </w:tr>
      <w:tr w:rsidR="002C6BBE" w:rsidRPr="002C6BBE" w14:paraId="1451F4C6"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3D1A6B50"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Hu et al., 1992</w:t>
            </w:r>
          </w:p>
        </w:tc>
        <w:tc>
          <w:tcPr>
            <w:tcW w:w="708" w:type="dxa"/>
            <w:tcBorders>
              <w:top w:val="nil"/>
              <w:left w:val="nil"/>
              <w:bottom w:val="single" w:sz="4" w:space="0" w:color="auto"/>
              <w:right w:val="single" w:sz="4" w:space="0" w:color="auto"/>
            </w:tcBorders>
            <w:shd w:val="clear" w:color="auto" w:fill="auto"/>
            <w:noWrap/>
            <w:vAlign w:val="center"/>
            <w:hideMark/>
          </w:tcPr>
          <w:p w14:paraId="3993A2F2" w14:textId="11CD96F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FDEF14F" w14:textId="1724C89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6DC43E8" w14:textId="792EFF7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B25FDD0" w14:textId="1B0AAF0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5B86E8EE" w14:textId="03E967B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61A2E087" w14:textId="2C3C14C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408C94BA" w14:textId="17F696A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C327CCF" w14:textId="228D4D6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67EAF7D9" w14:textId="21DE6E3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3C333A57" w14:textId="6D36DDA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5</w:t>
            </w:r>
          </w:p>
        </w:tc>
      </w:tr>
      <w:tr w:rsidR="002C6BBE" w:rsidRPr="002C6BBE" w14:paraId="3A1FD021"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27280940"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He et al., 1999</w:t>
            </w:r>
          </w:p>
        </w:tc>
        <w:tc>
          <w:tcPr>
            <w:tcW w:w="708" w:type="dxa"/>
            <w:tcBorders>
              <w:top w:val="nil"/>
              <w:left w:val="nil"/>
              <w:bottom w:val="single" w:sz="4" w:space="0" w:color="auto"/>
              <w:right w:val="single" w:sz="4" w:space="0" w:color="auto"/>
            </w:tcBorders>
            <w:shd w:val="clear" w:color="auto" w:fill="auto"/>
            <w:noWrap/>
            <w:vAlign w:val="center"/>
            <w:hideMark/>
          </w:tcPr>
          <w:p w14:paraId="45F7B45E" w14:textId="6E77FE4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ACF4500" w14:textId="0C626CA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C96FC73" w14:textId="36EEA5D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75F8D63" w14:textId="7C5C45B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47BFDEFD" w14:textId="7063158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26DA6974" w14:textId="243CE44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6" w:type="dxa"/>
            <w:tcBorders>
              <w:top w:val="nil"/>
              <w:left w:val="nil"/>
              <w:bottom w:val="single" w:sz="4" w:space="0" w:color="auto"/>
              <w:right w:val="single" w:sz="4" w:space="0" w:color="auto"/>
            </w:tcBorders>
            <w:shd w:val="clear" w:color="auto" w:fill="auto"/>
            <w:noWrap/>
            <w:vAlign w:val="center"/>
            <w:hideMark/>
          </w:tcPr>
          <w:p w14:paraId="240C3CF1" w14:textId="4F0F7AA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048AAD11" w14:textId="1FE104E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571E0B8A" w14:textId="1684E5A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36AD86F9" w14:textId="036B478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8</w:t>
            </w:r>
          </w:p>
        </w:tc>
      </w:tr>
      <w:tr w:rsidR="002C6BBE" w:rsidRPr="002C6BBE" w14:paraId="0C522D2B"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1805B60"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Nagata et al., 2004</w:t>
            </w:r>
          </w:p>
        </w:tc>
        <w:tc>
          <w:tcPr>
            <w:tcW w:w="708" w:type="dxa"/>
            <w:tcBorders>
              <w:top w:val="nil"/>
              <w:left w:val="nil"/>
              <w:bottom w:val="single" w:sz="4" w:space="0" w:color="auto"/>
              <w:right w:val="single" w:sz="4" w:space="0" w:color="auto"/>
            </w:tcBorders>
            <w:shd w:val="clear" w:color="auto" w:fill="auto"/>
            <w:noWrap/>
            <w:vAlign w:val="center"/>
            <w:hideMark/>
          </w:tcPr>
          <w:p w14:paraId="643E6676" w14:textId="45A3FCA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8EDAEFC" w14:textId="3F20811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15EC586" w14:textId="5D06055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BCC8691" w14:textId="4B0778E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405316D5" w14:textId="78B511E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4E9FBF05" w14:textId="557C8D4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6" w:type="dxa"/>
            <w:tcBorders>
              <w:top w:val="nil"/>
              <w:left w:val="nil"/>
              <w:bottom w:val="single" w:sz="4" w:space="0" w:color="auto"/>
              <w:right w:val="single" w:sz="4" w:space="0" w:color="auto"/>
            </w:tcBorders>
            <w:shd w:val="clear" w:color="auto" w:fill="auto"/>
            <w:noWrap/>
            <w:vAlign w:val="center"/>
            <w:hideMark/>
          </w:tcPr>
          <w:p w14:paraId="61701442" w14:textId="2645C0C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3C601F8" w14:textId="5D016B2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7E464056" w14:textId="1A78C7B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681F1AC0" w14:textId="26922CF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8</w:t>
            </w:r>
          </w:p>
        </w:tc>
      </w:tr>
      <w:tr w:rsidR="002C6BBE" w:rsidRPr="002C6BBE" w14:paraId="5FC235BB"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479B6FEF"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Cohen et al., 2006</w:t>
            </w:r>
          </w:p>
        </w:tc>
        <w:tc>
          <w:tcPr>
            <w:tcW w:w="708" w:type="dxa"/>
            <w:tcBorders>
              <w:top w:val="nil"/>
              <w:left w:val="nil"/>
              <w:bottom w:val="single" w:sz="4" w:space="0" w:color="auto"/>
              <w:right w:val="single" w:sz="4" w:space="0" w:color="auto"/>
            </w:tcBorders>
            <w:shd w:val="clear" w:color="auto" w:fill="auto"/>
            <w:noWrap/>
            <w:vAlign w:val="center"/>
            <w:hideMark/>
          </w:tcPr>
          <w:p w14:paraId="31220F33" w14:textId="50D4D5A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2ADD62C" w14:textId="101454A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1FE03C4" w14:textId="7700A2B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8E34F5E" w14:textId="6E6E758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7368BFD5" w14:textId="1EA0C23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149443CB" w14:textId="1846CA8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6" w:type="dxa"/>
            <w:tcBorders>
              <w:top w:val="nil"/>
              <w:left w:val="nil"/>
              <w:bottom w:val="single" w:sz="4" w:space="0" w:color="auto"/>
              <w:right w:val="single" w:sz="4" w:space="0" w:color="auto"/>
            </w:tcBorders>
            <w:shd w:val="clear" w:color="auto" w:fill="auto"/>
            <w:noWrap/>
            <w:vAlign w:val="center"/>
            <w:hideMark/>
          </w:tcPr>
          <w:p w14:paraId="16F98E80" w14:textId="6ED3CEF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7EDC9079" w14:textId="4EB7CF9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6E9F7933" w14:textId="7CA3C96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76F9947B" w14:textId="3272E77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8</w:t>
            </w:r>
          </w:p>
        </w:tc>
      </w:tr>
      <w:tr w:rsidR="002C6BBE" w:rsidRPr="002C6BBE" w14:paraId="17742E34"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38943B4C"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Larsson et al., 2008 </w:t>
            </w:r>
          </w:p>
        </w:tc>
        <w:tc>
          <w:tcPr>
            <w:tcW w:w="708" w:type="dxa"/>
            <w:tcBorders>
              <w:top w:val="nil"/>
              <w:left w:val="nil"/>
              <w:bottom w:val="single" w:sz="4" w:space="0" w:color="auto"/>
              <w:right w:val="single" w:sz="4" w:space="0" w:color="auto"/>
            </w:tcBorders>
            <w:shd w:val="clear" w:color="auto" w:fill="auto"/>
            <w:noWrap/>
            <w:vAlign w:val="center"/>
            <w:hideMark/>
          </w:tcPr>
          <w:p w14:paraId="29B3AFD2" w14:textId="7D27632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D6CE3A1" w14:textId="6B149B1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5657740" w14:textId="108F01B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09C8B1F" w14:textId="5940EDF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3091F8EF" w14:textId="2AF70B6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6B07A60A" w14:textId="627E52D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1F79B6D6" w14:textId="233D518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B67E41F" w14:textId="026CB9A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7BA72B76" w14:textId="201BE65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573B4288" w14:textId="6960257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7</w:t>
            </w:r>
          </w:p>
        </w:tc>
      </w:tr>
      <w:tr w:rsidR="002C6BBE" w:rsidRPr="002C6BBE" w14:paraId="5F610F21"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5F1D4FB7" w14:textId="77777777" w:rsidR="004C1E22" w:rsidRPr="002C6BBE" w:rsidRDefault="004C1E22" w:rsidP="004C1E22">
            <w:pP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Takachi</w:t>
            </w:r>
            <w:proofErr w:type="spellEnd"/>
            <w:r w:rsidRPr="002C6BBE">
              <w:rPr>
                <w:rFonts w:ascii="Times New Roman" w:hAnsi="Times New Roman" w:cs="Times New Roman"/>
                <w:color w:val="000000" w:themeColor="text1"/>
                <w:sz w:val="22"/>
                <w:szCs w:val="22"/>
              </w:rPr>
              <w:t xml:space="preserve"> et al., 2010 </w:t>
            </w:r>
          </w:p>
        </w:tc>
        <w:tc>
          <w:tcPr>
            <w:tcW w:w="708" w:type="dxa"/>
            <w:tcBorders>
              <w:top w:val="nil"/>
              <w:left w:val="nil"/>
              <w:bottom w:val="single" w:sz="4" w:space="0" w:color="auto"/>
              <w:right w:val="single" w:sz="4" w:space="0" w:color="auto"/>
            </w:tcBorders>
            <w:shd w:val="clear" w:color="auto" w:fill="auto"/>
            <w:noWrap/>
            <w:vAlign w:val="center"/>
            <w:hideMark/>
          </w:tcPr>
          <w:p w14:paraId="0287FC9F" w14:textId="288A4E3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5F30AC6" w14:textId="3C5D52B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7F10B73" w14:textId="633B62B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05510A21" w14:textId="7847DD3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10FE552E" w14:textId="77FDE6F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08167A3D" w14:textId="62933C5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615C364C" w14:textId="457DE97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99BEE08" w14:textId="0A730FC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5E077C60" w14:textId="7B30A43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603B560D" w14:textId="141A011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7442F2AB"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298E6019"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O'Donnell et al., 2011</w:t>
            </w:r>
          </w:p>
        </w:tc>
        <w:tc>
          <w:tcPr>
            <w:tcW w:w="708" w:type="dxa"/>
            <w:tcBorders>
              <w:top w:val="nil"/>
              <w:left w:val="nil"/>
              <w:bottom w:val="single" w:sz="4" w:space="0" w:color="auto"/>
              <w:right w:val="single" w:sz="4" w:space="0" w:color="auto"/>
            </w:tcBorders>
            <w:shd w:val="clear" w:color="auto" w:fill="auto"/>
            <w:noWrap/>
            <w:vAlign w:val="center"/>
            <w:hideMark/>
          </w:tcPr>
          <w:p w14:paraId="56096344" w14:textId="44A9BC0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1320CC8" w14:textId="3E9F5A7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8212FC5" w14:textId="025E861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C326D9C" w14:textId="7F4AC15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1" w:type="dxa"/>
            <w:tcBorders>
              <w:top w:val="nil"/>
              <w:left w:val="nil"/>
              <w:bottom w:val="single" w:sz="4" w:space="0" w:color="auto"/>
              <w:right w:val="single" w:sz="4" w:space="0" w:color="auto"/>
            </w:tcBorders>
            <w:shd w:val="clear" w:color="auto" w:fill="auto"/>
            <w:noWrap/>
            <w:vAlign w:val="center"/>
            <w:hideMark/>
          </w:tcPr>
          <w:p w14:paraId="65A3D9BA" w14:textId="71E763F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59E4AFAD" w14:textId="54F40C1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35346A66" w14:textId="3181DD0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6E289C5" w14:textId="5E0A02C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2BCC25AE" w14:textId="4118877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51CE5941" w14:textId="6510F86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5</w:t>
            </w:r>
          </w:p>
        </w:tc>
      </w:tr>
      <w:tr w:rsidR="002C6BBE" w:rsidRPr="002C6BBE" w14:paraId="04477718"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47648514"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Stolarz-Skrzypek et al., 2011</w:t>
            </w:r>
          </w:p>
        </w:tc>
        <w:tc>
          <w:tcPr>
            <w:tcW w:w="708" w:type="dxa"/>
            <w:tcBorders>
              <w:top w:val="nil"/>
              <w:left w:val="nil"/>
              <w:bottom w:val="single" w:sz="4" w:space="0" w:color="auto"/>
              <w:right w:val="single" w:sz="4" w:space="0" w:color="auto"/>
            </w:tcBorders>
            <w:shd w:val="clear" w:color="auto" w:fill="auto"/>
            <w:noWrap/>
            <w:vAlign w:val="center"/>
            <w:hideMark/>
          </w:tcPr>
          <w:p w14:paraId="76522CF3" w14:textId="17A7B78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9935A91" w14:textId="1838ABF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50642EB" w14:textId="512A924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C420DD5" w14:textId="693A7C5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1D1983C4" w14:textId="117165E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76E0B271" w14:textId="465EF28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252A9AC1" w14:textId="438A49C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E7FA1C5" w14:textId="2B3D4E5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316E0398" w14:textId="69F3C49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648CAFF7" w14:textId="47C98BE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5</w:t>
            </w:r>
          </w:p>
        </w:tc>
      </w:tr>
      <w:tr w:rsidR="002C6BBE" w:rsidRPr="002C6BBE" w14:paraId="64829E9C"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44B07776"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Yang et al., 2011 </w:t>
            </w:r>
          </w:p>
        </w:tc>
        <w:tc>
          <w:tcPr>
            <w:tcW w:w="708" w:type="dxa"/>
            <w:tcBorders>
              <w:top w:val="nil"/>
              <w:left w:val="nil"/>
              <w:bottom w:val="single" w:sz="4" w:space="0" w:color="auto"/>
              <w:right w:val="single" w:sz="4" w:space="0" w:color="auto"/>
            </w:tcBorders>
            <w:shd w:val="clear" w:color="auto" w:fill="auto"/>
            <w:noWrap/>
            <w:vAlign w:val="center"/>
            <w:hideMark/>
          </w:tcPr>
          <w:p w14:paraId="40E3B5FF" w14:textId="1A09F05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AC9C017" w14:textId="0A56335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8DB24FF" w14:textId="4ED9C5D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7A27212D" w14:textId="1388973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4A30B3AF" w14:textId="7A1DC9F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496A0FA0" w14:textId="63DA9A7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04E638CE" w14:textId="5463CF6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0F1DFBD9" w14:textId="14192B1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0C53727A" w14:textId="2495F3E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785B6019" w14:textId="27BBD99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6DEF0CE8"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020BA682"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Gardener et al., 2012 </w:t>
            </w:r>
          </w:p>
        </w:tc>
        <w:tc>
          <w:tcPr>
            <w:tcW w:w="708" w:type="dxa"/>
            <w:tcBorders>
              <w:top w:val="nil"/>
              <w:left w:val="nil"/>
              <w:bottom w:val="single" w:sz="4" w:space="0" w:color="auto"/>
              <w:right w:val="single" w:sz="4" w:space="0" w:color="auto"/>
            </w:tcBorders>
            <w:shd w:val="clear" w:color="auto" w:fill="auto"/>
            <w:noWrap/>
            <w:vAlign w:val="center"/>
            <w:hideMark/>
          </w:tcPr>
          <w:p w14:paraId="13FF88EB" w14:textId="6C9821F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D3461FC" w14:textId="235B067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D9FDD61" w14:textId="761332D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28FCD477" w14:textId="5991F30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066FA762" w14:textId="4F25A29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04751F64" w14:textId="71DA900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6" w:type="dxa"/>
            <w:tcBorders>
              <w:top w:val="nil"/>
              <w:left w:val="nil"/>
              <w:bottom w:val="single" w:sz="4" w:space="0" w:color="auto"/>
              <w:right w:val="single" w:sz="4" w:space="0" w:color="auto"/>
            </w:tcBorders>
            <w:shd w:val="clear" w:color="auto" w:fill="auto"/>
            <w:noWrap/>
            <w:vAlign w:val="center"/>
            <w:hideMark/>
          </w:tcPr>
          <w:p w14:paraId="1C41E911" w14:textId="68D375D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796EB52" w14:textId="135BABB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63CE80D4" w14:textId="3ED76EB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04312F45" w14:textId="69BE1C4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8</w:t>
            </w:r>
          </w:p>
        </w:tc>
      </w:tr>
      <w:tr w:rsidR="002C6BBE" w:rsidRPr="002C6BBE" w14:paraId="2500DF07"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06CF0BE2"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Ikehara et al., 2012</w:t>
            </w:r>
          </w:p>
        </w:tc>
        <w:tc>
          <w:tcPr>
            <w:tcW w:w="708" w:type="dxa"/>
            <w:tcBorders>
              <w:top w:val="nil"/>
              <w:left w:val="nil"/>
              <w:bottom w:val="single" w:sz="4" w:space="0" w:color="auto"/>
              <w:right w:val="single" w:sz="4" w:space="0" w:color="auto"/>
            </w:tcBorders>
            <w:shd w:val="clear" w:color="auto" w:fill="auto"/>
            <w:noWrap/>
            <w:vAlign w:val="center"/>
            <w:hideMark/>
          </w:tcPr>
          <w:p w14:paraId="50078A48" w14:textId="3D50589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C50DA4D" w14:textId="4E636F8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4D39643" w14:textId="57BB2DC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4385D75" w14:textId="42D7A53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11663889" w14:textId="65EA608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199389E2" w14:textId="6C00A05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4C1D59B9" w14:textId="6F148F6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D07F802" w14:textId="02CE8C9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55C22A7C" w14:textId="48F3F71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14E4B503" w14:textId="525AE15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7</w:t>
            </w:r>
          </w:p>
        </w:tc>
      </w:tr>
      <w:tr w:rsidR="002C6BBE" w:rsidRPr="002C6BBE" w14:paraId="3E3E0501"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2D78C618"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Horikawa et al., 2014 </w:t>
            </w:r>
          </w:p>
        </w:tc>
        <w:tc>
          <w:tcPr>
            <w:tcW w:w="708" w:type="dxa"/>
            <w:tcBorders>
              <w:top w:val="nil"/>
              <w:left w:val="nil"/>
              <w:bottom w:val="single" w:sz="4" w:space="0" w:color="auto"/>
              <w:right w:val="single" w:sz="4" w:space="0" w:color="auto"/>
            </w:tcBorders>
            <w:shd w:val="clear" w:color="auto" w:fill="auto"/>
            <w:noWrap/>
            <w:vAlign w:val="center"/>
            <w:hideMark/>
          </w:tcPr>
          <w:p w14:paraId="0D544330" w14:textId="0384532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4A25250" w14:textId="0676B2A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23CCB04" w14:textId="12B0359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14506FC" w14:textId="0D05A16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1029C3AC" w14:textId="2C0EA0D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2D4453F5" w14:textId="483C8A6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6" w:type="dxa"/>
            <w:tcBorders>
              <w:top w:val="nil"/>
              <w:left w:val="nil"/>
              <w:bottom w:val="single" w:sz="4" w:space="0" w:color="auto"/>
              <w:right w:val="single" w:sz="4" w:space="0" w:color="auto"/>
            </w:tcBorders>
            <w:shd w:val="clear" w:color="auto" w:fill="auto"/>
            <w:noWrap/>
            <w:vAlign w:val="center"/>
            <w:hideMark/>
          </w:tcPr>
          <w:p w14:paraId="3155B9DE" w14:textId="559683C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40C847A6" w14:textId="0A498A5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5E718884" w14:textId="424DBFF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448F084B" w14:textId="3BC9563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8</w:t>
            </w:r>
          </w:p>
        </w:tc>
      </w:tr>
      <w:tr w:rsidR="002C6BBE" w:rsidRPr="002C6BBE" w14:paraId="2DB9283B"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6C52D672"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Joosten et al., 2014 </w:t>
            </w:r>
          </w:p>
        </w:tc>
        <w:tc>
          <w:tcPr>
            <w:tcW w:w="708" w:type="dxa"/>
            <w:tcBorders>
              <w:top w:val="nil"/>
              <w:left w:val="nil"/>
              <w:bottom w:val="single" w:sz="4" w:space="0" w:color="auto"/>
              <w:right w:val="single" w:sz="4" w:space="0" w:color="auto"/>
            </w:tcBorders>
            <w:shd w:val="clear" w:color="auto" w:fill="auto"/>
            <w:noWrap/>
            <w:vAlign w:val="center"/>
            <w:hideMark/>
          </w:tcPr>
          <w:p w14:paraId="40F9C083" w14:textId="35FC873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85B270C" w14:textId="33DD2F8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BF5DFCF" w14:textId="4774943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297E9FB" w14:textId="5E6639A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28F81DAC" w14:textId="12BF70D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51972101" w14:textId="5558135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2DDA152E" w14:textId="2EEB9FE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26B5C2E" w14:textId="2062B8A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0BBC1BB8" w14:textId="06521CE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4A800E80" w14:textId="172AD18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7</w:t>
            </w:r>
          </w:p>
        </w:tc>
      </w:tr>
      <w:tr w:rsidR="002C6BBE" w:rsidRPr="002C6BBE" w14:paraId="0CD7BD64"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33493035"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Pfister et al., 2014 </w:t>
            </w:r>
          </w:p>
        </w:tc>
        <w:tc>
          <w:tcPr>
            <w:tcW w:w="708" w:type="dxa"/>
            <w:tcBorders>
              <w:top w:val="nil"/>
              <w:left w:val="nil"/>
              <w:bottom w:val="single" w:sz="4" w:space="0" w:color="auto"/>
              <w:right w:val="single" w:sz="4" w:space="0" w:color="auto"/>
            </w:tcBorders>
            <w:shd w:val="clear" w:color="auto" w:fill="auto"/>
            <w:noWrap/>
            <w:vAlign w:val="center"/>
            <w:hideMark/>
          </w:tcPr>
          <w:p w14:paraId="19CB33C1" w14:textId="60B4460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38D2611" w14:textId="7EEFB0F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8FA216E" w14:textId="4C65E56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EE16F33" w14:textId="7C1F68D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1973C348" w14:textId="5C056BE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09176D23" w14:textId="570848B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62C2923B" w14:textId="73DA743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5D70DC51" w14:textId="1EAA273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4DC0E511" w14:textId="00B062B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7C20AE9D" w14:textId="09C7131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8</w:t>
            </w:r>
          </w:p>
        </w:tc>
      </w:tr>
      <w:tr w:rsidR="002C6BBE" w:rsidRPr="002C6BBE" w14:paraId="039EACC0"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4B895EA6" w14:textId="77777777" w:rsidR="004C1E22" w:rsidRPr="002C6BBE" w:rsidRDefault="004C1E22" w:rsidP="004C1E22">
            <w:pP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Kalogeropouloset</w:t>
            </w:r>
            <w:proofErr w:type="spellEnd"/>
            <w:r w:rsidRPr="002C6BBE">
              <w:rPr>
                <w:rFonts w:ascii="Times New Roman" w:hAnsi="Times New Roman" w:cs="Times New Roman"/>
                <w:color w:val="000000" w:themeColor="text1"/>
                <w:sz w:val="22"/>
                <w:szCs w:val="22"/>
              </w:rPr>
              <w:t xml:space="preserve"> al., 2015</w:t>
            </w:r>
          </w:p>
        </w:tc>
        <w:tc>
          <w:tcPr>
            <w:tcW w:w="708" w:type="dxa"/>
            <w:tcBorders>
              <w:top w:val="nil"/>
              <w:left w:val="nil"/>
              <w:bottom w:val="single" w:sz="4" w:space="0" w:color="auto"/>
              <w:right w:val="single" w:sz="4" w:space="0" w:color="auto"/>
            </w:tcBorders>
            <w:shd w:val="clear" w:color="auto" w:fill="auto"/>
            <w:noWrap/>
            <w:vAlign w:val="center"/>
            <w:hideMark/>
          </w:tcPr>
          <w:p w14:paraId="7000DE6B" w14:textId="35343DB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C61A016" w14:textId="302F503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8475783" w14:textId="2225CDF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3F52F9A" w14:textId="1F5BA62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50302041" w14:textId="1A03174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61523A5F" w14:textId="03A1CC5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2A9649C5" w14:textId="62580C4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298DCB0" w14:textId="35BA7BF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1D5728C7" w14:textId="4E31C0D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33C40FCB" w14:textId="65BFCE5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38463049"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955F898"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Singer et al., 2015 </w:t>
            </w:r>
          </w:p>
        </w:tc>
        <w:tc>
          <w:tcPr>
            <w:tcW w:w="708" w:type="dxa"/>
            <w:tcBorders>
              <w:top w:val="nil"/>
              <w:left w:val="nil"/>
              <w:bottom w:val="single" w:sz="4" w:space="0" w:color="auto"/>
              <w:right w:val="single" w:sz="4" w:space="0" w:color="auto"/>
            </w:tcBorders>
            <w:shd w:val="clear" w:color="auto" w:fill="auto"/>
            <w:noWrap/>
            <w:vAlign w:val="center"/>
            <w:hideMark/>
          </w:tcPr>
          <w:p w14:paraId="722EDDEB" w14:textId="0A5C08C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B048692" w14:textId="07CA332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7AB4ECE" w14:textId="73185B9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1FAFE6B" w14:textId="087EB18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1" w:type="dxa"/>
            <w:tcBorders>
              <w:top w:val="nil"/>
              <w:left w:val="nil"/>
              <w:bottom w:val="single" w:sz="4" w:space="0" w:color="auto"/>
              <w:right w:val="single" w:sz="4" w:space="0" w:color="auto"/>
            </w:tcBorders>
            <w:shd w:val="clear" w:color="auto" w:fill="auto"/>
            <w:noWrap/>
            <w:vAlign w:val="center"/>
            <w:hideMark/>
          </w:tcPr>
          <w:p w14:paraId="64FF1095" w14:textId="7F6E7E9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282C096F" w14:textId="4CFC015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3C72B0FB" w14:textId="7ACC11F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6FC55DE" w14:textId="01DAF74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6976E077" w14:textId="484CDC5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108E25A0" w14:textId="47AD0FD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5</w:t>
            </w:r>
          </w:p>
        </w:tc>
      </w:tr>
      <w:tr w:rsidR="002C6BBE" w:rsidRPr="002C6BBE" w14:paraId="185C6A20"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7B72D18"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 xml:space="preserve">Mills et al., 2016 </w:t>
            </w:r>
          </w:p>
        </w:tc>
        <w:tc>
          <w:tcPr>
            <w:tcW w:w="708" w:type="dxa"/>
            <w:tcBorders>
              <w:top w:val="nil"/>
              <w:left w:val="nil"/>
              <w:bottom w:val="single" w:sz="4" w:space="0" w:color="auto"/>
              <w:right w:val="single" w:sz="4" w:space="0" w:color="auto"/>
            </w:tcBorders>
            <w:shd w:val="clear" w:color="auto" w:fill="auto"/>
            <w:noWrap/>
            <w:vAlign w:val="center"/>
            <w:hideMark/>
          </w:tcPr>
          <w:p w14:paraId="4949E3FC" w14:textId="55461BC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2BC1489" w14:textId="7DA4654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46CAB60" w14:textId="26CD3EC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7F77964" w14:textId="2AEE8CA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1" w:type="dxa"/>
            <w:tcBorders>
              <w:top w:val="nil"/>
              <w:left w:val="nil"/>
              <w:bottom w:val="single" w:sz="4" w:space="0" w:color="auto"/>
              <w:right w:val="single" w:sz="4" w:space="0" w:color="auto"/>
            </w:tcBorders>
            <w:shd w:val="clear" w:color="auto" w:fill="auto"/>
            <w:noWrap/>
            <w:vAlign w:val="center"/>
            <w:hideMark/>
          </w:tcPr>
          <w:p w14:paraId="3BF89A04" w14:textId="1C9677C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4B395721" w14:textId="537EAF7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71D0785C" w14:textId="3E1F3B3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5A6466C" w14:textId="4F2F303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36E897BE" w14:textId="60590D7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14122D31" w14:textId="5366482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4035FA9D"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2C5FFF61" w14:textId="77777777" w:rsidR="004C1E22" w:rsidRPr="002C6BBE" w:rsidRDefault="004C1E22" w:rsidP="004C1E22">
            <w:pP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Olde-Engberink</w:t>
            </w:r>
            <w:proofErr w:type="spellEnd"/>
            <w:r w:rsidRPr="002C6BBE">
              <w:rPr>
                <w:rFonts w:ascii="Times New Roman" w:hAnsi="Times New Roman" w:cs="Times New Roman"/>
                <w:color w:val="000000" w:themeColor="text1"/>
                <w:sz w:val="22"/>
                <w:szCs w:val="22"/>
              </w:rPr>
              <w:t xml:space="preserve"> et al., 2017</w:t>
            </w:r>
          </w:p>
        </w:tc>
        <w:tc>
          <w:tcPr>
            <w:tcW w:w="708" w:type="dxa"/>
            <w:tcBorders>
              <w:top w:val="nil"/>
              <w:left w:val="nil"/>
              <w:bottom w:val="single" w:sz="4" w:space="0" w:color="auto"/>
              <w:right w:val="single" w:sz="4" w:space="0" w:color="auto"/>
            </w:tcBorders>
            <w:shd w:val="clear" w:color="auto" w:fill="auto"/>
            <w:noWrap/>
            <w:vAlign w:val="center"/>
            <w:hideMark/>
          </w:tcPr>
          <w:p w14:paraId="79D4F717" w14:textId="15EAC34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A1818CD" w14:textId="6A53579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97C5C99" w14:textId="1A53DD9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2F91142" w14:textId="1E68203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1" w:type="dxa"/>
            <w:tcBorders>
              <w:top w:val="nil"/>
              <w:left w:val="nil"/>
              <w:bottom w:val="single" w:sz="4" w:space="0" w:color="auto"/>
              <w:right w:val="single" w:sz="4" w:space="0" w:color="auto"/>
            </w:tcBorders>
            <w:shd w:val="clear" w:color="auto" w:fill="auto"/>
            <w:noWrap/>
            <w:vAlign w:val="center"/>
            <w:hideMark/>
          </w:tcPr>
          <w:p w14:paraId="2817C2E1" w14:textId="682CBD3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329C0A88" w14:textId="1764E17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274CD741" w14:textId="142997C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49EA95E8" w14:textId="1AB14E9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4785AF16" w14:textId="1F20DCC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6E9AB59B" w14:textId="4AC1D98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7478F938"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1DC23E3" w14:textId="77777777" w:rsidR="004C1E22" w:rsidRPr="002C6BBE" w:rsidRDefault="004C1E22" w:rsidP="004C1E22">
            <w:pP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Kieneker</w:t>
            </w:r>
            <w:proofErr w:type="spellEnd"/>
            <w:r w:rsidRPr="002C6BBE">
              <w:rPr>
                <w:rFonts w:ascii="Times New Roman" w:hAnsi="Times New Roman" w:cs="Times New Roman"/>
                <w:color w:val="000000" w:themeColor="text1"/>
                <w:sz w:val="22"/>
                <w:szCs w:val="22"/>
              </w:rPr>
              <w:t xml:space="preserve"> et al., 2018 </w:t>
            </w:r>
          </w:p>
        </w:tc>
        <w:tc>
          <w:tcPr>
            <w:tcW w:w="708" w:type="dxa"/>
            <w:tcBorders>
              <w:top w:val="nil"/>
              <w:left w:val="nil"/>
              <w:bottom w:val="single" w:sz="4" w:space="0" w:color="auto"/>
              <w:right w:val="single" w:sz="4" w:space="0" w:color="auto"/>
            </w:tcBorders>
            <w:shd w:val="clear" w:color="auto" w:fill="auto"/>
            <w:noWrap/>
            <w:vAlign w:val="center"/>
            <w:hideMark/>
          </w:tcPr>
          <w:p w14:paraId="2559A6EA" w14:textId="09C26B0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B6524C3" w14:textId="0290CFB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2405129" w14:textId="087DC06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87689B5" w14:textId="5B4BF5B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668DA950" w14:textId="1281ECA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63A5439E" w14:textId="1D60EA8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561FF145" w14:textId="097EADF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277BAFC" w14:textId="5BE491B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664D23FF" w14:textId="6AB6905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386ACE4C" w14:textId="79EE2C4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7</w:t>
            </w:r>
          </w:p>
        </w:tc>
      </w:tr>
      <w:tr w:rsidR="002C6BBE" w:rsidRPr="002C6BBE" w14:paraId="6E69A809"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5FFDE1B6"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Liu et al., 2018</w:t>
            </w:r>
          </w:p>
        </w:tc>
        <w:tc>
          <w:tcPr>
            <w:tcW w:w="708" w:type="dxa"/>
            <w:tcBorders>
              <w:top w:val="nil"/>
              <w:left w:val="nil"/>
              <w:bottom w:val="single" w:sz="4" w:space="0" w:color="auto"/>
              <w:right w:val="single" w:sz="4" w:space="0" w:color="auto"/>
            </w:tcBorders>
            <w:shd w:val="clear" w:color="auto" w:fill="auto"/>
            <w:noWrap/>
            <w:vAlign w:val="center"/>
            <w:hideMark/>
          </w:tcPr>
          <w:p w14:paraId="29C8F370" w14:textId="1A99AF3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D2FCDE1" w14:textId="14E4D68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DFA016F" w14:textId="2A0706A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B15F138" w14:textId="6A97406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63D3A86A" w14:textId="478ECCC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49F0D7C1" w14:textId="4C52662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3791DA82" w14:textId="1024BB2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71788D6F" w14:textId="6C2DC09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38D6BDDB" w14:textId="37616B0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213E4F01" w14:textId="068C0ED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8</w:t>
            </w:r>
          </w:p>
        </w:tc>
      </w:tr>
      <w:tr w:rsidR="002C6BBE" w:rsidRPr="002C6BBE" w14:paraId="698BC671"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666056D4"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Kondo et al., 2019</w:t>
            </w:r>
          </w:p>
        </w:tc>
        <w:tc>
          <w:tcPr>
            <w:tcW w:w="708" w:type="dxa"/>
            <w:tcBorders>
              <w:top w:val="nil"/>
              <w:left w:val="nil"/>
              <w:bottom w:val="single" w:sz="4" w:space="0" w:color="auto"/>
              <w:right w:val="single" w:sz="4" w:space="0" w:color="auto"/>
            </w:tcBorders>
            <w:shd w:val="clear" w:color="auto" w:fill="auto"/>
            <w:noWrap/>
            <w:vAlign w:val="center"/>
            <w:hideMark/>
          </w:tcPr>
          <w:p w14:paraId="18F00312" w14:textId="462150C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AB28D46" w14:textId="0723B40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EE29810" w14:textId="7FBD9DE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5F06B4B" w14:textId="285F4CF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4350C8AE" w14:textId="6B191D8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0D2F8A0A" w14:textId="7CE4E63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73CF5867" w14:textId="7461AC7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747F5F27" w14:textId="622155A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55723F32" w14:textId="33E0939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1AEF4DE3" w14:textId="498B7F4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261390CA"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3248DA1B"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O'Donnell et al., 2019</w:t>
            </w:r>
          </w:p>
        </w:tc>
        <w:tc>
          <w:tcPr>
            <w:tcW w:w="708" w:type="dxa"/>
            <w:tcBorders>
              <w:top w:val="nil"/>
              <w:left w:val="nil"/>
              <w:bottom w:val="single" w:sz="4" w:space="0" w:color="auto"/>
              <w:right w:val="single" w:sz="4" w:space="0" w:color="auto"/>
            </w:tcBorders>
            <w:shd w:val="clear" w:color="auto" w:fill="auto"/>
            <w:noWrap/>
            <w:vAlign w:val="center"/>
            <w:hideMark/>
          </w:tcPr>
          <w:p w14:paraId="2FE41DB8" w14:textId="079E4B5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D54E280" w14:textId="5EBE0BB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C822D5B" w14:textId="3BD38E7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4912C244" w14:textId="3E0E680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1" w:type="dxa"/>
            <w:tcBorders>
              <w:top w:val="nil"/>
              <w:left w:val="nil"/>
              <w:bottom w:val="single" w:sz="4" w:space="0" w:color="auto"/>
              <w:right w:val="single" w:sz="4" w:space="0" w:color="auto"/>
            </w:tcBorders>
            <w:shd w:val="clear" w:color="auto" w:fill="auto"/>
            <w:noWrap/>
            <w:vAlign w:val="center"/>
            <w:hideMark/>
          </w:tcPr>
          <w:p w14:paraId="6FB38C1B" w14:textId="49B93F0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5612ED1B" w14:textId="62B4377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2F1F040B" w14:textId="36C0284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53EAEEAA" w14:textId="04D6A63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76D2D356" w14:textId="39B2F46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11027372" w14:textId="13A4B9D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5</w:t>
            </w:r>
          </w:p>
        </w:tc>
      </w:tr>
      <w:tr w:rsidR="002C6BBE" w:rsidRPr="002C6BBE" w14:paraId="0213FB25"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57A66DF2" w14:textId="77777777" w:rsidR="004C1E22" w:rsidRPr="002C6BBE" w:rsidRDefault="004C1E22" w:rsidP="004C1E22">
            <w:pP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Sadanaga</w:t>
            </w:r>
            <w:proofErr w:type="spellEnd"/>
            <w:r w:rsidRPr="002C6BBE">
              <w:rPr>
                <w:rFonts w:ascii="Times New Roman" w:hAnsi="Times New Roman" w:cs="Times New Roman"/>
                <w:color w:val="000000" w:themeColor="text1"/>
                <w:sz w:val="22"/>
                <w:szCs w:val="22"/>
              </w:rPr>
              <w:t xml:space="preserve"> et al., 2019</w:t>
            </w:r>
          </w:p>
        </w:tc>
        <w:tc>
          <w:tcPr>
            <w:tcW w:w="708" w:type="dxa"/>
            <w:tcBorders>
              <w:top w:val="nil"/>
              <w:left w:val="nil"/>
              <w:bottom w:val="single" w:sz="4" w:space="0" w:color="auto"/>
              <w:right w:val="single" w:sz="4" w:space="0" w:color="auto"/>
            </w:tcBorders>
            <w:shd w:val="clear" w:color="auto" w:fill="auto"/>
            <w:noWrap/>
            <w:vAlign w:val="center"/>
            <w:hideMark/>
          </w:tcPr>
          <w:p w14:paraId="26D4D194" w14:textId="7B92238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D78ED7C" w14:textId="306A821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33B9C44" w14:textId="010E345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0E6BDF7" w14:textId="18FA514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1" w:type="dxa"/>
            <w:tcBorders>
              <w:top w:val="nil"/>
              <w:left w:val="nil"/>
              <w:bottom w:val="single" w:sz="4" w:space="0" w:color="auto"/>
              <w:right w:val="single" w:sz="4" w:space="0" w:color="auto"/>
            </w:tcBorders>
            <w:shd w:val="clear" w:color="auto" w:fill="auto"/>
            <w:noWrap/>
            <w:vAlign w:val="center"/>
            <w:hideMark/>
          </w:tcPr>
          <w:p w14:paraId="7F12575C" w14:textId="560D1E0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7DAE722F" w14:textId="50460D4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285F6864" w14:textId="2A795D2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F348CC8" w14:textId="0CF85A2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4E09C74C" w14:textId="2EA70C4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682F8526" w14:textId="598E69D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5</w:t>
            </w:r>
          </w:p>
        </w:tc>
      </w:tr>
      <w:tr w:rsidR="002C6BBE" w:rsidRPr="002C6BBE" w14:paraId="7121CCF1"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539662FA"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Elliott et al., 2020</w:t>
            </w:r>
          </w:p>
        </w:tc>
        <w:tc>
          <w:tcPr>
            <w:tcW w:w="708" w:type="dxa"/>
            <w:tcBorders>
              <w:top w:val="nil"/>
              <w:left w:val="nil"/>
              <w:bottom w:val="single" w:sz="4" w:space="0" w:color="auto"/>
              <w:right w:val="single" w:sz="4" w:space="0" w:color="auto"/>
            </w:tcBorders>
            <w:shd w:val="clear" w:color="auto" w:fill="auto"/>
            <w:noWrap/>
            <w:vAlign w:val="center"/>
            <w:hideMark/>
          </w:tcPr>
          <w:p w14:paraId="4B5FF4ED" w14:textId="477F2E7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B440C5A" w14:textId="7526E23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C9AB3E2" w14:textId="3F8578D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5F3C11E" w14:textId="7E7A1ED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43445179" w14:textId="2DFDB0D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2EF663ED" w14:textId="7875EB7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3D645430" w14:textId="5ED7196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4CFE8E27" w14:textId="7CF5A6D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5CA04A67" w14:textId="770E183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0C534243" w14:textId="72C4B47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527645FB"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38C03A21" w14:textId="77777777" w:rsidR="004C1E22" w:rsidRPr="002C6BBE" w:rsidRDefault="004C1E22" w:rsidP="004C1E22">
            <w:pP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Vuoro</w:t>
            </w:r>
            <w:proofErr w:type="spellEnd"/>
            <w:r w:rsidRPr="002C6BBE">
              <w:rPr>
                <w:rFonts w:ascii="Times New Roman" w:hAnsi="Times New Roman" w:cs="Times New Roman"/>
                <w:color w:val="000000" w:themeColor="text1"/>
                <w:sz w:val="22"/>
                <w:szCs w:val="22"/>
              </w:rPr>
              <w:t xml:space="preserve"> et al., 2020</w:t>
            </w:r>
          </w:p>
        </w:tc>
        <w:tc>
          <w:tcPr>
            <w:tcW w:w="708" w:type="dxa"/>
            <w:tcBorders>
              <w:top w:val="nil"/>
              <w:left w:val="nil"/>
              <w:bottom w:val="single" w:sz="4" w:space="0" w:color="auto"/>
              <w:right w:val="single" w:sz="4" w:space="0" w:color="auto"/>
            </w:tcBorders>
            <w:shd w:val="clear" w:color="auto" w:fill="auto"/>
            <w:noWrap/>
            <w:vAlign w:val="center"/>
            <w:hideMark/>
          </w:tcPr>
          <w:p w14:paraId="4182D224" w14:textId="7F4D725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2C473DD" w14:textId="59280D0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59DB562" w14:textId="7087CF6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E44511D" w14:textId="252BAB4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3DE87737" w14:textId="1756CA7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1A323CDE" w14:textId="77A2F55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1455D9DB" w14:textId="41AC472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C936BCB" w14:textId="093296F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7E9B1E4A" w14:textId="74D51AA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1FE5EB08" w14:textId="2E6C4B9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31AA603E"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1E67913E" w14:textId="77777777" w:rsidR="004C1E22" w:rsidRPr="002C6BBE" w:rsidRDefault="004C1E22" w:rsidP="004C1E22">
            <w:pP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Nohara-Shitama</w:t>
            </w:r>
            <w:proofErr w:type="spellEnd"/>
            <w:r w:rsidRPr="002C6BBE">
              <w:rPr>
                <w:rFonts w:ascii="Times New Roman" w:hAnsi="Times New Roman" w:cs="Times New Roman"/>
                <w:color w:val="000000" w:themeColor="text1"/>
                <w:sz w:val="22"/>
                <w:szCs w:val="22"/>
              </w:rPr>
              <w:t xml:space="preserve"> et al., 2021</w:t>
            </w:r>
          </w:p>
        </w:tc>
        <w:tc>
          <w:tcPr>
            <w:tcW w:w="708" w:type="dxa"/>
            <w:tcBorders>
              <w:top w:val="nil"/>
              <w:left w:val="nil"/>
              <w:bottom w:val="single" w:sz="4" w:space="0" w:color="auto"/>
              <w:right w:val="single" w:sz="4" w:space="0" w:color="auto"/>
            </w:tcBorders>
            <w:shd w:val="clear" w:color="auto" w:fill="auto"/>
            <w:noWrap/>
            <w:vAlign w:val="center"/>
            <w:hideMark/>
          </w:tcPr>
          <w:p w14:paraId="063BAFF3" w14:textId="0B9DA2E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AD9A823" w14:textId="3BE77FB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B141CA8" w14:textId="3B1B601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5D9C3FFB" w14:textId="2442B05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4E4F700D" w14:textId="2D74E7B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588A83D4" w14:textId="78E9D14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54F04570" w14:textId="3D0DCE4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0A4C955" w14:textId="55AE886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6CCC8E14" w14:textId="23B49E4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7E738B0D" w14:textId="6328099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44D2700D"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03B015D"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Pickering et al., 2021</w:t>
            </w:r>
          </w:p>
        </w:tc>
        <w:tc>
          <w:tcPr>
            <w:tcW w:w="708" w:type="dxa"/>
            <w:tcBorders>
              <w:top w:val="nil"/>
              <w:left w:val="nil"/>
              <w:bottom w:val="single" w:sz="4" w:space="0" w:color="auto"/>
              <w:right w:val="single" w:sz="4" w:space="0" w:color="auto"/>
            </w:tcBorders>
            <w:shd w:val="clear" w:color="auto" w:fill="auto"/>
            <w:noWrap/>
            <w:vAlign w:val="center"/>
            <w:hideMark/>
          </w:tcPr>
          <w:p w14:paraId="22B03AA2" w14:textId="1204C7D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DC6176A" w14:textId="5C74333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37D310D" w14:textId="70DE8FB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4CF76A5" w14:textId="253C302E"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66077740" w14:textId="1111205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4776ADE3" w14:textId="571C4EF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2EF9BCED" w14:textId="3710949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DD1934F" w14:textId="12220D2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2C0D14EB" w14:textId="3F5E400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0CE83F56" w14:textId="075CE43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7</w:t>
            </w:r>
          </w:p>
        </w:tc>
      </w:tr>
      <w:tr w:rsidR="002C6BBE" w:rsidRPr="002C6BBE" w14:paraId="20CDE457"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58218A33"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Wang et al., 2021</w:t>
            </w:r>
          </w:p>
        </w:tc>
        <w:tc>
          <w:tcPr>
            <w:tcW w:w="708" w:type="dxa"/>
            <w:tcBorders>
              <w:top w:val="nil"/>
              <w:left w:val="nil"/>
              <w:bottom w:val="single" w:sz="4" w:space="0" w:color="auto"/>
              <w:right w:val="single" w:sz="4" w:space="0" w:color="auto"/>
            </w:tcBorders>
            <w:shd w:val="clear" w:color="auto" w:fill="auto"/>
            <w:noWrap/>
            <w:vAlign w:val="center"/>
            <w:hideMark/>
          </w:tcPr>
          <w:p w14:paraId="19BF9A73" w14:textId="69473A0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694F209" w14:textId="6C8B3F1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B162F50" w14:textId="34FF656A"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1D220D6C" w14:textId="36B92F9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3E69975D" w14:textId="79643F1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73E0AE49" w14:textId="15D6851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0D8B2F1E" w14:textId="61BCB4D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F9B4A78" w14:textId="771BCCB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hideMark/>
          </w:tcPr>
          <w:p w14:paraId="7384BCC0" w14:textId="0089C70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464A05D0" w14:textId="40A507B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7</w:t>
            </w:r>
          </w:p>
        </w:tc>
      </w:tr>
      <w:tr w:rsidR="002C6BBE" w:rsidRPr="002C6BBE" w14:paraId="478FF47C"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15BDA70A"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Wuopio et al., 2021</w:t>
            </w:r>
          </w:p>
        </w:tc>
        <w:tc>
          <w:tcPr>
            <w:tcW w:w="708" w:type="dxa"/>
            <w:tcBorders>
              <w:top w:val="nil"/>
              <w:left w:val="nil"/>
              <w:bottom w:val="single" w:sz="4" w:space="0" w:color="auto"/>
              <w:right w:val="single" w:sz="4" w:space="0" w:color="auto"/>
            </w:tcBorders>
            <w:shd w:val="clear" w:color="auto" w:fill="auto"/>
            <w:noWrap/>
            <w:vAlign w:val="center"/>
            <w:hideMark/>
          </w:tcPr>
          <w:p w14:paraId="27BDDE69" w14:textId="4BBB5DFD"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A0A2954" w14:textId="6E1195D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2E0446C" w14:textId="33AD43C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0ADB2F5" w14:textId="1DCB794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02B7450A" w14:textId="21F8654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2" w:type="dxa"/>
            <w:tcBorders>
              <w:top w:val="nil"/>
              <w:left w:val="nil"/>
              <w:bottom w:val="single" w:sz="4" w:space="0" w:color="auto"/>
              <w:right w:val="single" w:sz="4" w:space="0" w:color="auto"/>
            </w:tcBorders>
            <w:shd w:val="clear" w:color="auto" w:fill="auto"/>
            <w:noWrap/>
            <w:vAlign w:val="center"/>
            <w:hideMark/>
          </w:tcPr>
          <w:p w14:paraId="4BE0308D" w14:textId="513340D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72B37999" w14:textId="4B63B42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A4CD465" w14:textId="61CAB6E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207D2399" w14:textId="79DCAC13"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7BCB768D" w14:textId="1744160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5</w:t>
            </w:r>
          </w:p>
        </w:tc>
      </w:tr>
      <w:tr w:rsidR="002C6BBE" w:rsidRPr="002C6BBE" w14:paraId="11AAE6CB"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8A31D39"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Ma et al., 2022</w:t>
            </w:r>
          </w:p>
        </w:tc>
        <w:tc>
          <w:tcPr>
            <w:tcW w:w="708" w:type="dxa"/>
            <w:tcBorders>
              <w:top w:val="nil"/>
              <w:left w:val="nil"/>
              <w:bottom w:val="single" w:sz="4" w:space="0" w:color="auto"/>
              <w:right w:val="single" w:sz="4" w:space="0" w:color="auto"/>
            </w:tcBorders>
            <w:shd w:val="clear" w:color="auto" w:fill="auto"/>
            <w:noWrap/>
            <w:vAlign w:val="center"/>
            <w:hideMark/>
          </w:tcPr>
          <w:p w14:paraId="24A50E4B" w14:textId="2A0DA3C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B220D03" w14:textId="032A788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45A2E05" w14:textId="0F5DD03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14:paraId="62A42817" w14:textId="1D09C8A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hideMark/>
          </w:tcPr>
          <w:p w14:paraId="4EA2F5FD" w14:textId="7E776260"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hideMark/>
          </w:tcPr>
          <w:p w14:paraId="5CC3B982" w14:textId="4505F49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hideMark/>
          </w:tcPr>
          <w:p w14:paraId="5BB09ED2" w14:textId="1085E8B4"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1C9BC07" w14:textId="6057035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hideMark/>
          </w:tcPr>
          <w:p w14:paraId="533F14EF" w14:textId="0527473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3612FE19" w14:textId="4EE3EE6F"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3475690D"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tcPr>
          <w:p w14:paraId="6464A7D3" w14:textId="77777777" w:rsidR="004C1E22" w:rsidRPr="002C6BBE" w:rsidRDefault="004C1E22" w:rsidP="004C1E22">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Wang et al., 2022</w:t>
            </w:r>
          </w:p>
        </w:tc>
        <w:tc>
          <w:tcPr>
            <w:tcW w:w="708" w:type="dxa"/>
            <w:tcBorders>
              <w:top w:val="nil"/>
              <w:left w:val="nil"/>
              <w:bottom w:val="single" w:sz="4" w:space="0" w:color="auto"/>
              <w:right w:val="single" w:sz="4" w:space="0" w:color="auto"/>
            </w:tcBorders>
            <w:shd w:val="clear" w:color="auto" w:fill="auto"/>
            <w:noWrap/>
            <w:vAlign w:val="center"/>
          </w:tcPr>
          <w:p w14:paraId="04873EB2" w14:textId="2E3E0DE1"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tcPr>
          <w:p w14:paraId="537CDB80" w14:textId="6B0F970C"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tcPr>
          <w:p w14:paraId="77FD971C" w14:textId="57DB3DF2"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tcPr>
          <w:p w14:paraId="569B16AA" w14:textId="695A5A75"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tcPr>
          <w:p w14:paraId="16C15D97" w14:textId="1FCD02B9"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tcPr>
          <w:p w14:paraId="13301791" w14:textId="7313C997"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tcPr>
          <w:p w14:paraId="3704C182" w14:textId="59299B0B"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tcPr>
          <w:p w14:paraId="4C807C08" w14:textId="28222B0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89" w:type="dxa"/>
            <w:tcBorders>
              <w:top w:val="nil"/>
              <w:left w:val="nil"/>
              <w:bottom w:val="single" w:sz="4" w:space="0" w:color="auto"/>
              <w:right w:val="single" w:sz="4" w:space="0" w:color="auto"/>
            </w:tcBorders>
            <w:shd w:val="clear" w:color="auto" w:fill="auto"/>
            <w:noWrap/>
            <w:vAlign w:val="center"/>
          </w:tcPr>
          <w:p w14:paraId="782316A5" w14:textId="4372FC68"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tcPr>
          <w:p w14:paraId="7528ACAD" w14:textId="3F984B96" w:rsidR="004C1E22" w:rsidRPr="002C6BBE" w:rsidRDefault="004C1E22" w:rsidP="004C1E22">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6</w:t>
            </w:r>
          </w:p>
        </w:tc>
      </w:tr>
      <w:tr w:rsidR="002C6BBE" w:rsidRPr="002C6BBE" w14:paraId="04C25D5A" w14:textId="77777777" w:rsidTr="00FD05AA">
        <w:trPr>
          <w:trHeight w:val="32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8174A" w14:textId="77777777" w:rsidR="004C1E22" w:rsidRPr="002C6BBE" w:rsidRDefault="004C1E22" w:rsidP="00FD05AA">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Kwon et al., 2022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25C95"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68CC8"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3A787"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EBBD5"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8D9C3"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6B939"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CA011"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58D48"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9EC95"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5D968"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8</w:t>
            </w:r>
          </w:p>
        </w:tc>
      </w:tr>
      <w:tr w:rsidR="002C6BBE" w:rsidRPr="002C6BBE" w14:paraId="3AFDEABA" w14:textId="77777777" w:rsidTr="00FD05AA">
        <w:trPr>
          <w:trHeight w:val="32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3EED5" w14:textId="77777777" w:rsidR="004C1E22" w:rsidRPr="002C6BBE" w:rsidRDefault="004C1E22" w:rsidP="00FD05AA">
            <w:pPr>
              <w:rPr>
                <w:rFonts w:ascii="Times New Roman" w:hAnsi="Times New Roman" w:cs="Times New Roman"/>
                <w:color w:val="000000" w:themeColor="text1"/>
                <w:sz w:val="22"/>
                <w:szCs w:val="22"/>
              </w:rPr>
            </w:pPr>
            <w:proofErr w:type="spellStart"/>
            <w:r w:rsidRPr="002C6BBE">
              <w:rPr>
                <w:rFonts w:ascii="Times New Roman" w:hAnsi="Times New Roman" w:cs="Times New Roman"/>
                <w:color w:val="000000" w:themeColor="text1"/>
                <w:sz w:val="22"/>
                <w:szCs w:val="22"/>
              </w:rPr>
              <w:t>Mosallanezhad</w:t>
            </w:r>
            <w:proofErr w:type="spellEnd"/>
            <w:r w:rsidRPr="002C6BBE">
              <w:rPr>
                <w:rFonts w:ascii="Times New Roman" w:hAnsi="Times New Roman" w:cs="Times New Roman"/>
                <w:color w:val="000000" w:themeColor="text1"/>
                <w:sz w:val="22"/>
                <w:szCs w:val="22"/>
              </w:rPr>
              <w:t xml:space="preserve"> et al., 2023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E3080"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79782"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C3D8E"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23692"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44B8B"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2D86E"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5D1FF"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5FBE7"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DA5B5"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AF3F6" w14:textId="77777777" w:rsidR="004C1E22" w:rsidRPr="002C6BBE" w:rsidRDefault="004C1E22" w:rsidP="00FD05AA">
            <w:pPr>
              <w:jc w:val="center"/>
              <w:rPr>
                <w:rFonts w:ascii="Times New Roman" w:hAnsi="Times New Roman" w:cs="Times New Roman"/>
                <w:color w:val="000000" w:themeColor="text1"/>
                <w:sz w:val="22"/>
                <w:szCs w:val="22"/>
              </w:rPr>
            </w:pPr>
            <w:r w:rsidRPr="002C6BBE">
              <w:rPr>
                <w:rFonts w:ascii="Times New Roman" w:hAnsi="Times New Roman" w:cs="Times New Roman" w:hint="eastAsia"/>
                <w:color w:val="000000" w:themeColor="text1"/>
                <w:sz w:val="22"/>
                <w:szCs w:val="22"/>
              </w:rPr>
              <w:t>8</w:t>
            </w:r>
          </w:p>
        </w:tc>
      </w:tr>
      <w:tr w:rsidR="002C6BBE" w:rsidRPr="002C6BBE" w14:paraId="69F01EE5" w14:textId="77777777" w:rsidTr="00777AE8">
        <w:trPr>
          <w:trHeight w:val="320"/>
        </w:trPr>
        <w:tc>
          <w:tcPr>
            <w:tcW w:w="3256" w:type="dxa"/>
            <w:tcBorders>
              <w:top w:val="nil"/>
              <w:left w:val="single" w:sz="4" w:space="0" w:color="auto"/>
              <w:bottom w:val="single" w:sz="4" w:space="0" w:color="auto"/>
              <w:right w:val="single" w:sz="4" w:space="0" w:color="auto"/>
            </w:tcBorders>
            <w:shd w:val="clear" w:color="auto" w:fill="auto"/>
            <w:noWrap/>
            <w:vAlign w:val="center"/>
          </w:tcPr>
          <w:p w14:paraId="174BE979" w14:textId="77777777" w:rsidR="005525BB" w:rsidRPr="002C6BBE" w:rsidRDefault="005525BB" w:rsidP="005525BB">
            <w:pP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Current, 2022</w:t>
            </w:r>
          </w:p>
        </w:tc>
        <w:tc>
          <w:tcPr>
            <w:tcW w:w="708" w:type="dxa"/>
            <w:tcBorders>
              <w:top w:val="nil"/>
              <w:left w:val="nil"/>
              <w:bottom w:val="single" w:sz="4" w:space="0" w:color="auto"/>
              <w:right w:val="single" w:sz="4" w:space="0" w:color="auto"/>
            </w:tcBorders>
            <w:shd w:val="clear" w:color="auto" w:fill="auto"/>
            <w:noWrap/>
            <w:vAlign w:val="center"/>
          </w:tcPr>
          <w:p w14:paraId="564880F3"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tcPr>
          <w:p w14:paraId="3687DABF"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09" w:type="dxa"/>
            <w:tcBorders>
              <w:top w:val="nil"/>
              <w:left w:val="nil"/>
              <w:bottom w:val="single" w:sz="4" w:space="0" w:color="auto"/>
              <w:right w:val="single" w:sz="4" w:space="0" w:color="auto"/>
            </w:tcBorders>
            <w:shd w:val="clear" w:color="auto" w:fill="auto"/>
            <w:noWrap/>
            <w:vAlign w:val="center"/>
          </w:tcPr>
          <w:p w14:paraId="14DF9D84"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709" w:type="dxa"/>
            <w:tcBorders>
              <w:top w:val="nil"/>
              <w:left w:val="nil"/>
              <w:bottom w:val="single" w:sz="4" w:space="0" w:color="auto"/>
              <w:right w:val="single" w:sz="4" w:space="0" w:color="auto"/>
            </w:tcBorders>
            <w:shd w:val="clear" w:color="auto" w:fill="auto"/>
            <w:noWrap/>
            <w:vAlign w:val="center"/>
          </w:tcPr>
          <w:p w14:paraId="61AA9968"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1" w:type="dxa"/>
            <w:tcBorders>
              <w:top w:val="nil"/>
              <w:left w:val="nil"/>
              <w:bottom w:val="single" w:sz="4" w:space="0" w:color="auto"/>
              <w:right w:val="single" w:sz="4" w:space="0" w:color="auto"/>
            </w:tcBorders>
            <w:shd w:val="clear" w:color="auto" w:fill="auto"/>
            <w:noWrap/>
            <w:vAlign w:val="center"/>
          </w:tcPr>
          <w:p w14:paraId="68CC1D6B"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02" w:type="dxa"/>
            <w:tcBorders>
              <w:top w:val="nil"/>
              <w:left w:val="nil"/>
              <w:bottom w:val="single" w:sz="4" w:space="0" w:color="auto"/>
              <w:right w:val="single" w:sz="4" w:space="0" w:color="auto"/>
            </w:tcBorders>
            <w:shd w:val="clear" w:color="auto" w:fill="auto"/>
            <w:noWrap/>
            <w:vAlign w:val="center"/>
          </w:tcPr>
          <w:p w14:paraId="79918EA0"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0</w:t>
            </w:r>
          </w:p>
        </w:tc>
        <w:tc>
          <w:tcPr>
            <w:tcW w:w="806" w:type="dxa"/>
            <w:tcBorders>
              <w:top w:val="nil"/>
              <w:left w:val="nil"/>
              <w:bottom w:val="single" w:sz="4" w:space="0" w:color="auto"/>
              <w:right w:val="single" w:sz="4" w:space="0" w:color="auto"/>
            </w:tcBorders>
            <w:shd w:val="clear" w:color="auto" w:fill="auto"/>
            <w:noWrap/>
            <w:vAlign w:val="center"/>
          </w:tcPr>
          <w:p w14:paraId="60197A86"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851" w:type="dxa"/>
            <w:tcBorders>
              <w:top w:val="nil"/>
              <w:left w:val="nil"/>
              <w:bottom w:val="single" w:sz="4" w:space="0" w:color="auto"/>
              <w:right w:val="single" w:sz="4" w:space="0" w:color="auto"/>
            </w:tcBorders>
            <w:shd w:val="clear" w:color="auto" w:fill="auto"/>
            <w:noWrap/>
            <w:vAlign w:val="center"/>
          </w:tcPr>
          <w:p w14:paraId="4C7E3DD2"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789" w:type="dxa"/>
            <w:tcBorders>
              <w:top w:val="nil"/>
              <w:left w:val="nil"/>
              <w:bottom w:val="single" w:sz="4" w:space="0" w:color="auto"/>
              <w:right w:val="single" w:sz="4" w:space="0" w:color="auto"/>
            </w:tcBorders>
            <w:shd w:val="clear" w:color="auto" w:fill="auto"/>
            <w:noWrap/>
            <w:vAlign w:val="center"/>
          </w:tcPr>
          <w:p w14:paraId="221684A5"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1</w:t>
            </w:r>
          </w:p>
        </w:tc>
        <w:tc>
          <w:tcPr>
            <w:tcW w:w="1260" w:type="dxa"/>
            <w:tcBorders>
              <w:top w:val="nil"/>
              <w:left w:val="nil"/>
              <w:bottom w:val="single" w:sz="4" w:space="0" w:color="auto"/>
              <w:right w:val="single" w:sz="4" w:space="0" w:color="auto"/>
            </w:tcBorders>
            <w:shd w:val="clear" w:color="auto" w:fill="auto"/>
            <w:noWrap/>
            <w:vAlign w:val="center"/>
          </w:tcPr>
          <w:p w14:paraId="54EB823C" w14:textId="77777777" w:rsidR="005525BB" w:rsidRPr="002C6BBE" w:rsidRDefault="005525BB" w:rsidP="005525BB">
            <w:pPr>
              <w:jc w:val="center"/>
              <w:rPr>
                <w:rFonts w:ascii="Times New Roman" w:hAnsi="Times New Roman" w:cs="Times New Roman"/>
                <w:color w:val="000000" w:themeColor="text1"/>
                <w:sz w:val="22"/>
                <w:szCs w:val="22"/>
              </w:rPr>
            </w:pPr>
            <w:r w:rsidRPr="002C6BBE">
              <w:rPr>
                <w:rFonts w:ascii="Times New Roman" w:hAnsi="Times New Roman" w:cs="Times New Roman"/>
                <w:color w:val="000000" w:themeColor="text1"/>
                <w:sz w:val="22"/>
                <w:szCs w:val="22"/>
              </w:rPr>
              <w:t>7</w:t>
            </w:r>
          </w:p>
        </w:tc>
      </w:tr>
    </w:tbl>
    <w:bookmarkEnd w:id="20"/>
    <w:bookmarkEnd w:id="21"/>
    <w:p w14:paraId="435D6544" w14:textId="69DB950C" w:rsidR="00DC0AC4" w:rsidRPr="002C6BBE" w:rsidRDefault="00D07C29" w:rsidP="00D07C29">
      <w:pPr>
        <w:rPr>
          <w:rFonts w:ascii="Times New Roman" w:hAnsi="Times New Roman" w:cs="Times New Roman"/>
          <w:color w:val="000000" w:themeColor="text1"/>
        </w:rPr>
      </w:pPr>
      <w:r w:rsidRPr="002C6BBE">
        <w:rPr>
          <w:rFonts w:ascii="Times New Roman" w:hAnsi="Times New Roman" w:cs="Times New Roman"/>
          <w:color w:val="000000" w:themeColor="text1"/>
        </w:rPr>
        <w:t xml:space="preserve">a. Representativeness of the exposed cohort: 1 </w:t>
      </w:r>
      <w:r w:rsidR="00F05078" w:rsidRPr="002C6BBE">
        <w:rPr>
          <w:rFonts w:ascii="Times New Roman" w:hAnsi="Times New Roman" w:cs="Times New Roman"/>
          <w:color w:val="000000" w:themeColor="text1"/>
        </w:rPr>
        <w:t>point</w:t>
      </w:r>
      <w:r w:rsidRPr="002C6BBE">
        <w:rPr>
          <w:rFonts w:ascii="Times New Roman" w:hAnsi="Times New Roman" w:cs="Times New Roman"/>
          <w:color w:val="000000" w:themeColor="text1"/>
        </w:rPr>
        <w:t xml:space="preserve"> awarded if community-based population; </w:t>
      </w:r>
    </w:p>
    <w:p w14:paraId="0EE4CC10" w14:textId="231D080C" w:rsidR="00DC0AC4" w:rsidRPr="002C6BBE" w:rsidRDefault="00D07C29" w:rsidP="00D07C29">
      <w:pPr>
        <w:rPr>
          <w:rFonts w:ascii="Times New Roman" w:hAnsi="Times New Roman" w:cs="Times New Roman"/>
          <w:color w:val="000000" w:themeColor="text1"/>
        </w:rPr>
      </w:pPr>
      <w:r w:rsidRPr="002C6BBE">
        <w:rPr>
          <w:rFonts w:ascii="Times New Roman" w:hAnsi="Times New Roman" w:cs="Times New Roman"/>
          <w:color w:val="000000" w:themeColor="text1"/>
        </w:rPr>
        <w:t xml:space="preserve">b. Selection of the non-exposed cohort: 1 </w:t>
      </w:r>
      <w:r w:rsidR="00F05078" w:rsidRPr="002C6BBE">
        <w:rPr>
          <w:rFonts w:ascii="Times New Roman" w:hAnsi="Times New Roman" w:cs="Times New Roman"/>
          <w:color w:val="000000" w:themeColor="text1"/>
        </w:rPr>
        <w:t>point</w:t>
      </w:r>
      <w:r w:rsidRPr="002C6BBE">
        <w:rPr>
          <w:rFonts w:ascii="Times New Roman" w:hAnsi="Times New Roman" w:cs="Times New Roman"/>
          <w:color w:val="000000" w:themeColor="text1"/>
        </w:rPr>
        <w:t xml:space="preserve"> awarded if drawn from the same community as the exposed cohort; </w:t>
      </w:r>
    </w:p>
    <w:p w14:paraId="7D8FE94B" w14:textId="732846B5" w:rsidR="00DC0AC4" w:rsidRPr="002C6BBE" w:rsidRDefault="00D07C29" w:rsidP="00D07C29">
      <w:pPr>
        <w:rPr>
          <w:rFonts w:ascii="Times New Roman" w:hAnsi="Times New Roman" w:cs="Times New Roman"/>
          <w:color w:val="000000" w:themeColor="text1"/>
        </w:rPr>
      </w:pPr>
      <w:r w:rsidRPr="002C6BBE">
        <w:rPr>
          <w:rFonts w:ascii="Times New Roman" w:hAnsi="Times New Roman" w:cs="Times New Roman"/>
          <w:color w:val="000000" w:themeColor="text1"/>
        </w:rPr>
        <w:t xml:space="preserve">c. Ascertainment of exposure: 1 </w:t>
      </w:r>
      <w:r w:rsidR="00F05078" w:rsidRPr="002C6BBE">
        <w:rPr>
          <w:rFonts w:ascii="Times New Roman" w:hAnsi="Times New Roman" w:cs="Times New Roman"/>
          <w:color w:val="000000" w:themeColor="text1"/>
        </w:rPr>
        <w:t>point</w:t>
      </w:r>
      <w:r w:rsidRPr="002C6BBE">
        <w:rPr>
          <w:rFonts w:ascii="Times New Roman" w:hAnsi="Times New Roman" w:cs="Times New Roman"/>
          <w:color w:val="000000" w:themeColor="text1"/>
        </w:rPr>
        <w:t xml:space="preserve"> awarded if diet assessed at baseline and at least one time during follow-up</w:t>
      </w:r>
      <w:r w:rsidR="00F05078" w:rsidRPr="002C6BBE">
        <w:rPr>
          <w:rFonts w:ascii="Times New Roman" w:hAnsi="Times New Roman" w:cs="Times New Roman"/>
          <w:color w:val="000000" w:themeColor="text1"/>
        </w:rPr>
        <w:t xml:space="preserve"> period</w:t>
      </w:r>
      <w:r w:rsidRPr="002C6BBE">
        <w:rPr>
          <w:rFonts w:ascii="Times New Roman" w:hAnsi="Times New Roman" w:cs="Times New Roman"/>
          <w:color w:val="000000" w:themeColor="text1"/>
        </w:rPr>
        <w:t xml:space="preserve">; </w:t>
      </w:r>
    </w:p>
    <w:p w14:paraId="7824B505" w14:textId="356EEE95" w:rsidR="00DC0AC4" w:rsidRPr="002C6BBE" w:rsidRDefault="00D07C29" w:rsidP="00D07C29">
      <w:pPr>
        <w:rPr>
          <w:rFonts w:ascii="Times New Roman" w:hAnsi="Times New Roman" w:cs="Times New Roman"/>
          <w:color w:val="000000" w:themeColor="text1"/>
        </w:rPr>
      </w:pPr>
      <w:r w:rsidRPr="002C6BBE">
        <w:rPr>
          <w:rFonts w:ascii="Times New Roman" w:hAnsi="Times New Roman" w:cs="Times New Roman"/>
          <w:color w:val="000000" w:themeColor="text1"/>
        </w:rPr>
        <w:t xml:space="preserve">d. Outcome of interest not present at start of the study: 1 </w:t>
      </w:r>
      <w:r w:rsidR="00F05078" w:rsidRPr="002C6BBE">
        <w:rPr>
          <w:rFonts w:ascii="Times New Roman" w:hAnsi="Times New Roman" w:cs="Times New Roman"/>
          <w:color w:val="000000" w:themeColor="text1"/>
        </w:rPr>
        <w:t>point</w:t>
      </w:r>
      <w:r w:rsidRPr="002C6BBE">
        <w:rPr>
          <w:rFonts w:ascii="Times New Roman" w:hAnsi="Times New Roman" w:cs="Times New Roman"/>
          <w:color w:val="000000" w:themeColor="text1"/>
        </w:rPr>
        <w:t xml:space="preserve"> awarded if individuals with prevalent CVD at baseline were excluded; </w:t>
      </w:r>
    </w:p>
    <w:p w14:paraId="4898FBCD" w14:textId="77777777" w:rsidR="007D5201" w:rsidRPr="002C6BBE" w:rsidRDefault="007D5201" w:rsidP="007D5201">
      <w:pPr>
        <w:rPr>
          <w:rFonts w:ascii="Times New Roman" w:hAnsi="Times New Roman" w:cs="Times New Roman"/>
          <w:color w:val="000000" w:themeColor="text1"/>
        </w:rPr>
      </w:pPr>
      <w:r w:rsidRPr="002C6BBE">
        <w:rPr>
          <w:rFonts w:ascii="Times New Roman" w:hAnsi="Times New Roman" w:cs="Times New Roman"/>
          <w:color w:val="000000" w:themeColor="text1"/>
        </w:rPr>
        <w:t xml:space="preserve">e. Control for primary confounders: 1 point awarded if models were adjusted for age, sex, BMI, smoking status, alcohol intake, and physical activity; </w:t>
      </w:r>
    </w:p>
    <w:p w14:paraId="3000D4A5" w14:textId="77777777" w:rsidR="007D5201" w:rsidRPr="002C6BBE" w:rsidRDefault="007D5201" w:rsidP="007D5201">
      <w:pPr>
        <w:rPr>
          <w:rFonts w:ascii="Times New Roman" w:hAnsi="Times New Roman" w:cs="Times New Roman"/>
          <w:color w:val="000000" w:themeColor="text1"/>
        </w:rPr>
      </w:pPr>
      <w:r w:rsidRPr="002C6BBE">
        <w:rPr>
          <w:rFonts w:ascii="Times New Roman" w:hAnsi="Times New Roman" w:cs="Times New Roman"/>
          <w:color w:val="000000" w:themeColor="text1"/>
        </w:rPr>
        <w:t>f. Control for secondary confounders: 1 point awarded if models were adjusted for blood pressure-lowering drugs/</w:t>
      </w:r>
      <w:r w:rsidRPr="002C6BBE">
        <w:rPr>
          <w:rFonts w:ascii="Times New Roman" w:hAnsi="Times New Roman" w:cs="Times New Roman" w:hint="eastAsia"/>
          <w:color w:val="000000" w:themeColor="text1"/>
        </w:rPr>
        <w:t>hypertension</w:t>
      </w:r>
      <w:r w:rsidRPr="002C6BBE">
        <w:rPr>
          <w:rFonts w:ascii="Times New Roman" w:hAnsi="Times New Roman" w:cs="Times New Roman"/>
          <w:color w:val="000000" w:themeColor="text1"/>
        </w:rPr>
        <w:t xml:space="preserve"> status, history of diabetes, and total energy intake;</w:t>
      </w:r>
    </w:p>
    <w:p w14:paraId="16CE776E" w14:textId="27819FFF" w:rsidR="00DC0AC4" w:rsidRPr="002C6BBE" w:rsidRDefault="00D07C29" w:rsidP="00D07C29">
      <w:pPr>
        <w:rPr>
          <w:rFonts w:ascii="Times New Roman" w:hAnsi="Times New Roman" w:cs="Times New Roman"/>
          <w:color w:val="000000" w:themeColor="text1"/>
        </w:rPr>
      </w:pPr>
      <w:r w:rsidRPr="002C6BBE">
        <w:rPr>
          <w:rFonts w:ascii="Times New Roman" w:hAnsi="Times New Roman" w:cs="Times New Roman"/>
          <w:color w:val="000000" w:themeColor="text1"/>
        </w:rPr>
        <w:t xml:space="preserve">g. Assessment of outcome: 1 </w:t>
      </w:r>
      <w:r w:rsidR="00F05078" w:rsidRPr="002C6BBE">
        <w:rPr>
          <w:rFonts w:ascii="Times New Roman" w:hAnsi="Times New Roman" w:cs="Times New Roman"/>
          <w:color w:val="000000" w:themeColor="text1"/>
        </w:rPr>
        <w:t>point</w:t>
      </w:r>
      <w:r w:rsidRPr="002C6BBE">
        <w:rPr>
          <w:rFonts w:ascii="Times New Roman" w:hAnsi="Times New Roman" w:cs="Times New Roman"/>
          <w:color w:val="000000" w:themeColor="text1"/>
        </w:rPr>
        <w:t xml:space="preserve"> awarded if non-fatal cases were confirmed by physician’s diagnosis, and fatal cases confirmed by death certificates; </w:t>
      </w:r>
    </w:p>
    <w:p w14:paraId="680A0378" w14:textId="77A93E34" w:rsidR="00DC0AC4" w:rsidRPr="002C6BBE" w:rsidRDefault="00D07C29" w:rsidP="00D07C29">
      <w:pPr>
        <w:rPr>
          <w:rFonts w:ascii="Times New Roman" w:hAnsi="Times New Roman" w:cs="Times New Roman"/>
          <w:color w:val="000000" w:themeColor="text1"/>
        </w:rPr>
      </w:pPr>
      <w:r w:rsidRPr="002C6BBE">
        <w:rPr>
          <w:rFonts w:ascii="Times New Roman" w:hAnsi="Times New Roman" w:cs="Times New Roman"/>
          <w:color w:val="000000" w:themeColor="text1"/>
        </w:rPr>
        <w:t>h. Duration of follow-up</w:t>
      </w:r>
      <w:r w:rsidR="00C13535" w:rsidRPr="002C6BBE">
        <w:rPr>
          <w:rFonts w:ascii="Times New Roman" w:hAnsi="Times New Roman" w:cs="Times New Roman"/>
          <w:color w:val="000000" w:themeColor="text1"/>
        </w:rPr>
        <w:t>:</w:t>
      </w:r>
      <w:r w:rsidRPr="002C6BBE">
        <w:rPr>
          <w:rFonts w:ascii="Times New Roman" w:hAnsi="Times New Roman" w:cs="Times New Roman"/>
          <w:color w:val="000000" w:themeColor="text1"/>
        </w:rPr>
        <w:t xml:space="preserve"> 1 </w:t>
      </w:r>
      <w:r w:rsidR="00F05078" w:rsidRPr="002C6BBE">
        <w:rPr>
          <w:rFonts w:ascii="Times New Roman" w:hAnsi="Times New Roman" w:cs="Times New Roman"/>
          <w:color w:val="000000" w:themeColor="text1"/>
        </w:rPr>
        <w:t>point</w:t>
      </w:r>
      <w:r w:rsidRPr="002C6BBE">
        <w:rPr>
          <w:rFonts w:ascii="Times New Roman" w:hAnsi="Times New Roman" w:cs="Times New Roman"/>
          <w:color w:val="000000" w:themeColor="text1"/>
        </w:rPr>
        <w:t xml:space="preserve"> awarded if follow-up ≥ 10 years; </w:t>
      </w:r>
    </w:p>
    <w:p w14:paraId="595C3279" w14:textId="225A65D7" w:rsidR="00D07C29" w:rsidRPr="002C6BBE" w:rsidRDefault="00D07C29" w:rsidP="00D07C29">
      <w:pPr>
        <w:rPr>
          <w:rFonts w:ascii="Times New Roman" w:hAnsi="Times New Roman" w:cs="Times New Roman"/>
          <w:color w:val="000000" w:themeColor="text1"/>
        </w:rPr>
      </w:pPr>
      <w:proofErr w:type="spellStart"/>
      <w:r w:rsidRPr="002C6BBE">
        <w:rPr>
          <w:rFonts w:ascii="Times New Roman" w:hAnsi="Times New Roman" w:cs="Times New Roman"/>
          <w:color w:val="000000" w:themeColor="text1"/>
        </w:rPr>
        <w:t>i</w:t>
      </w:r>
      <w:proofErr w:type="spellEnd"/>
      <w:r w:rsidRPr="002C6BBE">
        <w:rPr>
          <w:rFonts w:ascii="Times New Roman" w:hAnsi="Times New Roman" w:cs="Times New Roman"/>
          <w:color w:val="000000" w:themeColor="text1"/>
        </w:rPr>
        <w:t xml:space="preserve">. Adequacy of follow-up: 1 </w:t>
      </w:r>
      <w:r w:rsidR="00F05078" w:rsidRPr="002C6BBE">
        <w:rPr>
          <w:rFonts w:ascii="Times New Roman" w:hAnsi="Times New Roman" w:cs="Times New Roman"/>
          <w:color w:val="000000" w:themeColor="text1"/>
        </w:rPr>
        <w:t>point</w:t>
      </w:r>
      <w:r w:rsidRPr="002C6BBE">
        <w:rPr>
          <w:rFonts w:ascii="Times New Roman" w:hAnsi="Times New Roman" w:cs="Times New Roman"/>
          <w:color w:val="000000" w:themeColor="text1"/>
        </w:rPr>
        <w:t xml:space="preserve"> awarded if loss to follow-up &lt;20% or lost subjects unlikely to introduce bias.</w:t>
      </w:r>
    </w:p>
    <w:p w14:paraId="41093827" w14:textId="77777777" w:rsidR="00D07C29" w:rsidRPr="002C6BBE" w:rsidRDefault="00D07C29" w:rsidP="00D07C29">
      <w:pPr>
        <w:rPr>
          <w:color w:val="000000" w:themeColor="text1"/>
        </w:rPr>
      </w:pPr>
    </w:p>
    <w:p w14:paraId="19BC1519" w14:textId="77777777" w:rsidR="00D07C29" w:rsidRPr="002C6BBE" w:rsidRDefault="00D07C29">
      <w:pPr>
        <w:spacing w:line="360" w:lineRule="auto"/>
        <w:rPr>
          <w:rFonts w:ascii="Times New Roman" w:hAnsi="Times New Roman" w:cs="Times New Roman"/>
          <w:color w:val="000000" w:themeColor="text1"/>
        </w:rPr>
        <w:sectPr w:rsidR="00D07C29" w:rsidRPr="002C6BBE" w:rsidSect="00751FE4">
          <w:pgSz w:w="16838" w:h="11906" w:orient="landscape"/>
          <w:pgMar w:top="1800" w:right="1440" w:bottom="1800" w:left="1440" w:header="851" w:footer="992" w:gutter="0"/>
          <w:cols w:space="425"/>
          <w:docGrid w:type="lines" w:linePitch="312"/>
        </w:sectPr>
      </w:pPr>
    </w:p>
    <w:p w14:paraId="5FEFEEEA" w14:textId="607F32B1" w:rsidR="00D07C29" w:rsidRPr="0055408F" w:rsidRDefault="00E11978" w:rsidP="00D07C29">
      <w:pPr>
        <w:rPr>
          <w:color w:val="000000" w:themeColor="text1"/>
        </w:rPr>
      </w:pPr>
      <w:bookmarkStart w:id="22" w:name="_Hlk110499790"/>
      <w:r>
        <w:rPr>
          <w:rFonts w:ascii="Times New Roman" w:hAnsi="Times New Roman" w:cs="Times New Roman"/>
          <w:b/>
          <w:bCs/>
          <w:color w:val="000000" w:themeColor="text1"/>
        </w:rPr>
        <w:t>Table S</w:t>
      </w:r>
      <w:r w:rsidR="00AD3FE0" w:rsidRPr="002C6BBE">
        <w:rPr>
          <w:rFonts w:ascii="Times New Roman" w:hAnsi="Times New Roman" w:cs="Times New Roman"/>
          <w:b/>
          <w:bCs/>
          <w:color w:val="000000" w:themeColor="text1"/>
        </w:rPr>
        <w:t>1</w:t>
      </w:r>
      <w:r w:rsidR="007957FC" w:rsidRPr="002C6BBE">
        <w:rPr>
          <w:rFonts w:ascii="Times New Roman" w:hAnsi="Times New Roman" w:cs="Times New Roman"/>
          <w:b/>
          <w:bCs/>
          <w:color w:val="000000" w:themeColor="text1"/>
        </w:rPr>
        <w:t>2</w:t>
      </w:r>
      <w:r w:rsidR="00D07C29" w:rsidRPr="002C6BBE">
        <w:rPr>
          <w:rFonts w:ascii="Times New Roman" w:hAnsi="Times New Roman" w:cs="Times New Roman"/>
          <w:b/>
          <w:bCs/>
          <w:color w:val="000000" w:themeColor="text1"/>
        </w:rPr>
        <w:t xml:space="preserve">. </w:t>
      </w:r>
      <w:r w:rsidR="00D07C29" w:rsidRPr="002C6BBE">
        <w:rPr>
          <w:rFonts w:ascii="Times New Roman" w:hAnsi="Times New Roman" w:cs="Times New Roman"/>
          <w:color w:val="000000" w:themeColor="text1"/>
        </w:rPr>
        <w:t xml:space="preserve">Prespecified </w:t>
      </w:r>
      <w:r w:rsidR="0021696E" w:rsidRPr="002C6BBE">
        <w:rPr>
          <w:rFonts w:ascii="Times New Roman" w:hAnsi="Times New Roman" w:cs="Times New Roman"/>
          <w:color w:val="000000" w:themeColor="text1"/>
        </w:rPr>
        <w:t xml:space="preserve">Subgroup Meta-Analysis Using Random-Effects Models for the Association </w:t>
      </w:r>
      <w:proofErr w:type="gramStart"/>
      <w:r w:rsidR="0021696E" w:rsidRPr="002C6BBE">
        <w:rPr>
          <w:rFonts w:ascii="Times New Roman" w:hAnsi="Times New Roman" w:cs="Times New Roman"/>
          <w:color w:val="000000" w:themeColor="text1"/>
        </w:rPr>
        <w:t>Between</w:t>
      </w:r>
      <w:proofErr w:type="gramEnd"/>
      <w:r w:rsidR="0021696E" w:rsidRPr="002C6BBE">
        <w:rPr>
          <w:rFonts w:ascii="Times New Roman" w:hAnsi="Times New Roman" w:cs="Times New Roman"/>
          <w:color w:val="000000" w:themeColor="text1"/>
        </w:rPr>
        <w:t xml:space="preserve"> Sodium Intake and Risk of Cardiovascular Disease, w</w:t>
      </w:r>
      <w:r w:rsidR="0021696E" w:rsidRPr="0055408F">
        <w:rPr>
          <w:rFonts w:ascii="Times New Roman" w:hAnsi="Times New Roman" w:cs="Times New Roman"/>
          <w:color w:val="000000" w:themeColor="text1"/>
        </w:rPr>
        <w:t>ith the Comparison of Highest Versus Lowest Categories of Sodium Intake.</w:t>
      </w:r>
    </w:p>
    <w:tbl>
      <w:tblPr>
        <w:tblW w:w="138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2126"/>
        <w:gridCol w:w="2127"/>
        <w:gridCol w:w="1559"/>
        <w:gridCol w:w="2268"/>
        <w:gridCol w:w="992"/>
        <w:gridCol w:w="1843"/>
      </w:tblGrid>
      <w:tr w:rsidR="0055408F" w:rsidRPr="0055408F" w14:paraId="60F55010" w14:textId="77777777" w:rsidTr="00CA1A44">
        <w:trPr>
          <w:trHeight w:val="260"/>
        </w:trPr>
        <w:tc>
          <w:tcPr>
            <w:tcW w:w="2967" w:type="dxa"/>
            <w:shd w:val="clear" w:color="auto" w:fill="auto"/>
            <w:noWrap/>
            <w:vAlign w:val="center"/>
            <w:hideMark/>
          </w:tcPr>
          <w:bookmarkEnd w:id="22"/>
          <w:p w14:paraId="12AD7C46" w14:textId="77777777" w:rsidR="00D07C29" w:rsidRPr="0055408F" w:rsidRDefault="00D07C29" w:rsidP="005228D7">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Stratification and categories</w:t>
            </w:r>
          </w:p>
        </w:tc>
        <w:tc>
          <w:tcPr>
            <w:tcW w:w="2126" w:type="dxa"/>
            <w:shd w:val="clear" w:color="auto" w:fill="auto"/>
            <w:noWrap/>
            <w:vAlign w:val="center"/>
            <w:hideMark/>
          </w:tcPr>
          <w:p w14:paraId="2485472C" w14:textId="77777777" w:rsidR="00D07C29" w:rsidRPr="0055408F" w:rsidRDefault="00D07C29" w:rsidP="005228D7">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No. of risk estimate</w:t>
            </w:r>
          </w:p>
        </w:tc>
        <w:tc>
          <w:tcPr>
            <w:tcW w:w="2127" w:type="dxa"/>
            <w:shd w:val="clear" w:color="auto" w:fill="auto"/>
            <w:noWrap/>
            <w:vAlign w:val="center"/>
            <w:hideMark/>
          </w:tcPr>
          <w:p w14:paraId="2808303D" w14:textId="77777777" w:rsidR="00D07C29" w:rsidRPr="0055408F" w:rsidRDefault="00D07C29" w:rsidP="005228D7">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No. of participants</w:t>
            </w:r>
          </w:p>
        </w:tc>
        <w:tc>
          <w:tcPr>
            <w:tcW w:w="1559" w:type="dxa"/>
            <w:shd w:val="clear" w:color="auto" w:fill="auto"/>
            <w:noWrap/>
            <w:vAlign w:val="center"/>
            <w:hideMark/>
          </w:tcPr>
          <w:p w14:paraId="5D2F520D" w14:textId="77777777" w:rsidR="00D07C29" w:rsidRPr="0055408F" w:rsidRDefault="00D07C29" w:rsidP="005228D7">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No. of events</w:t>
            </w:r>
          </w:p>
        </w:tc>
        <w:tc>
          <w:tcPr>
            <w:tcW w:w="2268" w:type="dxa"/>
            <w:shd w:val="clear" w:color="auto" w:fill="auto"/>
            <w:noWrap/>
            <w:vAlign w:val="center"/>
            <w:hideMark/>
          </w:tcPr>
          <w:p w14:paraId="7B6B97E8" w14:textId="5264CA0C" w:rsidR="00D07C29" w:rsidRPr="0055408F" w:rsidRDefault="00D07C29" w:rsidP="000466C1">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 xml:space="preserve">Pooled </w:t>
            </w:r>
            <w:r w:rsidR="000466C1" w:rsidRPr="0055408F">
              <w:rPr>
                <w:rFonts w:ascii="Times New Roman" w:eastAsia="DengXian" w:hAnsi="Times New Roman" w:cs="Times New Roman"/>
                <w:color w:val="000000" w:themeColor="text1"/>
              </w:rPr>
              <w:t xml:space="preserve">RR </w:t>
            </w:r>
            <w:r w:rsidRPr="0055408F">
              <w:rPr>
                <w:rFonts w:ascii="Times New Roman" w:eastAsia="DengXian" w:hAnsi="Times New Roman" w:cs="Times New Roman"/>
                <w:color w:val="000000" w:themeColor="text1"/>
              </w:rPr>
              <w:t>(95% CI)</w:t>
            </w:r>
          </w:p>
        </w:tc>
        <w:tc>
          <w:tcPr>
            <w:tcW w:w="992" w:type="dxa"/>
            <w:shd w:val="clear" w:color="auto" w:fill="auto"/>
            <w:noWrap/>
            <w:vAlign w:val="center"/>
            <w:hideMark/>
          </w:tcPr>
          <w:p w14:paraId="69AFA1A7" w14:textId="7FA80C3E" w:rsidR="00D07C29" w:rsidRPr="0055408F" w:rsidRDefault="00D07C29" w:rsidP="005228D7">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I</w:t>
            </w:r>
            <w:r w:rsidRPr="0055408F">
              <w:rPr>
                <w:rFonts w:ascii="Times New Roman" w:eastAsia="DengXian" w:hAnsi="Times New Roman" w:cs="Times New Roman"/>
                <w:color w:val="000000" w:themeColor="text1"/>
                <w:vertAlign w:val="superscript"/>
              </w:rPr>
              <w:t>2</w:t>
            </w:r>
            <w:r w:rsidR="000466C1" w:rsidRPr="0055408F">
              <w:rPr>
                <w:rFonts w:ascii="Times New Roman" w:eastAsia="DengXian" w:hAnsi="Times New Roman" w:cs="Times New Roman"/>
                <w:color w:val="000000" w:themeColor="text1"/>
                <w:vertAlign w:val="superscript"/>
              </w:rPr>
              <w:t xml:space="preserve"> </w:t>
            </w:r>
            <w:r w:rsidRPr="0055408F">
              <w:rPr>
                <w:rFonts w:ascii="Times New Roman" w:eastAsia="DengXian" w:hAnsi="Times New Roman" w:cs="Times New Roman"/>
                <w:color w:val="000000" w:themeColor="text1"/>
              </w:rPr>
              <w:t>(%)</w:t>
            </w:r>
          </w:p>
        </w:tc>
        <w:tc>
          <w:tcPr>
            <w:tcW w:w="1843" w:type="dxa"/>
            <w:shd w:val="clear" w:color="auto" w:fill="auto"/>
            <w:noWrap/>
            <w:vAlign w:val="center"/>
            <w:hideMark/>
          </w:tcPr>
          <w:p w14:paraId="11D985F9" w14:textId="77777777" w:rsidR="00D07C29" w:rsidRPr="0055408F" w:rsidRDefault="00D07C29" w:rsidP="005228D7">
            <w:pPr>
              <w:rPr>
                <w:rFonts w:ascii="Times New Roman" w:eastAsia="DengXian" w:hAnsi="Times New Roman" w:cs="Times New Roman"/>
                <w:color w:val="000000" w:themeColor="text1"/>
              </w:rPr>
            </w:pPr>
            <w:r w:rsidRPr="0055408F">
              <w:rPr>
                <w:rFonts w:ascii="Times New Roman" w:eastAsia="DengXian" w:hAnsi="Times New Roman" w:cs="Times New Roman"/>
                <w:i/>
                <w:iCs/>
                <w:color w:val="000000" w:themeColor="text1"/>
              </w:rPr>
              <w:t>P</w:t>
            </w:r>
            <w:r w:rsidRPr="0055408F">
              <w:rPr>
                <w:rFonts w:ascii="Times New Roman" w:eastAsia="DengXian" w:hAnsi="Times New Roman" w:cs="Times New Roman"/>
                <w:color w:val="000000" w:themeColor="text1"/>
              </w:rPr>
              <w:t xml:space="preserve"> for interaction</w:t>
            </w:r>
          </w:p>
        </w:tc>
      </w:tr>
      <w:tr w:rsidR="0055408F" w:rsidRPr="0055408F" w14:paraId="1B7A6441" w14:textId="77777777" w:rsidTr="00CA1A44">
        <w:trPr>
          <w:trHeight w:val="260"/>
        </w:trPr>
        <w:tc>
          <w:tcPr>
            <w:tcW w:w="2967" w:type="dxa"/>
            <w:shd w:val="clear" w:color="auto" w:fill="auto"/>
            <w:noWrap/>
            <w:vAlign w:val="center"/>
          </w:tcPr>
          <w:p w14:paraId="32A2C92C" w14:textId="0E8C1B06" w:rsidR="004F06B5" w:rsidRPr="0055408F" w:rsidRDefault="004F06B5" w:rsidP="004F06B5">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Sex</w:t>
            </w:r>
          </w:p>
        </w:tc>
        <w:tc>
          <w:tcPr>
            <w:tcW w:w="2126" w:type="dxa"/>
            <w:shd w:val="clear" w:color="auto" w:fill="auto"/>
            <w:noWrap/>
            <w:vAlign w:val="center"/>
          </w:tcPr>
          <w:p w14:paraId="2A0C6212"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tcPr>
          <w:p w14:paraId="381B1226"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tcPr>
          <w:p w14:paraId="01940BD5"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tcPr>
          <w:p w14:paraId="27969D8F"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tcPr>
          <w:p w14:paraId="58272CBF"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tcPr>
          <w:p w14:paraId="71EC90C2" w14:textId="77777777" w:rsidR="004F06B5" w:rsidRPr="0055408F" w:rsidRDefault="004F06B5" w:rsidP="004F06B5">
            <w:pPr>
              <w:jc w:val="center"/>
              <w:rPr>
                <w:rFonts w:ascii="Times New Roman" w:eastAsia="DengXian" w:hAnsi="Times New Roman" w:cs="Times New Roman"/>
                <w:i/>
                <w:iCs/>
                <w:color w:val="000000" w:themeColor="text1"/>
              </w:rPr>
            </w:pPr>
          </w:p>
        </w:tc>
      </w:tr>
      <w:tr w:rsidR="0055408F" w:rsidRPr="0055408F" w14:paraId="14EB2E4A" w14:textId="77777777" w:rsidTr="00CA1A44">
        <w:trPr>
          <w:trHeight w:val="260"/>
        </w:trPr>
        <w:tc>
          <w:tcPr>
            <w:tcW w:w="2967" w:type="dxa"/>
            <w:shd w:val="clear" w:color="auto" w:fill="auto"/>
            <w:noWrap/>
            <w:vAlign w:val="center"/>
          </w:tcPr>
          <w:p w14:paraId="0D37761E" w14:textId="3D535E4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Both</w:t>
            </w:r>
          </w:p>
        </w:tc>
        <w:tc>
          <w:tcPr>
            <w:tcW w:w="2126" w:type="dxa"/>
            <w:shd w:val="clear" w:color="auto" w:fill="auto"/>
            <w:noWrap/>
            <w:vAlign w:val="center"/>
          </w:tcPr>
          <w:p w14:paraId="23BB1685" w14:textId="2092077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26</w:t>
            </w:r>
          </w:p>
        </w:tc>
        <w:tc>
          <w:tcPr>
            <w:tcW w:w="2127" w:type="dxa"/>
            <w:shd w:val="clear" w:color="auto" w:fill="auto"/>
            <w:noWrap/>
            <w:vAlign w:val="center"/>
          </w:tcPr>
          <w:p w14:paraId="5B5BB9F1" w14:textId="0BA009EC"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842,034</w:t>
            </w:r>
          </w:p>
        </w:tc>
        <w:tc>
          <w:tcPr>
            <w:tcW w:w="1559" w:type="dxa"/>
            <w:shd w:val="clear" w:color="auto" w:fill="auto"/>
            <w:noWrap/>
            <w:vAlign w:val="center"/>
          </w:tcPr>
          <w:p w14:paraId="68F93348" w14:textId="1B6E9207"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3</w:t>
            </w:r>
            <w:r w:rsidRPr="0055408F">
              <w:rPr>
                <w:rFonts w:ascii="Times New Roman" w:eastAsia="DengXian" w:hAnsi="Times New Roman" w:cs="Times New Roman"/>
                <w:color w:val="000000" w:themeColor="text1"/>
              </w:rPr>
              <w:t>7,597</w:t>
            </w:r>
          </w:p>
        </w:tc>
        <w:tc>
          <w:tcPr>
            <w:tcW w:w="2268" w:type="dxa"/>
            <w:shd w:val="clear" w:color="auto" w:fill="auto"/>
            <w:noWrap/>
            <w:vAlign w:val="center"/>
          </w:tcPr>
          <w:p w14:paraId="3B313E1A" w14:textId="7BE4C658"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1.19 (1.09, 1.31)</w:t>
            </w:r>
          </w:p>
        </w:tc>
        <w:tc>
          <w:tcPr>
            <w:tcW w:w="992" w:type="dxa"/>
            <w:shd w:val="clear" w:color="auto" w:fill="auto"/>
            <w:noWrap/>
            <w:vAlign w:val="center"/>
          </w:tcPr>
          <w:p w14:paraId="6B284954" w14:textId="129A19D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79.0</w:t>
            </w:r>
          </w:p>
        </w:tc>
        <w:tc>
          <w:tcPr>
            <w:tcW w:w="1843" w:type="dxa"/>
            <w:vMerge w:val="restart"/>
            <w:shd w:val="clear" w:color="auto" w:fill="auto"/>
            <w:noWrap/>
            <w:vAlign w:val="center"/>
          </w:tcPr>
          <w:p w14:paraId="03920C36" w14:textId="38027097" w:rsidR="000A50A2" w:rsidRPr="0055408F" w:rsidRDefault="000A50A2" w:rsidP="004F06B5">
            <w:pPr>
              <w:jc w:val="center"/>
              <w:rPr>
                <w:rFonts w:ascii="Times New Roman" w:eastAsia="DengXian" w:hAnsi="Times New Roman" w:cs="Times New Roman"/>
                <w:i/>
                <w:iCs/>
                <w:color w:val="000000" w:themeColor="text1"/>
              </w:rPr>
            </w:pPr>
            <w:r w:rsidRPr="0055408F">
              <w:rPr>
                <w:rFonts w:ascii="Times New Roman" w:eastAsia="DengXian" w:hAnsi="Times New Roman" w:cs="Times New Roman" w:hint="eastAsia"/>
                <w:color w:val="000000" w:themeColor="text1"/>
              </w:rPr>
              <w:t>0</w:t>
            </w:r>
            <w:r w:rsidRPr="0055408F">
              <w:rPr>
                <w:rFonts w:ascii="Times New Roman" w:eastAsia="DengXian" w:hAnsi="Times New Roman" w:cs="Times New Roman"/>
                <w:color w:val="000000" w:themeColor="text1"/>
              </w:rPr>
              <w:t>.22</w:t>
            </w:r>
          </w:p>
        </w:tc>
      </w:tr>
      <w:tr w:rsidR="0055408F" w:rsidRPr="0055408F" w14:paraId="71B2B16C" w14:textId="77777777" w:rsidTr="00CA1A44">
        <w:trPr>
          <w:trHeight w:val="260"/>
        </w:trPr>
        <w:tc>
          <w:tcPr>
            <w:tcW w:w="2967" w:type="dxa"/>
            <w:shd w:val="clear" w:color="auto" w:fill="auto"/>
            <w:noWrap/>
            <w:vAlign w:val="center"/>
          </w:tcPr>
          <w:p w14:paraId="48D0D48B" w14:textId="52A51EF7"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Men</w:t>
            </w:r>
          </w:p>
        </w:tc>
        <w:tc>
          <w:tcPr>
            <w:tcW w:w="2126" w:type="dxa"/>
            <w:shd w:val="clear" w:color="auto" w:fill="auto"/>
            <w:noWrap/>
            <w:vAlign w:val="center"/>
          </w:tcPr>
          <w:p w14:paraId="0E76B184" w14:textId="50A6296C"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9</w:t>
            </w:r>
          </w:p>
        </w:tc>
        <w:tc>
          <w:tcPr>
            <w:tcW w:w="2127" w:type="dxa"/>
            <w:shd w:val="clear" w:color="auto" w:fill="auto"/>
            <w:noWrap/>
            <w:vAlign w:val="center"/>
          </w:tcPr>
          <w:p w14:paraId="7A84C055" w14:textId="118FE28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723,969</w:t>
            </w:r>
          </w:p>
        </w:tc>
        <w:tc>
          <w:tcPr>
            <w:tcW w:w="1559" w:type="dxa"/>
            <w:shd w:val="clear" w:color="auto" w:fill="auto"/>
            <w:noWrap/>
            <w:vAlign w:val="center"/>
          </w:tcPr>
          <w:p w14:paraId="51D38399" w14:textId="57F2747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29,194</w:t>
            </w:r>
          </w:p>
        </w:tc>
        <w:tc>
          <w:tcPr>
            <w:tcW w:w="2268" w:type="dxa"/>
            <w:shd w:val="clear" w:color="auto" w:fill="auto"/>
            <w:noWrap/>
            <w:vAlign w:val="center"/>
          </w:tcPr>
          <w:p w14:paraId="3A6C7533" w14:textId="41BC7ABF"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.01 (0.93, 1.10)</w:t>
            </w:r>
          </w:p>
        </w:tc>
        <w:tc>
          <w:tcPr>
            <w:tcW w:w="992" w:type="dxa"/>
            <w:shd w:val="clear" w:color="auto" w:fill="auto"/>
            <w:noWrap/>
            <w:vAlign w:val="center"/>
          </w:tcPr>
          <w:p w14:paraId="6DD8FF97" w14:textId="76BDC262"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52.7</w:t>
            </w:r>
          </w:p>
        </w:tc>
        <w:tc>
          <w:tcPr>
            <w:tcW w:w="1843" w:type="dxa"/>
            <w:vMerge/>
            <w:shd w:val="clear" w:color="auto" w:fill="auto"/>
            <w:noWrap/>
            <w:vAlign w:val="center"/>
          </w:tcPr>
          <w:p w14:paraId="38D22A6F" w14:textId="77777777" w:rsidR="000A50A2" w:rsidRPr="0055408F" w:rsidRDefault="000A50A2" w:rsidP="004F06B5">
            <w:pPr>
              <w:jc w:val="center"/>
              <w:rPr>
                <w:rFonts w:ascii="Times New Roman" w:eastAsia="DengXian" w:hAnsi="Times New Roman" w:cs="Times New Roman"/>
                <w:i/>
                <w:iCs/>
                <w:color w:val="000000" w:themeColor="text1"/>
              </w:rPr>
            </w:pPr>
          </w:p>
        </w:tc>
      </w:tr>
      <w:tr w:rsidR="0055408F" w:rsidRPr="0055408F" w14:paraId="659EF780" w14:textId="77777777" w:rsidTr="00CA1A44">
        <w:trPr>
          <w:trHeight w:val="260"/>
        </w:trPr>
        <w:tc>
          <w:tcPr>
            <w:tcW w:w="2967" w:type="dxa"/>
            <w:shd w:val="clear" w:color="auto" w:fill="auto"/>
            <w:noWrap/>
            <w:vAlign w:val="center"/>
          </w:tcPr>
          <w:p w14:paraId="2D4B5F14" w14:textId="0EF83DAE" w:rsidR="004F06B5" w:rsidRPr="0055408F" w:rsidRDefault="004F06B5"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Women</w:t>
            </w:r>
          </w:p>
        </w:tc>
        <w:tc>
          <w:tcPr>
            <w:tcW w:w="2126" w:type="dxa"/>
            <w:shd w:val="clear" w:color="auto" w:fill="auto"/>
            <w:noWrap/>
            <w:vAlign w:val="center"/>
          </w:tcPr>
          <w:p w14:paraId="3F8B5C68" w14:textId="68D71100" w:rsidR="004F06B5" w:rsidRPr="0055408F" w:rsidRDefault="004F06B5"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w:t>
            </w:r>
          </w:p>
        </w:tc>
        <w:tc>
          <w:tcPr>
            <w:tcW w:w="2127" w:type="dxa"/>
            <w:shd w:val="clear" w:color="auto" w:fill="auto"/>
            <w:noWrap/>
            <w:vAlign w:val="center"/>
          </w:tcPr>
          <w:p w14:paraId="6064C8F6" w14:textId="1DB42051" w:rsidR="004F06B5" w:rsidRPr="0055408F" w:rsidRDefault="004F06B5"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519,901</w:t>
            </w:r>
          </w:p>
        </w:tc>
        <w:tc>
          <w:tcPr>
            <w:tcW w:w="1559" w:type="dxa"/>
            <w:shd w:val="clear" w:color="auto" w:fill="auto"/>
            <w:noWrap/>
            <w:vAlign w:val="center"/>
          </w:tcPr>
          <w:p w14:paraId="157E74A3" w14:textId="22488BCF" w:rsidR="004F06B5" w:rsidRPr="0055408F" w:rsidRDefault="004F06B5"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13,294</w:t>
            </w:r>
          </w:p>
        </w:tc>
        <w:tc>
          <w:tcPr>
            <w:tcW w:w="2268" w:type="dxa"/>
            <w:shd w:val="clear" w:color="auto" w:fill="auto"/>
            <w:noWrap/>
            <w:vAlign w:val="center"/>
          </w:tcPr>
          <w:p w14:paraId="2F4D60F1" w14:textId="2898DABE" w:rsidR="004F06B5" w:rsidRPr="0055408F" w:rsidRDefault="004F06B5"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.07 (0.98, 1.18)</w:t>
            </w:r>
          </w:p>
        </w:tc>
        <w:tc>
          <w:tcPr>
            <w:tcW w:w="992" w:type="dxa"/>
            <w:shd w:val="clear" w:color="auto" w:fill="auto"/>
            <w:noWrap/>
            <w:vAlign w:val="center"/>
          </w:tcPr>
          <w:p w14:paraId="468CBB37" w14:textId="76FF0A3C" w:rsidR="004F06B5" w:rsidRPr="0055408F" w:rsidRDefault="004F06B5"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2</w:t>
            </w:r>
            <w:r w:rsidRPr="0055408F">
              <w:rPr>
                <w:rFonts w:ascii="Times New Roman" w:eastAsia="DengXian" w:hAnsi="Times New Roman" w:cs="Times New Roman"/>
                <w:color w:val="000000" w:themeColor="text1"/>
              </w:rPr>
              <w:t>4.8</w:t>
            </w:r>
          </w:p>
        </w:tc>
        <w:tc>
          <w:tcPr>
            <w:tcW w:w="1843" w:type="dxa"/>
            <w:shd w:val="clear" w:color="auto" w:fill="auto"/>
            <w:noWrap/>
            <w:vAlign w:val="center"/>
          </w:tcPr>
          <w:p w14:paraId="1FF719A1" w14:textId="77777777" w:rsidR="004F06B5" w:rsidRPr="0055408F" w:rsidRDefault="004F06B5" w:rsidP="004F06B5">
            <w:pPr>
              <w:jc w:val="center"/>
              <w:rPr>
                <w:rFonts w:ascii="Times New Roman" w:eastAsia="DengXian" w:hAnsi="Times New Roman" w:cs="Times New Roman"/>
                <w:i/>
                <w:iCs/>
                <w:color w:val="000000" w:themeColor="text1"/>
              </w:rPr>
            </w:pPr>
          </w:p>
        </w:tc>
      </w:tr>
      <w:tr w:rsidR="0055408F" w:rsidRPr="0055408F" w14:paraId="407D15BE" w14:textId="77777777" w:rsidTr="00CA1A44">
        <w:trPr>
          <w:trHeight w:val="260"/>
        </w:trPr>
        <w:tc>
          <w:tcPr>
            <w:tcW w:w="2967" w:type="dxa"/>
            <w:shd w:val="clear" w:color="auto" w:fill="auto"/>
            <w:noWrap/>
            <w:vAlign w:val="center"/>
          </w:tcPr>
          <w:p w14:paraId="59627D9B" w14:textId="6C98D243" w:rsidR="004F06B5" w:rsidRPr="0055408F" w:rsidRDefault="004F06B5" w:rsidP="004F06B5">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Number of participants</w:t>
            </w:r>
          </w:p>
        </w:tc>
        <w:tc>
          <w:tcPr>
            <w:tcW w:w="2126" w:type="dxa"/>
            <w:shd w:val="clear" w:color="auto" w:fill="auto"/>
            <w:noWrap/>
            <w:vAlign w:val="center"/>
          </w:tcPr>
          <w:p w14:paraId="3279999F"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tcPr>
          <w:p w14:paraId="7E073B54"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tcPr>
          <w:p w14:paraId="767C0C29"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tcPr>
          <w:p w14:paraId="0FEB6A79"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tcPr>
          <w:p w14:paraId="556054E2"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tcPr>
          <w:p w14:paraId="6BA55364" w14:textId="77777777" w:rsidR="004F06B5" w:rsidRPr="0055408F" w:rsidRDefault="004F06B5" w:rsidP="004F06B5">
            <w:pPr>
              <w:jc w:val="center"/>
              <w:rPr>
                <w:rFonts w:ascii="Times New Roman" w:eastAsia="DengXian" w:hAnsi="Times New Roman" w:cs="Times New Roman"/>
                <w:i/>
                <w:iCs/>
                <w:color w:val="000000" w:themeColor="text1"/>
              </w:rPr>
            </w:pPr>
          </w:p>
        </w:tc>
      </w:tr>
      <w:tr w:rsidR="0055408F" w:rsidRPr="0055408F" w14:paraId="751BBF80" w14:textId="77777777" w:rsidTr="00CA1A44">
        <w:trPr>
          <w:trHeight w:val="260"/>
        </w:trPr>
        <w:tc>
          <w:tcPr>
            <w:tcW w:w="2967" w:type="dxa"/>
            <w:shd w:val="clear" w:color="auto" w:fill="auto"/>
            <w:noWrap/>
            <w:vAlign w:val="center"/>
          </w:tcPr>
          <w:p w14:paraId="3C67DF0C" w14:textId="2EEDF0E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&lt;10000</w:t>
            </w:r>
          </w:p>
        </w:tc>
        <w:tc>
          <w:tcPr>
            <w:tcW w:w="2126" w:type="dxa"/>
            <w:shd w:val="clear" w:color="auto" w:fill="auto"/>
            <w:noWrap/>
            <w:vAlign w:val="center"/>
          </w:tcPr>
          <w:p w14:paraId="77E4B230" w14:textId="313897C2"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25</w:t>
            </w:r>
          </w:p>
        </w:tc>
        <w:tc>
          <w:tcPr>
            <w:tcW w:w="2127" w:type="dxa"/>
            <w:shd w:val="clear" w:color="auto" w:fill="auto"/>
            <w:noWrap/>
            <w:vAlign w:val="center"/>
          </w:tcPr>
          <w:p w14:paraId="1B94CBAF" w14:textId="472B8CC5"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01,961</w:t>
            </w:r>
          </w:p>
        </w:tc>
        <w:tc>
          <w:tcPr>
            <w:tcW w:w="1559" w:type="dxa"/>
            <w:shd w:val="clear" w:color="auto" w:fill="auto"/>
            <w:noWrap/>
            <w:vAlign w:val="center"/>
          </w:tcPr>
          <w:p w14:paraId="3656AFF2" w14:textId="421EB45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2,108</w:t>
            </w:r>
          </w:p>
        </w:tc>
        <w:tc>
          <w:tcPr>
            <w:tcW w:w="2268" w:type="dxa"/>
            <w:shd w:val="clear" w:color="auto" w:fill="auto"/>
            <w:noWrap/>
            <w:vAlign w:val="center"/>
          </w:tcPr>
          <w:p w14:paraId="36A8B9AC" w14:textId="01DC19E8"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.14 (1.03, 1.34)</w:t>
            </w:r>
          </w:p>
        </w:tc>
        <w:tc>
          <w:tcPr>
            <w:tcW w:w="992" w:type="dxa"/>
            <w:shd w:val="clear" w:color="auto" w:fill="auto"/>
            <w:noWrap/>
            <w:vAlign w:val="center"/>
          </w:tcPr>
          <w:p w14:paraId="01E7BE66" w14:textId="73DA93CC"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79.0</w:t>
            </w:r>
          </w:p>
        </w:tc>
        <w:tc>
          <w:tcPr>
            <w:tcW w:w="1843" w:type="dxa"/>
            <w:vMerge w:val="restart"/>
            <w:shd w:val="clear" w:color="auto" w:fill="auto"/>
            <w:noWrap/>
            <w:vAlign w:val="center"/>
          </w:tcPr>
          <w:p w14:paraId="32800A66" w14:textId="2CCA569E" w:rsidR="000A50A2" w:rsidRPr="0055408F" w:rsidRDefault="000A50A2" w:rsidP="004F06B5">
            <w:pPr>
              <w:jc w:val="center"/>
              <w:rPr>
                <w:rFonts w:ascii="Times New Roman" w:eastAsia="DengXian" w:hAnsi="Times New Roman" w:cs="Times New Roman"/>
                <w:i/>
                <w:iCs/>
                <w:color w:val="000000" w:themeColor="text1"/>
              </w:rPr>
            </w:pPr>
            <w:r w:rsidRPr="0055408F">
              <w:rPr>
                <w:rFonts w:ascii="Times New Roman" w:eastAsia="DengXian" w:hAnsi="Times New Roman" w:cs="Times New Roman" w:hint="eastAsia"/>
                <w:color w:val="000000" w:themeColor="text1"/>
              </w:rPr>
              <w:t>0</w:t>
            </w:r>
            <w:r w:rsidRPr="0055408F">
              <w:rPr>
                <w:rFonts w:ascii="Times New Roman" w:eastAsia="DengXian" w:hAnsi="Times New Roman" w:cs="Times New Roman"/>
                <w:color w:val="000000" w:themeColor="text1"/>
              </w:rPr>
              <w:t>.59</w:t>
            </w:r>
          </w:p>
        </w:tc>
      </w:tr>
      <w:tr w:rsidR="0055408F" w:rsidRPr="0055408F" w14:paraId="0C80D7A3" w14:textId="77777777" w:rsidTr="00CA1A44">
        <w:trPr>
          <w:trHeight w:val="260"/>
        </w:trPr>
        <w:tc>
          <w:tcPr>
            <w:tcW w:w="2967" w:type="dxa"/>
            <w:shd w:val="clear" w:color="auto" w:fill="auto"/>
            <w:noWrap/>
            <w:vAlign w:val="center"/>
          </w:tcPr>
          <w:p w14:paraId="76F1F0CD" w14:textId="33FCF79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≥10000</w:t>
            </w:r>
          </w:p>
        </w:tc>
        <w:tc>
          <w:tcPr>
            <w:tcW w:w="2126" w:type="dxa"/>
            <w:shd w:val="clear" w:color="auto" w:fill="auto"/>
            <w:noWrap/>
            <w:vAlign w:val="center"/>
          </w:tcPr>
          <w:p w14:paraId="3AAFD618" w14:textId="6969C23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17</w:t>
            </w:r>
          </w:p>
        </w:tc>
        <w:tc>
          <w:tcPr>
            <w:tcW w:w="2127" w:type="dxa"/>
            <w:shd w:val="clear" w:color="auto" w:fill="auto"/>
            <w:noWrap/>
            <w:vAlign w:val="center"/>
          </w:tcPr>
          <w:p w14:paraId="06B526AC" w14:textId="194D8C02"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1,983,943</w:t>
            </w:r>
          </w:p>
        </w:tc>
        <w:tc>
          <w:tcPr>
            <w:tcW w:w="1559" w:type="dxa"/>
            <w:shd w:val="clear" w:color="auto" w:fill="auto"/>
            <w:noWrap/>
            <w:vAlign w:val="center"/>
          </w:tcPr>
          <w:p w14:paraId="6E9940B1" w14:textId="4F00E72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67,977</w:t>
            </w:r>
          </w:p>
        </w:tc>
        <w:tc>
          <w:tcPr>
            <w:tcW w:w="2268" w:type="dxa"/>
            <w:shd w:val="clear" w:color="auto" w:fill="auto"/>
            <w:noWrap/>
            <w:vAlign w:val="center"/>
          </w:tcPr>
          <w:p w14:paraId="0853A696" w14:textId="330839B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.08 (1.03, 1.14)</w:t>
            </w:r>
          </w:p>
        </w:tc>
        <w:tc>
          <w:tcPr>
            <w:tcW w:w="992" w:type="dxa"/>
            <w:shd w:val="clear" w:color="auto" w:fill="auto"/>
            <w:noWrap/>
            <w:vAlign w:val="center"/>
          </w:tcPr>
          <w:p w14:paraId="0C2A8BB5" w14:textId="5D9BE64B"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53.3</w:t>
            </w:r>
          </w:p>
        </w:tc>
        <w:tc>
          <w:tcPr>
            <w:tcW w:w="1843" w:type="dxa"/>
            <w:vMerge/>
            <w:shd w:val="clear" w:color="auto" w:fill="auto"/>
            <w:noWrap/>
            <w:vAlign w:val="center"/>
          </w:tcPr>
          <w:p w14:paraId="573E4F9B" w14:textId="77777777" w:rsidR="000A50A2" w:rsidRPr="0055408F" w:rsidRDefault="000A50A2" w:rsidP="004F06B5">
            <w:pPr>
              <w:jc w:val="center"/>
              <w:rPr>
                <w:rFonts w:ascii="Times New Roman" w:eastAsia="DengXian" w:hAnsi="Times New Roman" w:cs="Times New Roman"/>
                <w:i/>
                <w:iCs/>
                <w:color w:val="000000" w:themeColor="text1"/>
              </w:rPr>
            </w:pPr>
          </w:p>
        </w:tc>
      </w:tr>
      <w:tr w:rsidR="0055408F" w:rsidRPr="0055408F" w14:paraId="307F7DE0" w14:textId="77777777" w:rsidTr="00CA1A44">
        <w:trPr>
          <w:trHeight w:val="260"/>
        </w:trPr>
        <w:tc>
          <w:tcPr>
            <w:tcW w:w="2967" w:type="dxa"/>
            <w:shd w:val="clear" w:color="auto" w:fill="auto"/>
            <w:noWrap/>
            <w:vAlign w:val="center"/>
            <w:hideMark/>
          </w:tcPr>
          <w:p w14:paraId="3E0D4EE7" w14:textId="312E1585" w:rsidR="004F06B5" w:rsidRPr="0055408F" w:rsidRDefault="004F06B5" w:rsidP="004F06B5">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Duration years of follow-up</w:t>
            </w:r>
          </w:p>
        </w:tc>
        <w:tc>
          <w:tcPr>
            <w:tcW w:w="2126" w:type="dxa"/>
            <w:shd w:val="clear" w:color="auto" w:fill="auto"/>
            <w:noWrap/>
            <w:vAlign w:val="center"/>
            <w:hideMark/>
          </w:tcPr>
          <w:p w14:paraId="1F98CCA3"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hideMark/>
          </w:tcPr>
          <w:p w14:paraId="43EF3F17"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hideMark/>
          </w:tcPr>
          <w:p w14:paraId="4C541FD5"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hideMark/>
          </w:tcPr>
          <w:p w14:paraId="52561D59"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hideMark/>
          </w:tcPr>
          <w:p w14:paraId="4CB0B98C"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hideMark/>
          </w:tcPr>
          <w:p w14:paraId="32CAFE03" w14:textId="77777777" w:rsidR="004F06B5" w:rsidRPr="0055408F" w:rsidRDefault="004F06B5" w:rsidP="004F06B5">
            <w:pPr>
              <w:jc w:val="center"/>
              <w:rPr>
                <w:rFonts w:ascii="Times New Roman" w:eastAsia="DengXian" w:hAnsi="Times New Roman" w:cs="Times New Roman"/>
                <w:color w:val="000000" w:themeColor="text1"/>
              </w:rPr>
            </w:pPr>
          </w:p>
        </w:tc>
      </w:tr>
      <w:tr w:rsidR="0055408F" w:rsidRPr="0055408F" w14:paraId="294B28CE" w14:textId="77777777" w:rsidTr="00CA1A44">
        <w:trPr>
          <w:trHeight w:val="260"/>
        </w:trPr>
        <w:tc>
          <w:tcPr>
            <w:tcW w:w="2967" w:type="dxa"/>
            <w:shd w:val="clear" w:color="auto" w:fill="auto"/>
            <w:noWrap/>
            <w:vAlign w:val="center"/>
            <w:hideMark/>
          </w:tcPr>
          <w:p w14:paraId="260CCA7A" w14:textId="52504DFE" w:rsidR="000A50A2" w:rsidRPr="0055408F" w:rsidRDefault="000A50A2" w:rsidP="004F06B5">
            <w:pPr>
              <w:ind w:firstLineChars="100" w:firstLine="240"/>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&lt;10 years</w:t>
            </w:r>
          </w:p>
        </w:tc>
        <w:tc>
          <w:tcPr>
            <w:tcW w:w="2126" w:type="dxa"/>
            <w:shd w:val="clear" w:color="auto" w:fill="auto"/>
            <w:noWrap/>
            <w:vAlign w:val="center"/>
            <w:hideMark/>
          </w:tcPr>
          <w:p w14:paraId="53C06477" w14:textId="40DEB4E5"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15</w:t>
            </w:r>
          </w:p>
        </w:tc>
        <w:tc>
          <w:tcPr>
            <w:tcW w:w="2127" w:type="dxa"/>
            <w:shd w:val="clear" w:color="auto" w:fill="auto"/>
            <w:noWrap/>
            <w:vAlign w:val="center"/>
            <w:hideMark/>
          </w:tcPr>
          <w:p w14:paraId="16DB0146" w14:textId="21F8B01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,320,537</w:t>
            </w:r>
          </w:p>
        </w:tc>
        <w:tc>
          <w:tcPr>
            <w:tcW w:w="1559" w:type="dxa"/>
            <w:shd w:val="clear" w:color="auto" w:fill="auto"/>
            <w:noWrap/>
            <w:vAlign w:val="center"/>
            <w:hideMark/>
          </w:tcPr>
          <w:p w14:paraId="6ACC9E50" w14:textId="5ED6728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3</w:t>
            </w:r>
            <w:r w:rsidRPr="0055408F">
              <w:rPr>
                <w:rFonts w:ascii="Times New Roman" w:eastAsia="DengXian" w:hAnsi="Times New Roman" w:cs="Times New Roman"/>
                <w:color w:val="000000" w:themeColor="text1"/>
              </w:rPr>
              <w:t>8,409</w:t>
            </w:r>
          </w:p>
        </w:tc>
        <w:tc>
          <w:tcPr>
            <w:tcW w:w="2268" w:type="dxa"/>
            <w:shd w:val="clear" w:color="auto" w:fill="auto"/>
            <w:noWrap/>
            <w:vAlign w:val="center"/>
            <w:hideMark/>
          </w:tcPr>
          <w:p w14:paraId="46E252A1" w14:textId="263B67F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.20 (1.09, 1.33)</w:t>
            </w:r>
          </w:p>
        </w:tc>
        <w:tc>
          <w:tcPr>
            <w:tcW w:w="992" w:type="dxa"/>
            <w:shd w:val="clear" w:color="auto" w:fill="auto"/>
            <w:noWrap/>
            <w:vAlign w:val="center"/>
            <w:hideMark/>
          </w:tcPr>
          <w:p w14:paraId="7388D628" w14:textId="38928E9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8</w:t>
            </w:r>
            <w:r w:rsidRPr="0055408F">
              <w:rPr>
                <w:rFonts w:ascii="Times New Roman" w:eastAsia="DengXian" w:hAnsi="Times New Roman" w:cs="Times New Roman"/>
                <w:color w:val="000000" w:themeColor="text1"/>
              </w:rPr>
              <w:t>3.2</w:t>
            </w:r>
          </w:p>
        </w:tc>
        <w:tc>
          <w:tcPr>
            <w:tcW w:w="1843" w:type="dxa"/>
            <w:vMerge w:val="restart"/>
            <w:shd w:val="clear" w:color="auto" w:fill="auto"/>
            <w:noWrap/>
            <w:vAlign w:val="center"/>
            <w:hideMark/>
          </w:tcPr>
          <w:p w14:paraId="638CBD68" w14:textId="1382B77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0</w:t>
            </w:r>
            <w:r w:rsidRPr="0055408F">
              <w:rPr>
                <w:rFonts w:ascii="Times New Roman" w:eastAsia="DengXian" w:hAnsi="Times New Roman" w:cs="Times New Roman"/>
                <w:color w:val="000000" w:themeColor="text1"/>
              </w:rPr>
              <w:t>.14</w:t>
            </w:r>
          </w:p>
        </w:tc>
      </w:tr>
      <w:tr w:rsidR="0055408F" w:rsidRPr="0055408F" w14:paraId="7E440066" w14:textId="77777777" w:rsidTr="00CA1A44">
        <w:trPr>
          <w:trHeight w:val="260"/>
        </w:trPr>
        <w:tc>
          <w:tcPr>
            <w:tcW w:w="2967" w:type="dxa"/>
            <w:shd w:val="clear" w:color="auto" w:fill="auto"/>
            <w:noWrap/>
            <w:vAlign w:val="center"/>
            <w:hideMark/>
          </w:tcPr>
          <w:p w14:paraId="43694180" w14:textId="785FC5B0" w:rsidR="000A50A2" w:rsidRPr="0055408F" w:rsidRDefault="000A50A2" w:rsidP="004F06B5">
            <w:pPr>
              <w:ind w:firstLineChars="100" w:firstLine="240"/>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≥10 years</w:t>
            </w:r>
          </w:p>
        </w:tc>
        <w:tc>
          <w:tcPr>
            <w:tcW w:w="2126" w:type="dxa"/>
            <w:shd w:val="clear" w:color="auto" w:fill="auto"/>
            <w:noWrap/>
            <w:vAlign w:val="center"/>
            <w:hideMark/>
          </w:tcPr>
          <w:p w14:paraId="38029D19" w14:textId="18C583E9"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27</w:t>
            </w:r>
          </w:p>
        </w:tc>
        <w:tc>
          <w:tcPr>
            <w:tcW w:w="2127" w:type="dxa"/>
            <w:shd w:val="clear" w:color="auto" w:fill="auto"/>
            <w:noWrap/>
            <w:vAlign w:val="center"/>
            <w:hideMark/>
          </w:tcPr>
          <w:p w14:paraId="57519A81" w14:textId="6C624B26"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765,367</w:t>
            </w:r>
          </w:p>
        </w:tc>
        <w:tc>
          <w:tcPr>
            <w:tcW w:w="1559" w:type="dxa"/>
            <w:shd w:val="clear" w:color="auto" w:fill="auto"/>
            <w:noWrap/>
            <w:vAlign w:val="center"/>
            <w:hideMark/>
          </w:tcPr>
          <w:p w14:paraId="70A11935" w14:textId="11E9D1E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41,676</w:t>
            </w:r>
          </w:p>
        </w:tc>
        <w:tc>
          <w:tcPr>
            <w:tcW w:w="2268" w:type="dxa"/>
            <w:shd w:val="clear" w:color="auto" w:fill="auto"/>
            <w:noWrap/>
            <w:vAlign w:val="center"/>
            <w:hideMark/>
          </w:tcPr>
          <w:p w14:paraId="6F50F7FE" w14:textId="5226C111"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1.08 (1.00, 1.17)</w:t>
            </w:r>
          </w:p>
        </w:tc>
        <w:tc>
          <w:tcPr>
            <w:tcW w:w="992" w:type="dxa"/>
            <w:shd w:val="clear" w:color="auto" w:fill="auto"/>
            <w:noWrap/>
            <w:vAlign w:val="center"/>
            <w:hideMark/>
          </w:tcPr>
          <w:p w14:paraId="1046C14A" w14:textId="33C998D2"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60.9</w:t>
            </w:r>
          </w:p>
        </w:tc>
        <w:tc>
          <w:tcPr>
            <w:tcW w:w="1843" w:type="dxa"/>
            <w:vMerge/>
            <w:shd w:val="clear" w:color="auto" w:fill="auto"/>
            <w:noWrap/>
            <w:vAlign w:val="center"/>
            <w:hideMark/>
          </w:tcPr>
          <w:p w14:paraId="0571EAA9" w14:textId="77777777" w:rsidR="000A50A2" w:rsidRPr="0055408F" w:rsidRDefault="000A50A2" w:rsidP="004F06B5">
            <w:pPr>
              <w:jc w:val="center"/>
              <w:rPr>
                <w:rFonts w:ascii="Times New Roman" w:eastAsia="DengXian" w:hAnsi="Times New Roman" w:cs="Times New Roman"/>
                <w:color w:val="000000" w:themeColor="text1"/>
              </w:rPr>
            </w:pPr>
          </w:p>
        </w:tc>
      </w:tr>
      <w:tr w:rsidR="0055408F" w:rsidRPr="0055408F" w14:paraId="672EB671" w14:textId="77777777" w:rsidTr="00CA1A44">
        <w:trPr>
          <w:trHeight w:val="260"/>
        </w:trPr>
        <w:tc>
          <w:tcPr>
            <w:tcW w:w="2967" w:type="dxa"/>
            <w:shd w:val="clear" w:color="auto" w:fill="auto"/>
            <w:noWrap/>
            <w:vAlign w:val="center"/>
            <w:hideMark/>
          </w:tcPr>
          <w:p w14:paraId="11D0534D" w14:textId="6517A72B" w:rsidR="004F06B5" w:rsidRPr="0055408F" w:rsidRDefault="004F06B5" w:rsidP="004F06B5">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Number of events</w:t>
            </w:r>
          </w:p>
        </w:tc>
        <w:tc>
          <w:tcPr>
            <w:tcW w:w="2126" w:type="dxa"/>
            <w:shd w:val="clear" w:color="auto" w:fill="auto"/>
            <w:noWrap/>
            <w:vAlign w:val="center"/>
            <w:hideMark/>
          </w:tcPr>
          <w:p w14:paraId="00186966"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hideMark/>
          </w:tcPr>
          <w:p w14:paraId="439018EA"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hideMark/>
          </w:tcPr>
          <w:p w14:paraId="0A189EF5"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hideMark/>
          </w:tcPr>
          <w:p w14:paraId="6D96C4DD"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hideMark/>
          </w:tcPr>
          <w:p w14:paraId="4C0B4467"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hideMark/>
          </w:tcPr>
          <w:p w14:paraId="674BEF78" w14:textId="77777777" w:rsidR="004F06B5" w:rsidRPr="0055408F" w:rsidRDefault="004F06B5" w:rsidP="004F06B5">
            <w:pPr>
              <w:jc w:val="center"/>
              <w:rPr>
                <w:rFonts w:ascii="Times New Roman" w:eastAsia="DengXian" w:hAnsi="Times New Roman" w:cs="Times New Roman"/>
                <w:color w:val="000000" w:themeColor="text1"/>
              </w:rPr>
            </w:pPr>
          </w:p>
        </w:tc>
      </w:tr>
      <w:tr w:rsidR="0055408F" w:rsidRPr="0055408F" w14:paraId="7BF3366C" w14:textId="77777777" w:rsidTr="00CA1A44">
        <w:trPr>
          <w:trHeight w:val="280"/>
        </w:trPr>
        <w:tc>
          <w:tcPr>
            <w:tcW w:w="2967" w:type="dxa"/>
            <w:shd w:val="clear" w:color="auto" w:fill="auto"/>
            <w:noWrap/>
            <w:vAlign w:val="center"/>
            <w:hideMark/>
          </w:tcPr>
          <w:p w14:paraId="061A03D1" w14:textId="1D9EA402" w:rsidR="000A50A2" w:rsidRPr="0055408F" w:rsidRDefault="000A50A2" w:rsidP="004F06B5">
            <w:pPr>
              <w:ind w:firstLineChars="100" w:firstLine="240"/>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&lt;1000</w:t>
            </w:r>
          </w:p>
        </w:tc>
        <w:tc>
          <w:tcPr>
            <w:tcW w:w="2126" w:type="dxa"/>
            <w:shd w:val="clear" w:color="auto" w:fill="auto"/>
            <w:noWrap/>
            <w:vAlign w:val="center"/>
            <w:hideMark/>
          </w:tcPr>
          <w:p w14:paraId="2F111895" w14:textId="57F87C7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27</w:t>
            </w:r>
          </w:p>
        </w:tc>
        <w:tc>
          <w:tcPr>
            <w:tcW w:w="2127" w:type="dxa"/>
            <w:shd w:val="clear" w:color="auto" w:fill="auto"/>
            <w:noWrap/>
            <w:vAlign w:val="center"/>
            <w:hideMark/>
          </w:tcPr>
          <w:p w14:paraId="3DE8D3B0" w14:textId="338315AF"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277,039</w:t>
            </w:r>
          </w:p>
        </w:tc>
        <w:tc>
          <w:tcPr>
            <w:tcW w:w="1559" w:type="dxa"/>
            <w:shd w:val="clear" w:color="auto" w:fill="auto"/>
            <w:noWrap/>
            <w:vAlign w:val="center"/>
            <w:hideMark/>
          </w:tcPr>
          <w:p w14:paraId="280DCC53" w14:textId="281A1D5B"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10,174</w:t>
            </w:r>
          </w:p>
        </w:tc>
        <w:tc>
          <w:tcPr>
            <w:tcW w:w="2268" w:type="dxa"/>
            <w:shd w:val="clear" w:color="auto" w:fill="auto"/>
            <w:noWrap/>
            <w:vAlign w:val="center"/>
            <w:hideMark/>
          </w:tcPr>
          <w:p w14:paraId="34644746" w14:textId="0CE4EA7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1.21 (1.04, 1.41)</w:t>
            </w:r>
          </w:p>
        </w:tc>
        <w:tc>
          <w:tcPr>
            <w:tcW w:w="992" w:type="dxa"/>
            <w:shd w:val="clear" w:color="auto" w:fill="auto"/>
            <w:noWrap/>
            <w:vAlign w:val="center"/>
            <w:hideMark/>
          </w:tcPr>
          <w:p w14:paraId="060F07F9" w14:textId="4504098F"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79.3</w:t>
            </w:r>
          </w:p>
        </w:tc>
        <w:tc>
          <w:tcPr>
            <w:tcW w:w="1843" w:type="dxa"/>
            <w:vMerge w:val="restart"/>
            <w:shd w:val="clear" w:color="auto" w:fill="auto"/>
            <w:noWrap/>
            <w:vAlign w:val="center"/>
            <w:hideMark/>
          </w:tcPr>
          <w:p w14:paraId="09B19023" w14:textId="1279C06C"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0</w:t>
            </w:r>
            <w:r w:rsidRPr="0055408F">
              <w:rPr>
                <w:rFonts w:ascii="Times New Roman" w:eastAsia="DengXian" w:hAnsi="Times New Roman" w:cs="Times New Roman"/>
                <w:color w:val="000000" w:themeColor="text1"/>
              </w:rPr>
              <w:t>.26</w:t>
            </w:r>
          </w:p>
        </w:tc>
      </w:tr>
      <w:tr w:rsidR="0055408F" w:rsidRPr="0055408F" w14:paraId="1E058F23" w14:textId="77777777" w:rsidTr="00CA1A44">
        <w:trPr>
          <w:trHeight w:val="280"/>
        </w:trPr>
        <w:tc>
          <w:tcPr>
            <w:tcW w:w="2967" w:type="dxa"/>
            <w:shd w:val="clear" w:color="auto" w:fill="auto"/>
            <w:noWrap/>
            <w:vAlign w:val="center"/>
            <w:hideMark/>
          </w:tcPr>
          <w:p w14:paraId="3C7BD7C7" w14:textId="6DAEFE02" w:rsidR="000A50A2" w:rsidRPr="0055408F" w:rsidRDefault="000A50A2" w:rsidP="004F06B5">
            <w:pPr>
              <w:ind w:firstLineChars="100" w:firstLine="240"/>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≥1000</w:t>
            </w:r>
          </w:p>
        </w:tc>
        <w:tc>
          <w:tcPr>
            <w:tcW w:w="2126" w:type="dxa"/>
            <w:shd w:val="clear" w:color="auto" w:fill="auto"/>
            <w:noWrap/>
            <w:vAlign w:val="center"/>
            <w:hideMark/>
          </w:tcPr>
          <w:p w14:paraId="7611C196" w14:textId="63D7AB4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15</w:t>
            </w:r>
          </w:p>
        </w:tc>
        <w:tc>
          <w:tcPr>
            <w:tcW w:w="2127" w:type="dxa"/>
            <w:shd w:val="clear" w:color="auto" w:fill="auto"/>
            <w:noWrap/>
            <w:vAlign w:val="center"/>
            <w:hideMark/>
          </w:tcPr>
          <w:p w14:paraId="223C7E98" w14:textId="7C68D34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,808,865</w:t>
            </w:r>
          </w:p>
        </w:tc>
        <w:tc>
          <w:tcPr>
            <w:tcW w:w="1559" w:type="dxa"/>
            <w:shd w:val="clear" w:color="auto" w:fill="auto"/>
            <w:noWrap/>
            <w:vAlign w:val="center"/>
            <w:hideMark/>
          </w:tcPr>
          <w:p w14:paraId="05D164AA" w14:textId="1B37478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6</w:t>
            </w:r>
            <w:r w:rsidRPr="0055408F">
              <w:rPr>
                <w:rFonts w:ascii="Times New Roman" w:eastAsia="DengXian" w:hAnsi="Times New Roman" w:cs="Times New Roman"/>
                <w:color w:val="000000" w:themeColor="text1"/>
              </w:rPr>
              <w:t>9,911</w:t>
            </w:r>
          </w:p>
        </w:tc>
        <w:tc>
          <w:tcPr>
            <w:tcW w:w="2268" w:type="dxa"/>
            <w:shd w:val="clear" w:color="auto" w:fill="auto"/>
            <w:noWrap/>
            <w:vAlign w:val="center"/>
            <w:hideMark/>
          </w:tcPr>
          <w:p w14:paraId="4D0F8042" w14:textId="0A6A51F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.08 (1.03</w:t>
            </w:r>
            <w:r w:rsidRPr="0055408F">
              <w:rPr>
                <w:rFonts w:ascii="Times New Roman" w:eastAsia="DengXian" w:hAnsi="Times New Roman" w:cs="Times New Roman" w:hint="eastAsia"/>
                <w:color w:val="000000" w:themeColor="text1"/>
              </w:rPr>
              <w:t>,</w:t>
            </w:r>
            <w:r w:rsidRPr="0055408F">
              <w:rPr>
                <w:rFonts w:ascii="Times New Roman" w:eastAsia="DengXian" w:hAnsi="Times New Roman" w:cs="Times New Roman"/>
                <w:color w:val="000000" w:themeColor="text1"/>
              </w:rPr>
              <w:t xml:space="preserve"> 1.12)</w:t>
            </w:r>
          </w:p>
        </w:tc>
        <w:tc>
          <w:tcPr>
            <w:tcW w:w="992" w:type="dxa"/>
            <w:shd w:val="clear" w:color="auto" w:fill="auto"/>
            <w:noWrap/>
            <w:vAlign w:val="center"/>
            <w:hideMark/>
          </w:tcPr>
          <w:p w14:paraId="66B84E26" w14:textId="2BD7AC9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37.2</w:t>
            </w:r>
          </w:p>
        </w:tc>
        <w:tc>
          <w:tcPr>
            <w:tcW w:w="1843" w:type="dxa"/>
            <w:vMerge/>
            <w:shd w:val="clear" w:color="auto" w:fill="auto"/>
            <w:noWrap/>
            <w:vAlign w:val="center"/>
            <w:hideMark/>
          </w:tcPr>
          <w:p w14:paraId="479AF068" w14:textId="77777777" w:rsidR="000A50A2" w:rsidRPr="0055408F" w:rsidRDefault="000A50A2" w:rsidP="004F06B5">
            <w:pPr>
              <w:jc w:val="center"/>
              <w:rPr>
                <w:rFonts w:ascii="Times New Roman" w:eastAsia="DengXian" w:hAnsi="Times New Roman" w:cs="Times New Roman"/>
                <w:color w:val="000000" w:themeColor="text1"/>
              </w:rPr>
            </w:pPr>
          </w:p>
        </w:tc>
      </w:tr>
      <w:tr w:rsidR="0055408F" w:rsidRPr="0055408F" w14:paraId="523A3E03" w14:textId="77777777" w:rsidTr="00CA1A44">
        <w:trPr>
          <w:trHeight w:val="260"/>
        </w:trPr>
        <w:tc>
          <w:tcPr>
            <w:tcW w:w="2967" w:type="dxa"/>
            <w:shd w:val="clear" w:color="auto" w:fill="auto"/>
            <w:noWrap/>
            <w:vAlign w:val="center"/>
            <w:hideMark/>
          </w:tcPr>
          <w:p w14:paraId="38EEAB12" w14:textId="312501E3" w:rsidR="004F06B5" w:rsidRPr="0055408F" w:rsidRDefault="004F06B5" w:rsidP="004F06B5">
            <w:pPr>
              <w:rPr>
                <w:rFonts w:ascii="Times New Roman" w:eastAsia="DengXian" w:hAnsi="Times New Roman" w:cs="Times New Roman"/>
                <w:color w:val="000000" w:themeColor="text1"/>
                <w:highlight w:val="yellow"/>
              </w:rPr>
            </w:pPr>
            <w:r w:rsidRPr="0055408F">
              <w:rPr>
                <w:rFonts w:ascii="Times New Roman" w:eastAsia="DengXian" w:hAnsi="Times New Roman" w:cs="Times New Roman"/>
                <w:color w:val="000000" w:themeColor="text1"/>
              </w:rPr>
              <w:t>Geographical location</w:t>
            </w:r>
          </w:p>
        </w:tc>
        <w:tc>
          <w:tcPr>
            <w:tcW w:w="2126" w:type="dxa"/>
            <w:shd w:val="clear" w:color="auto" w:fill="auto"/>
            <w:noWrap/>
            <w:vAlign w:val="center"/>
            <w:hideMark/>
          </w:tcPr>
          <w:p w14:paraId="3725A05D"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hideMark/>
          </w:tcPr>
          <w:p w14:paraId="3985ECEC"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hideMark/>
          </w:tcPr>
          <w:p w14:paraId="61DEEB1B"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hideMark/>
          </w:tcPr>
          <w:p w14:paraId="3FEE4EB0"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hideMark/>
          </w:tcPr>
          <w:p w14:paraId="344D94A6"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hideMark/>
          </w:tcPr>
          <w:p w14:paraId="1F4C6E90" w14:textId="77777777" w:rsidR="004F06B5" w:rsidRPr="0055408F" w:rsidRDefault="004F06B5" w:rsidP="004F06B5">
            <w:pPr>
              <w:jc w:val="center"/>
              <w:rPr>
                <w:rFonts w:ascii="Times New Roman" w:eastAsia="DengXian" w:hAnsi="Times New Roman" w:cs="Times New Roman"/>
                <w:color w:val="000000" w:themeColor="text1"/>
              </w:rPr>
            </w:pPr>
          </w:p>
        </w:tc>
      </w:tr>
      <w:tr w:rsidR="0055408F" w:rsidRPr="0055408F" w14:paraId="031EC1DC" w14:textId="77777777" w:rsidTr="00CA1A44">
        <w:trPr>
          <w:trHeight w:val="260"/>
        </w:trPr>
        <w:tc>
          <w:tcPr>
            <w:tcW w:w="2967" w:type="dxa"/>
            <w:shd w:val="clear" w:color="auto" w:fill="auto"/>
            <w:noWrap/>
            <w:vAlign w:val="center"/>
            <w:hideMark/>
          </w:tcPr>
          <w:p w14:paraId="1F69DFAB" w14:textId="31A2D26B"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US</w:t>
            </w:r>
          </w:p>
        </w:tc>
        <w:tc>
          <w:tcPr>
            <w:tcW w:w="2126" w:type="dxa"/>
            <w:shd w:val="clear" w:color="auto" w:fill="auto"/>
            <w:noWrap/>
            <w:vAlign w:val="center"/>
            <w:hideMark/>
          </w:tcPr>
          <w:p w14:paraId="3BB67026" w14:textId="0C046B8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15</w:t>
            </w:r>
          </w:p>
        </w:tc>
        <w:tc>
          <w:tcPr>
            <w:tcW w:w="2127" w:type="dxa"/>
            <w:shd w:val="clear" w:color="auto" w:fill="auto"/>
            <w:noWrap/>
            <w:vAlign w:val="center"/>
            <w:hideMark/>
          </w:tcPr>
          <w:p w14:paraId="60F93127" w14:textId="0BE389AC"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6</w:t>
            </w:r>
            <w:r w:rsidRPr="0055408F">
              <w:rPr>
                <w:rFonts w:ascii="Times New Roman" w:eastAsia="DengXian" w:hAnsi="Times New Roman" w:cs="Times New Roman"/>
                <w:color w:val="000000" w:themeColor="text1"/>
              </w:rPr>
              <w:t>50,137</w:t>
            </w:r>
          </w:p>
        </w:tc>
        <w:tc>
          <w:tcPr>
            <w:tcW w:w="1559" w:type="dxa"/>
            <w:shd w:val="clear" w:color="auto" w:fill="auto"/>
            <w:noWrap/>
            <w:vAlign w:val="center"/>
            <w:hideMark/>
          </w:tcPr>
          <w:p w14:paraId="52DF8CB8" w14:textId="3A290FCB"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3</w:t>
            </w:r>
            <w:r w:rsidRPr="0055408F">
              <w:rPr>
                <w:rFonts w:ascii="Times New Roman" w:eastAsia="DengXian" w:hAnsi="Times New Roman" w:cs="Times New Roman"/>
                <w:color w:val="000000" w:themeColor="text1"/>
              </w:rPr>
              <w:t>4,351</w:t>
            </w:r>
          </w:p>
        </w:tc>
        <w:tc>
          <w:tcPr>
            <w:tcW w:w="2268" w:type="dxa"/>
            <w:shd w:val="clear" w:color="auto" w:fill="auto"/>
            <w:noWrap/>
            <w:vAlign w:val="center"/>
            <w:hideMark/>
          </w:tcPr>
          <w:p w14:paraId="652649BB" w14:textId="544FBA88"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1.10 (1.00, 1.20)</w:t>
            </w:r>
          </w:p>
        </w:tc>
        <w:tc>
          <w:tcPr>
            <w:tcW w:w="992" w:type="dxa"/>
            <w:shd w:val="clear" w:color="auto" w:fill="auto"/>
            <w:noWrap/>
            <w:vAlign w:val="center"/>
            <w:hideMark/>
          </w:tcPr>
          <w:p w14:paraId="08E77170" w14:textId="3CC3F9C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5</w:t>
            </w:r>
            <w:r w:rsidRPr="0055408F">
              <w:rPr>
                <w:rFonts w:ascii="Times New Roman" w:eastAsia="DengXian" w:hAnsi="Times New Roman" w:cs="Times New Roman"/>
                <w:color w:val="000000" w:themeColor="text1"/>
              </w:rPr>
              <w:t>9.7</w:t>
            </w:r>
          </w:p>
        </w:tc>
        <w:tc>
          <w:tcPr>
            <w:tcW w:w="1843" w:type="dxa"/>
            <w:vMerge w:val="restart"/>
            <w:shd w:val="clear" w:color="auto" w:fill="auto"/>
            <w:noWrap/>
            <w:vAlign w:val="center"/>
            <w:hideMark/>
          </w:tcPr>
          <w:p w14:paraId="31F79BBF" w14:textId="70AEC9A3"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0</w:t>
            </w:r>
            <w:r w:rsidRPr="0055408F">
              <w:rPr>
                <w:rFonts w:ascii="Times New Roman" w:eastAsia="DengXian" w:hAnsi="Times New Roman" w:cs="Times New Roman"/>
                <w:color w:val="000000" w:themeColor="text1"/>
              </w:rPr>
              <w:t>.49</w:t>
            </w:r>
          </w:p>
        </w:tc>
      </w:tr>
      <w:tr w:rsidR="0055408F" w:rsidRPr="0055408F" w14:paraId="3B4B905D" w14:textId="77777777" w:rsidTr="00CA1A44">
        <w:trPr>
          <w:trHeight w:val="260"/>
        </w:trPr>
        <w:tc>
          <w:tcPr>
            <w:tcW w:w="2967" w:type="dxa"/>
            <w:shd w:val="clear" w:color="auto" w:fill="auto"/>
            <w:noWrap/>
            <w:vAlign w:val="center"/>
            <w:hideMark/>
          </w:tcPr>
          <w:p w14:paraId="4DFFD5BC" w14:textId="4BD2D075"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Non-US</w:t>
            </w:r>
          </w:p>
        </w:tc>
        <w:tc>
          <w:tcPr>
            <w:tcW w:w="2126" w:type="dxa"/>
            <w:shd w:val="clear" w:color="auto" w:fill="auto"/>
            <w:noWrap/>
            <w:vAlign w:val="center"/>
            <w:hideMark/>
          </w:tcPr>
          <w:p w14:paraId="6AB76BB5" w14:textId="156857BF"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25</w:t>
            </w:r>
          </w:p>
        </w:tc>
        <w:tc>
          <w:tcPr>
            <w:tcW w:w="2127" w:type="dxa"/>
            <w:shd w:val="clear" w:color="auto" w:fill="auto"/>
            <w:noWrap/>
            <w:vAlign w:val="center"/>
            <w:hideMark/>
          </w:tcPr>
          <w:p w14:paraId="19ABEA81" w14:textId="5EFAFA86"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1,157,217</w:t>
            </w:r>
          </w:p>
        </w:tc>
        <w:tc>
          <w:tcPr>
            <w:tcW w:w="1559" w:type="dxa"/>
            <w:shd w:val="clear" w:color="auto" w:fill="auto"/>
            <w:noWrap/>
            <w:vAlign w:val="center"/>
            <w:hideMark/>
          </w:tcPr>
          <w:p w14:paraId="735011FB" w14:textId="5D69D319"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31,928</w:t>
            </w:r>
          </w:p>
        </w:tc>
        <w:tc>
          <w:tcPr>
            <w:tcW w:w="2268" w:type="dxa"/>
            <w:shd w:val="clear" w:color="auto" w:fill="auto"/>
            <w:noWrap/>
            <w:vAlign w:val="center"/>
            <w:hideMark/>
          </w:tcPr>
          <w:p w14:paraId="61CEB016" w14:textId="22471D1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.16 (1.06, 1.27)</w:t>
            </w:r>
          </w:p>
        </w:tc>
        <w:tc>
          <w:tcPr>
            <w:tcW w:w="992" w:type="dxa"/>
            <w:shd w:val="clear" w:color="auto" w:fill="auto"/>
            <w:noWrap/>
            <w:vAlign w:val="center"/>
            <w:hideMark/>
          </w:tcPr>
          <w:p w14:paraId="51461708" w14:textId="186822C7"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77.7</w:t>
            </w:r>
          </w:p>
        </w:tc>
        <w:tc>
          <w:tcPr>
            <w:tcW w:w="1843" w:type="dxa"/>
            <w:vMerge/>
            <w:shd w:val="clear" w:color="auto" w:fill="auto"/>
            <w:noWrap/>
            <w:vAlign w:val="center"/>
            <w:hideMark/>
          </w:tcPr>
          <w:p w14:paraId="08EE5BFC" w14:textId="77777777" w:rsidR="000A50A2" w:rsidRPr="0055408F" w:rsidRDefault="000A50A2" w:rsidP="004F06B5">
            <w:pPr>
              <w:jc w:val="center"/>
              <w:rPr>
                <w:rFonts w:ascii="Times New Roman" w:eastAsia="DengXian" w:hAnsi="Times New Roman" w:cs="Times New Roman"/>
                <w:color w:val="000000" w:themeColor="text1"/>
              </w:rPr>
            </w:pPr>
          </w:p>
        </w:tc>
      </w:tr>
      <w:tr w:rsidR="0055408F" w:rsidRPr="0055408F" w14:paraId="6DC82CB0" w14:textId="77777777" w:rsidTr="00CA1A44">
        <w:trPr>
          <w:trHeight w:val="260"/>
        </w:trPr>
        <w:tc>
          <w:tcPr>
            <w:tcW w:w="2967" w:type="dxa"/>
            <w:shd w:val="clear" w:color="auto" w:fill="auto"/>
            <w:noWrap/>
            <w:vAlign w:val="center"/>
            <w:hideMark/>
          </w:tcPr>
          <w:p w14:paraId="6AD08F49" w14:textId="668017EC" w:rsidR="004F06B5" w:rsidRPr="0055408F" w:rsidRDefault="004F06B5" w:rsidP="004F06B5">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Risk of study bias</w:t>
            </w:r>
          </w:p>
        </w:tc>
        <w:tc>
          <w:tcPr>
            <w:tcW w:w="2126" w:type="dxa"/>
            <w:shd w:val="clear" w:color="auto" w:fill="auto"/>
            <w:noWrap/>
            <w:vAlign w:val="center"/>
            <w:hideMark/>
          </w:tcPr>
          <w:p w14:paraId="5E15D004"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hideMark/>
          </w:tcPr>
          <w:p w14:paraId="05DA03E5"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hideMark/>
          </w:tcPr>
          <w:p w14:paraId="17D424E3"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hideMark/>
          </w:tcPr>
          <w:p w14:paraId="4097D0E3"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hideMark/>
          </w:tcPr>
          <w:p w14:paraId="1B3565B1"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hideMark/>
          </w:tcPr>
          <w:p w14:paraId="6A8AE6E1" w14:textId="77777777" w:rsidR="004F06B5" w:rsidRPr="0055408F" w:rsidRDefault="004F06B5" w:rsidP="004F06B5">
            <w:pPr>
              <w:jc w:val="center"/>
              <w:rPr>
                <w:rFonts w:ascii="Times New Roman" w:eastAsia="DengXian" w:hAnsi="Times New Roman" w:cs="Times New Roman"/>
                <w:color w:val="000000" w:themeColor="text1"/>
              </w:rPr>
            </w:pPr>
          </w:p>
        </w:tc>
      </w:tr>
      <w:tr w:rsidR="0055408F" w:rsidRPr="0055408F" w14:paraId="5C956E5A" w14:textId="77777777" w:rsidTr="00CA1A44">
        <w:trPr>
          <w:trHeight w:val="260"/>
        </w:trPr>
        <w:tc>
          <w:tcPr>
            <w:tcW w:w="2967" w:type="dxa"/>
            <w:shd w:val="clear" w:color="auto" w:fill="auto"/>
            <w:noWrap/>
            <w:vAlign w:val="center"/>
            <w:hideMark/>
          </w:tcPr>
          <w:p w14:paraId="33674BCE" w14:textId="3F249C93"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Low (≥7)</w:t>
            </w:r>
          </w:p>
        </w:tc>
        <w:tc>
          <w:tcPr>
            <w:tcW w:w="2126" w:type="dxa"/>
            <w:shd w:val="clear" w:color="auto" w:fill="auto"/>
            <w:noWrap/>
            <w:vAlign w:val="center"/>
            <w:hideMark/>
          </w:tcPr>
          <w:p w14:paraId="1CD3FF05" w14:textId="2F29A68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21</w:t>
            </w:r>
          </w:p>
        </w:tc>
        <w:tc>
          <w:tcPr>
            <w:tcW w:w="2127" w:type="dxa"/>
            <w:shd w:val="clear" w:color="auto" w:fill="auto"/>
            <w:noWrap/>
            <w:vAlign w:val="center"/>
          </w:tcPr>
          <w:p w14:paraId="0BEB2CD9" w14:textId="6FF3677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762,497</w:t>
            </w:r>
          </w:p>
        </w:tc>
        <w:tc>
          <w:tcPr>
            <w:tcW w:w="1559" w:type="dxa"/>
            <w:shd w:val="clear" w:color="auto" w:fill="auto"/>
            <w:noWrap/>
            <w:vAlign w:val="center"/>
          </w:tcPr>
          <w:p w14:paraId="582445FD" w14:textId="20E70081"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3</w:t>
            </w:r>
            <w:r w:rsidRPr="0055408F">
              <w:rPr>
                <w:rFonts w:ascii="Times New Roman" w:eastAsia="DengXian" w:hAnsi="Times New Roman" w:cs="Times New Roman"/>
                <w:color w:val="000000" w:themeColor="text1"/>
              </w:rPr>
              <w:t>8,239</w:t>
            </w:r>
          </w:p>
        </w:tc>
        <w:tc>
          <w:tcPr>
            <w:tcW w:w="2268" w:type="dxa"/>
            <w:shd w:val="clear" w:color="auto" w:fill="auto"/>
            <w:noWrap/>
            <w:vAlign w:val="center"/>
          </w:tcPr>
          <w:p w14:paraId="029DEDDB" w14:textId="1970CA9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.12 (1.03, 1.22)</w:t>
            </w:r>
          </w:p>
        </w:tc>
        <w:tc>
          <w:tcPr>
            <w:tcW w:w="992" w:type="dxa"/>
            <w:shd w:val="clear" w:color="auto" w:fill="auto"/>
            <w:noWrap/>
            <w:vAlign w:val="center"/>
          </w:tcPr>
          <w:p w14:paraId="7FBA9018" w14:textId="2D207CA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63.5</w:t>
            </w:r>
          </w:p>
        </w:tc>
        <w:tc>
          <w:tcPr>
            <w:tcW w:w="1843" w:type="dxa"/>
            <w:vMerge w:val="restart"/>
            <w:shd w:val="clear" w:color="auto" w:fill="auto"/>
            <w:noWrap/>
            <w:vAlign w:val="center"/>
          </w:tcPr>
          <w:p w14:paraId="3336E900" w14:textId="726F9DF5"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0</w:t>
            </w:r>
            <w:r w:rsidRPr="0055408F">
              <w:rPr>
                <w:rFonts w:ascii="Times New Roman" w:eastAsia="DengXian" w:hAnsi="Times New Roman" w:cs="Times New Roman"/>
                <w:color w:val="000000" w:themeColor="text1"/>
              </w:rPr>
              <w:t>.91</w:t>
            </w:r>
          </w:p>
        </w:tc>
      </w:tr>
      <w:tr w:rsidR="0055408F" w:rsidRPr="0055408F" w14:paraId="4C059064" w14:textId="77777777" w:rsidTr="00CA1A44">
        <w:trPr>
          <w:trHeight w:val="260"/>
        </w:trPr>
        <w:tc>
          <w:tcPr>
            <w:tcW w:w="2967" w:type="dxa"/>
            <w:shd w:val="clear" w:color="auto" w:fill="auto"/>
            <w:noWrap/>
            <w:vAlign w:val="center"/>
            <w:hideMark/>
          </w:tcPr>
          <w:p w14:paraId="6BB76C3A" w14:textId="6C9FAD37"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Moderate (≤6)</w:t>
            </w:r>
          </w:p>
        </w:tc>
        <w:tc>
          <w:tcPr>
            <w:tcW w:w="2126" w:type="dxa"/>
            <w:shd w:val="clear" w:color="auto" w:fill="auto"/>
            <w:noWrap/>
            <w:vAlign w:val="center"/>
            <w:hideMark/>
          </w:tcPr>
          <w:p w14:paraId="76BFDEBC" w14:textId="039183C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21</w:t>
            </w:r>
          </w:p>
        </w:tc>
        <w:tc>
          <w:tcPr>
            <w:tcW w:w="2127" w:type="dxa"/>
            <w:shd w:val="clear" w:color="auto" w:fill="auto"/>
            <w:noWrap/>
            <w:vAlign w:val="center"/>
          </w:tcPr>
          <w:p w14:paraId="39D0C144" w14:textId="4836BAB5"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w:t>
            </w:r>
            <w:r w:rsidRPr="0055408F">
              <w:rPr>
                <w:rFonts w:ascii="Times New Roman" w:eastAsia="DengXian" w:hAnsi="Times New Roman" w:cs="Times New Roman" w:hint="eastAsia"/>
                <w:color w:val="000000" w:themeColor="text1"/>
              </w:rPr>
              <w:t>,</w:t>
            </w:r>
            <w:r w:rsidRPr="0055408F">
              <w:rPr>
                <w:rFonts w:ascii="Times New Roman" w:eastAsia="DengXian" w:hAnsi="Times New Roman" w:cs="Times New Roman"/>
                <w:color w:val="000000" w:themeColor="text1"/>
              </w:rPr>
              <w:t>323,407</w:t>
            </w:r>
          </w:p>
        </w:tc>
        <w:tc>
          <w:tcPr>
            <w:tcW w:w="1559" w:type="dxa"/>
            <w:shd w:val="clear" w:color="auto" w:fill="auto"/>
            <w:noWrap/>
            <w:vAlign w:val="center"/>
          </w:tcPr>
          <w:p w14:paraId="189327FF" w14:textId="42733109"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41,846</w:t>
            </w:r>
          </w:p>
        </w:tc>
        <w:tc>
          <w:tcPr>
            <w:tcW w:w="2268" w:type="dxa"/>
            <w:shd w:val="clear" w:color="auto" w:fill="auto"/>
            <w:noWrap/>
            <w:vAlign w:val="center"/>
          </w:tcPr>
          <w:p w14:paraId="60721064" w14:textId="0991A1A6" w:rsidR="000A50A2" w:rsidRPr="0055408F" w:rsidRDefault="000A50A2" w:rsidP="004F06B5">
            <w:pPr>
              <w:jc w:val="center"/>
              <w:rPr>
                <w:rFonts w:ascii="Times New Roman" w:eastAsia="DengXian" w:hAnsi="Times New Roman" w:cs="Times New Roman"/>
                <w:color w:val="000000" w:themeColor="text1"/>
              </w:rPr>
            </w:pPr>
            <w:bookmarkStart w:id="23" w:name="OLE_LINK19"/>
            <w:bookmarkStart w:id="24" w:name="OLE_LINK20"/>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.13 (1.03, 1.24)</w:t>
            </w:r>
            <w:bookmarkEnd w:id="23"/>
            <w:bookmarkEnd w:id="24"/>
          </w:p>
        </w:tc>
        <w:tc>
          <w:tcPr>
            <w:tcW w:w="992" w:type="dxa"/>
            <w:shd w:val="clear" w:color="auto" w:fill="auto"/>
            <w:noWrap/>
            <w:vAlign w:val="center"/>
          </w:tcPr>
          <w:p w14:paraId="12EBB35C" w14:textId="230FC62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79.2</w:t>
            </w:r>
          </w:p>
        </w:tc>
        <w:tc>
          <w:tcPr>
            <w:tcW w:w="1843" w:type="dxa"/>
            <w:vMerge/>
            <w:shd w:val="clear" w:color="auto" w:fill="auto"/>
            <w:noWrap/>
            <w:vAlign w:val="center"/>
          </w:tcPr>
          <w:p w14:paraId="774C7A87" w14:textId="77777777" w:rsidR="000A50A2" w:rsidRPr="0055408F" w:rsidRDefault="000A50A2" w:rsidP="004F06B5">
            <w:pPr>
              <w:jc w:val="center"/>
              <w:rPr>
                <w:rFonts w:ascii="Times New Roman" w:eastAsia="DengXian" w:hAnsi="Times New Roman" w:cs="Times New Roman"/>
                <w:color w:val="000000" w:themeColor="text1"/>
              </w:rPr>
            </w:pPr>
          </w:p>
        </w:tc>
      </w:tr>
      <w:tr w:rsidR="0055408F" w:rsidRPr="0055408F" w14:paraId="53C53776" w14:textId="77777777" w:rsidTr="00CA1A44">
        <w:trPr>
          <w:trHeight w:val="260"/>
        </w:trPr>
        <w:tc>
          <w:tcPr>
            <w:tcW w:w="2967" w:type="dxa"/>
            <w:shd w:val="clear" w:color="auto" w:fill="auto"/>
            <w:noWrap/>
            <w:vAlign w:val="center"/>
          </w:tcPr>
          <w:p w14:paraId="2C5306B4" w14:textId="7844D854" w:rsidR="004F06B5" w:rsidRPr="0055408F" w:rsidRDefault="00CD04E2" w:rsidP="004F06B5">
            <w:pPr>
              <w:rPr>
                <w:rFonts w:ascii="Times New Roman" w:eastAsia="DengXian" w:hAnsi="Times New Roman" w:cs="Times New Roman"/>
                <w:color w:val="000000" w:themeColor="text1"/>
              </w:rPr>
            </w:pPr>
            <w:r>
              <w:rPr>
                <w:rFonts w:ascii="Times New Roman" w:eastAsia="DengXian" w:hAnsi="Times New Roman" w:cs="Times New Roman" w:hint="eastAsia"/>
                <w:color w:val="000000" w:themeColor="text1"/>
              </w:rPr>
              <w:t>Time</w:t>
            </w:r>
            <w:r>
              <w:rPr>
                <w:rFonts w:ascii="Times New Roman" w:eastAsia="DengXian" w:hAnsi="Times New Roman" w:cs="Times New Roman"/>
                <w:color w:val="000000" w:themeColor="text1"/>
              </w:rPr>
              <w:t>s of e</w:t>
            </w:r>
            <w:r w:rsidR="004F06B5" w:rsidRPr="0055408F">
              <w:rPr>
                <w:rFonts w:ascii="Times New Roman" w:eastAsia="DengXian" w:hAnsi="Times New Roman" w:cs="Times New Roman" w:hint="eastAsia"/>
                <w:color w:val="000000" w:themeColor="text1"/>
              </w:rPr>
              <w:t>x</w:t>
            </w:r>
            <w:r w:rsidR="004F06B5" w:rsidRPr="0055408F">
              <w:rPr>
                <w:rFonts w:ascii="Times New Roman" w:eastAsia="DengXian" w:hAnsi="Times New Roman" w:cs="Times New Roman"/>
                <w:color w:val="000000" w:themeColor="text1"/>
              </w:rPr>
              <w:t xml:space="preserve">posure assessment </w:t>
            </w:r>
          </w:p>
        </w:tc>
        <w:tc>
          <w:tcPr>
            <w:tcW w:w="2126" w:type="dxa"/>
            <w:shd w:val="clear" w:color="auto" w:fill="auto"/>
            <w:noWrap/>
            <w:vAlign w:val="center"/>
          </w:tcPr>
          <w:p w14:paraId="0834F4CC"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tcPr>
          <w:p w14:paraId="729FDB92"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tcPr>
          <w:p w14:paraId="79B76958"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tcPr>
          <w:p w14:paraId="0C51582C"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tcPr>
          <w:p w14:paraId="27B0458F"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tcPr>
          <w:p w14:paraId="306953EB" w14:textId="77777777" w:rsidR="004F06B5" w:rsidRPr="0055408F" w:rsidRDefault="004F06B5" w:rsidP="004F06B5">
            <w:pPr>
              <w:jc w:val="center"/>
              <w:rPr>
                <w:rFonts w:ascii="Times New Roman" w:eastAsia="DengXian" w:hAnsi="Times New Roman" w:cs="Times New Roman"/>
                <w:color w:val="000000" w:themeColor="text1"/>
              </w:rPr>
            </w:pPr>
          </w:p>
        </w:tc>
      </w:tr>
      <w:tr w:rsidR="0055408F" w:rsidRPr="0055408F" w14:paraId="04811798" w14:textId="77777777" w:rsidTr="00CA1A44">
        <w:trPr>
          <w:trHeight w:val="260"/>
        </w:trPr>
        <w:tc>
          <w:tcPr>
            <w:tcW w:w="2967" w:type="dxa"/>
            <w:shd w:val="clear" w:color="auto" w:fill="auto"/>
            <w:noWrap/>
            <w:vAlign w:val="center"/>
          </w:tcPr>
          <w:p w14:paraId="2305A473" w14:textId="2E7DBA99"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Baseline only</w:t>
            </w:r>
          </w:p>
        </w:tc>
        <w:tc>
          <w:tcPr>
            <w:tcW w:w="2126" w:type="dxa"/>
            <w:shd w:val="clear" w:color="auto" w:fill="auto"/>
            <w:noWrap/>
            <w:vAlign w:val="center"/>
          </w:tcPr>
          <w:p w14:paraId="2A829384" w14:textId="62187385"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30</w:t>
            </w:r>
          </w:p>
        </w:tc>
        <w:tc>
          <w:tcPr>
            <w:tcW w:w="2127" w:type="dxa"/>
            <w:shd w:val="clear" w:color="auto" w:fill="auto"/>
            <w:noWrap/>
            <w:vAlign w:val="center"/>
          </w:tcPr>
          <w:p w14:paraId="6E620139" w14:textId="342EF2E9"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2,012,514</w:t>
            </w:r>
          </w:p>
        </w:tc>
        <w:tc>
          <w:tcPr>
            <w:tcW w:w="1559" w:type="dxa"/>
            <w:shd w:val="clear" w:color="auto" w:fill="auto"/>
            <w:noWrap/>
            <w:vAlign w:val="center"/>
          </w:tcPr>
          <w:p w14:paraId="40D5D27B" w14:textId="3EF2C0E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7</w:t>
            </w:r>
            <w:r w:rsidRPr="0055408F">
              <w:rPr>
                <w:rFonts w:ascii="Times New Roman" w:eastAsia="DengXian" w:hAnsi="Times New Roman" w:cs="Times New Roman"/>
                <w:color w:val="000000" w:themeColor="text1"/>
              </w:rPr>
              <w:t>5,805</w:t>
            </w:r>
          </w:p>
        </w:tc>
        <w:tc>
          <w:tcPr>
            <w:tcW w:w="2268" w:type="dxa"/>
            <w:shd w:val="clear" w:color="auto" w:fill="auto"/>
            <w:noWrap/>
            <w:vAlign w:val="center"/>
          </w:tcPr>
          <w:p w14:paraId="65F88C60" w14:textId="140ACB4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.08 (1.02, 1.14)</w:t>
            </w:r>
          </w:p>
        </w:tc>
        <w:tc>
          <w:tcPr>
            <w:tcW w:w="992" w:type="dxa"/>
            <w:shd w:val="clear" w:color="auto" w:fill="auto"/>
            <w:noWrap/>
            <w:vAlign w:val="center"/>
          </w:tcPr>
          <w:p w14:paraId="0B2E3AF6" w14:textId="6C84770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6</w:t>
            </w:r>
            <w:r w:rsidRPr="0055408F">
              <w:rPr>
                <w:rFonts w:ascii="Times New Roman" w:eastAsia="DengXian" w:hAnsi="Times New Roman" w:cs="Times New Roman"/>
                <w:color w:val="000000" w:themeColor="text1"/>
              </w:rPr>
              <w:t>4.5</w:t>
            </w:r>
          </w:p>
        </w:tc>
        <w:tc>
          <w:tcPr>
            <w:tcW w:w="1843" w:type="dxa"/>
            <w:vMerge w:val="restart"/>
            <w:shd w:val="clear" w:color="auto" w:fill="auto"/>
            <w:noWrap/>
            <w:vAlign w:val="center"/>
          </w:tcPr>
          <w:p w14:paraId="07989B0E" w14:textId="70FF624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0</w:t>
            </w:r>
            <w:r w:rsidRPr="0055408F">
              <w:rPr>
                <w:rFonts w:ascii="Times New Roman" w:eastAsia="DengXian" w:hAnsi="Times New Roman" w:cs="Times New Roman"/>
                <w:color w:val="000000" w:themeColor="text1"/>
              </w:rPr>
              <w:t>.027</w:t>
            </w:r>
          </w:p>
        </w:tc>
      </w:tr>
      <w:tr w:rsidR="0055408F" w:rsidRPr="0055408F" w14:paraId="7A81D79E" w14:textId="77777777" w:rsidTr="00CA1A44">
        <w:trPr>
          <w:trHeight w:val="260"/>
        </w:trPr>
        <w:tc>
          <w:tcPr>
            <w:tcW w:w="2967" w:type="dxa"/>
            <w:shd w:val="clear" w:color="auto" w:fill="auto"/>
            <w:noWrap/>
            <w:vAlign w:val="center"/>
          </w:tcPr>
          <w:p w14:paraId="00A4E104" w14:textId="323BD951"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Repeated</w:t>
            </w:r>
          </w:p>
        </w:tc>
        <w:tc>
          <w:tcPr>
            <w:tcW w:w="2126" w:type="dxa"/>
            <w:shd w:val="clear" w:color="auto" w:fill="auto"/>
            <w:noWrap/>
            <w:vAlign w:val="center"/>
          </w:tcPr>
          <w:p w14:paraId="50590B80" w14:textId="34D5142F"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2</w:t>
            </w:r>
          </w:p>
        </w:tc>
        <w:tc>
          <w:tcPr>
            <w:tcW w:w="2127" w:type="dxa"/>
            <w:shd w:val="clear" w:color="auto" w:fill="auto"/>
            <w:noWrap/>
            <w:vAlign w:val="center"/>
          </w:tcPr>
          <w:p w14:paraId="031B1E6C" w14:textId="19E8667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73,390</w:t>
            </w:r>
          </w:p>
        </w:tc>
        <w:tc>
          <w:tcPr>
            <w:tcW w:w="1559" w:type="dxa"/>
            <w:shd w:val="clear" w:color="auto" w:fill="auto"/>
            <w:noWrap/>
            <w:vAlign w:val="center"/>
          </w:tcPr>
          <w:p w14:paraId="426AC9E9" w14:textId="25325C73"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4,280</w:t>
            </w:r>
          </w:p>
        </w:tc>
        <w:tc>
          <w:tcPr>
            <w:tcW w:w="2268" w:type="dxa"/>
            <w:shd w:val="clear" w:color="auto" w:fill="auto"/>
            <w:noWrap/>
            <w:vAlign w:val="center"/>
          </w:tcPr>
          <w:p w14:paraId="15D0BDBA" w14:textId="2C1C6BF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.36 (1.09, 1.69)</w:t>
            </w:r>
          </w:p>
        </w:tc>
        <w:tc>
          <w:tcPr>
            <w:tcW w:w="992" w:type="dxa"/>
            <w:shd w:val="clear" w:color="auto" w:fill="auto"/>
            <w:noWrap/>
            <w:vAlign w:val="center"/>
          </w:tcPr>
          <w:p w14:paraId="040B3708" w14:textId="7BD2631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7</w:t>
            </w:r>
            <w:r w:rsidRPr="0055408F">
              <w:rPr>
                <w:rFonts w:ascii="Times New Roman" w:eastAsia="DengXian" w:hAnsi="Times New Roman" w:cs="Times New Roman"/>
                <w:color w:val="000000" w:themeColor="text1"/>
              </w:rPr>
              <w:t>9.1</w:t>
            </w:r>
          </w:p>
        </w:tc>
        <w:tc>
          <w:tcPr>
            <w:tcW w:w="1843" w:type="dxa"/>
            <w:vMerge/>
            <w:shd w:val="clear" w:color="auto" w:fill="auto"/>
            <w:noWrap/>
            <w:vAlign w:val="center"/>
          </w:tcPr>
          <w:p w14:paraId="3D4AD2B2" w14:textId="77777777" w:rsidR="000A50A2" w:rsidRPr="0055408F" w:rsidRDefault="000A50A2" w:rsidP="004F06B5">
            <w:pPr>
              <w:jc w:val="center"/>
              <w:rPr>
                <w:rFonts w:ascii="Times New Roman" w:eastAsia="DengXian" w:hAnsi="Times New Roman" w:cs="Times New Roman"/>
                <w:color w:val="000000" w:themeColor="text1"/>
              </w:rPr>
            </w:pPr>
          </w:p>
        </w:tc>
      </w:tr>
      <w:tr w:rsidR="0055408F" w:rsidRPr="0055408F" w14:paraId="12BFED7F" w14:textId="77777777" w:rsidTr="00CA1A44">
        <w:trPr>
          <w:trHeight w:val="260"/>
        </w:trPr>
        <w:tc>
          <w:tcPr>
            <w:tcW w:w="2967" w:type="dxa"/>
            <w:shd w:val="clear" w:color="auto" w:fill="auto"/>
            <w:noWrap/>
            <w:vAlign w:val="center"/>
          </w:tcPr>
          <w:p w14:paraId="4D0FD5E7" w14:textId="4C48EEA0" w:rsidR="004F06B5" w:rsidRPr="0055408F" w:rsidRDefault="004F06B5" w:rsidP="004F06B5">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 xml:space="preserve">Approach of exposure assessment </w:t>
            </w:r>
          </w:p>
        </w:tc>
        <w:tc>
          <w:tcPr>
            <w:tcW w:w="2126" w:type="dxa"/>
            <w:shd w:val="clear" w:color="auto" w:fill="auto"/>
            <w:noWrap/>
            <w:vAlign w:val="center"/>
          </w:tcPr>
          <w:p w14:paraId="738DDA2E"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tcPr>
          <w:p w14:paraId="23F7F9B1"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tcPr>
          <w:p w14:paraId="7B32D330"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tcPr>
          <w:p w14:paraId="67DCDB1C"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tcPr>
          <w:p w14:paraId="1ECEB8FC"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tcPr>
          <w:p w14:paraId="7B9B6007" w14:textId="77777777" w:rsidR="004F06B5" w:rsidRPr="0055408F" w:rsidRDefault="004F06B5" w:rsidP="004F06B5">
            <w:pPr>
              <w:jc w:val="center"/>
              <w:rPr>
                <w:rFonts w:ascii="Times New Roman" w:eastAsia="DengXian" w:hAnsi="Times New Roman" w:cs="Times New Roman"/>
                <w:color w:val="000000" w:themeColor="text1"/>
              </w:rPr>
            </w:pPr>
          </w:p>
        </w:tc>
      </w:tr>
      <w:tr w:rsidR="0055408F" w:rsidRPr="0055408F" w14:paraId="6012C924" w14:textId="77777777" w:rsidTr="00CA1A44">
        <w:trPr>
          <w:trHeight w:val="260"/>
        </w:trPr>
        <w:tc>
          <w:tcPr>
            <w:tcW w:w="2967" w:type="dxa"/>
            <w:shd w:val="clear" w:color="auto" w:fill="auto"/>
            <w:noWrap/>
            <w:vAlign w:val="center"/>
          </w:tcPr>
          <w:p w14:paraId="227FCABE" w14:textId="24F7464B"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Dietary questionnaire</w:t>
            </w:r>
          </w:p>
        </w:tc>
        <w:tc>
          <w:tcPr>
            <w:tcW w:w="2126" w:type="dxa"/>
            <w:shd w:val="clear" w:color="auto" w:fill="auto"/>
            <w:noWrap/>
            <w:vAlign w:val="center"/>
          </w:tcPr>
          <w:p w14:paraId="1B91995E" w14:textId="5467B62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23</w:t>
            </w:r>
          </w:p>
        </w:tc>
        <w:tc>
          <w:tcPr>
            <w:tcW w:w="2127" w:type="dxa"/>
            <w:shd w:val="clear" w:color="auto" w:fill="auto"/>
            <w:noWrap/>
            <w:vAlign w:val="center"/>
          </w:tcPr>
          <w:p w14:paraId="3BB5636C" w14:textId="6A90D94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1,014,282</w:t>
            </w:r>
          </w:p>
        </w:tc>
        <w:tc>
          <w:tcPr>
            <w:tcW w:w="1559" w:type="dxa"/>
            <w:shd w:val="clear" w:color="auto" w:fill="auto"/>
            <w:noWrap/>
            <w:vAlign w:val="center"/>
          </w:tcPr>
          <w:p w14:paraId="38B3E985" w14:textId="666C29CC"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44,530</w:t>
            </w:r>
          </w:p>
        </w:tc>
        <w:tc>
          <w:tcPr>
            <w:tcW w:w="2268" w:type="dxa"/>
            <w:shd w:val="clear" w:color="auto" w:fill="auto"/>
            <w:noWrap/>
            <w:vAlign w:val="center"/>
          </w:tcPr>
          <w:p w14:paraId="69127180" w14:textId="4A0FB4AC"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.11 (1.04, 1.20)</w:t>
            </w:r>
          </w:p>
        </w:tc>
        <w:tc>
          <w:tcPr>
            <w:tcW w:w="992" w:type="dxa"/>
            <w:shd w:val="clear" w:color="auto" w:fill="auto"/>
            <w:noWrap/>
            <w:vAlign w:val="center"/>
          </w:tcPr>
          <w:p w14:paraId="039921B5" w14:textId="3C1A0CD8"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5</w:t>
            </w:r>
            <w:r w:rsidRPr="0055408F">
              <w:rPr>
                <w:rFonts w:ascii="Times New Roman" w:eastAsia="DengXian" w:hAnsi="Times New Roman" w:cs="Times New Roman"/>
                <w:color w:val="000000" w:themeColor="text1"/>
              </w:rPr>
              <w:t>7.7</w:t>
            </w:r>
          </w:p>
        </w:tc>
        <w:tc>
          <w:tcPr>
            <w:tcW w:w="1843" w:type="dxa"/>
            <w:vMerge w:val="restart"/>
            <w:shd w:val="clear" w:color="auto" w:fill="auto"/>
            <w:noWrap/>
            <w:vAlign w:val="center"/>
          </w:tcPr>
          <w:p w14:paraId="24AEC6F1" w14:textId="4E6B9881"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0.63</w:t>
            </w:r>
          </w:p>
        </w:tc>
      </w:tr>
      <w:tr w:rsidR="0055408F" w:rsidRPr="0055408F" w14:paraId="17F3D41D" w14:textId="77777777" w:rsidTr="00CA1A44">
        <w:trPr>
          <w:trHeight w:val="260"/>
        </w:trPr>
        <w:tc>
          <w:tcPr>
            <w:tcW w:w="2967" w:type="dxa"/>
            <w:shd w:val="clear" w:color="auto" w:fill="auto"/>
            <w:noWrap/>
            <w:vAlign w:val="center"/>
          </w:tcPr>
          <w:p w14:paraId="3A3A14CF" w14:textId="10C66522"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Spot urine</w:t>
            </w:r>
          </w:p>
        </w:tc>
        <w:tc>
          <w:tcPr>
            <w:tcW w:w="2126" w:type="dxa"/>
            <w:shd w:val="clear" w:color="auto" w:fill="auto"/>
            <w:noWrap/>
            <w:vAlign w:val="center"/>
          </w:tcPr>
          <w:p w14:paraId="613D133A" w14:textId="13F3648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8</w:t>
            </w:r>
          </w:p>
        </w:tc>
        <w:tc>
          <w:tcPr>
            <w:tcW w:w="2127" w:type="dxa"/>
            <w:shd w:val="clear" w:color="auto" w:fill="auto"/>
            <w:noWrap/>
            <w:vAlign w:val="center"/>
          </w:tcPr>
          <w:p w14:paraId="7F178397" w14:textId="357B4C53"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1,0</w:t>
            </w:r>
            <w:r w:rsidRPr="0055408F">
              <w:rPr>
                <w:rFonts w:ascii="Times New Roman" w:eastAsia="DengXian" w:hAnsi="Times New Roman" w:cs="Times New Roman"/>
                <w:color w:val="000000" w:themeColor="text1"/>
              </w:rPr>
              <w:t>25,536</w:t>
            </w:r>
          </w:p>
        </w:tc>
        <w:tc>
          <w:tcPr>
            <w:tcW w:w="1559" w:type="dxa"/>
            <w:shd w:val="clear" w:color="auto" w:fill="auto"/>
            <w:noWrap/>
            <w:vAlign w:val="center"/>
          </w:tcPr>
          <w:p w14:paraId="44202ACC" w14:textId="69070247"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31,554</w:t>
            </w:r>
          </w:p>
        </w:tc>
        <w:tc>
          <w:tcPr>
            <w:tcW w:w="2268" w:type="dxa"/>
            <w:shd w:val="clear" w:color="auto" w:fill="auto"/>
            <w:noWrap/>
            <w:vAlign w:val="center"/>
          </w:tcPr>
          <w:p w14:paraId="2116A02A" w14:textId="11F67F5A"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1.09 (0.97, 1.23)</w:t>
            </w:r>
          </w:p>
        </w:tc>
        <w:tc>
          <w:tcPr>
            <w:tcW w:w="992" w:type="dxa"/>
            <w:shd w:val="clear" w:color="auto" w:fill="auto"/>
            <w:noWrap/>
            <w:vAlign w:val="center"/>
          </w:tcPr>
          <w:p w14:paraId="7C0B2CBE" w14:textId="2F56C166"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85.6</w:t>
            </w:r>
          </w:p>
        </w:tc>
        <w:tc>
          <w:tcPr>
            <w:tcW w:w="1843" w:type="dxa"/>
            <w:vMerge/>
            <w:shd w:val="clear" w:color="auto" w:fill="auto"/>
            <w:noWrap/>
            <w:vAlign w:val="center"/>
          </w:tcPr>
          <w:p w14:paraId="53C06BC9" w14:textId="77777777" w:rsidR="000A50A2" w:rsidRPr="0055408F" w:rsidRDefault="000A50A2" w:rsidP="004F06B5">
            <w:pPr>
              <w:jc w:val="center"/>
              <w:rPr>
                <w:rFonts w:ascii="Times New Roman" w:eastAsia="DengXian" w:hAnsi="Times New Roman" w:cs="Times New Roman"/>
                <w:color w:val="000000" w:themeColor="text1"/>
              </w:rPr>
            </w:pPr>
          </w:p>
        </w:tc>
      </w:tr>
      <w:tr w:rsidR="0055408F" w:rsidRPr="0055408F" w14:paraId="1E419A94" w14:textId="77777777" w:rsidTr="00CA1A44">
        <w:trPr>
          <w:trHeight w:val="260"/>
        </w:trPr>
        <w:tc>
          <w:tcPr>
            <w:tcW w:w="2967" w:type="dxa"/>
            <w:shd w:val="clear" w:color="auto" w:fill="auto"/>
            <w:noWrap/>
            <w:vAlign w:val="center"/>
          </w:tcPr>
          <w:p w14:paraId="76116C9F" w14:textId="55D3E885"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Timed urine</w:t>
            </w:r>
          </w:p>
        </w:tc>
        <w:tc>
          <w:tcPr>
            <w:tcW w:w="2126" w:type="dxa"/>
            <w:shd w:val="clear" w:color="auto" w:fill="auto"/>
            <w:noWrap/>
            <w:vAlign w:val="center"/>
          </w:tcPr>
          <w:p w14:paraId="1580F418" w14:textId="3D8C1E78"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w:t>
            </w:r>
          </w:p>
        </w:tc>
        <w:tc>
          <w:tcPr>
            <w:tcW w:w="2127" w:type="dxa"/>
            <w:shd w:val="clear" w:color="auto" w:fill="auto"/>
            <w:noWrap/>
            <w:vAlign w:val="center"/>
          </w:tcPr>
          <w:p w14:paraId="0F20F897" w14:textId="4379A781"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4</w:t>
            </w:r>
            <w:r w:rsidRPr="0055408F">
              <w:rPr>
                <w:rFonts w:ascii="Times New Roman" w:eastAsia="DengXian" w:hAnsi="Times New Roman" w:cs="Times New Roman"/>
                <w:color w:val="000000" w:themeColor="text1"/>
              </w:rPr>
              <w:t>6,086</w:t>
            </w:r>
          </w:p>
        </w:tc>
        <w:tc>
          <w:tcPr>
            <w:tcW w:w="1559" w:type="dxa"/>
            <w:shd w:val="clear" w:color="auto" w:fill="auto"/>
            <w:noWrap/>
            <w:vAlign w:val="center"/>
          </w:tcPr>
          <w:p w14:paraId="7EED7159" w14:textId="2D1BC566"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4</w:t>
            </w:r>
            <w:r w:rsidRPr="0055408F">
              <w:rPr>
                <w:rFonts w:ascii="Times New Roman" w:eastAsia="DengXian" w:hAnsi="Times New Roman" w:cs="Times New Roman"/>
                <w:color w:val="000000" w:themeColor="text1"/>
              </w:rPr>
              <w:t>,001</w:t>
            </w:r>
          </w:p>
        </w:tc>
        <w:tc>
          <w:tcPr>
            <w:tcW w:w="2268" w:type="dxa"/>
            <w:shd w:val="clear" w:color="auto" w:fill="auto"/>
            <w:noWrap/>
            <w:vAlign w:val="center"/>
          </w:tcPr>
          <w:p w14:paraId="762261E2" w14:textId="1D70A31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.17 (0.93, 1.47)</w:t>
            </w:r>
          </w:p>
        </w:tc>
        <w:tc>
          <w:tcPr>
            <w:tcW w:w="992" w:type="dxa"/>
            <w:shd w:val="clear" w:color="auto" w:fill="auto"/>
            <w:noWrap/>
            <w:vAlign w:val="center"/>
          </w:tcPr>
          <w:p w14:paraId="2012135D" w14:textId="052E46D6"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7</w:t>
            </w:r>
            <w:r w:rsidRPr="0055408F">
              <w:rPr>
                <w:rFonts w:ascii="Times New Roman" w:eastAsia="DengXian" w:hAnsi="Times New Roman" w:cs="Times New Roman"/>
                <w:color w:val="000000" w:themeColor="text1"/>
              </w:rPr>
              <w:t>9.5</w:t>
            </w:r>
          </w:p>
        </w:tc>
        <w:tc>
          <w:tcPr>
            <w:tcW w:w="1843" w:type="dxa"/>
            <w:vMerge/>
            <w:shd w:val="clear" w:color="auto" w:fill="auto"/>
            <w:noWrap/>
            <w:vAlign w:val="center"/>
          </w:tcPr>
          <w:p w14:paraId="707D9ECA" w14:textId="77777777" w:rsidR="000A50A2" w:rsidRPr="0055408F" w:rsidRDefault="000A50A2" w:rsidP="004F06B5">
            <w:pPr>
              <w:jc w:val="center"/>
              <w:rPr>
                <w:rFonts w:ascii="Times New Roman" w:eastAsia="DengXian" w:hAnsi="Times New Roman" w:cs="Times New Roman"/>
                <w:color w:val="000000" w:themeColor="text1"/>
              </w:rPr>
            </w:pPr>
          </w:p>
        </w:tc>
      </w:tr>
      <w:tr w:rsidR="0055408F" w:rsidRPr="0055408F" w14:paraId="21D5BD20" w14:textId="77777777" w:rsidTr="00CA1A44">
        <w:trPr>
          <w:trHeight w:val="260"/>
        </w:trPr>
        <w:tc>
          <w:tcPr>
            <w:tcW w:w="2967" w:type="dxa"/>
            <w:shd w:val="clear" w:color="auto" w:fill="auto"/>
            <w:noWrap/>
            <w:vAlign w:val="center"/>
          </w:tcPr>
          <w:p w14:paraId="2A80A2E4" w14:textId="1FC53B5C" w:rsidR="004F06B5" w:rsidRPr="0055408F" w:rsidRDefault="004F06B5" w:rsidP="00393243">
            <w:pP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Publication year</w:t>
            </w:r>
          </w:p>
        </w:tc>
        <w:tc>
          <w:tcPr>
            <w:tcW w:w="2126" w:type="dxa"/>
            <w:shd w:val="clear" w:color="auto" w:fill="auto"/>
            <w:noWrap/>
            <w:vAlign w:val="center"/>
          </w:tcPr>
          <w:p w14:paraId="23F5E1AB" w14:textId="77777777" w:rsidR="004F06B5" w:rsidRPr="0055408F" w:rsidRDefault="004F06B5" w:rsidP="004F06B5">
            <w:pPr>
              <w:jc w:val="center"/>
              <w:rPr>
                <w:rFonts w:ascii="Times New Roman" w:eastAsia="DengXian" w:hAnsi="Times New Roman" w:cs="Times New Roman"/>
                <w:color w:val="000000" w:themeColor="text1"/>
              </w:rPr>
            </w:pPr>
          </w:p>
        </w:tc>
        <w:tc>
          <w:tcPr>
            <w:tcW w:w="2127" w:type="dxa"/>
            <w:shd w:val="clear" w:color="auto" w:fill="auto"/>
            <w:noWrap/>
            <w:vAlign w:val="center"/>
          </w:tcPr>
          <w:p w14:paraId="2ADF129F" w14:textId="77777777" w:rsidR="004F06B5" w:rsidRPr="0055408F" w:rsidRDefault="004F06B5" w:rsidP="004F06B5">
            <w:pPr>
              <w:jc w:val="center"/>
              <w:rPr>
                <w:rFonts w:ascii="Times New Roman" w:eastAsia="DengXian" w:hAnsi="Times New Roman" w:cs="Times New Roman"/>
                <w:color w:val="000000" w:themeColor="text1"/>
              </w:rPr>
            </w:pPr>
          </w:p>
        </w:tc>
        <w:tc>
          <w:tcPr>
            <w:tcW w:w="1559" w:type="dxa"/>
            <w:shd w:val="clear" w:color="auto" w:fill="auto"/>
            <w:noWrap/>
            <w:vAlign w:val="center"/>
          </w:tcPr>
          <w:p w14:paraId="4ADA2BC3" w14:textId="77777777" w:rsidR="004F06B5" w:rsidRPr="0055408F" w:rsidRDefault="004F06B5" w:rsidP="004F06B5">
            <w:pPr>
              <w:jc w:val="center"/>
              <w:rPr>
                <w:rFonts w:ascii="Times New Roman" w:eastAsia="DengXian" w:hAnsi="Times New Roman" w:cs="Times New Roman"/>
                <w:color w:val="000000" w:themeColor="text1"/>
              </w:rPr>
            </w:pPr>
          </w:p>
        </w:tc>
        <w:tc>
          <w:tcPr>
            <w:tcW w:w="2268" w:type="dxa"/>
            <w:shd w:val="clear" w:color="auto" w:fill="auto"/>
            <w:noWrap/>
            <w:vAlign w:val="center"/>
          </w:tcPr>
          <w:p w14:paraId="2ECDB50D" w14:textId="77777777" w:rsidR="004F06B5" w:rsidRPr="0055408F" w:rsidRDefault="004F06B5" w:rsidP="004F06B5">
            <w:pPr>
              <w:jc w:val="center"/>
              <w:rPr>
                <w:rFonts w:ascii="Times New Roman" w:eastAsia="DengXian" w:hAnsi="Times New Roman" w:cs="Times New Roman"/>
                <w:color w:val="000000" w:themeColor="text1"/>
              </w:rPr>
            </w:pPr>
          </w:p>
        </w:tc>
        <w:tc>
          <w:tcPr>
            <w:tcW w:w="992" w:type="dxa"/>
            <w:shd w:val="clear" w:color="auto" w:fill="auto"/>
            <w:noWrap/>
            <w:vAlign w:val="center"/>
          </w:tcPr>
          <w:p w14:paraId="24A78C11" w14:textId="77777777" w:rsidR="004F06B5" w:rsidRPr="0055408F" w:rsidRDefault="004F06B5" w:rsidP="004F06B5">
            <w:pPr>
              <w:jc w:val="center"/>
              <w:rPr>
                <w:rFonts w:ascii="Times New Roman" w:eastAsia="DengXian" w:hAnsi="Times New Roman" w:cs="Times New Roman"/>
                <w:color w:val="000000" w:themeColor="text1"/>
              </w:rPr>
            </w:pPr>
          </w:p>
        </w:tc>
        <w:tc>
          <w:tcPr>
            <w:tcW w:w="1843" w:type="dxa"/>
            <w:shd w:val="clear" w:color="auto" w:fill="auto"/>
            <w:noWrap/>
            <w:vAlign w:val="center"/>
          </w:tcPr>
          <w:p w14:paraId="4AB52192" w14:textId="77777777" w:rsidR="004F06B5" w:rsidRPr="0055408F" w:rsidRDefault="004F06B5" w:rsidP="004F06B5">
            <w:pPr>
              <w:jc w:val="center"/>
              <w:rPr>
                <w:rFonts w:ascii="Times New Roman" w:eastAsia="DengXian" w:hAnsi="Times New Roman" w:cs="Times New Roman"/>
                <w:color w:val="000000" w:themeColor="text1"/>
              </w:rPr>
            </w:pPr>
          </w:p>
        </w:tc>
      </w:tr>
      <w:tr w:rsidR="0055408F" w:rsidRPr="0055408F" w14:paraId="4420C9B5" w14:textId="77777777" w:rsidTr="00CA1A44">
        <w:trPr>
          <w:trHeight w:val="260"/>
        </w:trPr>
        <w:tc>
          <w:tcPr>
            <w:tcW w:w="2967" w:type="dxa"/>
            <w:shd w:val="clear" w:color="auto" w:fill="auto"/>
            <w:noWrap/>
            <w:vAlign w:val="center"/>
          </w:tcPr>
          <w:p w14:paraId="669BDBDE" w14:textId="38E6FBBF"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B</w:t>
            </w:r>
            <w:r w:rsidRPr="0055408F">
              <w:rPr>
                <w:rFonts w:ascii="Times New Roman" w:eastAsia="DengXian" w:hAnsi="Times New Roman" w:cs="Times New Roman"/>
                <w:color w:val="000000" w:themeColor="text1"/>
              </w:rPr>
              <w:t>efore 2014</w:t>
            </w:r>
          </w:p>
        </w:tc>
        <w:tc>
          <w:tcPr>
            <w:tcW w:w="2126" w:type="dxa"/>
            <w:shd w:val="clear" w:color="auto" w:fill="auto"/>
            <w:noWrap/>
            <w:vAlign w:val="center"/>
          </w:tcPr>
          <w:p w14:paraId="044ECCA9" w14:textId="1054A3CF"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9</w:t>
            </w:r>
          </w:p>
        </w:tc>
        <w:tc>
          <w:tcPr>
            <w:tcW w:w="2127" w:type="dxa"/>
            <w:shd w:val="clear" w:color="auto" w:fill="auto"/>
            <w:noWrap/>
            <w:vAlign w:val="center"/>
          </w:tcPr>
          <w:p w14:paraId="5E0E3048" w14:textId="1A1CF260"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319,425</w:t>
            </w:r>
          </w:p>
        </w:tc>
        <w:tc>
          <w:tcPr>
            <w:tcW w:w="1559" w:type="dxa"/>
            <w:shd w:val="clear" w:color="auto" w:fill="auto"/>
            <w:noWrap/>
            <w:vAlign w:val="center"/>
          </w:tcPr>
          <w:p w14:paraId="615F1F88" w14:textId="638B0CDD"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color w:val="000000" w:themeColor="text1"/>
              </w:rPr>
              <w:t>21,799</w:t>
            </w:r>
          </w:p>
        </w:tc>
        <w:tc>
          <w:tcPr>
            <w:tcW w:w="2268" w:type="dxa"/>
            <w:shd w:val="clear" w:color="auto" w:fill="auto"/>
            <w:noWrap/>
            <w:vAlign w:val="center"/>
          </w:tcPr>
          <w:p w14:paraId="19499B65" w14:textId="687958C5"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.12 (1.02, 1.22)</w:t>
            </w:r>
          </w:p>
        </w:tc>
        <w:tc>
          <w:tcPr>
            <w:tcW w:w="992" w:type="dxa"/>
            <w:shd w:val="clear" w:color="auto" w:fill="auto"/>
            <w:noWrap/>
            <w:vAlign w:val="center"/>
          </w:tcPr>
          <w:p w14:paraId="37DB3640" w14:textId="124F5948"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6</w:t>
            </w:r>
            <w:r w:rsidRPr="0055408F">
              <w:rPr>
                <w:rFonts w:ascii="Times New Roman" w:eastAsia="DengXian" w:hAnsi="Times New Roman" w:cs="Times New Roman"/>
                <w:color w:val="000000" w:themeColor="text1"/>
              </w:rPr>
              <w:t>7.5</w:t>
            </w:r>
          </w:p>
        </w:tc>
        <w:tc>
          <w:tcPr>
            <w:tcW w:w="1843" w:type="dxa"/>
            <w:vMerge w:val="restart"/>
            <w:shd w:val="clear" w:color="auto" w:fill="auto"/>
            <w:noWrap/>
            <w:vAlign w:val="center"/>
          </w:tcPr>
          <w:p w14:paraId="6FBD16CE" w14:textId="0920DF39"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0</w:t>
            </w:r>
            <w:r w:rsidRPr="0055408F">
              <w:rPr>
                <w:rFonts w:ascii="Times New Roman" w:eastAsia="DengXian" w:hAnsi="Times New Roman" w:cs="Times New Roman"/>
                <w:color w:val="000000" w:themeColor="text1"/>
              </w:rPr>
              <w:t>.97</w:t>
            </w:r>
          </w:p>
        </w:tc>
      </w:tr>
      <w:tr w:rsidR="0055408F" w:rsidRPr="0055408F" w14:paraId="212C2B39" w14:textId="77777777" w:rsidTr="00CA1A44">
        <w:trPr>
          <w:trHeight w:val="260"/>
        </w:trPr>
        <w:tc>
          <w:tcPr>
            <w:tcW w:w="2967" w:type="dxa"/>
            <w:shd w:val="clear" w:color="auto" w:fill="auto"/>
            <w:noWrap/>
            <w:vAlign w:val="center"/>
          </w:tcPr>
          <w:p w14:paraId="0F3D8E20" w14:textId="3682DDEF" w:rsidR="000A50A2" w:rsidRPr="0055408F" w:rsidRDefault="000A50A2" w:rsidP="004F06B5">
            <w:pPr>
              <w:ind w:firstLineChars="100" w:firstLine="240"/>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A</w:t>
            </w:r>
            <w:r w:rsidRPr="0055408F">
              <w:rPr>
                <w:rFonts w:ascii="Times New Roman" w:eastAsia="DengXian" w:hAnsi="Times New Roman" w:cs="Times New Roman"/>
                <w:color w:val="000000" w:themeColor="text1"/>
              </w:rPr>
              <w:t>fter 2014</w:t>
            </w:r>
          </w:p>
        </w:tc>
        <w:tc>
          <w:tcPr>
            <w:tcW w:w="2126" w:type="dxa"/>
            <w:shd w:val="clear" w:color="auto" w:fill="auto"/>
            <w:noWrap/>
            <w:vAlign w:val="center"/>
          </w:tcPr>
          <w:p w14:paraId="47822E0D" w14:textId="5588E474"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2</w:t>
            </w:r>
            <w:r w:rsidRPr="0055408F">
              <w:rPr>
                <w:rFonts w:ascii="Times New Roman" w:eastAsia="DengXian" w:hAnsi="Times New Roman" w:cs="Times New Roman"/>
                <w:color w:val="000000" w:themeColor="text1"/>
              </w:rPr>
              <w:t>3</w:t>
            </w:r>
          </w:p>
        </w:tc>
        <w:tc>
          <w:tcPr>
            <w:tcW w:w="2127" w:type="dxa"/>
            <w:shd w:val="clear" w:color="auto" w:fill="auto"/>
            <w:noWrap/>
            <w:vAlign w:val="center"/>
          </w:tcPr>
          <w:p w14:paraId="682D8D0D" w14:textId="7FB10CAE"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,766,479</w:t>
            </w:r>
          </w:p>
        </w:tc>
        <w:tc>
          <w:tcPr>
            <w:tcW w:w="1559" w:type="dxa"/>
            <w:shd w:val="clear" w:color="auto" w:fill="auto"/>
            <w:noWrap/>
            <w:vAlign w:val="center"/>
          </w:tcPr>
          <w:p w14:paraId="36890DE1" w14:textId="4640678C"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5</w:t>
            </w:r>
            <w:r w:rsidRPr="0055408F">
              <w:rPr>
                <w:rFonts w:ascii="Times New Roman" w:eastAsia="DengXian" w:hAnsi="Times New Roman" w:cs="Times New Roman"/>
                <w:color w:val="000000" w:themeColor="text1"/>
              </w:rPr>
              <w:t>8,286</w:t>
            </w:r>
          </w:p>
        </w:tc>
        <w:tc>
          <w:tcPr>
            <w:tcW w:w="2268" w:type="dxa"/>
            <w:shd w:val="clear" w:color="auto" w:fill="auto"/>
            <w:noWrap/>
            <w:vAlign w:val="center"/>
          </w:tcPr>
          <w:p w14:paraId="42E648A1" w14:textId="2FD134E9"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1</w:t>
            </w:r>
            <w:r w:rsidRPr="0055408F">
              <w:rPr>
                <w:rFonts w:ascii="Times New Roman" w:eastAsia="DengXian" w:hAnsi="Times New Roman" w:cs="Times New Roman"/>
                <w:color w:val="000000" w:themeColor="text1"/>
              </w:rPr>
              <w:t>.13 (1.04, 1.24)</w:t>
            </w:r>
          </w:p>
        </w:tc>
        <w:tc>
          <w:tcPr>
            <w:tcW w:w="992" w:type="dxa"/>
            <w:shd w:val="clear" w:color="auto" w:fill="auto"/>
            <w:noWrap/>
            <w:vAlign w:val="center"/>
          </w:tcPr>
          <w:p w14:paraId="177D24CE" w14:textId="07E79A53" w:rsidR="000A50A2" w:rsidRPr="0055408F" w:rsidRDefault="000A50A2" w:rsidP="004F06B5">
            <w:pPr>
              <w:jc w:val="center"/>
              <w:rPr>
                <w:rFonts w:ascii="Times New Roman" w:eastAsia="DengXian" w:hAnsi="Times New Roman" w:cs="Times New Roman"/>
                <w:color w:val="000000" w:themeColor="text1"/>
              </w:rPr>
            </w:pPr>
            <w:r w:rsidRPr="0055408F">
              <w:rPr>
                <w:rFonts w:ascii="Times New Roman" w:eastAsia="DengXian" w:hAnsi="Times New Roman" w:cs="Times New Roman" w:hint="eastAsia"/>
                <w:color w:val="000000" w:themeColor="text1"/>
              </w:rPr>
              <w:t>7</w:t>
            </w:r>
            <w:r w:rsidRPr="0055408F">
              <w:rPr>
                <w:rFonts w:ascii="Times New Roman" w:eastAsia="DengXian" w:hAnsi="Times New Roman" w:cs="Times New Roman"/>
                <w:color w:val="000000" w:themeColor="text1"/>
              </w:rPr>
              <w:t>7.0</w:t>
            </w:r>
          </w:p>
        </w:tc>
        <w:tc>
          <w:tcPr>
            <w:tcW w:w="1843" w:type="dxa"/>
            <w:vMerge/>
            <w:shd w:val="clear" w:color="auto" w:fill="auto"/>
            <w:noWrap/>
            <w:vAlign w:val="center"/>
          </w:tcPr>
          <w:p w14:paraId="36F99DEC" w14:textId="77777777" w:rsidR="000A50A2" w:rsidRPr="0055408F" w:rsidRDefault="000A50A2" w:rsidP="004F06B5">
            <w:pPr>
              <w:jc w:val="center"/>
              <w:rPr>
                <w:rFonts w:ascii="Times New Roman" w:eastAsia="DengXian" w:hAnsi="Times New Roman" w:cs="Times New Roman"/>
                <w:color w:val="000000" w:themeColor="text1"/>
              </w:rPr>
            </w:pPr>
          </w:p>
        </w:tc>
      </w:tr>
      <w:tr w:rsidR="00DD061A" w:rsidRPr="00DD061A" w14:paraId="2CD6D174" w14:textId="77777777" w:rsidTr="00CA1A44">
        <w:trPr>
          <w:trHeight w:val="260"/>
        </w:trPr>
        <w:tc>
          <w:tcPr>
            <w:tcW w:w="2967" w:type="dxa"/>
            <w:shd w:val="clear" w:color="auto" w:fill="auto"/>
            <w:noWrap/>
            <w:vAlign w:val="center"/>
          </w:tcPr>
          <w:p w14:paraId="33710494" w14:textId="63913533" w:rsidR="00CD04E2" w:rsidRPr="00DD061A" w:rsidRDefault="00CD04E2" w:rsidP="00CD04E2">
            <w:pPr>
              <w:rPr>
                <w:rFonts w:ascii="Times New Roman" w:eastAsia="DengXian" w:hAnsi="Times New Roman" w:cs="Times New Roman"/>
                <w:color w:val="000000" w:themeColor="text1"/>
              </w:rPr>
            </w:pPr>
            <w:r w:rsidRPr="00DD061A">
              <w:rPr>
                <w:rFonts w:ascii="Times New Roman" w:hAnsi="Times New Roman" w:cs="Times New Roman"/>
                <w:color w:val="000000" w:themeColor="text1"/>
              </w:rPr>
              <w:t xml:space="preserve">Times and approach of exposure assessment </w:t>
            </w:r>
          </w:p>
        </w:tc>
        <w:tc>
          <w:tcPr>
            <w:tcW w:w="2126" w:type="dxa"/>
            <w:shd w:val="clear" w:color="auto" w:fill="auto"/>
            <w:noWrap/>
            <w:vAlign w:val="center"/>
          </w:tcPr>
          <w:p w14:paraId="11C981E7" w14:textId="77777777" w:rsidR="00CD04E2" w:rsidRPr="00DD061A" w:rsidRDefault="00CD04E2" w:rsidP="00CD04E2">
            <w:pPr>
              <w:jc w:val="center"/>
              <w:rPr>
                <w:rFonts w:ascii="Times New Roman" w:eastAsia="DengXian" w:hAnsi="Times New Roman" w:cs="Times New Roman"/>
                <w:color w:val="000000" w:themeColor="text1"/>
              </w:rPr>
            </w:pPr>
          </w:p>
        </w:tc>
        <w:tc>
          <w:tcPr>
            <w:tcW w:w="2127" w:type="dxa"/>
            <w:shd w:val="clear" w:color="auto" w:fill="auto"/>
            <w:noWrap/>
            <w:vAlign w:val="center"/>
          </w:tcPr>
          <w:p w14:paraId="7A89301D" w14:textId="77777777" w:rsidR="00CD04E2" w:rsidRPr="00DD061A" w:rsidRDefault="00CD04E2" w:rsidP="00CD04E2">
            <w:pPr>
              <w:jc w:val="center"/>
              <w:rPr>
                <w:rFonts w:ascii="Times New Roman" w:eastAsia="DengXian" w:hAnsi="Times New Roman" w:cs="Times New Roman"/>
                <w:color w:val="000000" w:themeColor="text1"/>
              </w:rPr>
            </w:pPr>
          </w:p>
        </w:tc>
        <w:tc>
          <w:tcPr>
            <w:tcW w:w="1559" w:type="dxa"/>
            <w:shd w:val="clear" w:color="auto" w:fill="auto"/>
            <w:noWrap/>
            <w:vAlign w:val="center"/>
          </w:tcPr>
          <w:p w14:paraId="7C07C763" w14:textId="77777777" w:rsidR="00CD04E2" w:rsidRPr="00DD061A" w:rsidRDefault="00CD04E2" w:rsidP="00CD04E2">
            <w:pPr>
              <w:jc w:val="center"/>
              <w:rPr>
                <w:rFonts w:ascii="Times New Roman" w:eastAsia="DengXian" w:hAnsi="Times New Roman" w:cs="Times New Roman"/>
                <w:color w:val="000000" w:themeColor="text1"/>
              </w:rPr>
            </w:pPr>
          </w:p>
        </w:tc>
        <w:tc>
          <w:tcPr>
            <w:tcW w:w="2268" w:type="dxa"/>
            <w:shd w:val="clear" w:color="auto" w:fill="auto"/>
            <w:noWrap/>
            <w:vAlign w:val="center"/>
          </w:tcPr>
          <w:p w14:paraId="51790EBC" w14:textId="77777777" w:rsidR="00CD04E2" w:rsidRPr="00DD061A" w:rsidRDefault="00CD04E2" w:rsidP="00CD04E2">
            <w:pPr>
              <w:jc w:val="center"/>
              <w:rPr>
                <w:rFonts w:ascii="Times New Roman" w:eastAsia="DengXian" w:hAnsi="Times New Roman" w:cs="Times New Roman"/>
                <w:color w:val="000000" w:themeColor="text1"/>
              </w:rPr>
            </w:pPr>
          </w:p>
        </w:tc>
        <w:tc>
          <w:tcPr>
            <w:tcW w:w="992" w:type="dxa"/>
            <w:shd w:val="clear" w:color="auto" w:fill="auto"/>
            <w:noWrap/>
            <w:vAlign w:val="center"/>
          </w:tcPr>
          <w:p w14:paraId="2C37202F" w14:textId="77777777" w:rsidR="00CD04E2" w:rsidRPr="00DD061A" w:rsidRDefault="00CD04E2" w:rsidP="00CD04E2">
            <w:pPr>
              <w:jc w:val="center"/>
              <w:rPr>
                <w:rFonts w:ascii="Times New Roman" w:eastAsia="DengXian" w:hAnsi="Times New Roman" w:cs="Times New Roman"/>
                <w:color w:val="000000" w:themeColor="text1"/>
              </w:rPr>
            </w:pPr>
          </w:p>
        </w:tc>
        <w:tc>
          <w:tcPr>
            <w:tcW w:w="1843" w:type="dxa"/>
            <w:shd w:val="clear" w:color="auto" w:fill="auto"/>
            <w:noWrap/>
            <w:vAlign w:val="center"/>
          </w:tcPr>
          <w:p w14:paraId="59DA7567" w14:textId="77777777" w:rsidR="00CD04E2" w:rsidRPr="00DD061A" w:rsidRDefault="00CD04E2" w:rsidP="00CD04E2">
            <w:pPr>
              <w:jc w:val="center"/>
              <w:rPr>
                <w:rFonts w:ascii="Times New Roman" w:eastAsia="DengXian" w:hAnsi="Times New Roman" w:cs="Times New Roman"/>
                <w:color w:val="000000" w:themeColor="text1"/>
              </w:rPr>
            </w:pPr>
          </w:p>
        </w:tc>
      </w:tr>
      <w:tr w:rsidR="00DD061A" w:rsidRPr="00DD061A" w14:paraId="4DB4F134" w14:textId="77777777" w:rsidTr="00CA1A44">
        <w:trPr>
          <w:trHeight w:val="260"/>
        </w:trPr>
        <w:tc>
          <w:tcPr>
            <w:tcW w:w="2967" w:type="dxa"/>
            <w:shd w:val="clear" w:color="auto" w:fill="auto"/>
            <w:noWrap/>
            <w:vAlign w:val="center"/>
          </w:tcPr>
          <w:p w14:paraId="4D92B465" w14:textId="65FF5825" w:rsidR="00CD04E2" w:rsidRPr="00DD061A" w:rsidRDefault="00CD04E2" w:rsidP="00CD04E2">
            <w:pPr>
              <w:ind w:firstLineChars="100" w:firstLine="240"/>
              <w:rPr>
                <w:rFonts w:ascii="Times New Roman" w:eastAsia="DengXian" w:hAnsi="Times New Roman" w:cs="Times New Roman"/>
                <w:color w:val="000000" w:themeColor="text1"/>
              </w:rPr>
            </w:pPr>
            <w:r w:rsidRPr="00DD061A">
              <w:rPr>
                <w:rFonts w:ascii="Times New Roman" w:hAnsi="Times New Roman" w:cs="Times New Roman"/>
                <w:color w:val="000000" w:themeColor="text1"/>
              </w:rPr>
              <w:t>Repeated measurements and 24-hour urine sodium</w:t>
            </w:r>
          </w:p>
        </w:tc>
        <w:tc>
          <w:tcPr>
            <w:tcW w:w="2126" w:type="dxa"/>
            <w:shd w:val="clear" w:color="auto" w:fill="auto"/>
            <w:noWrap/>
            <w:vAlign w:val="center"/>
          </w:tcPr>
          <w:p w14:paraId="101F5E70" w14:textId="0FE56C0B"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5</w:t>
            </w:r>
          </w:p>
        </w:tc>
        <w:tc>
          <w:tcPr>
            <w:tcW w:w="2127" w:type="dxa"/>
            <w:shd w:val="clear" w:color="auto" w:fill="auto"/>
            <w:noWrap/>
            <w:vAlign w:val="center"/>
          </w:tcPr>
          <w:p w14:paraId="1E7696B4" w14:textId="6F6EAB59"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20,158</w:t>
            </w:r>
          </w:p>
        </w:tc>
        <w:tc>
          <w:tcPr>
            <w:tcW w:w="1559" w:type="dxa"/>
            <w:shd w:val="clear" w:color="auto" w:fill="auto"/>
            <w:noWrap/>
            <w:vAlign w:val="center"/>
          </w:tcPr>
          <w:p w14:paraId="46802AB7" w14:textId="03B06EDF"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1,957</w:t>
            </w:r>
          </w:p>
        </w:tc>
        <w:tc>
          <w:tcPr>
            <w:tcW w:w="2268" w:type="dxa"/>
            <w:shd w:val="clear" w:color="auto" w:fill="auto"/>
            <w:noWrap/>
            <w:vAlign w:val="center"/>
          </w:tcPr>
          <w:p w14:paraId="3DF39894" w14:textId="229A061A"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1.30 (0.91, 1.87)</w:t>
            </w:r>
          </w:p>
        </w:tc>
        <w:tc>
          <w:tcPr>
            <w:tcW w:w="992" w:type="dxa"/>
            <w:shd w:val="clear" w:color="auto" w:fill="auto"/>
            <w:noWrap/>
            <w:vAlign w:val="center"/>
          </w:tcPr>
          <w:p w14:paraId="45314766" w14:textId="09E8E9EB"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72.3</w:t>
            </w:r>
          </w:p>
        </w:tc>
        <w:tc>
          <w:tcPr>
            <w:tcW w:w="1843" w:type="dxa"/>
            <w:vMerge w:val="restart"/>
            <w:shd w:val="clear" w:color="auto" w:fill="auto"/>
            <w:noWrap/>
            <w:vAlign w:val="center"/>
          </w:tcPr>
          <w:p w14:paraId="0E8CE189" w14:textId="13D46CAC"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0.32</w:t>
            </w:r>
          </w:p>
        </w:tc>
      </w:tr>
      <w:tr w:rsidR="00DD061A" w:rsidRPr="00DD061A" w14:paraId="4094B2E9" w14:textId="77777777" w:rsidTr="00CA1A44">
        <w:trPr>
          <w:trHeight w:val="260"/>
        </w:trPr>
        <w:tc>
          <w:tcPr>
            <w:tcW w:w="2967" w:type="dxa"/>
            <w:shd w:val="clear" w:color="auto" w:fill="auto"/>
            <w:noWrap/>
            <w:vAlign w:val="center"/>
          </w:tcPr>
          <w:p w14:paraId="7CD27742" w14:textId="47628103" w:rsidR="00CD04E2" w:rsidRPr="00DD061A" w:rsidRDefault="00CD04E2" w:rsidP="00CD04E2">
            <w:pPr>
              <w:ind w:firstLineChars="100" w:firstLine="240"/>
              <w:rPr>
                <w:rFonts w:ascii="Times New Roman" w:eastAsia="DengXian" w:hAnsi="Times New Roman" w:cs="Times New Roman"/>
                <w:color w:val="000000" w:themeColor="text1"/>
              </w:rPr>
            </w:pPr>
            <w:r w:rsidRPr="00DD061A">
              <w:rPr>
                <w:rFonts w:ascii="Times New Roman" w:hAnsi="Times New Roman" w:cs="Times New Roman"/>
                <w:color w:val="000000" w:themeColor="text1"/>
              </w:rPr>
              <w:t>Other measurements</w:t>
            </w:r>
          </w:p>
        </w:tc>
        <w:tc>
          <w:tcPr>
            <w:tcW w:w="2126" w:type="dxa"/>
            <w:shd w:val="clear" w:color="auto" w:fill="auto"/>
            <w:noWrap/>
            <w:vAlign w:val="center"/>
          </w:tcPr>
          <w:p w14:paraId="31362806" w14:textId="28FC231D"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37</w:t>
            </w:r>
          </w:p>
        </w:tc>
        <w:tc>
          <w:tcPr>
            <w:tcW w:w="2127" w:type="dxa"/>
            <w:shd w:val="clear" w:color="auto" w:fill="auto"/>
            <w:noWrap/>
            <w:vAlign w:val="center"/>
          </w:tcPr>
          <w:p w14:paraId="05AA2A33" w14:textId="6BDBCCE6"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2,065,746</w:t>
            </w:r>
          </w:p>
        </w:tc>
        <w:tc>
          <w:tcPr>
            <w:tcW w:w="1559" w:type="dxa"/>
            <w:shd w:val="clear" w:color="auto" w:fill="auto"/>
            <w:noWrap/>
            <w:vAlign w:val="center"/>
          </w:tcPr>
          <w:p w14:paraId="6C21ACF5" w14:textId="6A508AB0"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78,128</w:t>
            </w:r>
          </w:p>
        </w:tc>
        <w:tc>
          <w:tcPr>
            <w:tcW w:w="2268" w:type="dxa"/>
            <w:shd w:val="clear" w:color="auto" w:fill="auto"/>
            <w:noWrap/>
            <w:vAlign w:val="center"/>
          </w:tcPr>
          <w:p w14:paraId="62F52950" w14:textId="2EE57AF3"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1.11 (1.05, 1.18)</w:t>
            </w:r>
          </w:p>
        </w:tc>
        <w:tc>
          <w:tcPr>
            <w:tcW w:w="992" w:type="dxa"/>
            <w:shd w:val="clear" w:color="auto" w:fill="auto"/>
            <w:noWrap/>
            <w:vAlign w:val="center"/>
          </w:tcPr>
          <w:p w14:paraId="723EDB12" w14:textId="34AA7D2B" w:rsidR="00CD04E2" w:rsidRPr="00DD061A" w:rsidRDefault="00CD04E2" w:rsidP="00CD04E2">
            <w:pPr>
              <w:jc w:val="center"/>
              <w:rPr>
                <w:rFonts w:ascii="Times New Roman" w:eastAsia="DengXian" w:hAnsi="Times New Roman" w:cs="Times New Roman"/>
                <w:color w:val="000000" w:themeColor="text1"/>
              </w:rPr>
            </w:pPr>
            <w:r w:rsidRPr="00DD061A">
              <w:rPr>
                <w:rFonts w:ascii="Times New Roman" w:hAnsi="Times New Roman" w:cs="Times New Roman"/>
                <w:color w:val="000000" w:themeColor="text1"/>
              </w:rPr>
              <w:t>75.6</w:t>
            </w:r>
          </w:p>
        </w:tc>
        <w:tc>
          <w:tcPr>
            <w:tcW w:w="1843" w:type="dxa"/>
            <w:vMerge/>
            <w:shd w:val="clear" w:color="auto" w:fill="auto"/>
            <w:noWrap/>
            <w:vAlign w:val="center"/>
          </w:tcPr>
          <w:p w14:paraId="706728CA" w14:textId="77777777" w:rsidR="00CD04E2" w:rsidRPr="00DD061A" w:rsidRDefault="00CD04E2" w:rsidP="00CD04E2">
            <w:pPr>
              <w:jc w:val="center"/>
              <w:rPr>
                <w:rFonts w:ascii="Times New Roman" w:eastAsia="DengXian" w:hAnsi="Times New Roman" w:cs="Times New Roman"/>
                <w:color w:val="000000" w:themeColor="text1"/>
              </w:rPr>
            </w:pPr>
          </w:p>
        </w:tc>
      </w:tr>
    </w:tbl>
    <w:p w14:paraId="193AEE32" w14:textId="3F42A1E6" w:rsidR="005455C3" w:rsidRPr="0055408F" w:rsidRDefault="00D07C29" w:rsidP="00D07C29">
      <w:pPr>
        <w:adjustRightInd w:val="0"/>
        <w:snapToGrid w:val="0"/>
        <w:rPr>
          <w:rFonts w:ascii="Times New Roman" w:hAnsi="Times New Roman" w:cs="Times New Roman"/>
          <w:color w:val="000000" w:themeColor="text1"/>
        </w:rPr>
      </w:pPr>
      <w:r w:rsidRPr="0055408F">
        <w:rPr>
          <w:rFonts w:ascii="Times New Roman" w:hAnsi="Times New Roman" w:cs="Times New Roman" w:hint="eastAsia"/>
          <w:color w:val="000000" w:themeColor="text1"/>
        </w:rPr>
        <w:t>I</w:t>
      </w:r>
      <w:r w:rsidRPr="0055408F">
        <w:rPr>
          <w:rFonts w:ascii="Times New Roman" w:hAnsi="Times New Roman" w:cs="Times New Roman" w:hint="eastAsia"/>
          <w:color w:val="000000" w:themeColor="text1"/>
          <w:vertAlign w:val="superscript"/>
        </w:rPr>
        <w:t>2</w:t>
      </w:r>
      <w:r w:rsidRPr="0055408F">
        <w:rPr>
          <w:rFonts w:ascii="Times New Roman" w:hAnsi="Times New Roman" w:cs="Times New Roman" w:hint="eastAsia"/>
          <w:color w:val="000000" w:themeColor="text1"/>
        </w:rPr>
        <w:t xml:space="preserve"> </w:t>
      </w:r>
      <w:r w:rsidRPr="0055408F">
        <w:rPr>
          <w:rFonts w:ascii="Times New Roman" w:hAnsi="Times New Roman" w:cs="Times New Roman"/>
          <w:color w:val="000000" w:themeColor="text1"/>
        </w:rPr>
        <w:t>refers to proportion of heterogeneity among studies.</w:t>
      </w:r>
    </w:p>
    <w:p w14:paraId="7A49D822" w14:textId="23F324D8" w:rsidR="00767859" w:rsidRPr="0055408F" w:rsidRDefault="00767859" w:rsidP="00D07C29">
      <w:pPr>
        <w:adjustRightInd w:val="0"/>
        <w:snapToGrid w:val="0"/>
        <w:rPr>
          <w:rFonts w:ascii="Times New Roman" w:hAnsi="Times New Roman" w:cs="Times New Roman"/>
          <w:color w:val="000000" w:themeColor="text1"/>
        </w:rPr>
      </w:pPr>
      <w:r w:rsidRPr="0055408F">
        <w:rPr>
          <w:rFonts w:ascii="Times New Roman" w:hAnsi="Times New Roman" w:cs="Times New Roman"/>
          <w:color w:val="000000" w:themeColor="text1"/>
        </w:rPr>
        <w:t>Abbreviations: CI = confidence interval; RR = relative risk</w:t>
      </w:r>
    </w:p>
    <w:p w14:paraId="262F2B27" w14:textId="77777777" w:rsidR="009A6DE2" w:rsidRPr="0055408F" w:rsidRDefault="009A6DE2">
      <w:pPr>
        <w:rPr>
          <w:rFonts w:ascii="Times New Roman" w:hAnsi="Times New Roman" w:cs="Times New Roman"/>
          <w:b/>
          <w:bCs/>
          <w:color w:val="000000" w:themeColor="text1"/>
        </w:rPr>
        <w:sectPr w:rsidR="009A6DE2" w:rsidRPr="0055408F" w:rsidSect="00751FE4">
          <w:pgSz w:w="16838" w:h="11906" w:orient="landscape"/>
          <w:pgMar w:top="1800" w:right="1440" w:bottom="1800" w:left="1440" w:header="851" w:footer="992" w:gutter="0"/>
          <w:cols w:space="425"/>
          <w:docGrid w:type="lines" w:linePitch="326"/>
        </w:sectPr>
      </w:pPr>
    </w:p>
    <w:p w14:paraId="666FA7B8" w14:textId="71DC7124" w:rsidR="001D0E9B" w:rsidRPr="0055408F" w:rsidRDefault="002C3F9B" w:rsidP="001D0E9B">
      <w:pPr>
        <w:rPr>
          <w:rFonts w:ascii="Times New Roman" w:hAnsi="Times New Roman" w:cs="Times New Roman"/>
          <w:color w:val="000000" w:themeColor="text1"/>
        </w:rPr>
      </w:pPr>
      <w:bookmarkStart w:id="25" w:name="_Hlk110499800"/>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1D0E9B" w:rsidRPr="0055408F">
        <w:rPr>
          <w:rFonts w:ascii="Times New Roman" w:hAnsi="Times New Roman" w:cs="Times New Roman"/>
          <w:b/>
          <w:bCs/>
          <w:color w:val="000000" w:themeColor="text1"/>
        </w:rPr>
        <w:t xml:space="preserve">1 </w:t>
      </w:r>
      <w:r w:rsidR="001D0E9B" w:rsidRPr="0055408F">
        <w:rPr>
          <w:rFonts w:ascii="Times New Roman" w:hAnsi="Times New Roman" w:cs="Times New Roman"/>
          <w:color w:val="000000" w:themeColor="text1"/>
        </w:rPr>
        <w:t xml:space="preserve">Sex Stratified Associations </w:t>
      </w:r>
      <w:proofErr w:type="gramStart"/>
      <w:r w:rsidR="001D0E9B" w:rsidRPr="0055408F">
        <w:rPr>
          <w:rFonts w:ascii="Times New Roman" w:hAnsi="Times New Roman" w:cs="Times New Roman"/>
          <w:color w:val="000000" w:themeColor="text1"/>
        </w:rPr>
        <w:t>Between</w:t>
      </w:r>
      <w:proofErr w:type="gramEnd"/>
      <w:r w:rsidR="001D0E9B" w:rsidRPr="0055408F">
        <w:rPr>
          <w:rFonts w:ascii="Times New Roman" w:hAnsi="Times New Roman" w:cs="Times New Roman"/>
          <w:color w:val="000000" w:themeColor="text1"/>
        </w:rPr>
        <w:t xml:space="preserve"> Sodium Intake and Overall and Cause-specific Mortality in Minimally Adjusted Cubic Spline Regression Models.</w:t>
      </w:r>
    </w:p>
    <w:bookmarkEnd w:id="25"/>
    <w:p w14:paraId="175A1B03" w14:textId="1FB5D6D7" w:rsidR="004C2448" w:rsidRPr="0055408F" w:rsidRDefault="004C2448">
      <w:pPr>
        <w:rPr>
          <w:rFonts w:ascii="Times New Roman" w:hAnsi="Times New Roman" w:cs="Times New Roman"/>
          <w:b/>
          <w:bCs/>
          <w:color w:val="000000" w:themeColor="text1"/>
        </w:rPr>
      </w:pPr>
      <w:r w:rsidRPr="0055408F">
        <w:rPr>
          <w:rFonts w:ascii="Times New Roman" w:hAnsi="Times New Roman" w:cs="Times New Roman"/>
          <w:b/>
          <w:bCs/>
          <w:color w:val="000000" w:themeColor="text1"/>
        </w:rPr>
        <w:t xml:space="preserve"> </w:t>
      </w:r>
      <w:r w:rsidR="00010DBA" w:rsidRPr="0055408F">
        <w:rPr>
          <w:rFonts w:ascii="Times New Roman" w:hAnsi="Times New Roman" w:cs="Times New Roman"/>
          <w:b/>
          <w:bCs/>
          <w:noProof/>
          <w:color w:val="000000" w:themeColor="text1"/>
          <w:lang w:val="en-PH" w:eastAsia="en-PH"/>
        </w:rPr>
        <w:drawing>
          <wp:inline distT="0" distB="0" distL="0" distR="0" wp14:anchorId="1DFFAC81" wp14:editId="72E983BB">
            <wp:extent cx="5274310" cy="527431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5274310"/>
                    </a:xfrm>
                    <a:prstGeom prst="rect">
                      <a:avLst/>
                    </a:prstGeom>
                  </pic:spPr>
                </pic:pic>
              </a:graphicData>
            </a:graphic>
          </wp:inline>
        </w:drawing>
      </w:r>
    </w:p>
    <w:p w14:paraId="30C379A3" w14:textId="29364E0D" w:rsidR="001D0E9B" w:rsidRPr="0055408F" w:rsidRDefault="001D0E9B" w:rsidP="001D0E9B">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w:t>
      </w:r>
      <w:r w:rsidR="00616C3B" w:rsidRPr="0055408F">
        <w:rPr>
          <w:rFonts w:ascii="Times New Roman" w:hAnsi="Times New Roman" w:cs="Times New Roman"/>
          <w:color w:val="000000" w:themeColor="text1"/>
        </w:rPr>
        <w:t>baseline</w:t>
      </w:r>
      <w:r w:rsidRPr="0055408F">
        <w:rPr>
          <w:rFonts w:ascii="Times New Roman" w:hAnsi="Times New Roman" w:cs="Times New Roman"/>
          <w:color w:val="000000" w:themeColor="text1"/>
        </w:rPr>
        <w:t xml:space="preserve"> and race or ethnic group. The solid line denotes the HR of overall mortality according to sodium intake </w:t>
      </w:r>
      <w:r w:rsidR="00AA0805" w:rsidRPr="0055408F">
        <w:rPr>
          <w:rFonts w:ascii="Times New Roman" w:hAnsi="Times New Roman" w:cs="Times New Roman"/>
          <w:color w:val="000000" w:themeColor="text1"/>
        </w:rPr>
        <w:t>with a four-knot cubic spline selected at the 5th, 25th, 75th, and 95th percentiles of intake</w:t>
      </w:r>
      <w:r w:rsidRPr="0055408F">
        <w:rPr>
          <w:rFonts w:ascii="Times New Roman" w:hAnsi="Times New Roman" w:cs="Times New Roman"/>
          <w:color w:val="000000" w:themeColor="text1"/>
        </w:rPr>
        <w:t xml:space="preserve">, dashed lines and shaded areas represent the 95% confidence intervals, blue indicates men and red indicates women.  </w:t>
      </w:r>
    </w:p>
    <w:p w14:paraId="22A1A61E" w14:textId="77777777" w:rsidR="004C2448" w:rsidRPr="0055408F" w:rsidRDefault="004C2448">
      <w:pPr>
        <w:rPr>
          <w:rFonts w:ascii="Times New Roman" w:hAnsi="Times New Roman" w:cs="Times New Roman"/>
          <w:b/>
          <w:bCs/>
          <w:color w:val="000000" w:themeColor="text1"/>
        </w:rPr>
      </w:pPr>
      <w:r w:rsidRPr="0055408F">
        <w:rPr>
          <w:rFonts w:ascii="Times New Roman" w:hAnsi="Times New Roman" w:cs="Times New Roman"/>
          <w:b/>
          <w:bCs/>
          <w:color w:val="000000" w:themeColor="text1"/>
        </w:rPr>
        <w:br w:type="page"/>
      </w:r>
    </w:p>
    <w:p w14:paraId="6FD73B6E" w14:textId="7E267D2B" w:rsidR="001D0E9B" w:rsidRPr="0055408F" w:rsidRDefault="002C3F9B" w:rsidP="001D0E9B">
      <w:pPr>
        <w:rPr>
          <w:rFonts w:ascii="Times New Roman" w:hAnsi="Times New Roman" w:cs="Times New Roman"/>
          <w:color w:val="000000" w:themeColor="text1"/>
        </w:rPr>
      </w:pPr>
      <w:bookmarkStart w:id="26" w:name="_Hlk110499829"/>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1D0E9B" w:rsidRPr="0055408F">
        <w:rPr>
          <w:rFonts w:ascii="Times New Roman" w:hAnsi="Times New Roman" w:cs="Times New Roman"/>
          <w:b/>
          <w:bCs/>
          <w:color w:val="000000" w:themeColor="text1"/>
        </w:rPr>
        <w:t xml:space="preserve">2 </w:t>
      </w:r>
      <w:r w:rsidR="001D0E9B" w:rsidRPr="0055408F">
        <w:rPr>
          <w:rFonts w:ascii="Times New Roman" w:hAnsi="Times New Roman" w:cs="Times New Roman"/>
          <w:color w:val="000000" w:themeColor="text1"/>
        </w:rPr>
        <w:t xml:space="preserve">Sex Stratified Associations </w:t>
      </w:r>
      <w:proofErr w:type="gramStart"/>
      <w:r w:rsidR="001D0E9B" w:rsidRPr="0055408F">
        <w:rPr>
          <w:rFonts w:ascii="Times New Roman" w:hAnsi="Times New Roman" w:cs="Times New Roman"/>
          <w:color w:val="000000" w:themeColor="text1"/>
        </w:rPr>
        <w:t>Between</w:t>
      </w:r>
      <w:proofErr w:type="gramEnd"/>
      <w:r w:rsidR="001D0E9B" w:rsidRPr="0055408F">
        <w:rPr>
          <w:rFonts w:ascii="Times New Roman" w:hAnsi="Times New Roman" w:cs="Times New Roman"/>
          <w:color w:val="000000" w:themeColor="text1"/>
        </w:rPr>
        <w:t xml:space="preserve"> Potassium Intake and Overall and Cause-specific Mortality in Minimally Adjusted Cubic Spline Regression Models.</w:t>
      </w:r>
    </w:p>
    <w:bookmarkEnd w:id="26"/>
    <w:p w14:paraId="692C33B1" w14:textId="77777777" w:rsidR="009A6DE2" w:rsidRPr="0055408F" w:rsidRDefault="009A6DE2">
      <w:pPr>
        <w:rPr>
          <w:rFonts w:ascii="Times New Roman" w:hAnsi="Times New Roman" w:cs="Times New Roman"/>
          <w:b/>
          <w:bCs/>
          <w:color w:val="000000" w:themeColor="text1"/>
        </w:rPr>
      </w:pPr>
    </w:p>
    <w:p w14:paraId="23220E99" w14:textId="451830C9" w:rsidR="004C2448" w:rsidRPr="0055408F" w:rsidRDefault="00010DBA">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4C146DE1" wp14:editId="58C6CC07">
            <wp:extent cx="5274310" cy="5245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5245100"/>
                    </a:xfrm>
                    <a:prstGeom prst="rect">
                      <a:avLst/>
                    </a:prstGeom>
                  </pic:spPr>
                </pic:pic>
              </a:graphicData>
            </a:graphic>
          </wp:inline>
        </w:drawing>
      </w:r>
    </w:p>
    <w:p w14:paraId="6B707EA3" w14:textId="499BBA48" w:rsidR="001D0E9B" w:rsidRPr="0055408F" w:rsidRDefault="001D0E9B" w:rsidP="001D0E9B">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w:t>
      </w:r>
      <w:r w:rsidR="00616C3B" w:rsidRPr="0055408F">
        <w:rPr>
          <w:rFonts w:ascii="Times New Roman" w:hAnsi="Times New Roman" w:cs="Times New Roman"/>
          <w:color w:val="000000" w:themeColor="text1"/>
        </w:rPr>
        <w:t xml:space="preserve">baseline </w:t>
      </w:r>
      <w:r w:rsidRPr="0055408F">
        <w:rPr>
          <w:rFonts w:ascii="Times New Roman" w:hAnsi="Times New Roman" w:cs="Times New Roman"/>
          <w:color w:val="000000" w:themeColor="text1"/>
        </w:rPr>
        <w:t xml:space="preserve">and race or ethnic group. The solid line denotes the HR of overall mortality according to </w:t>
      </w:r>
      <w:r w:rsidR="00AA0805" w:rsidRPr="0055408F">
        <w:rPr>
          <w:rFonts w:ascii="Times New Roman" w:hAnsi="Times New Roman" w:cs="Times New Roman"/>
          <w:color w:val="000000" w:themeColor="text1"/>
        </w:rPr>
        <w:t xml:space="preserve">potassium </w:t>
      </w:r>
      <w:r w:rsidRPr="0055408F">
        <w:rPr>
          <w:rFonts w:ascii="Times New Roman" w:hAnsi="Times New Roman" w:cs="Times New Roman"/>
          <w:color w:val="000000" w:themeColor="text1"/>
        </w:rPr>
        <w:t xml:space="preserve">intake </w:t>
      </w:r>
      <w:r w:rsidR="00AA0805" w:rsidRPr="0055408F">
        <w:rPr>
          <w:rFonts w:ascii="Times New Roman" w:hAnsi="Times New Roman" w:cs="Times New Roman"/>
          <w:color w:val="000000" w:themeColor="text1"/>
        </w:rPr>
        <w:t>with a four-knot cubic spline selected at the 5th, 25th, 75th, and 95th percentiles of intake</w:t>
      </w:r>
      <w:r w:rsidRPr="0055408F">
        <w:rPr>
          <w:rFonts w:ascii="Times New Roman" w:hAnsi="Times New Roman" w:cs="Times New Roman"/>
          <w:color w:val="000000" w:themeColor="text1"/>
        </w:rPr>
        <w:t xml:space="preserve">, dashed lines and shaded areas represent the 95% confidence intervals, blue indicates men and red indicates women.  </w:t>
      </w:r>
    </w:p>
    <w:p w14:paraId="0180BCEB" w14:textId="6C96C9CA" w:rsidR="004C2448" w:rsidRPr="0055408F" w:rsidRDefault="004C2448">
      <w:pPr>
        <w:rPr>
          <w:rFonts w:ascii="Times New Roman" w:hAnsi="Times New Roman" w:cs="Times New Roman"/>
          <w:b/>
          <w:bCs/>
          <w:color w:val="000000" w:themeColor="text1"/>
        </w:rPr>
      </w:pPr>
      <w:r w:rsidRPr="0055408F">
        <w:rPr>
          <w:rFonts w:ascii="Times New Roman" w:hAnsi="Times New Roman" w:cs="Times New Roman"/>
          <w:b/>
          <w:bCs/>
          <w:color w:val="000000" w:themeColor="text1"/>
        </w:rPr>
        <w:br w:type="page"/>
      </w:r>
    </w:p>
    <w:p w14:paraId="535B953F" w14:textId="38DCBCEF" w:rsidR="008C1BF9" w:rsidRPr="0055408F" w:rsidRDefault="002C3F9B" w:rsidP="008C1BF9">
      <w:pPr>
        <w:rPr>
          <w:rFonts w:ascii="Times New Roman" w:hAnsi="Times New Roman" w:cs="Times New Roman"/>
          <w:color w:val="000000" w:themeColor="text1"/>
        </w:rPr>
      </w:pPr>
      <w:bookmarkStart w:id="27" w:name="_Hlk138841001"/>
      <w:bookmarkStart w:id="28" w:name="_Hlk110499835"/>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3</w:t>
      </w:r>
      <w:r w:rsidR="008C1BF9" w:rsidRPr="0055408F">
        <w:rPr>
          <w:rFonts w:ascii="Times New Roman" w:hAnsi="Times New Roman" w:cs="Times New Roman"/>
          <w:color w:val="000000" w:themeColor="text1"/>
        </w:rPr>
        <w:t xml:space="preserve"> Sex Stratified Associations </w:t>
      </w:r>
      <w:proofErr w:type="gramStart"/>
      <w:r w:rsidR="008C1BF9" w:rsidRPr="0055408F">
        <w:rPr>
          <w:rFonts w:ascii="Times New Roman" w:hAnsi="Times New Roman" w:cs="Times New Roman"/>
          <w:color w:val="000000" w:themeColor="text1"/>
        </w:rPr>
        <w:t>Between</w:t>
      </w:r>
      <w:proofErr w:type="gramEnd"/>
      <w:r w:rsidR="008C1BF9" w:rsidRPr="0055408F">
        <w:rPr>
          <w:rFonts w:ascii="Times New Roman" w:hAnsi="Times New Roman" w:cs="Times New Roman"/>
          <w:color w:val="000000" w:themeColor="text1"/>
        </w:rPr>
        <w:t xml:space="preserve"> Intake of Sodium-Potassium Ratio and Overall and Cause-specific Mortality in Minimally Adjusted Cubic Spline Regression Models.</w:t>
      </w:r>
    </w:p>
    <w:p w14:paraId="7B79705E" w14:textId="77777777" w:rsidR="008C1BF9" w:rsidRPr="0055408F" w:rsidRDefault="008C1BF9" w:rsidP="008C1BF9">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6A7F12E1" wp14:editId="2804204D">
            <wp:extent cx="5274310" cy="5268595"/>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5268595"/>
                    </a:xfrm>
                    <a:prstGeom prst="rect">
                      <a:avLst/>
                    </a:prstGeom>
                  </pic:spPr>
                </pic:pic>
              </a:graphicData>
            </a:graphic>
          </wp:inline>
        </w:drawing>
      </w:r>
    </w:p>
    <w:p w14:paraId="7CD8C838" w14:textId="77777777" w:rsidR="008C1BF9" w:rsidRPr="0055408F" w:rsidRDefault="008C1BF9" w:rsidP="008C1BF9">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baseline and race or ethnic group. The solid line denotes the HR of overall mortality according to sodium-potassium ratio with a four-knot cubic spline selected at the 5th, 25th, 75th, and 95th percentiles of intake, dashed lines and shaded areas represent the 95% confidence intervals, blue indicates men and red indicates women.  </w:t>
      </w:r>
    </w:p>
    <w:p w14:paraId="23861923" w14:textId="77777777" w:rsidR="008C1BF9" w:rsidRPr="0055408F" w:rsidRDefault="008C1BF9" w:rsidP="008C1BF9">
      <w:pPr>
        <w:rPr>
          <w:rFonts w:ascii="Times New Roman" w:hAnsi="Times New Roman" w:cs="Times New Roman"/>
          <w:b/>
          <w:bCs/>
          <w:color w:val="000000" w:themeColor="text1"/>
        </w:rPr>
      </w:pPr>
      <w:r w:rsidRPr="0055408F">
        <w:rPr>
          <w:rFonts w:ascii="Times New Roman" w:hAnsi="Times New Roman" w:cs="Times New Roman"/>
          <w:b/>
          <w:bCs/>
          <w:color w:val="000000" w:themeColor="text1"/>
        </w:rPr>
        <w:br w:type="page"/>
      </w:r>
    </w:p>
    <w:p w14:paraId="18ECE43C" w14:textId="747C711A" w:rsidR="004C574D" w:rsidRPr="0055408F" w:rsidRDefault="002C3F9B" w:rsidP="004C574D">
      <w:pPr>
        <w:rPr>
          <w:rFonts w:ascii="Times New Roman" w:hAnsi="Times New Roman" w:cs="Times New Roman"/>
          <w:color w:val="000000" w:themeColor="text1"/>
        </w:rPr>
      </w:pPr>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4</w:t>
      </w:r>
      <w:r w:rsidR="004C574D" w:rsidRPr="0055408F">
        <w:rPr>
          <w:rFonts w:ascii="Times New Roman" w:hAnsi="Times New Roman" w:cs="Times New Roman"/>
          <w:color w:val="000000" w:themeColor="text1"/>
        </w:rPr>
        <w:t xml:space="preserve"> </w:t>
      </w:r>
      <w:bookmarkEnd w:id="27"/>
      <w:r w:rsidR="004C574D" w:rsidRPr="0055408F">
        <w:rPr>
          <w:rFonts w:ascii="Times New Roman" w:hAnsi="Times New Roman" w:cs="Times New Roman"/>
          <w:color w:val="000000" w:themeColor="text1"/>
        </w:rPr>
        <w:t xml:space="preserve">Sex Stratified Associations </w:t>
      </w:r>
      <w:proofErr w:type="gramStart"/>
      <w:r w:rsidR="004C574D" w:rsidRPr="0055408F">
        <w:rPr>
          <w:rFonts w:ascii="Times New Roman" w:hAnsi="Times New Roman" w:cs="Times New Roman"/>
          <w:color w:val="000000" w:themeColor="text1"/>
        </w:rPr>
        <w:t>Between</w:t>
      </w:r>
      <w:proofErr w:type="gramEnd"/>
      <w:r w:rsidR="004C574D" w:rsidRPr="0055408F">
        <w:rPr>
          <w:rFonts w:ascii="Times New Roman" w:hAnsi="Times New Roman" w:cs="Times New Roman"/>
          <w:color w:val="000000" w:themeColor="text1"/>
        </w:rPr>
        <w:t xml:space="preserve"> Sodium Intake and Overall and Cause-specific Mortality in </w:t>
      </w:r>
      <w:bookmarkStart w:id="29" w:name="_Hlk138840791"/>
      <w:r w:rsidR="004C574D" w:rsidRPr="0055408F">
        <w:rPr>
          <w:rFonts w:ascii="Times New Roman" w:hAnsi="Times New Roman" w:cs="Times New Roman"/>
          <w:color w:val="000000" w:themeColor="text1"/>
        </w:rPr>
        <w:t xml:space="preserve">Parsimoniously </w:t>
      </w:r>
      <w:bookmarkEnd w:id="29"/>
      <w:r w:rsidR="004C574D" w:rsidRPr="0055408F">
        <w:rPr>
          <w:rFonts w:ascii="Times New Roman" w:hAnsi="Times New Roman" w:cs="Times New Roman"/>
          <w:color w:val="000000" w:themeColor="text1"/>
        </w:rPr>
        <w:t>Adjusted Cubic Spline Regression Models.</w:t>
      </w:r>
    </w:p>
    <w:p w14:paraId="52FC9528" w14:textId="77777777" w:rsidR="004C574D" w:rsidRPr="0055408F" w:rsidRDefault="004C574D" w:rsidP="004C574D">
      <w:pPr>
        <w:rPr>
          <w:rFonts w:ascii="Times New Roman" w:hAnsi="Times New Roman" w:cs="Times New Roman"/>
          <w:noProof/>
          <w:color w:val="000000" w:themeColor="text1"/>
        </w:rPr>
      </w:pPr>
      <w:r w:rsidRPr="0055408F">
        <w:rPr>
          <w:rFonts w:ascii="Times New Roman" w:hAnsi="Times New Roman" w:cs="Times New Roman"/>
          <w:noProof/>
          <w:color w:val="000000" w:themeColor="text1"/>
          <w:lang w:val="en-PH" w:eastAsia="en-PH"/>
        </w:rPr>
        <w:drawing>
          <wp:inline distT="0" distB="0" distL="0" distR="0" wp14:anchorId="2B94D276" wp14:editId="075AB689">
            <wp:extent cx="5486400" cy="5448300"/>
            <wp:effectExtent l="0" t="0" r="0" b="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5448300"/>
                    </a:xfrm>
                    <a:prstGeom prst="rect">
                      <a:avLst/>
                    </a:prstGeom>
                    <a:noFill/>
                    <a:ln>
                      <a:noFill/>
                    </a:ln>
                  </pic:spPr>
                </pic:pic>
              </a:graphicData>
            </a:graphic>
          </wp:inline>
        </w:drawing>
      </w:r>
    </w:p>
    <w:p w14:paraId="3EF304AF" w14:textId="77777777" w:rsidR="004C574D" w:rsidRPr="0055408F" w:rsidRDefault="004C574D" w:rsidP="004C574D">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parsimoniously adjusted for age at baseline, BMI, alcohol consumption, smoking status, physical activity, race or ethnic group, education, health status, and total energy intake. The solid line denotes the HR of overall mortality according to sodium intake with a four-knot cubic spline selected at the 5th, 25th, 75th, and 95th percentiles of intake, dashed lines and shaded areas represent the 95% confidence intervals, blue indicates men and red indicates women.  </w:t>
      </w:r>
    </w:p>
    <w:p w14:paraId="0C078FA9" w14:textId="58BEADA4" w:rsidR="004C574D" w:rsidRPr="0055408F" w:rsidRDefault="004C574D" w:rsidP="004C574D">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br w:type="page"/>
      </w:r>
      <w:proofErr w:type="gramStart"/>
      <w:r w:rsidR="002C3F9B">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Pr="0055408F">
        <w:rPr>
          <w:rFonts w:ascii="Times New Roman" w:hAnsi="Times New Roman" w:cs="Times New Roman"/>
          <w:b/>
          <w:bCs/>
          <w:color w:val="000000" w:themeColor="text1"/>
        </w:rPr>
        <w:t xml:space="preserve">5 </w:t>
      </w:r>
      <w:r w:rsidRPr="0055408F">
        <w:rPr>
          <w:rFonts w:ascii="Times New Roman" w:hAnsi="Times New Roman" w:cs="Times New Roman"/>
          <w:color w:val="000000" w:themeColor="text1"/>
        </w:rPr>
        <w:t xml:space="preserve">Sex Stratified Associations </w:t>
      </w:r>
      <w:proofErr w:type="gramStart"/>
      <w:r w:rsidRPr="0055408F">
        <w:rPr>
          <w:rFonts w:ascii="Times New Roman" w:hAnsi="Times New Roman" w:cs="Times New Roman"/>
          <w:color w:val="000000" w:themeColor="text1"/>
        </w:rPr>
        <w:t>Between</w:t>
      </w:r>
      <w:proofErr w:type="gramEnd"/>
      <w:r w:rsidRPr="0055408F">
        <w:rPr>
          <w:rFonts w:ascii="Times New Roman" w:hAnsi="Times New Roman" w:cs="Times New Roman"/>
          <w:color w:val="000000" w:themeColor="text1"/>
        </w:rPr>
        <w:t xml:space="preserve"> Potassium Intake and Overall and Cause-specific Mortality in Parsimoniously Adjusted Cubic Spline Regression Models.</w:t>
      </w:r>
    </w:p>
    <w:p w14:paraId="191EF0F5" w14:textId="77777777" w:rsidR="004C574D" w:rsidRPr="0055408F" w:rsidRDefault="004C574D" w:rsidP="004C574D">
      <w:pPr>
        <w:spacing w:before="240"/>
        <w:rPr>
          <w:rFonts w:ascii="Times New Roman" w:hAnsi="Times New Roman" w:cs="Times New Roman"/>
          <w:noProof/>
          <w:color w:val="000000" w:themeColor="text1"/>
        </w:rPr>
      </w:pPr>
      <w:r w:rsidRPr="0055408F">
        <w:rPr>
          <w:rFonts w:ascii="Times New Roman" w:hAnsi="Times New Roman" w:cs="Times New Roman"/>
          <w:noProof/>
          <w:color w:val="000000" w:themeColor="text1"/>
          <w:lang w:val="en-PH" w:eastAsia="en-PH"/>
        </w:rPr>
        <w:drawing>
          <wp:inline distT="0" distB="0" distL="0" distR="0" wp14:anchorId="3E196C0D" wp14:editId="70531718">
            <wp:extent cx="5486400" cy="5473700"/>
            <wp:effectExtent l="0" t="0" r="0" b="0"/>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5473700"/>
                    </a:xfrm>
                    <a:prstGeom prst="rect">
                      <a:avLst/>
                    </a:prstGeom>
                    <a:noFill/>
                    <a:ln>
                      <a:noFill/>
                    </a:ln>
                  </pic:spPr>
                </pic:pic>
              </a:graphicData>
            </a:graphic>
          </wp:inline>
        </w:drawing>
      </w:r>
    </w:p>
    <w:p w14:paraId="530EA113" w14:textId="77777777" w:rsidR="004C574D" w:rsidRPr="0055408F" w:rsidRDefault="004C574D" w:rsidP="004C574D">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Analyses were parsimoniously adjusted for age at baseline, BMI, alcohol consumption, smoking status, physical activity, race or ethnic group, education, health status, and total energy intake. The solid line denotes the HR of overall mortality according to sodium intake with a four-knot cubic spline selected at the 5th, 25th, 75th, and 95th percentiles of intake, dashed lines and shaded areas represent the 95% confidence intervals, blue indicates men and red indicates women.</w:t>
      </w:r>
    </w:p>
    <w:p w14:paraId="734626F9" w14:textId="5B06072C" w:rsidR="004C574D" w:rsidRPr="0055408F" w:rsidRDefault="004C574D" w:rsidP="004C574D">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br w:type="page"/>
      </w:r>
      <w:proofErr w:type="gramStart"/>
      <w:r w:rsidR="002C3F9B">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Pr="0055408F">
        <w:rPr>
          <w:rFonts w:ascii="Times New Roman" w:hAnsi="Times New Roman" w:cs="Times New Roman"/>
          <w:b/>
          <w:bCs/>
          <w:color w:val="000000" w:themeColor="text1"/>
        </w:rPr>
        <w:t xml:space="preserve">6 </w:t>
      </w:r>
      <w:r w:rsidRPr="0055408F">
        <w:rPr>
          <w:rFonts w:ascii="Times New Roman" w:hAnsi="Times New Roman" w:cs="Times New Roman"/>
          <w:color w:val="000000" w:themeColor="text1"/>
        </w:rPr>
        <w:t xml:space="preserve">Sex Stratified Associations </w:t>
      </w:r>
      <w:proofErr w:type="gramStart"/>
      <w:r w:rsidRPr="0055408F">
        <w:rPr>
          <w:rFonts w:ascii="Times New Roman" w:hAnsi="Times New Roman" w:cs="Times New Roman"/>
          <w:color w:val="000000" w:themeColor="text1"/>
        </w:rPr>
        <w:t>Between</w:t>
      </w:r>
      <w:proofErr w:type="gramEnd"/>
      <w:r w:rsidRPr="0055408F">
        <w:rPr>
          <w:rFonts w:ascii="Times New Roman" w:hAnsi="Times New Roman" w:cs="Times New Roman"/>
          <w:color w:val="000000" w:themeColor="text1"/>
        </w:rPr>
        <w:t xml:space="preserve"> Intake of Sodium-Potassium Ratio and Overall and Cause-specific Mortality in Parsimoniously Adjusted Cubic Spline Regression Models.</w:t>
      </w:r>
    </w:p>
    <w:p w14:paraId="65520CD3" w14:textId="77777777" w:rsidR="004C574D" w:rsidRPr="0055408F" w:rsidRDefault="004C574D" w:rsidP="004C574D">
      <w:pPr>
        <w:spacing w:before="240"/>
        <w:rPr>
          <w:rFonts w:ascii="Times New Roman" w:hAnsi="Times New Roman" w:cs="Times New Roman"/>
          <w:noProof/>
          <w:color w:val="000000" w:themeColor="text1"/>
        </w:rPr>
      </w:pPr>
      <w:r w:rsidRPr="0055408F">
        <w:rPr>
          <w:rFonts w:ascii="Times New Roman" w:hAnsi="Times New Roman" w:cs="Times New Roman"/>
          <w:noProof/>
          <w:color w:val="000000" w:themeColor="text1"/>
          <w:lang w:val="en-PH" w:eastAsia="en-PH"/>
        </w:rPr>
        <w:drawing>
          <wp:inline distT="0" distB="0" distL="0" distR="0" wp14:anchorId="3EA9F4E5" wp14:editId="1924D4BA">
            <wp:extent cx="5486400" cy="5486400"/>
            <wp:effectExtent l="0" t="0" r="0" b="0"/>
            <wp:docPr id="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17C2E9EC" w14:textId="77777777" w:rsidR="004C574D" w:rsidRPr="0055408F" w:rsidRDefault="004C574D" w:rsidP="004C574D">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parsimoniously adjusted for age at baseline, BMI, alcohol consumption, smoking status, physical activity, race or ethnic group, education, health status, and total energy intake. The solid line denotes the HR of overall mortality according to sodium intake with a four-knot cubic spline selected at the 5th, 25th, 75th, and 95th percentiles of intake, dashed lines and shaded areas represent the 95% confidence intervals, blue indicates men and red indicates women.  </w:t>
      </w:r>
    </w:p>
    <w:p w14:paraId="6633F34E" w14:textId="77777777" w:rsidR="004C574D" w:rsidRPr="0055408F" w:rsidRDefault="004C574D" w:rsidP="001D0E9B">
      <w:pPr>
        <w:rPr>
          <w:rFonts w:ascii="Times New Roman" w:hAnsi="Times New Roman" w:cs="Times New Roman"/>
          <w:b/>
          <w:bCs/>
          <w:color w:val="000000" w:themeColor="text1"/>
        </w:rPr>
      </w:pPr>
    </w:p>
    <w:p w14:paraId="16ACAED3" w14:textId="77777777" w:rsidR="004C574D" w:rsidRPr="0055408F" w:rsidRDefault="004C574D" w:rsidP="001D0E9B">
      <w:pPr>
        <w:rPr>
          <w:rFonts w:ascii="Times New Roman" w:hAnsi="Times New Roman" w:cs="Times New Roman"/>
          <w:b/>
          <w:bCs/>
          <w:color w:val="000000" w:themeColor="text1"/>
        </w:rPr>
        <w:sectPr w:rsidR="004C574D" w:rsidRPr="0055408F" w:rsidSect="00751FE4">
          <w:pgSz w:w="11906" w:h="16838"/>
          <w:pgMar w:top="1440" w:right="1800" w:bottom="1440" w:left="1800" w:header="851" w:footer="992" w:gutter="0"/>
          <w:cols w:space="425"/>
          <w:docGrid w:type="lines" w:linePitch="326"/>
        </w:sectPr>
      </w:pPr>
    </w:p>
    <w:p w14:paraId="37E9DBC6" w14:textId="1FE02EBB" w:rsidR="001D0E9B" w:rsidRPr="0055408F" w:rsidRDefault="002C3F9B" w:rsidP="001D0E9B">
      <w:pPr>
        <w:rPr>
          <w:rFonts w:ascii="Times New Roman" w:hAnsi="Times New Roman" w:cs="Times New Roman"/>
          <w:color w:val="000000" w:themeColor="text1"/>
        </w:rPr>
      </w:pPr>
      <w:bookmarkStart w:id="30" w:name="_Hlk110499839"/>
      <w:bookmarkEnd w:id="28"/>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D07D77" w:rsidRPr="0055408F">
        <w:rPr>
          <w:rFonts w:ascii="Times New Roman" w:hAnsi="Times New Roman" w:cs="Times New Roman"/>
          <w:b/>
          <w:bCs/>
          <w:color w:val="000000" w:themeColor="text1"/>
        </w:rPr>
        <w:t>7</w:t>
      </w:r>
      <w:r w:rsidR="001D0E9B" w:rsidRPr="0055408F">
        <w:rPr>
          <w:rFonts w:ascii="Times New Roman" w:hAnsi="Times New Roman" w:cs="Times New Roman"/>
          <w:b/>
          <w:bCs/>
          <w:color w:val="000000" w:themeColor="text1"/>
        </w:rPr>
        <w:t xml:space="preserve"> </w:t>
      </w:r>
      <w:r w:rsidR="001D0E9B" w:rsidRPr="0055408F">
        <w:rPr>
          <w:rFonts w:ascii="Times New Roman" w:hAnsi="Times New Roman" w:cs="Times New Roman"/>
          <w:color w:val="000000" w:themeColor="text1"/>
        </w:rPr>
        <w:t xml:space="preserve">Sex Stratified Associations </w:t>
      </w:r>
      <w:proofErr w:type="gramStart"/>
      <w:r w:rsidR="001D0E9B" w:rsidRPr="0055408F">
        <w:rPr>
          <w:rFonts w:ascii="Times New Roman" w:hAnsi="Times New Roman" w:cs="Times New Roman"/>
          <w:color w:val="000000" w:themeColor="text1"/>
        </w:rPr>
        <w:t>Between</w:t>
      </w:r>
      <w:proofErr w:type="gramEnd"/>
      <w:r w:rsidR="001D0E9B" w:rsidRPr="0055408F">
        <w:rPr>
          <w:rFonts w:ascii="Times New Roman" w:hAnsi="Times New Roman" w:cs="Times New Roman"/>
          <w:color w:val="000000" w:themeColor="text1"/>
        </w:rPr>
        <w:t xml:space="preserve"> Sodium Intake and Overall and Cause-specific Mortality in Multivariable-Adjusted Cubic Spline Regression Models, Excluding the Initial 5 Years of Follow-up.</w:t>
      </w:r>
    </w:p>
    <w:bookmarkEnd w:id="30"/>
    <w:p w14:paraId="4877050B" w14:textId="25161567" w:rsidR="00C9360A" w:rsidRPr="0055408F" w:rsidRDefault="0051399A">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5B3FD5F3" wp14:editId="6BBF1FA8">
            <wp:extent cx="5274310" cy="528002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5280025"/>
                    </a:xfrm>
                    <a:prstGeom prst="rect">
                      <a:avLst/>
                    </a:prstGeom>
                  </pic:spPr>
                </pic:pic>
              </a:graphicData>
            </a:graphic>
          </wp:inline>
        </w:drawing>
      </w:r>
    </w:p>
    <w:p w14:paraId="6A3D4EB5" w14:textId="2D2152A2" w:rsidR="001D0E9B" w:rsidRPr="0055408F" w:rsidRDefault="001D0E9B" w:rsidP="001D0E9B">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w:t>
      </w:r>
      <w:r w:rsidR="00616C3B" w:rsidRPr="0055408F">
        <w:rPr>
          <w:rFonts w:ascii="Times New Roman" w:hAnsi="Times New Roman" w:cs="Times New Roman"/>
          <w:color w:val="000000" w:themeColor="text1"/>
        </w:rPr>
        <w:t>baseline</w:t>
      </w:r>
      <w:r w:rsidRPr="0055408F">
        <w:rPr>
          <w:rFonts w:ascii="Times New Roman" w:hAnsi="Times New Roman" w:cs="Times New Roman"/>
          <w:color w:val="000000" w:themeColor="text1"/>
        </w:rPr>
        <w:t xml:space="preserve">, BMI, alcohol consumption, smoking status (never, former, current or missing), physical activity, race or ethnic group, education, marital status, diabetes (yes vs. no), health status, </w:t>
      </w:r>
      <w:r w:rsidR="00BC19C6" w:rsidRPr="0055408F">
        <w:rPr>
          <w:rFonts w:ascii="Times New Roman" w:hAnsi="Times New Roman" w:cs="Times New Roman"/>
          <w:color w:val="000000" w:themeColor="text1"/>
        </w:rPr>
        <w:t xml:space="preserve">vitamin supplement use, total energy intake, and the Healthy Eating Index 2015 </w:t>
      </w:r>
      <w:r w:rsidR="003C4E70" w:rsidRPr="0055408F">
        <w:rPr>
          <w:rFonts w:ascii="Times New Roman" w:eastAsia="DengXian" w:hAnsi="Times New Roman" w:cs="Times New Roman"/>
          <w:color w:val="000000" w:themeColor="text1"/>
        </w:rPr>
        <w:t>(HEI-2015) score excluding the sodium component</w:t>
      </w:r>
      <w:r w:rsidRPr="0055408F">
        <w:rPr>
          <w:rFonts w:ascii="Times New Roman" w:hAnsi="Times New Roman" w:cs="Times New Roman"/>
          <w:color w:val="000000" w:themeColor="text1"/>
        </w:rPr>
        <w:t xml:space="preserve">. For women, the risk estimates were additionally adjusted for postmenopausal hormone therapy (yes vs. no). The solid line denotes the HR of overall mortality according to dietary sodium intake </w:t>
      </w:r>
      <w:r w:rsidR="00AA0805" w:rsidRPr="0055408F">
        <w:rPr>
          <w:rFonts w:ascii="Times New Roman" w:hAnsi="Times New Roman" w:cs="Times New Roman"/>
          <w:color w:val="000000" w:themeColor="text1"/>
        </w:rPr>
        <w:t>with a four-knot cubic spline selected at the 5th, 25th, 75th, and 95th percentiles of intake</w:t>
      </w:r>
      <w:r w:rsidRPr="0055408F">
        <w:rPr>
          <w:rFonts w:ascii="Times New Roman" w:hAnsi="Times New Roman" w:cs="Times New Roman"/>
          <w:color w:val="000000" w:themeColor="text1"/>
        </w:rPr>
        <w:t xml:space="preserve">, dashed lines and shaded areas represent the 95% confidence intervals, blue indicates men and red indicates women.  </w:t>
      </w:r>
    </w:p>
    <w:p w14:paraId="61AA7BCE" w14:textId="77777777" w:rsidR="00C9360A" w:rsidRPr="0055408F" w:rsidRDefault="00C9360A">
      <w:pPr>
        <w:rPr>
          <w:rFonts w:ascii="Times New Roman" w:hAnsi="Times New Roman" w:cs="Times New Roman"/>
          <w:b/>
          <w:bCs/>
          <w:color w:val="000000" w:themeColor="text1"/>
        </w:rPr>
      </w:pPr>
      <w:r w:rsidRPr="0055408F">
        <w:rPr>
          <w:rFonts w:ascii="Times New Roman" w:hAnsi="Times New Roman" w:cs="Times New Roman"/>
          <w:b/>
          <w:bCs/>
          <w:color w:val="000000" w:themeColor="text1"/>
        </w:rPr>
        <w:br w:type="page"/>
      </w:r>
    </w:p>
    <w:p w14:paraId="1F2D2877" w14:textId="5DAF7835" w:rsidR="001D0E9B" w:rsidRPr="0055408F" w:rsidRDefault="002C3F9B" w:rsidP="001D0E9B">
      <w:pPr>
        <w:rPr>
          <w:rFonts w:ascii="Times New Roman" w:hAnsi="Times New Roman" w:cs="Times New Roman"/>
          <w:color w:val="000000" w:themeColor="text1"/>
        </w:rPr>
      </w:pPr>
      <w:bookmarkStart w:id="31" w:name="_Hlk110499845"/>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8</w:t>
      </w:r>
      <w:r w:rsidR="001D0E9B" w:rsidRPr="0055408F">
        <w:rPr>
          <w:rFonts w:ascii="Times New Roman" w:hAnsi="Times New Roman" w:cs="Times New Roman"/>
          <w:b/>
          <w:bCs/>
          <w:color w:val="000000" w:themeColor="text1"/>
        </w:rPr>
        <w:t xml:space="preserve"> </w:t>
      </w:r>
      <w:r w:rsidR="001D0E9B" w:rsidRPr="0055408F">
        <w:rPr>
          <w:rFonts w:ascii="Times New Roman" w:hAnsi="Times New Roman" w:cs="Times New Roman"/>
          <w:color w:val="000000" w:themeColor="text1"/>
        </w:rPr>
        <w:t xml:space="preserve">Sex Stratified Associations </w:t>
      </w:r>
      <w:proofErr w:type="gramStart"/>
      <w:r w:rsidR="001D0E9B" w:rsidRPr="0055408F">
        <w:rPr>
          <w:rFonts w:ascii="Times New Roman" w:hAnsi="Times New Roman" w:cs="Times New Roman"/>
          <w:color w:val="000000" w:themeColor="text1"/>
        </w:rPr>
        <w:t>Between</w:t>
      </w:r>
      <w:proofErr w:type="gramEnd"/>
      <w:r w:rsidR="001D0E9B" w:rsidRPr="0055408F">
        <w:rPr>
          <w:rFonts w:ascii="Times New Roman" w:hAnsi="Times New Roman" w:cs="Times New Roman"/>
          <w:color w:val="000000" w:themeColor="text1"/>
        </w:rPr>
        <w:t xml:space="preserve"> Potassium Intake and Overall and Cause-specific Mortality in Multivariable-Adjusted Cubic Spline Regression Models, Excluding the Initial 5 Years of Follow-up.</w:t>
      </w:r>
    </w:p>
    <w:bookmarkEnd w:id="31"/>
    <w:p w14:paraId="14B22C68" w14:textId="2394C6D5" w:rsidR="001D0E9B" w:rsidRPr="0055408F" w:rsidRDefault="0051399A">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1D9C8FB4" wp14:editId="568F6283">
            <wp:extent cx="5274310" cy="52800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5280025"/>
                    </a:xfrm>
                    <a:prstGeom prst="rect">
                      <a:avLst/>
                    </a:prstGeom>
                  </pic:spPr>
                </pic:pic>
              </a:graphicData>
            </a:graphic>
          </wp:inline>
        </w:drawing>
      </w:r>
    </w:p>
    <w:p w14:paraId="125E4077" w14:textId="69BD8635" w:rsidR="001D0E9B" w:rsidRPr="0055408F" w:rsidRDefault="001D0E9B" w:rsidP="001D0E9B">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w:t>
      </w:r>
      <w:r w:rsidR="00616C3B" w:rsidRPr="0055408F">
        <w:rPr>
          <w:rFonts w:ascii="Times New Roman" w:hAnsi="Times New Roman" w:cs="Times New Roman"/>
          <w:color w:val="000000" w:themeColor="text1"/>
        </w:rPr>
        <w:t>baseline</w:t>
      </w:r>
      <w:r w:rsidRPr="0055408F">
        <w:rPr>
          <w:rFonts w:ascii="Times New Roman" w:hAnsi="Times New Roman" w:cs="Times New Roman"/>
          <w:color w:val="000000" w:themeColor="text1"/>
        </w:rPr>
        <w:t xml:space="preserve">, BMI, alcohol consumption, smoking status (never, former, current or missing), physical activity, race or ethnic group, education, marital status, diabetes (yes vs. no), health status, </w:t>
      </w:r>
      <w:r w:rsidR="00BC19C6" w:rsidRPr="0055408F">
        <w:rPr>
          <w:rFonts w:ascii="Times New Roman" w:hAnsi="Times New Roman" w:cs="Times New Roman"/>
          <w:color w:val="000000" w:themeColor="text1"/>
        </w:rPr>
        <w:t xml:space="preserve">vitamin supplement use, total energy intake, and the Healthy Eating Index 2015 </w:t>
      </w:r>
      <w:r w:rsidRPr="0055408F">
        <w:rPr>
          <w:rFonts w:ascii="Times New Roman" w:hAnsi="Times New Roman" w:cs="Times New Roman"/>
          <w:color w:val="000000" w:themeColor="text1"/>
        </w:rPr>
        <w:t xml:space="preserve">(HEI-2015) score components of sodium, seafood and plant protein, saturated fat, fatty acids and refined grains. For women, the risk estimates were additionally adjusted for postmenopausal hormone therapy (yes vs. no). The solid line denotes the HR of overall mortality according to dietary </w:t>
      </w:r>
      <w:r w:rsidR="00AA0805" w:rsidRPr="0055408F">
        <w:rPr>
          <w:rFonts w:ascii="Times New Roman" w:hAnsi="Times New Roman" w:cs="Times New Roman"/>
          <w:color w:val="000000" w:themeColor="text1"/>
        </w:rPr>
        <w:t xml:space="preserve">potassium </w:t>
      </w:r>
      <w:r w:rsidRPr="0055408F">
        <w:rPr>
          <w:rFonts w:ascii="Times New Roman" w:hAnsi="Times New Roman" w:cs="Times New Roman"/>
          <w:color w:val="000000" w:themeColor="text1"/>
        </w:rPr>
        <w:t xml:space="preserve">intake </w:t>
      </w:r>
      <w:r w:rsidR="00AA0805" w:rsidRPr="0055408F">
        <w:rPr>
          <w:rFonts w:ascii="Times New Roman" w:hAnsi="Times New Roman" w:cs="Times New Roman"/>
          <w:color w:val="000000" w:themeColor="text1"/>
        </w:rPr>
        <w:t>with a four-knot cubic spline selected at the 5th, 25th, 75th, and 95th percentiles of intake</w:t>
      </w:r>
      <w:r w:rsidRPr="0055408F">
        <w:rPr>
          <w:rFonts w:ascii="Times New Roman" w:hAnsi="Times New Roman" w:cs="Times New Roman"/>
          <w:color w:val="000000" w:themeColor="text1"/>
        </w:rPr>
        <w:t xml:space="preserve">, dashed lines and shaded areas represent the 95% confidence intervals, blue indicates men and red indicates women.  </w:t>
      </w:r>
    </w:p>
    <w:p w14:paraId="4E225558" w14:textId="6F43BCE2" w:rsidR="00C9360A" w:rsidRPr="0055408F" w:rsidRDefault="00C9360A">
      <w:pPr>
        <w:rPr>
          <w:rFonts w:ascii="Times New Roman" w:hAnsi="Times New Roman" w:cs="Times New Roman"/>
          <w:b/>
          <w:bCs/>
          <w:color w:val="000000" w:themeColor="text1"/>
        </w:rPr>
      </w:pPr>
      <w:r w:rsidRPr="0055408F">
        <w:rPr>
          <w:rFonts w:ascii="Times New Roman" w:hAnsi="Times New Roman" w:cs="Times New Roman"/>
          <w:b/>
          <w:bCs/>
          <w:color w:val="000000" w:themeColor="text1"/>
        </w:rPr>
        <w:br w:type="page"/>
      </w:r>
    </w:p>
    <w:p w14:paraId="5E328FF7" w14:textId="1EAF4915" w:rsidR="001D0E9B" w:rsidRPr="0055408F" w:rsidRDefault="002C3F9B" w:rsidP="001D0E9B">
      <w:pPr>
        <w:rPr>
          <w:rFonts w:ascii="Times New Roman" w:hAnsi="Times New Roman" w:cs="Times New Roman"/>
          <w:color w:val="000000" w:themeColor="text1"/>
        </w:rPr>
      </w:pPr>
      <w:bookmarkStart w:id="32" w:name="_Hlk110499849"/>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D07D77" w:rsidRPr="0055408F">
        <w:rPr>
          <w:rFonts w:ascii="Times New Roman" w:hAnsi="Times New Roman" w:cs="Times New Roman"/>
          <w:b/>
          <w:bCs/>
          <w:color w:val="000000" w:themeColor="text1"/>
        </w:rPr>
        <w:t>9</w:t>
      </w:r>
      <w:r w:rsidR="001D0E9B" w:rsidRPr="0055408F">
        <w:rPr>
          <w:rFonts w:ascii="Times New Roman" w:hAnsi="Times New Roman" w:cs="Times New Roman"/>
          <w:color w:val="000000" w:themeColor="text1"/>
        </w:rPr>
        <w:t xml:space="preserve"> Sex Stratified Associations </w:t>
      </w:r>
      <w:proofErr w:type="gramStart"/>
      <w:r w:rsidR="001D0E9B" w:rsidRPr="0055408F">
        <w:rPr>
          <w:rFonts w:ascii="Times New Roman" w:hAnsi="Times New Roman" w:cs="Times New Roman"/>
          <w:color w:val="000000" w:themeColor="text1"/>
        </w:rPr>
        <w:t>Between</w:t>
      </w:r>
      <w:proofErr w:type="gramEnd"/>
      <w:r w:rsidR="001D0E9B" w:rsidRPr="0055408F">
        <w:rPr>
          <w:rFonts w:ascii="Times New Roman" w:hAnsi="Times New Roman" w:cs="Times New Roman"/>
          <w:color w:val="000000" w:themeColor="text1"/>
        </w:rPr>
        <w:t xml:space="preserve"> Sodium-Potassium Ratio and Overall and Cause-specific Mortality in Multivariable-Adjusted Cubic Spline Regression Models, Excluding the Initial 5 Years of Follow-up.</w:t>
      </w:r>
    </w:p>
    <w:bookmarkEnd w:id="32"/>
    <w:p w14:paraId="4D2671DB" w14:textId="42C78F03" w:rsidR="00C9360A" w:rsidRPr="0055408F" w:rsidRDefault="0051399A">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7CC62CAB" wp14:editId="4D757610">
            <wp:extent cx="5274310" cy="526224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5262245"/>
                    </a:xfrm>
                    <a:prstGeom prst="rect">
                      <a:avLst/>
                    </a:prstGeom>
                  </pic:spPr>
                </pic:pic>
              </a:graphicData>
            </a:graphic>
          </wp:inline>
        </w:drawing>
      </w:r>
    </w:p>
    <w:p w14:paraId="007C8FE0" w14:textId="1CE7378E" w:rsidR="001D0E9B" w:rsidRPr="0055408F" w:rsidRDefault="001D0E9B" w:rsidP="001D0E9B">
      <w:pPr>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w:t>
      </w:r>
      <w:r w:rsidR="00616C3B" w:rsidRPr="0055408F">
        <w:rPr>
          <w:rFonts w:ascii="Times New Roman" w:hAnsi="Times New Roman" w:cs="Times New Roman"/>
          <w:color w:val="000000" w:themeColor="text1"/>
        </w:rPr>
        <w:t>baseline</w:t>
      </w:r>
      <w:r w:rsidRPr="0055408F">
        <w:rPr>
          <w:rFonts w:ascii="Times New Roman" w:hAnsi="Times New Roman" w:cs="Times New Roman"/>
          <w:color w:val="000000" w:themeColor="text1"/>
        </w:rPr>
        <w:t xml:space="preserve">, BMI, alcohol consumption, smoking status (never, former, current or missing), physical activity, race or ethnic group, education, marital status, diabetes (yes vs. no), health status, </w:t>
      </w:r>
      <w:r w:rsidR="00454EFB" w:rsidRPr="0055408F">
        <w:rPr>
          <w:rFonts w:ascii="Times New Roman" w:hAnsi="Times New Roman" w:cs="Times New Roman"/>
          <w:color w:val="000000" w:themeColor="text1"/>
        </w:rPr>
        <w:t xml:space="preserve">vitamin supplement use, total energy intake, and the Healthy Eating Index 2015 </w:t>
      </w:r>
      <w:r w:rsidRPr="0055408F">
        <w:rPr>
          <w:rFonts w:ascii="Times New Roman" w:hAnsi="Times New Roman" w:cs="Times New Roman"/>
          <w:color w:val="000000" w:themeColor="text1"/>
        </w:rPr>
        <w:t xml:space="preserve">(HEI-2015) score components of seafood and plant protein, saturated fat, fatty acids and refined grains. For women, the risk estimates were additionally adjusted for postmenopausal hormone therapy (yes vs. no). The solid line denotes the HR of overall mortality according to </w:t>
      </w:r>
      <w:r w:rsidR="00AA0805" w:rsidRPr="0055408F">
        <w:rPr>
          <w:rFonts w:ascii="Times New Roman" w:hAnsi="Times New Roman" w:cs="Times New Roman"/>
          <w:color w:val="000000" w:themeColor="text1"/>
        </w:rPr>
        <w:t>sodium-potassium ratio</w:t>
      </w:r>
      <w:r w:rsidRPr="0055408F">
        <w:rPr>
          <w:rFonts w:ascii="Times New Roman" w:hAnsi="Times New Roman" w:cs="Times New Roman"/>
          <w:color w:val="000000" w:themeColor="text1"/>
        </w:rPr>
        <w:t xml:space="preserve"> </w:t>
      </w:r>
      <w:r w:rsidR="00AA0805" w:rsidRPr="0055408F">
        <w:rPr>
          <w:rFonts w:ascii="Times New Roman" w:hAnsi="Times New Roman" w:cs="Times New Roman"/>
          <w:color w:val="000000" w:themeColor="text1"/>
        </w:rPr>
        <w:t>with a four-knot cubic spline selected at the 5th, 25th, 75th, and 95th percentiles of intake</w:t>
      </w:r>
      <w:r w:rsidRPr="0055408F">
        <w:rPr>
          <w:rFonts w:ascii="Times New Roman" w:hAnsi="Times New Roman" w:cs="Times New Roman"/>
          <w:color w:val="000000" w:themeColor="text1"/>
        </w:rPr>
        <w:t xml:space="preserve">, dashed lines and shaded areas represent the 95% confidence intervals, blue indicates men and red indicates women.  </w:t>
      </w:r>
    </w:p>
    <w:p w14:paraId="056BF5D6" w14:textId="77777777" w:rsidR="00C9360A" w:rsidRPr="0055408F" w:rsidRDefault="00C9360A">
      <w:pPr>
        <w:rPr>
          <w:rFonts w:ascii="Times New Roman" w:hAnsi="Times New Roman" w:cs="Times New Roman"/>
          <w:b/>
          <w:bCs/>
          <w:color w:val="000000" w:themeColor="text1"/>
        </w:rPr>
      </w:pPr>
      <w:r w:rsidRPr="0055408F">
        <w:rPr>
          <w:rFonts w:ascii="Times New Roman" w:hAnsi="Times New Roman" w:cs="Times New Roman"/>
          <w:b/>
          <w:bCs/>
          <w:color w:val="000000" w:themeColor="text1"/>
        </w:rPr>
        <w:br w:type="page"/>
      </w:r>
    </w:p>
    <w:p w14:paraId="5000DE0E" w14:textId="76FBAEFE" w:rsidR="001D0E9B" w:rsidRPr="0055408F" w:rsidRDefault="002C3F9B" w:rsidP="001D0E9B">
      <w:pPr>
        <w:rPr>
          <w:rFonts w:ascii="Times New Roman" w:hAnsi="Times New Roman" w:cs="Times New Roman"/>
          <w:color w:val="000000" w:themeColor="text1"/>
        </w:rPr>
      </w:pPr>
      <w:bookmarkStart w:id="33" w:name="_Hlk110499854"/>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D07D77" w:rsidRPr="0055408F">
        <w:rPr>
          <w:rFonts w:ascii="Times New Roman" w:hAnsi="Times New Roman" w:cs="Times New Roman"/>
          <w:b/>
          <w:bCs/>
          <w:color w:val="000000" w:themeColor="text1"/>
        </w:rPr>
        <w:t>10</w:t>
      </w:r>
      <w:r w:rsidR="001D0E9B" w:rsidRPr="0055408F">
        <w:rPr>
          <w:rFonts w:ascii="Times New Roman" w:hAnsi="Times New Roman" w:cs="Times New Roman"/>
          <w:b/>
          <w:bCs/>
          <w:color w:val="000000" w:themeColor="text1"/>
        </w:rPr>
        <w:t xml:space="preserve"> </w:t>
      </w:r>
      <w:r w:rsidR="001D0E9B" w:rsidRPr="0055408F">
        <w:rPr>
          <w:rFonts w:ascii="Times New Roman" w:hAnsi="Times New Roman" w:cs="Times New Roman"/>
          <w:color w:val="000000" w:themeColor="text1"/>
        </w:rPr>
        <w:t xml:space="preserve">Sex Stratified Associations Between Sodium Intake and Overall and Cause-specific Mortality in Multivariable-Adjusted Cubic Spline Regression Models, Excluding the Participants Reporting a History of Diabetes at Baseline. </w:t>
      </w:r>
    </w:p>
    <w:bookmarkEnd w:id="33"/>
    <w:p w14:paraId="686B3FE1" w14:textId="61BC5ED3" w:rsidR="006B23B7" w:rsidRPr="0055408F" w:rsidRDefault="0051399A">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128EBF2A" wp14:editId="51373272">
            <wp:extent cx="5274310" cy="5256530"/>
            <wp:effectExtent l="0" t="0" r="254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5256530"/>
                    </a:xfrm>
                    <a:prstGeom prst="rect">
                      <a:avLst/>
                    </a:prstGeom>
                  </pic:spPr>
                </pic:pic>
              </a:graphicData>
            </a:graphic>
          </wp:inline>
        </w:drawing>
      </w:r>
    </w:p>
    <w:p w14:paraId="0F5C64FB" w14:textId="5B1B8406" w:rsidR="001D0E9B" w:rsidRPr="0055408F" w:rsidRDefault="001D0E9B" w:rsidP="001D0E9B">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w:t>
      </w:r>
      <w:r w:rsidR="00616C3B" w:rsidRPr="0055408F">
        <w:rPr>
          <w:rFonts w:ascii="Times New Roman" w:hAnsi="Times New Roman" w:cs="Times New Roman"/>
          <w:color w:val="000000" w:themeColor="text1"/>
        </w:rPr>
        <w:t>baseline</w:t>
      </w:r>
      <w:r w:rsidRPr="0055408F">
        <w:rPr>
          <w:rFonts w:ascii="Times New Roman" w:hAnsi="Times New Roman" w:cs="Times New Roman"/>
          <w:color w:val="000000" w:themeColor="text1"/>
        </w:rPr>
        <w:t xml:space="preserve">, BMI, alcohol consumption, smoking status (never, former, current or missing), physical activity, race or ethnic group, education, marital status, health status, </w:t>
      </w:r>
      <w:r w:rsidR="00454EFB" w:rsidRPr="0055408F">
        <w:rPr>
          <w:rFonts w:ascii="Times New Roman" w:hAnsi="Times New Roman" w:cs="Times New Roman"/>
          <w:color w:val="000000" w:themeColor="text1"/>
        </w:rPr>
        <w:t xml:space="preserve">vitamin supplement use, total energy intake, and the Healthy Eating Index 2015 </w:t>
      </w:r>
      <w:r w:rsidR="004C47E7" w:rsidRPr="0055408F">
        <w:rPr>
          <w:rFonts w:ascii="Times New Roman" w:eastAsia="DengXian" w:hAnsi="Times New Roman" w:cs="Times New Roman"/>
          <w:color w:val="000000" w:themeColor="text1"/>
        </w:rPr>
        <w:t>(HEI-2015) score excluding the sodium component</w:t>
      </w:r>
      <w:r w:rsidRPr="0055408F">
        <w:rPr>
          <w:rFonts w:ascii="Times New Roman" w:hAnsi="Times New Roman" w:cs="Times New Roman"/>
          <w:color w:val="000000" w:themeColor="text1"/>
        </w:rPr>
        <w:t xml:space="preserve">. For women, the risk estimates were additionally adjusted for postmenopausal hormone therapy (yes vs. no). The solid line denotes the HR of overall mortality according to dietary sodium intake </w:t>
      </w:r>
      <w:r w:rsidR="00AA0805" w:rsidRPr="0055408F">
        <w:rPr>
          <w:rFonts w:ascii="Times New Roman" w:hAnsi="Times New Roman" w:cs="Times New Roman"/>
          <w:color w:val="000000" w:themeColor="text1"/>
        </w:rPr>
        <w:t>with a four-knot cubic spline selected at the 5th, 25th, 75th, and 95th percentiles of intake</w:t>
      </w:r>
      <w:r w:rsidRPr="0055408F">
        <w:rPr>
          <w:rFonts w:ascii="Times New Roman" w:hAnsi="Times New Roman" w:cs="Times New Roman"/>
          <w:color w:val="000000" w:themeColor="text1"/>
        </w:rPr>
        <w:t xml:space="preserve">, dashed lines and shaded areas represent the 95% confidence intervals, blue indicates men and red indicates women.  </w:t>
      </w:r>
    </w:p>
    <w:p w14:paraId="12562F2C" w14:textId="77777777" w:rsidR="001D0E9B" w:rsidRPr="0055408F" w:rsidRDefault="001D0E9B">
      <w:pPr>
        <w:rPr>
          <w:rFonts w:ascii="Times New Roman" w:hAnsi="Times New Roman" w:cs="Times New Roman"/>
          <w:b/>
          <w:bCs/>
          <w:color w:val="000000" w:themeColor="text1"/>
        </w:rPr>
      </w:pPr>
    </w:p>
    <w:p w14:paraId="3032CD1C" w14:textId="614FDAAA" w:rsidR="001D0E9B" w:rsidRPr="0055408F" w:rsidRDefault="002C3F9B" w:rsidP="001D0E9B">
      <w:pPr>
        <w:rPr>
          <w:rFonts w:ascii="Times New Roman" w:hAnsi="Times New Roman" w:cs="Times New Roman"/>
          <w:color w:val="000000" w:themeColor="text1"/>
        </w:rPr>
      </w:pPr>
      <w:bookmarkStart w:id="34" w:name="_Hlk110499858"/>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D07D77" w:rsidRPr="0055408F">
        <w:rPr>
          <w:rFonts w:ascii="Times New Roman" w:hAnsi="Times New Roman" w:cs="Times New Roman"/>
          <w:b/>
          <w:bCs/>
          <w:color w:val="000000" w:themeColor="text1"/>
        </w:rPr>
        <w:t>11</w:t>
      </w:r>
      <w:r w:rsidR="001D0E9B" w:rsidRPr="0055408F">
        <w:rPr>
          <w:rFonts w:ascii="Times New Roman" w:hAnsi="Times New Roman" w:cs="Times New Roman"/>
          <w:b/>
          <w:bCs/>
          <w:color w:val="000000" w:themeColor="text1"/>
        </w:rPr>
        <w:t xml:space="preserve"> </w:t>
      </w:r>
      <w:r w:rsidR="001D0E9B" w:rsidRPr="0055408F">
        <w:rPr>
          <w:rFonts w:ascii="Times New Roman" w:hAnsi="Times New Roman" w:cs="Times New Roman"/>
          <w:color w:val="000000" w:themeColor="text1"/>
        </w:rPr>
        <w:t>Sex Stratified Associations Between Potassium Intake and Overall and Cause-specific Mortality in Multivariable-Adjusted Cubic Spline Regression Models, Excluding the Participants Reporting a History of Diabetes at Baseline.</w:t>
      </w:r>
    </w:p>
    <w:bookmarkEnd w:id="34"/>
    <w:p w14:paraId="19B34AD9" w14:textId="3236D502" w:rsidR="001D0E9B" w:rsidRPr="0055408F" w:rsidRDefault="0051399A">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7C9677D4" wp14:editId="4A73A796">
            <wp:extent cx="5274310" cy="526288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5262880"/>
                    </a:xfrm>
                    <a:prstGeom prst="rect">
                      <a:avLst/>
                    </a:prstGeom>
                  </pic:spPr>
                </pic:pic>
              </a:graphicData>
            </a:graphic>
          </wp:inline>
        </w:drawing>
      </w:r>
    </w:p>
    <w:p w14:paraId="0E4B1EE2" w14:textId="34430E71" w:rsidR="001D0E9B" w:rsidRPr="0055408F" w:rsidRDefault="001D0E9B" w:rsidP="001D0E9B">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w:t>
      </w:r>
      <w:r w:rsidR="00616C3B" w:rsidRPr="0055408F">
        <w:rPr>
          <w:rFonts w:ascii="Times New Roman" w:hAnsi="Times New Roman" w:cs="Times New Roman"/>
          <w:color w:val="000000" w:themeColor="text1"/>
        </w:rPr>
        <w:t>baseline</w:t>
      </w:r>
      <w:r w:rsidRPr="0055408F">
        <w:rPr>
          <w:rFonts w:ascii="Times New Roman" w:hAnsi="Times New Roman" w:cs="Times New Roman"/>
          <w:color w:val="000000" w:themeColor="text1"/>
        </w:rPr>
        <w:t xml:space="preserve">, BMI, alcohol consumption, smoking status (never, former, current or missing), physical activity, race or ethnic group, education, marital status, health status, </w:t>
      </w:r>
      <w:r w:rsidR="00454EFB" w:rsidRPr="0055408F">
        <w:rPr>
          <w:rFonts w:ascii="Times New Roman" w:hAnsi="Times New Roman" w:cs="Times New Roman"/>
          <w:color w:val="000000" w:themeColor="text1"/>
        </w:rPr>
        <w:t xml:space="preserve">vitamin supplement use, total energy intake, and the Healthy Eating Index 2015 </w:t>
      </w:r>
      <w:r w:rsidRPr="0055408F">
        <w:rPr>
          <w:rFonts w:ascii="Times New Roman" w:hAnsi="Times New Roman" w:cs="Times New Roman"/>
          <w:color w:val="000000" w:themeColor="text1"/>
        </w:rPr>
        <w:t xml:space="preserve">(HEI-2015) score components of sodium, seafood and plant protein, saturated fat, fatty acids and refined grains. For women, the risk estimates were additionally adjusted for postmenopausal hormone therapy (yes vs. no). The solid line denotes the HR of overall mortality according to dietary </w:t>
      </w:r>
      <w:r w:rsidR="00AA0805" w:rsidRPr="0055408F">
        <w:rPr>
          <w:rFonts w:ascii="Times New Roman" w:hAnsi="Times New Roman" w:cs="Times New Roman"/>
          <w:color w:val="000000" w:themeColor="text1"/>
        </w:rPr>
        <w:t xml:space="preserve">potassium </w:t>
      </w:r>
      <w:r w:rsidRPr="0055408F">
        <w:rPr>
          <w:rFonts w:ascii="Times New Roman" w:hAnsi="Times New Roman" w:cs="Times New Roman"/>
          <w:color w:val="000000" w:themeColor="text1"/>
        </w:rPr>
        <w:t xml:space="preserve">intake </w:t>
      </w:r>
      <w:r w:rsidR="00AA0805" w:rsidRPr="0055408F">
        <w:rPr>
          <w:rFonts w:ascii="Times New Roman" w:hAnsi="Times New Roman" w:cs="Times New Roman"/>
          <w:color w:val="000000" w:themeColor="text1"/>
        </w:rPr>
        <w:t>with a four-knot cubic spline selected at the 5th, 25th, 75th, and 95th percentiles of intake</w:t>
      </w:r>
      <w:r w:rsidRPr="0055408F">
        <w:rPr>
          <w:rFonts w:ascii="Times New Roman" w:hAnsi="Times New Roman" w:cs="Times New Roman"/>
          <w:color w:val="000000" w:themeColor="text1"/>
        </w:rPr>
        <w:t xml:space="preserve">, dashed lines and shaded areas represent the 95% confidence intervals, blue indicates men and red indicates women.  </w:t>
      </w:r>
    </w:p>
    <w:p w14:paraId="4DD4F929" w14:textId="28821E06" w:rsidR="001D0E9B" w:rsidRPr="0055408F" w:rsidRDefault="002C3F9B" w:rsidP="001D0E9B">
      <w:pPr>
        <w:rPr>
          <w:rFonts w:ascii="Times New Roman" w:hAnsi="Times New Roman" w:cs="Times New Roman"/>
          <w:color w:val="000000" w:themeColor="text1"/>
        </w:rPr>
      </w:pPr>
      <w:bookmarkStart w:id="35" w:name="_Hlk110499862"/>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12</w:t>
      </w:r>
      <w:r w:rsidR="001D0E9B" w:rsidRPr="0055408F">
        <w:rPr>
          <w:rFonts w:ascii="Times New Roman" w:hAnsi="Times New Roman" w:cs="Times New Roman"/>
          <w:color w:val="000000" w:themeColor="text1"/>
        </w:rPr>
        <w:t xml:space="preserve"> Sex Stratified Associations Between </w:t>
      </w:r>
      <w:bookmarkStart w:id="36" w:name="_Hlk109809869"/>
      <w:r w:rsidR="001D0E9B" w:rsidRPr="0055408F">
        <w:rPr>
          <w:rFonts w:ascii="Times New Roman" w:hAnsi="Times New Roman" w:cs="Times New Roman"/>
          <w:color w:val="000000" w:themeColor="text1"/>
        </w:rPr>
        <w:t xml:space="preserve">Sodium-Potassium Ratio </w:t>
      </w:r>
      <w:bookmarkEnd w:id="36"/>
      <w:r w:rsidR="001D0E9B" w:rsidRPr="0055408F">
        <w:rPr>
          <w:rFonts w:ascii="Times New Roman" w:hAnsi="Times New Roman" w:cs="Times New Roman"/>
          <w:color w:val="000000" w:themeColor="text1"/>
        </w:rPr>
        <w:t>and Overall and Cause-specific Mortality in Multivariable-Adjusted Cubic Spline Regression Models, Excluding the Participants Reporting a History of Diabetes at Baseline.</w:t>
      </w:r>
    </w:p>
    <w:bookmarkEnd w:id="35"/>
    <w:p w14:paraId="2F564FAC" w14:textId="719318AB" w:rsidR="001D0E9B" w:rsidRPr="0055408F" w:rsidRDefault="0051399A">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33264CEF" wp14:editId="5FD83F93">
            <wp:extent cx="5274310" cy="528002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5280025"/>
                    </a:xfrm>
                    <a:prstGeom prst="rect">
                      <a:avLst/>
                    </a:prstGeom>
                  </pic:spPr>
                </pic:pic>
              </a:graphicData>
            </a:graphic>
          </wp:inline>
        </w:drawing>
      </w:r>
    </w:p>
    <w:p w14:paraId="1D3B4A1C" w14:textId="4ABFAF41" w:rsidR="001D3346" w:rsidRPr="0055408F" w:rsidRDefault="001D0E9B" w:rsidP="001D0E9B">
      <w:pPr>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w:t>
      </w:r>
      <w:r w:rsidR="00616C3B" w:rsidRPr="0055408F">
        <w:rPr>
          <w:rFonts w:ascii="Times New Roman" w:hAnsi="Times New Roman" w:cs="Times New Roman"/>
          <w:color w:val="000000" w:themeColor="text1"/>
        </w:rPr>
        <w:t>baseline</w:t>
      </w:r>
      <w:r w:rsidRPr="0055408F">
        <w:rPr>
          <w:rFonts w:ascii="Times New Roman" w:hAnsi="Times New Roman" w:cs="Times New Roman"/>
          <w:color w:val="000000" w:themeColor="text1"/>
        </w:rPr>
        <w:t xml:space="preserve">, BMI, alcohol consumption, smoking status (never, former, current or missing), physical activity, race or ethnic group, education, marital status, health status, </w:t>
      </w:r>
      <w:r w:rsidR="00454EFB" w:rsidRPr="0055408F">
        <w:rPr>
          <w:rFonts w:ascii="Times New Roman" w:hAnsi="Times New Roman" w:cs="Times New Roman"/>
          <w:color w:val="000000" w:themeColor="text1"/>
        </w:rPr>
        <w:t xml:space="preserve">vitamin supplement use, total energy intake, and the Healthy Eating Index 2015 </w:t>
      </w:r>
      <w:r w:rsidRPr="0055408F">
        <w:rPr>
          <w:rFonts w:ascii="Times New Roman" w:hAnsi="Times New Roman" w:cs="Times New Roman"/>
          <w:color w:val="000000" w:themeColor="text1"/>
        </w:rPr>
        <w:t xml:space="preserve">(HEI-2015) score components of seafood and plant protein, saturated fat, fatty acids and refined grains. For women, the risk estimates were additionally adjusted for postmenopausal hormone therapy (yes vs. no). The solid line denotes the HR of overall mortality according to </w:t>
      </w:r>
      <w:r w:rsidR="00AA0805" w:rsidRPr="0055408F">
        <w:rPr>
          <w:rFonts w:ascii="Times New Roman" w:hAnsi="Times New Roman" w:cs="Times New Roman"/>
          <w:color w:val="000000" w:themeColor="text1"/>
        </w:rPr>
        <w:t>sodium-potassium ratio</w:t>
      </w:r>
      <w:r w:rsidRPr="0055408F">
        <w:rPr>
          <w:rFonts w:ascii="Times New Roman" w:hAnsi="Times New Roman" w:cs="Times New Roman"/>
          <w:color w:val="000000" w:themeColor="text1"/>
        </w:rPr>
        <w:t xml:space="preserve"> </w:t>
      </w:r>
      <w:r w:rsidR="00AA0805" w:rsidRPr="0055408F">
        <w:rPr>
          <w:rFonts w:ascii="Times New Roman" w:hAnsi="Times New Roman" w:cs="Times New Roman"/>
          <w:color w:val="000000" w:themeColor="text1"/>
        </w:rPr>
        <w:t>with a four-knot cubic spline selected at the 5th, 25th, 75th, and 95th percentiles</w:t>
      </w:r>
      <w:r w:rsidRPr="0055408F">
        <w:rPr>
          <w:rFonts w:ascii="Times New Roman" w:hAnsi="Times New Roman" w:cs="Times New Roman"/>
          <w:color w:val="000000" w:themeColor="text1"/>
        </w:rPr>
        <w:t>, dashed lines and shaded areas represent the 95% confidence intervals, blue indicates men and red indicates women.</w:t>
      </w:r>
    </w:p>
    <w:p w14:paraId="36B3280E" w14:textId="77777777" w:rsidR="001D3346" w:rsidRPr="0055408F" w:rsidRDefault="001D3346">
      <w:pPr>
        <w:rPr>
          <w:rFonts w:ascii="Times New Roman" w:hAnsi="Times New Roman" w:cs="Times New Roman"/>
          <w:color w:val="000000" w:themeColor="text1"/>
        </w:rPr>
      </w:pPr>
      <w:r w:rsidRPr="0055408F">
        <w:rPr>
          <w:rFonts w:ascii="Times New Roman" w:hAnsi="Times New Roman" w:cs="Times New Roman"/>
          <w:color w:val="000000" w:themeColor="text1"/>
        </w:rPr>
        <w:br w:type="page"/>
      </w:r>
    </w:p>
    <w:p w14:paraId="64E9A960" w14:textId="378F0959" w:rsidR="001D3346" w:rsidRPr="0055408F" w:rsidRDefault="002C3F9B" w:rsidP="001D3346">
      <w:pPr>
        <w:rPr>
          <w:rFonts w:ascii="Times New Roman" w:hAnsi="Times New Roman" w:cs="Times New Roman"/>
          <w:color w:val="000000" w:themeColor="text1"/>
        </w:rPr>
      </w:pPr>
      <w:bookmarkStart w:id="37" w:name="_Hlk110499867"/>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13</w:t>
      </w:r>
      <w:r w:rsidR="001D3346" w:rsidRPr="0055408F">
        <w:rPr>
          <w:rFonts w:ascii="Times New Roman" w:hAnsi="Times New Roman" w:cs="Times New Roman"/>
          <w:b/>
          <w:bCs/>
          <w:color w:val="000000" w:themeColor="text1"/>
        </w:rPr>
        <w:t xml:space="preserve"> </w:t>
      </w:r>
      <w:r w:rsidR="001D3346" w:rsidRPr="0055408F">
        <w:rPr>
          <w:rFonts w:ascii="Times New Roman" w:hAnsi="Times New Roman" w:cs="Times New Roman"/>
          <w:color w:val="000000" w:themeColor="text1"/>
        </w:rPr>
        <w:t xml:space="preserve">Sex-Stratified Associations Between Sodium Intake and Overall and Cause-specific Mortality in Multivariable-Adjusted Cubic Spline Regression Models, Excluding Participants </w:t>
      </w:r>
      <w:bookmarkStart w:id="38" w:name="_Hlk109809632"/>
      <w:r w:rsidR="001D3346" w:rsidRPr="0055408F">
        <w:rPr>
          <w:rFonts w:ascii="Times New Roman" w:hAnsi="Times New Roman" w:cs="Times New Roman"/>
          <w:color w:val="000000" w:themeColor="text1"/>
        </w:rPr>
        <w:t xml:space="preserve">Reporting </w:t>
      </w:r>
      <w:bookmarkStart w:id="39" w:name="_Hlk109809696"/>
      <w:r w:rsidR="001D3346" w:rsidRPr="0055408F">
        <w:rPr>
          <w:rFonts w:ascii="Times New Roman" w:hAnsi="Times New Roman" w:cs="Times New Roman"/>
          <w:color w:val="000000" w:themeColor="text1"/>
        </w:rPr>
        <w:t>Poor to Fair Health Status or Unknown Health Status</w:t>
      </w:r>
      <w:bookmarkEnd w:id="38"/>
      <w:bookmarkEnd w:id="39"/>
      <w:r w:rsidR="001D3346" w:rsidRPr="0055408F">
        <w:rPr>
          <w:rFonts w:ascii="Times New Roman" w:hAnsi="Times New Roman" w:cs="Times New Roman"/>
          <w:color w:val="000000" w:themeColor="text1"/>
        </w:rPr>
        <w:t>.</w:t>
      </w:r>
    </w:p>
    <w:bookmarkEnd w:id="37"/>
    <w:p w14:paraId="7F947DC9" w14:textId="7EAA87B2" w:rsidR="001D3346" w:rsidRPr="0055408F" w:rsidRDefault="001D3346" w:rsidP="001D3346">
      <w:pPr>
        <w:rPr>
          <w:rFonts w:ascii="Times New Roman" w:hAnsi="Times New Roman" w:cs="Times New Roman"/>
          <w:color w:val="000000" w:themeColor="text1"/>
        </w:rPr>
      </w:pPr>
      <w:r w:rsidRPr="0055408F">
        <w:rPr>
          <w:rFonts w:ascii="Times New Roman" w:hAnsi="Times New Roman" w:cs="Times New Roman"/>
          <w:noProof/>
          <w:color w:val="000000" w:themeColor="text1"/>
          <w:lang w:val="en-PH" w:eastAsia="en-PH"/>
        </w:rPr>
        <w:drawing>
          <wp:inline distT="0" distB="0" distL="0" distR="0" wp14:anchorId="6F24A548" wp14:editId="5C9D1A1E">
            <wp:extent cx="5274310" cy="5250502"/>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5250502"/>
                    </a:xfrm>
                    <a:prstGeom prst="rect">
                      <a:avLst/>
                    </a:prstGeom>
                  </pic:spPr>
                </pic:pic>
              </a:graphicData>
            </a:graphic>
          </wp:inline>
        </w:drawing>
      </w:r>
    </w:p>
    <w:p w14:paraId="0C2A3854" w14:textId="6F8675A4" w:rsidR="001D0E9B" w:rsidRPr="0055408F" w:rsidRDefault="001D3346" w:rsidP="001D0E9B">
      <w:pPr>
        <w:rPr>
          <w:rFonts w:ascii="Times New Roman" w:hAnsi="Times New Roman" w:cs="Times New Roman"/>
          <w:color w:val="000000" w:themeColor="text1"/>
        </w:rPr>
      </w:pPr>
      <w:r w:rsidRPr="0055408F">
        <w:rPr>
          <w:rFonts w:ascii="Times New Roman" w:hAnsi="Times New Roman" w:cs="Times New Roman"/>
          <w:color w:val="000000" w:themeColor="text1"/>
        </w:rPr>
        <w:t>Analyses were adjusted for age, BMI, alcohol consumption, smoking status (never, former, current or missing), physical activity, race or ethnic group, education, marital status, diabetes, health status, vitamin supplement use, total energy intake, and the Healthy Eating Index 2015 (HEI-2015) score components of seafood and plant protein, saturated fat, fatty acids and refined grains. For women, the risk estimates were additionally adjusted for postmenopausal hormone therapy. The solid line denotes the HR of overall mortality according to dietary sodium intake with a four-knot cubic spline selected at the 5th, 25th, 75th, and 95th percentiles of intake, dashed lines and shaded areas represent the 95% confidence intervals, blue indicates men and red indicates women.</w:t>
      </w:r>
    </w:p>
    <w:p w14:paraId="145BF876" w14:textId="27577F4A" w:rsidR="00F61ADE" w:rsidRPr="0055408F" w:rsidRDefault="00F61ADE">
      <w:pPr>
        <w:rPr>
          <w:rFonts w:ascii="Times New Roman" w:hAnsi="Times New Roman" w:cs="Times New Roman"/>
          <w:color w:val="000000" w:themeColor="text1"/>
        </w:rPr>
      </w:pPr>
      <w:r w:rsidRPr="0055408F">
        <w:rPr>
          <w:rFonts w:ascii="Times New Roman" w:hAnsi="Times New Roman" w:cs="Times New Roman"/>
          <w:color w:val="000000" w:themeColor="text1"/>
        </w:rPr>
        <w:br w:type="page"/>
      </w:r>
    </w:p>
    <w:p w14:paraId="42AC0CB4" w14:textId="77C7EB1E" w:rsidR="00F61ADE" w:rsidRPr="0055408F" w:rsidRDefault="002C3F9B" w:rsidP="00F61ADE">
      <w:pPr>
        <w:rPr>
          <w:rFonts w:ascii="Times New Roman" w:hAnsi="Times New Roman" w:cs="Times New Roman"/>
          <w:color w:val="000000" w:themeColor="text1"/>
        </w:rPr>
      </w:pPr>
      <w:bookmarkStart w:id="40" w:name="_Hlk110499872"/>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14</w:t>
      </w:r>
      <w:r w:rsidR="00F61ADE" w:rsidRPr="0055408F">
        <w:rPr>
          <w:rFonts w:ascii="Times New Roman" w:hAnsi="Times New Roman" w:cs="Times New Roman"/>
          <w:b/>
          <w:bCs/>
          <w:color w:val="000000" w:themeColor="text1"/>
        </w:rPr>
        <w:t xml:space="preserve"> </w:t>
      </w:r>
      <w:r w:rsidR="00F61ADE" w:rsidRPr="0055408F">
        <w:rPr>
          <w:rFonts w:ascii="Times New Roman" w:hAnsi="Times New Roman" w:cs="Times New Roman"/>
          <w:color w:val="000000" w:themeColor="text1"/>
        </w:rPr>
        <w:t>Sex-Stratified Associations Between Potassium Intake and Overall and Cause-specific Mortality in Multivariable-Adjusted Cubic Spline Regression Models, Excluding Participants Reporting Poor to Fair Health Status or Unknown Health Status.</w:t>
      </w:r>
    </w:p>
    <w:bookmarkEnd w:id="40"/>
    <w:p w14:paraId="1B711958" w14:textId="5C7DD4C1" w:rsidR="00387676" w:rsidRPr="0055408F" w:rsidRDefault="00387676" w:rsidP="00F61ADE">
      <w:pPr>
        <w:rPr>
          <w:rFonts w:ascii="Times New Roman" w:hAnsi="Times New Roman" w:cs="Times New Roman"/>
          <w:color w:val="000000" w:themeColor="text1"/>
        </w:rPr>
      </w:pPr>
      <w:r w:rsidRPr="0055408F">
        <w:rPr>
          <w:rFonts w:ascii="Times New Roman" w:hAnsi="Times New Roman" w:cs="Times New Roman"/>
          <w:noProof/>
          <w:color w:val="000000" w:themeColor="text1"/>
          <w:lang w:val="en-PH" w:eastAsia="en-PH"/>
        </w:rPr>
        <w:drawing>
          <wp:inline distT="0" distB="0" distL="0" distR="0" wp14:anchorId="6257DB42" wp14:editId="4FE3B123">
            <wp:extent cx="5274310" cy="525653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5256530"/>
                    </a:xfrm>
                    <a:prstGeom prst="rect">
                      <a:avLst/>
                    </a:prstGeom>
                  </pic:spPr>
                </pic:pic>
              </a:graphicData>
            </a:graphic>
          </wp:inline>
        </w:drawing>
      </w:r>
    </w:p>
    <w:p w14:paraId="2FB9CFDA" w14:textId="0667A861" w:rsidR="006C0A7A" w:rsidRPr="0055408F" w:rsidRDefault="006C0A7A" w:rsidP="00F61ADE">
      <w:pPr>
        <w:rPr>
          <w:rFonts w:ascii="Times New Roman" w:hAnsi="Times New Roman" w:cs="Times New Roman"/>
          <w:color w:val="000000" w:themeColor="text1"/>
        </w:rPr>
      </w:pPr>
    </w:p>
    <w:p w14:paraId="51B33DF8" w14:textId="645D3DCA" w:rsidR="006C0A7A" w:rsidRPr="0055408F" w:rsidRDefault="006C0A7A" w:rsidP="00F61ADE">
      <w:pPr>
        <w:rPr>
          <w:rFonts w:ascii="Times New Roman" w:hAnsi="Times New Roman" w:cs="Times New Roman"/>
          <w:color w:val="000000" w:themeColor="text1"/>
        </w:rPr>
      </w:pPr>
      <w:r w:rsidRPr="0055408F">
        <w:rPr>
          <w:rFonts w:ascii="Times New Roman" w:hAnsi="Times New Roman" w:cs="Times New Roman"/>
          <w:color w:val="000000" w:themeColor="text1"/>
        </w:rPr>
        <w:t>Analyses were adjusted for age at baseline, BMI, alcohol consumption, smoking status (never, former, current or missing), physical activity, race or ethnic group, education, marital status, diabetes (yes vs. no), health status, vitamin supplement use, total energy intake, and the Healthy Eating Index 2015 (HEI-2015) score components of sodium, seafood and plant protein, saturated fat, fatty acids and refined grains. For women, the risk estimates were additionally adjusted for postmenopausal hormone therapy (yes vs. no). The solid line denotes the HR of overall mortality according to dietary potassium intake with a four-knot cubic spline selected at the 5th, 25th, 75th, and 95th percentiles of intake, dashed lines and shaded areas represent the 95% confidence intervals, blue indicates men and red indicates women.</w:t>
      </w:r>
    </w:p>
    <w:p w14:paraId="33956BB5" w14:textId="0651DD51" w:rsidR="00F61ADE" w:rsidRPr="0055408F" w:rsidRDefault="00F61ADE">
      <w:pPr>
        <w:rPr>
          <w:rFonts w:ascii="Times New Roman" w:hAnsi="Times New Roman" w:cs="Times New Roman"/>
          <w:color w:val="000000" w:themeColor="text1"/>
        </w:rPr>
      </w:pPr>
      <w:r w:rsidRPr="0055408F">
        <w:rPr>
          <w:rFonts w:ascii="Times New Roman" w:hAnsi="Times New Roman" w:cs="Times New Roman"/>
          <w:color w:val="000000" w:themeColor="text1"/>
        </w:rPr>
        <w:br w:type="page"/>
      </w:r>
    </w:p>
    <w:p w14:paraId="77E04B1C" w14:textId="1760EB17" w:rsidR="00F61ADE" w:rsidRPr="0055408F" w:rsidRDefault="002C3F9B" w:rsidP="00F61ADE">
      <w:pPr>
        <w:rPr>
          <w:rFonts w:ascii="Times New Roman" w:hAnsi="Times New Roman" w:cs="Times New Roman"/>
          <w:color w:val="000000" w:themeColor="text1"/>
        </w:rPr>
      </w:pPr>
      <w:bookmarkStart w:id="41" w:name="_Hlk110499877"/>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15</w:t>
      </w:r>
      <w:r w:rsidR="00F61ADE" w:rsidRPr="0055408F">
        <w:rPr>
          <w:rFonts w:ascii="Times New Roman" w:hAnsi="Times New Roman" w:cs="Times New Roman"/>
          <w:b/>
          <w:bCs/>
          <w:color w:val="000000" w:themeColor="text1"/>
        </w:rPr>
        <w:t xml:space="preserve"> </w:t>
      </w:r>
      <w:r w:rsidR="00F61ADE" w:rsidRPr="0055408F">
        <w:rPr>
          <w:rFonts w:ascii="Times New Roman" w:hAnsi="Times New Roman" w:cs="Times New Roman"/>
          <w:color w:val="000000" w:themeColor="text1"/>
        </w:rPr>
        <w:t>Sex-Stratified Associations Between Sodium-Potassium Ratio and Overall and Cause-specific Mortality in Multivariable-Adjusted Cubic Spline Regression Models, Excluding Participants Reporting Poor to Fair Health Status or Unknown Health Status.</w:t>
      </w:r>
    </w:p>
    <w:bookmarkEnd w:id="41"/>
    <w:p w14:paraId="5E3770D7" w14:textId="1C03C41A" w:rsidR="006C0A7A" w:rsidRPr="0055408F" w:rsidRDefault="00387676" w:rsidP="00F61ADE">
      <w:pPr>
        <w:rPr>
          <w:rFonts w:ascii="Times New Roman" w:hAnsi="Times New Roman" w:cs="Times New Roman"/>
          <w:color w:val="000000" w:themeColor="text1"/>
        </w:rPr>
      </w:pPr>
      <w:r w:rsidRPr="0055408F">
        <w:rPr>
          <w:rFonts w:ascii="Times New Roman" w:hAnsi="Times New Roman" w:cs="Times New Roman"/>
          <w:noProof/>
          <w:color w:val="000000" w:themeColor="text1"/>
          <w:lang w:val="en-PH" w:eastAsia="en-PH"/>
        </w:rPr>
        <w:drawing>
          <wp:inline distT="0" distB="0" distL="0" distR="0" wp14:anchorId="5786DCE1" wp14:editId="092D80B6">
            <wp:extent cx="5274310" cy="52387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5238750"/>
                    </a:xfrm>
                    <a:prstGeom prst="rect">
                      <a:avLst/>
                    </a:prstGeom>
                  </pic:spPr>
                </pic:pic>
              </a:graphicData>
            </a:graphic>
          </wp:inline>
        </w:drawing>
      </w:r>
    </w:p>
    <w:p w14:paraId="28E60749" w14:textId="77777777" w:rsidR="004C574D" w:rsidRPr="0055408F" w:rsidRDefault="006C0A7A" w:rsidP="00F61ADE">
      <w:pPr>
        <w:rPr>
          <w:rFonts w:ascii="Times New Roman" w:hAnsi="Times New Roman" w:cs="Times New Roman"/>
          <w:color w:val="000000" w:themeColor="text1"/>
        </w:rPr>
        <w:sectPr w:rsidR="004C574D" w:rsidRPr="0055408F" w:rsidSect="00751FE4">
          <w:pgSz w:w="11906" w:h="16838"/>
          <w:pgMar w:top="1440" w:right="1800" w:bottom="1440" w:left="1800" w:header="851" w:footer="992" w:gutter="0"/>
          <w:cols w:space="425"/>
          <w:docGrid w:type="lines" w:linePitch="326"/>
        </w:sectPr>
      </w:pPr>
      <w:r w:rsidRPr="0055408F">
        <w:rPr>
          <w:rFonts w:ascii="Times New Roman" w:hAnsi="Times New Roman" w:cs="Times New Roman"/>
          <w:color w:val="000000" w:themeColor="text1"/>
        </w:rPr>
        <w:t xml:space="preserve">Analyses were adjusted for age at baseline, BMI, alcohol consumption, smoking status (never, former, current or missing), physical activity, race or ethnic group, education, marital status, diabetes (yes vs. no), health status, vitamin supplement use, total energy intake, and the Healthy Eating Index 2015 (HEI-2015) score components of seafood and plant protein, saturated fat, fatty acids and refined grains. For women, the risk estimates were additionally adjusted for postmenopausal hormone therapy (yes vs. no). The solid line denotes the HR of overall mortality according to sodium-potassium ratio with a four-knot cubic spline selected at the 5th, 25th, 75th, and 95th percentiles of intake, dashed lines and shaded areas represent the 95% confidence intervals, blue indicates men and red indicates women. </w:t>
      </w:r>
    </w:p>
    <w:p w14:paraId="7D02BA9F" w14:textId="0861E224" w:rsidR="004C574D" w:rsidRPr="0055408F" w:rsidRDefault="002C3F9B" w:rsidP="004C574D">
      <w:pPr>
        <w:rPr>
          <w:rFonts w:ascii="Times New Roman" w:hAnsi="Times New Roman" w:cs="Times New Roman"/>
          <w:b/>
          <w:bCs/>
          <w:color w:val="000000" w:themeColor="text1"/>
        </w:rPr>
      </w:pPr>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D07D77" w:rsidRPr="0055408F">
        <w:rPr>
          <w:rFonts w:ascii="Times New Roman" w:hAnsi="Times New Roman" w:cs="Times New Roman"/>
          <w:b/>
          <w:bCs/>
          <w:color w:val="000000" w:themeColor="text1"/>
        </w:rPr>
        <w:t>16</w:t>
      </w:r>
      <w:r w:rsidR="004C574D" w:rsidRPr="0055408F">
        <w:rPr>
          <w:rFonts w:ascii="Times New Roman" w:hAnsi="Times New Roman" w:cs="Times New Roman"/>
          <w:b/>
          <w:bCs/>
          <w:color w:val="000000" w:themeColor="text1"/>
        </w:rPr>
        <w:t xml:space="preserve"> </w:t>
      </w:r>
      <w:r w:rsidR="004C574D" w:rsidRPr="0055408F">
        <w:rPr>
          <w:rFonts w:ascii="Times New Roman" w:hAnsi="Times New Roman" w:cs="Times New Roman"/>
          <w:color w:val="000000" w:themeColor="text1"/>
        </w:rPr>
        <w:t xml:space="preserve">Sex-Stratified Associations </w:t>
      </w:r>
      <w:proofErr w:type="gramStart"/>
      <w:r w:rsidR="004C574D" w:rsidRPr="0055408F">
        <w:rPr>
          <w:rFonts w:ascii="Times New Roman" w:hAnsi="Times New Roman" w:cs="Times New Roman"/>
          <w:color w:val="000000" w:themeColor="text1"/>
        </w:rPr>
        <w:t>Between</w:t>
      </w:r>
      <w:proofErr w:type="gramEnd"/>
      <w:r w:rsidR="004C574D" w:rsidRPr="0055408F">
        <w:rPr>
          <w:rFonts w:ascii="Times New Roman" w:hAnsi="Times New Roman" w:cs="Times New Roman"/>
          <w:color w:val="000000" w:themeColor="text1"/>
        </w:rPr>
        <w:t xml:space="preserve"> Sodium Intake and Overall and Cause-specific Mortality in Multivariable-Adjusted Cubic Spline Regression Models, </w:t>
      </w:r>
      <w:r w:rsidR="004C574D" w:rsidRPr="0055408F">
        <w:rPr>
          <w:rFonts w:ascii="Times New Roman" w:hAnsi="Times New Roman" w:cs="Times New Roman"/>
          <w:b/>
          <w:bCs/>
          <w:color w:val="000000" w:themeColor="text1"/>
        </w:rPr>
        <w:t>Additionally Adjusted for Family Income.</w:t>
      </w:r>
    </w:p>
    <w:p w14:paraId="6CBE66DC" w14:textId="77777777" w:rsidR="004C574D" w:rsidRPr="0055408F" w:rsidRDefault="004C574D" w:rsidP="004C574D">
      <w:pPr>
        <w:rPr>
          <w:rFonts w:ascii="Times New Roman" w:hAnsi="Times New Roman" w:cs="Times New Roman"/>
          <w:noProof/>
          <w:color w:val="000000" w:themeColor="text1"/>
        </w:rPr>
      </w:pPr>
      <w:r w:rsidRPr="0055408F">
        <w:rPr>
          <w:rFonts w:ascii="Times New Roman" w:hAnsi="Times New Roman" w:cs="Times New Roman"/>
          <w:noProof/>
          <w:color w:val="000000" w:themeColor="text1"/>
          <w:lang w:val="en-PH" w:eastAsia="en-PH"/>
        </w:rPr>
        <w:drawing>
          <wp:inline distT="0" distB="0" distL="0" distR="0" wp14:anchorId="3E2F7F6B" wp14:editId="3F37EEB5">
            <wp:extent cx="5486400" cy="5422900"/>
            <wp:effectExtent l="0" t="0" r="0" b="0"/>
            <wp:docPr id="1463811584" name="图片 1463811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5422900"/>
                    </a:xfrm>
                    <a:prstGeom prst="rect">
                      <a:avLst/>
                    </a:prstGeom>
                    <a:noFill/>
                    <a:ln>
                      <a:noFill/>
                    </a:ln>
                  </pic:spPr>
                </pic:pic>
              </a:graphicData>
            </a:graphic>
          </wp:inline>
        </w:drawing>
      </w:r>
    </w:p>
    <w:p w14:paraId="5F7D04EC" w14:textId="77777777" w:rsidR="004C574D" w:rsidRPr="0055408F" w:rsidRDefault="004C574D" w:rsidP="004C574D">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baseline, BMI, alcohol consumption, smoking status (never, former, current or missing), physical activity, race or ethnic group, education, marital status, diabetes (yes vs. no), health status, vitamin supplement use, family income, total energy intake, and the Healthy Eating Index 2015 </w:t>
      </w:r>
      <w:r w:rsidRPr="0055408F">
        <w:rPr>
          <w:rFonts w:ascii="Times New Roman" w:eastAsia="DengXian" w:hAnsi="Times New Roman" w:cs="Times New Roman"/>
          <w:color w:val="000000" w:themeColor="text1"/>
        </w:rPr>
        <w:t>(HEI-2015) score excluding the sodium component</w:t>
      </w:r>
      <w:r w:rsidRPr="0055408F">
        <w:rPr>
          <w:rFonts w:ascii="Times New Roman" w:hAnsi="Times New Roman" w:cs="Times New Roman"/>
          <w:color w:val="000000" w:themeColor="text1"/>
        </w:rPr>
        <w:t xml:space="preserve">. For women, the risk estimates were additionally adjusted for postmenopausal hormone therapy (yes vs. no). The solid line denotes the HR of overall mortality according to dietary sodium intake with a four-knot cubic spline selected at the 5th, 25th, 75th, and 95th percentiles of intake, dashed lines and shaded areas represent the 95% confidence intervals, blue indicates men and red indicates women.  </w:t>
      </w:r>
    </w:p>
    <w:p w14:paraId="5A32CD71" w14:textId="16DE0B41" w:rsidR="004C574D" w:rsidRPr="0055408F" w:rsidRDefault="004C574D" w:rsidP="004C574D">
      <w:pPr>
        <w:rPr>
          <w:rFonts w:ascii="Times New Roman" w:hAnsi="Times New Roman" w:cs="Times New Roman"/>
          <w:color w:val="000000" w:themeColor="text1"/>
        </w:rPr>
      </w:pPr>
      <w:r w:rsidRPr="0055408F">
        <w:rPr>
          <w:rStyle w:val="Hyperlink"/>
          <w:rFonts w:ascii="Times New Roman" w:hAnsi="Times New Roman" w:cs="Times New Roman"/>
          <w:noProof/>
          <w:color w:val="000000" w:themeColor="text1"/>
        </w:rPr>
        <w:br w:type="page"/>
      </w:r>
      <w:proofErr w:type="gramStart"/>
      <w:r w:rsidR="002C3F9B">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D07D77" w:rsidRPr="0055408F">
        <w:rPr>
          <w:rFonts w:ascii="Times New Roman" w:hAnsi="Times New Roman" w:cs="Times New Roman"/>
          <w:b/>
          <w:bCs/>
          <w:color w:val="000000" w:themeColor="text1"/>
        </w:rPr>
        <w:t>17</w:t>
      </w:r>
      <w:r w:rsidRPr="0055408F">
        <w:rPr>
          <w:rFonts w:ascii="Times New Roman" w:hAnsi="Times New Roman" w:cs="Times New Roman"/>
          <w:b/>
          <w:bCs/>
          <w:color w:val="000000" w:themeColor="text1"/>
        </w:rPr>
        <w:t xml:space="preserve"> </w:t>
      </w:r>
      <w:r w:rsidRPr="0055408F">
        <w:rPr>
          <w:rFonts w:ascii="Times New Roman" w:hAnsi="Times New Roman" w:cs="Times New Roman"/>
          <w:color w:val="000000" w:themeColor="text1"/>
        </w:rPr>
        <w:t xml:space="preserve">Sex Stratified Associations </w:t>
      </w:r>
      <w:proofErr w:type="gramStart"/>
      <w:r w:rsidRPr="0055408F">
        <w:rPr>
          <w:rFonts w:ascii="Times New Roman" w:hAnsi="Times New Roman" w:cs="Times New Roman"/>
          <w:color w:val="000000" w:themeColor="text1"/>
        </w:rPr>
        <w:t>Between</w:t>
      </w:r>
      <w:proofErr w:type="gramEnd"/>
      <w:r w:rsidRPr="0055408F">
        <w:rPr>
          <w:rFonts w:ascii="Times New Roman" w:hAnsi="Times New Roman" w:cs="Times New Roman"/>
          <w:color w:val="000000" w:themeColor="text1"/>
        </w:rPr>
        <w:t xml:space="preserve"> Potassium Intake and Overall and Cause-specific Mortality in Multivariable-Adjusted Cubic Spline Regression Models, </w:t>
      </w:r>
      <w:r w:rsidRPr="0055408F">
        <w:rPr>
          <w:rFonts w:ascii="Times New Roman" w:hAnsi="Times New Roman" w:cs="Times New Roman"/>
          <w:b/>
          <w:bCs/>
          <w:color w:val="000000" w:themeColor="text1"/>
        </w:rPr>
        <w:t>Additionally Adjusted for Family Income.</w:t>
      </w:r>
    </w:p>
    <w:p w14:paraId="6A003D9E" w14:textId="77777777" w:rsidR="004C574D" w:rsidRPr="0055408F" w:rsidRDefault="004C574D" w:rsidP="004C574D">
      <w:pPr>
        <w:rPr>
          <w:rFonts w:ascii="Times New Roman" w:hAnsi="Times New Roman" w:cs="Times New Roman"/>
          <w:noProof/>
          <w:color w:val="000000" w:themeColor="text1"/>
        </w:rPr>
      </w:pPr>
      <w:r w:rsidRPr="0055408F">
        <w:rPr>
          <w:rFonts w:ascii="Times New Roman" w:hAnsi="Times New Roman" w:cs="Times New Roman"/>
          <w:noProof/>
          <w:color w:val="000000" w:themeColor="text1"/>
          <w:lang w:val="en-PH" w:eastAsia="en-PH"/>
        </w:rPr>
        <w:drawing>
          <wp:inline distT="0" distB="0" distL="0" distR="0" wp14:anchorId="5FCD707E" wp14:editId="53E6154E">
            <wp:extent cx="5336931" cy="5187462"/>
            <wp:effectExtent l="0" t="0" r="0" b="0"/>
            <wp:docPr id="218493059" name="图片 2184930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5795" cy="5205798"/>
                    </a:xfrm>
                    <a:prstGeom prst="rect">
                      <a:avLst/>
                    </a:prstGeom>
                    <a:noFill/>
                    <a:ln>
                      <a:noFill/>
                    </a:ln>
                  </pic:spPr>
                </pic:pic>
              </a:graphicData>
            </a:graphic>
          </wp:inline>
        </w:drawing>
      </w:r>
    </w:p>
    <w:p w14:paraId="2648C0E0" w14:textId="77777777" w:rsidR="004C574D" w:rsidRPr="0055408F" w:rsidRDefault="004C574D" w:rsidP="004C574D">
      <w:pPr>
        <w:spacing w:before="240"/>
        <w:rPr>
          <w:rFonts w:ascii="Times New Roman" w:hAnsi="Times New Roman" w:cs="Times New Roman"/>
          <w:color w:val="000000" w:themeColor="text1"/>
        </w:rPr>
      </w:pPr>
      <w:r w:rsidRPr="0055408F">
        <w:rPr>
          <w:rFonts w:ascii="Times New Roman" w:hAnsi="Times New Roman" w:cs="Times New Roman"/>
          <w:color w:val="000000" w:themeColor="text1"/>
        </w:rPr>
        <w:t xml:space="preserve">Analyses were adjusted for age at baseline, BMI, alcohol consumption, smoking status (never, former, current or missing), physical activity, race or ethnic group, education, marital status, diabetes (yes vs. no), health status, vitamin supplement use, family income, total energy intake, and the Healthy Eating Index 2015 (HEI-2015) score components of sodium, seafood and plant protein, saturated fat, fatty acids and refined grains. For women, the risk estimates were additionally adjusted for postmenopausal hormone therapy (yes vs. no). The solid line denotes the HR of overall mortality according to dietary potassium intake with a four-knot cubic spline selected at the 5th, 25th, 75th, and 95th percentiles of intake, dashed lines and shaded areas represent the 95% confidence intervals, blue indicates men and red indicates women.  </w:t>
      </w:r>
    </w:p>
    <w:p w14:paraId="501C091F" w14:textId="09C753D5" w:rsidR="004C574D" w:rsidRPr="0055408F" w:rsidRDefault="004C574D" w:rsidP="004C574D">
      <w:pPr>
        <w:rPr>
          <w:rFonts w:ascii="Times New Roman" w:hAnsi="Times New Roman" w:cs="Times New Roman"/>
          <w:color w:val="000000" w:themeColor="text1"/>
        </w:rPr>
      </w:pPr>
      <w:r w:rsidRPr="0055408F">
        <w:rPr>
          <w:rStyle w:val="Hyperlink"/>
          <w:rFonts w:ascii="Times New Roman" w:hAnsi="Times New Roman" w:cs="Times New Roman"/>
          <w:noProof/>
          <w:color w:val="000000" w:themeColor="text1"/>
        </w:rPr>
        <w:br w:type="page"/>
      </w:r>
      <w:proofErr w:type="gramStart"/>
      <w:r w:rsidR="002C3F9B">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D07D77" w:rsidRPr="0055408F">
        <w:rPr>
          <w:rFonts w:ascii="Times New Roman" w:hAnsi="Times New Roman" w:cs="Times New Roman"/>
          <w:b/>
          <w:bCs/>
          <w:color w:val="000000" w:themeColor="text1"/>
        </w:rPr>
        <w:t>18</w:t>
      </w:r>
      <w:r w:rsidRPr="0055408F">
        <w:rPr>
          <w:rFonts w:ascii="Times New Roman" w:hAnsi="Times New Roman" w:cs="Times New Roman"/>
          <w:color w:val="000000" w:themeColor="text1"/>
        </w:rPr>
        <w:t xml:space="preserve"> Sex Stratified Associations </w:t>
      </w:r>
      <w:proofErr w:type="gramStart"/>
      <w:r w:rsidRPr="0055408F">
        <w:rPr>
          <w:rFonts w:ascii="Times New Roman" w:hAnsi="Times New Roman" w:cs="Times New Roman"/>
          <w:color w:val="000000" w:themeColor="text1"/>
        </w:rPr>
        <w:t>Between</w:t>
      </w:r>
      <w:proofErr w:type="gramEnd"/>
      <w:r w:rsidRPr="0055408F">
        <w:rPr>
          <w:rFonts w:ascii="Times New Roman" w:hAnsi="Times New Roman" w:cs="Times New Roman"/>
          <w:color w:val="000000" w:themeColor="text1"/>
        </w:rPr>
        <w:t xml:space="preserve"> Sodium-Potassium Ratio and Overall and Cause-specific Mortality in Multivariable-Adjusted Cubic Spline Regression Models, </w:t>
      </w:r>
      <w:r w:rsidRPr="0055408F">
        <w:rPr>
          <w:rFonts w:ascii="Times New Roman" w:hAnsi="Times New Roman" w:cs="Times New Roman"/>
          <w:b/>
          <w:bCs/>
          <w:color w:val="000000" w:themeColor="text1"/>
        </w:rPr>
        <w:t>Additionally Adjusted for Family Income.</w:t>
      </w:r>
    </w:p>
    <w:p w14:paraId="5E96C97E" w14:textId="77777777" w:rsidR="004C574D" w:rsidRPr="0055408F" w:rsidRDefault="004C574D" w:rsidP="004C574D">
      <w:pPr>
        <w:rPr>
          <w:rFonts w:ascii="Times New Roman" w:hAnsi="Times New Roman" w:cs="Times New Roman"/>
          <w:noProof/>
          <w:color w:val="000000" w:themeColor="text1"/>
        </w:rPr>
      </w:pPr>
      <w:r w:rsidRPr="0055408F">
        <w:rPr>
          <w:rFonts w:ascii="Times New Roman" w:hAnsi="Times New Roman" w:cs="Times New Roman"/>
          <w:noProof/>
          <w:color w:val="000000" w:themeColor="text1"/>
          <w:lang w:val="en-PH" w:eastAsia="en-PH"/>
        </w:rPr>
        <w:drawing>
          <wp:inline distT="0" distB="0" distL="0" distR="0" wp14:anchorId="1F3959E8" wp14:editId="763AEC00">
            <wp:extent cx="5486400" cy="5511800"/>
            <wp:effectExtent l="0" t="0" r="0" b="0"/>
            <wp:docPr id="38927850" name="图片 38927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5511800"/>
                    </a:xfrm>
                    <a:prstGeom prst="rect">
                      <a:avLst/>
                    </a:prstGeom>
                    <a:noFill/>
                    <a:ln>
                      <a:noFill/>
                    </a:ln>
                  </pic:spPr>
                </pic:pic>
              </a:graphicData>
            </a:graphic>
          </wp:inline>
        </w:drawing>
      </w:r>
    </w:p>
    <w:p w14:paraId="586F93BF" w14:textId="77777777" w:rsidR="00B668B7" w:rsidRPr="0055408F" w:rsidRDefault="004C574D" w:rsidP="004C574D">
      <w:pPr>
        <w:rPr>
          <w:color w:val="000000" w:themeColor="text1"/>
        </w:rPr>
        <w:sectPr w:rsidR="00B668B7" w:rsidRPr="0055408F" w:rsidSect="00751FE4">
          <w:pgSz w:w="11906" w:h="16838"/>
          <w:pgMar w:top="1440" w:right="1800" w:bottom="1440" w:left="1800" w:header="851" w:footer="992" w:gutter="0"/>
          <w:cols w:space="425"/>
          <w:docGrid w:type="lines" w:linePitch="326"/>
        </w:sectPr>
      </w:pPr>
      <w:r w:rsidRPr="0055408F">
        <w:rPr>
          <w:rFonts w:ascii="Times New Roman" w:hAnsi="Times New Roman" w:cs="Times New Roman"/>
          <w:color w:val="000000" w:themeColor="text1"/>
        </w:rPr>
        <w:t>Analyses were adjusted for age at baseline, BMI, alcohol consumption, smoking status (never, former, current or missing), physical activity, race or ethnic group, education, marital status, diabetes (yes vs. no), health status, vitamin supplement use, family income, total energy intake, and the Healthy Eating Index 2015 (HEI-2015) score components of seafood and plant protein, saturated fat, fatty acids and refined grains. For women, the risk estimates were additionally adjusted for postmenopausal hormone therapy (yes vs. no). The solid line denotes the HR of overall mortality according to sodium-potassium ratio with a four-knot cubic spline selected at the 5th, 25th, 75th, and 95th percentiles of intake, dashed lines and shaded areas represent the 95% confidence intervals, blue indicates men and red indicates women</w:t>
      </w:r>
      <w:proofErr w:type="gramStart"/>
      <w:r w:rsidRPr="0055408F">
        <w:rPr>
          <w:rFonts w:ascii="Times New Roman" w:hAnsi="Times New Roman" w:cs="Times New Roman"/>
          <w:color w:val="000000" w:themeColor="text1"/>
        </w:rPr>
        <w:t xml:space="preserve">. </w:t>
      </w:r>
      <w:r w:rsidRPr="0055408F">
        <w:rPr>
          <w:color w:val="000000" w:themeColor="text1"/>
        </w:rPr>
        <w:t xml:space="preserve"> </w:t>
      </w:r>
      <w:proofErr w:type="gramEnd"/>
    </w:p>
    <w:p w14:paraId="723D7DCA" w14:textId="53346E72" w:rsidR="00B668B7" w:rsidRPr="0055408F" w:rsidRDefault="002C3F9B" w:rsidP="00B668B7">
      <w:pPr>
        <w:rPr>
          <w:rFonts w:ascii="Times New Roman" w:hAnsi="Times New Roman" w:cs="Times New Roman"/>
          <w:b/>
          <w:bCs/>
          <w:color w:val="000000" w:themeColor="text1"/>
        </w:rPr>
      </w:pPr>
      <w:bookmarkStart w:id="42" w:name="OLE_LINK52"/>
      <w:bookmarkStart w:id="43" w:name="OLE_LINK53"/>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D07D77" w:rsidRPr="0055408F">
        <w:rPr>
          <w:rFonts w:ascii="Times New Roman" w:hAnsi="Times New Roman" w:cs="Times New Roman"/>
          <w:b/>
          <w:bCs/>
          <w:color w:val="000000" w:themeColor="text1"/>
        </w:rPr>
        <w:t>19</w:t>
      </w:r>
      <w:r w:rsidR="00B668B7" w:rsidRPr="0055408F">
        <w:rPr>
          <w:rFonts w:ascii="Times New Roman" w:hAnsi="Times New Roman" w:cs="Times New Roman"/>
          <w:b/>
          <w:bCs/>
          <w:color w:val="000000" w:themeColor="text1"/>
        </w:rPr>
        <w:t xml:space="preserve"> </w:t>
      </w:r>
      <w:r w:rsidR="00B668B7" w:rsidRPr="0055408F">
        <w:rPr>
          <w:rFonts w:ascii="Times New Roman" w:hAnsi="Times New Roman" w:cs="Times New Roman"/>
          <w:color w:val="000000" w:themeColor="text1"/>
        </w:rPr>
        <w:t xml:space="preserve">Sex-Stratified Associations </w:t>
      </w:r>
      <w:proofErr w:type="gramStart"/>
      <w:r w:rsidR="00B668B7" w:rsidRPr="0055408F">
        <w:rPr>
          <w:rFonts w:ascii="Times New Roman" w:hAnsi="Times New Roman" w:cs="Times New Roman"/>
          <w:color w:val="000000" w:themeColor="text1"/>
        </w:rPr>
        <w:t>Between</w:t>
      </w:r>
      <w:proofErr w:type="gramEnd"/>
      <w:r w:rsidR="00B668B7" w:rsidRPr="0055408F">
        <w:rPr>
          <w:rFonts w:ascii="Times New Roman" w:hAnsi="Times New Roman" w:cs="Times New Roman"/>
          <w:color w:val="000000" w:themeColor="text1"/>
        </w:rPr>
        <w:t xml:space="preserve"> Sodium Intake and Overall and Cause-specific Mortality in Multivariable-Adjusted Cubic Spline Regression Models, </w:t>
      </w:r>
      <w:r w:rsidR="00B668B7" w:rsidRPr="0055408F">
        <w:rPr>
          <w:rFonts w:ascii="Times New Roman" w:hAnsi="Times New Roman" w:cs="Times New Roman"/>
          <w:b/>
          <w:bCs/>
          <w:color w:val="000000" w:themeColor="text1"/>
        </w:rPr>
        <w:t>Additionally Adjusted for Dietary Potassium Intake.</w:t>
      </w:r>
    </w:p>
    <w:p w14:paraId="3C0F9E2D" w14:textId="77777777" w:rsidR="00B668B7" w:rsidRPr="0055408F" w:rsidRDefault="00B668B7" w:rsidP="00B668B7">
      <w:pPr>
        <w:spacing w:before="240"/>
        <w:rPr>
          <w:rFonts w:ascii="Times New Roman" w:hAnsi="Times New Roman" w:cs="Times New Roman"/>
          <w:noProof/>
          <w:color w:val="000000" w:themeColor="text1"/>
        </w:rPr>
      </w:pPr>
      <w:r w:rsidRPr="0055408F">
        <w:rPr>
          <w:rFonts w:ascii="Times New Roman" w:hAnsi="Times New Roman" w:cs="Times New Roman"/>
          <w:noProof/>
          <w:color w:val="000000" w:themeColor="text1"/>
          <w:lang w:val="en-PH" w:eastAsia="en-PH"/>
        </w:rPr>
        <w:drawing>
          <wp:inline distT="0" distB="0" distL="0" distR="0" wp14:anchorId="6BB6C897" wp14:editId="5E3A381F">
            <wp:extent cx="5486400" cy="5473700"/>
            <wp:effectExtent l="0" t="0" r="0" b="0"/>
            <wp:docPr id="1957004199" name="图片 1957004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5473700"/>
                    </a:xfrm>
                    <a:prstGeom prst="rect">
                      <a:avLst/>
                    </a:prstGeom>
                    <a:noFill/>
                    <a:ln>
                      <a:noFill/>
                    </a:ln>
                  </pic:spPr>
                </pic:pic>
              </a:graphicData>
            </a:graphic>
          </wp:inline>
        </w:drawing>
      </w:r>
    </w:p>
    <w:p w14:paraId="3E33FE7D" w14:textId="77777777" w:rsidR="00B668B7" w:rsidRPr="0055408F" w:rsidRDefault="00B668B7" w:rsidP="00B668B7">
      <w:pPr>
        <w:spacing w:before="240"/>
        <w:rPr>
          <w:rStyle w:val="Hyperlink"/>
          <w:rFonts w:ascii="Times New Roman" w:hAnsi="Times New Roman" w:cs="Times New Roman"/>
          <w:noProof/>
          <w:color w:val="000000" w:themeColor="text1"/>
          <w:sz w:val="22"/>
          <w:szCs w:val="22"/>
        </w:rPr>
      </w:pPr>
      <w:r w:rsidRPr="0055408F">
        <w:rPr>
          <w:rFonts w:ascii="Times New Roman" w:hAnsi="Times New Roman" w:cs="Times New Roman"/>
          <w:color w:val="000000" w:themeColor="text1"/>
          <w:sz w:val="22"/>
          <w:szCs w:val="22"/>
        </w:rPr>
        <w:t xml:space="preserve">Analyses were adjusted for age at baseline, BMI, alcohol consumption, smoking status (never, former, current or missing), physical activity, race or ethnic group, education, marital status, diabetes (yes vs. no), health status, vitamin supplement use, dietary potassium intake, total energy intake, and the Healthy Eating Index 2015 </w:t>
      </w:r>
      <w:r w:rsidRPr="0055408F">
        <w:rPr>
          <w:rFonts w:ascii="Times New Roman" w:eastAsia="DengXian" w:hAnsi="Times New Roman" w:cs="Times New Roman"/>
          <w:color w:val="000000" w:themeColor="text1"/>
          <w:sz w:val="22"/>
          <w:szCs w:val="22"/>
        </w:rPr>
        <w:t>(HEI-2015) score excluding the sodium component</w:t>
      </w:r>
      <w:r w:rsidRPr="0055408F">
        <w:rPr>
          <w:rFonts w:ascii="Times New Roman" w:hAnsi="Times New Roman" w:cs="Times New Roman"/>
          <w:color w:val="000000" w:themeColor="text1"/>
          <w:sz w:val="22"/>
          <w:szCs w:val="22"/>
        </w:rPr>
        <w:t xml:space="preserve">. For women, the risk estimates were additionally adjusted for postmenopausal hormone therapy (yes vs. no). The solid line denotes the HR of overall mortality according to dietary sodium intake with a four-knot cubic spline selected at the 5th, 25th, 75th, and 95th percentiles of intake, dashed lines and shaded areas represent the 95% confidence intervals, blue indicates men and red indicates women.  </w:t>
      </w:r>
      <w:bookmarkEnd w:id="42"/>
      <w:bookmarkEnd w:id="43"/>
    </w:p>
    <w:p w14:paraId="6DE8906B" w14:textId="77777777" w:rsidR="00B668B7" w:rsidRPr="0055408F" w:rsidRDefault="00B668B7" w:rsidP="00FD13F4">
      <w:pPr>
        <w:spacing w:before="240"/>
        <w:rPr>
          <w:rFonts w:ascii="Times New Roman" w:hAnsi="Times New Roman" w:cs="Times New Roman"/>
          <w:b/>
          <w:bCs/>
          <w:color w:val="000000" w:themeColor="text1"/>
        </w:rPr>
        <w:sectPr w:rsidR="00B668B7" w:rsidRPr="0055408F" w:rsidSect="00751FE4">
          <w:pgSz w:w="11906" w:h="16838"/>
          <w:pgMar w:top="1440" w:right="1800" w:bottom="1440" w:left="1800" w:header="851" w:footer="992" w:gutter="0"/>
          <w:cols w:space="425"/>
          <w:docGrid w:type="lines" w:linePitch="326"/>
        </w:sectPr>
      </w:pPr>
    </w:p>
    <w:p w14:paraId="694608E7" w14:textId="04C5E24D" w:rsidR="00BD07FB" w:rsidRPr="0055408F" w:rsidRDefault="002C3F9B" w:rsidP="00BD07FB">
      <w:pPr>
        <w:rPr>
          <w:rFonts w:ascii="Times New Roman" w:hAnsi="Times New Roman" w:cs="Times New Roman"/>
          <w:color w:val="000000" w:themeColor="text1"/>
        </w:rPr>
      </w:pPr>
      <w:bookmarkStart w:id="44" w:name="_Hlk110499895"/>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w:t>
      </w:r>
      <w:proofErr w:type="gramStart"/>
      <w:r w:rsidR="00E11978">
        <w:rPr>
          <w:rFonts w:ascii="Times New Roman" w:hAnsi="Times New Roman" w:cs="Times New Roman"/>
          <w:b/>
          <w:bCs/>
          <w:color w:val="000000" w:themeColor="text1"/>
        </w:rPr>
        <w:t>S</w:t>
      </w:r>
      <w:r w:rsidR="008C1BF9" w:rsidRPr="0055408F">
        <w:rPr>
          <w:rFonts w:ascii="Times New Roman" w:hAnsi="Times New Roman" w:cs="Times New Roman"/>
          <w:b/>
          <w:bCs/>
          <w:color w:val="000000" w:themeColor="text1"/>
        </w:rPr>
        <w:t>20</w:t>
      </w:r>
      <w:r w:rsidR="005455C3" w:rsidRPr="0055408F">
        <w:rPr>
          <w:rFonts w:ascii="Times New Roman" w:hAnsi="Times New Roman" w:cs="Times New Roman"/>
          <w:b/>
          <w:bCs/>
          <w:color w:val="000000" w:themeColor="text1"/>
        </w:rPr>
        <w:t xml:space="preserve"> </w:t>
      </w:r>
      <w:bookmarkEnd w:id="44"/>
      <w:r w:rsidR="00BD07FB" w:rsidRPr="0055408F">
        <w:rPr>
          <w:rFonts w:ascii="Times New Roman" w:hAnsi="Times New Roman" w:cs="Times New Roman"/>
          <w:color w:val="000000" w:themeColor="text1"/>
        </w:rPr>
        <w:t>Flow Chat for Study Selection Strategy in the Meta-Analysis.</w:t>
      </w:r>
      <w:proofErr w:type="gramEnd"/>
    </w:p>
    <w:p w14:paraId="2A1B3205" w14:textId="33F083A3" w:rsidR="00D07C29" w:rsidRPr="0055408F" w:rsidRDefault="004F06B5" w:rsidP="009A6DE2">
      <w:pPr>
        <w:rPr>
          <w:rFonts w:ascii="Times New Roman" w:hAnsi="Times New Roman" w:cs="Times New Roman"/>
          <w:b/>
          <w:bCs/>
          <w:color w:val="000000" w:themeColor="text1"/>
        </w:rPr>
      </w:pPr>
      <w:r w:rsidRPr="0055408F">
        <w:rPr>
          <w:rFonts w:ascii="Times New Roman" w:hAnsi="Times New Roman" w:cs="Times New Roman"/>
          <w:b/>
          <w:bCs/>
          <w:noProof/>
          <w:color w:val="000000" w:themeColor="text1"/>
          <w:lang w:val="en-PH" w:eastAsia="en-PH"/>
        </w:rPr>
        <w:drawing>
          <wp:inline distT="0" distB="0" distL="0" distR="0" wp14:anchorId="2CF6CB53" wp14:editId="52F58152">
            <wp:extent cx="6385546" cy="4492869"/>
            <wp:effectExtent l="0" t="0" r="3175" b="3175"/>
            <wp:docPr id="2110907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07598" name=""/>
                    <pic:cNvPicPr/>
                  </pic:nvPicPr>
                  <pic:blipFill>
                    <a:blip r:embed="rId29"/>
                    <a:stretch>
                      <a:fillRect/>
                    </a:stretch>
                  </pic:blipFill>
                  <pic:spPr>
                    <a:xfrm>
                      <a:off x="0" y="0"/>
                      <a:ext cx="6427940" cy="4522697"/>
                    </a:xfrm>
                    <a:prstGeom prst="rect">
                      <a:avLst/>
                    </a:prstGeom>
                  </pic:spPr>
                </pic:pic>
              </a:graphicData>
            </a:graphic>
          </wp:inline>
        </w:drawing>
      </w:r>
    </w:p>
    <w:p w14:paraId="318D24FD" w14:textId="77777777" w:rsidR="005455C3" w:rsidRPr="0055408F" w:rsidRDefault="005455C3" w:rsidP="00D07C29">
      <w:pPr>
        <w:adjustRightInd w:val="0"/>
        <w:snapToGrid w:val="0"/>
        <w:rPr>
          <w:rFonts w:ascii="Times New Roman" w:hAnsi="Times New Roman" w:cs="Times New Roman"/>
          <w:b/>
          <w:bCs/>
          <w:color w:val="000000" w:themeColor="text1"/>
        </w:rPr>
      </w:pPr>
    </w:p>
    <w:p w14:paraId="08CF1355" w14:textId="0B102A86" w:rsidR="005455C3" w:rsidRPr="0055408F" w:rsidRDefault="002C3F9B" w:rsidP="001C181E">
      <w:pPr>
        <w:pStyle w:val="NormalWeb"/>
        <w:adjustRightInd w:val="0"/>
        <w:snapToGrid w:val="0"/>
        <w:spacing w:before="0" w:beforeAutospacing="0" w:after="0" w:afterAutospacing="0" w:line="360" w:lineRule="auto"/>
        <w:rPr>
          <w:rFonts w:ascii="Times New Roman" w:hAnsi="Times New Roman" w:cs="Times New Roman"/>
          <w:color w:val="000000" w:themeColor="text1"/>
          <w:kern w:val="44"/>
        </w:rPr>
      </w:pPr>
      <w:bookmarkStart w:id="45" w:name="_Hlk110499912"/>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21</w:t>
      </w:r>
      <w:r w:rsidR="001C181E" w:rsidRPr="0055408F">
        <w:rPr>
          <w:rFonts w:ascii="Times New Roman" w:hAnsi="Times New Roman" w:cs="Times New Roman"/>
          <w:b/>
          <w:bCs/>
          <w:color w:val="000000" w:themeColor="text1"/>
        </w:rPr>
        <w:t xml:space="preserve"> </w:t>
      </w:r>
      <w:r w:rsidR="00BD07FB" w:rsidRPr="0055408F">
        <w:rPr>
          <w:rFonts w:ascii="Times New Roman" w:hAnsi="Times New Roman" w:cs="Times New Roman"/>
          <w:color w:val="000000" w:themeColor="text1"/>
        </w:rPr>
        <w:t xml:space="preserve">Funnel Plot for Assessment of Publication Bias for the Association </w:t>
      </w:r>
      <w:proofErr w:type="gramStart"/>
      <w:r w:rsidR="00BD07FB" w:rsidRPr="0055408F">
        <w:rPr>
          <w:rFonts w:ascii="Times New Roman" w:hAnsi="Times New Roman" w:cs="Times New Roman"/>
          <w:color w:val="000000" w:themeColor="text1"/>
        </w:rPr>
        <w:t>Between</w:t>
      </w:r>
      <w:proofErr w:type="gramEnd"/>
      <w:r w:rsidR="00BD07FB" w:rsidRPr="0055408F">
        <w:rPr>
          <w:rFonts w:ascii="Times New Roman" w:hAnsi="Times New Roman" w:cs="Times New Roman"/>
          <w:color w:val="000000" w:themeColor="text1"/>
        </w:rPr>
        <w:t xml:space="preserve"> Sodium Intake and Risk of Cardiovascular Disease (Including Death Due to Cardiovascular Disease).</w:t>
      </w:r>
    </w:p>
    <w:bookmarkEnd w:id="45"/>
    <w:p w14:paraId="2E294A18" w14:textId="5AD04B7D" w:rsidR="001C181E" w:rsidRPr="0055408F" w:rsidRDefault="004F06B5" w:rsidP="00D07C29">
      <w:pPr>
        <w:adjustRightInd w:val="0"/>
        <w:snapToGrid w:val="0"/>
        <w:rPr>
          <w:rFonts w:ascii="Times New Roman" w:hAnsi="Times New Roman" w:cs="Times New Roman"/>
          <w:color w:val="000000" w:themeColor="text1"/>
        </w:rPr>
      </w:pPr>
      <w:r w:rsidRPr="0055408F">
        <w:rPr>
          <w:rFonts w:ascii="Times New Roman" w:hAnsi="Times New Roman" w:cs="Times New Roman"/>
          <w:noProof/>
          <w:color w:val="000000" w:themeColor="text1"/>
          <w:lang w:val="en-PH" w:eastAsia="en-PH"/>
        </w:rPr>
        <w:drawing>
          <wp:inline distT="0" distB="0" distL="0" distR="0" wp14:anchorId="326FAD2A" wp14:editId="0152EBF8">
            <wp:extent cx="5029200" cy="3657600"/>
            <wp:effectExtent l="0" t="0" r="0" b="0"/>
            <wp:docPr id="2887652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65269" name="图片 288765269"/>
                    <pic:cNvPicPr/>
                  </pic:nvPicPr>
                  <pic:blipFill>
                    <a:blip r:embed="rId30">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5F4E90BE" w14:textId="515B4904" w:rsidR="001C181E" w:rsidRPr="0055408F" w:rsidRDefault="001C181E" w:rsidP="007B7C49">
      <w:pPr>
        <w:adjustRightInd w:val="0"/>
        <w:snapToGrid w:val="0"/>
        <w:spacing w:line="360" w:lineRule="auto"/>
        <w:rPr>
          <w:rFonts w:ascii="Times New Roman" w:hAnsi="Times New Roman" w:cs="Times New Roman"/>
          <w:color w:val="000000" w:themeColor="text1"/>
        </w:rPr>
      </w:pPr>
      <w:r w:rsidRPr="0055408F">
        <w:rPr>
          <w:rFonts w:ascii="Times New Roman" w:hAnsi="Times New Roman" w:cs="Times New Roman"/>
          <w:i/>
          <w:color w:val="000000" w:themeColor="text1"/>
        </w:rPr>
        <w:t>P</w:t>
      </w:r>
      <w:r w:rsidRPr="0055408F">
        <w:rPr>
          <w:rFonts w:ascii="Times New Roman" w:hAnsi="Times New Roman" w:cs="Times New Roman"/>
          <w:color w:val="000000" w:themeColor="text1"/>
        </w:rPr>
        <w:t xml:space="preserve"> value for Egger’s test =0.</w:t>
      </w:r>
      <w:r w:rsidR="00D07D77" w:rsidRPr="0055408F">
        <w:rPr>
          <w:rFonts w:ascii="Times New Roman" w:hAnsi="Times New Roman" w:cs="Times New Roman"/>
          <w:color w:val="000000" w:themeColor="text1"/>
        </w:rPr>
        <w:t>10</w:t>
      </w:r>
      <w:r w:rsidRPr="0055408F">
        <w:rPr>
          <w:rFonts w:ascii="Times New Roman" w:hAnsi="Times New Roman" w:cs="Times New Roman"/>
          <w:color w:val="000000" w:themeColor="text1"/>
        </w:rPr>
        <w:t xml:space="preserve">; </w:t>
      </w:r>
      <w:r w:rsidRPr="0055408F">
        <w:rPr>
          <w:rFonts w:ascii="Times New Roman" w:hAnsi="Times New Roman" w:cs="Times New Roman"/>
          <w:i/>
          <w:color w:val="000000" w:themeColor="text1"/>
        </w:rPr>
        <w:t>P</w:t>
      </w:r>
      <w:r w:rsidRPr="0055408F">
        <w:rPr>
          <w:rFonts w:ascii="Times New Roman" w:hAnsi="Times New Roman" w:cs="Times New Roman"/>
          <w:color w:val="000000" w:themeColor="text1"/>
        </w:rPr>
        <w:t xml:space="preserve"> value for Begg’s test =</w:t>
      </w:r>
      <w:r w:rsidR="004F06B5" w:rsidRPr="0055408F">
        <w:rPr>
          <w:rFonts w:ascii="Times New Roman" w:hAnsi="Times New Roman" w:cs="Times New Roman"/>
          <w:color w:val="000000" w:themeColor="text1"/>
        </w:rPr>
        <w:t>0.069</w:t>
      </w:r>
      <w:r w:rsidRPr="0055408F">
        <w:rPr>
          <w:rFonts w:ascii="Times New Roman" w:hAnsi="Times New Roman" w:cs="Times New Roman"/>
          <w:color w:val="000000" w:themeColor="text1"/>
        </w:rPr>
        <w:br w:type="page"/>
      </w:r>
    </w:p>
    <w:p w14:paraId="6AB6BD7D" w14:textId="4E599955" w:rsidR="001C181E" w:rsidRPr="0055408F" w:rsidRDefault="002C3F9B" w:rsidP="001C181E">
      <w:pPr>
        <w:pStyle w:val="NormalWeb"/>
        <w:adjustRightInd w:val="0"/>
        <w:snapToGrid w:val="0"/>
        <w:spacing w:before="0" w:beforeAutospacing="0" w:after="0" w:afterAutospacing="0" w:line="360" w:lineRule="auto"/>
        <w:rPr>
          <w:rFonts w:ascii="Times New Roman" w:hAnsi="Times New Roman" w:cs="Times New Roman"/>
          <w:b/>
          <w:bCs/>
          <w:color w:val="000000" w:themeColor="text1"/>
        </w:rPr>
      </w:pPr>
      <w:bookmarkStart w:id="46" w:name="_Hlk110499934"/>
      <w:proofErr w:type="gramStart"/>
      <w:r>
        <w:rPr>
          <w:rFonts w:ascii="Times New Roman" w:hAnsi="Times New Roman" w:cs="Times New Roman"/>
          <w:b/>
          <w:bCs/>
          <w:color w:val="000000" w:themeColor="text1"/>
        </w:rPr>
        <w:t>Fig.</w:t>
      </w:r>
      <w:proofErr w:type="gramEnd"/>
      <w:r w:rsidR="00E11978">
        <w:rPr>
          <w:rFonts w:ascii="Times New Roman" w:hAnsi="Times New Roman" w:cs="Times New Roman"/>
          <w:b/>
          <w:bCs/>
          <w:color w:val="000000" w:themeColor="text1"/>
        </w:rPr>
        <w:t xml:space="preserve"> S</w:t>
      </w:r>
      <w:r w:rsidR="008C1BF9" w:rsidRPr="0055408F">
        <w:rPr>
          <w:rFonts w:ascii="Times New Roman" w:hAnsi="Times New Roman" w:cs="Times New Roman"/>
          <w:b/>
          <w:bCs/>
          <w:color w:val="000000" w:themeColor="text1"/>
        </w:rPr>
        <w:t>22</w:t>
      </w:r>
      <w:r w:rsidR="001C181E" w:rsidRPr="0055408F">
        <w:rPr>
          <w:rStyle w:val="Heading1Char"/>
          <w:rFonts w:ascii="Times New Roman" w:hAnsi="Times New Roman" w:cs="Times New Roman"/>
          <w:b w:val="0"/>
          <w:bCs w:val="0"/>
          <w:color w:val="000000" w:themeColor="text1"/>
          <w:sz w:val="24"/>
          <w:szCs w:val="24"/>
        </w:rPr>
        <w:t xml:space="preserve"> </w:t>
      </w:r>
      <w:r w:rsidR="00BD07FB" w:rsidRPr="0055408F">
        <w:rPr>
          <w:rFonts w:ascii="Times New Roman" w:hAnsi="Times New Roman" w:cs="Times New Roman"/>
          <w:color w:val="000000" w:themeColor="text1"/>
          <w:kern w:val="44"/>
        </w:rPr>
        <w:t xml:space="preserve">Influence Analysis Using Forest Plot for the Meta-Analysis on Associations </w:t>
      </w:r>
      <w:proofErr w:type="gramStart"/>
      <w:r w:rsidR="00BD07FB" w:rsidRPr="0055408F">
        <w:rPr>
          <w:rFonts w:ascii="Times New Roman" w:hAnsi="Times New Roman" w:cs="Times New Roman"/>
          <w:color w:val="000000" w:themeColor="text1"/>
          <w:kern w:val="44"/>
        </w:rPr>
        <w:t>Between</w:t>
      </w:r>
      <w:proofErr w:type="gramEnd"/>
      <w:r w:rsidR="00BD07FB" w:rsidRPr="0055408F">
        <w:rPr>
          <w:rFonts w:ascii="Times New Roman" w:hAnsi="Times New Roman" w:cs="Times New Roman"/>
          <w:color w:val="000000" w:themeColor="text1"/>
          <w:kern w:val="44"/>
        </w:rPr>
        <w:t xml:space="preserve"> Sodium Intake and Risk of CVD (Including CVD Mortality).</w:t>
      </w:r>
    </w:p>
    <w:bookmarkEnd w:id="46"/>
    <w:p w14:paraId="7585643F" w14:textId="79254E05" w:rsidR="001C181E" w:rsidRPr="0055408F" w:rsidRDefault="004F06B5" w:rsidP="001C181E">
      <w:pPr>
        <w:pStyle w:val="NormalWeb"/>
        <w:adjustRightInd w:val="0"/>
        <w:snapToGrid w:val="0"/>
        <w:spacing w:before="0" w:beforeAutospacing="0" w:after="0" w:afterAutospacing="0" w:line="360" w:lineRule="auto"/>
        <w:rPr>
          <w:rFonts w:ascii="Times New Roman" w:hAnsi="Times New Roman" w:cs="Times New Roman"/>
          <w:color w:val="000000" w:themeColor="text1"/>
        </w:rPr>
      </w:pPr>
      <w:r w:rsidRPr="0055408F">
        <w:rPr>
          <w:rFonts w:ascii="Times New Roman" w:hAnsi="Times New Roman" w:cs="Times New Roman"/>
          <w:noProof/>
          <w:color w:val="000000" w:themeColor="text1"/>
          <w:lang w:val="en-PH" w:eastAsia="en-PH"/>
        </w:rPr>
        <w:drawing>
          <wp:inline distT="0" distB="0" distL="0" distR="0" wp14:anchorId="34D3256A" wp14:editId="7BC2FB0E">
            <wp:extent cx="4735195" cy="4001070"/>
            <wp:effectExtent l="0" t="0" r="1905" b="0"/>
            <wp:docPr id="330508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0878" name=""/>
                    <pic:cNvPicPr/>
                  </pic:nvPicPr>
                  <pic:blipFill>
                    <a:blip r:embed="rId31"/>
                    <a:stretch>
                      <a:fillRect/>
                    </a:stretch>
                  </pic:blipFill>
                  <pic:spPr>
                    <a:xfrm>
                      <a:off x="0" y="0"/>
                      <a:ext cx="4789239" cy="4046736"/>
                    </a:xfrm>
                    <a:prstGeom prst="rect">
                      <a:avLst/>
                    </a:prstGeom>
                  </pic:spPr>
                </pic:pic>
              </a:graphicData>
            </a:graphic>
          </wp:inline>
        </w:drawing>
      </w:r>
    </w:p>
    <w:p w14:paraId="2E2C05F7" w14:textId="6A44831E" w:rsidR="00D07C29" w:rsidRPr="0055408F" w:rsidRDefault="001C181E" w:rsidP="00D07C29">
      <w:pPr>
        <w:rPr>
          <w:rFonts w:ascii="Times New Roman" w:hAnsi="Times New Roman" w:cs="Times New Roman"/>
          <w:color w:val="000000" w:themeColor="text1"/>
        </w:rPr>
      </w:pPr>
      <w:r w:rsidRPr="0055408F">
        <w:rPr>
          <w:rFonts w:ascii="Times New Roman" w:hAnsi="Times New Roman" w:cs="Times New Roman"/>
          <w:color w:val="000000" w:themeColor="text1"/>
        </w:rPr>
        <w:t xml:space="preserve">Each dot </w:t>
      </w:r>
      <w:r w:rsidR="00B32D8A" w:rsidRPr="0055408F">
        <w:rPr>
          <w:rFonts w:ascii="Times New Roman" w:hAnsi="Times New Roman" w:cs="Times New Roman"/>
          <w:color w:val="000000" w:themeColor="text1"/>
        </w:rPr>
        <w:t>reflects</w:t>
      </w:r>
      <w:r w:rsidRPr="0055408F">
        <w:rPr>
          <w:rFonts w:ascii="Times New Roman" w:hAnsi="Times New Roman" w:cs="Times New Roman"/>
          <w:color w:val="000000" w:themeColor="text1"/>
        </w:rPr>
        <w:t xml:space="preserve"> the pooled RR (95% CI) following exclusion of the study </w:t>
      </w:r>
      <w:r w:rsidR="00B32D8A" w:rsidRPr="0055408F">
        <w:rPr>
          <w:rFonts w:ascii="Times New Roman" w:hAnsi="Times New Roman" w:cs="Times New Roman"/>
          <w:color w:val="000000" w:themeColor="text1"/>
        </w:rPr>
        <w:t>listed</w:t>
      </w:r>
      <w:r w:rsidRPr="0055408F">
        <w:rPr>
          <w:rFonts w:ascii="Times New Roman" w:hAnsi="Times New Roman" w:cs="Times New Roman"/>
          <w:color w:val="000000" w:themeColor="text1"/>
        </w:rPr>
        <w:t xml:space="preserve"> on the left using random-effects meta-analysis.</w:t>
      </w:r>
    </w:p>
    <w:p w14:paraId="77879922" w14:textId="395DEEBA" w:rsidR="00B32D8A" w:rsidRPr="0055408F" w:rsidRDefault="00B32D8A" w:rsidP="00D07C29">
      <w:pPr>
        <w:rPr>
          <w:rFonts w:ascii="Times New Roman" w:hAnsi="Times New Roman" w:cs="Times New Roman"/>
          <w:color w:val="000000" w:themeColor="text1"/>
        </w:rPr>
      </w:pPr>
      <w:r w:rsidRPr="0055408F">
        <w:rPr>
          <w:rFonts w:ascii="Times New Roman" w:hAnsi="Times New Roman" w:cs="Times New Roman"/>
          <w:color w:val="000000" w:themeColor="text1"/>
        </w:rPr>
        <w:t>Abbreviations: AF = atrial fibrillation; CHD = coronary heart disease; CI = confidence interval; CVD = cardiovascular disease; HF = heart failure; RR = relative risk</w:t>
      </w:r>
      <w:bookmarkStart w:id="47" w:name="_GoBack"/>
      <w:bookmarkEnd w:id="47"/>
    </w:p>
    <w:sectPr w:rsidR="00B32D8A" w:rsidRPr="0055408F" w:rsidSect="00751FE4">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6FA7E" w14:textId="77777777" w:rsidR="00AA3EC6" w:rsidRDefault="00AA3EC6" w:rsidP="00DE57C4">
      <w:r>
        <w:separator/>
      </w:r>
    </w:p>
  </w:endnote>
  <w:endnote w:type="continuationSeparator" w:id="0">
    <w:p w14:paraId="431256AE" w14:textId="77777777" w:rsidR="00AA3EC6" w:rsidRDefault="00AA3EC6" w:rsidP="00DE57C4">
      <w:r>
        <w:continuationSeparator/>
      </w:r>
    </w:p>
  </w:endnote>
  <w:endnote w:type="continuationNotice" w:id="1">
    <w:p w14:paraId="199B220C" w14:textId="77777777" w:rsidR="00AA3EC6" w:rsidRDefault="00AA3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正文 CS 字体)">
    <w:altName w:val="SimSun"/>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PalatinoLinotype">
    <w:altName w:val="Palatino Linotyp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643866"/>
      <w:docPartObj>
        <w:docPartGallery w:val="Page Numbers (Bottom of Page)"/>
        <w:docPartUnique/>
      </w:docPartObj>
    </w:sdtPr>
    <w:sdtEndPr>
      <w:rPr>
        <w:rFonts w:ascii="Times New Roman" w:hAnsi="Times New Roman" w:cs="Times New Roman"/>
        <w:noProof/>
        <w:sz w:val="20"/>
        <w:szCs w:val="20"/>
      </w:rPr>
    </w:sdtEndPr>
    <w:sdtContent>
      <w:p w14:paraId="202097F8" w14:textId="58446680" w:rsidR="00EB5904" w:rsidRPr="00EB5904" w:rsidRDefault="00EB5904">
        <w:pPr>
          <w:pStyle w:val="Footer"/>
          <w:jc w:val="right"/>
          <w:rPr>
            <w:rFonts w:ascii="Times New Roman" w:hAnsi="Times New Roman" w:cs="Times New Roman"/>
            <w:sz w:val="20"/>
            <w:szCs w:val="20"/>
          </w:rPr>
        </w:pPr>
        <w:r w:rsidRPr="00EB5904">
          <w:rPr>
            <w:rFonts w:ascii="Times New Roman" w:hAnsi="Times New Roman" w:cs="Times New Roman"/>
            <w:sz w:val="20"/>
            <w:szCs w:val="20"/>
          </w:rPr>
          <w:fldChar w:fldCharType="begin"/>
        </w:r>
        <w:r w:rsidRPr="00EB5904">
          <w:rPr>
            <w:rFonts w:ascii="Times New Roman" w:hAnsi="Times New Roman" w:cs="Times New Roman"/>
            <w:sz w:val="20"/>
            <w:szCs w:val="20"/>
          </w:rPr>
          <w:instrText xml:space="preserve"> PAGE   \* MERGEFORMAT </w:instrText>
        </w:r>
        <w:r w:rsidRPr="00EB5904">
          <w:rPr>
            <w:rFonts w:ascii="Times New Roman" w:hAnsi="Times New Roman" w:cs="Times New Roman"/>
            <w:sz w:val="20"/>
            <w:szCs w:val="20"/>
          </w:rPr>
          <w:fldChar w:fldCharType="separate"/>
        </w:r>
        <w:r w:rsidR="00436BDE">
          <w:rPr>
            <w:rFonts w:ascii="Times New Roman" w:hAnsi="Times New Roman" w:cs="Times New Roman"/>
            <w:noProof/>
            <w:sz w:val="20"/>
            <w:szCs w:val="20"/>
          </w:rPr>
          <w:t>57</w:t>
        </w:r>
        <w:r w:rsidRPr="00EB5904">
          <w:rPr>
            <w:rFonts w:ascii="Times New Roman" w:hAnsi="Times New Roman" w:cs="Times New Roman"/>
            <w:noProof/>
            <w:sz w:val="20"/>
            <w:szCs w:val="20"/>
          </w:rPr>
          <w:fldChar w:fldCharType="end"/>
        </w:r>
      </w:p>
    </w:sdtContent>
  </w:sdt>
  <w:p w14:paraId="6408867E" w14:textId="77777777" w:rsidR="00EB5904" w:rsidRDefault="00EB59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33CBD" w14:textId="77777777" w:rsidR="00AA3EC6" w:rsidRDefault="00AA3EC6" w:rsidP="00DE57C4">
      <w:r>
        <w:separator/>
      </w:r>
    </w:p>
  </w:footnote>
  <w:footnote w:type="continuationSeparator" w:id="0">
    <w:p w14:paraId="0AF6AA56" w14:textId="77777777" w:rsidR="00AA3EC6" w:rsidRDefault="00AA3EC6" w:rsidP="00DE57C4">
      <w:r>
        <w:continuationSeparator/>
      </w:r>
    </w:p>
  </w:footnote>
  <w:footnote w:type="continuationNotice" w:id="1">
    <w:p w14:paraId="4FBC9BCC" w14:textId="77777777" w:rsidR="00AA3EC6" w:rsidRDefault="00AA3E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D9ECF" w14:textId="77777777" w:rsidR="00F67F35" w:rsidRDefault="00F67F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B6996"/>
    <w:multiLevelType w:val="multilevel"/>
    <w:tmpl w:val="E6B2ED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revisionView w:formatting="0"/>
  <w:defaultTabStop w:val="420"/>
  <w:drawingGridHorizontalSpacing w:val="12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3"/>
  </w:docVars>
  <w:rsids>
    <w:rsidRoot w:val="00271E68"/>
    <w:rsid w:val="00000F13"/>
    <w:rsid w:val="00003C49"/>
    <w:rsid w:val="00005B50"/>
    <w:rsid w:val="00007571"/>
    <w:rsid w:val="0001080E"/>
    <w:rsid w:val="00010DBA"/>
    <w:rsid w:val="0001538B"/>
    <w:rsid w:val="00015DF0"/>
    <w:rsid w:val="000260A7"/>
    <w:rsid w:val="00030339"/>
    <w:rsid w:val="00033292"/>
    <w:rsid w:val="000345F2"/>
    <w:rsid w:val="000356A5"/>
    <w:rsid w:val="00040941"/>
    <w:rsid w:val="00041EF6"/>
    <w:rsid w:val="00042524"/>
    <w:rsid w:val="00043220"/>
    <w:rsid w:val="0004381F"/>
    <w:rsid w:val="00044A17"/>
    <w:rsid w:val="00044E01"/>
    <w:rsid w:val="000463C7"/>
    <w:rsid w:val="000466C1"/>
    <w:rsid w:val="000469A9"/>
    <w:rsid w:val="0005101B"/>
    <w:rsid w:val="000535D6"/>
    <w:rsid w:val="00054F78"/>
    <w:rsid w:val="00055AA9"/>
    <w:rsid w:val="00056F34"/>
    <w:rsid w:val="00060512"/>
    <w:rsid w:val="00071FCC"/>
    <w:rsid w:val="00072C05"/>
    <w:rsid w:val="00076DD2"/>
    <w:rsid w:val="0008186E"/>
    <w:rsid w:val="000819F1"/>
    <w:rsid w:val="00081F32"/>
    <w:rsid w:val="00084972"/>
    <w:rsid w:val="00087A0F"/>
    <w:rsid w:val="000A06D4"/>
    <w:rsid w:val="000A0E12"/>
    <w:rsid w:val="000A1E75"/>
    <w:rsid w:val="000A4661"/>
    <w:rsid w:val="000A5091"/>
    <w:rsid w:val="000A50A2"/>
    <w:rsid w:val="000A670C"/>
    <w:rsid w:val="000A7F64"/>
    <w:rsid w:val="000B7339"/>
    <w:rsid w:val="000C538F"/>
    <w:rsid w:val="000C7152"/>
    <w:rsid w:val="000D1A4A"/>
    <w:rsid w:val="000D5BFD"/>
    <w:rsid w:val="000D6595"/>
    <w:rsid w:val="000E47C1"/>
    <w:rsid w:val="000E608C"/>
    <w:rsid w:val="000F369B"/>
    <w:rsid w:val="000F415F"/>
    <w:rsid w:val="000F5781"/>
    <w:rsid w:val="00103B5D"/>
    <w:rsid w:val="00105381"/>
    <w:rsid w:val="00106918"/>
    <w:rsid w:val="001072AE"/>
    <w:rsid w:val="00112666"/>
    <w:rsid w:val="00116EDD"/>
    <w:rsid w:val="001171C0"/>
    <w:rsid w:val="00121B73"/>
    <w:rsid w:val="00122437"/>
    <w:rsid w:val="00126F63"/>
    <w:rsid w:val="00136AE5"/>
    <w:rsid w:val="0013753A"/>
    <w:rsid w:val="001450CC"/>
    <w:rsid w:val="00151BCD"/>
    <w:rsid w:val="00151F7C"/>
    <w:rsid w:val="001528BC"/>
    <w:rsid w:val="00153765"/>
    <w:rsid w:val="00154E6E"/>
    <w:rsid w:val="00155581"/>
    <w:rsid w:val="001569AA"/>
    <w:rsid w:val="00156FB8"/>
    <w:rsid w:val="00161509"/>
    <w:rsid w:val="00162EB7"/>
    <w:rsid w:val="001652E1"/>
    <w:rsid w:val="00165C48"/>
    <w:rsid w:val="001673A9"/>
    <w:rsid w:val="001705B2"/>
    <w:rsid w:val="00175722"/>
    <w:rsid w:val="00175756"/>
    <w:rsid w:val="001778F9"/>
    <w:rsid w:val="0018451E"/>
    <w:rsid w:val="00185673"/>
    <w:rsid w:val="00185F84"/>
    <w:rsid w:val="00186821"/>
    <w:rsid w:val="001868FD"/>
    <w:rsid w:val="001921A1"/>
    <w:rsid w:val="001A2523"/>
    <w:rsid w:val="001A32AB"/>
    <w:rsid w:val="001A33EF"/>
    <w:rsid w:val="001A423F"/>
    <w:rsid w:val="001B033E"/>
    <w:rsid w:val="001B0547"/>
    <w:rsid w:val="001B5903"/>
    <w:rsid w:val="001B70DA"/>
    <w:rsid w:val="001B72B4"/>
    <w:rsid w:val="001B7AF7"/>
    <w:rsid w:val="001B7C51"/>
    <w:rsid w:val="001C0123"/>
    <w:rsid w:val="001C10E3"/>
    <w:rsid w:val="001C181E"/>
    <w:rsid w:val="001C2EBA"/>
    <w:rsid w:val="001D01FD"/>
    <w:rsid w:val="001D0A96"/>
    <w:rsid w:val="001D0E9B"/>
    <w:rsid w:val="001D1AF1"/>
    <w:rsid w:val="001D1B83"/>
    <w:rsid w:val="001D3257"/>
    <w:rsid w:val="001D3346"/>
    <w:rsid w:val="001D42ED"/>
    <w:rsid w:val="001D670D"/>
    <w:rsid w:val="001E1A2F"/>
    <w:rsid w:val="001E2A42"/>
    <w:rsid w:val="001F4D8A"/>
    <w:rsid w:val="001F5BAE"/>
    <w:rsid w:val="001F620E"/>
    <w:rsid w:val="001F6652"/>
    <w:rsid w:val="00201023"/>
    <w:rsid w:val="00201091"/>
    <w:rsid w:val="002012C7"/>
    <w:rsid w:val="00201A95"/>
    <w:rsid w:val="00202D76"/>
    <w:rsid w:val="00203E49"/>
    <w:rsid w:val="0020644B"/>
    <w:rsid w:val="00214786"/>
    <w:rsid w:val="00215ADC"/>
    <w:rsid w:val="00215C7C"/>
    <w:rsid w:val="00216425"/>
    <w:rsid w:val="0021696E"/>
    <w:rsid w:val="0021699A"/>
    <w:rsid w:val="00217637"/>
    <w:rsid w:val="00217718"/>
    <w:rsid w:val="002222B3"/>
    <w:rsid w:val="00225AFF"/>
    <w:rsid w:val="002275CA"/>
    <w:rsid w:val="00232F35"/>
    <w:rsid w:val="00241060"/>
    <w:rsid w:val="00250FD2"/>
    <w:rsid w:val="00251220"/>
    <w:rsid w:val="002536E6"/>
    <w:rsid w:val="00256A7F"/>
    <w:rsid w:val="0026266A"/>
    <w:rsid w:val="00263C25"/>
    <w:rsid w:val="002641C2"/>
    <w:rsid w:val="002674F3"/>
    <w:rsid w:val="0026793A"/>
    <w:rsid w:val="002712E7"/>
    <w:rsid w:val="00271E68"/>
    <w:rsid w:val="002728B8"/>
    <w:rsid w:val="00275E16"/>
    <w:rsid w:val="00277378"/>
    <w:rsid w:val="00284BDB"/>
    <w:rsid w:val="00285E9F"/>
    <w:rsid w:val="00287EA2"/>
    <w:rsid w:val="00290BD0"/>
    <w:rsid w:val="00294CF5"/>
    <w:rsid w:val="002979E2"/>
    <w:rsid w:val="00297D82"/>
    <w:rsid w:val="00297ECF"/>
    <w:rsid w:val="002A1C8D"/>
    <w:rsid w:val="002A2E22"/>
    <w:rsid w:val="002A49D9"/>
    <w:rsid w:val="002A5E24"/>
    <w:rsid w:val="002A6492"/>
    <w:rsid w:val="002B1CE1"/>
    <w:rsid w:val="002B29E4"/>
    <w:rsid w:val="002B6529"/>
    <w:rsid w:val="002C0956"/>
    <w:rsid w:val="002C3F9B"/>
    <w:rsid w:val="002C4BAF"/>
    <w:rsid w:val="002C5300"/>
    <w:rsid w:val="002C6BBE"/>
    <w:rsid w:val="002D1ED5"/>
    <w:rsid w:val="002D7068"/>
    <w:rsid w:val="002E2BFE"/>
    <w:rsid w:val="002E64D6"/>
    <w:rsid w:val="002E7D49"/>
    <w:rsid w:val="002E7E86"/>
    <w:rsid w:val="002F14B1"/>
    <w:rsid w:val="002F49D6"/>
    <w:rsid w:val="00306318"/>
    <w:rsid w:val="0030724A"/>
    <w:rsid w:val="003113E4"/>
    <w:rsid w:val="00313E46"/>
    <w:rsid w:val="00313F05"/>
    <w:rsid w:val="00314E4C"/>
    <w:rsid w:val="00315CA5"/>
    <w:rsid w:val="00320CE0"/>
    <w:rsid w:val="00324484"/>
    <w:rsid w:val="00324767"/>
    <w:rsid w:val="00325AEF"/>
    <w:rsid w:val="00325CDF"/>
    <w:rsid w:val="00326468"/>
    <w:rsid w:val="003270DC"/>
    <w:rsid w:val="003276D1"/>
    <w:rsid w:val="00332EE1"/>
    <w:rsid w:val="00333B3E"/>
    <w:rsid w:val="00340C2F"/>
    <w:rsid w:val="00340FB7"/>
    <w:rsid w:val="0034154E"/>
    <w:rsid w:val="003450AC"/>
    <w:rsid w:val="00345909"/>
    <w:rsid w:val="003459CB"/>
    <w:rsid w:val="00351534"/>
    <w:rsid w:val="00366F2B"/>
    <w:rsid w:val="00370554"/>
    <w:rsid w:val="0037083F"/>
    <w:rsid w:val="00371D03"/>
    <w:rsid w:val="0037477B"/>
    <w:rsid w:val="00375777"/>
    <w:rsid w:val="00376D80"/>
    <w:rsid w:val="003778CF"/>
    <w:rsid w:val="00383003"/>
    <w:rsid w:val="00384B5E"/>
    <w:rsid w:val="00385AE1"/>
    <w:rsid w:val="00386713"/>
    <w:rsid w:val="00387676"/>
    <w:rsid w:val="00393243"/>
    <w:rsid w:val="0039335E"/>
    <w:rsid w:val="00395548"/>
    <w:rsid w:val="00396C1D"/>
    <w:rsid w:val="00396FFF"/>
    <w:rsid w:val="003A1D1F"/>
    <w:rsid w:val="003A1E5C"/>
    <w:rsid w:val="003A4EC1"/>
    <w:rsid w:val="003A6DC3"/>
    <w:rsid w:val="003A777A"/>
    <w:rsid w:val="003B0619"/>
    <w:rsid w:val="003B2449"/>
    <w:rsid w:val="003B265D"/>
    <w:rsid w:val="003B4AA3"/>
    <w:rsid w:val="003B7480"/>
    <w:rsid w:val="003C23A8"/>
    <w:rsid w:val="003C4867"/>
    <w:rsid w:val="003C49AA"/>
    <w:rsid w:val="003C4E70"/>
    <w:rsid w:val="003C5253"/>
    <w:rsid w:val="003C7958"/>
    <w:rsid w:val="003D0A31"/>
    <w:rsid w:val="003D1FB0"/>
    <w:rsid w:val="003D40AA"/>
    <w:rsid w:val="003D7BB5"/>
    <w:rsid w:val="003E075E"/>
    <w:rsid w:val="003E13C7"/>
    <w:rsid w:val="003E633B"/>
    <w:rsid w:val="003E6529"/>
    <w:rsid w:val="003E6DAA"/>
    <w:rsid w:val="003E742F"/>
    <w:rsid w:val="003F1467"/>
    <w:rsid w:val="003F33B6"/>
    <w:rsid w:val="003F35F6"/>
    <w:rsid w:val="003F3649"/>
    <w:rsid w:val="003F4B66"/>
    <w:rsid w:val="004020CA"/>
    <w:rsid w:val="0040469B"/>
    <w:rsid w:val="00407B84"/>
    <w:rsid w:val="00413E41"/>
    <w:rsid w:val="00415E9C"/>
    <w:rsid w:val="004177D8"/>
    <w:rsid w:val="00417912"/>
    <w:rsid w:val="00422DEE"/>
    <w:rsid w:val="004233BA"/>
    <w:rsid w:val="00425BD9"/>
    <w:rsid w:val="00426531"/>
    <w:rsid w:val="00430304"/>
    <w:rsid w:val="0043171B"/>
    <w:rsid w:val="00433F7F"/>
    <w:rsid w:val="00434B4E"/>
    <w:rsid w:val="00436BDE"/>
    <w:rsid w:val="00437981"/>
    <w:rsid w:val="00437EDB"/>
    <w:rsid w:val="00440442"/>
    <w:rsid w:val="004414BE"/>
    <w:rsid w:val="004424C1"/>
    <w:rsid w:val="00444F3B"/>
    <w:rsid w:val="00446848"/>
    <w:rsid w:val="00447594"/>
    <w:rsid w:val="00452063"/>
    <w:rsid w:val="00454EFB"/>
    <w:rsid w:val="00455D2B"/>
    <w:rsid w:val="0045734F"/>
    <w:rsid w:val="004615F4"/>
    <w:rsid w:val="00462528"/>
    <w:rsid w:val="004634D0"/>
    <w:rsid w:val="00465BB2"/>
    <w:rsid w:val="00471639"/>
    <w:rsid w:val="00471D8F"/>
    <w:rsid w:val="004726AB"/>
    <w:rsid w:val="00477600"/>
    <w:rsid w:val="0048309B"/>
    <w:rsid w:val="004832DE"/>
    <w:rsid w:val="0049072B"/>
    <w:rsid w:val="00493AF9"/>
    <w:rsid w:val="00493E5E"/>
    <w:rsid w:val="00494A69"/>
    <w:rsid w:val="00495CD0"/>
    <w:rsid w:val="00496FEC"/>
    <w:rsid w:val="004A0A2A"/>
    <w:rsid w:val="004A18B0"/>
    <w:rsid w:val="004A3A0E"/>
    <w:rsid w:val="004A4C60"/>
    <w:rsid w:val="004A5DE8"/>
    <w:rsid w:val="004B6031"/>
    <w:rsid w:val="004C1E22"/>
    <w:rsid w:val="004C2448"/>
    <w:rsid w:val="004C335F"/>
    <w:rsid w:val="004C47A6"/>
    <w:rsid w:val="004C47E7"/>
    <w:rsid w:val="004C4A2B"/>
    <w:rsid w:val="004C574D"/>
    <w:rsid w:val="004C6ED2"/>
    <w:rsid w:val="004C7525"/>
    <w:rsid w:val="004D0777"/>
    <w:rsid w:val="004D0D97"/>
    <w:rsid w:val="004D1221"/>
    <w:rsid w:val="004D18E1"/>
    <w:rsid w:val="004D38F7"/>
    <w:rsid w:val="004D5132"/>
    <w:rsid w:val="004F06B5"/>
    <w:rsid w:val="004F0F88"/>
    <w:rsid w:val="004F1C4F"/>
    <w:rsid w:val="004F446F"/>
    <w:rsid w:val="004F5B87"/>
    <w:rsid w:val="004F79E1"/>
    <w:rsid w:val="00500D25"/>
    <w:rsid w:val="005025E2"/>
    <w:rsid w:val="005052CE"/>
    <w:rsid w:val="00505C2E"/>
    <w:rsid w:val="00505F48"/>
    <w:rsid w:val="005060A0"/>
    <w:rsid w:val="00510B72"/>
    <w:rsid w:val="00510BFD"/>
    <w:rsid w:val="005116DF"/>
    <w:rsid w:val="0051399A"/>
    <w:rsid w:val="005151A1"/>
    <w:rsid w:val="00516CAE"/>
    <w:rsid w:val="005234BD"/>
    <w:rsid w:val="005315D5"/>
    <w:rsid w:val="005317C8"/>
    <w:rsid w:val="005351B4"/>
    <w:rsid w:val="00535D10"/>
    <w:rsid w:val="00542EC0"/>
    <w:rsid w:val="00543697"/>
    <w:rsid w:val="00544278"/>
    <w:rsid w:val="00545219"/>
    <w:rsid w:val="005455C3"/>
    <w:rsid w:val="005479BE"/>
    <w:rsid w:val="00547F37"/>
    <w:rsid w:val="005525BB"/>
    <w:rsid w:val="00552782"/>
    <w:rsid w:val="0055408F"/>
    <w:rsid w:val="00560DA8"/>
    <w:rsid w:val="00562431"/>
    <w:rsid w:val="00562809"/>
    <w:rsid w:val="00566F5F"/>
    <w:rsid w:val="00571421"/>
    <w:rsid w:val="00572AB4"/>
    <w:rsid w:val="00576150"/>
    <w:rsid w:val="00576C0B"/>
    <w:rsid w:val="0058067C"/>
    <w:rsid w:val="00584CA2"/>
    <w:rsid w:val="00585238"/>
    <w:rsid w:val="00586BEE"/>
    <w:rsid w:val="005902CC"/>
    <w:rsid w:val="00596E6A"/>
    <w:rsid w:val="005A1DC0"/>
    <w:rsid w:val="005A4C9F"/>
    <w:rsid w:val="005A745B"/>
    <w:rsid w:val="005B188B"/>
    <w:rsid w:val="005B3F90"/>
    <w:rsid w:val="005B6F19"/>
    <w:rsid w:val="005B7C8B"/>
    <w:rsid w:val="005C261C"/>
    <w:rsid w:val="005D1793"/>
    <w:rsid w:val="005D35CC"/>
    <w:rsid w:val="005D65B2"/>
    <w:rsid w:val="005D7037"/>
    <w:rsid w:val="005E0498"/>
    <w:rsid w:val="005F15EF"/>
    <w:rsid w:val="005F2676"/>
    <w:rsid w:val="0060199F"/>
    <w:rsid w:val="00601CD2"/>
    <w:rsid w:val="006053E0"/>
    <w:rsid w:val="00610170"/>
    <w:rsid w:val="00614D0E"/>
    <w:rsid w:val="00616C3B"/>
    <w:rsid w:val="0062250F"/>
    <w:rsid w:val="00626E89"/>
    <w:rsid w:val="00627E55"/>
    <w:rsid w:val="006309C8"/>
    <w:rsid w:val="00633834"/>
    <w:rsid w:val="00633F9A"/>
    <w:rsid w:val="0064303F"/>
    <w:rsid w:val="00644089"/>
    <w:rsid w:val="00644C58"/>
    <w:rsid w:val="006505B0"/>
    <w:rsid w:val="0065230B"/>
    <w:rsid w:val="00653126"/>
    <w:rsid w:val="006620E4"/>
    <w:rsid w:val="00662FF5"/>
    <w:rsid w:val="006648A7"/>
    <w:rsid w:val="006717C7"/>
    <w:rsid w:val="006762F9"/>
    <w:rsid w:val="00681516"/>
    <w:rsid w:val="0068449B"/>
    <w:rsid w:val="00687AF3"/>
    <w:rsid w:val="00695E4F"/>
    <w:rsid w:val="006A0EF4"/>
    <w:rsid w:val="006A14BF"/>
    <w:rsid w:val="006A535E"/>
    <w:rsid w:val="006A54B1"/>
    <w:rsid w:val="006A7BD5"/>
    <w:rsid w:val="006B0558"/>
    <w:rsid w:val="006B13B0"/>
    <w:rsid w:val="006B20C2"/>
    <w:rsid w:val="006B23B7"/>
    <w:rsid w:val="006B3BF9"/>
    <w:rsid w:val="006C0A7A"/>
    <w:rsid w:val="006C17CD"/>
    <w:rsid w:val="006C3802"/>
    <w:rsid w:val="006C393B"/>
    <w:rsid w:val="006C7534"/>
    <w:rsid w:val="006C778C"/>
    <w:rsid w:val="006D00CC"/>
    <w:rsid w:val="006D0837"/>
    <w:rsid w:val="006D27F8"/>
    <w:rsid w:val="006D3799"/>
    <w:rsid w:val="006D480E"/>
    <w:rsid w:val="006D6CDD"/>
    <w:rsid w:val="006E042C"/>
    <w:rsid w:val="006E36AB"/>
    <w:rsid w:val="006E485A"/>
    <w:rsid w:val="006E57EE"/>
    <w:rsid w:val="006E6279"/>
    <w:rsid w:val="006E6AD8"/>
    <w:rsid w:val="006F1A60"/>
    <w:rsid w:val="006F4503"/>
    <w:rsid w:val="007009B3"/>
    <w:rsid w:val="00700D2B"/>
    <w:rsid w:val="00703A53"/>
    <w:rsid w:val="0070469B"/>
    <w:rsid w:val="007054B8"/>
    <w:rsid w:val="00705B99"/>
    <w:rsid w:val="007067AB"/>
    <w:rsid w:val="00711DDD"/>
    <w:rsid w:val="007122DC"/>
    <w:rsid w:val="007129E4"/>
    <w:rsid w:val="0073086D"/>
    <w:rsid w:val="00731A8D"/>
    <w:rsid w:val="00732B01"/>
    <w:rsid w:val="00732BA9"/>
    <w:rsid w:val="00740808"/>
    <w:rsid w:val="00741DC4"/>
    <w:rsid w:val="00746484"/>
    <w:rsid w:val="00746A7B"/>
    <w:rsid w:val="00747522"/>
    <w:rsid w:val="007519E2"/>
    <w:rsid w:val="00751CA6"/>
    <w:rsid w:val="00751FE4"/>
    <w:rsid w:val="00753103"/>
    <w:rsid w:val="0075673D"/>
    <w:rsid w:val="00761E4F"/>
    <w:rsid w:val="00762597"/>
    <w:rsid w:val="00763302"/>
    <w:rsid w:val="007638CA"/>
    <w:rsid w:val="00766BE0"/>
    <w:rsid w:val="00767859"/>
    <w:rsid w:val="00773E67"/>
    <w:rsid w:val="007813C0"/>
    <w:rsid w:val="00781EAB"/>
    <w:rsid w:val="007822C0"/>
    <w:rsid w:val="0078250E"/>
    <w:rsid w:val="007847AA"/>
    <w:rsid w:val="00786218"/>
    <w:rsid w:val="0078662B"/>
    <w:rsid w:val="00786AA5"/>
    <w:rsid w:val="007902D9"/>
    <w:rsid w:val="007957FC"/>
    <w:rsid w:val="00797050"/>
    <w:rsid w:val="007A79F3"/>
    <w:rsid w:val="007B04C2"/>
    <w:rsid w:val="007B4609"/>
    <w:rsid w:val="007B7C49"/>
    <w:rsid w:val="007C2365"/>
    <w:rsid w:val="007C62EA"/>
    <w:rsid w:val="007C6FE6"/>
    <w:rsid w:val="007D2208"/>
    <w:rsid w:val="007D4A46"/>
    <w:rsid w:val="007D4BE7"/>
    <w:rsid w:val="007D519A"/>
    <w:rsid w:val="007D5201"/>
    <w:rsid w:val="007E2CAB"/>
    <w:rsid w:val="007E406E"/>
    <w:rsid w:val="007E7745"/>
    <w:rsid w:val="007F7025"/>
    <w:rsid w:val="007F7985"/>
    <w:rsid w:val="00803CD3"/>
    <w:rsid w:val="00805CB9"/>
    <w:rsid w:val="00813684"/>
    <w:rsid w:val="008150DD"/>
    <w:rsid w:val="0081559C"/>
    <w:rsid w:val="008159EC"/>
    <w:rsid w:val="00821BBA"/>
    <w:rsid w:val="00821FA5"/>
    <w:rsid w:val="00823307"/>
    <w:rsid w:val="0082797A"/>
    <w:rsid w:val="00830DF4"/>
    <w:rsid w:val="00831CB7"/>
    <w:rsid w:val="008345E5"/>
    <w:rsid w:val="008436DD"/>
    <w:rsid w:val="00854F83"/>
    <w:rsid w:val="008560E7"/>
    <w:rsid w:val="00860767"/>
    <w:rsid w:val="008608EE"/>
    <w:rsid w:val="00861537"/>
    <w:rsid w:val="008633AD"/>
    <w:rsid w:val="00863908"/>
    <w:rsid w:val="00863D5D"/>
    <w:rsid w:val="0086501D"/>
    <w:rsid w:val="008726B6"/>
    <w:rsid w:val="008807C8"/>
    <w:rsid w:val="00882714"/>
    <w:rsid w:val="008828D7"/>
    <w:rsid w:val="00886230"/>
    <w:rsid w:val="0088704E"/>
    <w:rsid w:val="00891610"/>
    <w:rsid w:val="00891B35"/>
    <w:rsid w:val="00893BD7"/>
    <w:rsid w:val="008A047A"/>
    <w:rsid w:val="008A349E"/>
    <w:rsid w:val="008B0B65"/>
    <w:rsid w:val="008B3FA2"/>
    <w:rsid w:val="008B5174"/>
    <w:rsid w:val="008B560B"/>
    <w:rsid w:val="008B765B"/>
    <w:rsid w:val="008C0E29"/>
    <w:rsid w:val="008C1BF9"/>
    <w:rsid w:val="008C71FB"/>
    <w:rsid w:val="008E027E"/>
    <w:rsid w:val="008E23C8"/>
    <w:rsid w:val="008E36F7"/>
    <w:rsid w:val="008E3DDF"/>
    <w:rsid w:val="008E475C"/>
    <w:rsid w:val="008E5DD2"/>
    <w:rsid w:val="008F2127"/>
    <w:rsid w:val="008F33CC"/>
    <w:rsid w:val="008F574C"/>
    <w:rsid w:val="008F5A1F"/>
    <w:rsid w:val="008F5B7B"/>
    <w:rsid w:val="00902B22"/>
    <w:rsid w:val="009064DD"/>
    <w:rsid w:val="0091062C"/>
    <w:rsid w:val="009120E2"/>
    <w:rsid w:val="0091388D"/>
    <w:rsid w:val="00914093"/>
    <w:rsid w:val="00914568"/>
    <w:rsid w:val="00914AF1"/>
    <w:rsid w:val="00916612"/>
    <w:rsid w:val="009203D5"/>
    <w:rsid w:val="0092040E"/>
    <w:rsid w:val="009246CE"/>
    <w:rsid w:val="00925F88"/>
    <w:rsid w:val="00930E8F"/>
    <w:rsid w:val="00931DCA"/>
    <w:rsid w:val="0093425A"/>
    <w:rsid w:val="00934446"/>
    <w:rsid w:val="00941C2E"/>
    <w:rsid w:val="0094209E"/>
    <w:rsid w:val="009516F8"/>
    <w:rsid w:val="00952735"/>
    <w:rsid w:val="0095298A"/>
    <w:rsid w:val="00956672"/>
    <w:rsid w:val="00956E97"/>
    <w:rsid w:val="00957ECB"/>
    <w:rsid w:val="00963D0B"/>
    <w:rsid w:val="00972A11"/>
    <w:rsid w:val="009730B0"/>
    <w:rsid w:val="00976732"/>
    <w:rsid w:val="00980A98"/>
    <w:rsid w:val="00984C90"/>
    <w:rsid w:val="00985092"/>
    <w:rsid w:val="00985492"/>
    <w:rsid w:val="00987B84"/>
    <w:rsid w:val="00987E7B"/>
    <w:rsid w:val="009904EE"/>
    <w:rsid w:val="009915E0"/>
    <w:rsid w:val="00992F3D"/>
    <w:rsid w:val="00996AC7"/>
    <w:rsid w:val="009A0087"/>
    <w:rsid w:val="009A08D8"/>
    <w:rsid w:val="009A141C"/>
    <w:rsid w:val="009A5881"/>
    <w:rsid w:val="009A6BA5"/>
    <w:rsid w:val="009A6DE2"/>
    <w:rsid w:val="009B3F86"/>
    <w:rsid w:val="009B4CC7"/>
    <w:rsid w:val="009B526C"/>
    <w:rsid w:val="009B5C2B"/>
    <w:rsid w:val="009B6096"/>
    <w:rsid w:val="009B765B"/>
    <w:rsid w:val="009C18A8"/>
    <w:rsid w:val="009C2AF1"/>
    <w:rsid w:val="009C65B5"/>
    <w:rsid w:val="009D1256"/>
    <w:rsid w:val="009D1341"/>
    <w:rsid w:val="009D61D3"/>
    <w:rsid w:val="009D6586"/>
    <w:rsid w:val="009E320C"/>
    <w:rsid w:val="009E3284"/>
    <w:rsid w:val="009E5565"/>
    <w:rsid w:val="009E55C6"/>
    <w:rsid w:val="009E70E8"/>
    <w:rsid w:val="009F08CE"/>
    <w:rsid w:val="009F1A31"/>
    <w:rsid w:val="009F270E"/>
    <w:rsid w:val="009F27B8"/>
    <w:rsid w:val="009F28C9"/>
    <w:rsid w:val="009F3ED2"/>
    <w:rsid w:val="009F6ABB"/>
    <w:rsid w:val="00A00210"/>
    <w:rsid w:val="00A05F42"/>
    <w:rsid w:val="00A10662"/>
    <w:rsid w:val="00A116EC"/>
    <w:rsid w:val="00A155AC"/>
    <w:rsid w:val="00A20E76"/>
    <w:rsid w:val="00A21D70"/>
    <w:rsid w:val="00A222BE"/>
    <w:rsid w:val="00A27E89"/>
    <w:rsid w:val="00A332FC"/>
    <w:rsid w:val="00A34B40"/>
    <w:rsid w:val="00A365D4"/>
    <w:rsid w:val="00A372D6"/>
    <w:rsid w:val="00A37A62"/>
    <w:rsid w:val="00A403E1"/>
    <w:rsid w:val="00A41B7D"/>
    <w:rsid w:val="00A41E43"/>
    <w:rsid w:val="00A44CA6"/>
    <w:rsid w:val="00A44CEB"/>
    <w:rsid w:val="00A45EA2"/>
    <w:rsid w:val="00A46C53"/>
    <w:rsid w:val="00A46DB5"/>
    <w:rsid w:val="00A4756B"/>
    <w:rsid w:val="00A51328"/>
    <w:rsid w:val="00A55E0A"/>
    <w:rsid w:val="00A60054"/>
    <w:rsid w:val="00A61970"/>
    <w:rsid w:val="00A62757"/>
    <w:rsid w:val="00A647D6"/>
    <w:rsid w:val="00A64E5A"/>
    <w:rsid w:val="00A66516"/>
    <w:rsid w:val="00A70478"/>
    <w:rsid w:val="00A71F7D"/>
    <w:rsid w:val="00A74679"/>
    <w:rsid w:val="00A75099"/>
    <w:rsid w:val="00A7586E"/>
    <w:rsid w:val="00A7588F"/>
    <w:rsid w:val="00A776FE"/>
    <w:rsid w:val="00A80D54"/>
    <w:rsid w:val="00A85DE1"/>
    <w:rsid w:val="00A868F4"/>
    <w:rsid w:val="00A900E5"/>
    <w:rsid w:val="00A92AEA"/>
    <w:rsid w:val="00A93E14"/>
    <w:rsid w:val="00A971AE"/>
    <w:rsid w:val="00AA0805"/>
    <w:rsid w:val="00AA3C75"/>
    <w:rsid w:val="00AA3EC6"/>
    <w:rsid w:val="00AA6263"/>
    <w:rsid w:val="00AA69E3"/>
    <w:rsid w:val="00AB0DB8"/>
    <w:rsid w:val="00AB13D2"/>
    <w:rsid w:val="00AB393D"/>
    <w:rsid w:val="00AB4916"/>
    <w:rsid w:val="00AB53EE"/>
    <w:rsid w:val="00AC0DA6"/>
    <w:rsid w:val="00AC2A1C"/>
    <w:rsid w:val="00AC6165"/>
    <w:rsid w:val="00AC712F"/>
    <w:rsid w:val="00AD10F4"/>
    <w:rsid w:val="00AD1208"/>
    <w:rsid w:val="00AD3392"/>
    <w:rsid w:val="00AD3FE0"/>
    <w:rsid w:val="00AD7384"/>
    <w:rsid w:val="00AE3580"/>
    <w:rsid w:val="00AE7BC7"/>
    <w:rsid w:val="00AF449D"/>
    <w:rsid w:val="00AF7A6E"/>
    <w:rsid w:val="00AF7EE0"/>
    <w:rsid w:val="00B00B84"/>
    <w:rsid w:val="00B03293"/>
    <w:rsid w:val="00B10E24"/>
    <w:rsid w:val="00B116AB"/>
    <w:rsid w:val="00B14A95"/>
    <w:rsid w:val="00B169F4"/>
    <w:rsid w:val="00B23297"/>
    <w:rsid w:val="00B31524"/>
    <w:rsid w:val="00B329D4"/>
    <w:rsid w:val="00B32D8A"/>
    <w:rsid w:val="00B41CCA"/>
    <w:rsid w:val="00B4333F"/>
    <w:rsid w:val="00B46387"/>
    <w:rsid w:val="00B4687D"/>
    <w:rsid w:val="00B51844"/>
    <w:rsid w:val="00B522A2"/>
    <w:rsid w:val="00B60683"/>
    <w:rsid w:val="00B60786"/>
    <w:rsid w:val="00B668B7"/>
    <w:rsid w:val="00B75721"/>
    <w:rsid w:val="00B8078C"/>
    <w:rsid w:val="00B826BB"/>
    <w:rsid w:val="00B83013"/>
    <w:rsid w:val="00B8632C"/>
    <w:rsid w:val="00B865F5"/>
    <w:rsid w:val="00B9078E"/>
    <w:rsid w:val="00B925D0"/>
    <w:rsid w:val="00B9356B"/>
    <w:rsid w:val="00B95EE1"/>
    <w:rsid w:val="00BA4089"/>
    <w:rsid w:val="00BA49C3"/>
    <w:rsid w:val="00BA7104"/>
    <w:rsid w:val="00BC0A98"/>
    <w:rsid w:val="00BC19C6"/>
    <w:rsid w:val="00BC3196"/>
    <w:rsid w:val="00BC3A35"/>
    <w:rsid w:val="00BC47A6"/>
    <w:rsid w:val="00BC7D3D"/>
    <w:rsid w:val="00BD07FB"/>
    <w:rsid w:val="00BD2ACD"/>
    <w:rsid w:val="00BD63C4"/>
    <w:rsid w:val="00BD6D94"/>
    <w:rsid w:val="00BD7160"/>
    <w:rsid w:val="00BD7C1D"/>
    <w:rsid w:val="00BE091D"/>
    <w:rsid w:val="00BE0A4A"/>
    <w:rsid w:val="00BE1807"/>
    <w:rsid w:val="00BE5882"/>
    <w:rsid w:val="00BE7271"/>
    <w:rsid w:val="00BE72C8"/>
    <w:rsid w:val="00BF11A5"/>
    <w:rsid w:val="00BF44F5"/>
    <w:rsid w:val="00BF646F"/>
    <w:rsid w:val="00C01135"/>
    <w:rsid w:val="00C01CD8"/>
    <w:rsid w:val="00C04D0A"/>
    <w:rsid w:val="00C0503B"/>
    <w:rsid w:val="00C103DF"/>
    <w:rsid w:val="00C10A00"/>
    <w:rsid w:val="00C11004"/>
    <w:rsid w:val="00C13535"/>
    <w:rsid w:val="00C13C48"/>
    <w:rsid w:val="00C171FD"/>
    <w:rsid w:val="00C17A85"/>
    <w:rsid w:val="00C200AF"/>
    <w:rsid w:val="00C213B1"/>
    <w:rsid w:val="00C258E3"/>
    <w:rsid w:val="00C25D36"/>
    <w:rsid w:val="00C3113C"/>
    <w:rsid w:val="00C31513"/>
    <w:rsid w:val="00C31641"/>
    <w:rsid w:val="00C36CE5"/>
    <w:rsid w:val="00C379FA"/>
    <w:rsid w:val="00C40137"/>
    <w:rsid w:val="00C40971"/>
    <w:rsid w:val="00C43247"/>
    <w:rsid w:val="00C451D7"/>
    <w:rsid w:val="00C50702"/>
    <w:rsid w:val="00C52EB8"/>
    <w:rsid w:val="00C6609E"/>
    <w:rsid w:val="00C67394"/>
    <w:rsid w:val="00C7144D"/>
    <w:rsid w:val="00C76856"/>
    <w:rsid w:val="00C8686A"/>
    <w:rsid w:val="00C910F4"/>
    <w:rsid w:val="00C93243"/>
    <w:rsid w:val="00C9360A"/>
    <w:rsid w:val="00C94211"/>
    <w:rsid w:val="00C946FA"/>
    <w:rsid w:val="00C94AD3"/>
    <w:rsid w:val="00C94DF4"/>
    <w:rsid w:val="00C95215"/>
    <w:rsid w:val="00CA0A4E"/>
    <w:rsid w:val="00CA1A44"/>
    <w:rsid w:val="00CA2307"/>
    <w:rsid w:val="00CA3B83"/>
    <w:rsid w:val="00CA58F8"/>
    <w:rsid w:val="00CA757A"/>
    <w:rsid w:val="00CB0258"/>
    <w:rsid w:val="00CB2863"/>
    <w:rsid w:val="00CB2E93"/>
    <w:rsid w:val="00CB33A8"/>
    <w:rsid w:val="00CB3B8E"/>
    <w:rsid w:val="00CC0814"/>
    <w:rsid w:val="00CC0F33"/>
    <w:rsid w:val="00CC12C5"/>
    <w:rsid w:val="00CC4FFD"/>
    <w:rsid w:val="00CC5FA9"/>
    <w:rsid w:val="00CC7C97"/>
    <w:rsid w:val="00CD00A9"/>
    <w:rsid w:val="00CD04E2"/>
    <w:rsid w:val="00CD0E6E"/>
    <w:rsid w:val="00CD2B67"/>
    <w:rsid w:val="00CD3906"/>
    <w:rsid w:val="00CD7640"/>
    <w:rsid w:val="00CE72C9"/>
    <w:rsid w:val="00CF11D6"/>
    <w:rsid w:val="00CF23EB"/>
    <w:rsid w:val="00CF3B32"/>
    <w:rsid w:val="00CF3EA0"/>
    <w:rsid w:val="00CF4BF3"/>
    <w:rsid w:val="00CF4F4F"/>
    <w:rsid w:val="00CF5D16"/>
    <w:rsid w:val="00CF7D42"/>
    <w:rsid w:val="00D032C6"/>
    <w:rsid w:val="00D04E6F"/>
    <w:rsid w:val="00D07C29"/>
    <w:rsid w:val="00D07D77"/>
    <w:rsid w:val="00D12F22"/>
    <w:rsid w:val="00D218CC"/>
    <w:rsid w:val="00D2269A"/>
    <w:rsid w:val="00D23594"/>
    <w:rsid w:val="00D25340"/>
    <w:rsid w:val="00D33EBC"/>
    <w:rsid w:val="00D358B1"/>
    <w:rsid w:val="00D35E5B"/>
    <w:rsid w:val="00D505D7"/>
    <w:rsid w:val="00D606A0"/>
    <w:rsid w:val="00D61851"/>
    <w:rsid w:val="00D62E9F"/>
    <w:rsid w:val="00D63BF0"/>
    <w:rsid w:val="00D719A8"/>
    <w:rsid w:val="00D7244C"/>
    <w:rsid w:val="00D72E50"/>
    <w:rsid w:val="00D73077"/>
    <w:rsid w:val="00D732CD"/>
    <w:rsid w:val="00D766E3"/>
    <w:rsid w:val="00D81050"/>
    <w:rsid w:val="00D84608"/>
    <w:rsid w:val="00D86AFA"/>
    <w:rsid w:val="00D919B6"/>
    <w:rsid w:val="00D91F21"/>
    <w:rsid w:val="00D961A6"/>
    <w:rsid w:val="00DA4BDD"/>
    <w:rsid w:val="00DA68F7"/>
    <w:rsid w:val="00DB2B58"/>
    <w:rsid w:val="00DB34F3"/>
    <w:rsid w:val="00DB61C3"/>
    <w:rsid w:val="00DB6445"/>
    <w:rsid w:val="00DC0AC4"/>
    <w:rsid w:val="00DC3430"/>
    <w:rsid w:val="00DC41A8"/>
    <w:rsid w:val="00DC4761"/>
    <w:rsid w:val="00DC5BFD"/>
    <w:rsid w:val="00DC76A9"/>
    <w:rsid w:val="00DD061A"/>
    <w:rsid w:val="00DD17C0"/>
    <w:rsid w:val="00DD3E01"/>
    <w:rsid w:val="00DD452A"/>
    <w:rsid w:val="00DD5A5C"/>
    <w:rsid w:val="00DD72EE"/>
    <w:rsid w:val="00DE001C"/>
    <w:rsid w:val="00DE5109"/>
    <w:rsid w:val="00DE57C4"/>
    <w:rsid w:val="00DE79D6"/>
    <w:rsid w:val="00DF0294"/>
    <w:rsid w:val="00DF04ED"/>
    <w:rsid w:val="00DF19CD"/>
    <w:rsid w:val="00DF6DAD"/>
    <w:rsid w:val="00E000BE"/>
    <w:rsid w:val="00E034E5"/>
    <w:rsid w:val="00E062ED"/>
    <w:rsid w:val="00E07DEB"/>
    <w:rsid w:val="00E103FF"/>
    <w:rsid w:val="00E11978"/>
    <w:rsid w:val="00E1564A"/>
    <w:rsid w:val="00E15DDE"/>
    <w:rsid w:val="00E20111"/>
    <w:rsid w:val="00E21DC4"/>
    <w:rsid w:val="00E24754"/>
    <w:rsid w:val="00E247AB"/>
    <w:rsid w:val="00E24C28"/>
    <w:rsid w:val="00E25BE0"/>
    <w:rsid w:val="00E27888"/>
    <w:rsid w:val="00E30C15"/>
    <w:rsid w:val="00E30C54"/>
    <w:rsid w:val="00E34D03"/>
    <w:rsid w:val="00E34FA8"/>
    <w:rsid w:val="00E35CEF"/>
    <w:rsid w:val="00E36D98"/>
    <w:rsid w:val="00E37FFD"/>
    <w:rsid w:val="00E40551"/>
    <w:rsid w:val="00E441BD"/>
    <w:rsid w:val="00E45269"/>
    <w:rsid w:val="00E46D46"/>
    <w:rsid w:val="00E4742D"/>
    <w:rsid w:val="00E5249A"/>
    <w:rsid w:val="00E57C84"/>
    <w:rsid w:val="00E64719"/>
    <w:rsid w:val="00E656D6"/>
    <w:rsid w:val="00E66A0D"/>
    <w:rsid w:val="00E70799"/>
    <w:rsid w:val="00E75808"/>
    <w:rsid w:val="00E763AB"/>
    <w:rsid w:val="00E830CF"/>
    <w:rsid w:val="00E83F04"/>
    <w:rsid w:val="00E91137"/>
    <w:rsid w:val="00E96B8D"/>
    <w:rsid w:val="00EB0650"/>
    <w:rsid w:val="00EB0C58"/>
    <w:rsid w:val="00EB1169"/>
    <w:rsid w:val="00EB1A49"/>
    <w:rsid w:val="00EB335A"/>
    <w:rsid w:val="00EB5904"/>
    <w:rsid w:val="00EB793F"/>
    <w:rsid w:val="00EB7A90"/>
    <w:rsid w:val="00EC1A5B"/>
    <w:rsid w:val="00EC24A0"/>
    <w:rsid w:val="00EC2D33"/>
    <w:rsid w:val="00EC3F48"/>
    <w:rsid w:val="00EC67FB"/>
    <w:rsid w:val="00ED0693"/>
    <w:rsid w:val="00ED1B43"/>
    <w:rsid w:val="00EE1FE6"/>
    <w:rsid w:val="00EE4895"/>
    <w:rsid w:val="00EF3951"/>
    <w:rsid w:val="00EF3A56"/>
    <w:rsid w:val="00EF3BFE"/>
    <w:rsid w:val="00EF770C"/>
    <w:rsid w:val="00F0215B"/>
    <w:rsid w:val="00F04F40"/>
    <w:rsid w:val="00F05078"/>
    <w:rsid w:val="00F06584"/>
    <w:rsid w:val="00F13A56"/>
    <w:rsid w:val="00F17EEA"/>
    <w:rsid w:val="00F17F96"/>
    <w:rsid w:val="00F239DE"/>
    <w:rsid w:val="00F24149"/>
    <w:rsid w:val="00F2448A"/>
    <w:rsid w:val="00F34102"/>
    <w:rsid w:val="00F34FEA"/>
    <w:rsid w:val="00F41CF7"/>
    <w:rsid w:val="00F43950"/>
    <w:rsid w:val="00F45ED7"/>
    <w:rsid w:val="00F460DA"/>
    <w:rsid w:val="00F47C53"/>
    <w:rsid w:val="00F54578"/>
    <w:rsid w:val="00F57A83"/>
    <w:rsid w:val="00F61ADE"/>
    <w:rsid w:val="00F636CC"/>
    <w:rsid w:val="00F67F35"/>
    <w:rsid w:val="00F762CC"/>
    <w:rsid w:val="00F76D9B"/>
    <w:rsid w:val="00F80B12"/>
    <w:rsid w:val="00F8102D"/>
    <w:rsid w:val="00F834C1"/>
    <w:rsid w:val="00F84F22"/>
    <w:rsid w:val="00F87CCB"/>
    <w:rsid w:val="00F91DC0"/>
    <w:rsid w:val="00F93F3B"/>
    <w:rsid w:val="00F95294"/>
    <w:rsid w:val="00F95425"/>
    <w:rsid w:val="00FA0EA7"/>
    <w:rsid w:val="00FA4F03"/>
    <w:rsid w:val="00FB2816"/>
    <w:rsid w:val="00FC03F5"/>
    <w:rsid w:val="00FC260E"/>
    <w:rsid w:val="00FC285F"/>
    <w:rsid w:val="00FC4CFE"/>
    <w:rsid w:val="00FC7A6D"/>
    <w:rsid w:val="00FD13F4"/>
    <w:rsid w:val="00FD1F98"/>
    <w:rsid w:val="00FE1D8A"/>
    <w:rsid w:val="00FE2E8B"/>
    <w:rsid w:val="00FE4EA8"/>
    <w:rsid w:val="00FE5246"/>
    <w:rsid w:val="00FF08D0"/>
    <w:rsid w:val="00FF0E8F"/>
    <w:rsid w:val="00FF3037"/>
    <w:rsid w:val="00FF5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A6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E68"/>
    <w:rPr>
      <w:rFonts w:ascii="SimSun" w:eastAsia="SimSun" w:hAnsi="SimSun" w:cs="SimSun"/>
      <w:kern w:val="0"/>
      <w:sz w:val="24"/>
    </w:rPr>
  </w:style>
  <w:style w:type="paragraph" w:styleId="Heading1">
    <w:name w:val="heading 1"/>
    <w:basedOn w:val="Normal"/>
    <w:next w:val="Normal"/>
    <w:link w:val="Heading1Char"/>
    <w:uiPriority w:val="9"/>
    <w:qFormat/>
    <w:rsid w:val="00271E68"/>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68"/>
    <w:rPr>
      <w:b/>
      <w:bCs/>
      <w:kern w:val="44"/>
      <w:sz w:val="44"/>
      <w:szCs w:val="44"/>
    </w:rPr>
  </w:style>
  <w:style w:type="paragraph" w:styleId="NormalWeb">
    <w:name w:val="Normal (Web)"/>
    <w:basedOn w:val="Normal"/>
    <w:uiPriority w:val="99"/>
    <w:unhideWhenUsed/>
    <w:rsid w:val="00271E68"/>
    <w:pPr>
      <w:spacing w:before="100" w:beforeAutospacing="1" w:after="100" w:afterAutospacing="1"/>
    </w:pPr>
  </w:style>
  <w:style w:type="paragraph" w:styleId="ListParagraph">
    <w:name w:val="List Paragraph"/>
    <w:basedOn w:val="Normal"/>
    <w:uiPriority w:val="34"/>
    <w:qFormat/>
    <w:rsid w:val="00D07C29"/>
    <w:pPr>
      <w:widowControl w:val="0"/>
      <w:ind w:firstLineChars="200" w:firstLine="420"/>
      <w:jc w:val="both"/>
    </w:pPr>
    <w:rPr>
      <w:rFonts w:asciiTheme="minorHAnsi" w:eastAsiaTheme="minorEastAsia" w:hAnsiTheme="minorHAnsi" w:cstheme="minorBidi"/>
      <w:kern w:val="2"/>
      <w:sz w:val="21"/>
    </w:rPr>
  </w:style>
  <w:style w:type="paragraph" w:styleId="Header">
    <w:name w:val="header"/>
    <w:basedOn w:val="Normal"/>
    <w:link w:val="HeaderChar"/>
    <w:uiPriority w:val="99"/>
    <w:unhideWhenUsed/>
    <w:rsid w:val="00DE57C4"/>
    <w:pPr>
      <w:tabs>
        <w:tab w:val="center" w:pos="4320"/>
        <w:tab w:val="right" w:pos="8640"/>
      </w:tabs>
    </w:pPr>
  </w:style>
  <w:style w:type="character" w:customStyle="1" w:styleId="HeaderChar">
    <w:name w:val="Header Char"/>
    <w:basedOn w:val="DefaultParagraphFont"/>
    <w:link w:val="Header"/>
    <w:uiPriority w:val="99"/>
    <w:rsid w:val="00DE57C4"/>
    <w:rPr>
      <w:rFonts w:ascii="SimSun" w:eastAsia="SimSun" w:hAnsi="SimSun" w:cs="SimSun"/>
      <w:kern w:val="0"/>
      <w:sz w:val="24"/>
    </w:rPr>
  </w:style>
  <w:style w:type="paragraph" w:styleId="Footer">
    <w:name w:val="footer"/>
    <w:basedOn w:val="Normal"/>
    <w:link w:val="FooterChar"/>
    <w:uiPriority w:val="99"/>
    <w:unhideWhenUsed/>
    <w:rsid w:val="00DE57C4"/>
    <w:pPr>
      <w:tabs>
        <w:tab w:val="center" w:pos="4320"/>
        <w:tab w:val="right" w:pos="8640"/>
      </w:tabs>
    </w:pPr>
  </w:style>
  <w:style w:type="character" w:customStyle="1" w:styleId="FooterChar">
    <w:name w:val="Footer Char"/>
    <w:basedOn w:val="DefaultParagraphFont"/>
    <w:link w:val="Footer"/>
    <w:uiPriority w:val="99"/>
    <w:rsid w:val="00DE57C4"/>
    <w:rPr>
      <w:rFonts w:ascii="SimSun" w:eastAsia="SimSun" w:hAnsi="SimSun" w:cs="SimSun"/>
      <w:kern w:val="0"/>
      <w:sz w:val="24"/>
    </w:rPr>
  </w:style>
  <w:style w:type="table" w:customStyle="1" w:styleId="2">
    <w:name w:val="网格型2"/>
    <w:basedOn w:val="TableNormal"/>
    <w:next w:val="TableGrid"/>
    <w:uiPriority w:val="59"/>
    <w:rsid w:val="009A6DE2"/>
    <w:rPr>
      <w:rFonts w:ascii="Times New Roman" w:hAnsi="Times New Roman"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A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A6DE2"/>
    <w:rPr>
      <w:rFonts w:ascii="Times New Roman" w:hAnsi="Times New Roman"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3307"/>
    <w:rPr>
      <w:rFonts w:ascii="SimSun" w:eastAsia="SimSun" w:hAnsi="SimSun" w:cs="SimSun"/>
      <w:kern w:val="0"/>
      <w:sz w:val="24"/>
    </w:rPr>
  </w:style>
  <w:style w:type="character" w:styleId="Hyperlink">
    <w:name w:val="Hyperlink"/>
    <w:uiPriority w:val="99"/>
    <w:unhideWhenUsed/>
    <w:rsid w:val="004C574D"/>
    <w:rPr>
      <w:color w:val="0563C1"/>
      <w:u w:val="single"/>
    </w:rPr>
  </w:style>
  <w:style w:type="paragraph" w:customStyle="1" w:styleId="EndNoteBibliographyTitle">
    <w:name w:val="EndNote Bibliography Title"/>
    <w:basedOn w:val="Normal"/>
    <w:link w:val="EndNoteBibliographyTitle0"/>
    <w:rsid w:val="00AD3FE0"/>
    <w:pPr>
      <w:widowControl w:val="0"/>
      <w:spacing w:line="259" w:lineRule="auto"/>
      <w:jc w:val="center"/>
    </w:pPr>
    <w:rPr>
      <w:rFonts w:ascii="Times New Roman" w:eastAsia="DengXian" w:hAnsi="Times New Roman" w:cs="Times New Roman"/>
      <w:noProof/>
      <w:sz w:val="22"/>
      <w:szCs w:val="22"/>
    </w:rPr>
  </w:style>
  <w:style w:type="character" w:customStyle="1" w:styleId="EndNoteBibliographyTitle0">
    <w:name w:val="EndNote Bibliography Title 字符"/>
    <w:basedOn w:val="DefaultParagraphFont"/>
    <w:link w:val="EndNoteBibliographyTitle"/>
    <w:rsid w:val="00AD3FE0"/>
    <w:rPr>
      <w:rFonts w:ascii="Times New Roman" w:eastAsia="DengXian" w:hAnsi="Times New Roman" w:cs="Times New Roman"/>
      <w:noProof/>
      <w:kern w:val="0"/>
      <w:sz w:val="22"/>
      <w:szCs w:val="22"/>
    </w:rPr>
  </w:style>
  <w:style w:type="paragraph" w:customStyle="1" w:styleId="EndNoteBibliography">
    <w:name w:val="EndNote Bibliography"/>
    <w:basedOn w:val="Normal"/>
    <w:link w:val="EndNoteBibliography0"/>
    <w:rsid w:val="00AD3FE0"/>
    <w:pPr>
      <w:widowControl w:val="0"/>
      <w:spacing w:after="160"/>
    </w:pPr>
    <w:rPr>
      <w:rFonts w:ascii="Times New Roman" w:eastAsia="DengXian" w:hAnsi="Times New Roman" w:cs="Times New Roman"/>
      <w:noProof/>
      <w:sz w:val="22"/>
      <w:szCs w:val="22"/>
    </w:rPr>
  </w:style>
  <w:style w:type="character" w:customStyle="1" w:styleId="EndNoteBibliography0">
    <w:name w:val="EndNote Bibliography 字符"/>
    <w:basedOn w:val="DefaultParagraphFont"/>
    <w:link w:val="EndNoteBibliography"/>
    <w:rsid w:val="00AD3FE0"/>
    <w:rPr>
      <w:rFonts w:ascii="Times New Roman" w:eastAsia="DengXian" w:hAnsi="Times New Roman" w:cs="Times New Roman"/>
      <w:noProof/>
      <w:kern w:val="0"/>
      <w:sz w:val="22"/>
      <w:szCs w:val="22"/>
    </w:rPr>
  </w:style>
  <w:style w:type="character" w:customStyle="1" w:styleId="UnresolvedMention">
    <w:name w:val="Unresolved Mention"/>
    <w:basedOn w:val="DefaultParagraphFont"/>
    <w:uiPriority w:val="99"/>
    <w:semiHidden/>
    <w:unhideWhenUsed/>
    <w:rsid w:val="00AD3FE0"/>
    <w:rPr>
      <w:color w:val="605E5C"/>
      <w:shd w:val="clear" w:color="auto" w:fill="E1DFDD"/>
    </w:rPr>
  </w:style>
  <w:style w:type="table" w:customStyle="1" w:styleId="1">
    <w:name w:val="网格型1"/>
    <w:basedOn w:val="TableNormal"/>
    <w:next w:val="TableGrid"/>
    <w:uiPriority w:val="59"/>
    <w:rsid w:val="00AD3FE0"/>
    <w:rPr>
      <w:rFonts w:ascii="Times New Roman" w:hAnsi="Times New Roman"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3FE0"/>
    <w:rPr>
      <w:sz w:val="16"/>
      <w:szCs w:val="16"/>
    </w:rPr>
  </w:style>
  <w:style w:type="paragraph" w:styleId="CommentText">
    <w:name w:val="annotation text"/>
    <w:basedOn w:val="Normal"/>
    <w:link w:val="CommentTextChar"/>
    <w:uiPriority w:val="99"/>
    <w:semiHidden/>
    <w:unhideWhenUsed/>
    <w:rsid w:val="00AD3FE0"/>
    <w:pPr>
      <w:widowControl w:val="0"/>
      <w:spacing w:after="160"/>
      <w:jc w:val="both"/>
    </w:pPr>
    <w:rPr>
      <w:rFonts w:ascii="Times New Roman" w:eastAsiaTheme="minorEastAsia" w:hAnsi="Times New Roman" w:cs="Arial (正文 CS 字体)"/>
      <w:sz w:val="20"/>
      <w:szCs w:val="20"/>
    </w:rPr>
  </w:style>
  <w:style w:type="character" w:customStyle="1" w:styleId="CommentTextChar">
    <w:name w:val="Comment Text Char"/>
    <w:basedOn w:val="DefaultParagraphFont"/>
    <w:link w:val="CommentText"/>
    <w:uiPriority w:val="99"/>
    <w:semiHidden/>
    <w:rsid w:val="00AD3FE0"/>
    <w:rPr>
      <w:rFonts w:ascii="Times New Roman" w:hAnsi="Times New Roman" w:cs="Arial (正文 CS 字体)"/>
      <w:kern w:val="0"/>
      <w:sz w:val="20"/>
      <w:szCs w:val="20"/>
    </w:rPr>
  </w:style>
  <w:style w:type="paragraph" w:styleId="CommentSubject">
    <w:name w:val="annotation subject"/>
    <w:basedOn w:val="CommentText"/>
    <w:next w:val="CommentText"/>
    <w:link w:val="CommentSubjectChar"/>
    <w:uiPriority w:val="99"/>
    <w:semiHidden/>
    <w:unhideWhenUsed/>
    <w:rsid w:val="00AD3FE0"/>
    <w:rPr>
      <w:b/>
      <w:bCs/>
    </w:rPr>
  </w:style>
  <w:style w:type="character" w:customStyle="1" w:styleId="CommentSubjectChar">
    <w:name w:val="Comment Subject Char"/>
    <w:basedOn w:val="CommentTextChar"/>
    <w:link w:val="CommentSubject"/>
    <w:uiPriority w:val="99"/>
    <w:semiHidden/>
    <w:rsid w:val="00AD3FE0"/>
    <w:rPr>
      <w:rFonts w:ascii="Times New Roman" w:hAnsi="Times New Roman" w:cs="Arial (正文 CS 字体)"/>
      <w:b/>
      <w:bCs/>
      <w:kern w:val="0"/>
      <w:sz w:val="20"/>
      <w:szCs w:val="20"/>
    </w:rPr>
  </w:style>
  <w:style w:type="character" w:styleId="Strong">
    <w:name w:val="Strong"/>
    <w:basedOn w:val="DefaultParagraphFont"/>
    <w:uiPriority w:val="22"/>
    <w:qFormat/>
    <w:rsid w:val="00AD3FE0"/>
    <w:rPr>
      <w:b/>
      <w:bCs/>
    </w:rPr>
  </w:style>
  <w:style w:type="character" w:customStyle="1" w:styleId="id-label">
    <w:name w:val="id-label"/>
    <w:basedOn w:val="DefaultParagraphFont"/>
    <w:rsid w:val="00AD3FE0"/>
  </w:style>
  <w:style w:type="character" w:customStyle="1" w:styleId="apple-converted-space">
    <w:name w:val="apple-converted-space"/>
    <w:basedOn w:val="DefaultParagraphFont"/>
    <w:rsid w:val="00AD3FE0"/>
  </w:style>
  <w:style w:type="numbering" w:customStyle="1" w:styleId="NoList1">
    <w:name w:val="No List1"/>
    <w:next w:val="NoList"/>
    <w:uiPriority w:val="99"/>
    <w:semiHidden/>
    <w:unhideWhenUsed/>
    <w:rsid w:val="00AD3FE0"/>
  </w:style>
  <w:style w:type="table" w:customStyle="1" w:styleId="TableGrid2">
    <w:name w:val="Table Grid2"/>
    <w:basedOn w:val="TableNormal"/>
    <w:next w:val="TableGrid"/>
    <w:uiPriority w:val="39"/>
    <w:rsid w:val="00AD3FE0"/>
    <w:rPr>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3FE0"/>
    <w:rPr>
      <w:color w:val="954F72" w:themeColor="followedHyperlink"/>
      <w:u w:val="single"/>
    </w:rPr>
  </w:style>
  <w:style w:type="character" w:styleId="LineNumber">
    <w:name w:val="line number"/>
    <w:basedOn w:val="DefaultParagraphFont"/>
    <w:uiPriority w:val="99"/>
    <w:semiHidden/>
    <w:unhideWhenUsed/>
    <w:rsid w:val="00AD3FE0"/>
  </w:style>
  <w:style w:type="paragraph" w:styleId="BalloonText">
    <w:name w:val="Balloon Text"/>
    <w:basedOn w:val="Normal"/>
    <w:link w:val="BalloonTextChar"/>
    <w:uiPriority w:val="99"/>
    <w:semiHidden/>
    <w:unhideWhenUsed/>
    <w:rsid w:val="00436BDE"/>
    <w:rPr>
      <w:rFonts w:ascii="Tahoma" w:hAnsi="Tahoma" w:cs="Tahoma"/>
      <w:sz w:val="16"/>
      <w:szCs w:val="16"/>
    </w:rPr>
  </w:style>
  <w:style w:type="character" w:customStyle="1" w:styleId="BalloonTextChar">
    <w:name w:val="Balloon Text Char"/>
    <w:basedOn w:val="DefaultParagraphFont"/>
    <w:link w:val="BalloonText"/>
    <w:uiPriority w:val="99"/>
    <w:semiHidden/>
    <w:rsid w:val="00436BDE"/>
    <w:rPr>
      <w:rFonts w:ascii="Tahoma" w:eastAsia="SimSun" w:hAnsi="Tahoma" w:cs="Tahoma"/>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E68"/>
    <w:rPr>
      <w:rFonts w:ascii="SimSun" w:eastAsia="SimSun" w:hAnsi="SimSun" w:cs="SimSun"/>
      <w:kern w:val="0"/>
      <w:sz w:val="24"/>
    </w:rPr>
  </w:style>
  <w:style w:type="paragraph" w:styleId="Heading1">
    <w:name w:val="heading 1"/>
    <w:basedOn w:val="Normal"/>
    <w:next w:val="Normal"/>
    <w:link w:val="Heading1Char"/>
    <w:uiPriority w:val="9"/>
    <w:qFormat/>
    <w:rsid w:val="00271E68"/>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68"/>
    <w:rPr>
      <w:b/>
      <w:bCs/>
      <w:kern w:val="44"/>
      <w:sz w:val="44"/>
      <w:szCs w:val="44"/>
    </w:rPr>
  </w:style>
  <w:style w:type="paragraph" w:styleId="NormalWeb">
    <w:name w:val="Normal (Web)"/>
    <w:basedOn w:val="Normal"/>
    <w:uiPriority w:val="99"/>
    <w:unhideWhenUsed/>
    <w:rsid w:val="00271E68"/>
    <w:pPr>
      <w:spacing w:before="100" w:beforeAutospacing="1" w:after="100" w:afterAutospacing="1"/>
    </w:pPr>
  </w:style>
  <w:style w:type="paragraph" w:styleId="ListParagraph">
    <w:name w:val="List Paragraph"/>
    <w:basedOn w:val="Normal"/>
    <w:uiPriority w:val="34"/>
    <w:qFormat/>
    <w:rsid w:val="00D07C29"/>
    <w:pPr>
      <w:widowControl w:val="0"/>
      <w:ind w:firstLineChars="200" w:firstLine="420"/>
      <w:jc w:val="both"/>
    </w:pPr>
    <w:rPr>
      <w:rFonts w:asciiTheme="minorHAnsi" w:eastAsiaTheme="minorEastAsia" w:hAnsiTheme="minorHAnsi" w:cstheme="minorBidi"/>
      <w:kern w:val="2"/>
      <w:sz w:val="21"/>
    </w:rPr>
  </w:style>
  <w:style w:type="paragraph" w:styleId="Header">
    <w:name w:val="header"/>
    <w:basedOn w:val="Normal"/>
    <w:link w:val="HeaderChar"/>
    <w:uiPriority w:val="99"/>
    <w:unhideWhenUsed/>
    <w:rsid w:val="00DE57C4"/>
    <w:pPr>
      <w:tabs>
        <w:tab w:val="center" w:pos="4320"/>
        <w:tab w:val="right" w:pos="8640"/>
      </w:tabs>
    </w:pPr>
  </w:style>
  <w:style w:type="character" w:customStyle="1" w:styleId="HeaderChar">
    <w:name w:val="Header Char"/>
    <w:basedOn w:val="DefaultParagraphFont"/>
    <w:link w:val="Header"/>
    <w:uiPriority w:val="99"/>
    <w:rsid w:val="00DE57C4"/>
    <w:rPr>
      <w:rFonts w:ascii="SimSun" w:eastAsia="SimSun" w:hAnsi="SimSun" w:cs="SimSun"/>
      <w:kern w:val="0"/>
      <w:sz w:val="24"/>
    </w:rPr>
  </w:style>
  <w:style w:type="paragraph" w:styleId="Footer">
    <w:name w:val="footer"/>
    <w:basedOn w:val="Normal"/>
    <w:link w:val="FooterChar"/>
    <w:uiPriority w:val="99"/>
    <w:unhideWhenUsed/>
    <w:rsid w:val="00DE57C4"/>
    <w:pPr>
      <w:tabs>
        <w:tab w:val="center" w:pos="4320"/>
        <w:tab w:val="right" w:pos="8640"/>
      </w:tabs>
    </w:pPr>
  </w:style>
  <w:style w:type="character" w:customStyle="1" w:styleId="FooterChar">
    <w:name w:val="Footer Char"/>
    <w:basedOn w:val="DefaultParagraphFont"/>
    <w:link w:val="Footer"/>
    <w:uiPriority w:val="99"/>
    <w:rsid w:val="00DE57C4"/>
    <w:rPr>
      <w:rFonts w:ascii="SimSun" w:eastAsia="SimSun" w:hAnsi="SimSun" w:cs="SimSun"/>
      <w:kern w:val="0"/>
      <w:sz w:val="24"/>
    </w:rPr>
  </w:style>
  <w:style w:type="table" w:customStyle="1" w:styleId="2">
    <w:name w:val="网格型2"/>
    <w:basedOn w:val="TableNormal"/>
    <w:next w:val="TableGrid"/>
    <w:uiPriority w:val="59"/>
    <w:rsid w:val="009A6DE2"/>
    <w:rPr>
      <w:rFonts w:ascii="Times New Roman" w:hAnsi="Times New Roman"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A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A6DE2"/>
    <w:rPr>
      <w:rFonts w:ascii="Times New Roman" w:hAnsi="Times New Roman"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3307"/>
    <w:rPr>
      <w:rFonts w:ascii="SimSun" w:eastAsia="SimSun" w:hAnsi="SimSun" w:cs="SimSun"/>
      <w:kern w:val="0"/>
      <w:sz w:val="24"/>
    </w:rPr>
  </w:style>
  <w:style w:type="character" w:styleId="Hyperlink">
    <w:name w:val="Hyperlink"/>
    <w:uiPriority w:val="99"/>
    <w:unhideWhenUsed/>
    <w:rsid w:val="004C574D"/>
    <w:rPr>
      <w:color w:val="0563C1"/>
      <w:u w:val="single"/>
    </w:rPr>
  </w:style>
  <w:style w:type="paragraph" w:customStyle="1" w:styleId="EndNoteBibliographyTitle">
    <w:name w:val="EndNote Bibliography Title"/>
    <w:basedOn w:val="Normal"/>
    <w:link w:val="EndNoteBibliographyTitle0"/>
    <w:rsid w:val="00AD3FE0"/>
    <w:pPr>
      <w:widowControl w:val="0"/>
      <w:spacing w:line="259" w:lineRule="auto"/>
      <w:jc w:val="center"/>
    </w:pPr>
    <w:rPr>
      <w:rFonts w:ascii="Times New Roman" w:eastAsia="DengXian" w:hAnsi="Times New Roman" w:cs="Times New Roman"/>
      <w:noProof/>
      <w:sz w:val="22"/>
      <w:szCs w:val="22"/>
    </w:rPr>
  </w:style>
  <w:style w:type="character" w:customStyle="1" w:styleId="EndNoteBibliographyTitle0">
    <w:name w:val="EndNote Bibliography Title 字符"/>
    <w:basedOn w:val="DefaultParagraphFont"/>
    <w:link w:val="EndNoteBibliographyTitle"/>
    <w:rsid w:val="00AD3FE0"/>
    <w:rPr>
      <w:rFonts w:ascii="Times New Roman" w:eastAsia="DengXian" w:hAnsi="Times New Roman" w:cs="Times New Roman"/>
      <w:noProof/>
      <w:kern w:val="0"/>
      <w:sz w:val="22"/>
      <w:szCs w:val="22"/>
    </w:rPr>
  </w:style>
  <w:style w:type="paragraph" w:customStyle="1" w:styleId="EndNoteBibliography">
    <w:name w:val="EndNote Bibliography"/>
    <w:basedOn w:val="Normal"/>
    <w:link w:val="EndNoteBibliography0"/>
    <w:rsid w:val="00AD3FE0"/>
    <w:pPr>
      <w:widowControl w:val="0"/>
      <w:spacing w:after="160"/>
    </w:pPr>
    <w:rPr>
      <w:rFonts w:ascii="Times New Roman" w:eastAsia="DengXian" w:hAnsi="Times New Roman" w:cs="Times New Roman"/>
      <w:noProof/>
      <w:sz w:val="22"/>
      <w:szCs w:val="22"/>
    </w:rPr>
  </w:style>
  <w:style w:type="character" w:customStyle="1" w:styleId="EndNoteBibliography0">
    <w:name w:val="EndNote Bibliography 字符"/>
    <w:basedOn w:val="DefaultParagraphFont"/>
    <w:link w:val="EndNoteBibliography"/>
    <w:rsid w:val="00AD3FE0"/>
    <w:rPr>
      <w:rFonts w:ascii="Times New Roman" w:eastAsia="DengXian" w:hAnsi="Times New Roman" w:cs="Times New Roman"/>
      <w:noProof/>
      <w:kern w:val="0"/>
      <w:sz w:val="22"/>
      <w:szCs w:val="22"/>
    </w:rPr>
  </w:style>
  <w:style w:type="character" w:customStyle="1" w:styleId="UnresolvedMention">
    <w:name w:val="Unresolved Mention"/>
    <w:basedOn w:val="DefaultParagraphFont"/>
    <w:uiPriority w:val="99"/>
    <w:semiHidden/>
    <w:unhideWhenUsed/>
    <w:rsid w:val="00AD3FE0"/>
    <w:rPr>
      <w:color w:val="605E5C"/>
      <w:shd w:val="clear" w:color="auto" w:fill="E1DFDD"/>
    </w:rPr>
  </w:style>
  <w:style w:type="table" w:customStyle="1" w:styleId="1">
    <w:name w:val="网格型1"/>
    <w:basedOn w:val="TableNormal"/>
    <w:next w:val="TableGrid"/>
    <w:uiPriority w:val="59"/>
    <w:rsid w:val="00AD3FE0"/>
    <w:rPr>
      <w:rFonts w:ascii="Times New Roman" w:hAnsi="Times New Roman"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3FE0"/>
    <w:rPr>
      <w:sz w:val="16"/>
      <w:szCs w:val="16"/>
    </w:rPr>
  </w:style>
  <w:style w:type="paragraph" w:styleId="CommentText">
    <w:name w:val="annotation text"/>
    <w:basedOn w:val="Normal"/>
    <w:link w:val="CommentTextChar"/>
    <w:uiPriority w:val="99"/>
    <w:semiHidden/>
    <w:unhideWhenUsed/>
    <w:rsid w:val="00AD3FE0"/>
    <w:pPr>
      <w:widowControl w:val="0"/>
      <w:spacing w:after="160"/>
      <w:jc w:val="both"/>
    </w:pPr>
    <w:rPr>
      <w:rFonts w:ascii="Times New Roman" w:eastAsiaTheme="minorEastAsia" w:hAnsi="Times New Roman" w:cs="Arial (正文 CS 字体)"/>
      <w:sz w:val="20"/>
      <w:szCs w:val="20"/>
    </w:rPr>
  </w:style>
  <w:style w:type="character" w:customStyle="1" w:styleId="CommentTextChar">
    <w:name w:val="Comment Text Char"/>
    <w:basedOn w:val="DefaultParagraphFont"/>
    <w:link w:val="CommentText"/>
    <w:uiPriority w:val="99"/>
    <w:semiHidden/>
    <w:rsid w:val="00AD3FE0"/>
    <w:rPr>
      <w:rFonts w:ascii="Times New Roman" w:hAnsi="Times New Roman" w:cs="Arial (正文 CS 字体)"/>
      <w:kern w:val="0"/>
      <w:sz w:val="20"/>
      <w:szCs w:val="20"/>
    </w:rPr>
  </w:style>
  <w:style w:type="paragraph" w:styleId="CommentSubject">
    <w:name w:val="annotation subject"/>
    <w:basedOn w:val="CommentText"/>
    <w:next w:val="CommentText"/>
    <w:link w:val="CommentSubjectChar"/>
    <w:uiPriority w:val="99"/>
    <w:semiHidden/>
    <w:unhideWhenUsed/>
    <w:rsid w:val="00AD3FE0"/>
    <w:rPr>
      <w:b/>
      <w:bCs/>
    </w:rPr>
  </w:style>
  <w:style w:type="character" w:customStyle="1" w:styleId="CommentSubjectChar">
    <w:name w:val="Comment Subject Char"/>
    <w:basedOn w:val="CommentTextChar"/>
    <w:link w:val="CommentSubject"/>
    <w:uiPriority w:val="99"/>
    <w:semiHidden/>
    <w:rsid w:val="00AD3FE0"/>
    <w:rPr>
      <w:rFonts w:ascii="Times New Roman" w:hAnsi="Times New Roman" w:cs="Arial (正文 CS 字体)"/>
      <w:b/>
      <w:bCs/>
      <w:kern w:val="0"/>
      <w:sz w:val="20"/>
      <w:szCs w:val="20"/>
    </w:rPr>
  </w:style>
  <w:style w:type="character" w:styleId="Strong">
    <w:name w:val="Strong"/>
    <w:basedOn w:val="DefaultParagraphFont"/>
    <w:uiPriority w:val="22"/>
    <w:qFormat/>
    <w:rsid w:val="00AD3FE0"/>
    <w:rPr>
      <w:b/>
      <w:bCs/>
    </w:rPr>
  </w:style>
  <w:style w:type="character" w:customStyle="1" w:styleId="id-label">
    <w:name w:val="id-label"/>
    <w:basedOn w:val="DefaultParagraphFont"/>
    <w:rsid w:val="00AD3FE0"/>
  </w:style>
  <w:style w:type="character" w:customStyle="1" w:styleId="apple-converted-space">
    <w:name w:val="apple-converted-space"/>
    <w:basedOn w:val="DefaultParagraphFont"/>
    <w:rsid w:val="00AD3FE0"/>
  </w:style>
  <w:style w:type="numbering" w:customStyle="1" w:styleId="NoList1">
    <w:name w:val="No List1"/>
    <w:next w:val="NoList"/>
    <w:uiPriority w:val="99"/>
    <w:semiHidden/>
    <w:unhideWhenUsed/>
    <w:rsid w:val="00AD3FE0"/>
  </w:style>
  <w:style w:type="table" w:customStyle="1" w:styleId="TableGrid2">
    <w:name w:val="Table Grid2"/>
    <w:basedOn w:val="TableNormal"/>
    <w:next w:val="TableGrid"/>
    <w:uiPriority w:val="39"/>
    <w:rsid w:val="00AD3FE0"/>
    <w:rPr>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3FE0"/>
    <w:rPr>
      <w:color w:val="954F72" w:themeColor="followedHyperlink"/>
      <w:u w:val="single"/>
    </w:rPr>
  </w:style>
  <w:style w:type="character" w:styleId="LineNumber">
    <w:name w:val="line number"/>
    <w:basedOn w:val="DefaultParagraphFont"/>
    <w:uiPriority w:val="99"/>
    <w:semiHidden/>
    <w:unhideWhenUsed/>
    <w:rsid w:val="00AD3FE0"/>
  </w:style>
  <w:style w:type="paragraph" w:styleId="BalloonText">
    <w:name w:val="Balloon Text"/>
    <w:basedOn w:val="Normal"/>
    <w:link w:val="BalloonTextChar"/>
    <w:uiPriority w:val="99"/>
    <w:semiHidden/>
    <w:unhideWhenUsed/>
    <w:rsid w:val="00436BDE"/>
    <w:rPr>
      <w:rFonts w:ascii="Tahoma" w:hAnsi="Tahoma" w:cs="Tahoma"/>
      <w:sz w:val="16"/>
      <w:szCs w:val="16"/>
    </w:rPr>
  </w:style>
  <w:style w:type="character" w:customStyle="1" w:styleId="BalloonTextChar">
    <w:name w:val="Balloon Text Char"/>
    <w:basedOn w:val="DefaultParagraphFont"/>
    <w:link w:val="BalloonText"/>
    <w:uiPriority w:val="99"/>
    <w:semiHidden/>
    <w:rsid w:val="00436BDE"/>
    <w:rPr>
      <w:rFonts w:ascii="Tahoma" w:eastAsia="SimSun"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038803">
      <w:bodyDiv w:val="1"/>
      <w:marLeft w:val="0"/>
      <w:marRight w:val="0"/>
      <w:marTop w:val="0"/>
      <w:marBottom w:val="0"/>
      <w:divBdr>
        <w:top w:val="none" w:sz="0" w:space="0" w:color="auto"/>
        <w:left w:val="none" w:sz="0" w:space="0" w:color="auto"/>
        <w:bottom w:val="none" w:sz="0" w:space="0" w:color="auto"/>
        <w:right w:val="none" w:sz="0" w:space="0" w:color="auto"/>
      </w:divBdr>
    </w:div>
    <w:div w:id="469055848">
      <w:bodyDiv w:val="1"/>
      <w:marLeft w:val="0"/>
      <w:marRight w:val="0"/>
      <w:marTop w:val="0"/>
      <w:marBottom w:val="0"/>
      <w:divBdr>
        <w:top w:val="none" w:sz="0" w:space="0" w:color="auto"/>
        <w:left w:val="none" w:sz="0" w:space="0" w:color="auto"/>
        <w:bottom w:val="none" w:sz="0" w:space="0" w:color="auto"/>
        <w:right w:val="none" w:sz="0" w:space="0" w:color="auto"/>
      </w:divBdr>
      <w:divsChild>
        <w:div w:id="580408630">
          <w:marLeft w:val="0"/>
          <w:marRight w:val="0"/>
          <w:marTop w:val="0"/>
          <w:marBottom w:val="0"/>
          <w:divBdr>
            <w:top w:val="none" w:sz="0" w:space="0" w:color="auto"/>
            <w:left w:val="none" w:sz="0" w:space="0" w:color="auto"/>
            <w:bottom w:val="none" w:sz="0" w:space="0" w:color="auto"/>
            <w:right w:val="none" w:sz="0" w:space="0" w:color="auto"/>
          </w:divBdr>
          <w:divsChild>
            <w:div w:id="1688411282">
              <w:marLeft w:val="0"/>
              <w:marRight w:val="0"/>
              <w:marTop w:val="0"/>
              <w:marBottom w:val="0"/>
              <w:divBdr>
                <w:top w:val="none" w:sz="0" w:space="0" w:color="auto"/>
                <w:left w:val="none" w:sz="0" w:space="0" w:color="auto"/>
                <w:bottom w:val="none" w:sz="0" w:space="0" w:color="auto"/>
                <w:right w:val="none" w:sz="0" w:space="0" w:color="auto"/>
              </w:divBdr>
              <w:divsChild>
                <w:div w:id="111216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60704">
      <w:bodyDiv w:val="1"/>
      <w:marLeft w:val="0"/>
      <w:marRight w:val="0"/>
      <w:marTop w:val="0"/>
      <w:marBottom w:val="0"/>
      <w:divBdr>
        <w:top w:val="none" w:sz="0" w:space="0" w:color="auto"/>
        <w:left w:val="none" w:sz="0" w:space="0" w:color="auto"/>
        <w:bottom w:val="none" w:sz="0" w:space="0" w:color="auto"/>
        <w:right w:val="none" w:sz="0" w:space="0" w:color="auto"/>
      </w:divBdr>
    </w:div>
    <w:div w:id="1269970807">
      <w:bodyDiv w:val="1"/>
      <w:marLeft w:val="0"/>
      <w:marRight w:val="0"/>
      <w:marTop w:val="0"/>
      <w:marBottom w:val="0"/>
      <w:divBdr>
        <w:top w:val="none" w:sz="0" w:space="0" w:color="auto"/>
        <w:left w:val="none" w:sz="0" w:space="0" w:color="auto"/>
        <w:bottom w:val="none" w:sz="0" w:space="0" w:color="auto"/>
        <w:right w:val="none" w:sz="0" w:space="0" w:color="auto"/>
      </w:divBdr>
    </w:div>
    <w:div w:id="1336300257">
      <w:bodyDiv w:val="1"/>
      <w:marLeft w:val="0"/>
      <w:marRight w:val="0"/>
      <w:marTop w:val="0"/>
      <w:marBottom w:val="0"/>
      <w:divBdr>
        <w:top w:val="none" w:sz="0" w:space="0" w:color="auto"/>
        <w:left w:val="none" w:sz="0" w:space="0" w:color="auto"/>
        <w:bottom w:val="none" w:sz="0" w:space="0" w:color="auto"/>
        <w:right w:val="none" w:sz="0" w:space="0" w:color="auto"/>
      </w:divBdr>
      <w:divsChild>
        <w:div w:id="1019618695">
          <w:marLeft w:val="0"/>
          <w:marRight w:val="0"/>
          <w:marTop w:val="0"/>
          <w:marBottom w:val="0"/>
          <w:divBdr>
            <w:top w:val="none" w:sz="0" w:space="0" w:color="auto"/>
            <w:left w:val="none" w:sz="0" w:space="0" w:color="auto"/>
            <w:bottom w:val="none" w:sz="0" w:space="0" w:color="auto"/>
            <w:right w:val="none" w:sz="0" w:space="0" w:color="auto"/>
          </w:divBdr>
          <w:divsChild>
            <w:div w:id="147212254">
              <w:marLeft w:val="0"/>
              <w:marRight w:val="0"/>
              <w:marTop w:val="0"/>
              <w:marBottom w:val="0"/>
              <w:divBdr>
                <w:top w:val="none" w:sz="0" w:space="0" w:color="auto"/>
                <w:left w:val="none" w:sz="0" w:space="0" w:color="auto"/>
                <w:bottom w:val="none" w:sz="0" w:space="0" w:color="auto"/>
                <w:right w:val="none" w:sz="0" w:space="0" w:color="auto"/>
              </w:divBdr>
              <w:divsChild>
                <w:div w:id="185830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10992">
      <w:bodyDiv w:val="1"/>
      <w:marLeft w:val="0"/>
      <w:marRight w:val="0"/>
      <w:marTop w:val="0"/>
      <w:marBottom w:val="0"/>
      <w:divBdr>
        <w:top w:val="none" w:sz="0" w:space="0" w:color="auto"/>
        <w:left w:val="none" w:sz="0" w:space="0" w:color="auto"/>
        <w:bottom w:val="none" w:sz="0" w:space="0" w:color="auto"/>
        <w:right w:val="none" w:sz="0" w:space="0" w:color="auto"/>
      </w:divBdr>
      <w:divsChild>
        <w:div w:id="1394543499">
          <w:marLeft w:val="0"/>
          <w:marRight w:val="0"/>
          <w:marTop w:val="0"/>
          <w:marBottom w:val="0"/>
          <w:divBdr>
            <w:top w:val="none" w:sz="0" w:space="0" w:color="auto"/>
            <w:left w:val="none" w:sz="0" w:space="0" w:color="auto"/>
            <w:bottom w:val="none" w:sz="0" w:space="0" w:color="auto"/>
            <w:right w:val="none" w:sz="0" w:space="0" w:color="auto"/>
          </w:divBdr>
          <w:divsChild>
            <w:div w:id="2027442771">
              <w:marLeft w:val="0"/>
              <w:marRight w:val="0"/>
              <w:marTop w:val="0"/>
              <w:marBottom w:val="0"/>
              <w:divBdr>
                <w:top w:val="none" w:sz="0" w:space="0" w:color="auto"/>
                <w:left w:val="none" w:sz="0" w:space="0" w:color="auto"/>
                <w:bottom w:val="none" w:sz="0" w:space="0" w:color="auto"/>
                <w:right w:val="none" w:sz="0" w:space="0" w:color="auto"/>
              </w:divBdr>
              <w:divsChild>
                <w:div w:id="1875078275">
                  <w:marLeft w:val="0"/>
                  <w:marRight w:val="0"/>
                  <w:marTop w:val="0"/>
                  <w:marBottom w:val="0"/>
                  <w:divBdr>
                    <w:top w:val="none" w:sz="0" w:space="0" w:color="auto"/>
                    <w:left w:val="none" w:sz="0" w:space="0" w:color="auto"/>
                    <w:bottom w:val="none" w:sz="0" w:space="0" w:color="auto"/>
                    <w:right w:val="none" w:sz="0" w:space="0" w:color="auto"/>
                  </w:divBdr>
                  <w:divsChild>
                    <w:div w:id="14533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17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58</Pages>
  <Words>10285</Words>
  <Characters>58630</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c:creator>
  <cp:keywords/>
  <dc:description/>
  <cp:lastModifiedBy>E744616</cp:lastModifiedBy>
  <cp:revision>5</cp:revision>
  <dcterms:created xsi:type="dcterms:W3CDTF">2023-07-06T06:59:00Z</dcterms:created>
  <dcterms:modified xsi:type="dcterms:W3CDTF">2024-03-12T11:26:00Z</dcterms:modified>
</cp:coreProperties>
</file>