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3EF15" w14:textId="77777777" w:rsidR="000879C7" w:rsidRPr="00F4316E" w:rsidRDefault="000879C7" w:rsidP="000879C7">
      <w:pPr>
        <w:spacing w:after="0"/>
        <w:rPr>
          <w:rFonts w:ascii="Times New Roman" w:hAnsi="Times New Roman" w:cs="Times New Roman"/>
          <w:b/>
          <w:sz w:val="28"/>
          <w:szCs w:val="28"/>
        </w:rPr>
      </w:pPr>
      <w:bookmarkStart w:id="0" w:name="_GoBack"/>
      <w:bookmarkEnd w:id="0"/>
      <w:r w:rsidRPr="00F4316E">
        <w:rPr>
          <w:rFonts w:ascii="Times New Roman" w:hAnsi="Times New Roman" w:cs="Times New Roman"/>
          <w:b/>
          <w:sz w:val="28"/>
          <w:szCs w:val="28"/>
        </w:rPr>
        <w:t>Supplementary Methods</w:t>
      </w:r>
    </w:p>
    <w:p w14:paraId="7977EEDD" w14:textId="77777777" w:rsidR="000879C7" w:rsidRPr="005C067F" w:rsidRDefault="000879C7" w:rsidP="000879C7">
      <w:pPr>
        <w:spacing w:after="0"/>
        <w:rPr>
          <w:rFonts w:ascii="Times New Roman" w:hAnsi="Times New Roman" w:cs="Times New Roman"/>
          <w:b/>
          <w:u w:val="single"/>
        </w:rPr>
      </w:pPr>
    </w:p>
    <w:p w14:paraId="09138668" w14:textId="77777777" w:rsidR="000879C7" w:rsidRPr="00F4316E" w:rsidRDefault="000879C7" w:rsidP="000879C7">
      <w:pPr>
        <w:spacing w:after="0"/>
        <w:rPr>
          <w:rFonts w:ascii="Times New Roman" w:hAnsi="Times New Roman" w:cs="Times New Roman"/>
          <w:b/>
          <w:i/>
          <w:iCs/>
        </w:rPr>
      </w:pPr>
      <w:r w:rsidRPr="00F4316E">
        <w:rPr>
          <w:rFonts w:ascii="Times New Roman" w:hAnsi="Times New Roman" w:cs="Times New Roman"/>
          <w:b/>
          <w:i/>
          <w:iCs/>
        </w:rPr>
        <w:t>Cohort enrolment and management</w:t>
      </w:r>
    </w:p>
    <w:p w14:paraId="10D34DD1" w14:textId="6454E62B" w:rsidR="000879C7" w:rsidRPr="00F4316E" w:rsidRDefault="000879C7" w:rsidP="000879C7">
      <w:pPr>
        <w:spacing w:after="0"/>
        <w:rPr>
          <w:rFonts w:ascii="Times New Roman" w:hAnsi="Times New Roman" w:cs="Times New Roman"/>
        </w:rPr>
      </w:pPr>
      <w:r w:rsidRPr="00F4316E">
        <w:rPr>
          <w:rFonts w:ascii="Times New Roman" w:hAnsi="Times New Roman" w:cs="Times New Roman"/>
        </w:rPr>
        <w:t xml:space="preserve">The ONS COVID-19 Infection Survey (CIS) was a large household survey with longitudinal follow-up (ISRCTN21086382; </w:t>
      </w:r>
      <w:hyperlink r:id="rId8" w:history="1">
        <w:r w:rsidRPr="00F4316E">
          <w:rPr>
            <w:rStyle w:val="Hyperlink"/>
            <w:rFonts w:ascii="Times New Roman" w:hAnsi="Times New Roman" w:cs="Times New Roman"/>
          </w:rPr>
          <w:t>https://www.ndm.ox.ac.uk/covid-19/covid-19-infection-survey/protocol-and-information-sheets</w:t>
        </w:r>
      </w:hyperlink>
      <w:r w:rsidRPr="00F4316E">
        <w:rPr>
          <w:rFonts w:ascii="Times New Roman" w:hAnsi="Times New Roman" w:cs="Times New Roman"/>
        </w:rPr>
        <w:t xml:space="preserve">). Private households were randomly selected from address lists and previous surveys on a continuous basis for enrolment from 26 April 2020 through 31 January 2022 (when new recruitment was paused, although follow-up continued until 13 March 2023 when study assessments were paused; 65% of participants were enrolled before December 2020, the start of the Alpha wave, and 84% before May 2021, the start of the Delta wave). </w:t>
      </w:r>
      <w:r w:rsidR="00E41CD5" w:rsidRPr="00F4316E">
        <w:rPr>
          <w:rFonts w:ascii="Times New Roman" w:hAnsi="Times New Roman" w:cs="Times New Roman"/>
        </w:rPr>
        <w:t xml:space="preserve">Following verbal agreement to participate, a study worker visited each selected household to take written informed consent for individuals aged 2y and over. For those aged 2-15y, consent was provided by their parents or carers; those 10–15y also provided written assent. At the first visit, participants were asked for consent for optional follow-up assessments every week for the next month and then monthly subsequently (&gt;97% consented to monthly follow-up). </w:t>
      </w:r>
      <w:bookmarkStart w:id="1" w:name="_Hlk144625225"/>
      <w:r w:rsidR="00E41CD5" w:rsidRPr="00F4316E">
        <w:rPr>
          <w:rFonts w:ascii="Times New Roman" w:hAnsi="Times New Roman" w:cs="Times New Roman"/>
        </w:rPr>
        <w:t>The survey received ethical approval from the South Central Berkshire B Research Ethics Committee (20/SC/0195).</w:t>
      </w:r>
      <w:bookmarkEnd w:id="1"/>
      <w:r w:rsidR="00F4316E">
        <w:rPr>
          <w:rFonts w:ascii="Times New Roman" w:hAnsi="Times New Roman" w:cs="Times New Roman"/>
        </w:rPr>
        <w:br/>
      </w:r>
      <w:r w:rsidR="00F4316E">
        <w:rPr>
          <w:rFonts w:ascii="Times New Roman" w:hAnsi="Times New Roman" w:cs="Times New Roman"/>
        </w:rPr>
        <w:br/>
      </w:r>
      <w:r w:rsidR="00E30AB7">
        <w:rPr>
          <w:rFonts w:ascii="Times New Roman" w:hAnsi="Times New Roman" w:cs="Times New Roman"/>
        </w:rPr>
        <w:t xml:space="preserve">The first wave of the survey in April-mid-July 2020 approached households who had previously taken part in other surveys conducted by the ONS and had agreed to be approached for future research, given the urgency of obtaining any information on positivity at the start of the pandemic. </w:t>
      </w:r>
      <w:r w:rsidR="00984630" w:rsidRPr="00F4316E">
        <w:rPr>
          <w:rFonts w:ascii="Times New Roman" w:hAnsi="Times New Roman" w:cs="Times New Roman"/>
        </w:rPr>
        <w:t xml:space="preserve">Initial household enrolment rates (registered and provided at least one swab) at the start of the survey were </w:t>
      </w:r>
      <w:r w:rsidR="00E30AB7">
        <w:rPr>
          <w:rFonts w:ascii="Times New Roman" w:hAnsi="Times New Roman" w:cs="Times New Roman"/>
        </w:rPr>
        <w:t>therefore relatively high at 45</w:t>
      </w:r>
      <w:r w:rsidR="00984630" w:rsidRPr="00F4316E">
        <w:rPr>
          <w:rFonts w:ascii="Times New Roman" w:hAnsi="Times New Roman" w:cs="Times New Roman"/>
        </w:rPr>
        <w:t xml:space="preserve">%, 41%, an 43% in England, Wales, and Northern Ireland respectively. </w:t>
      </w:r>
      <w:bookmarkStart w:id="2" w:name="_Hlk157859138"/>
      <w:r w:rsidR="00E30AB7">
        <w:rPr>
          <w:rFonts w:ascii="Times New Roman" w:hAnsi="Times New Roman" w:cs="Times New Roman"/>
        </w:rPr>
        <w:t xml:space="preserve">After this, households were recruited through random selection of addresses from </w:t>
      </w:r>
      <w:r w:rsidR="00984630" w:rsidRPr="00F4316E">
        <w:rPr>
          <w:rFonts w:ascii="Times New Roman" w:hAnsi="Times New Roman" w:cs="Times New Roman"/>
        </w:rPr>
        <w:t xml:space="preserve">address </w:t>
      </w:r>
      <w:r w:rsidR="00E30AB7">
        <w:rPr>
          <w:rFonts w:ascii="Times New Roman" w:hAnsi="Times New Roman" w:cs="Times New Roman"/>
        </w:rPr>
        <w:t>lists, and therefore</w:t>
      </w:r>
      <w:r w:rsidR="00E30AB7" w:rsidRPr="00F4316E">
        <w:rPr>
          <w:rFonts w:ascii="Times New Roman" w:hAnsi="Times New Roman" w:cs="Times New Roman"/>
        </w:rPr>
        <w:t xml:space="preserve"> </w:t>
      </w:r>
      <w:r w:rsidR="00984630" w:rsidRPr="00F4316E">
        <w:rPr>
          <w:rFonts w:ascii="Times New Roman" w:hAnsi="Times New Roman" w:cs="Times New Roman"/>
        </w:rPr>
        <w:t xml:space="preserve">had </w:t>
      </w:r>
      <w:r w:rsidR="00E30AB7">
        <w:rPr>
          <w:rFonts w:ascii="Times New Roman" w:hAnsi="Times New Roman" w:cs="Times New Roman"/>
        </w:rPr>
        <w:t xml:space="preserve">lower </w:t>
      </w:r>
      <w:r w:rsidR="00984630" w:rsidRPr="00F4316E">
        <w:rPr>
          <w:rFonts w:ascii="Times New Roman" w:hAnsi="Times New Roman" w:cs="Times New Roman"/>
        </w:rPr>
        <w:t xml:space="preserve">household enrolment rates </w:t>
      </w:r>
      <w:r w:rsidR="00E30AB7">
        <w:rPr>
          <w:rFonts w:ascii="Times New Roman" w:hAnsi="Times New Roman" w:cs="Times New Roman"/>
        </w:rPr>
        <w:t xml:space="preserve">as expected, </w:t>
      </w:r>
      <w:r w:rsidR="00984630" w:rsidRPr="00F4316E">
        <w:rPr>
          <w:rFonts w:ascii="Times New Roman" w:hAnsi="Times New Roman" w:cs="Times New Roman"/>
        </w:rPr>
        <w:t>of 12%, 14%, 14%, and 13% in England, Wales, Northern Ireland, and Scotland respectively.</w:t>
      </w:r>
      <w:bookmarkStart w:id="3" w:name="_Ref157094578"/>
      <w:r w:rsidR="00E30AB7">
        <w:rPr>
          <w:rFonts w:ascii="Times New Roman" w:hAnsi="Times New Roman" w:cs="Times New Roman"/>
        </w:rPr>
        <w:t xml:space="preserve"> The majority of individuals in the survey were recruited through address lists.</w:t>
      </w:r>
      <w:r w:rsidR="00CB77EF">
        <w:rPr>
          <w:rFonts w:ascii="Times New Roman" w:hAnsi="Times New Roman" w:cs="Times New Roman"/>
        </w:rPr>
        <w:fldChar w:fldCharType="begin"/>
      </w:r>
      <w:r w:rsidR="00D85392">
        <w:rPr>
          <w:rFonts w:ascii="Times New Roman" w:hAnsi="Times New Roman" w:cs="Times New Roman"/>
        </w:rPr>
        <w:instrText xml:space="preserve"> ADDIN EN.CITE &lt;EndNote&gt;&lt;Cite&gt;&lt;Author&gt;Office for National Statistics&lt;/Author&gt;&lt;Year&gt;2022&lt;/Year&gt;&lt;RecNum&gt;75&lt;/RecNum&gt;&lt;DisplayText&gt;(1)&lt;/DisplayText&gt;&lt;record&gt;&lt;rec-number&gt;75&lt;/rec-number&gt;&lt;foreign-keys&gt;&lt;key app="EN" db-id="ww5xxsfvhdrwfoe2eznxr2vx5a20v2xwxear" timestamp="1707231831"&gt;75&lt;/key&gt;&lt;/foreign-keys&gt;&lt;ref-type name="Report"&gt;27&lt;/ref-type&gt;&lt;contributors&gt;&lt;authors&gt;&lt;author&gt;Office for National Statistics,&lt;/author&gt;&lt;/authors&gt;&lt;/contributors&gt;&lt;titles&gt;&lt;title&gt;Coronavirus (COVID-19) Infection Survey: technical data&lt;/title&gt;&lt;/titles&gt;&lt;dates&gt;&lt;year&gt;2022&lt;/year&gt;&lt;/dates&gt;&lt;pub-location&gt;https://www.ons.gov.uk/peoplepopulationandcommunity/healthandsocialcare/conditionsanddiseases/datasets/covid19infectionsurveytechnicaldata&lt;/pub-location&gt;&lt;urls&gt;&lt;related-urls&gt;&lt;url&gt;https://www.ons.gov.uk/peoplepopulationandcommunity/healthandsocialcare/conditionsanddiseases/datasets/covid19infectionsurveytechnicaldata&lt;/url&gt;&lt;/related-urls&gt;&lt;/urls&gt;&lt;/record&gt;&lt;/Cite&gt;&lt;/EndNote&gt;</w:instrText>
      </w:r>
      <w:r w:rsidR="00CB77EF">
        <w:rPr>
          <w:rFonts w:ascii="Times New Roman" w:hAnsi="Times New Roman" w:cs="Times New Roman"/>
        </w:rPr>
        <w:fldChar w:fldCharType="separate"/>
      </w:r>
      <w:r w:rsidR="00CB77EF">
        <w:rPr>
          <w:rFonts w:ascii="Times New Roman" w:hAnsi="Times New Roman" w:cs="Times New Roman"/>
          <w:noProof/>
        </w:rPr>
        <w:t>(1)</w:t>
      </w:r>
      <w:r w:rsidR="00CB77EF">
        <w:rPr>
          <w:rFonts w:ascii="Times New Roman" w:hAnsi="Times New Roman" w:cs="Times New Roman"/>
        </w:rPr>
        <w:fldChar w:fldCharType="end"/>
      </w:r>
      <w:r w:rsidR="00E30AB7">
        <w:rPr>
          <w:rFonts w:ascii="Times New Roman" w:hAnsi="Times New Roman" w:cs="Times New Roman"/>
        </w:rPr>
        <w:t xml:space="preserve"> </w:t>
      </w:r>
      <w:bookmarkEnd w:id="2"/>
      <w:bookmarkEnd w:id="3"/>
      <w:r w:rsidR="00984630" w:rsidRPr="00F4316E">
        <w:rPr>
          <w:rFonts w:ascii="Times New Roman" w:hAnsi="Times New Roman" w:cs="Times New Roman"/>
        </w:rPr>
        <w:br/>
      </w:r>
      <w:r w:rsidR="00984630" w:rsidRPr="00F4316E">
        <w:rPr>
          <w:rFonts w:ascii="Times New Roman" w:hAnsi="Times New Roman" w:cs="Times New Roman"/>
        </w:rPr>
        <w:br/>
      </w:r>
      <w:r w:rsidRPr="00F4316E">
        <w:rPr>
          <w:rFonts w:ascii="Times New Roman" w:hAnsi="Times New Roman" w:cs="Times New Roman"/>
        </w:rPr>
        <w:t>At each assessment, participants were asked about demographics, behaviours (including testing positive on swabs taken outside of the survey), work, and vaccination status. Combined nose and throat swabs were taken from all consenting household members for SARS-CoV-2 PCR testing. After 31 July 2022, study worker visits were discontinued and participants could opt-in to continuing to complete questionnaires online or by telephone, returning test kits by post or courier (crossover 11-31 July 2022). There was no evidence that the change in mode of data collection in July 2022 (before the current study) influenced SARS-CoV-2 positivity</w:t>
      </w:r>
      <w:r w:rsidR="00CE3F11">
        <w:rPr>
          <w:rFonts w:ascii="Times New Roman" w:hAnsi="Times New Roman" w:cs="Times New Roman"/>
        </w:rPr>
        <w:t>.</w:t>
      </w:r>
      <w:r w:rsidR="00CE3F11">
        <w:rPr>
          <w:rFonts w:ascii="Times New Roman" w:hAnsi="Times New Roman" w:cs="Times New Roman"/>
        </w:rPr>
        <w:fldChar w:fldCharType="begin"/>
      </w:r>
      <w:r w:rsidR="00630D1D">
        <w:rPr>
          <w:rFonts w:ascii="Times New Roman" w:hAnsi="Times New Roman" w:cs="Times New Roman"/>
        </w:rPr>
        <w:instrText xml:space="preserve"> ADDIN EN.CITE &lt;EndNote&gt;&lt;Cite&gt;&lt;Author&gt;Office for National Statistics&lt;/Author&gt;&lt;Year&gt;2022&lt;/Year&gt;&lt;RecNum&gt;76&lt;/RecNum&gt;&lt;DisplayText&gt;(2, 3)&lt;/DisplayText&gt;&lt;record&gt;&lt;rec-number&gt;76&lt;/rec-number&gt;&lt;foreign-keys&gt;&lt;key app="EN" db-id="ww5xxsfvhdrwfoe2eznxr2vx5a20v2xwxear" timestamp="1707232105"&gt;76&lt;/key&gt;&lt;/foreign-keys&gt;&lt;ref-type name="Web Page"&gt;12&lt;/ref-type&gt;&lt;contributors&gt;&lt;authors&gt;&lt;author&gt;Office for National Statistics,&lt;/author&gt;&lt;/authors&gt;&lt;/contributors&gt;&lt;titles&gt;&lt;title&gt;Coronavirus (COVID-19) Infection Survey quality report: August 2022&lt;/title&gt;&lt;/titles&gt;&lt;dates&gt;&lt;year&gt;2022&lt;/year&gt;&lt;/dates&gt;&lt;pub-location&gt;https://www.ons.gov.uk/peoplepopulationandcommunity/healthandsocialcare/conditionsanddiseases/methodologies/coronaviruscovid19infectionsurveyqualityreportaugust2022&lt;/pub-location&gt;&lt;urls&gt;&lt;/urls&gt;&lt;/record&gt;&lt;/Cite&gt;&lt;Cite&gt;&lt;Author&gt;Office for National Statistics&lt;/Author&gt;&lt;Year&gt;2022&lt;/Year&gt;&lt;RecNum&gt;77&lt;/RecNum&gt;&lt;record&gt;&lt;rec-number&gt;77&lt;/rec-number&gt;&lt;foreign-keys&gt;&lt;key app="EN" db-id="ww5xxsfvhdrwfoe2eznxr2vx5a20v2xwxear" timestamp="1707232150"&gt;77&lt;/key&gt;&lt;/foreign-keys&gt;&lt;ref-type name="Web Page"&gt;12&lt;/ref-type&gt;&lt;contributors&gt;&lt;authors&gt;&lt;author&gt;Office for National Statistics,&lt;/author&gt;&lt;/authors&gt;&lt;/contributors&gt;&lt;titles&gt;&lt;title&gt;Coronavirus (COVID-19) Infection Survey quality report: December 2022 -&lt;/title&gt;&lt;/titles&gt;&lt;dates&gt;&lt;year&gt;2022&lt;/year&gt;&lt;/dates&gt;&lt;pub-location&gt;https://www.ons.gov.uk/peoplepopulationandcommunity/healthandsocialcare/conditionsanddiseases/methodologies/coronaviruscovid19infectionsurveyqualityreportdecember2022&lt;/pub-location&gt;&lt;urls&gt;&lt;/urls&gt;&lt;/record&gt;&lt;/Cite&gt;&lt;/EndNote&gt;</w:instrText>
      </w:r>
      <w:r w:rsidR="00CE3F11">
        <w:rPr>
          <w:rFonts w:ascii="Times New Roman" w:hAnsi="Times New Roman" w:cs="Times New Roman"/>
        </w:rPr>
        <w:fldChar w:fldCharType="separate"/>
      </w:r>
      <w:r w:rsidR="00CE3F11">
        <w:rPr>
          <w:rFonts w:ascii="Times New Roman" w:hAnsi="Times New Roman" w:cs="Times New Roman"/>
          <w:noProof/>
        </w:rPr>
        <w:t>(2, 3)</w:t>
      </w:r>
      <w:r w:rsidR="00CE3F11">
        <w:rPr>
          <w:rFonts w:ascii="Times New Roman" w:hAnsi="Times New Roman" w:cs="Times New Roman"/>
        </w:rPr>
        <w:fldChar w:fldCharType="end"/>
      </w:r>
      <w:r w:rsidR="00CE3F11">
        <w:rPr>
          <w:rFonts w:ascii="Times New Roman" w:hAnsi="Times New Roman" w:cs="Times New Roman"/>
        </w:rPr>
        <w:t xml:space="preserve"> </w:t>
      </w:r>
      <w:r w:rsidRPr="00F4316E">
        <w:rPr>
          <w:rFonts w:ascii="Times New Roman" w:hAnsi="Times New Roman" w:cs="Times New Roman"/>
        </w:rPr>
        <w:t>There was evidence that all symptoms were more commonly reported with remote data collection (the current study was conducted only including data from the remote collection phase)</w:t>
      </w:r>
      <w:r w:rsidR="00CE3F11">
        <w:rPr>
          <w:rFonts w:ascii="Times New Roman" w:hAnsi="Times New Roman" w:cs="Times New Roman"/>
        </w:rPr>
        <w:fldChar w:fldCharType="begin"/>
      </w:r>
      <w:r w:rsidR="00630D1D">
        <w:rPr>
          <w:rFonts w:ascii="Times New Roman" w:hAnsi="Times New Roman" w:cs="Times New Roman"/>
        </w:rPr>
        <w:instrText xml:space="preserve"> ADDIN EN.CITE &lt;EndNote&gt;&lt;Cite&gt;&lt;Author&gt;Office for National Statistics&lt;/Author&gt;&lt;Year&gt;2022&lt;/Year&gt;&lt;RecNum&gt;78&lt;/RecNum&gt;&lt;DisplayText&gt;(4)&lt;/DisplayText&gt;&lt;record&gt;&lt;rec-number&gt;78&lt;/rec-number&gt;&lt;foreign-keys&gt;&lt;key app="EN" db-id="ww5xxsfvhdrwfoe2eznxr2vx5a20v2xwxear" timestamp="1707232213"&gt;78&lt;/key&gt;&lt;/foreign-keys&gt;&lt;ref-type name="Web Page"&gt;12&lt;/ref-type&gt;&lt;contributors&gt;&lt;authors&gt;&lt;author&gt;Office for National Statistics,&lt;/author&gt;&lt;/authors&gt;&lt;/contributors&gt;&lt;titles&gt;&lt;title&gt;Prevalence of ongoing symptoms following coronavirus (COVID-19) infection in the UK: 1 September 2022&lt;/title&gt;&lt;/titles&gt;&lt;dates&gt;&lt;year&gt;2022&lt;/year&gt;&lt;/dates&gt;&lt;pub-location&gt;https://www.ons.gov.uk/peoplepopulationandcommunity/healthandsocialcare/conditionsanddiseases/bulletins/prevalenceofongoingsymptomsfollowingcoronaviruscovid19infectionintheuk/1september2022#impact-of-moving-to-remote-data-collection&lt;/pub-location&gt;&lt;urls&gt;&lt;/urls&gt;&lt;/record&gt;&lt;/Cite&gt;&lt;/EndNote&gt;</w:instrText>
      </w:r>
      <w:r w:rsidR="00CE3F11">
        <w:rPr>
          <w:rFonts w:ascii="Times New Roman" w:hAnsi="Times New Roman" w:cs="Times New Roman"/>
        </w:rPr>
        <w:fldChar w:fldCharType="separate"/>
      </w:r>
      <w:r w:rsidR="00CE3F11">
        <w:rPr>
          <w:rFonts w:ascii="Times New Roman" w:hAnsi="Times New Roman" w:cs="Times New Roman"/>
          <w:noProof/>
        </w:rPr>
        <w:t>(4)</w:t>
      </w:r>
      <w:r w:rsidR="00CE3F11">
        <w:rPr>
          <w:rFonts w:ascii="Times New Roman" w:hAnsi="Times New Roman" w:cs="Times New Roman"/>
        </w:rPr>
        <w:fldChar w:fldCharType="end"/>
      </w:r>
      <w:r w:rsidRPr="00F4316E">
        <w:rPr>
          <w:rFonts w:ascii="Times New Roman" w:hAnsi="Times New Roman" w:cs="Times New Roman"/>
        </w:rPr>
        <w:t xml:space="preserve">. Data collection was officially paused on 13 March 2023. </w:t>
      </w:r>
    </w:p>
    <w:p w14:paraId="155CFA95" w14:textId="77777777" w:rsidR="000879C7" w:rsidRPr="00F4316E" w:rsidRDefault="000879C7" w:rsidP="000879C7">
      <w:pPr>
        <w:spacing w:after="0"/>
        <w:rPr>
          <w:rFonts w:ascii="Times New Roman" w:hAnsi="Times New Roman" w:cs="Times New Roman"/>
        </w:rPr>
      </w:pPr>
    </w:p>
    <w:p w14:paraId="2B05EDB0" w14:textId="77777777" w:rsidR="000879C7" w:rsidRPr="00F4316E" w:rsidRDefault="000879C7" w:rsidP="000879C7">
      <w:pPr>
        <w:spacing w:after="0"/>
        <w:rPr>
          <w:rFonts w:ascii="Times New Roman" w:hAnsi="Times New Roman" w:cs="Times New Roman"/>
        </w:rPr>
      </w:pPr>
      <w:r w:rsidRPr="00F4316E">
        <w:rPr>
          <w:rFonts w:ascii="Times New Roman" w:hAnsi="Times New Roman" w:cs="Times New Roman"/>
        </w:rPr>
        <w:t>Age was grouped according to school years in children and young people, to reflect differences in mixing relate more to school than to age, specifically up to and including primary and middle school (school year (SY) 6), secondary school (SY7-SY11) and college or older (SY12 to 34). School years run from 1 September to 31 August the following year; SY6 is children who have their 11</w:t>
      </w:r>
      <w:r w:rsidRPr="00F4316E">
        <w:rPr>
          <w:rFonts w:ascii="Times New Roman" w:hAnsi="Times New Roman" w:cs="Times New Roman"/>
          <w:vertAlign w:val="superscript"/>
        </w:rPr>
        <w:t>th</w:t>
      </w:r>
      <w:r w:rsidRPr="00F4316E">
        <w:rPr>
          <w:rFonts w:ascii="Times New Roman" w:hAnsi="Times New Roman" w:cs="Times New Roman"/>
        </w:rPr>
        <w:t xml:space="preserve"> birthday in a school year, SY7 their 12</w:t>
      </w:r>
      <w:r w:rsidRPr="00F4316E">
        <w:rPr>
          <w:rFonts w:ascii="Times New Roman" w:hAnsi="Times New Roman" w:cs="Times New Roman"/>
          <w:vertAlign w:val="superscript"/>
        </w:rPr>
        <w:t>th</w:t>
      </w:r>
      <w:r w:rsidRPr="00F4316E">
        <w:rPr>
          <w:rFonts w:ascii="Times New Roman" w:hAnsi="Times New Roman" w:cs="Times New Roman"/>
        </w:rPr>
        <w:t xml:space="preserve"> birthday, SY11 their 16</w:t>
      </w:r>
      <w:r w:rsidRPr="00F4316E">
        <w:rPr>
          <w:rFonts w:ascii="Times New Roman" w:hAnsi="Times New Roman" w:cs="Times New Roman"/>
          <w:vertAlign w:val="superscript"/>
        </w:rPr>
        <w:t>th</w:t>
      </w:r>
      <w:r w:rsidRPr="00F4316E">
        <w:rPr>
          <w:rFonts w:ascii="Times New Roman" w:hAnsi="Times New Roman" w:cs="Times New Roman"/>
        </w:rPr>
        <w:t xml:space="preserve"> birthday and SY12 their 17</w:t>
      </w:r>
      <w:r w:rsidRPr="00F4316E">
        <w:rPr>
          <w:rFonts w:ascii="Times New Roman" w:hAnsi="Times New Roman" w:cs="Times New Roman"/>
          <w:vertAlign w:val="superscript"/>
        </w:rPr>
        <w:t>th</w:t>
      </w:r>
      <w:r w:rsidRPr="00F4316E">
        <w:rPr>
          <w:rFonts w:ascii="Times New Roman" w:hAnsi="Times New Roman" w:cs="Times New Roman"/>
        </w:rPr>
        <w:t xml:space="preserve"> birthday. </w:t>
      </w:r>
    </w:p>
    <w:p w14:paraId="1D7C3E53" w14:textId="77777777" w:rsidR="000879C7" w:rsidRPr="00F4316E" w:rsidRDefault="000879C7" w:rsidP="000879C7">
      <w:pPr>
        <w:spacing w:after="0"/>
        <w:rPr>
          <w:rFonts w:ascii="Times New Roman" w:hAnsi="Times New Roman" w:cs="Times New Roman"/>
        </w:rPr>
      </w:pPr>
    </w:p>
    <w:p w14:paraId="426FB145" w14:textId="77777777" w:rsidR="000879C7" w:rsidRPr="00F4316E" w:rsidRDefault="000879C7" w:rsidP="000879C7">
      <w:pPr>
        <w:pStyle w:val="Heading3"/>
        <w:spacing w:before="0" w:line="259" w:lineRule="auto"/>
        <w:rPr>
          <w:rFonts w:ascii="Times New Roman" w:hAnsi="Times New Roman" w:cs="Times New Roman"/>
          <w:b/>
          <w:bCs/>
          <w:i/>
          <w:iCs/>
          <w:color w:val="auto"/>
          <w:sz w:val="22"/>
          <w:szCs w:val="22"/>
        </w:rPr>
      </w:pPr>
      <w:r w:rsidRPr="00F4316E">
        <w:rPr>
          <w:rFonts w:ascii="Times New Roman" w:hAnsi="Times New Roman" w:cs="Times New Roman"/>
          <w:b/>
          <w:bCs/>
          <w:i/>
          <w:iCs/>
          <w:color w:val="auto"/>
          <w:sz w:val="22"/>
          <w:szCs w:val="22"/>
        </w:rPr>
        <w:t xml:space="preserve">Vaccination and prior infection </w:t>
      </w:r>
    </w:p>
    <w:p w14:paraId="51F089F8" w14:textId="77777777" w:rsidR="000879C7" w:rsidRPr="00F4316E" w:rsidRDefault="000879C7" w:rsidP="000879C7">
      <w:pPr>
        <w:spacing w:after="0"/>
        <w:rPr>
          <w:rFonts w:ascii="Times New Roman" w:hAnsi="Times New Roman" w:cs="Times New Roman"/>
        </w:rPr>
      </w:pPr>
      <w:r w:rsidRPr="00F4316E">
        <w:rPr>
          <w:rFonts w:ascii="Times New Roman" w:hAnsi="Times New Roman" w:cs="Times New Roman"/>
        </w:rPr>
        <w:t xml:space="preserve">Self-reported vaccination data were obtained from participants at assessments, including vaccination type, number of doses, and vaccination dates. Data from participants in England and Wales were also linked to administrative records from the National Immunisation Management Service (NIMS) in England and equivalent in Wales. We used records from administrative data sources where available and otherwise from the survey, since linkage was periodic and administrative data sources do not contain information about vaccinations received abroad or in Northern Ireland and Scotland. In </w:t>
      </w:r>
      <w:r w:rsidRPr="00F4316E">
        <w:rPr>
          <w:rFonts w:ascii="Times New Roman" w:hAnsi="Times New Roman" w:cs="Times New Roman"/>
        </w:rPr>
        <w:lastRenderedPageBreak/>
        <w:t>GAMs assessing associations between influenza vaccination and test positivity, participants were counted as SARS-CoV-2 vaccinated if their vaccination date was strictly before the date of the study assessment. Participants were considered to have a prior SARS-CoV-2 infection based on positive PCR swab tests in CIS, positive tests from the linked national testing programme data from England and Wales (any type, including lateral flow tests), and self-reported positive test results (any type).</w:t>
      </w:r>
    </w:p>
    <w:p w14:paraId="13E9CA22" w14:textId="77777777" w:rsidR="000879C7" w:rsidRPr="00F4316E" w:rsidRDefault="000879C7" w:rsidP="000879C7">
      <w:pPr>
        <w:spacing w:after="0"/>
        <w:rPr>
          <w:rFonts w:ascii="Times New Roman" w:hAnsi="Times New Roman" w:cs="Times New Roman"/>
        </w:rPr>
      </w:pPr>
    </w:p>
    <w:p w14:paraId="0AFC486E" w14:textId="77777777" w:rsidR="000879C7" w:rsidRPr="00F4316E" w:rsidRDefault="000879C7" w:rsidP="000879C7">
      <w:pPr>
        <w:pStyle w:val="Heading3"/>
        <w:spacing w:before="0" w:line="259" w:lineRule="auto"/>
        <w:rPr>
          <w:rFonts w:ascii="Times New Roman" w:hAnsi="Times New Roman" w:cs="Times New Roman"/>
          <w:b/>
          <w:bCs/>
          <w:i/>
          <w:iCs/>
          <w:color w:val="auto"/>
          <w:sz w:val="22"/>
          <w:szCs w:val="22"/>
        </w:rPr>
      </w:pPr>
      <w:r w:rsidRPr="00F4316E">
        <w:rPr>
          <w:rFonts w:ascii="Times New Roman" w:hAnsi="Times New Roman" w:cs="Times New Roman"/>
          <w:b/>
          <w:bCs/>
          <w:i/>
          <w:iCs/>
          <w:color w:val="auto"/>
          <w:sz w:val="22"/>
          <w:szCs w:val="22"/>
        </w:rPr>
        <w:t>Laboratory testing</w:t>
      </w:r>
    </w:p>
    <w:p w14:paraId="0B7361C8" w14:textId="77777777" w:rsidR="000879C7" w:rsidRPr="00F4316E" w:rsidRDefault="000879C7" w:rsidP="000879C7">
      <w:pPr>
        <w:spacing w:after="0"/>
        <w:rPr>
          <w:rFonts w:ascii="Times New Roman" w:hAnsi="Times New Roman" w:cs="Times New Roman"/>
        </w:rPr>
      </w:pPr>
      <w:r w:rsidRPr="00F4316E">
        <w:rPr>
          <w:rFonts w:ascii="Times New Roman" w:hAnsi="Times New Roman" w:cs="Times New Roman"/>
        </w:rPr>
        <w:t xml:space="preserve">Combined nose and throat swabs from the CIS were analysed at the UK’s national Lighthouse Laboratories at Milton Keynes (through February 2021 only) and Glasgow using identical methodology. PCR for three SARS-CoV-2 genes (N protein, S protein, and ORF1ab) was performed using the </w:t>
      </w:r>
      <w:proofErr w:type="spellStart"/>
      <w:r w:rsidRPr="00F4316E">
        <w:rPr>
          <w:rFonts w:ascii="Times New Roman" w:hAnsi="Times New Roman" w:cs="Times New Roman"/>
        </w:rPr>
        <w:t>Thermo</w:t>
      </w:r>
      <w:proofErr w:type="spellEnd"/>
      <w:r w:rsidRPr="00F4316E">
        <w:rPr>
          <w:rFonts w:ascii="Times New Roman" w:hAnsi="Times New Roman" w:cs="Times New Roman"/>
        </w:rPr>
        <w:t xml:space="preserve"> Fisher </w:t>
      </w:r>
      <w:proofErr w:type="spellStart"/>
      <w:r w:rsidRPr="00F4316E">
        <w:rPr>
          <w:rFonts w:ascii="Times New Roman" w:hAnsi="Times New Roman" w:cs="Times New Roman"/>
        </w:rPr>
        <w:t>TaqPath</w:t>
      </w:r>
      <w:proofErr w:type="spellEnd"/>
      <w:r w:rsidRPr="00F4316E">
        <w:rPr>
          <w:rFonts w:ascii="Times New Roman" w:hAnsi="Times New Roman" w:cs="Times New Roman"/>
        </w:rPr>
        <w:t xml:space="preserve"> RT-PCR COVID-19 kit, and analysed using </w:t>
      </w:r>
      <w:proofErr w:type="spellStart"/>
      <w:r w:rsidRPr="00F4316E">
        <w:rPr>
          <w:rFonts w:ascii="Times New Roman" w:hAnsi="Times New Roman" w:cs="Times New Roman"/>
        </w:rPr>
        <w:t>UgenTec</w:t>
      </w:r>
      <w:proofErr w:type="spellEnd"/>
      <w:r w:rsidRPr="00F4316E">
        <w:rPr>
          <w:rFonts w:ascii="Times New Roman" w:hAnsi="Times New Roman" w:cs="Times New Roman"/>
        </w:rPr>
        <w:t xml:space="preserve"> </w:t>
      </w:r>
      <w:proofErr w:type="spellStart"/>
      <w:r w:rsidRPr="00F4316E">
        <w:rPr>
          <w:rFonts w:ascii="Times New Roman" w:hAnsi="Times New Roman" w:cs="Times New Roman"/>
        </w:rPr>
        <w:t>FastFinder</w:t>
      </w:r>
      <w:proofErr w:type="spellEnd"/>
      <w:r w:rsidRPr="00F4316E">
        <w:rPr>
          <w:rFonts w:ascii="Times New Roman" w:hAnsi="Times New Roman" w:cs="Times New Roman"/>
        </w:rPr>
        <w:t xml:space="preserve"> 3.300.5, with an assay-specific algorithm and decision mechanism that allows conversion of amplification assay raw data from the ABI 7500 Fast into test results with minimal manual intervention. Positive samples are defined as having at least a single N and/or ORF1ab gene detected, and PCR traces exhibited an appropriate morphology. The S gene alone is not considered to be positive. </w:t>
      </w:r>
    </w:p>
    <w:p w14:paraId="647AE383" w14:textId="77777777" w:rsidR="000879C7" w:rsidRPr="00F4316E" w:rsidRDefault="000879C7" w:rsidP="000879C7">
      <w:pPr>
        <w:spacing w:after="0"/>
        <w:rPr>
          <w:rFonts w:ascii="Times New Roman" w:hAnsi="Times New Roman" w:cs="Times New Roman"/>
        </w:rPr>
      </w:pPr>
    </w:p>
    <w:p w14:paraId="5976F8B9" w14:textId="77777777" w:rsidR="000879C7" w:rsidRPr="00F4316E" w:rsidRDefault="000879C7" w:rsidP="000879C7">
      <w:pPr>
        <w:spacing w:after="0"/>
        <w:rPr>
          <w:rFonts w:ascii="Times New Roman" w:hAnsi="Times New Roman" w:cs="Times New Roman"/>
        </w:rPr>
      </w:pPr>
      <w:r w:rsidRPr="00F4316E">
        <w:rPr>
          <w:rFonts w:ascii="Times New Roman" w:hAnsi="Times New Roman" w:cs="Times New Roman"/>
        </w:rPr>
        <w:t xml:space="preserve">For the respiratory pilot, swabs (identified only by a barcode with no other identifying features and arriving daily from a consolidation centre pooling deliveries from the postal service and couriers across the whole country) were randomly selected on receipt at the Glasgow laboratory and sent to Berkshire and Surrey Pathology Services for multiplex testing. Viral ribonucleic acid (RNA) extraction was performed using the Amplitude™ platform, which includes the Tecan™ Fluent™ 1080 Automation Workstation and the </w:t>
      </w:r>
      <w:proofErr w:type="spellStart"/>
      <w:r w:rsidRPr="00F4316E">
        <w:rPr>
          <w:rFonts w:ascii="Times New Roman" w:hAnsi="Times New Roman" w:cs="Times New Roman"/>
        </w:rPr>
        <w:t>KingFisher</w:t>
      </w:r>
      <w:proofErr w:type="spellEnd"/>
      <w:r w:rsidRPr="00F4316E">
        <w:rPr>
          <w:rFonts w:ascii="Times New Roman" w:hAnsi="Times New Roman" w:cs="Times New Roman"/>
        </w:rPr>
        <w:t xml:space="preserve">™ Presto Purification Systems. We utilized the Thermo Fisher kit with </w:t>
      </w:r>
      <w:proofErr w:type="spellStart"/>
      <w:r w:rsidRPr="00F4316E">
        <w:rPr>
          <w:rFonts w:ascii="Times New Roman" w:hAnsi="Times New Roman" w:cs="Times New Roman"/>
        </w:rPr>
        <w:t>Catalog</w:t>
      </w:r>
      <w:proofErr w:type="spellEnd"/>
      <w:r w:rsidRPr="00F4316E">
        <w:rPr>
          <w:rFonts w:ascii="Times New Roman" w:hAnsi="Times New Roman" w:cs="Times New Roman"/>
        </w:rPr>
        <w:t xml:space="preserve"> Number A49598 for the extraction process. Subsequently, we conducted multiplex PCR tests on the extracted RNA using the </w:t>
      </w:r>
      <w:proofErr w:type="spellStart"/>
      <w:r w:rsidRPr="00F4316E">
        <w:rPr>
          <w:rFonts w:ascii="Times New Roman" w:hAnsi="Times New Roman" w:cs="Times New Roman"/>
        </w:rPr>
        <w:t>Thermo</w:t>
      </w:r>
      <w:proofErr w:type="spellEnd"/>
      <w:r w:rsidRPr="00F4316E">
        <w:rPr>
          <w:rFonts w:ascii="Times New Roman" w:hAnsi="Times New Roman" w:cs="Times New Roman"/>
        </w:rPr>
        <w:t xml:space="preserve"> Fisher </w:t>
      </w:r>
      <w:proofErr w:type="spellStart"/>
      <w:r w:rsidRPr="00F4316E">
        <w:rPr>
          <w:rFonts w:ascii="Times New Roman" w:hAnsi="Times New Roman" w:cs="Times New Roman"/>
        </w:rPr>
        <w:t>TaqPath</w:t>
      </w:r>
      <w:proofErr w:type="spellEnd"/>
      <w:r w:rsidRPr="00F4316E">
        <w:rPr>
          <w:rFonts w:ascii="Times New Roman" w:hAnsi="Times New Roman" w:cs="Times New Roman"/>
        </w:rPr>
        <w:t>™ COVID-19, Flu A/B, RSV Combo Kit (</w:t>
      </w:r>
      <w:proofErr w:type="spellStart"/>
      <w:r w:rsidRPr="00F4316E">
        <w:rPr>
          <w:rFonts w:ascii="Times New Roman" w:hAnsi="Times New Roman" w:cs="Times New Roman"/>
        </w:rPr>
        <w:t>Catalog</w:t>
      </w:r>
      <w:proofErr w:type="spellEnd"/>
      <w:r w:rsidRPr="00F4316E">
        <w:rPr>
          <w:rFonts w:ascii="Times New Roman" w:hAnsi="Times New Roman" w:cs="Times New Roman"/>
        </w:rPr>
        <w:t xml:space="preserve"> Number A49867). This kit is designed to detect three different targets: SARS-CoV-2 (N/S combined), influenza A/B (combined), and Respiratory Syncytial Virus A/B combined (RSV). In a 384 well PCR plate, we added 6µl of the PCR reaction mix using a multichannel pipette followed by transferring 14µl of the extracted RNA employing the Agilent Bravo Platform. PCR plate was sealed with </w:t>
      </w:r>
      <w:proofErr w:type="spellStart"/>
      <w:r w:rsidRPr="00F4316E">
        <w:rPr>
          <w:rFonts w:ascii="Times New Roman" w:hAnsi="Times New Roman" w:cs="Times New Roman"/>
        </w:rPr>
        <w:t>MicroAmp</w:t>
      </w:r>
      <w:proofErr w:type="spellEnd"/>
      <w:r w:rsidRPr="00F4316E">
        <w:rPr>
          <w:rFonts w:ascii="Times New Roman" w:hAnsi="Times New Roman" w:cs="Times New Roman"/>
        </w:rPr>
        <w:t xml:space="preserve">™ Optical Adhesive Film, vortexed and centrifuged. The PCR plate was then run in the Applied Biosystems™ </w:t>
      </w:r>
      <w:proofErr w:type="spellStart"/>
      <w:r w:rsidRPr="00F4316E">
        <w:rPr>
          <w:rFonts w:ascii="Times New Roman" w:hAnsi="Times New Roman" w:cs="Times New Roman"/>
        </w:rPr>
        <w:t>QuantStudio</w:t>
      </w:r>
      <w:proofErr w:type="spellEnd"/>
      <w:r w:rsidRPr="00F4316E">
        <w:rPr>
          <w:rFonts w:ascii="Times New Roman" w:hAnsi="Times New Roman" w:cs="Times New Roman"/>
        </w:rPr>
        <w:t xml:space="preserve">™ 5 Real-Time PCR Instrument. After completing the PCR, we </w:t>
      </w:r>
      <w:proofErr w:type="spellStart"/>
      <w:r w:rsidRPr="00F4316E">
        <w:rPr>
          <w:rFonts w:ascii="Times New Roman" w:hAnsi="Times New Roman" w:cs="Times New Roman"/>
        </w:rPr>
        <w:t>analyzed</w:t>
      </w:r>
      <w:proofErr w:type="spellEnd"/>
      <w:r w:rsidRPr="00F4316E">
        <w:rPr>
          <w:rFonts w:ascii="Times New Roman" w:hAnsi="Times New Roman" w:cs="Times New Roman"/>
        </w:rPr>
        <w:t xml:space="preserve"> the results using </w:t>
      </w:r>
      <w:proofErr w:type="spellStart"/>
      <w:r w:rsidRPr="00F4316E">
        <w:rPr>
          <w:rFonts w:ascii="Times New Roman" w:hAnsi="Times New Roman" w:cs="Times New Roman"/>
        </w:rPr>
        <w:t>QuantStudio</w:t>
      </w:r>
      <w:proofErr w:type="spellEnd"/>
      <w:r w:rsidRPr="00F4316E">
        <w:rPr>
          <w:rFonts w:ascii="Times New Roman" w:hAnsi="Times New Roman" w:cs="Times New Roman"/>
        </w:rPr>
        <w:t>™ Design and Analysis Software version 2.5. A Ct value of ≤45 was considered positive for influenza A/B and RSV. A Ct value of ≤37 was considered positive for SARS-CoV-2. Influenza A/B positives (combined result) were sent to the University of Oxford for whole genome sequencing which was used to determine subtype.</w:t>
      </w:r>
    </w:p>
    <w:p w14:paraId="4430ACC5" w14:textId="77777777" w:rsidR="000879C7" w:rsidRPr="00F4316E" w:rsidRDefault="000879C7" w:rsidP="000879C7">
      <w:pPr>
        <w:spacing w:after="0"/>
        <w:rPr>
          <w:rFonts w:ascii="Times New Roman" w:hAnsi="Times New Roman" w:cs="Times New Roman"/>
        </w:rPr>
      </w:pPr>
    </w:p>
    <w:p w14:paraId="1A60DA0F" w14:textId="77777777" w:rsidR="000879C7" w:rsidRPr="00F4316E" w:rsidRDefault="000879C7" w:rsidP="000879C7">
      <w:pPr>
        <w:spacing w:after="0"/>
        <w:rPr>
          <w:rFonts w:ascii="Times New Roman" w:hAnsi="Times New Roman" w:cs="Times New Roman"/>
          <w:b/>
          <w:bCs/>
          <w:i/>
          <w:iCs/>
        </w:rPr>
      </w:pPr>
      <w:r w:rsidRPr="00F4316E">
        <w:rPr>
          <w:rFonts w:ascii="Times New Roman" w:hAnsi="Times New Roman" w:cs="Times New Roman"/>
          <w:b/>
          <w:bCs/>
          <w:i/>
          <w:iCs/>
        </w:rPr>
        <w:t>Statistical methods – details of incidence estimation</w:t>
      </w:r>
    </w:p>
    <w:p w14:paraId="109A38C9" w14:textId="3E9E5861" w:rsidR="000879C7" w:rsidRPr="00F4316E" w:rsidRDefault="000879C7" w:rsidP="000879C7">
      <w:pPr>
        <w:spacing w:after="0"/>
        <w:rPr>
          <w:rFonts w:ascii="Times New Roman" w:hAnsi="Times New Roman" w:cs="Times New Roman"/>
        </w:rPr>
      </w:pPr>
      <w:r w:rsidRPr="00F4316E">
        <w:rPr>
          <w:rFonts w:ascii="Times New Roman" w:hAnsi="Times New Roman" w:cs="Times New Roman"/>
        </w:rPr>
        <w:t xml:space="preserve">Incidence was estimated using Richardson-Lucy-type deconvolution from daily estimates of test positivity and the distribution of infection duration using 10,000 simulations from the posterior GAM distributions from the three wider age groups and overall. Posterior simulation from the GAM models was conducted with a simple Metropolis-Hastings sampler, as implemented in the gam.mh function from the </w:t>
      </w:r>
      <w:proofErr w:type="spellStart"/>
      <w:r w:rsidRPr="00F4316E">
        <w:rPr>
          <w:rFonts w:ascii="Times New Roman" w:hAnsi="Times New Roman" w:cs="Times New Roman"/>
          <w:i/>
        </w:rPr>
        <w:t>mgcv</w:t>
      </w:r>
      <w:proofErr w:type="spellEnd"/>
      <w:r w:rsidRPr="00F4316E">
        <w:rPr>
          <w:rFonts w:ascii="Times New Roman" w:hAnsi="Times New Roman" w:cs="Times New Roman"/>
        </w:rPr>
        <w:t xml:space="preserve"> package, scaling the posterior covariance matrix by 0.4 when generating random walk proposals and retaining every second sample. The Metropolis-Hastings sampler was used as the standard Gaussian approximation of the posterior can be poor for log-link models in periods of low positivity, observed towards the end of the respiratory pilot in particular</w:t>
      </w:r>
      <w:r w:rsidR="00CE3F11">
        <w:rPr>
          <w:rFonts w:ascii="Times New Roman" w:hAnsi="Times New Roman" w:cs="Times New Roman"/>
        </w:rPr>
        <w:fldChar w:fldCharType="begin"/>
      </w:r>
      <w:r w:rsidR="00E41CD5">
        <w:rPr>
          <w:rFonts w:ascii="Times New Roman" w:hAnsi="Times New Roman" w:cs="Times New Roman"/>
        </w:rPr>
        <w:instrText xml:space="preserve"> ADDIN EN.CITE &lt;EndNote&gt;&lt;Cite&gt;&lt;Author&gt;Wood&lt;/Author&gt;&lt;Year&gt;2023&lt;/Year&gt;&lt;RecNum&gt;30&lt;/RecNum&gt;&lt;DisplayText&gt;(5)&lt;/DisplayText&gt;&lt;record&gt;&lt;rec-number&gt;30&lt;/rec-number&gt;&lt;foreign-keys&gt;&lt;key app="EN" db-id="ww5xxsfvhdrwfoe2eznxr2vx5a20v2xwxear" timestamp="1691770128"&gt;30&lt;/key&gt;&lt;/foreign-keys&gt;&lt;ref-type name="Web Page"&gt;12&lt;/ref-type&gt;&lt;contributors&gt;&lt;authors&gt;&lt;author&gt;Simon Wood&lt;/author&gt;&lt;/authors&gt;&lt;/contributors&gt;&lt;titles&gt;&lt;title&gt;Package &amp;apos;mgcv&amp;apos;&lt;/title&gt;&lt;/titles&gt;&lt;dates&gt;&lt;year&gt;2023&lt;/year&gt;&lt;/dates&gt;&lt;urls&gt;&lt;related-urls&gt;&lt;url&gt;https://cran.r-project.org/web/packages/mgcv/mgcv.pdf&lt;/url&gt;&lt;/related-urls&gt;&lt;/urls&gt;&lt;/record&gt;&lt;/Cite&gt;&lt;/EndNote&gt;</w:instrText>
      </w:r>
      <w:r w:rsidR="00CE3F11">
        <w:rPr>
          <w:rFonts w:ascii="Times New Roman" w:hAnsi="Times New Roman" w:cs="Times New Roman"/>
        </w:rPr>
        <w:fldChar w:fldCharType="separate"/>
      </w:r>
      <w:r w:rsidR="00CE3F11">
        <w:rPr>
          <w:rFonts w:ascii="Times New Roman" w:hAnsi="Times New Roman" w:cs="Times New Roman"/>
          <w:noProof/>
        </w:rPr>
        <w:t>(5)</w:t>
      </w:r>
      <w:r w:rsidR="00CE3F11">
        <w:rPr>
          <w:rFonts w:ascii="Times New Roman" w:hAnsi="Times New Roman" w:cs="Times New Roman"/>
        </w:rPr>
        <w:fldChar w:fldCharType="end"/>
      </w:r>
      <w:r w:rsidRPr="00F4316E">
        <w:rPr>
          <w:rFonts w:ascii="Times New Roman" w:hAnsi="Times New Roman" w:cs="Times New Roman"/>
        </w:rPr>
        <w:t>. Due to insufficient data on appropriate distributions for influenza and RSV in community settings, other infection duration distributions were considered in sensitivity analyses (</w:t>
      </w:r>
      <w:r w:rsidRPr="00F4316E">
        <w:rPr>
          <w:rFonts w:ascii="Times New Roman" w:hAnsi="Times New Roman" w:cs="Times New Roman"/>
          <w:b/>
          <w:bCs/>
        </w:rPr>
        <w:t>Supplementary Table S1</w:t>
      </w:r>
      <w:r w:rsidRPr="00F4316E">
        <w:rPr>
          <w:rFonts w:ascii="Times New Roman" w:hAnsi="Times New Roman" w:cs="Times New Roman"/>
        </w:rPr>
        <w:t>). Two were based on SARS-CoV-2 pre-Alpha and pre-vaccination (ATACCC study),</w:t>
      </w:r>
      <w:r w:rsidR="00EC2E73">
        <w:rPr>
          <w:rFonts w:ascii="Times New Roman" w:hAnsi="Times New Roman" w:cs="Times New Roman"/>
        </w:rPr>
        <w:fldChar w:fldCharType="begin">
          <w:fldData xml:space="preserve">PEVuZE5vdGU+PENpdGU+PEF1dGhvcj5TZXJhbjwvQXV0aG9yPjxZZWFyPjIwMjI8L1llYXI+PFJl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</w:fldData>
        </w:fldChar>
      </w:r>
      <w:r w:rsidR="00E41CD5">
        <w:rPr>
          <w:rFonts w:ascii="Times New Roman" w:hAnsi="Times New Roman" w:cs="Times New Roman"/>
        </w:rPr>
        <w:instrText xml:space="preserve"> ADDIN EN.CITE </w:instrText>
      </w:r>
      <w:r w:rsidR="00E41CD5">
        <w:rPr>
          <w:rFonts w:ascii="Times New Roman" w:hAnsi="Times New Roman" w:cs="Times New Roman"/>
        </w:rPr>
        <w:fldChar w:fldCharType="begin">
          <w:fldData xml:space="preserve">PEVuZE5vdGU+PENpdGU+PEF1dGhvcj5TZXJhbjwvQXV0aG9yPjxZZWFyPjIwMjI8L1llYXI+PFJl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</w:fldData>
        </w:fldChar>
      </w:r>
      <w:r w:rsidR="00E41CD5">
        <w:rPr>
          <w:rFonts w:ascii="Times New Roman" w:hAnsi="Times New Roman" w:cs="Times New Roman"/>
        </w:rPr>
        <w:instrText xml:space="preserve"> ADDIN EN.CITE.DATA </w:instrText>
      </w:r>
      <w:r w:rsidR="00E41CD5">
        <w:rPr>
          <w:rFonts w:ascii="Times New Roman" w:hAnsi="Times New Roman" w:cs="Times New Roman"/>
        </w:rPr>
      </w:r>
      <w:r w:rsidR="00E41CD5">
        <w:rPr>
          <w:rFonts w:ascii="Times New Roman" w:hAnsi="Times New Roman" w:cs="Times New Roman"/>
        </w:rPr>
        <w:fldChar w:fldCharType="end"/>
      </w:r>
      <w:r w:rsidR="00EC2E73">
        <w:rPr>
          <w:rFonts w:ascii="Times New Roman" w:hAnsi="Times New Roman" w:cs="Times New Roman"/>
        </w:rPr>
      </w:r>
      <w:r w:rsidR="00EC2E73">
        <w:rPr>
          <w:rFonts w:ascii="Times New Roman" w:hAnsi="Times New Roman" w:cs="Times New Roman"/>
        </w:rPr>
        <w:fldChar w:fldCharType="separate"/>
      </w:r>
      <w:r w:rsidR="00EC2E73">
        <w:rPr>
          <w:rFonts w:ascii="Times New Roman" w:hAnsi="Times New Roman" w:cs="Times New Roman"/>
          <w:noProof/>
        </w:rPr>
        <w:t>(6)</w:t>
      </w:r>
      <w:r w:rsidR="00EC2E73">
        <w:rPr>
          <w:rFonts w:ascii="Times New Roman" w:hAnsi="Times New Roman" w:cs="Times New Roman"/>
        </w:rPr>
        <w:fldChar w:fldCharType="end"/>
      </w:r>
      <w:r w:rsidRPr="00F4316E">
        <w:rPr>
          <w:rFonts w:ascii="Times New Roman" w:hAnsi="Times New Roman" w:cs="Times New Roman"/>
        </w:rPr>
        <w:t xml:space="preserve"> the first slightly modified to ensure convergence and the latter incorporating additional information from CIS regarding long PCR positivity in the distribution tail. Weibull distributions were also used to approximate infection </w:t>
      </w:r>
      <w:r w:rsidRPr="00F4316E">
        <w:rPr>
          <w:rFonts w:ascii="Times New Roman" w:hAnsi="Times New Roman" w:cs="Times New Roman"/>
        </w:rPr>
        <w:lastRenderedPageBreak/>
        <w:t>duration for influenza (median 7 days) and RSV (median 8 days) from the literature</w:t>
      </w:r>
      <w:bookmarkStart w:id="4" w:name="_Ref157094681"/>
      <w:r w:rsidR="00EC2E73">
        <w:rPr>
          <w:rFonts w:ascii="Times New Roman" w:hAnsi="Times New Roman" w:cs="Times New Roman"/>
        </w:rPr>
        <w:fldChar w:fldCharType="begin">
          <w:fldData xml:space="preserve">PEVuZE5vdGU+PENpdGU+PEF1dGhvcj5Wb3M8L0F1dGhvcj48WWVhcj4yMDIxPC9ZZWFyPjxSZWNO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</w:fldData>
        </w:fldChar>
      </w:r>
      <w:r w:rsidR="00E41CD5">
        <w:rPr>
          <w:rFonts w:ascii="Times New Roman" w:hAnsi="Times New Roman" w:cs="Times New Roman"/>
        </w:rPr>
        <w:instrText xml:space="preserve"> ADDIN EN.CITE </w:instrText>
      </w:r>
      <w:r w:rsidR="00E41CD5">
        <w:rPr>
          <w:rFonts w:ascii="Times New Roman" w:hAnsi="Times New Roman" w:cs="Times New Roman"/>
        </w:rPr>
        <w:fldChar w:fldCharType="begin">
          <w:fldData xml:space="preserve">PEVuZE5vdGU+PENpdGU+PEF1dGhvcj5Wb3M8L0F1dGhvcj48WWVhcj4yMDIxPC9ZZWFyPjxSZWNO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</w:fldData>
        </w:fldChar>
      </w:r>
      <w:r w:rsidR="00E41CD5">
        <w:rPr>
          <w:rFonts w:ascii="Times New Roman" w:hAnsi="Times New Roman" w:cs="Times New Roman"/>
        </w:rPr>
        <w:instrText xml:space="preserve"> ADDIN EN.CITE.DATA </w:instrText>
      </w:r>
      <w:r w:rsidR="00E41CD5">
        <w:rPr>
          <w:rFonts w:ascii="Times New Roman" w:hAnsi="Times New Roman" w:cs="Times New Roman"/>
        </w:rPr>
      </w:r>
      <w:r w:rsidR="00E41CD5">
        <w:rPr>
          <w:rFonts w:ascii="Times New Roman" w:hAnsi="Times New Roman" w:cs="Times New Roman"/>
        </w:rPr>
        <w:fldChar w:fldCharType="end"/>
      </w:r>
      <w:r w:rsidR="00EC2E73">
        <w:rPr>
          <w:rFonts w:ascii="Times New Roman" w:hAnsi="Times New Roman" w:cs="Times New Roman"/>
        </w:rPr>
      </w:r>
      <w:r w:rsidR="00EC2E73">
        <w:rPr>
          <w:rFonts w:ascii="Times New Roman" w:hAnsi="Times New Roman" w:cs="Times New Roman"/>
        </w:rPr>
        <w:fldChar w:fldCharType="separate"/>
      </w:r>
      <w:r w:rsidR="00EC2E73">
        <w:rPr>
          <w:rFonts w:ascii="Times New Roman" w:hAnsi="Times New Roman" w:cs="Times New Roman"/>
          <w:noProof/>
        </w:rPr>
        <w:t>(7-9)</w:t>
      </w:r>
      <w:r w:rsidR="00EC2E73">
        <w:rPr>
          <w:rFonts w:ascii="Times New Roman" w:hAnsi="Times New Roman" w:cs="Times New Roman"/>
        </w:rPr>
        <w:fldChar w:fldCharType="end"/>
      </w:r>
      <w:bookmarkEnd w:id="4"/>
      <w:r w:rsidR="00EC2E73" w:rsidRPr="00F4316E">
        <w:rPr>
          <w:rFonts w:ascii="Times New Roman" w:hAnsi="Times New Roman" w:cs="Times New Roman"/>
        </w:rPr>
        <w:t xml:space="preserve"> </w:t>
      </w:r>
      <w:r w:rsidRPr="00F4316E">
        <w:rPr>
          <w:rFonts w:ascii="Times New Roman" w:hAnsi="Times New Roman" w:cs="Times New Roman"/>
        </w:rPr>
        <w:t>(the latter similar to Omicron period estimates from the National Basketball Association)</w:t>
      </w:r>
      <w:r w:rsidR="00BA339F" w:rsidRPr="00F4316E">
        <w:rPr>
          <w:rFonts w:ascii="Times New Roman" w:hAnsi="Times New Roman" w:cs="Times New Roman"/>
        </w:rPr>
        <w:t>.</w:t>
      </w:r>
      <w:r w:rsidR="00EC2E73">
        <w:rPr>
          <w:rFonts w:ascii="Times New Roman" w:hAnsi="Times New Roman" w:cs="Times New Roman"/>
        </w:rPr>
        <w:fldChar w:fldCharType="begin"/>
      </w:r>
      <w:r w:rsidR="00E41CD5">
        <w:rPr>
          <w:rFonts w:ascii="Times New Roman" w:hAnsi="Times New Roman" w:cs="Times New Roman"/>
        </w:rPr>
        <w:instrText xml:space="preserve"> ADDIN EN.CITE &lt;EndNote&gt;&lt;Cite&gt;&lt;Author&gt;Hay&lt;/Author&gt;&lt;Year&gt;2022&lt;/Year&gt;&lt;RecNum&gt;66&lt;/RecNum&gt;&lt;DisplayText&gt;(10)&lt;/DisplayText&gt;&lt;record&gt;&lt;rec-number&gt;66&lt;/rec-number&gt;&lt;foreign-keys&gt;&lt;key app="EN" db-id="ww5xxsfvhdrwfoe2eznxr2vx5a20v2xwxear" timestamp="1695030548"&gt;66&lt;/key&gt;&lt;/foreign-keys&gt;&lt;ref-type name="Journal Article"&gt;17&lt;/ref-type&gt;&lt;contributors&gt;&lt;authors&gt;&lt;author&gt;Hay, James A.&lt;/author&gt;&lt;author&gt;Kissler, Stephen M.&lt;/author&gt;&lt;author&gt;Fauver, Joseph R.&lt;/author&gt;&lt;author&gt;Mack, Christina&lt;/author&gt;&lt;author&gt;Tai, Caroline G.&lt;/author&gt;&lt;author&gt;Samant, Radhika M.&lt;/author&gt;&lt;author&gt;Connolly, Sarah&lt;/author&gt;&lt;author&gt;Anderson, Deverick J.&lt;/author&gt;&lt;author&gt;Khullar, Gaurav&lt;/author&gt;&lt;author&gt;MacKay, Matthew&lt;/author&gt;&lt;author&gt;Patel, Miral&lt;/author&gt;&lt;author&gt;Kelly, Shannan&lt;/author&gt;&lt;author&gt;Manhertz, April&lt;/author&gt;&lt;author&gt;Eiter, Isaac&lt;/author&gt;&lt;author&gt;Salgado, Daisy&lt;/author&gt;&lt;author&gt;Baker, Tim&lt;/author&gt;&lt;author&gt;Howard, Ben&lt;/author&gt;&lt;author&gt;Dudley, Joel T.&lt;/author&gt;&lt;author&gt;Mason, Christopher E.&lt;/author&gt;&lt;author&gt;Nair, Manoj&lt;/author&gt;&lt;author&gt;Huang, Yaoxing&lt;/author&gt;&lt;author&gt;DiFiori, John&lt;/author&gt;&lt;author&gt;Ho, David D.&lt;/author&gt;&lt;author&gt;Grubaugh, Nathan D.&lt;/author&gt;&lt;author&gt;Grad, Yonatan H.&lt;/author&gt;&lt;/authors&gt;&lt;secondary-authors&gt;&lt;author&gt;Rodriguez-Barraquer, Isabel&lt;/author&gt;&lt;author&gt;Ferguson, Neil M.&lt;/author&gt;&lt;author&gt;Azman, Andrew&lt;/author&gt;&lt;/secondary-authors&gt;&lt;/contributors&gt;&lt;titles&gt;&lt;title&gt;Quantifying the impact of immune history and variant on SARS-CoV-2 viral kinetics and infection rebound: A retrospective cohort study&lt;/title&gt;&lt;secondary-title&gt;eLife&lt;/secondary-title&gt;&lt;/titles&gt;&lt;pages&gt;e81849 , citation = eLife 2022;11 e81849&lt;/pages&gt;&lt;volume&gt;11&lt;/volume&gt;&lt;keywords&gt;&lt;keyword&gt;SARS-CoV-2, COVID-19, viral kinetics, omicron, antibody, immunity&lt;/keyword&gt;&lt;/keywords&gt;&lt;dates&gt;&lt;year&gt;2022&lt;/year&gt;&lt;pub-dates&gt;&lt;date&gt;nov , pub_date = 2022-11-16&lt;/date&gt;&lt;/pub-dates&gt;&lt;/dates&gt;&lt;publisher&gt;eLife Sciences Publications Ltd&lt;/publisher&gt;&lt;isbn&gt;2050-084X&lt;/isbn&gt;&lt;urls&gt;&lt;related-urls&gt;&lt;url&gt;https://doi.org/10.7554/eLife.81849&lt;/url&gt;&lt;/related-urls&gt;&lt;/urls&gt;&lt;electronic-resource-num&gt;10.7554/eLife.81849&lt;/electronic-resource-num&gt;&lt;/record&gt;&lt;/Cite&gt;&lt;/EndNote&gt;</w:instrText>
      </w:r>
      <w:r w:rsidR="00EC2E73">
        <w:rPr>
          <w:rFonts w:ascii="Times New Roman" w:hAnsi="Times New Roman" w:cs="Times New Roman"/>
        </w:rPr>
        <w:fldChar w:fldCharType="separate"/>
      </w:r>
      <w:r w:rsidR="00EC2E73">
        <w:rPr>
          <w:rFonts w:ascii="Times New Roman" w:hAnsi="Times New Roman" w:cs="Times New Roman"/>
          <w:noProof/>
        </w:rPr>
        <w:t>(10)</w:t>
      </w:r>
      <w:r w:rsidR="00EC2E73">
        <w:rPr>
          <w:rFonts w:ascii="Times New Roman" w:hAnsi="Times New Roman" w:cs="Times New Roman"/>
        </w:rPr>
        <w:fldChar w:fldCharType="end"/>
      </w:r>
      <w:r w:rsidR="00EC2E73" w:rsidRPr="00F4316E">
        <w:rPr>
          <w:rFonts w:ascii="Times New Roman" w:hAnsi="Times New Roman" w:cs="Times New Roman"/>
        </w:rPr>
        <w:t xml:space="preserve"> </w:t>
      </w:r>
      <w:r w:rsidRPr="00F4316E">
        <w:rPr>
          <w:rFonts w:ascii="Times New Roman" w:hAnsi="Times New Roman" w:cs="Times New Roman"/>
        </w:rPr>
        <w:br/>
      </w:r>
    </w:p>
    <w:p w14:paraId="07812780" w14:textId="77777777" w:rsidR="000879C7" w:rsidRPr="00F4316E" w:rsidRDefault="000879C7" w:rsidP="000879C7">
      <w:pPr>
        <w:spacing w:after="0"/>
        <w:rPr>
          <w:rFonts w:ascii="Times New Roman" w:hAnsi="Times New Roman" w:cs="Times New Roman"/>
          <w:b/>
          <w:bCs/>
          <w:i/>
          <w:iCs/>
        </w:rPr>
      </w:pPr>
      <w:r w:rsidRPr="00F4316E">
        <w:rPr>
          <w:rFonts w:ascii="Times New Roman" w:hAnsi="Times New Roman" w:cs="Times New Roman"/>
          <w:b/>
          <w:bCs/>
          <w:i/>
          <w:iCs/>
        </w:rPr>
        <w:t>Representativeness</w:t>
      </w:r>
    </w:p>
    <w:p w14:paraId="0B5F21F7" w14:textId="2D4267C4" w:rsidR="000879C7" w:rsidRPr="00F4316E" w:rsidRDefault="000879C7" w:rsidP="000879C7">
      <w:pPr>
        <w:spacing w:after="0"/>
        <w:rPr>
          <w:rFonts w:ascii="Times New Roman" w:hAnsi="Times New Roman" w:cs="Times New Roman"/>
        </w:rPr>
      </w:pPr>
      <w:r w:rsidRPr="00F4316E">
        <w:rPr>
          <w:rFonts w:ascii="Times New Roman" w:hAnsi="Times New Roman" w:cs="Times New Roman"/>
        </w:rPr>
        <w:t>The most recent Census data available is from 2021 for England and Wales, but only 2011 from Scotland and Northern Ireland. Therefore the current best estimates of the UK population are based on population projections made by the Office for National Statistics</w:t>
      </w:r>
      <w:r w:rsidR="00EC2E73">
        <w:rPr>
          <w:rFonts w:ascii="Times New Roman" w:hAnsi="Times New Roman" w:cs="Times New Roman"/>
        </w:rPr>
        <w:fldChar w:fldCharType="begin"/>
      </w:r>
      <w:r w:rsidR="00E41CD5">
        <w:rPr>
          <w:rFonts w:ascii="Times New Roman" w:hAnsi="Times New Roman" w:cs="Times New Roman"/>
        </w:rPr>
        <w:instrText xml:space="preserve"> ADDIN EN.CITE &lt;EndNote&gt;&lt;Cite&gt;&lt;Author&gt;Office for National Statistics&lt;/Author&gt;&lt;Year&gt;2023&lt;/Year&gt;&lt;RecNum&gt;79&lt;/RecNum&gt;&lt;DisplayText&gt;(11)&lt;/DisplayText&gt;&lt;record&gt;&lt;rec-number&gt;79&lt;/rec-number&gt;&lt;foreign-keys&gt;&lt;key app="EN" db-id="ww5xxsfvhdrwfoe2eznxr2vx5a20v2xwxear" timestamp="1707232350"&gt;79&lt;/key&gt;&lt;/foreign-keys&gt;&lt;ref-type name="Web Page"&gt;12&lt;/ref-type&gt;&lt;contributors&gt;&lt;authors&gt;&lt;author&gt;Office for National Statistics,&lt;/author&gt;&lt;/authors&gt;&lt;/contributors&gt;&lt;titles&gt;&lt;title&gt;Coronavirus (COVID-19) Infection Survey: quality and methodology information (QMI)&lt;/title&gt;&lt;/titles&gt;&lt;dates&gt;&lt;year&gt;2023&lt;/year&gt;&lt;/dates&gt;&lt;urls&gt;&lt;related-urls&gt;&lt;url&gt;https://www.ons.gov.uk/peoplepopulationandcommunity/healthandsocialcare/conditionsanddiseases/methodologies/coronaviruscovid19infectionsurveyqmi&lt;/url&gt;&lt;/related-urls&gt;&lt;/urls&gt;&lt;/record&gt;&lt;/Cite&gt;&lt;/EndNote&gt;</w:instrText>
      </w:r>
      <w:r w:rsidR="00EC2E73">
        <w:rPr>
          <w:rFonts w:ascii="Times New Roman" w:hAnsi="Times New Roman" w:cs="Times New Roman"/>
        </w:rPr>
        <w:fldChar w:fldCharType="separate"/>
      </w:r>
      <w:r w:rsidR="00EC2E73">
        <w:rPr>
          <w:rFonts w:ascii="Times New Roman" w:hAnsi="Times New Roman" w:cs="Times New Roman"/>
          <w:noProof/>
        </w:rPr>
        <w:t>(11)</w:t>
      </w:r>
      <w:r w:rsidR="00EC2E73">
        <w:rPr>
          <w:rFonts w:ascii="Times New Roman" w:hAnsi="Times New Roman" w:cs="Times New Roman"/>
        </w:rPr>
        <w:fldChar w:fldCharType="end"/>
      </w:r>
      <w:r w:rsidRPr="00F4316E">
        <w:rPr>
          <w:rFonts w:ascii="Times New Roman" w:hAnsi="Times New Roman" w:cs="Times New Roman"/>
        </w:rPr>
        <w:t xml:space="preserve">. Of the total estimated UK population of 64,663,793, 31,190,622 (48.8%) were male and 32,753,171 (51.2%) were female. </w:t>
      </w:r>
      <w:r w:rsidR="00BA339F" w:rsidRPr="00F4316E">
        <w:rPr>
          <w:rFonts w:ascii="Times New Roman" w:hAnsi="Times New Roman" w:cs="Times New Roman"/>
        </w:rPr>
        <w:t xml:space="preserve"> </w:t>
      </w:r>
      <w:r w:rsidRPr="00F4316E">
        <w:rPr>
          <w:rFonts w:ascii="Times New Roman" w:hAnsi="Times New Roman" w:cs="Times New Roman"/>
        </w:rPr>
        <w:t>8,112,866 (12.6%), 3,880,522 (6.0%), 5,886,258 (9.1%), 8,901,150 (13.8%), 12,732,174 (19.7%), 16,315,106 (25.2%) and 8,835,719 (13.7%) were 2-11, 12-16, 17-24, 25-34, 35-49, 50-69, and 70+ years, respectively (different age categories to those used in this analysis which were based on influenza vaccination eligibility; other breakdowns not available). 55,513,974 (85.9%), 4,791,530 (7.4%), 2,150,975 (3.3%), 1,064,744 (1.6%) and 1,142,570 (1.8%) were White, Asian/Asian British, Black/African/Caribbean/Black British, Mixed/Multiple ethnic groups and Other ethnic groups respectively.</w:t>
      </w:r>
    </w:p>
    <w:p w14:paraId="5BA6BFF8" w14:textId="77777777" w:rsidR="000879C7" w:rsidRPr="000879C7" w:rsidRDefault="000879C7" w:rsidP="000879C7">
      <w:pPr>
        <w:spacing w:after="0"/>
        <w:rPr>
          <w:rFonts w:ascii="Times New Roman" w:hAnsi="Times New Roman" w:cs="Times New Roman"/>
          <w:b/>
          <w:sz w:val="20"/>
          <w:szCs w:val="20"/>
        </w:rPr>
      </w:pPr>
    </w:p>
    <w:p w14:paraId="295018AC" w14:textId="195E8829" w:rsidR="000E2BB0" w:rsidRPr="000E2BB0" w:rsidRDefault="00B771AF" w:rsidP="000E2BB0">
      <w:pPr>
        <w:rPr>
          <w:rFonts w:ascii="Times New Roman" w:hAnsi="Times New Roman" w:cs="Times New Roman"/>
          <w:b/>
        </w:rPr>
      </w:pPr>
      <w:r>
        <w:rPr>
          <w:rFonts w:ascii="Times New Roman" w:hAnsi="Times New Roman" w:cs="Times New Roman"/>
          <w:b/>
        </w:rPr>
        <w:t>References</w:t>
      </w:r>
    </w:p>
    <w:p w14:paraId="735712B7" w14:textId="3CCDF2C8" w:rsidR="00630D1D" w:rsidRPr="00630D1D" w:rsidRDefault="000E2BB0" w:rsidP="00630D1D">
      <w:pPr>
        <w:pStyle w:val="EndNoteBibliography"/>
        <w:spacing w:after="0"/>
      </w:pPr>
      <w:r>
        <w:rPr>
          <w:b/>
          <w:sz w:val="24"/>
          <w:szCs w:val="24"/>
        </w:rPr>
        <w:fldChar w:fldCharType="begin"/>
      </w:r>
      <w:r>
        <w:rPr>
          <w:b/>
          <w:sz w:val="24"/>
          <w:szCs w:val="24"/>
        </w:rPr>
        <w:instrText xml:space="preserve"> ADDIN EN.REFLIST </w:instrText>
      </w:r>
      <w:r>
        <w:rPr>
          <w:b/>
          <w:sz w:val="24"/>
          <w:szCs w:val="24"/>
        </w:rPr>
        <w:fldChar w:fldCharType="separate"/>
      </w:r>
      <w:r w:rsidR="00630D1D" w:rsidRPr="00630D1D">
        <w:t>1.</w:t>
      </w:r>
      <w:r w:rsidR="00630D1D" w:rsidRPr="00630D1D">
        <w:tab/>
        <w:t xml:space="preserve">Office for National Statistics. Coronavirus (COVID-19) Infection Survey: technical data. </w:t>
      </w:r>
      <w:hyperlink r:id="rId9" w:history="1">
        <w:r w:rsidR="00630D1D" w:rsidRPr="00630D1D">
          <w:rPr>
            <w:rStyle w:val="Hyperlink"/>
          </w:rPr>
          <w:t>https://www.ons.gov.uk/peoplepopulationandcommunity/healthandsocialcare/conditionsanddiseases/datasets/covid19infectionsurveytechnicaldata</w:t>
        </w:r>
      </w:hyperlink>
      <w:r w:rsidR="00630D1D" w:rsidRPr="00630D1D">
        <w:t>; 2022.</w:t>
      </w:r>
    </w:p>
    <w:p w14:paraId="38F84C15" w14:textId="67C4F676" w:rsidR="00630D1D" w:rsidRPr="00630D1D" w:rsidRDefault="00630D1D" w:rsidP="00630D1D">
      <w:pPr>
        <w:pStyle w:val="EndNoteBibliography"/>
        <w:spacing w:after="0"/>
      </w:pPr>
      <w:r w:rsidRPr="00630D1D">
        <w:t>2.</w:t>
      </w:r>
      <w:r w:rsidRPr="00630D1D">
        <w:tab/>
        <w:t xml:space="preserve">Office for National Statistics. Coronavirus (COVID-19) Infection Survey quality report: August 2022 </w:t>
      </w:r>
      <w:hyperlink r:id="rId10" w:history="1">
        <w:r w:rsidRPr="00630D1D">
          <w:rPr>
            <w:rStyle w:val="Hyperlink"/>
          </w:rPr>
          <w:t>https://www.ons.gov.uk/peoplepopulationandcommunity/healthandsocialcare/conditionsanddiseases/methodologies/coronaviruscovid19infectionsurveyqualityreportaugust20222022</w:t>
        </w:r>
      </w:hyperlink>
      <w:r w:rsidRPr="00630D1D">
        <w:t xml:space="preserve"> [</w:t>
      </w:r>
    </w:p>
    <w:p w14:paraId="37B0D6BD" w14:textId="7507C728" w:rsidR="00630D1D" w:rsidRPr="00630D1D" w:rsidRDefault="00630D1D" w:rsidP="00630D1D">
      <w:pPr>
        <w:pStyle w:val="EndNoteBibliography"/>
        <w:spacing w:after="0"/>
      </w:pPr>
      <w:r w:rsidRPr="00630D1D">
        <w:t>3.</w:t>
      </w:r>
      <w:r w:rsidRPr="00630D1D">
        <w:tab/>
        <w:t xml:space="preserve">Office for National Statistics. Coronavirus (COVID-19) Infection Survey quality report: December 2022 - </w:t>
      </w:r>
      <w:hyperlink r:id="rId11" w:history="1">
        <w:r w:rsidRPr="00630D1D">
          <w:rPr>
            <w:rStyle w:val="Hyperlink"/>
          </w:rPr>
          <w:t>https://www.ons.gov.uk/peoplepopulationandcommunity/healthandsocialcare/conditionsanddiseases/methodologies/coronaviruscovid19infectionsurveyqualityreportdecember20222022</w:t>
        </w:r>
      </w:hyperlink>
      <w:r w:rsidRPr="00630D1D">
        <w:t xml:space="preserve"> [</w:t>
      </w:r>
    </w:p>
    <w:p w14:paraId="77AE899C" w14:textId="1855ADC5" w:rsidR="00630D1D" w:rsidRPr="00630D1D" w:rsidRDefault="00630D1D" w:rsidP="00630D1D">
      <w:pPr>
        <w:pStyle w:val="EndNoteBibliography"/>
        <w:spacing w:after="0"/>
      </w:pPr>
      <w:r w:rsidRPr="00630D1D">
        <w:t>4.</w:t>
      </w:r>
      <w:r w:rsidRPr="00630D1D">
        <w:tab/>
        <w:t xml:space="preserve">Office for National Statistics. Prevalence of ongoing symptoms following coronavirus (COVID-19) infection in the UK: 1 September 2022 </w:t>
      </w:r>
      <w:hyperlink r:id="rId12" w:anchor="impact-of-moving-to-remote-data-collection2022" w:history="1">
        <w:r w:rsidRPr="00630D1D">
          <w:rPr>
            <w:rStyle w:val="Hyperlink"/>
          </w:rPr>
          <w:t>https://www.ons.gov.uk/peoplepopulationandcommunity/healthandsocialcare/conditionsanddiseases/bulletins/prevalenceofongoingsymptomsfollowingcoronaviruscovid19infectionintheuk/1september2022#impact-of-moving-to-remote-data-collection2022</w:t>
        </w:r>
      </w:hyperlink>
      <w:r w:rsidRPr="00630D1D">
        <w:t xml:space="preserve"> [</w:t>
      </w:r>
    </w:p>
    <w:p w14:paraId="6452FC78" w14:textId="3FC6434E" w:rsidR="00630D1D" w:rsidRPr="00630D1D" w:rsidRDefault="00630D1D" w:rsidP="00630D1D">
      <w:pPr>
        <w:pStyle w:val="EndNoteBibliography"/>
        <w:spacing w:after="0"/>
      </w:pPr>
      <w:r w:rsidRPr="00630D1D">
        <w:t>5.</w:t>
      </w:r>
      <w:r w:rsidRPr="00630D1D">
        <w:tab/>
        <w:t xml:space="preserve">Wood S. Package 'mgcv' 2023 [Available from: </w:t>
      </w:r>
      <w:hyperlink r:id="rId13" w:history="1">
        <w:r w:rsidRPr="00630D1D">
          <w:rPr>
            <w:rStyle w:val="Hyperlink"/>
          </w:rPr>
          <w:t>https://cran.r-project.org/web/packages/mgcv/mgcv.pdf</w:t>
        </w:r>
      </w:hyperlink>
      <w:r w:rsidRPr="00630D1D">
        <w:t>.</w:t>
      </w:r>
    </w:p>
    <w:p w14:paraId="67152224" w14:textId="77777777" w:rsidR="00630D1D" w:rsidRPr="00630D1D" w:rsidRDefault="00630D1D" w:rsidP="00630D1D">
      <w:pPr>
        <w:pStyle w:val="EndNoteBibliography"/>
        <w:spacing w:after="0"/>
      </w:pPr>
      <w:r w:rsidRPr="00630D1D">
        <w:t>6.</w:t>
      </w:r>
      <w:r w:rsidRPr="00630D1D">
        <w:tab/>
        <w:t>Seran H, Jie Z, Jakob J, Anika S, Jack LB, Kieran JM, et al. Onset and window of SARS-CoV-2 infectiousness and temporal correlation with symptom onset: a prospective, longitudinal, community cohort study. The Lancet Respiratory Medicine. 2022;10(11):1061-73.</w:t>
      </w:r>
    </w:p>
    <w:p w14:paraId="0F8DABD6" w14:textId="77777777" w:rsidR="00630D1D" w:rsidRPr="00630D1D" w:rsidRDefault="00630D1D" w:rsidP="00630D1D">
      <w:pPr>
        <w:pStyle w:val="EndNoteBibliography"/>
        <w:spacing w:after="0"/>
      </w:pPr>
      <w:r w:rsidRPr="00630D1D">
        <w:t>7.</w:t>
      </w:r>
      <w:r w:rsidRPr="00630D1D">
        <w:tab/>
        <w:t>Vos LM, Bruyndonckx R, Zuithoff NPA, Little P, Oosterheert JJ, Broekhuizen BDL, et al. Lower respiratory tract infection in the community: associations between viral aetiology and illness course. Clin Microbiol Infect. 2021;27(1):96-104.</w:t>
      </w:r>
    </w:p>
    <w:p w14:paraId="3AFCAC12" w14:textId="77777777" w:rsidR="00630D1D" w:rsidRPr="00630D1D" w:rsidRDefault="00630D1D" w:rsidP="00630D1D">
      <w:pPr>
        <w:pStyle w:val="EndNoteBibliography"/>
        <w:spacing w:after="0"/>
      </w:pPr>
      <w:r w:rsidRPr="00630D1D">
        <w:t>8.</w:t>
      </w:r>
      <w:r w:rsidRPr="00630D1D">
        <w:tab/>
        <w:t>Munywoki PK, Koech DC, Agoti CN, Kibirige N, Kipkoech J, Cane PA, et al. Influence of age, severity of infection, and co-infection on the duration of respiratory syncytial virus (RSV) shedding. Epidemiology &amp; Infection. 2015;143(4):804-12.</w:t>
      </w:r>
    </w:p>
    <w:p w14:paraId="5D5F0512" w14:textId="77777777" w:rsidR="00630D1D" w:rsidRPr="00630D1D" w:rsidRDefault="00630D1D" w:rsidP="00630D1D">
      <w:pPr>
        <w:pStyle w:val="EndNoteBibliography"/>
        <w:spacing w:after="0"/>
      </w:pPr>
      <w:r w:rsidRPr="00630D1D">
        <w:t>9.</w:t>
      </w:r>
      <w:r w:rsidRPr="00630D1D">
        <w:tab/>
        <w:t>Fielding JE, Kelly HA, Mercer GN, Glass K. Systematic review of influenza A(H1N1)pdm09 virus shedding: duration is affected by severity, but not age. Influenza Other Respir Viruses. 2014;8(2):142-50.</w:t>
      </w:r>
    </w:p>
    <w:p w14:paraId="07B9193C" w14:textId="77777777" w:rsidR="00630D1D" w:rsidRPr="00630D1D" w:rsidRDefault="00630D1D" w:rsidP="00630D1D">
      <w:pPr>
        <w:pStyle w:val="EndNoteBibliography"/>
        <w:spacing w:after="0"/>
      </w:pPr>
      <w:r w:rsidRPr="00630D1D">
        <w:t>10.</w:t>
      </w:r>
      <w:r w:rsidRPr="00630D1D">
        <w:tab/>
        <w:t>Hay JA, Kissler SM, Fauver JR, Mack C, Tai CG, Samant RM, et al. Quantifying the impact of immune history and variant on SARS-CoV-2 viral kinetics and infection rebound: A retrospective cohort study. eLife. 2022;11:e81849 , citation = eLife 2022;11 e.</w:t>
      </w:r>
    </w:p>
    <w:p w14:paraId="78A9BB9D" w14:textId="0E0E51FE" w:rsidR="00630D1D" w:rsidRPr="00630D1D" w:rsidRDefault="00630D1D" w:rsidP="00630D1D">
      <w:pPr>
        <w:pStyle w:val="EndNoteBibliography"/>
        <w:spacing w:after="0"/>
      </w:pPr>
      <w:r w:rsidRPr="00630D1D">
        <w:t>11.</w:t>
      </w:r>
      <w:r w:rsidRPr="00630D1D">
        <w:tab/>
        <w:t xml:space="preserve">Office for National Statistics. Coronavirus (COVID-19) Infection Survey: quality and methodology information (QMI) 2023 [Available from: </w:t>
      </w:r>
      <w:hyperlink r:id="rId14" w:history="1">
        <w:r w:rsidRPr="00630D1D">
          <w:rPr>
            <w:rStyle w:val="Hyperlink"/>
          </w:rPr>
          <w:t>https://www.ons.gov.uk/peoplepopulationandcommunity/healthandsocialcare/conditionsanddiseases/methodologies/coronaviruscovid19infectionsurveyqmi</w:t>
        </w:r>
      </w:hyperlink>
      <w:r w:rsidRPr="00630D1D">
        <w:t>.</w:t>
      </w:r>
    </w:p>
    <w:p w14:paraId="556A315D" w14:textId="77777777" w:rsidR="00630D1D" w:rsidRPr="00630D1D" w:rsidRDefault="00630D1D" w:rsidP="00630D1D">
      <w:pPr>
        <w:pStyle w:val="EndNoteBibliography"/>
      </w:pPr>
      <w:r w:rsidRPr="00630D1D">
        <w:t>12.</w:t>
      </w:r>
      <w:r w:rsidRPr="00630D1D">
        <w:tab/>
        <w:t>Camacho A, Eames K, Adler A, Funk S, Edmunds J. Estimation of the quality of life effect of seasonal influenza infection in the UK with the internet-based Flusurvey cohort: an observational cohort study. The Lancet. 2013;382:S8.</w:t>
      </w:r>
    </w:p>
    <w:p w14:paraId="3DDB1918" w14:textId="731706BB" w:rsidR="000E2BB0" w:rsidRPr="00EA7248" w:rsidRDefault="000E2BB0" w:rsidP="000E2BB0">
      <w:pPr>
        <w:rPr>
          <w:rFonts w:ascii="Times New Roman" w:hAnsi="Times New Roman" w:cs="Times New Roman"/>
          <w:b/>
          <w:sz w:val="24"/>
          <w:szCs w:val="24"/>
        </w:rPr>
      </w:pPr>
      <w:r>
        <w:rPr>
          <w:rFonts w:ascii="Times New Roman" w:hAnsi="Times New Roman" w:cs="Times New Roman"/>
          <w:b/>
          <w:sz w:val="24"/>
          <w:szCs w:val="24"/>
        </w:rPr>
        <w:fldChar w:fldCharType="end"/>
      </w:r>
    </w:p>
    <w:p w14:paraId="7276BDE2" w14:textId="77777777" w:rsidR="000E2BB0" w:rsidRDefault="000E2BB0">
      <w:pPr>
        <w:rPr>
          <w:rFonts w:ascii="Times New Roman" w:hAnsi="Times New Roman" w:cs="Times New Roman"/>
          <w:b/>
        </w:rPr>
      </w:pPr>
    </w:p>
    <w:p w14:paraId="24F22747" w14:textId="527F2336" w:rsidR="0081730E" w:rsidRDefault="0081730E">
      <w:pPr>
        <w:rPr>
          <w:rFonts w:ascii="Times New Roman" w:hAnsi="Times New Roman" w:cs="Times New Roman"/>
          <w:b/>
        </w:rPr>
      </w:pPr>
      <w:r>
        <w:rPr>
          <w:rFonts w:ascii="Times New Roman" w:hAnsi="Times New Roman" w:cs="Times New Roman"/>
          <w:b/>
        </w:rPr>
        <w:br w:type="page"/>
      </w:r>
    </w:p>
    <w:p w14:paraId="603BEFC1" w14:textId="4087631D" w:rsidR="000879C7" w:rsidRPr="0081730E" w:rsidRDefault="000879C7" w:rsidP="000879C7">
      <w:pPr>
        <w:rPr>
          <w:rFonts w:ascii="Times New Roman" w:hAnsi="Times New Roman" w:cs="Times New Roman"/>
          <w:b/>
        </w:rPr>
      </w:pPr>
      <w:r w:rsidRPr="0081730E">
        <w:rPr>
          <w:rFonts w:ascii="Times New Roman" w:hAnsi="Times New Roman" w:cs="Times New Roman"/>
          <w:b/>
        </w:rPr>
        <w:t>Table S1. Infection duration distributions used in main (bold) and sensitivity analyses for incidence</w:t>
      </w:r>
    </w:p>
    <w:tbl>
      <w:tblPr>
        <w:tblStyle w:val="TableGrid"/>
        <w:tblW w:w="0" w:type="auto"/>
        <w:tblInd w:w="0" w:type="dxa"/>
        <w:tblLook w:val="04A0" w:firstRow="1" w:lastRow="0" w:firstColumn="1" w:lastColumn="0" w:noHBand="0" w:noVBand="1"/>
      </w:tblPr>
      <w:tblGrid>
        <w:gridCol w:w="1820"/>
        <w:gridCol w:w="1861"/>
        <w:gridCol w:w="1843"/>
        <w:gridCol w:w="1592"/>
        <w:gridCol w:w="1581"/>
      </w:tblGrid>
      <w:tr w:rsidR="000879C7" w:rsidRPr="0081730E" w14:paraId="2C7E0EB2" w14:textId="77777777" w:rsidTr="001A5493">
        <w:trPr>
          <w:trHeight w:val="851"/>
        </w:trPr>
        <w:tc>
          <w:tcPr>
            <w:tcW w:w="1820" w:type="dxa"/>
          </w:tcPr>
          <w:p w14:paraId="7669B187" w14:textId="77777777" w:rsidR="000879C7" w:rsidRPr="00D47E5D" w:rsidRDefault="000879C7" w:rsidP="001A5493">
            <w:pPr>
              <w:jc w:val="center"/>
              <w:rPr>
                <w:rFonts w:ascii="Times New Roman" w:hAnsi="Times New Roman" w:cs="Times New Roman"/>
                <w:b/>
              </w:rPr>
            </w:pPr>
            <w:r w:rsidRPr="00D47E5D">
              <w:rPr>
                <w:rFonts w:ascii="Times New Roman" w:hAnsi="Times New Roman" w:cs="Times New Roman"/>
                <w:b/>
              </w:rPr>
              <w:t>Survival distribution</w:t>
            </w:r>
          </w:p>
        </w:tc>
        <w:tc>
          <w:tcPr>
            <w:tcW w:w="1861" w:type="dxa"/>
          </w:tcPr>
          <w:p w14:paraId="4FCC86E5" w14:textId="77777777" w:rsidR="000879C7" w:rsidRPr="00D47E5D" w:rsidRDefault="000879C7" w:rsidP="001A5493">
            <w:pPr>
              <w:jc w:val="center"/>
              <w:rPr>
                <w:rFonts w:ascii="Times New Roman" w:hAnsi="Times New Roman" w:cs="Times New Roman"/>
                <w:b/>
              </w:rPr>
            </w:pPr>
            <w:r w:rsidRPr="00D47E5D">
              <w:rPr>
                <w:rFonts w:ascii="Times New Roman" w:hAnsi="Times New Roman" w:cs="Times New Roman"/>
                <w:b/>
              </w:rPr>
              <w:t>Reference</w:t>
            </w:r>
          </w:p>
        </w:tc>
        <w:tc>
          <w:tcPr>
            <w:tcW w:w="1843" w:type="dxa"/>
          </w:tcPr>
          <w:p w14:paraId="745FECF5" w14:textId="77777777" w:rsidR="000879C7" w:rsidRPr="00D47E5D" w:rsidRDefault="000879C7" w:rsidP="001A5493">
            <w:pPr>
              <w:jc w:val="center"/>
              <w:rPr>
                <w:rFonts w:ascii="Times New Roman" w:hAnsi="Times New Roman" w:cs="Times New Roman"/>
                <w:b/>
              </w:rPr>
            </w:pPr>
            <w:r w:rsidRPr="00D47E5D">
              <w:rPr>
                <w:rFonts w:ascii="Times New Roman" w:hAnsi="Times New Roman" w:cs="Times New Roman"/>
                <w:b/>
              </w:rPr>
              <w:t>Mean (area under the curve)</w:t>
            </w:r>
          </w:p>
        </w:tc>
        <w:tc>
          <w:tcPr>
            <w:tcW w:w="1592" w:type="dxa"/>
          </w:tcPr>
          <w:p w14:paraId="1F12772E" w14:textId="77777777" w:rsidR="000879C7" w:rsidRPr="00D47E5D" w:rsidRDefault="000879C7" w:rsidP="001A5493">
            <w:pPr>
              <w:jc w:val="center"/>
              <w:rPr>
                <w:rFonts w:ascii="Times New Roman" w:hAnsi="Times New Roman" w:cs="Times New Roman"/>
                <w:b/>
              </w:rPr>
            </w:pPr>
            <w:r w:rsidRPr="00D47E5D">
              <w:rPr>
                <w:rFonts w:ascii="Times New Roman" w:hAnsi="Times New Roman" w:cs="Times New Roman"/>
                <w:b/>
              </w:rPr>
              <w:t>Median (IQR) of distribution used</w:t>
            </w:r>
          </w:p>
        </w:tc>
        <w:tc>
          <w:tcPr>
            <w:tcW w:w="1581" w:type="dxa"/>
          </w:tcPr>
          <w:p w14:paraId="2272E313" w14:textId="77777777" w:rsidR="000879C7" w:rsidRPr="00D47E5D" w:rsidRDefault="000879C7" w:rsidP="001A5493">
            <w:pPr>
              <w:jc w:val="center"/>
              <w:rPr>
                <w:rFonts w:ascii="Times New Roman" w:hAnsi="Times New Roman" w:cs="Times New Roman"/>
                <w:b/>
              </w:rPr>
            </w:pPr>
            <w:r w:rsidRPr="00D47E5D">
              <w:rPr>
                <w:rFonts w:ascii="Times New Roman" w:hAnsi="Times New Roman" w:cs="Times New Roman"/>
                <w:b/>
              </w:rPr>
              <w:t>Median (IQR)</w:t>
            </w:r>
            <w:r w:rsidRPr="00D47E5D">
              <w:rPr>
                <w:rFonts w:ascii="Times New Roman" w:hAnsi="Times New Roman" w:cs="Times New Roman"/>
                <w:b/>
              </w:rPr>
              <w:br/>
              <w:t>in the literature</w:t>
            </w:r>
          </w:p>
        </w:tc>
      </w:tr>
      <w:tr w:rsidR="000879C7" w:rsidRPr="0081730E" w14:paraId="0D8843C9" w14:textId="77777777" w:rsidTr="001A5493">
        <w:trPr>
          <w:trHeight w:val="424"/>
        </w:trPr>
        <w:tc>
          <w:tcPr>
            <w:tcW w:w="1820" w:type="dxa"/>
          </w:tcPr>
          <w:p w14:paraId="7B067E61" w14:textId="77777777" w:rsidR="000879C7" w:rsidRPr="0081730E" w:rsidRDefault="000879C7" w:rsidP="001A5493">
            <w:pPr>
              <w:jc w:val="center"/>
              <w:rPr>
                <w:rFonts w:ascii="Times New Roman" w:hAnsi="Times New Roman" w:cs="Times New Roman"/>
              </w:rPr>
            </w:pPr>
            <w:r w:rsidRPr="0081730E">
              <w:rPr>
                <w:rFonts w:ascii="Times New Roman" w:hAnsi="Times New Roman" w:cs="Times New Roman"/>
              </w:rPr>
              <w:t>ATACCC</w:t>
            </w:r>
          </w:p>
        </w:tc>
        <w:tc>
          <w:tcPr>
            <w:tcW w:w="1861" w:type="dxa"/>
          </w:tcPr>
          <w:p w14:paraId="432B4686" w14:textId="65BCCAFB" w:rsidR="000879C7" w:rsidRPr="0081730E" w:rsidRDefault="000879C7" w:rsidP="001A5493">
            <w:pPr>
              <w:jc w:val="center"/>
              <w:rPr>
                <w:rFonts w:ascii="Times New Roman" w:hAnsi="Times New Roman" w:cs="Times New Roman"/>
                <w:lang w:val="nb-NO"/>
              </w:rPr>
            </w:pPr>
            <w:r w:rsidRPr="0081730E">
              <w:rPr>
                <w:rFonts w:ascii="Times New Roman" w:hAnsi="Times New Roman" w:cs="Times New Roman"/>
                <w:lang w:val="nb-NO"/>
              </w:rPr>
              <w:t>Seran at al. (2022)</w:t>
            </w:r>
            <w:r w:rsidR="00EC2E73">
              <w:rPr>
                <w:rFonts w:ascii="Times New Roman" w:hAnsi="Times New Roman" w:cs="Times New Roman"/>
                <w:lang w:val="nb-NO"/>
              </w:rPr>
              <w:fldChar w:fldCharType="begin">
                <w:fldData xml:space="preserve">PEVuZE5vdGU+PENpdGU+PEF1dGhvcj5TZXJhbjwvQXV0aG9yPjxZZWFyPjIwMjI8L1llYXI+PFJl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</w:fldData>
              </w:fldChar>
            </w:r>
            <w:r w:rsidR="00E41CD5">
              <w:rPr>
                <w:rFonts w:ascii="Times New Roman" w:hAnsi="Times New Roman" w:cs="Times New Roman"/>
                <w:lang w:val="nb-NO"/>
              </w:rPr>
              <w:instrText xml:space="preserve"> ADDIN EN.CITE </w:instrText>
            </w:r>
            <w:r w:rsidR="00E41CD5">
              <w:rPr>
                <w:rFonts w:ascii="Times New Roman" w:hAnsi="Times New Roman" w:cs="Times New Roman"/>
                <w:lang w:val="nb-NO"/>
              </w:rPr>
              <w:fldChar w:fldCharType="begin">
                <w:fldData xml:space="preserve">PEVuZE5vdGU+PENpdGU+PEF1dGhvcj5TZXJhbjwvQXV0aG9yPjxZZWFyPjIwMjI8L1llYXI+PFJl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</w:fldData>
              </w:fldChar>
            </w:r>
            <w:r w:rsidR="00E41CD5">
              <w:rPr>
                <w:rFonts w:ascii="Times New Roman" w:hAnsi="Times New Roman" w:cs="Times New Roman"/>
                <w:lang w:val="nb-NO"/>
              </w:rPr>
              <w:instrText xml:space="preserve"> ADDIN EN.CITE.DATA </w:instrText>
            </w:r>
            <w:r w:rsidR="00E41CD5">
              <w:rPr>
                <w:rFonts w:ascii="Times New Roman" w:hAnsi="Times New Roman" w:cs="Times New Roman"/>
                <w:lang w:val="nb-NO"/>
              </w:rPr>
            </w:r>
            <w:r w:rsidR="00E41CD5">
              <w:rPr>
                <w:rFonts w:ascii="Times New Roman" w:hAnsi="Times New Roman" w:cs="Times New Roman"/>
                <w:lang w:val="nb-NO"/>
              </w:rPr>
              <w:fldChar w:fldCharType="end"/>
            </w:r>
            <w:r w:rsidR="00EC2E73">
              <w:rPr>
                <w:rFonts w:ascii="Times New Roman" w:hAnsi="Times New Roman" w:cs="Times New Roman"/>
                <w:lang w:val="nb-NO"/>
              </w:rPr>
            </w:r>
            <w:r w:rsidR="00EC2E73">
              <w:rPr>
                <w:rFonts w:ascii="Times New Roman" w:hAnsi="Times New Roman" w:cs="Times New Roman"/>
                <w:lang w:val="nb-NO"/>
              </w:rPr>
              <w:fldChar w:fldCharType="separate"/>
            </w:r>
            <w:r w:rsidR="00EC2E73">
              <w:rPr>
                <w:rFonts w:ascii="Times New Roman" w:hAnsi="Times New Roman" w:cs="Times New Roman"/>
                <w:noProof/>
                <w:lang w:val="nb-NO"/>
              </w:rPr>
              <w:t>(6)</w:t>
            </w:r>
            <w:r w:rsidR="00EC2E73">
              <w:rPr>
                <w:rFonts w:ascii="Times New Roman" w:hAnsi="Times New Roman" w:cs="Times New Roman"/>
                <w:lang w:val="nb-NO"/>
              </w:rPr>
              <w:fldChar w:fldCharType="end"/>
            </w:r>
          </w:p>
        </w:tc>
        <w:tc>
          <w:tcPr>
            <w:tcW w:w="1843" w:type="dxa"/>
          </w:tcPr>
          <w:p w14:paraId="6E3D631C" w14:textId="77777777" w:rsidR="000879C7" w:rsidRPr="0081730E" w:rsidRDefault="000879C7" w:rsidP="001A5493">
            <w:pPr>
              <w:jc w:val="center"/>
              <w:rPr>
                <w:rFonts w:ascii="Times New Roman" w:hAnsi="Times New Roman" w:cs="Times New Roman"/>
              </w:rPr>
            </w:pPr>
            <w:r w:rsidRPr="0081730E">
              <w:rPr>
                <w:rFonts w:ascii="Times New Roman" w:hAnsi="Times New Roman" w:cs="Times New Roman"/>
              </w:rPr>
              <w:t>18.4</w:t>
            </w:r>
          </w:p>
        </w:tc>
        <w:tc>
          <w:tcPr>
            <w:tcW w:w="1592" w:type="dxa"/>
          </w:tcPr>
          <w:p w14:paraId="4410209C" w14:textId="77777777" w:rsidR="000879C7" w:rsidRPr="0081730E" w:rsidRDefault="000879C7" w:rsidP="001A5493">
            <w:pPr>
              <w:jc w:val="center"/>
              <w:rPr>
                <w:rFonts w:ascii="Times New Roman" w:hAnsi="Times New Roman" w:cs="Times New Roman"/>
              </w:rPr>
            </w:pPr>
            <w:r w:rsidRPr="0081730E">
              <w:rPr>
                <w:rFonts w:ascii="Times New Roman" w:hAnsi="Times New Roman" w:cs="Times New Roman"/>
              </w:rPr>
              <w:t>17 (13-22)</w:t>
            </w:r>
          </w:p>
        </w:tc>
        <w:tc>
          <w:tcPr>
            <w:tcW w:w="1581" w:type="dxa"/>
          </w:tcPr>
          <w:p w14:paraId="39BFC8D4" w14:textId="77777777" w:rsidR="000879C7" w:rsidRPr="0081730E" w:rsidRDefault="000879C7" w:rsidP="001A5493">
            <w:pPr>
              <w:jc w:val="center"/>
              <w:rPr>
                <w:rFonts w:ascii="Times New Roman" w:hAnsi="Times New Roman" w:cs="Times New Roman"/>
              </w:rPr>
            </w:pPr>
          </w:p>
        </w:tc>
      </w:tr>
      <w:tr w:rsidR="000879C7" w:rsidRPr="0081730E" w14:paraId="55281D4C" w14:textId="77777777" w:rsidTr="001A5493">
        <w:trPr>
          <w:trHeight w:val="601"/>
        </w:trPr>
        <w:tc>
          <w:tcPr>
            <w:tcW w:w="1820" w:type="dxa"/>
          </w:tcPr>
          <w:p w14:paraId="3F9D3688" w14:textId="77777777" w:rsidR="000879C7" w:rsidRPr="0081730E" w:rsidRDefault="000879C7" w:rsidP="001A5493">
            <w:pPr>
              <w:jc w:val="center"/>
              <w:rPr>
                <w:rFonts w:ascii="Times New Roman" w:hAnsi="Times New Roman" w:cs="Times New Roman"/>
              </w:rPr>
            </w:pPr>
            <w:r w:rsidRPr="0081730E">
              <w:rPr>
                <w:rFonts w:ascii="Times New Roman" w:hAnsi="Times New Roman" w:cs="Times New Roman"/>
              </w:rPr>
              <w:t>ATACCC with CIS tail*</w:t>
            </w:r>
          </w:p>
        </w:tc>
        <w:tc>
          <w:tcPr>
            <w:tcW w:w="1861" w:type="dxa"/>
          </w:tcPr>
          <w:p w14:paraId="0D41E84F" w14:textId="77777777" w:rsidR="000879C7" w:rsidRPr="0081730E" w:rsidRDefault="000879C7" w:rsidP="001A5493">
            <w:pPr>
              <w:jc w:val="center"/>
              <w:rPr>
                <w:rFonts w:ascii="Times New Roman" w:hAnsi="Times New Roman" w:cs="Times New Roman"/>
              </w:rPr>
            </w:pPr>
            <w:r w:rsidRPr="0081730E">
              <w:rPr>
                <w:rFonts w:ascii="Times New Roman" w:hAnsi="Times New Roman" w:cs="Times New Roman"/>
              </w:rPr>
              <w:t>Blake, personal communication</w:t>
            </w:r>
          </w:p>
        </w:tc>
        <w:tc>
          <w:tcPr>
            <w:tcW w:w="1843" w:type="dxa"/>
          </w:tcPr>
          <w:p w14:paraId="3479DD91" w14:textId="77777777" w:rsidR="000879C7" w:rsidRPr="0081730E" w:rsidRDefault="000879C7" w:rsidP="001A5493">
            <w:pPr>
              <w:jc w:val="center"/>
              <w:rPr>
                <w:rFonts w:ascii="Times New Roman" w:hAnsi="Times New Roman" w:cs="Times New Roman"/>
              </w:rPr>
            </w:pPr>
            <w:r w:rsidRPr="0081730E">
              <w:rPr>
                <w:rFonts w:ascii="Times New Roman" w:hAnsi="Times New Roman" w:cs="Times New Roman"/>
              </w:rPr>
              <w:t>20.1</w:t>
            </w:r>
          </w:p>
        </w:tc>
        <w:tc>
          <w:tcPr>
            <w:tcW w:w="1592" w:type="dxa"/>
          </w:tcPr>
          <w:p w14:paraId="4235C65D" w14:textId="77777777" w:rsidR="000879C7" w:rsidRPr="0081730E" w:rsidRDefault="000879C7" w:rsidP="001A5493">
            <w:pPr>
              <w:jc w:val="center"/>
              <w:rPr>
                <w:rFonts w:ascii="Times New Roman" w:hAnsi="Times New Roman" w:cs="Times New Roman"/>
              </w:rPr>
            </w:pPr>
            <w:r w:rsidRPr="0081730E">
              <w:rPr>
                <w:rFonts w:ascii="Times New Roman" w:hAnsi="Times New Roman" w:cs="Times New Roman"/>
              </w:rPr>
              <w:t>16 (11-25)</w:t>
            </w:r>
          </w:p>
        </w:tc>
        <w:tc>
          <w:tcPr>
            <w:tcW w:w="1581" w:type="dxa"/>
          </w:tcPr>
          <w:p w14:paraId="2407AA97" w14:textId="77777777" w:rsidR="000879C7" w:rsidRPr="0081730E" w:rsidRDefault="000879C7" w:rsidP="001A5493">
            <w:pPr>
              <w:jc w:val="center"/>
              <w:rPr>
                <w:rFonts w:ascii="Times New Roman" w:hAnsi="Times New Roman" w:cs="Times New Roman"/>
              </w:rPr>
            </w:pPr>
          </w:p>
        </w:tc>
      </w:tr>
      <w:tr w:rsidR="000879C7" w:rsidRPr="0081730E" w14:paraId="222DB552" w14:textId="77777777" w:rsidTr="001A5493">
        <w:trPr>
          <w:trHeight w:val="424"/>
        </w:trPr>
        <w:tc>
          <w:tcPr>
            <w:tcW w:w="1820" w:type="dxa"/>
          </w:tcPr>
          <w:p w14:paraId="7EF8E085" w14:textId="77777777" w:rsidR="000879C7" w:rsidRPr="0081730E" w:rsidRDefault="000879C7" w:rsidP="001A5493">
            <w:pPr>
              <w:jc w:val="center"/>
              <w:rPr>
                <w:rFonts w:ascii="Times New Roman" w:hAnsi="Times New Roman" w:cs="Times New Roman"/>
                <w:b/>
                <w:bCs/>
              </w:rPr>
            </w:pPr>
            <w:r w:rsidRPr="0081730E">
              <w:rPr>
                <w:rFonts w:ascii="Times New Roman" w:hAnsi="Times New Roman" w:cs="Times New Roman"/>
                <w:b/>
                <w:bCs/>
              </w:rPr>
              <w:t>ILI (Weibull)</w:t>
            </w:r>
          </w:p>
        </w:tc>
        <w:tc>
          <w:tcPr>
            <w:tcW w:w="1861" w:type="dxa"/>
          </w:tcPr>
          <w:p w14:paraId="2CCA4E72" w14:textId="085EDF41" w:rsidR="000879C7" w:rsidRPr="0081730E" w:rsidRDefault="000879C7" w:rsidP="001A5493">
            <w:pPr>
              <w:jc w:val="center"/>
              <w:rPr>
                <w:rFonts w:ascii="Times New Roman" w:hAnsi="Times New Roman" w:cs="Times New Roman"/>
                <w:b/>
                <w:bCs/>
              </w:rPr>
            </w:pPr>
            <w:r w:rsidRPr="0081730E">
              <w:rPr>
                <w:rFonts w:ascii="Times New Roman" w:hAnsi="Times New Roman" w:cs="Times New Roman"/>
                <w:b/>
                <w:bCs/>
              </w:rPr>
              <w:t>Camacho et al. (2013)</w:t>
            </w:r>
            <w:r w:rsidR="00EC2E73">
              <w:rPr>
                <w:rFonts w:ascii="Times New Roman" w:hAnsi="Times New Roman" w:cs="Times New Roman"/>
                <w:b/>
                <w:bCs/>
              </w:rPr>
              <w:fldChar w:fldCharType="begin"/>
            </w:r>
            <w:r w:rsidR="00EC2E73">
              <w:rPr>
                <w:rFonts w:ascii="Times New Roman" w:hAnsi="Times New Roman" w:cs="Times New Roman"/>
                <w:b/>
                <w:bCs/>
              </w:rPr>
              <w:instrText xml:space="preserve"> ADDIN EN.CITE &lt;EndNote&gt;&lt;Cite&gt;&lt;Author&gt;Camacho&lt;/Author&gt;&lt;Year&gt;2013&lt;/Year&gt;&lt;RecNum&gt;19&lt;/RecNum&gt;&lt;DisplayText&gt;(12)&lt;/DisplayText&gt;&lt;record&gt;&lt;rec-number&gt;19&lt;/rec-number&gt;&lt;foreign-keys&gt;&lt;key app="EN" db-id="5wzzswwxbszxx0evpd85vaagae2t92vr2exv" timestamp="1691770127"&gt;19&lt;/key&gt;&lt;/foreign-keys&gt;&lt;ref-type name="Journal Article"&gt;17&lt;/ref-type&gt;&lt;contributors&gt;&lt;authors&gt;&lt;author&gt;Camacho, Anton&lt;/author&gt;&lt;author&gt;Eames, Ken&lt;/author&gt;&lt;author&gt;Adler, Alma&lt;/author&gt;&lt;author&gt;Funk, Sebastian&lt;/author&gt;&lt;author&gt;Edmunds, John&lt;/author&gt;&lt;/authors&gt;&lt;/contributors&gt;&lt;titles&gt;&lt;title&gt;Estimation of the quality of life effect of seasonal influenza infection in the UK with the internet-based Flusurvey cohort: an observational cohort study&lt;/title&gt;&lt;secondary-title&gt;The Lancet&lt;/secondary-title&gt;&lt;/titles&gt;&lt;pages&gt;S8&lt;/pages&gt;&lt;volume&gt;382&lt;/volume&gt;&lt;dates&gt;&lt;year&gt;2013&lt;/year&gt;&lt;/dates&gt;&lt;isbn&gt;0140-6736&lt;/isbn&gt;&lt;urls&gt;&lt;/urls&gt;&lt;/record&gt;&lt;/Cite&gt;&lt;/EndNote&gt;</w:instrText>
            </w:r>
            <w:r w:rsidR="00EC2E73">
              <w:rPr>
                <w:rFonts w:ascii="Times New Roman" w:hAnsi="Times New Roman" w:cs="Times New Roman"/>
                <w:b/>
                <w:bCs/>
              </w:rPr>
              <w:fldChar w:fldCharType="separate"/>
            </w:r>
            <w:r w:rsidR="00EC2E73">
              <w:rPr>
                <w:rFonts w:ascii="Times New Roman" w:hAnsi="Times New Roman" w:cs="Times New Roman"/>
                <w:b/>
                <w:bCs/>
                <w:noProof/>
              </w:rPr>
              <w:t>(12)</w:t>
            </w:r>
            <w:r w:rsidR="00EC2E73">
              <w:rPr>
                <w:rFonts w:ascii="Times New Roman" w:hAnsi="Times New Roman" w:cs="Times New Roman"/>
                <w:b/>
                <w:bCs/>
              </w:rPr>
              <w:fldChar w:fldCharType="end"/>
            </w:r>
          </w:p>
        </w:tc>
        <w:tc>
          <w:tcPr>
            <w:tcW w:w="1843" w:type="dxa"/>
          </w:tcPr>
          <w:p w14:paraId="68303644" w14:textId="77777777" w:rsidR="000879C7" w:rsidRPr="0081730E" w:rsidRDefault="000879C7" w:rsidP="001A5493">
            <w:pPr>
              <w:jc w:val="center"/>
              <w:rPr>
                <w:rFonts w:ascii="Times New Roman" w:hAnsi="Times New Roman" w:cs="Times New Roman"/>
                <w:b/>
                <w:bCs/>
              </w:rPr>
            </w:pPr>
            <w:r w:rsidRPr="0081730E">
              <w:rPr>
                <w:rFonts w:ascii="Times New Roman" w:hAnsi="Times New Roman" w:cs="Times New Roman"/>
                <w:b/>
                <w:bCs/>
              </w:rPr>
              <w:t>10.4</w:t>
            </w:r>
          </w:p>
        </w:tc>
        <w:tc>
          <w:tcPr>
            <w:tcW w:w="1592" w:type="dxa"/>
          </w:tcPr>
          <w:p w14:paraId="1C9EBA27" w14:textId="77777777" w:rsidR="000879C7" w:rsidRPr="0081730E" w:rsidRDefault="000879C7" w:rsidP="001A5493">
            <w:pPr>
              <w:jc w:val="center"/>
              <w:rPr>
                <w:rFonts w:ascii="Times New Roman" w:hAnsi="Times New Roman" w:cs="Times New Roman"/>
                <w:b/>
                <w:bCs/>
              </w:rPr>
            </w:pPr>
            <w:r w:rsidRPr="0081730E">
              <w:rPr>
                <w:rFonts w:ascii="Times New Roman" w:hAnsi="Times New Roman" w:cs="Times New Roman"/>
                <w:b/>
                <w:bCs/>
              </w:rPr>
              <w:t>9 (5-15)</w:t>
            </w:r>
          </w:p>
        </w:tc>
        <w:tc>
          <w:tcPr>
            <w:tcW w:w="1581" w:type="dxa"/>
          </w:tcPr>
          <w:p w14:paraId="10582FC8" w14:textId="77777777" w:rsidR="000879C7" w:rsidRPr="0081730E" w:rsidRDefault="000879C7" w:rsidP="001A5493">
            <w:pPr>
              <w:jc w:val="center"/>
              <w:rPr>
                <w:rFonts w:ascii="Times New Roman" w:hAnsi="Times New Roman" w:cs="Times New Roman"/>
                <w:b/>
                <w:bCs/>
              </w:rPr>
            </w:pPr>
            <w:r w:rsidRPr="0081730E">
              <w:rPr>
                <w:rFonts w:ascii="Times New Roman" w:hAnsi="Times New Roman" w:cs="Times New Roman"/>
                <w:b/>
                <w:bCs/>
              </w:rPr>
              <w:t>9 (6-15)</w:t>
            </w:r>
          </w:p>
        </w:tc>
      </w:tr>
      <w:tr w:rsidR="000879C7" w:rsidRPr="0081730E" w14:paraId="16A1FE56" w14:textId="77777777" w:rsidTr="001A5493">
        <w:trPr>
          <w:trHeight w:val="424"/>
        </w:trPr>
        <w:tc>
          <w:tcPr>
            <w:tcW w:w="1820" w:type="dxa"/>
          </w:tcPr>
          <w:p w14:paraId="4E91BDF7" w14:textId="77777777" w:rsidR="000879C7" w:rsidRPr="0081730E" w:rsidRDefault="000879C7" w:rsidP="001A5493">
            <w:pPr>
              <w:jc w:val="center"/>
              <w:rPr>
                <w:rFonts w:ascii="Times New Roman" w:hAnsi="Times New Roman" w:cs="Times New Roman"/>
              </w:rPr>
            </w:pPr>
            <w:r w:rsidRPr="0081730E">
              <w:rPr>
                <w:rFonts w:ascii="Times New Roman" w:hAnsi="Times New Roman" w:cs="Times New Roman"/>
              </w:rPr>
              <w:t>RSV (Weibull)**</w:t>
            </w:r>
          </w:p>
        </w:tc>
        <w:tc>
          <w:tcPr>
            <w:tcW w:w="1861" w:type="dxa"/>
          </w:tcPr>
          <w:p w14:paraId="483188E4" w14:textId="16C3F56D" w:rsidR="000879C7" w:rsidRPr="0081730E" w:rsidRDefault="000879C7" w:rsidP="001A5493">
            <w:pPr>
              <w:jc w:val="center"/>
              <w:rPr>
                <w:rFonts w:ascii="Times New Roman" w:hAnsi="Times New Roman" w:cs="Times New Roman"/>
              </w:rPr>
            </w:pPr>
            <w:r w:rsidRPr="0081730E">
              <w:rPr>
                <w:rFonts w:ascii="Times New Roman" w:hAnsi="Times New Roman" w:cs="Times New Roman"/>
              </w:rPr>
              <w:t>Vos et al. (2020)</w:t>
            </w:r>
            <w:r w:rsidR="00EC2E73">
              <w:rPr>
                <w:rFonts w:ascii="Times New Roman" w:hAnsi="Times New Roman" w:cs="Times New Roman"/>
              </w:rPr>
              <w:fldChar w:fldCharType="begin">
                <w:fldData xml:space="preserve">PEVuZE5vdGU+PENpdGU+PEF1dGhvcj5Wb3M8L0F1dGhvcj48WWVhcj4yMDIxPC9ZZWFyPjxSZWNO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</w:fldData>
              </w:fldChar>
            </w:r>
            <w:r w:rsidR="00E41CD5">
              <w:rPr>
                <w:rFonts w:ascii="Times New Roman" w:hAnsi="Times New Roman" w:cs="Times New Roman"/>
              </w:rPr>
              <w:instrText xml:space="preserve"> ADDIN EN.CITE </w:instrText>
            </w:r>
            <w:r w:rsidR="00E41CD5">
              <w:rPr>
                <w:rFonts w:ascii="Times New Roman" w:hAnsi="Times New Roman" w:cs="Times New Roman"/>
              </w:rPr>
              <w:fldChar w:fldCharType="begin">
                <w:fldData xml:space="preserve">PEVuZE5vdGU+PENpdGU+PEF1dGhvcj5Wb3M8L0F1dGhvcj48WWVhcj4yMDIxPC9ZZWFyPjxSZWNO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</w:fldData>
              </w:fldChar>
            </w:r>
            <w:r w:rsidR="00E41CD5">
              <w:rPr>
                <w:rFonts w:ascii="Times New Roman" w:hAnsi="Times New Roman" w:cs="Times New Roman"/>
              </w:rPr>
              <w:instrText xml:space="preserve"> ADDIN EN.CITE.DATA </w:instrText>
            </w:r>
            <w:r w:rsidR="00E41CD5">
              <w:rPr>
                <w:rFonts w:ascii="Times New Roman" w:hAnsi="Times New Roman" w:cs="Times New Roman"/>
              </w:rPr>
            </w:r>
            <w:r w:rsidR="00E41CD5">
              <w:rPr>
                <w:rFonts w:ascii="Times New Roman" w:hAnsi="Times New Roman" w:cs="Times New Roman"/>
              </w:rPr>
              <w:fldChar w:fldCharType="end"/>
            </w:r>
            <w:r w:rsidR="00EC2E73">
              <w:rPr>
                <w:rFonts w:ascii="Times New Roman" w:hAnsi="Times New Roman" w:cs="Times New Roman"/>
              </w:rPr>
            </w:r>
            <w:r w:rsidR="00EC2E73">
              <w:rPr>
                <w:rFonts w:ascii="Times New Roman" w:hAnsi="Times New Roman" w:cs="Times New Roman"/>
              </w:rPr>
              <w:fldChar w:fldCharType="separate"/>
            </w:r>
            <w:r w:rsidR="00EC2E73">
              <w:rPr>
                <w:rFonts w:ascii="Times New Roman" w:hAnsi="Times New Roman" w:cs="Times New Roman"/>
                <w:noProof/>
              </w:rPr>
              <w:t>(7)</w:t>
            </w:r>
            <w:r w:rsidR="00EC2E73">
              <w:rPr>
                <w:rFonts w:ascii="Times New Roman" w:hAnsi="Times New Roman" w:cs="Times New Roman"/>
              </w:rPr>
              <w:fldChar w:fldCharType="end"/>
            </w:r>
          </w:p>
        </w:tc>
        <w:tc>
          <w:tcPr>
            <w:tcW w:w="1843" w:type="dxa"/>
          </w:tcPr>
          <w:p w14:paraId="2F5D7CB4" w14:textId="77777777" w:rsidR="000879C7" w:rsidRPr="0081730E" w:rsidRDefault="000879C7" w:rsidP="001A5493">
            <w:pPr>
              <w:jc w:val="center"/>
              <w:rPr>
                <w:rFonts w:ascii="Times New Roman" w:hAnsi="Times New Roman" w:cs="Times New Roman"/>
              </w:rPr>
            </w:pPr>
            <w:r w:rsidRPr="0081730E">
              <w:rPr>
                <w:rFonts w:ascii="Times New Roman" w:hAnsi="Times New Roman" w:cs="Times New Roman"/>
              </w:rPr>
              <w:t>10.5</w:t>
            </w:r>
          </w:p>
        </w:tc>
        <w:tc>
          <w:tcPr>
            <w:tcW w:w="1592" w:type="dxa"/>
          </w:tcPr>
          <w:p w14:paraId="3085D21E" w14:textId="77777777" w:rsidR="000879C7" w:rsidRPr="0081730E" w:rsidRDefault="000879C7" w:rsidP="001A5493">
            <w:pPr>
              <w:jc w:val="center"/>
              <w:rPr>
                <w:rFonts w:ascii="Times New Roman" w:hAnsi="Times New Roman" w:cs="Times New Roman"/>
              </w:rPr>
            </w:pPr>
            <w:r w:rsidRPr="0081730E">
              <w:rPr>
                <w:rFonts w:ascii="Times New Roman" w:hAnsi="Times New Roman" w:cs="Times New Roman"/>
              </w:rPr>
              <w:t>8 (4-15)</w:t>
            </w:r>
          </w:p>
        </w:tc>
        <w:tc>
          <w:tcPr>
            <w:tcW w:w="1581" w:type="dxa"/>
          </w:tcPr>
          <w:p w14:paraId="18DAA2BD" w14:textId="77777777" w:rsidR="000879C7" w:rsidRPr="0081730E" w:rsidRDefault="000879C7" w:rsidP="001A5493">
            <w:pPr>
              <w:jc w:val="center"/>
              <w:rPr>
                <w:rFonts w:ascii="Times New Roman" w:hAnsi="Times New Roman" w:cs="Times New Roman"/>
              </w:rPr>
            </w:pPr>
            <w:r w:rsidRPr="0081730E">
              <w:rPr>
                <w:rFonts w:ascii="Times New Roman" w:hAnsi="Times New Roman" w:cs="Times New Roman"/>
              </w:rPr>
              <w:t>8 (5-14)</w:t>
            </w:r>
          </w:p>
        </w:tc>
      </w:tr>
      <w:tr w:rsidR="000879C7" w:rsidRPr="0081730E" w14:paraId="7F97D9E8" w14:textId="77777777" w:rsidTr="001A5493">
        <w:trPr>
          <w:trHeight w:val="109"/>
        </w:trPr>
        <w:tc>
          <w:tcPr>
            <w:tcW w:w="1820" w:type="dxa"/>
          </w:tcPr>
          <w:p w14:paraId="5FA6DC44" w14:textId="77777777" w:rsidR="000879C7" w:rsidRPr="0081730E" w:rsidRDefault="000879C7" w:rsidP="001A5493">
            <w:pPr>
              <w:jc w:val="center"/>
              <w:rPr>
                <w:rFonts w:ascii="Times New Roman" w:hAnsi="Times New Roman" w:cs="Times New Roman"/>
              </w:rPr>
            </w:pPr>
            <w:r w:rsidRPr="0081730E">
              <w:rPr>
                <w:rFonts w:ascii="Times New Roman" w:hAnsi="Times New Roman" w:cs="Times New Roman"/>
              </w:rPr>
              <w:t>Flu (Weibull)</w:t>
            </w:r>
          </w:p>
        </w:tc>
        <w:tc>
          <w:tcPr>
            <w:tcW w:w="1861" w:type="dxa"/>
          </w:tcPr>
          <w:p w14:paraId="1F5D114B" w14:textId="76AB12D6" w:rsidR="000879C7" w:rsidRPr="0081730E" w:rsidRDefault="000879C7" w:rsidP="001A5493">
            <w:pPr>
              <w:jc w:val="center"/>
              <w:rPr>
                <w:rFonts w:ascii="Times New Roman" w:hAnsi="Times New Roman" w:cs="Times New Roman"/>
              </w:rPr>
            </w:pPr>
            <w:r w:rsidRPr="0081730E">
              <w:rPr>
                <w:rFonts w:ascii="Times New Roman" w:hAnsi="Times New Roman" w:cs="Times New Roman"/>
              </w:rPr>
              <w:t>Vos et al. (2020)</w:t>
            </w:r>
            <w:r w:rsidR="00EC2E73">
              <w:rPr>
                <w:rFonts w:ascii="Times New Roman" w:hAnsi="Times New Roman" w:cs="Times New Roman"/>
              </w:rPr>
              <w:fldChar w:fldCharType="begin">
                <w:fldData xml:space="preserve">PEVuZE5vdGU+PENpdGU+PEF1dGhvcj5Wb3M8L0F1dGhvcj48WWVhcj4yMDIxPC9ZZWFyPjxSZWNO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</w:fldData>
              </w:fldChar>
            </w:r>
            <w:r w:rsidR="00E41CD5">
              <w:rPr>
                <w:rFonts w:ascii="Times New Roman" w:hAnsi="Times New Roman" w:cs="Times New Roman"/>
              </w:rPr>
              <w:instrText xml:space="preserve"> ADDIN EN.CITE </w:instrText>
            </w:r>
            <w:r w:rsidR="00E41CD5">
              <w:rPr>
                <w:rFonts w:ascii="Times New Roman" w:hAnsi="Times New Roman" w:cs="Times New Roman"/>
              </w:rPr>
              <w:fldChar w:fldCharType="begin">
                <w:fldData xml:space="preserve">PEVuZE5vdGU+PENpdGU+PEF1dGhvcj5Wb3M8L0F1dGhvcj48WWVhcj4yMDIxPC9ZZWFyPjxSZWNO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</w:fldData>
              </w:fldChar>
            </w:r>
            <w:r w:rsidR="00E41CD5">
              <w:rPr>
                <w:rFonts w:ascii="Times New Roman" w:hAnsi="Times New Roman" w:cs="Times New Roman"/>
              </w:rPr>
              <w:instrText xml:space="preserve"> ADDIN EN.CITE.DATA </w:instrText>
            </w:r>
            <w:r w:rsidR="00E41CD5">
              <w:rPr>
                <w:rFonts w:ascii="Times New Roman" w:hAnsi="Times New Roman" w:cs="Times New Roman"/>
              </w:rPr>
            </w:r>
            <w:r w:rsidR="00E41CD5">
              <w:rPr>
                <w:rFonts w:ascii="Times New Roman" w:hAnsi="Times New Roman" w:cs="Times New Roman"/>
              </w:rPr>
              <w:fldChar w:fldCharType="end"/>
            </w:r>
            <w:r w:rsidR="00EC2E73">
              <w:rPr>
                <w:rFonts w:ascii="Times New Roman" w:hAnsi="Times New Roman" w:cs="Times New Roman"/>
              </w:rPr>
            </w:r>
            <w:r w:rsidR="00EC2E73">
              <w:rPr>
                <w:rFonts w:ascii="Times New Roman" w:hAnsi="Times New Roman" w:cs="Times New Roman"/>
              </w:rPr>
              <w:fldChar w:fldCharType="separate"/>
            </w:r>
            <w:r w:rsidR="00EC2E73">
              <w:rPr>
                <w:rFonts w:ascii="Times New Roman" w:hAnsi="Times New Roman" w:cs="Times New Roman"/>
                <w:noProof/>
              </w:rPr>
              <w:t>(7)</w:t>
            </w:r>
            <w:r w:rsidR="00EC2E73">
              <w:rPr>
                <w:rFonts w:ascii="Times New Roman" w:hAnsi="Times New Roman" w:cs="Times New Roman"/>
              </w:rPr>
              <w:fldChar w:fldCharType="end"/>
            </w:r>
          </w:p>
        </w:tc>
        <w:tc>
          <w:tcPr>
            <w:tcW w:w="1843" w:type="dxa"/>
          </w:tcPr>
          <w:p w14:paraId="506D35FF" w14:textId="77777777" w:rsidR="000879C7" w:rsidRPr="0081730E" w:rsidRDefault="000879C7" w:rsidP="001A5493">
            <w:pPr>
              <w:jc w:val="center"/>
              <w:rPr>
                <w:rFonts w:ascii="Times New Roman" w:hAnsi="Times New Roman" w:cs="Times New Roman"/>
              </w:rPr>
            </w:pPr>
            <w:r w:rsidRPr="0081730E">
              <w:rPr>
                <w:rFonts w:ascii="Times New Roman" w:hAnsi="Times New Roman" w:cs="Times New Roman"/>
              </w:rPr>
              <w:t>7.5</w:t>
            </w:r>
          </w:p>
        </w:tc>
        <w:tc>
          <w:tcPr>
            <w:tcW w:w="1592" w:type="dxa"/>
          </w:tcPr>
          <w:p w14:paraId="08BD69FB" w14:textId="77777777" w:rsidR="000879C7" w:rsidRPr="0081730E" w:rsidRDefault="000879C7" w:rsidP="001A5493">
            <w:pPr>
              <w:jc w:val="center"/>
              <w:rPr>
                <w:rFonts w:ascii="Times New Roman" w:hAnsi="Times New Roman" w:cs="Times New Roman"/>
              </w:rPr>
            </w:pPr>
            <w:r w:rsidRPr="0081730E">
              <w:rPr>
                <w:rFonts w:ascii="Times New Roman" w:hAnsi="Times New Roman" w:cs="Times New Roman"/>
              </w:rPr>
              <w:t>7 (5-11)</w:t>
            </w:r>
          </w:p>
        </w:tc>
        <w:tc>
          <w:tcPr>
            <w:tcW w:w="1581" w:type="dxa"/>
          </w:tcPr>
          <w:p w14:paraId="65977CB3" w14:textId="77777777" w:rsidR="000879C7" w:rsidRPr="0081730E" w:rsidRDefault="000879C7" w:rsidP="001A5493">
            <w:pPr>
              <w:jc w:val="center"/>
              <w:rPr>
                <w:rFonts w:ascii="Times New Roman" w:hAnsi="Times New Roman" w:cs="Times New Roman"/>
              </w:rPr>
            </w:pPr>
            <w:r w:rsidRPr="0081730E">
              <w:rPr>
                <w:rFonts w:ascii="Times New Roman" w:hAnsi="Times New Roman" w:cs="Times New Roman"/>
              </w:rPr>
              <w:t>7 (5-10)</w:t>
            </w:r>
          </w:p>
        </w:tc>
      </w:tr>
    </w:tbl>
    <w:p w14:paraId="7F8F9549" w14:textId="77777777" w:rsidR="000879C7" w:rsidRPr="001A5493" w:rsidRDefault="000879C7" w:rsidP="000879C7">
      <w:pPr>
        <w:pStyle w:val="EndNoteBibliography"/>
        <w:spacing w:after="0"/>
      </w:pPr>
      <w:r w:rsidRPr="001A5493">
        <w:t>* ATACCC distribution with longer tail to reflect small number of individuals with very long durations of PCR positivity from CIS</w:t>
      </w:r>
    </w:p>
    <w:p w14:paraId="425F0309" w14:textId="77777777" w:rsidR="000879C7" w:rsidRPr="001A5493" w:rsidRDefault="000879C7" w:rsidP="000879C7">
      <w:pPr>
        <w:pStyle w:val="EndNoteBibliography"/>
        <w:spacing w:after="0"/>
      </w:pPr>
      <w:r w:rsidRPr="001A5493">
        <w:t>** Similar median and early duration of infection distribution to estimates from the Omicron period from the National Basketball Association.</w:t>
      </w:r>
    </w:p>
    <w:p w14:paraId="46EADD5D" w14:textId="5518D8B0" w:rsidR="00A84A80" w:rsidRPr="0081730E" w:rsidRDefault="000879C7" w:rsidP="00A84A80">
      <w:pPr>
        <w:rPr>
          <w:rFonts w:ascii="Times New Roman" w:hAnsi="Times New Roman" w:cs="Times New Roman"/>
        </w:rPr>
      </w:pPr>
      <w:r w:rsidRPr="001A5493">
        <w:rPr>
          <w:rFonts w:ascii="Times New Roman" w:hAnsi="Times New Roman" w:cs="Times New Roman"/>
        </w:rPr>
        <w:t xml:space="preserve">Note: ILI (Weibull) used for main analyses and is shown in bold. Distributions presented graphically in </w:t>
      </w:r>
      <w:r w:rsidRPr="001A5493">
        <w:rPr>
          <w:rFonts w:ascii="Times New Roman" w:hAnsi="Times New Roman" w:cs="Times New Roman"/>
          <w:b/>
          <w:bCs/>
        </w:rPr>
        <w:t>Figure S</w:t>
      </w:r>
      <w:r w:rsidR="00CE7977" w:rsidRPr="001A5493">
        <w:rPr>
          <w:rFonts w:ascii="Times New Roman" w:hAnsi="Times New Roman" w:cs="Times New Roman"/>
          <w:b/>
          <w:bCs/>
        </w:rPr>
        <w:t>5</w:t>
      </w:r>
      <w:r w:rsidRPr="001A5493">
        <w:rPr>
          <w:rFonts w:ascii="Times New Roman" w:hAnsi="Times New Roman" w:cs="Times New Roman"/>
        </w:rPr>
        <w:t>.</w:t>
      </w:r>
      <w:r w:rsidR="00A84A80" w:rsidRPr="0081730E">
        <w:rPr>
          <w:rFonts w:ascii="Times New Roman" w:hAnsi="Times New Roman" w:cs="Times New Roman"/>
        </w:rPr>
        <w:br/>
      </w:r>
      <w:r w:rsidR="00A84A80" w:rsidRPr="0081730E">
        <w:rPr>
          <w:rFonts w:ascii="Times New Roman" w:hAnsi="Times New Roman" w:cs="Times New Roman"/>
        </w:rPr>
        <w:br/>
      </w:r>
      <w:r w:rsidR="00A84A80" w:rsidRPr="0081730E">
        <w:rPr>
          <w:rFonts w:ascii="Times New Roman" w:hAnsi="Times New Roman" w:cs="Times New Roman"/>
        </w:rPr>
        <w:br/>
      </w:r>
      <w:r w:rsidR="00A84A80" w:rsidRPr="0081730E">
        <w:rPr>
          <w:rFonts w:ascii="Times New Roman" w:hAnsi="Times New Roman" w:cs="Times New Roman"/>
          <w:b/>
        </w:rPr>
        <w:t>Table S2. Influenza vaccination effects on Influenza A/B test positivity, differential effects for Adults/Children</w:t>
      </w:r>
    </w:p>
    <w:tbl>
      <w:tblPr>
        <w:tblStyle w:val="TableGrid"/>
        <w:tblW w:w="8606" w:type="dxa"/>
        <w:jc w:val="center"/>
        <w:tblInd w:w="0" w:type="dxa"/>
        <w:tblLook w:val="04A0" w:firstRow="1" w:lastRow="0" w:firstColumn="1" w:lastColumn="0" w:noHBand="0" w:noVBand="1"/>
      </w:tblPr>
      <w:tblGrid>
        <w:gridCol w:w="3488"/>
        <w:gridCol w:w="1713"/>
        <w:gridCol w:w="2004"/>
        <w:gridCol w:w="1401"/>
      </w:tblGrid>
      <w:tr w:rsidR="00A84A80" w:rsidRPr="0081730E" w14:paraId="7EC198B9" w14:textId="77777777" w:rsidTr="001A5493">
        <w:trPr>
          <w:trHeight w:val="338"/>
          <w:jc w:val="center"/>
        </w:trPr>
        <w:tc>
          <w:tcPr>
            <w:tcW w:w="3488" w:type="dxa"/>
            <w:vAlign w:val="center"/>
          </w:tcPr>
          <w:p w14:paraId="3B3B12A0" w14:textId="77777777" w:rsidR="00A84A80" w:rsidRPr="0081730E" w:rsidRDefault="00A84A80" w:rsidP="00A074DA">
            <w:pPr>
              <w:rPr>
                <w:rFonts w:ascii="Times New Roman" w:hAnsi="Times New Roman" w:cs="Times New Roman"/>
                <w:b/>
              </w:rPr>
            </w:pPr>
          </w:p>
        </w:tc>
        <w:tc>
          <w:tcPr>
            <w:tcW w:w="1713" w:type="dxa"/>
          </w:tcPr>
          <w:p w14:paraId="644655CC" w14:textId="77777777" w:rsidR="00A84A80" w:rsidRPr="0081730E" w:rsidRDefault="00A84A80" w:rsidP="00A074DA">
            <w:pPr>
              <w:jc w:val="center"/>
              <w:rPr>
                <w:rFonts w:ascii="Times New Roman" w:hAnsi="Times New Roman" w:cs="Times New Roman"/>
                <w:b/>
              </w:rPr>
            </w:pPr>
          </w:p>
        </w:tc>
        <w:tc>
          <w:tcPr>
            <w:tcW w:w="3405" w:type="dxa"/>
            <w:gridSpan w:val="2"/>
            <w:vAlign w:val="center"/>
          </w:tcPr>
          <w:p w14:paraId="79564C7F" w14:textId="77777777" w:rsidR="00A84A80" w:rsidRPr="0081730E" w:rsidRDefault="00A84A80" w:rsidP="00A074DA">
            <w:pPr>
              <w:jc w:val="center"/>
              <w:rPr>
                <w:rFonts w:ascii="Times New Roman" w:hAnsi="Times New Roman" w:cs="Times New Roman"/>
                <w:b/>
              </w:rPr>
            </w:pPr>
            <w:r w:rsidRPr="0081730E">
              <w:rPr>
                <w:rFonts w:ascii="Times New Roman" w:hAnsi="Times New Roman" w:cs="Times New Roman"/>
                <w:b/>
              </w:rPr>
              <w:t xml:space="preserve">Influenza A/B </w:t>
            </w:r>
            <w:r w:rsidRPr="0081730E">
              <w:rPr>
                <w:rFonts w:ascii="Times New Roman" w:hAnsi="Times New Roman" w:cs="Times New Roman"/>
                <w:b/>
              </w:rPr>
              <w:br/>
              <w:t>Respiratory pilot</w:t>
            </w:r>
          </w:p>
        </w:tc>
      </w:tr>
      <w:tr w:rsidR="00A84A80" w:rsidRPr="0081730E" w14:paraId="62D4CB40" w14:textId="77777777" w:rsidTr="001A5493">
        <w:trPr>
          <w:trHeight w:val="338"/>
          <w:jc w:val="center"/>
        </w:trPr>
        <w:tc>
          <w:tcPr>
            <w:tcW w:w="3488" w:type="dxa"/>
            <w:vAlign w:val="center"/>
          </w:tcPr>
          <w:p w14:paraId="640CE352" w14:textId="77777777" w:rsidR="00A84A80" w:rsidRPr="0081730E" w:rsidRDefault="00A84A80" w:rsidP="00A074DA">
            <w:pPr>
              <w:jc w:val="center"/>
              <w:rPr>
                <w:rFonts w:ascii="Times New Roman" w:hAnsi="Times New Roman" w:cs="Times New Roman"/>
              </w:rPr>
            </w:pPr>
          </w:p>
        </w:tc>
        <w:tc>
          <w:tcPr>
            <w:tcW w:w="1713" w:type="dxa"/>
          </w:tcPr>
          <w:p w14:paraId="5D79B334" w14:textId="77777777" w:rsidR="00A84A80" w:rsidRPr="0081730E" w:rsidRDefault="00A84A80" w:rsidP="00A074DA">
            <w:pPr>
              <w:jc w:val="center"/>
              <w:rPr>
                <w:rFonts w:ascii="Times New Roman" w:hAnsi="Times New Roman" w:cs="Times New Roman"/>
                <w:i/>
              </w:rPr>
            </w:pPr>
          </w:p>
        </w:tc>
        <w:tc>
          <w:tcPr>
            <w:tcW w:w="2004" w:type="dxa"/>
            <w:vAlign w:val="center"/>
          </w:tcPr>
          <w:p w14:paraId="20DCB9BE" w14:textId="77777777" w:rsidR="00A84A80" w:rsidRPr="0081730E" w:rsidRDefault="00A84A80" w:rsidP="00A074DA">
            <w:pPr>
              <w:jc w:val="center"/>
              <w:rPr>
                <w:rFonts w:ascii="Times New Roman" w:hAnsi="Times New Roman" w:cs="Times New Roman"/>
                <w:i/>
              </w:rPr>
            </w:pPr>
            <w:r w:rsidRPr="0081730E">
              <w:rPr>
                <w:rFonts w:ascii="Times New Roman" w:hAnsi="Times New Roman" w:cs="Times New Roman"/>
                <w:i/>
              </w:rPr>
              <w:t>OR (95% CI)</w:t>
            </w:r>
          </w:p>
        </w:tc>
        <w:tc>
          <w:tcPr>
            <w:tcW w:w="1401" w:type="dxa"/>
            <w:vAlign w:val="center"/>
          </w:tcPr>
          <w:p w14:paraId="4ECE7E6C" w14:textId="77777777" w:rsidR="00A84A80" w:rsidRPr="0081730E" w:rsidRDefault="00A84A80" w:rsidP="00A074DA">
            <w:pPr>
              <w:jc w:val="center"/>
              <w:rPr>
                <w:rFonts w:ascii="Times New Roman" w:hAnsi="Times New Roman" w:cs="Times New Roman"/>
                <w:i/>
              </w:rPr>
            </w:pPr>
            <w:r w:rsidRPr="0081730E">
              <w:rPr>
                <w:rFonts w:ascii="Times New Roman" w:hAnsi="Times New Roman" w:cs="Times New Roman"/>
                <w:i/>
              </w:rPr>
              <w:t>P-value</w:t>
            </w:r>
          </w:p>
        </w:tc>
      </w:tr>
      <w:tr w:rsidR="00A84A80" w:rsidRPr="0081730E" w14:paraId="49FF2950" w14:textId="77777777" w:rsidTr="001A5493">
        <w:trPr>
          <w:trHeight w:val="338"/>
          <w:jc w:val="center"/>
        </w:trPr>
        <w:tc>
          <w:tcPr>
            <w:tcW w:w="3488" w:type="dxa"/>
            <w:vMerge w:val="restart"/>
            <w:vAlign w:val="center"/>
          </w:tcPr>
          <w:p w14:paraId="1886442C" w14:textId="77777777" w:rsidR="00A84A80" w:rsidRPr="0081730E" w:rsidRDefault="00A84A80" w:rsidP="00A074DA">
            <w:pPr>
              <w:jc w:val="center"/>
              <w:rPr>
                <w:rFonts w:ascii="Times New Roman" w:hAnsi="Times New Roman" w:cs="Times New Roman"/>
                <w:b/>
              </w:rPr>
            </w:pPr>
            <w:r w:rsidRPr="0081730E">
              <w:rPr>
                <w:rFonts w:ascii="Times New Roman" w:hAnsi="Times New Roman" w:cs="Times New Roman"/>
                <w:b/>
              </w:rPr>
              <w:t>Flu vaccination 21/22 vs. Neither</w:t>
            </w:r>
          </w:p>
        </w:tc>
        <w:tc>
          <w:tcPr>
            <w:tcW w:w="1713" w:type="dxa"/>
          </w:tcPr>
          <w:p w14:paraId="71F2115E"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Adults =&gt;18y</w:t>
            </w:r>
          </w:p>
        </w:tc>
        <w:tc>
          <w:tcPr>
            <w:tcW w:w="2004" w:type="dxa"/>
            <w:vAlign w:val="center"/>
          </w:tcPr>
          <w:p w14:paraId="6E9124A1"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0.65 (0.37, 1.14)</w:t>
            </w:r>
          </w:p>
        </w:tc>
        <w:tc>
          <w:tcPr>
            <w:tcW w:w="1401" w:type="dxa"/>
            <w:vAlign w:val="center"/>
          </w:tcPr>
          <w:p w14:paraId="51371A77"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0.135</w:t>
            </w:r>
          </w:p>
        </w:tc>
      </w:tr>
      <w:tr w:rsidR="00A84A80" w:rsidRPr="0081730E" w14:paraId="63038A60" w14:textId="77777777" w:rsidTr="001A5493">
        <w:trPr>
          <w:trHeight w:val="338"/>
          <w:jc w:val="center"/>
        </w:trPr>
        <w:tc>
          <w:tcPr>
            <w:tcW w:w="3488" w:type="dxa"/>
            <w:vMerge/>
            <w:vAlign w:val="center"/>
          </w:tcPr>
          <w:p w14:paraId="5CE0B2FC" w14:textId="77777777" w:rsidR="00A84A80" w:rsidRPr="0081730E" w:rsidRDefault="00A84A80" w:rsidP="00A074DA">
            <w:pPr>
              <w:jc w:val="center"/>
              <w:rPr>
                <w:rFonts w:ascii="Times New Roman" w:hAnsi="Times New Roman" w:cs="Times New Roman"/>
                <w:b/>
              </w:rPr>
            </w:pPr>
          </w:p>
        </w:tc>
        <w:tc>
          <w:tcPr>
            <w:tcW w:w="1713" w:type="dxa"/>
          </w:tcPr>
          <w:p w14:paraId="333F4DFB"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Children &lt;18y</w:t>
            </w:r>
          </w:p>
        </w:tc>
        <w:tc>
          <w:tcPr>
            <w:tcW w:w="2004" w:type="dxa"/>
            <w:vAlign w:val="center"/>
          </w:tcPr>
          <w:p w14:paraId="1E9F6742"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1.15 (0.56, 2.35)</w:t>
            </w:r>
          </w:p>
        </w:tc>
        <w:tc>
          <w:tcPr>
            <w:tcW w:w="1401" w:type="dxa"/>
            <w:vAlign w:val="center"/>
          </w:tcPr>
          <w:p w14:paraId="644916FB"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0.703</w:t>
            </w:r>
          </w:p>
        </w:tc>
      </w:tr>
      <w:tr w:rsidR="00A84A80" w:rsidRPr="0081730E" w14:paraId="3B6C2FE5" w14:textId="77777777" w:rsidTr="001A5493">
        <w:trPr>
          <w:trHeight w:val="338"/>
          <w:jc w:val="center"/>
        </w:trPr>
        <w:tc>
          <w:tcPr>
            <w:tcW w:w="3488" w:type="dxa"/>
            <w:vMerge w:val="restart"/>
            <w:vAlign w:val="center"/>
          </w:tcPr>
          <w:p w14:paraId="19E073FF" w14:textId="77777777" w:rsidR="00A84A80" w:rsidRPr="0081730E" w:rsidRDefault="00A84A80" w:rsidP="00A074DA">
            <w:pPr>
              <w:jc w:val="center"/>
              <w:rPr>
                <w:rFonts w:ascii="Times New Roman" w:hAnsi="Times New Roman" w:cs="Times New Roman"/>
                <w:b/>
              </w:rPr>
            </w:pPr>
            <w:r w:rsidRPr="0081730E">
              <w:rPr>
                <w:rFonts w:ascii="Times New Roman" w:hAnsi="Times New Roman" w:cs="Times New Roman"/>
                <w:b/>
              </w:rPr>
              <w:t>Flu vaccination both 21/22 and 22/23 vs. Neither</w:t>
            </w:r>
          </w:p>
        </w:tc>
        <w:tc>
          <w:tcPr>
            <w:tcW w:w="1713" w:type="dxa"/>
          </w:tcPr>
          <w:p w14:paraId="52CEBF6C"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Adults =&gt;18y</w:t>
            </w:r>
          </w:p>
        </w:tc>
        <w:tc>
          <w:tcPr>
            <w:tcW w:w="2004" w:type="dxa"/>
            <w:vAlign w:val="center"/>
          </w:tcPr>
          <w:p w14:paraId="60927E81"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0.53 (0.28, 1.01)</w:t>
            </w:r>
          </w:p>
        </w:tc>
        <w:tc>
          <w:tcPr>
            <w:tcW w:w="1401" w:type="dxa"/>
            <w:vAlign w:val="center"/>
          </w:tcPr>
          <w:p w14:paraId="6F0C06C2"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0.056</w:t>
            </w:r>
          </w:p>
        </w:tc>
      </w:tr>
      <w:tr w:rsidR="00A84A80" w:rsidRPr="0081730E" w14:paraId="317DEA6B" w14:textId="77777777" w:rsidTr="001A5493">
        <w:trPr>
          <w:trHeight w:val="338"/>
          <w:jc w:val="center"/>
        </w:trPr>
        <w:tc>
          <w:tcPr>
            <w:tcW w:w="3488" w:type="dxa"/>
            <w:vMerge/>
            <w:vAlign w:val="center"/>
          </w:tcPr>
          <w:p w14:paraId="407641ED" w14:textId="77777777" w:rsidR="00A84A80" w:rsidRPr="0081730E" w:rsidRDefault="00A84A80" w:rsidP="00A074DA">
            <w:pPr>
              <w:jc w:val="center"/>
              <w:rPr>
                <w:rFonts w:ascii="Times New Roman" w:hAnsi="Times New Roman" w:cs="Times New Roman"/>
                <w:b/>
              </w:rPr>
            </w:pPr>
          </w:p>
        </w:tc>
        <w:tc>
          <w:tcPr>
            <w:tcW w:w="1713" w:type="dxa"/>
          </w:tcPr>
          <w:p w14:paraId="13CC03DB"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Children &lt; 18y</w:t>
            </w:r>
          </w:p>
        </w:tc>
        <w:tc>
          <w:tcPr>
            <w:tcW w:w="2004" w:type="dxa"/>
            <w:vAlign w:val="center"/>
          </w:tcPr>
          <w:p w14:paraId="14BCAB79"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0.57 (0.21, 1.57)</w:t>
            </w:r>
          </w:p>
        </w:tc>
        <w:tc>
          <w:tcPr>
            <w:tcW w:w="1401" w:type="dxa"/>
            <w:vAlign w:val="center"/>
          </w:tcPr>
          <w:p w14:paraId="250AFC4D"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0.278</w:t>
            </w:r>
          </w:p>
        </w:tc>
      </w:tr>
      <w:tr w:rsidR="00A84A80" w:rsidRPr="0081730E" w14:paraId="1DACE74E" w14:textId="77777777" w:rsidTr="001A5493">
        <w:trPr>
          <w:trHeight w:val="338"/>
          <w:jc w:val="center"/>
        </w:trPr>
        <w:tc>
          <w:tcPr>
            <w:tcW w:w="3488" w:type="dxa"/>
            <w:vAlign w:val="center"/>
          </w:tcPr>
          <w:p w14:paraId="4696D98C" w14:textId="77777777" w:rsidR="00A84A80" w:rsidRPr="0081730E" w:rsidRDefault="00A84A80" w:rsidP="00A074DA">
            <w:pPr>
              <w:jc w:val="center"/>
              <w:rPr>
                <w:rFonts w:ascii="Times New Roman" w:hAnsi="Times New Roman" w:cs="Times New Roman"/>
                <w:b/>
              </w:rPr>
            </w:pPr>
            <w:r w:rsidRPr="0081730E">
              <w:rPr>
                <w:rFonts w:ascii="Times New Roman" w:hAnsi="Times New Roman" w:cs="Times New Roman"/>
                <w:b/>
              </w:rPr>
              <w:t>No SARS-Cov-2 vaccination</w:t>
            </w:r>
          </w:p>
        </w:tc>
        <w:tc>
          <w:tcPr>
            <w:tcW w:w="1713" w:type="dxa"/>
          </w:tcPr>
          <w:p w14:paraId="24249F10" w14:textId="77777777" w:rsidR="00A84A80" w:rsidRPr="0081730E" w:rsidRDefault="00A84A80" w:rsidP="00A074DA">
            <w:pPr>
              <w:jc w:val="center"/>
              <w:rPr>
                <w:rFonts w:ascii="Times New Roman" w:hAnsi="Times New Roman" w:cs="Times New Roman"/>
              </w:rPr>
            </w:pPr>
          </w:p>
        </w:tc>
        <w:tc>
          <w:tcPr>
            <w:tcW w:w="2004" w:type="dxa"/>
            <w:vAlign w:val="center"/>
          </w:tcPr>
          <w:p w14:paraId="2BF6DC11"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1.04 (0.49, 2.21)</w:t>
            </w:r>
          </w:p>
        </w:tc>
        <w:tc>
          <w:tcPr>
            <w:tcW w:w="1401" w:type="dxa"/>
            <w:vAlign w:val="center"/>
          </w:tcPr>
          <w:p w14:paraId="386534F2"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0.915</w:t>
            </w:r>
          </w:p>
        </w:tc>
      </w:tr>
      <w:tr w:rsidR="00A84A80" w:rsidRPr="0081730E" w14:paraId="40FC0EB5" w14:textId="77777777" w:rsidTr="001A5493">
        <w:trPr>
          <w:trHeight w:val="338"/>
          <w:jc w:val="center"/>
        </w:trPr>
        <w:tc>
          <w:tcPr>
            <w:tcW w:w="3488" w:type="dxa"/>
            <w:vAlign w:val="center"/>
          </w:tcPr>
          <w:p w14:paraId="0D326871" w14:textId="77777777" w:rsidR="00A84A80" w:rsidRPr="0081730E" w:rsidRDefault="00A84A80" w:rsidP="00A074DA">
            <w:pPr>
              <w:jc w:val="center"/>
              <w:rPr>
                <w:rFonts w:ascii="Times New Roman" w:hAnsi="Times New Roman" w:cs="Times New Roman"/>
                <w:b/>
                <w:color w:val="000000" w:themeColor="text1"/>
              </w:rPr>
            </w:pPr>
            <w:r w:rsidRPr="0081730E">
              <w:rPr>
                <w:rFonts w:ascii="Times New Roman" w:hAnsi="Times New Roman" w:cs="Times New Roman"/>
                <w:b/>
                <w:color w:val="000000" w:themeColor="text1"/>
              </w:rPr>
              <w:t xml:space="preserve">No prior </w:t>
            </w:r>
            <w:r w:rsidRPr="0081730E">
              <w:rPr>
                <w:rFonts w:ascii="Times New Roman" w:hAnsi="Times New Roman" w:cs="Times New Roman"/>
                <w:b/>
              </w:rPr>
              <w:t xml:space="preserve">SARS-Cov-2 </w:t>
            </w:r>
            <w:r w:rsidRPr="0081730E">
              <w:rPr>
                <w:rFonts w:ascii="Times New Roman" w:hAnsi="Times New Roman" w:cs="Times New Roman"/>
                <w:b/>
                <w:color w:val="000000" w:themeColor="text1"/>
              </w:rPr>
              <w:t>infection</w:t>
            </w:r>
          </w:p>
        </w:tc>
        <w:tc>
          <w:tcPr>
            <w:tcW w:w="1713" w:type="dxa"/>
          </w:tcPr>
          <w:p w14:paraId="61DD6701" w14:textId="77777777" w:rsidR="00A84A80" w:rsidRPr="0081730E" w:rsidRDefault="00A84A80" w:rsidP="00A074DA">
            <w:pPr>
              <w:jc w:val="center"/>
              <w:rPr>
                <w:rFonts w:ascii="Times New Roman" w:hAnsi="Times New Roman" w:cs="Times New Roman"/>
              </w:rPr>
            </w:pPr>
          </w:p>
        </w:tc>
        <w:tc>
          <w:tcPr>
            <w:tcW w:w="2004" w:type="dxa"/>
            <w:vAlign w:val="center"/>
          </w:tcPr>
          <w:p w14:paraId="05C574CC"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0.92 (0.54, 1.59)</w:t>
            </w:r>
          </w:p>
        </w:tc>
        <w:tc>
          <w:tcPr>
            <w:tcW w:w="1401" w:type="dxa"/>
            <w:vAlign w:val="center"/>
          </w:tcPr>
          <w:p w14:paraId="031E6B03"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0.774</w:t>
            </w:r>
          </w:p>
        </w:tc>
      </w:tr>
      <w:tr w:rsidR="00A84A80" w:rsidRPr="0081730E" w14:paraId="29948906" w14:textId="77777777" w:rsidTr="001A5493">
        <w:trPr>
          <w:trHeight w:val="338"/>
          <w:jc w:val="center"/>
        </w:trPr>
        <w:tc>
          <w:tcPr>
            <w:tcW w:w="3488" w:type="dxa"/>
            <w:vAlign w:val="center"/>
          </w:tcPr>
          <w:p w14:paraId="20CD0D93" w14:textId="77777777" w:rsidR="00A84A80" w:rsidRPr="0081730E" w:rsidRDefault="00A84A80" w:rsidP="00A074DA">
            <w:pPr>
              <w:jc w:val="center"/>
              <w:rPr>
                <w:rFonts w:ascii="Times New Roman" w:hAnsi="Times New Roman" w:cs="Times New Roman"/>
                <w:b/>
              </w:rPr>
            </w:pPr>
            <w:r w:rsidRPr="0081730E">
              <w:rPr>
                <w:rFonts w:ascii="Times New Roman" w:hAnsi="Times New Roman" w:cs="Times New Roman"/>
                <w:b/>
              </w:rPr>
              <w:t>Female vs. Male</w:t>
            </w:r>
          </w:p>
        </w:tc>
        <w:tc>
          <w:tcPr>
            <w:tcW w:w="1713" w:type="dxa"/>
          </w:tcPr>
          <w:p w14:paraId="758E8662" w14:textId="77777777" w:rsidR="00A84A80" w:rsidRPr="0081730E" w:rsidRDefault="00A84A80" w:rsidP="00A074DA">
            <w:pPr>
              <w:jc w:val="center"/>
              <w:rPr>
                <w:rFonts w:ascii="Times New Roman" w:hAnsi="Times New Roman" w:cs="Times New Roman"/>
              </w:rPr>
            </w:pPr>
          </w:p>
        </w:tc>
        <w:tc>
          <w:tcPr>
            <w:tcW w:w="2004" w:type="dxa"/>
            <w:vAlign w:val="center"/>
          </w:tcPr>
          <w:p w14:paraId="77C65077"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0.88 (0.62, 1.25)</w:t>
            </w:r>
          </w:p>
        </w:tc>
        <w:tc>
          <w:tcPr>
            <w:tcW w:w="1401" w:type="dxa"/>
            <w:vAlign w:val="center"/>
          </w:tcPr>
          <w:p w14:paraId="0E09D09B"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0.468</w:t>
            </w:r>
          </w:p>
        </w:tc>
      </w:tr>
      <w:tr w:rsidR="00A84A80" w:rsidRPr="0081730E" w14:paraId="5BC2F7CB" w14:textId="77777777" w:rsidTr="001A5493">
        <w:trPr>
          <w:trHeight w:val="338"/>
          <w:jc w:val="center"/>
        </w:trPr>
        <w:tc>
          <w:tcPr>
            <w:tcW w:w="3488" w:type="dxa"/>
            <w:vAlign w:val="center"/>
          </w:tcPr>
          <w:p w14:paraId="4259864B" w14:textId="3237D362" w:rsidR="00A84A80" w:rsidRPr="0081730E" w:rsidRDefault="00A84A80" w:rsidP="00A074DA">
            <w:pPr>
              <w:jc w:val="center"/>
              <w:rPr>
                <w:rFonts w:ascii="Times New Roman" w:hAnsi="Times New Roman" w:cs="Times New Roman"/>
                <w:b/>
              </w:rPr>
            </w:pPr>
            <w:r w:rsidRPr="0081730E">
              <w:rPr>
                <w:rFonts w:ascii="Times New Roman" w:hAnsi="Times New Roman" w:cs="Times New Roman"/>
                <w:b/>
              </w:rPr>
              <w:t xml:space="preserve">Ethnicity non-white vs. </w:t>
            </w:r>
            <w:r w:rsidR="00FB5836">
              <w:rPr>
                <w:rFonts w:ascii="Times New Roman" w:hAnsi="Times New Roman" w:cs="Times New Roman"/>
                <w:b/>
              </w:rPr>
              <w:br/>
            </w:r>
            <w:r w:rsidRPr="0081730E">
              <w:rPr>
                <w:rFonts w:ascii="Times New Roman" w:hAnsi="Times New Roman" w:cs="Times New Roman"/>
                <w:b/>
              </w:rPr>
              <w:t>Ethnicity white</w:t>
            </w:r>
          </w:p>
        </w:tc>
        <w:tc>
          <w:tcPr>
            <w:tcW w:w="1713" w:type="dxa"/>
          </w:tcPr>
          <w:p w14:paraId="7F81C049" w14:textId="77777777" w:rsidR="00A84A80" w:rsidRPr="0081730E" w:rsidRDefault="00A84A80" w:rsidP="00A074DA">
            <w:pPr>
              <w:jc w:val="center"/>
              <w:rPr>
                <w:rFonts w:ascii="Times New Roman" w:hAnsi="Times New Roman" w:cs="Times New Roman"/>
              </w:rPr>
            </w:pPr>
          </w:p>
        </w:tc>
        <w:tc>
          <w:tcPr>
            <w:tcW w:w="2004" w:type="dxa"/>
            <w:vAlign w:val="center"/>
          </w:tcPr>
          <w:p w14:paraId="2FBAB6F1"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1.22 (0.73, 2.05)</w:t>
            </w:r>
          </w:p>
        </w:tc>
        <w:tc>
          <w:tcPr>
            <w:tcW w:w="1401" w:type="dxa"/>
            <w:vAlign w:val="center"/>
          </w:tcPr>
          <w:p w14:paraId="2909104C"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0.453</w:t>
            </w:r>
          </w:p>
        </w:tc>
      </w:tr>
      <w:tr w:rsidR="00A84A80" w:rsidRPr="0081730E" w14:paraId="2A885482" w14:textId="77777777" w:rsidTr="001A5493">
        <w:trPr>
          <w:trHeight w:val="338"/>
          <w:jc w:val="center"/>
        </w:trPr>
        <w:tc>
          <w:tcPr>
            <w:tcW w:w="3488" w:type="dxa"/>
            <w:vAlign w:val="center"/>
          </w:tcPr>
          <w:p w14:paraId="61A90BD3" w14:textId="714FAC7F" w:rsidR="00A84A80" w:rsidRPr="0081730E" w:rsidRDefault="00A84A80" w:rsidP="00A074DA">
            <w:pPr>
              <w:jc w:val="center"/>
              <w:rPr>
                <w:rFonts w:ascii="Times New Roman" w:hAnsi="Times New Roman" w:cs="Times New Roman"/>
                <w:b/>
              </w:rPr>
            </w:pPr>
            <w:r w:rsidRPr="0081730E">
              <w:rPr>
                <w:rFonts w:ascii="Times New Roman" w:hAnsi="Times New Roman" w:cs="Times New Roman"/>
                <w:b/>
              </w:rPr>
              <w:t xml:space="preserve">Household size 2 vs. </w:t>
            </w:r>
            <w:r w:rsidR="00FB5836">
              <w:rPr>
                <w:rFonts w:ascii="Times New Roman" w:hAnsi="Times New Roman" w:cs="Times New Roman"/>
                <w:b/>
              </w:rPr>
              <w:br/>
            </w:r>
            <w:r w:rsidRPr="0081730E">
              <w:rPr>
                <w:rFonts w:ascii="Times New Roman" w:hAnsi="Times New Roman" w:cs="Times New Roman"/>
                <w:b/>
              </w:rPr>
              <w:t>Household size 1</w:t>
            </w:r>
          </w:p>
        </w:tc>
        <w:tc>
          <w:tcPr>
            <w:tcW w:w="1713" w:type="dxa"/>
          </w:tcPr>
          <w:p w14:paraId="2D3778C4" w14:textId="77777777" w:rsidR="00A84A80" w:rsidRPr="0081730E" w:rsidRDefault="00A84A80" w:rsidP="00A074DA">
            <w:pPr>
              <w:jc w:val="center"/>
              <w:rPr>
                <w:rFonts w:ascii="Times New Roman" w:hAnsi="Times New Roman" w:cs="Times New Roman"/>
              </w:rPr>
            </w:pPr>
          </w:p>
        </w:tc>
        <w:tc>
          <w:tcPr>
            <w:tcW w:w="2004" w:type="dxa"/>
            <w:vAlign w:val="center"/>
          </w:tcPr>
          <w:p w14:paraId="4420CC3F"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1.68 (0.81, 3.48)</w:t>
            </w:r>
          </w:p>
        </w:tc>
        <w:tc>
          <w:tcPr>
            <w:tcW w:w="1401" w:type="dxa"/>
            <w:vAlign w:val="center"/>
          </w:tcPr>
          <w:p w14:paraId="39486CF2"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0.165</w:t>
            </w:r>
          </w:p>
        </w:tc>
      </w:tr>
      <w:tr w:rsidR="00A84A80" w:rsidRPr="0081730E" w14:paraId="15BE3CF9" w14:textId="77777777" w:rsidTr="001A5493">
        <w:trPr>
          <w:trHeight w:val="338"/>
          <w:jc w:val="center"/>
        </w:trPr>
        <w:tc>
          <w:tcPr>
            <w:tcW w:w="3488" w:type="dxa"/>
            <w:vAlign w:val="center"/>
          </w:tcPr>
          <w:p w14:paraId="4B1EDBD6" w14:textId="66EE6C69" w:rsidR="00A84A80" w:rsidRPr="0081730E" w:rsidRDefault="00A84A80" w:rsidP="00A074DA">
            <w:pPr>
              <w:jc w:val="center"/>
              <w:rPr>
                <w:rFonts w:ascii="Times New Roman" w:hAnsi="Times New Roman" w:cs="Times New Roman"/>
                <w:b/>
              </w:rPr>
            </w:pPr>
            <w:r w:rsidRPr="0081730E">
              <w:rPr>
                <w:rFonts w:ascii="Times New Roman" w:hAnsi="Times New Roman" w:cs="Times New Roman"/>
                <w:b/>
              </w:rPr>
              <w:t xml:space="preserve">Household size 3+ vs. </w:t>
            </w:r>
            <w:r w:rsidR="00FB5836">
              <w:rPr>
                <w:rFonts w:ascii="Times New Roman" w:hAnsi="Times New Roman" w:cs="Times New Roman"/>
                <w:b/>
              </w:rPr>
              <w:br/>
            </w:r>
            <w:r w:rsidRPr="0081730E">
              <w:rPr>
                <w:rFonts w:ascii="Times New Roman" w:hAnsi="Times New Roman" w:cs="Times New Roman"/>
                <w:b/>
              </w:rPr>
              <w:t>Household size 1</w:t>
            </w:r>
          </w:p>
        </w:tc>
        <w:tc>
          <w:tcPr>
            <w:tcW w:w="1713" w:type="dxa"/>
          </w:tcPr>
          <w:p w14:paraId="79E48E0F" w14:textId="77777777" w:rsidR="00A84A80" w:rsidRPr="0081730E" w:rsidRDefault="00A84A80" w:rsidP="00A074DA">
            <w:pPr>
              <w:jc w:val="center"/>
              <w:rPr>
                <w:rFonts w:ascii="Times New Roman" w:hAnsi="Times New Roman" w:cs="Times New Roman"/>
              </w:rPr>
            </w:pPr>
          </w:p>
        </w:tc>
        <w:tc>
          <w:tcPr>
            <w:tcW w:w="2004" w:type="dxa"/>
            <w:vAlign w:val="center"/>
          </w:tcPr>
          <w:p w14:paraId="502AD62D"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1.36 (0.64, 2.90)</w:t>
            </w:r>
          </w:p>
        </w:tc>
        <w:tc>
          <w:tcPr>
            <w:tcW w:w="1401" w:type="dxa"/>
            <w:vAlign w:val="center"/>
          </w:tcPr>
          <w:p w14:paraId="16675896"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0.426</w:t>
            </w:r>
          </w:p>
        </w:tc>
      </w:tr>
      <w:tr w:rsidR="00A84A80" w:rsidRPr="0081730E" w14:paraId="3B7977E0" w14:textId="77777777" w:rsidTr="001A5493">
        <w:trPr>
          <w:trHeight w:val="338"/>
          <w:jc w:val="center"/>
        </w:trPr>
        <w:tc>
          <w:tcPr>
            <w:tcW w:w="3488" w:type="dxa"/>
            <w:vAlign w:val="center"/>
          </w:tcPr>
          <w:p w14:paraId="3E35E510" w14:textId="77777777" w:rsidR="00A84A80" w:rsidRPr="0081730E" w:rsidRDefault="00A84A80" w:rsidP="00A074DA">
            <w:pPr>
              <w:jc w:val="center"/>
              <w:rPr>
                <w:rFonts w:ascii="Times New Roman" w:hAnsi="Times New Roman" w:cs="Times New Roman"/>
                <w:b/>
              </w:rPr>
            </w:pPr>
            <w:r w:rsidRPr="0081730E">
              <w:rPr>
                <w:rFonts w:ascii="Times New Roman" w:hAnsi="Times New Roman" w:cs="Times New Roman"/>
                <w:b/>
              </w:rPr>
              <w:t>Ever worked in patient-facing health care</w:t>
            </w:r>
          </w:p>
        </w:tc>
        <w:tc>
          <w:tcPr>
            <w:tcW w:w="1713" w:type="dxa"/>
          </w:tcPr>
          <w:p w14:paraId="34A17107" w14:textId="77777777" w:rsidR="00A84A80" w:rsidRPr="0081730E" w:rsidRDefault="00A84A80" w:rsidP="00A074DA">
            <w:pPr>
              <w:jc w:val="center"/>
              <w:rPr>
                <w:rFonts w:ascii="Times New Roman" w:hAnsi="Times New Roman" w:cs="Times New Roman"/>
              </w:rPr>
            </w:pPr>
          </w:p>
        </w:tc>
        <w:tc>
          <w:tcPr>
            <w:tcW w:w="2004" w:type="dxa"/>
            <w:vAlign w:val="center"/>
          </w:tcPr>
          <w:p w14:paraId="3079E7B2"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2.61 (1.35, 5.00)</w:t>
            </w:r>
          </w:p>
        </w:tc>
        <w:tc>
          <w:tcPr>
            <w:tcW w:w="1401" w:type="dxa"/>
            <w:vAlign w:val="center"/>
          </w:tcPr>
          <w:p w14:paraId="4FBA5C73"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0.004</w:t>
            </w:r>
          </w:p>
        </w:tc>
      </w:tr>
      <w:tr w:rsidR="00A84A80" w:rsidRPr="0081730E" w14:paraId="1B7F0285" w14:textId="77777777" w:rsidTr="001A5493">
        <w:trPr>
          <w:trHeight w:val="338"/>
          <w:jc w:val="center"/>
        </w:trPr>
        <w:tc>
          <w:tcPr>
            <w:tcW w:w="3488" w:type="dxa"/>
            <w:vAlign w:val="center"/>
          </w:tcPr>
          <w:p w14:paraId="3DF8ACE2" w14:textId="77777777" w:rsidR="00A84A80" w:rsidRPr="0081730E" w:rsidRDefault="00A84A80" w:rsidP="00A074DA">
            <w:pPr>
              <w:jc w:val="center"/>
              <w:rPr>
                <w:rFonts w:ascii="Times New Roman" w:hAnsi="Times New Roman" w:cs="Times New Roman"/>
                <w:b/>
              </w:rPr>
            </w:pPr>
            <w:r w:rsidRPr="0081730E">
              <w:rPr>
                <w:rFonts w:ascii="Times New Roman" w:hAnsi="Times New Roman" w:cs="Times New Roman"/>
                <w:b/>
              </w:rPr>
              <w:t>Ever reported long-term</w:t>
            </w:r>
            <w:r w:rsidRPr="0081730E">
              <w:rPr>
                <w:rFonts w:ascii="Times New Roman" w:hAnsi="Times New Roman" w:cs="Times New Roman"/>
                <w:b/>
              </w:rPr>
              <w:br/>
              <w:t xml:space="preserve"> health concerns</w:t>
            </w:r>
          </w:p>
        </w:tc>
        <w:tc>
          <w:tcPr>
            <w:tcW w:w="1713" w:type="dxa"/>
          </w:tcPr>
          <w:p w14:paraId="080D3225" w14:textId="77777777" w:rsidR="00A84A80" w:rsidRPr="0081730E" w:rsidRDefault="00A84A80" w:rsidP="00A074DA">
            <w:pPr>
              <w:jc w:val="center"/>
              <w:rPr>
                <w:rFonts w:ascii="Times New Roman" w:hAnsi="Times New Roman" w:cs="Times New Roman"/>
              </w:rPr>
            </w:pPr>
          </w:p>
        </w:tc>
        <w:tc>
          <w:tcPr>
            <w:tcW w:w="2004" w:type="dxa"/>
            <w:vAlign w:val="center"/>
          </w:tcPr>
          <w:p w14:paraId="7D497953"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1.15 (0.72, 1.85)</w:t>
            </w:r>
          </w:p>
        </w:tc>
        <w:tc>
          <w:tcPr>
            <w:tcW w:w="1401" w:type="dxa"/>
            <w:vAlign w:val="center"/>
          </w:tcPr>
          <w:p w14:paraId="06C054B9" w14:textId="77777777" w:rsidR="00A84A80" w:rsidRPr="0081730E" w:rsidRDefault="00A84A80" w:rsidP="00A074DA">
            <w:pPr>
              <w:jc w:val="center"/>
              <w:rPr>
                <w:rFonts w:ascii="Times New Roman" w:hAnsi="Times New Roman" w:cs="Times New Roman"/>
              </w:rPr>
            </w:pPr>
            <w:r w:rsidRPr="0081730E">
              <w:rPr>
                <w:rFonts w:ascii="Times New Roman" w:hAnsi="Times New Roman" w:cs="Times New Roman"/>
              </w:rPr>
              <w:t>0.552</w:t>
            </w:r>
          </w:p>
        </w:tc>
      </w:tr>
    </w:tbl>
    <w:p w14:paraId="0AAFD96F" w14:textId="77777777" w:rsidR="000879C7" w:rsidRPr="0081730E" w:rsidRDefault="000879C7" w:rsidP="000879C7">
      <w:pPr>
        <w:pStyle w:val="EndNoteBibliography"/>
        <w:spacing w:after="0"/>
      </w:pPr>
    </w:p>
    <w:p w14:paraId="17351E5D" w14:textId="77777777" w:rsidR="000879C7" w:rsidRPr="007507A1" w:rsidRDefault="000879C7" w:rsidP="000879C7">
      <w:pPr>
        <w:pStyle w:val="EndNoteBibliography"/>
        <w:spacing w:after="0"/>
        <w:rPr>
          <w:sz w:val="20"/>
          <w:szCs w:val="20"/>
        </w:rPr>
      </w:pPr>
    </w:p>
    <w:p w14:paraId="6BDAA19C" w14:textId="77777777" w:rsidR="000879C7" w:rsidRDefault="000879C7" w:rsidP="000879C7">
      <w:pPr>
        <w:rPr>
          <w:rFonts w:ascii="Times New Roman" w:hAnsi="Times New Roman" w:cs="Times New Roman"/>
          <w:b/>
        </w:rPr>
        <w:sectPr w:rsidR="000879C7" w:rsidSect="00700A5B">
          <w:footerReference w:type="default" r:id="rId15"/>
          <w:type w:val="continuous"/>
          <w:pgSz w:w="11907" w:h="16840" w:code="9"/>
          <w:pgMar w:top="1440" w:right="1440" w:bottom="1440" w:left="1440" w:header="709" w:footer="567" w:gutter="0"/>
          <w:cols w:space="708"/>
          <w:docGrid w:linePitch="360"/>
        </w:sectPr>
      </w:pPr>
    </w:p>
    <w:p w14:paraId="16DA0CC6" w14:textId="620F13F0" w:rsidR="00124DFE" w:rsidRDefault="00124DFE" w:rsidP="000879C7">
      <w:pPr>
        <w:rPr>
          <w:rFonts w:ascii="Times New Roman" w:hAnsi="Times New Roman" w:cs="Times New Roman"/>
          <w:sz w:val="20"/>
          <w:szCs w:val="20"/>
        </w:rPr>
      </w:pPr>
      <w:r w:rsidRPr="008F1011">
        <w:rPr>
          <w:rFonts w:ascii="Times New Roman" w:hAnsi="Times New Roman" w:cs="Times New Roman"/>
          <w:b/>
        </w:rPr>
        <w:t>Figure S1. Distribution of Ct values for positive PCR tests for influenza A/B and RSV (respiratory pilot), and for positive PCR tests for SARS-CoV-2 (full CIS) by month and week</w:t>
      </w:r>
      <w:r w:rsidRPr="00C415D4">
        <w:rPr>
          <w:rFonts w:ascii="Times New Roman" w:hAnsi="Times New Roman" w:cs="Times New Roman"/>
          <w:b/>
        </w:rPr>
        <w:br/>
      </w:r>
      <w:r w:rsidR="00FB5836">
        <w:rPr>
          <w:noProof/>
          <w:lang w:val="en-PH" w:eastAsia="en-PH"/>
        </w:rPr>
        <w:drawing>
          <wp:inline distT="0" distB="0" distL="0" distR="0" wp14:anchorId="5C5BAD41" wp14:editId="441273AD">
            <wp:extent cx="8863330" cy="45046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63330" cy="4504690"/>
                    </a:xfrm>
                    <a:prstGeom prst="rect">
                      <a:avLst/>
                    </a:prstGeom>
                    <a:noFill/>
                    <a:ln>
                      <a:noFill/>
                    </a:ln>
                  </pic:spPr>
                </pic:pic>
              </a:graphicData>
            </a:graphic>
          </wp:inline>
        </w:drawing>
      </w:r>
      <w:r w:rsidRPr="00C415D4">
        <w:rPr>
          <w:rFonts w:ascii="Times New Roman" w:hAnsi="Times New Roman" w:cs="Times New Roman"/>
          <w:b/>
        </w:rPr>
        <w:br/>
      </w:r>
      <w:r w:rsidRPr="00FB5836">
        <w:rPr>
          <w:rFonts w:ascii="Times New Roman" w:hAnsi="Times New Roman" w:cs="Times New Roman"/>
        </w:rPr>
        <w:t>Note: Ct values for influenza A/B and RSV from the respiratory pilot are grouped by month of the study assessment, while Ct values for SARS-CoV-2 from the full CIS sample are grouped by week (week starting October 9</w:t>
      </w:r>
      <w:r w:rsidRPr="00FB5836">
        <w:rPr>
          <w:rFonts w:ascii="Times New Roman" w:hAnsi="Times New Roman" w:cs="Times New Roman"/>
          <w:vertAlign w:val="superscript"/>
        </w:rPr>
        <w:t>th</w:t>
      </w:r>
      <w:r w:rsidRPr="00FB5836">
        <w:rPr>
          <w:rFonts w:ascii="Times New Roman" w:hAnsi="Times New Roman" w:cs="Times New Roman"/>
        </w:rPr>
        <w:t xml:space="preserve"> 2022 – week starting February 20</w:t>
      </w:r>
      <w:r w:rsidRPr="00FB5836">
        <w:rPr>
          <w:rFonts w:ascii="Times New Roman" w:hAnsi="Times New Roman" w:cs="Times New Roman"/>
          <w:vertAlign w:val="superscript"/>
        </w:rPr>
        <w:t>th</w:t>
      </w:r>
      <w:r w:rsidRPr="00FB5836">
        <w:rPr>
          <w:rFonts w:ascii="Times New Roman" w:hAnsi="Times New Roman" w:cs="Times New Roman"/>
        </w:rPr>
        <w:t xml:space="preserve"> 2023). The red crosses indicate the monthly or weekly mean Ct value, while the red horizontal line indicates the overall median across the time period</w:t>
      </w:r>
      <w:r w:rsidR="00FB5836">
        <w:rPr>
          <w:rFonts w:ascii="Times New Roman" w:hAnsi="Times New Roman" w:cs="Times New Roman"/>
        </w:rPr>
        <w:t>.</w:t>
      </w:r>
    </w:p>
    <w:p w14:paraId="4FFCA475" w14:textId="0EDA3785" w:rsidR="00124DFE" w:rsidRPr="00C415D4" w:rsidRDefault="00124DFE" w:rsidP="00124DFE">
      <w:pPr>
        <w:rPr>
          <w:rFonts w:ascii="Times New Roman" w:hAnsi="Times New Roman" w:cs="Times New Roman"/>
          <w:b/>
        </w:rPr>
      </w:pPr>
      <w:r w:rsidRPr="00B20309">
        <w:rPr>
          <w:rFonts w:ascii="Times New Roman" w:hAnsi="Times New Roman" w:cs="Times New Roman"/>
          <w:b/>
        </w:rPr>
        <w:t>Figure S</w:t>
      </w:r>
      <w:r>
        <w:rPr>
          <w:rFonts w:ascii="Times New Roman" w:hAnsi="Times New Roman" w:cs="Times New Roman"/>
          <w:b/>
        </w:rPr>
        <w:t>2</w:t>
      </w:r>
      <w:r w:rsidRPr="00B20309">
        <w:rPr>
          <w:rFonts w:ascii="Times New Roman" w:hAnsi="Times New Roman" w:cs="Times New Roman"/>
          <w:b/>
        </w:rPr>
        <w:t xml:space="preserve">. Estimated </w:t>
      </w:r>
      <w:r w:rsidR="007A0B5F">
        <w:rPr>
          <w:rFonts w:ascii="Times New Roman" w:hAnsi="Times New Roman" w:cs="Times New Roman"/>
          <w:b/>
        </w:rPr>
        <w:t>fractions</w:t>
      </w:r>
      <w:r>
        <w:rPr>
          <w:rFonts w:ascii="Times New Roman" w:hAnsi="Times New Roman" w:cs="Times New Roman"/>
          <w:b/>
        </w:rPr>
        <w:t xml:space="preserve"> reporting </w:t>
      </w:r>
      <w:r w:rsidRPr="00B20309">
        <w:rPr>
          <w:rFonts w:ascii="Times New Roman" w:hAnsi="Times New Roman" w:cs="Times New Roman"/>
          <w:b/>
        </w:rPr>
        <w:t>ILI-ECDC and respiratory symptoms in the respiratory pilot</w:t>
      </w:r>
      <w:r w:rsidRPr="00C415D4">
        <w:rPr>
          <w:rFonts w:ascii="Times New Roman" w:hAnsi="Times New Roman" w:cs="Times New Roman"/>
        </w:rPr>
        <w:br/>
      </w:r>
      <w:r w:rsidR="00FB5836">
        <w:rPr>
          <w:noProof/>
          <w:lang w:val="en-PH" w:eastAsia="en-PH"/>
        </w:rPr>
        <w:drawing>
          <wp:inline distT="0" distB="0" distL="0" distR="0" wp14:anchorId="6670EC8F" wp14:editId="30C31D32">
            <wp:extent cx="9231824" cy="4766734"/>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579"/>
                    <a:stretch/>
                  </pic:blipFill>
                  <pic:spPr bwMode="auto">
                    <a:xfrm>
                      <a:off x="0" y="0"/>
                      <a:ext cx="9266215" cy="4784492"/>
                    </a:xfrm>
                    <a:prstGeom prst="rect">
                      <a:avLst/>
                    </a:prstGeom>
                    <a:noFill/>
                    <a:ln>
                      <a:noFill/>
                    </a:ln>
                    <a:extLst>
                      <a:ext uri="{53640926-AAD7-44D8-BBD7-CCE9431645EC}">
                        <a14:shadowObscured xmlns:a14="http://schemas.microsoft.com/office/drawing/2010/main"/>
                      </a:ext>
                    </a:extLst>
                  </pic:spPr>
                </pic:pic>
              </a:graphicData>
            </a:graphic>
          </wp:inline>
        </w:drawing>
      </w:r>
    </w:p>
    <w:p w14:paraId="2A3DFE96" w14:textId="77777777" w:rsidR="00124DFE" w:rsidRDefault="00124DFE" w:rsidP="00124DFE">
      <w:pPr>
        <w:rPr>
          <w:rFonts w:ascii="Times New Roman" w:hAnsi="Times New Roman" w:cs="Times New Roman"/>
          <w:b/>
        </w:rPr>
      </w:pPr>
    </w:p>
    <w:p w14:paraId="275C916B" w14:textId="77777777" w:rsidR="00124DFE" w:rsidRDefault="00124DFE" w:rsidP="00124DFE">
      <w:pPr>
        <w:rPr>
          <w:rFonts w:ascii="Times New Roman" w:hAnsi="Times New Roman" w:cs="Times New Roman"/>
          <w:b/>
        </w:rPr>
      </w:pPr>
    </w:p>
    <w:p w14:paraId="25436FF1" w14:textId="181CD2E1" w:rsidR="00124DFE" w:rsidRDefault="00124DFE" w:rsidP="00124DFE">
      <w:pPr>
        <w:rPr>
          <w:rFonts w:ascii="Times New Roman" w:hAnsi="Times New Roman" w:cs="Times New Roman"/>
          <w:b/>
        </w:rPr>
      </w:pPr>
      <w:r w:rsidRPr="00C415D4">
        <w:rPr>
          <w:rFonts w:ascii="Times New Roman" w:hAnsi="Times New Roman" w:cs="Times New Roman"/>
          <w:b/>
        </w:rPr>
        <w:t>Figure S</w:t>
      </w:r>
      <w:r>
        <w:rPr>
          <w:rFonts w:ascii="Times New Roman" w:hAnsi="Times New Roman" w:cs="Times New Roman"/>
          <w:b/>
        </w:rPr>
        <w:t>3</w:t>
      </w:r>
      <w:r w:rsidRPr="00C415D4">
        <w:rPr>
          <w:rFonts w:ascii="Times New Roman" w:hAnsi="Times New Roman" w:cs="Times New Roman"/>
          <w:b/>
        </w:rPr>
        <w:t>.</w:t>
      </w:r>
      <w:r w:rsidRPr="00C415D4">
        <w:rPr>
          <w:rFonts w:ascii="Times New Roman" w:hAnsi="Times New Roman" w:cs="Times New Roman"/>
        </w:rPr>
        <w:t xml:space="preserve"> </w:t>
      </w:r>
      <w:r w:rsidRPr="00B20309">
        <w:rPr>
          <w:rFonts w:ascii="Times New Roman" w:hAnsi="Times New Roman" w:cs="Times New Roman"/>
          <w:b/>
        </w:rPr>
        <w:t xml:space="preserve">Estimated </w:t>
      </w:r>
      <w:r w:rsidR="007A7E21">
        <w:rPr>
          <w:rFonts w:ascii="Times New Roman" w:hAnsi="Times New Roman" w:cs="Times New Roman"/>
          <w:b/>
        </w:rPr>
        <w:t>fractions</w:t>
      </w:r>
      <w:r>
        <w:rPr>
          <w:rFonts w:ascii="Times New Roman" w:hAnsi="Times New Roman" w:cs="Times New Roman"/>
          <w:b/>
        </w:rPr>
        <w:t xml:space="preserve"> reporting </w:t>
      </w:r>
      <w:r w:rsidRPr="00C415D4">
        <w:rPr>
          <w:rFonts w:ascii="Times New Roman" w:hAnsi="Times New Roman" w:cs="Times New Roman"/>
          <w:b/>
        </w:rPr>
        <w:t>systemic symptoms in the respiratory pilot</w:t>
      </w:r>
      <w:r>
        <w:rPr>
          <w:rFonts w:ascii="Times New Roman" w:hAnsi="Times New Roman" w:cs="Times New Roman"/>
          <w:b/>
        </w:rPr>
        <w:br/>
      </w:r>
      <w:r w:rsidR="00FB5836">
        <w:rPr>
          <w:noProof/>
          <w:lang w:val="en-PH" w:eastAsia="en-PH"/>
        </w:rPr>
        <w:drawing>
          <wp:inline distT="0" distB="0" distL="0" distR="0" wp14:anchorId="4068F149" wp14:editId="0D740CFA">
            <wp:extent cx="9347167" cy="48260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63"/>
                    <a:stretch/>
                  </pic:blipFill>
                  <pic:spPr bwMode="auto">
                    <a:xfrm>
                      <a:off x="0" y="0"/>
                      <a:ext cx="9362708" cy="4834024"/>
                    </a:xfrm>
                    <a:prstGeom prst="rect">
                      <a:avLst/>
                    </a:prstGeom>
                    <a:noFill/>
                    <a:ln>
                      <a:noFill/>
                    </a:ln>
                    <a:extLst>
                      <a:ext uri="{53640926-AAD7-44D8-BBD7-CCE9431645EC}">
                        <a14:shadowObscured xmlns:a14="http://schemas.microsoft.com/office/drawing/2010/main"/>
                      </a:ext>
                    </a:extLst>
                  </pic:spPr>
                </pic:pic>
              </a:graphicData>
            </a:graphic>
          </wp:inline>
        </w:drawing>
      </w:r>
      <w:r w:rsidRPr="00C415D4">
        <w:rPr>
          <w:rFonts w:ascii="Times New Roman" w:hAnsi="Times New Roman" w:cs="Times New Roman"/>
        </w:rPr>
        <w:br/>
      </w:r>
      <w:r w:rsidRPr="00C415D4">
        <w:rPr>
          <w:rFonts w:ascii="Times New Roman" w:hAnsi="Times New Roman" w:cs="Times New Roman"/>
          <w:b/>
        </w:rPr>
        <w:br/>
      </w:r>
    </w:p>
    <w:p w14:paraId="5D62642E" w14:textId="2EDBA351" w:rsidR="00124DFE" w:rsidRDefault="00124DFE" w:rsidP="00124DFE">
      <w:pPr>
        <w:rPr>
          <w:rFonts w:ascii="Times New Roman" w:hAnsi="Times New Roman" w:cs="Times New Roman"/>
          <w:b/>
        </w:rPr>
      </w:pPr>
      <w:r w:rsidRPr="00C415D4">
        <w:rPr>
          <w:rFonts w:ascii="Times New Roman" w:hAnsi="Times New Roman" w:cs="Times New Roman"/>
          <w:b/>
        </w:rPr>
        <w:t>Figure S</w:t>
      </w:r>
      <w:r>
        <w:rPr>
          <w:rFonts w:ascii="Times New Roman" w:hAnsi="Times New Roman" w:cs="Times New Roman"/>
          <w:b/>
        </w:rPr>
        <w:t>4</w:t>
      </w:r>
      <w:r w:rsidRPr="00C415D4">
        <w:rPr>
          <w:rFonts w:ascii="Times New Roman" w:hAnsi="Times New Roman" w:cs="Times New Roman"/>
          <w:b/>
        </w:rPr>
        <w:t>.</w:t>
      </w:r>
      <w:r w:rsidRPr="00C415D4">
        <w:rPr>
          <w:rFonts w:ascii="Times New Roman" w:hAnsi="Times New Roman" w:cs="Times New Roman"/>
        </w:rPr>
        <w:t xml:space="preserve"> </w:t>
      </w:r>
      <w:r w:rsidRPr="00B20309">
        <w:rPr>
          <w:rFonts w:ascii="Times New Roman" w:hAnsi="Times New Roman" w:cs="Times New Roman"/>
          <w:b/>
        </w:rPr>
        <w:t>Estimated</w:t>
      </w:r>
      <w:r w:rsidR="001817F5">
        <w:rPr>
          <w:rFonts w:ascii="Times New Roman" w:hAnsi="Times New Roman" w:cs="Times New Roman"/>
          <w:b/>
        </w:rPr>
        <w:t xml:space="preserve"> fractions</w:t>
      </w:r>
      <w:r>
        <w:rPr>
          <w:rFonts w:ascii="Times New Roman" w:hAnsi="Times New Roman" w:cs="Times New Roman"/>
          <w:b/>
        </w:rPr>
        <w:t xml:space="preserve"> reporting </w:t>
      </w:r>
      <w:r w:rsidRPr="00C415D4">
        <w:rPr>
          <w:rFonts w:ascii="Times New Roman" w:hAnsi="Times New Roman" w:cs="Times New Roman"/>
          <w:b/>
        </w:rPr>
        <w:t>loss of taste, loss of smell, and gastrointestinal symptoms in the respiratory pilot</w:t>
      </w:r>
      <w:r>
        <w:rPr>
          <w:rFonts w:ascii="Times New Roman" w:hAnsi="Times New Roman" w:cs="Times New Roman"/>
          <w:b/>
        </w:rPr>
        <w:br/>
      </w:r>
      <w:r w:rsidR="00B02436">
        <w:rPr>
          <w:noProof/>
          <w:lang w:val="en-PH" w:eastAsia="en-PH"/>
        </w:rPr>
        <w:drawing>
          <wp:inline distT="0" distB="0" distL="0" distR="0" wp14:anchorId="3B153876" wp14:editId="57417C0E">
            <wp:extent cx="9194446" cy="47498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624"/>
                    <a:stretch/>
                  </pic:blipFill>
                  <pic:spPr bwMode="auto">
                    <a:xfrm>
                      <a:off x="0" y="0"/>
                      <a:ext cx="9199591" cy="4752458"/>
                    </a:xfrm>
                    <a:prstGeom prst="rect">
                      <a:avLst/>
                    </a:prstGeom>
                    <a:noFill/>
                    <a:ln>
                      <a:noFill/>
                    </a:ln>
                    <a:extLst>
                      <a:ext uri="{53640926-AAD7-44D8-BBD7-CCE9431645EC}">
                        <a14:shadowObscured xmlns:a14="http://schemas.microsoft.com/office/drawing/2010/main"/>
                      </a:ext>
                    </a:extLst>
                  </pic:spPr>
                </pic:pic>
              </a:graphicData>
            </a:graphic>
          </wp:inline>
        </w:drawing>
      </w:r>
    </w:p>
    <w:p w14:paraId="22AA27D5" w14:textId="77777777" w:rsidR="00124DFE" w:rsidRDefault="00124DFE" w:rsidP="00124DFE">
      <w:pPr>
        <w:rPr>
          <w:rFonts w:ascii="Times New Roman" w:hAnsi="Times New Roman" w:cs="Times New Roman"/>
        </w:rPr>
      </w:pPr>
    </w:p>
    <w:p w14:paraId="736CA0A0" w14:textId="197B2CA0" w:rsidR="00C16CF2" w:rsidRDefault="00846FFC" w:rsidP="00C16CF2">
      <w:pPr>
        <w:rPr>
          <w:rFonts w:ascii="Times New Roman" w:hAnsi="Times New Roman" w:cs="Times New Roman"/>
          <w:bCs/>
          <w:sz w:val="16"/>
          <w:szCs w:val="16"/>
        </w:rPr>
      </w:pPr>
      <w:r>
        <w:rPr>
          <w:rFonts w:ascii="Times New Roman" w:hAnsi="Times New Roman" w:cs="Times New Roman"/>
          <w:b/>
        </w:rPr>
        <w:br/>
      </w:r>
      <w:r>
        <w:rPr>
          <w:rFonts w:ascii="Times New Roman" w:hAnsi="Times New Roman" w:cs="Times New Roman"/>
          <w:b/>
        </w:rPr>
        <w:br/>
      </w:r>
      <w:r w:rsidR="00C16CF2" w:rsidRPr="004D4E7A">
        <w:rPr>
          <w:rFonts w:ascii="Times New Roman" w:hAnsi="Times New Roman" w:cs="Times New Roman"/>
          <w:b/>
        </w:rPr>
        <w:t>Figure S5.</w:t>
      </w:r>
      <w:r w:rsidR="00C16CF2" w:rsidRPr="004D4E7A">
        <w:rPr>
          <w:rFonts w:ascii="Times New Roman" w:hAnsi="Times New Roman" w:cs="Times New Roman"/>
        </w:rPr>
        <w:t xml:space="preserve"> </w:t>
      </w:r>
      <w:r w:rsidR="00C16CF2" w:rsidRPr="004D4E7A">
        <w:rPr>
          <w:rFonts w:ascii="Times New Roman" w:hAnsi="Times New Roman" w:cs="Times New Roman"/>
          <w:b/>
        </w:rPr>
        <w:t>Infection duration distributions (top left), and estimated incidence (total population) of SARS-CoV-2 (top right), RSV (bottom left), and influenza (bottom right) by infection duration distribution</w:t>
      </w:r>
      <w:r w:rsidR="00FB5836">
        <w:rPr>
          <w:rFonts w:ascii="Times New Roman" w:hAnsi="Times New Roman" w:cs="Times New Roman"/>
          <w:b/>
        </w:rPr>
        <w:br/>
      </w:r>
      <w:r w:rsidR="009979A8">
        <w:rPr>
          <w:noProof/>
          <w:lang w:val="en-PH" w:eastAsia="en-PH"/>
        </w:rPr>
        <w:drawing>
          <wp:inline distT="0" distB="0" distL="0" distR="0" wp14:anchorId="5D0CEBDC" wp14:editId="7299D54C">
            <wp:extent cx="9262534" cy="46312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64700" cy="4632350"/>
                    </a:xfrm>
                    <a:prstGeom prst="rect">
                      <a:avLst/>
                    </a:prstGeom>
                    <a:noFill/>
                    <a:ln>
                      <a:noFill/>
                    </a:ln>
                  </pic:spPr>
                </pic:pic>
              </a:graphicData>
            </a:graphic>
          </wp:inline>
        </w:drawing>
      </w:r>
      <w:r w:rsidR="00C16CF2" w:rsidRPr="004D4E7A">
        <w:rPr>
          <w:rFonts w:ascii="Times New Roman" w:hAnsi="Times New Roman" w:cs="Times New Roman"/>
          <w:b/>
        </w:rPr>
        <w:br/>
      </w:r>
      <w:r w:rsidR="00C16CF2" w:rsidRPr="00C415D4">
        <w:rPr>
          <w:rFonts w:ascii="Times New Roman" w:hAnsi="Times New Roman" w:cs="Times New Roman"/>
        </w:rPr>
        <w:br/>
      </w:r>
      <w:r w:rsidR="00C16CF2" w:rsidRPr="009979A8">
        <w:rPr>
          <w:rFonts w:ascii="Times New Roman" w:hAnsi="Times New Roman" w:cs="Times New Roman"/>
          <w:bCs/>
        </w:rPr>
        <w:t>Note: ILI (Weibull) used in main analyses (</w:t>
      </w:r>
      <w:r w:rsidR="00C16CF2" w:rsidRPr="009979A8">
        <w:rPr>
          <w:rFonts w:ascii="Times New Roman" w:hAnsi="Times New Roman" w:cs="Times New Roman"/>
          <w:b/>
        </w:rPr>
        <w:t>Figure 2</w:t>
      </w:r>
      <w:r w:rsidR="00C16CF2" w:rsidRPr="009979A8">
        <w:rPr>
          <w:rFonts w:ascii="Times New Roman" w:hAnsi="Times New Roman" w:cs="Times New Roman"/>
          <w:bCs/>
        </w:rPr>
        <w:t>).</w:t>
      </w:r>
    </w:p>
    <w:p w14:paraId="59669D94" w14:textId="4946A7AF" w:rsidR="00A751FD" w:rsidRDefault="00A751FD" w:rsidP="00A751FD">
      <w:pPr>
        <w:rPr>
          <w:rFonts w:ascii="Times New Roman" w:hAnsi="Times New Roman" w:cs="Times New Roman"/>
          <w:sz w:val="16"/>
          <w:szCs w:val="16"/>
        </w:rPr>
      </w:pPr>
      <w:r w:rsidRPr="00EA7248">
        <w:rPr>
          <w:rFonts w:ascii="Times New Roman" w:hAnsi="Times New Roman" w:cs="Times New Roman"/>
          <w:b/>
        </w:rPr>
        <w:t>Figure S6. Prevalence of reported symptoms by SARS-CoV-2 test result</w:t>
      </w:r>
      <w:r w:rsidR="000C64E8">
        <w:rPr>
          <w:rFonts w:ascii="Times New Roman" w:hAnsi="Times New Roman" w:cs="Times New Roman"/>
          <w:b/>
        </w:rPr>
        <w:t xml:space="preserve"> (full CIS sample)</w:t>
      </w:r>
      <w:r w:rsidRPr="00EA7248">
        <w:rPr>
          <w:rFonts w:ascii="Times New Roman" w:hAnsi="Times New Roman" w:cs="Times New Roman"/>
          <w:b/>
        </w:rPr>
        <w:t xml:space="preserve">, </w:t>
      </w:r>
      <w:r w:rsidR="000C64E8">
        <w:rPr>
          <w:rFonts w:ascii="Times New Roman" w:hAnsi="Times New Roman" w:cs="Times New Roman"/>
          <w:b/>
        </w:rPr>
        <w:t>remaining symptoms</w:t>
      </w:r>
      <w:r w:rsidRPr="00C415D4">
        <w:rPr>
          <w:rFonts w:ascii="Times New Roman" w:hAnsi="Times New Roman" w:cs="Times New Roman"/>
          <w:b/>
        </w:rPr>
        <w:br/>
      </w:r>
      <w:r w:rsidR="009979A8">
        <w:rPr>
          <w:noProof/>
          <w:lang w:val="en-PH" w:eastAsia="en-PH"/>
        </w:rPr>
        <w:drawing>
          <wp:inline distT="0" distB="0" distL="0" distR="0" wp14:anchorId="372996FC" wp14:editId="290239D9">
            <wp:extent cx="9521059" cy="483870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527240" cy="4841841"/>
                    </a:xfrm>
                    <a:prstGeom prst="rect">
                      <a:avLst/>
                    </a:prstGeom>
                    <a:noFill/>
                    <a:ln>
                      <a:noFill/>
                    </a:ln>
                  </pic:spPr>
                </pic:pic>
              </a:graphicData>
            </a:graphic>
          </wp:inline>
        </w:drawing>
      </w:r>
      <w:r w:rsidRPr="00C415D4">
        <w:rPr>
          <w:rFonts w:ascii="Times New Roman" w:hAnsi="Times New Roman" w:cs="Times New Roman"/>
          <w:b/>
        </w:rPr>
        <w:br/>
      </w:r>
      <w:r w:rsidRPr="009979A8">
        <w:rPr>
          <w:rFonts w:ascii="Times New Roman" w:hAnsi="Times New Roman" w:cs="Times New Roman"/>
        </w:rPr>
        <w:t>Note:</w:t>
      </w:r>
      <w:r w:rsidRPr="009979A8">
        <w:rPr>
          <w:rFonts w:ascii="Times New Roman" w:hAnsi="Times New Roman" w:cs="Times New Roman"/>
          <w:b/>
        </w:rPr>
        <w:t xml:space="preserve"> </w:t>
      </w:r>
      <w:r w:rsidRPr="009979A8">
        <w:rPr>
          <w:rFonts w:ascii="Times New Roman" w:hAnsi="Times New Roman" w:cs="Times New Roman"/>
        </w:rPr>
        <w:t>Predictions restricted to ages 5-85 (approximate 1</w:t>
      </w:r>
      <w:r w:rsidRPr="009979A8">
        <w:rPr>
          <w:rFonts w:ascii="Times New Roman" w:hAnsi="Times New Roman" w:cs="Times New Roman"/>
          <w:vertAlign w:val="superscript"/>
        </w:rPr>
        <w:t>st</w:t>
      </w:r>
      <w:r w:rsidRPr="009979A8">
        <w:rPr>
          <w:rFonts w:ascii="Times New Roman" w:hAnsi="Times New Roman" w:cs="Times New Roman"/>
        </w:rPr>
        <w:t xml:space="preserve"> – 99</w:t>
      </w:r>
      <w:r w:rsidRPr="009979A8">
        <w:rPr>
          <w:rFonts w:ascii="Times New Roman" w:hAnsi="Times New Roman" w:cs="Times New Roman"/>
          <w:vertAlign w:val="superscript"/>
        </w:rPr>
        <w:t>th</w:t>
      </w:r>
      <w:r w:rsidRPr="009979A8">
        <w:rPr>
          <w:rFonts w:ascii="Times New Roman" w:hAnsi="Times New Roman" w:cs="Times New Roman"/>
        </w:rPr>
        <w:t xml:space="preserve"> percentiles)</w:t>
      </w:r>
    </w:p>
    <w:p w14:paraId="50B81EEA" w14:textId="77777777" w:rsidR="00A751FD" w:rsidRDefault="00A751FD" w:rsidP="00A751FD">
      <w:pPr>
        <w:rPr>
          <w:rFonts w:ascii="Times New Roman" w:hAnsi="Times New Roman" w:cs="Times New Roman"/>
          <w:bCs/>
          <w:sz w:val="16"/>
          <w:szCs w:val="16"/>
        </w:rPr>
      </w:pPr>
    </w:p>
    <w:p w14:paraId="206F7D5C" w14:textId="3FC9E2E0" w:rsidR="00A751FD" w:rsidRPr="00F370C6" w:rsidRDefault="00A751FD" w:rsidP="00A751FD">
      <w:pPr>
        <w:rPr>
          <w:rFonts w:ascii="Times New Roman" w:hAnsi="Times New Roman" w:cs="Times New Roman"/>
          <w:sz w:val="20"/>
          <w:szCs w:val="20"/>
        </w:rPr>
      </w:pPr>
      <w:r w:rsidRPr="00F370C6">
        <w:rPr>
          <w:rFonts w:ascii="Times New Roman" w:hAnsi="Times New Roman" w:cs="Times New Roman"/>
          <w:b/>
        </w:rPr>
        <w:t>Figure S</w:t>
      </w:r>
      <w:r w:rsidR="00805C02" w:rsidRPr="00F370C6">
        <w:rPr>
          <w:rFonts w:ascii="Times New Roman" w:hAnsi="Times New Roman" w:cs="Times New Roman"/>
          <w:b/>
        </w:rPr>
        <w:t>7</w:t>
      </w:r>
      <w:r w:rsidRPr="00F370C6">
        <w:rPr>
          <w:rFonts w:ascii="Times New Roman" w:hAnsi="Times New Roman" w:cs="Times New Roman"/>
          <w:b/>
        </w:rPr>
        <w:t>. Prevalence of reported symptoms amongst those testing positive for RSV and influenza A/B</w:t>
      </w:r>
      <w:r w:rsidR="000C64E8">
        <w:rPr>
          <w:rFonts w:ascii="Times New Roman" w:hAnsi="Times New Roman" w:cs="Times New Roman"/>
          <w:b/>
        </w:rPr>
        <w:t xml:space="preserve"> (r</w:t>
      </w:r>
      <w:r w:rsidRPr="00F370C6">
        <w:rPr>
          <w:rFonts w:ascii="Times New Roman" w:hAnsi="Times New Roman" w:cs="Times New Roman"/>
          <w:b/>
        </w:rPr>
        <w:t>espiratory pilot</w:t>
      </w:r>
      <w:r w:rsidR="000C64E8">
        <w:rPr>
          <w:rFonts w:ascii="Times New Roman" w:hAnsi="Times New Roman" w:cs="Times New Roman"/>
          <w:b/>
        </w:rPr>
        <w:t>)</w:t>
      </w:r>
      <w:r w:rsidRPr="00F370C6">
        <w:rPr>
          <w:rFonts w:ascii="Times New Roman" w:hAnsi="Times New Roman" w:cs="Times New Roman"/>
          <w:b/>
        </w:rPr>
        <w:t>, remaining symptoms</w:t>
      </w:r>
      <w:r w:rsidRPr="00F370C6">
        <w:rPr>
          <w:rFonts w:ascii="Times New Roman" w:hAnsi="Times New Roman" w:cs="Times New Roman"/>
          <w:b/>
        </w:rPr>
        <w:br/>
      </w:r>
      <w:r w:rsidR="00F370C6">
        <w:rPr>
          <w:noProof/>
          <w:lang w:val="en-PH" w:eastAsia="en-PH"/>
        </w:rPr>
        <w:drawing>
          <wp:inline distT="0" distB="0" distL="0" distR="0" wp14:anchorId="3871DD5A" wp14:editId="24266267">
            <wp:extent cx="8519349" cy="4792134"/>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40064" cy="4803786"/>
                    </a:xfrm>
                    <a:prstGeom prst="rect">
                      <a:avLst/>
                    </a:prstGeom>
                    <a:noFill/>
                    <a:ln>
                      <a:noFill/>
                    </a:ln>
                  </pic:spPr>
                </pic:pic>
              </a:graphicData>
            </a:graphic>
          </wp:inline>
        </w:drawing>
      </w:r>
    </w:p>
    <w:p w14:paraId="7028E9B7" w14:textId="77777777" w:rsidR="00A751FD" w:rsidRPr="00F370C6" w:rsidRDefault="00A751FD" w:rsidP="00A751FD">
      <w:pPr>
        <w:rPr>
          <w:rFonts w:ascii="Times New Roman" w:hAnsi="Times New Roman" w:cs="Times New Roman"/>
        </w:rPr>
      </w:pPr>
      <w:r w:rsidRPr="00F370C6">
        <w:rPr>
          <w:rFonts w:ascii="Times New Roman" w:hAnsi="Times New Roman" w:cs="Times New Roman"/>
        </w:rPr>
        <w:t>Note:</w:t>
      </w:r>
      <w:r w:rsidRPr="00F370C6">
        <w:rPr>
          <w:rFonts w:ascii="Times New Roman" w:hAnsi="Times New Roman" w:cs="Times New Roman"/>
          <w:b/>
        </w:rPr>
        <w:t xml:space="preserve"> </w:t>
      </w:r>
      <w:r w:rsidRPr="00F370C6">
        <w:rPr>
          <w:rFonts w:ascii="Times New Roman" w:hAnsi="Times New Roman" w:cs="Times New Roman"/>
        </w:rPr>
        <w:t>Predictions restricted to ages 10-75 (approximate 5</w:t>
      </w:r>
      <w:r w:rsidRPr="00F370C6">
        <w:rPr>
          <w:rFonts w:ascii="Times New Roman" w:hAnsi="Times New Roman" w:cs="Times New Roman"/>
          <w:vertAlign w:val="superscript"/>
        </w:rPr>
        <w:t>th</w:t>
      </w:r>
      <w:r w:rsidRPr="00F370C6">
        <w:rPr>
          <w:rFonts w:ascii="Times New Roman" w:hAnsi="Times New Roman" w:cs="Times New Roman"/>
        </w:rPr>
        <w:t xml:space="preserve"> – 95</w:t>
      </w:r>
      <w:r w:rsidRPr="00F370C6">
        <w:rPr>
          <w:rFonts w:ascii="Times New Roman" w:hAnsi="Times New Roman" w:cs="Times New Roman"/>
          <w:vertAlign w:val="superscript"/>
        </w:rPr>
        <w:t>h</w:t>
      </w:r>
      <w:r w:rsidRPr="00F370C6">
        <w:rPr>
          <w:rFonts w:ascii="Times New Roman" w:hAnsi="Times New Roman" w:cs="Times New Roman"/>
        </w:rPr>
        <w:t xml:space="preserve"> percentiles). GI symptoms (abdominal pain, diarrhoea and nausea) and loss of taste/smell were not analysed for the respiratory pilot due to the small number of participants reporting these symptoms (less than 10% of Influenza A/B and RSV positives). </w:t>
      </w:r>
    </w:p>
    <w:p w14:paraId="2BBE1365" w14:textId="131FFF19" w:rsidR="00CF6FC0" w:rsidRDefault="00CF6FC0" w:rsidP="00CF6FC0">
      <w:pPr>
        <w:rPr>
          <w:rFonts w:ascii="Times New Roman" w:hAnsi="Times New Roman" w:cs="Times New Roman"/>
          <w:bCs/>
          <w:sz w:val="16"/>
          <w:szCs w:val="16"/>
        </w:rPr>
      </w:pPr>
      <w:r w:rsidRPr="00C415D4">
        <w:rPr>
          <w:rFonts w:ascii="Times New Roman" w:hAnsi="Times New Roman" w:cs="Times New Roman"/>
          <w:b/>
        </w:rPr>
        <w:t>Figure S</w:t>
      </w:r>
      <w:r>
        <w:rPr>
          <w:rFonts w:ascii="Times New Roman" w:hAnsi="Times New Roman" w:cs="Times New Roman"/>
          <w:b/>
        </w:rPr>
        <w:t>8</w:t>
      </w:r>
      <w:r w:rsidRPr="00C415D4">
        <w:rPr>
          <w:rFonts w:ascii="Times New Roman" w:hAnsi="Times New Roman" w:cs="Times New Roman"/>
          <w:b/>
        </w:rPr>
        <w:t xml:space="preserve">. </w:t>
      </w:r>
      <w:r w:rsidR="0001791A">
        <w:rPr>
          <w:rFonts w:ascii="Times New Roman" w:hAnsi="Times New Roman" w:cs="Times New Roman"/>
          <w:b/>
        </w:rPr>
        <w:t>For participants reporting selected symptoms, predicted probabilities of a positive test result for SARS-CoV-2 on 15</w:t>
      </w:r>
      <w:r w:rsidR="0001791A" w:rsidRPr="0001791A">
        <w:rPr>
          <w:rFonts w:ascii="Times New Roman" w:hAnsi="Times New Roman" w:cs="Times New Roman"/>
          <w:b/>
          <w:vertAlign w:val="superscript"/>
        </w:rPr>
        <w:t>th</w:t>
      </w:r>
      <w:r w:rsidR="0001791A">
        <w:rPr>
          <w:rFonts w:ascii="Times New Roman" w:hAnsi="Times New Roman" w:cs="Times New Roman"/>
          <w:b/>
        </w:rPr>
        <w:t xml:space="preserve"> December</w:t>
      </w:r>
      <w:r w:rsidR="007D391D">
        <w:rPr>
          <w:rFonts w:ascii="Times New Roman" w:hAnsi="Times New Roman" w:cs="Times New Roman"/>
          <w:b/>
        </w:rPr>
        <w:t xml:space="preserve"> </w:t>
      </w:r>
      <w:r w:rsidR="0001791A">
        <w:rPr>
          <w:rFonts w:ascii="Times New Roman" w:hAnsi="Times New Roman" w:cs="Times New Roman"/>
          <w:b/>
        </w:rPr>
        <w:t>2022 (full CIS sample)</w:t>
      </w:r>
      <w:r w:rsidR="007D391D">
        <w:rPr>
          <w:rFonts w:ascii="Times New Roman" w:hAnsi="Times New Roman" w:cs="Times New Roman"/>
          <w:b/>
        </w:rPr>
        <w:t xml:space="preserve">, </w:t>
      </w:r>
      <w:r w:rsidR="0001791A">
        <w:rPr>
          <w:rFonts w:ascii="Times New Roman" w:hAnsi="Times New Roman" w:cs="Times New Roman"/>
          <w:b/>
        </w:rPr>
        <w:t>remaining symptoms</w:t>
      </w:r>
      <w:r>
        <w:rPr>
          <w:rFonts w:ascii="Times New Roman" w:hAnsi="Times New Roman" w:cs="Times New Roman"/>
          <w:noProof/>
          <w:lang w:eastAsia="en-GB"/>
        </w:rPr>
        <w:br/>
      </w:r>
      <w:r w:rsidR="003B4E12">
        <w:rPr>
          <w:noProof/>
          <w:lang w:val="en-PH" w:eastAsia="en-PH"/>
        </w:rPr>
        <w:drawing>
          <wp:inline distT="0" distB="0" distL="0" distR="0" wp14:anchorId="4BF3B8F3" wp14:editId="6BF8953C">
            <wp:extent cx="9211900" cy="4682067"/>
            <wp:effectExtent l="0" t="0" r="889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217747" cy="4685039"/>
                    </a:xfrm>
                    <a:prstGeom prst="rect">
                      <a:avLst/>
                    </a:prstGeom>
                    <a:noFill/>
                    <a:ln>
                      <a:noFill/>
                    </a:ln>
                  </pic:spPr>
                </pic:pic>
              </a:graphicData>
            </a:graphic>
          </wp:inline>
        </w:drawing>
      </w:r>
    </w:p>
    <w:p w14:paraId="35FAE568" w14:textId="77777777" w:rsidR="00CF6FC0" w:rsidRDefault="00CF6FC0" w:rsidP="00CF6FC0">
      <w:pPr>
        <w:rPr>
          <w:rFonts w:ascii="Times New Roman" w:hAnsi="Times New Roman" w:cs="Times New Roman"/>
          <w:bCs/>
          <w:sz w:val="16"/>
          <w:szCs w:val="16"/>
        </w:rPr>
      </w:pPr>
    </w:p>
    <w:p w14:paraId="753F947B" w14:textId="77777777" w:rsidR="00CF6FC0" w:rsidRDefault="00CF6FC0" w:rsidP="00CF6FC0">
      <w:pPr>
        <w:rPr>
          <w:rFonts w:ascii="Times New Roman" w:hAnsi="Times New Roman" w:cs="Times New Roman"/>
          <w:bCs/>
          <w:sz w:val="16"/>
          <w:szCs w:val="16"/>
        </w:rPr>
      </w:pPr>
    </w:p>
    <w:p w14:paraId="07710A6E" w14:textId="1FFD9720" w:rsidR="00CF6FC0" w:rsidRPr="00EA7248" w:rsidRDefault="00CF6FC0" w:rsidP="00CF6FC0">
      <w:pPr>
        <w:rPr>
          <w:rFonts w:ascii="Times New Roman" w:hAnsi="Times New Roman" w:cs="Times New Roman"/>
          <w:noProof/>
          <w:lang w:eastAsia="en-GB"/>
        </w:rPr>
      </w:pPr>
      <w:r w:rsidRPr="00EA7248">
        <w:rPr>
          <w:rFonts w:ascii="Times New Roman" w:hAnsi="Times New Roman" w:cs="Times New Roman"/>
          <w:b/>
        </w:rPr>
        <w:t xml:space="preserve">Figure S9. </w:t>
      </w:r>
      <w:r w:rsidR="007D391D">
        <w:rPr>
          <w:rFonts w:ascii="Times New Roman" w:hAnsi="Times New Roman" w:cs="Times New Roman"/>
          <w:b/>
        </w:rPr>
        <w:t>For participants reporting selected symptoms, predicted probabilities of a positive test result for SARS-CoV-2</w:t>
      </w:r>
      <w:r w:rsidR="000D6742">
        <w:rPr>
          <w:rFonts w:ascii="Times New Roman" w:hAnsi="Times New Roman" w:cs="Times New Roman"/>
          <w:b/>
        </w:rPr>
        <w:t xml:space="preserve">, influenza A/B or RSV </w:t>
      </w:r>
      <w:r w:rsidR="007D391D">
        <w:rPr>
          <w:rFonts w:ascii="Times New Roman" w:hAnsi="Times New Roman" w:cs="Times New Roman"/>
          <w:b/>
        </w:rPr>
        <w:t>(respiratory pilot)</w:t>
      </w:r>
      <w:r w:rsidR="000D6742">
        <w:rPr>
          <w:rFonts w:ascii="Times New Roman" w:hAnsi="Times New Roman" w:cs="Times New Roman"/>
          <w:b/>
        </w:rPr>
        <w:t>,</w:t>
      </w:r>
      <w:r w:rsidR="007D391D" w:rsidRPr="00C415D4">
        <w:rPr>
          <w:rFonts w:ascii="Times New Roman" w:hAnsi="Times New Roman" w:cs="Times New Roman"/>
          <w:b/>
        </w:rPr>
        <w:t xml:space="preserve"> </w:t>
      </w:r>
      <w:r w:rsidR="007D391D">
        <w:rPr>
          <w:rFonts w:ascii="Times New Roman" w:hAnsi="Times New Roman" w:cs="Times New Roman"/>
          <w:b/>
        </w:rPr>
        <w:t>remaining symptoms</w:t>
      </w:r>
    </w:p>
    <w:p w14:paraId="16A9D5DC" w14:textId="7C6D1018" w:rsidR="00CF6FC0" w:rsidRDefault="00CF6FC0" w:rsidP="00CF6FC0">
      <w:pPr>
        <w:rPr>
          <w:rFonts w:ascii="Times New Roman" w:hAnsi="Times New Roman" w:cs="Times New Roman"/>
          <w:bCs/>
          <w:sz w:val="16"/>
          <w:szCs w:val="16"/>
        </w:rPr>
      </w:pPr>
      <w:r>
        <w:rPr>
          <w:rFonts w:ascii="Times New Roman" w:hAnsi="Times New Roman" w:cs="Times New Roman"/>
          <w:bCs/>
          <w:sz w:val="16"/>
          <w:szCs w:val="16"/>
        </w:rPr>
        <w:br/>
      </w:r>
      <w:r w:rsidR="003B4E12">
        <w:rPr>
          <w:noProof/>
          <w:lang w:val="en-PH" w:eastAsia="en-PH"/>
        </w:rPr>
        <w:drawing>
          <wp:inline distT="0" distB="0" distL="0" distR="0" wp14:anchorId="7F0F63BF" wp14:editId="70A5B293">
            <wp:extent cx="9179016" cy="4665134"/>
            <wp:effectExtent l="0" t="0" r="3175"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82955" cy="4667136"/>
                    </a:xfrm>
                    <a:prstGeom prst="rect">
                      <a:avLst/>
                    </a:prstGeom>
                    <a:noFill/>
                    <a:ln>
                      <a:noFill/>
                    </a:ln>
                  </pic:spPr>
                </pic:pic>
              </a:graphicData>
            </a:graphic>
          </wp:inline>
        </w:drawing>
      </w:r>
    </w:p>
    <w:p w14:paraId="7A40D926" w14:textId="6091A9DE" w:rsidR="00F03677" w:rsidRDefault="00F03677" w:rsidP="00F03677">
      <w:r w:rsidRPr="00C415D4">
        <w:rPr>
          <w:rFonts w:ascii="Times New Roman" w:hAnsi="Times New Roman" w:cs="Times New Roman"/>
          <w:b/>
        </w:rPr>
        <w:t>Figure S</w:t>
      </w:r>
      <w:r>
        <w:rPr>
          <w:rFonts w:ascii="Times New Roman" w:hAnsi="Times New Roman" w:cs="Times New Roman"/>
          <w:b/>
        </w:rPr>
        <w:t>10</w:t>
      </w:r>
      <w:r w:rsidRPr="00C415D4">
        <w:rPr>
          <w:rFonts w:ascii="Times New Roman" w:hAnsi="Times New Roman" w:cs="Times New Roman"/>
          <w:b/>
        </w:rPr>
        <w:t xml:space="preserve">. </w:t>
      </w:r>
      <w:r w:rsidR="00897D74">
        <w:rPr>
          <w:rFonts w:ascii="Times New Roman" w:hAnsi="Times New Roman" w:cs="Times New Roman"/>
          <w:b/>
        </w:rPr>
        <w:t>For participants reporting selected symptoms, predicted probabilities of a positive test result for SARS-CoV-2, influenza A/B or RSV (respiratory pilot),</w:t>
      </w:r>
      <w:r w:rsidR="00897D74" w:rsidRPr="00C415D4">
        <w:rPr>
          <w:rFonts w:ascii="Times New Roman" w:hAnsi="Times New Roman" w:cs="Times New Roman"/>
          <w:b/>
        </w:rPr>
        <w:t xml:space="preserve"> </w:t>
      </w:r>
      <w:r w:rsidR="00897D74">
        <w:rPr>
          <w:rFonts w:ascii="Times New Roman" w:hAnsi="Times New Roman" w:cs="Times New Roman"/>
          <w:b/>
        </w:rPr>
        <w:t>selected symptoms, with 95% CI</w:t>
      </w:r>
      <w:r w:rsidRPr="00C415D4">
        <w:rPr>
          <w:rFonts w:ascii="Times New Roman" w:hAnsi="Times New Roman" w:cs="Times New Roman"/>
          <w:b/>
        </w:rPr>
        <w:br/>
      </w:r>
    </w:p>
    <w:p w14:paraId="24D77F11" w14:textId="44B63FB3" w:rsidR="00F03677" w:rsidRDefault="003B4E12" w:rsidP="00F03677">
      <w:pPr>
        <w:rPr>
          <w:rFonts w:ascii="Times New Roman" w:hAnsi="Times New Roman" w:cs="Times New Roman"/>
          <w:bCs/>
          <w:sz w:val="16"/>
          <w:szCs w:val="16"/>
        </w:rPr>
      </w:pPr>
      <w:r>
        <w:rPr>
          <w:noProof/>
          <w:lang w:val="en-PH" w:eastAsia="en-PH"/>
        </w:rPr>
        <w:drawing>
          <wp:inline distT="0" distB="0" distL="0" distR="0" wp14:anchorId="1EB67EC9" wp14:editId="48302E82">
            <wp:extent cx="8863330" cy="49360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72499" cy="4941173"/>
                    </a:xfrm>
                    <a:prstGeom prst="rect">
                      <a:avLst/>
                    </a:prstGeom>
                    <a:noFill/>
                    <a:ln>
                      <a:noFill/>
                    </a:ln>
                  </pic:spPr>
                </pic:pic>
              </a:graphicData>
            </a:graphic>
          </wp:inline>
        </w:drawing>
      </w:r>
    </w:p>
    <w:p w14:paraId="1A17737D" w14:textId="494634D4" w:rsidR="000D4417" w:rsidRDefault="000D4417" w:rsidP="000D4417">
      <w:pPr>
        <w:rPr>
          <w:rFonts w:ascii="Times New Roman" w:hAnsi="Times New Roman" w:cs="Times New Roman"/>
          <w:sz w:val="16"/>
          <w:szCs w:val="16"/>
        </w:rPr>
      </w:pPr>
      <w:r w:rsidRPr="00EA7248">
        <w:rPr>
          <w:rFonts w:ascii="Times New Roman" w:hAnsi="Times New Roman" w:cs="Times New Roman"/>
          <w:b/>
        </w:rPr>
        <w:t>Figure S11. Association between influenza A/B positivity and age, assessment date and days since most recent SARS-CoV-2 infection or vaccination in the respiratory pilot</w:t>
      </w:r>
      <w:r>
        <w:rPr>
          <w:rFonts w:ascii="Times New Roman" w:hAnsi="Times New Roman" w:cs="Times New Roman"/>
          <w:b/>
        </w:rPr>
        <w:br/>
      </w:r>
      <w:r w:rsidR="003B4E12">
        <w:rPr>
          <w:noProof/>
          <w:lang w:val="en-PH" w:eastAsia="en-PH"/>
        </w:rPr>
        <w:drawing>
          <wp:inline distT="0" distB="0" distL="0" distR="0" wp14:anchorId="256593CA" wp14:editId="44E38001">
            <wp:extent cx="8863330" cy="45046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63330" cy="4504690"/>
                    </a:xfrm>
                    <a:prstGeom prst="rect">
                      <a:avLst/>
                    </a:prstGeom>
                    <a:noFill/>
                    <a:ln>
                      <a:noFill/>
                    </a:ln>
                  </pic:spPr>
                </pic:pic>
              </a:graphicData>
            </a:graphic>
          </wp:inline>
        </w:drawing>
      </w:r>
      <w:r>
        <w:rPr>
          <w:rFonts w:ascii="Times New Roman" w:hAnsi="Times New Roman" w:cs="Times New Roman"/>
          <w:b/>
        </w:rPr>
        <w:br/>
      </w:r>
      <w:r w:rsidRPr="003B4E12">
        <w:rPr>
          <w:rFonts w:ascii="Times New Roman" w:hAnsi="Times New Roman" w:cs="Times New Roman"/>
        </w:rPr>
        <w:t>Note: Probabilities estimated at the following (approximate median for continuous variables): study day 70 (December 18</w:t>
      </w:r>
      <w:r w:rsidRPr="003B4E12">
        <w:rPr>
          <w:rFonts w:ascii="Times New Roman" w:hAnsi="Times New Roman" w:cs="Times New Roman"/>
          <w:vertAlign w:val="superscript"/>
        </w:rPr>
        <w:t>th</w:t>
      </w:r>
      <w:r w:rsidRPr="003B4E12">
        <w:rPr>
          <w:rFonts w:ascii="Times New Roman" w:hAnsi="Times New Roman" w:cs="Times New Roman"/>
        </w:rPr>
        <w:t xml:space="preserve"> 2022), Sex=Female, Ethnicity=White, Household size=3 or more, Ever reported long-term health concerns=No, Ever worked in patient-facing health care=No, Prior SARS-CoV-2 infection=Yes, Days since start of most recent SARS-CoV-2 infection = 259, Vaccinated against SARS-CoV-2=Yes, Days since most recent SARS-CoV-2 vaccination=165, Flu vaccination=Both 21/22 and 22/23</w:t>
      </w:r>
    </w:p>
    <w:p w14:paraId="0B6A7C34" w14:textId="24EE39C1" w:rsidR="000D4417" w:rsidRDefault="000D4417" w:rsidP="000D4417">
      <w:pPr>
        <w:rPr>
          <w:rFonts w:ascii="Times New Roman" w:hAnsi="Times New Roman" w:cs="Times New Roman"/>
          <w:sz w:val="16"/>
          <w:szCs w:val="16"/>
        </w:rPr>
      </w:pPr>
      <w:r>
        <w:rPr>
          <w:rFonts w:ascii="Times New Roman" w:hAnsi="Times New Roman" w:cs="Times New Roman"/>
          <w:b/>
        </w:rPr>
        <w:t>Figure S12: Effect of age on probability of Influenza A/B test positivity, by influenza vaccination category</w:t>
      </w:r>
      <w:r>
        <w:rPr>
          <w:rFonts w:ascii="Times New Roman" w:hAnsi="Times New Roman" w:cs="Times New Roman"/>
          <w:b/>
        </w:rPr>
        <w:br/>
      </w:r>
      <w:r w:rsidR="003B4E12">
        <w:rPr>
          <w:noProof/>
          <w:lang w:val="en-PH" w:eastAsia="en-PH"/>
        </w:rPr>
        <w:drawing>
          <wp:inline distT="0" distB="0" distL="0" distR="0" wp14:anchorId="622A6CB7" wp14:editId="679B23A5">
            <wp:extent cx="8829680" cy="4487334"/>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848253" cy="4496773"/>
                    </a:xfrm>
                    <a:prstGeom prst="rect">
                      <a:avLst/>
                    </a:prstGeom>
                    <a:noFill/>
                    <a:ln>
                      <a:noFill/>
                    </a:ln>
                  </pic:spPr>
                </pic:pic>
              </a:graphicData>
            </a:graphic>
          </wp:inline>
        </w:drawing>
      </w:r>
      <w:r>
        <w:br/>
      </w:r>
      <w:r w:rsidRPr="00EA7248">
        <w:rPr>
          <w:rFonts w:ascii="Times New Roman" w:hAnsi="Times New Roman" w:cs="Times New Roman"/>
          <w:b/>
          <w:sz w:val="20"/>
          <w:szCs w:val="20"/>
        </w:rPr>
        <w:br/>
      </w:r>
      <w:r w:rsidRPr="0004737E">
        <w:rPr>
          <w:rFonts w:ascii="Times New Roman" w:hAnsi="Times New Roman" w:cs="Times New Roman"/>
        </w:rPr>
        <w:t xml:space="preserve">Note: Models included variables seen in Table </w:t>
      </w:r>
      <w:r w:rsidR="004037EA" w:rsidRPr="0004737E">
        <w:rPr>
          <w:rFonts w:ascii="Times New Roman" w:hAnsi="Times New Roman" w:cs="Times New Roman"/>
        </w:rPr>
        <w:t>3</w:t>
      </w:r>
      <w:r w:rsidRPr="0004737E">
        <w:rPr>
          <w:rFonts w:ascii="Times New Roman" w:hAnsi="Times New Roman" w:cs="Times New Roman"/>
        </w:rPr>
        <w:t>, in addition to smooths for calendar time, days since most recent SARS-CoV-2 vaccination (truncated at 365 days), days since start of most recent SARS-CoV-2 infection episode (truncated at 365 days), and age by flu vaccination status. Probabilities estimated at the following (approximate median for continuous variables): study day 70 (December 18</w:t>
      </w:r>
      <w:r w:rsidRPr="0004737E">
        <w:rPr>
          <w:rFonts w:ascii="Times New Roman" w:hAnsi="Times New Roman" w:cs="Times New Roman"/>
          <w:vertAlign w:val="superscript"/>
        </w:rPr>
        <w:t>th</w:t>
      </w:r>
      <w:r w:rsidRPr="0004737E">
        <w:rPr>
          <w:rFonts w:ascii="Times New Roman" w:hAnsi="Times New Roman" w:cs="Times New Roman"/>
        </w:rPr>
        <w:t xml:space="preserve"> 2022), Sex=Female, Ethnicity=White, Household size=3 or more, Ever reported long-term health concerns=No, Ever worked in patient-facing health care=No, Prior SARS-CoV-2 infection=Yes, Days since start of most recent SARS-CoV-2 infection = 259, Vaccinated against SARS-CoV-2=Yes, Days since most recent SARS-CoV-2 vaccination=165.</w:t>
      </w:r>
    </w:p>
    <w:p w14:paraId="02AD8410" w14:textId="3897C54D" w:rsidR="00603DDA" w:rsidRDefault="00603DDA" w:rsidP="00603DDA">
      <w:pPr>
        <w:rPr>
          <w:rFonts w:ascii="Times New Roman" w:hAnsi="Times New Roman" w:cs="Times New Roman"/>
          <w:sz w:val="16"/>
          <w:szCs w:val="16"/>
        </w:rPr>
      </w:pPr>
      <w:r w:rsidRPr="00EA7248">
        <w:rPr>
          <w:rFonts w:ascii="Times New Roman" w:hAnsi="Times New Roman" w:cs="Times New Roman"/>
          <w:b/>
        </w:rPr>
        <w:t xml:space="preserve">Figure S13: </w:t>
      </w:r>
      <w:r w:rsidR="0020712A" w:rsidRPr="00EA7248">
        <w:rPr>
          <w:rFonts w:ascii="Times New Roman" w:hAnsi="Times New Roman" w:cs="Times New Roman"/>
          <w:b/>
        </w:rPr>
        <w:t xml:space="preserve">Association between </w:t>
      </w:r>
      <w:r w:rsidR="0020712A">
        <w:rPr>
          <w:rFonts w:ascii="Times New Roman" w:hAnsi="Times New Roman" w:cs="Times New Roman"/>
          <w:b/>
        </w:rPr>
        <w:t>RSV</w:t>
      </w:r>
      <w:r w:rsidR="0020712A" w:rsidRPr="00EA7248">
        <w:rPr>
          <w:rFonts w:ascii="Times New Roman" w:hAnsi="Times New Roman" w:cs="Times New Roman"/>
          <w:b/>
        </w:rPr>
        <w:t xml:space="preserve"> positivity and age, assessment date and days since most recent SARS-CoV-2 infection or vaccination in the respiratory pilot</w:t>
      </w:r>
      <w:r>
        <w:rPr>
          <w:rFonts w:ascii="Times New Roman" w:hAnsi="Times New Roman" w:cs="Times New Roman"/>
          <w:b/>
        </w:rPr>
        <w:br/>
      </w:r>
      <w:r w:rsidR="00017A6D">
        <w:rPr>
          <w:noProof/>
          <w:lang w:val="en-PH" w:eastAsia="en-PH"/>
        </w:rPr>
        <w:drawing>
          <wp:inline distT="0" distB="0" distL="0" distR="0" wp14:anchorId="11B9366D" wp14:editId="61140687">
            <wp:extent cx="8820150" cy="448274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831779" cy="4488654"/>
                    </a:xfrm>
                    <a:prstGeom prst="rect">
                      <a:avLst/>
                    </a:prstGeom>
                    <a:noFill/>
                    <a:ln>
                      <a:noFill/>
                    </a:ln>
                  </pic:spPr>
                </pic:pic>
              </a:graphicData>
            </a:graphic>
          </wp:inline>
        </w:drawing>
      </w:r>
      <w:r>
        <w:rPr>
          <w:rFonts w:ascii="Times New Roman" w:hAnsi="Times New Roman" w:cs="Times New Roman"/>
          <w:b/>
        </w:rPr>
        <w:br/>
      </w:r>
      <w:r w:rsidRPr="00017A6D">
        <w:rPr>
          <w:rFonts w:ascii="Times New Roman" w:hAnsi="Times New Roman" w:cs="Times New Roman"/>
        </w:rPr>
        <w:t>Note: Probabilities estimated at the following (approximate median for continuous variables): study day 70 (December 18</w:t>
      </w:r>
      <w:r w:rsidRPr="00017A6D">
        <w:rPr>
          <w:rFonts w:ascii="Times New Roman" w:hAnsi="Times New Roman" w:cs="Times New Roman"/>
          <w:vertAlign w:val="superscript"/>
        </w:rPr>
        <w:t>th</w:t>
      </w:r>
      <w:r w:rsidRPr="00017A6D">
        <w:rPr>
          <w:rFonts w:ascii="Times New Roman" w:hAnsi="Times New Roman" w:cs="Times New Roman"/>
        </w:rPr>
        <w:t xml:space="preserve"> 2022), Sex=Female, Ethnicity=White, Household size=3 or more, Ever reported long-term health concerns=No, Ever worked in patient-facing health care=No, Prior SARS-CoV-2 infection=Yes, Days since start of most recent SARS-CoV-2 infection = 259, Vaccinated against SARS-CoV-2=Yes, Days since most recent SARS-CoV-2 vaccination=165, Flu vaccination=Both 21/22 and 22/23.</w:t>
      </w:r>
      <w:r w:rsidRPr="00EA7248">
        <w:rPr>
          <w:rFonts w:ascii="Times New Roman" w:hAnsi="Times New Roman" w:cs="Times New Roman"/>
          <w:sz w:val="20"/>
          <w:szCs w:val="20"/>
        </w:rPr>
        <w:br/>
      </w:r>
    </w:p>
    <w:p w14:paraId="55B015FB" w14:textId="2F311C3A" w:rsidR="00603DDA" w:rsidRPr="00FC26B8" w:rsidRDefault="00603DDA" w:rsidP="00603DDA">
      <w:pPr>
        <w:rPr>
          <w:rFonts w:ascii="Times New Roman" w:hAnsi="Times New Roman" w:cs="Times New Roman"/>
          <w:sz w:val="20"/>
          <w:szCs w:val="20"/>
        </w:rPr>
      </w:pPr>
      <w:r>
        <w:rPr>
          <w:rFonts w:ascii="Times New Roman" w:hAnsi="Times New Roman" w:cs="Times New Roman"/>
          <w:b/>
        </w:rPr>
        <w:t>Figure S1</w:t>
      </w:r>
      <w:r w:rsidR="00914240">
        <w:rPr>
          <w:rFonts w:ascii="Times New Roman" w:hAnsi="Times New Roman" w:cs="Times New Roman"/>
          <w:b/>
        </w:rPr>
        <w:t>4</w:t>
      </w:r>
      <w:r w:rsidRPr="00FC32C2">
        <w:rPr>
          <w:rFonts w:ascii="Times New Roman" w:hAnsi="Times New Roman" w:cs="Times New Roman"/>
          <w:b/>
        </w:rPr>
        <w:t xml:space="preserve">: </w:t>
      </w:r>
      <w:r w:rsidR="00342984" w:rsidRPr="00EA7248">
        <w:rPr>
          <w:rFonts w:ascii="Times New Roman" w:hAnsi="Times New Roman" w:cs="Times New Roman"/>
          <w:b/>
        </w:rPr>
        <w:t xml:space="preserve">Association between SARS-CoV-2 positivity and age, assessment date and days since most recent SARS-CoV-2 infection or vaccination in the </w:t>
      </w:r>
      <w:r w:rsidR="001608CC">
        <w:rPr>
          <w:rFonts w:ascii="Times New Roman" w:hAnsi="Times New Roman" w:cs="Times New Roman"/>
          <w:b/>
        </w:rPr>
        <w:t>full CIS sample</w:t>
      </w:r>
      <w:r>
        <w:rPr>
          <w:rFonts w:ascii="Times New Roman" w:hAnsi="Times New Roman" w:cs="Times New Roman"/>
        </w:rPr>
        <w:br/>
      </w:r>
      <w:r w:rsidR="00017A6D">
        <w:rPr>
          <w:noProof/>
          <w:lang w:val="en-PH" w:eastAsia="en-PH"/>
        </w:rPr>
        <w:drawing>
          <wp:inline distT="0" distB="0" distL="0" distR="0" wp14:anchorId="274A08C1" wp14:editId="35E9E5D6">
            <wp:extent cx="8439150" cy="42891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448967" cy="4294094"/>
                    </a:xfrm>
                    <a:prstGeom prst="rect">
                      <a:avLst/>
                    </a:prstGeom>
                    <a:noFill/>
                    <a:ln>
                      <a:noFill/>
                    </a:ln>
                  </pic:spPr>
                </pic:pic>
              </a:graphicData>
            </a:graphic>
          </wp:inline>
        </w:drawing>
      </w:r>
      <w:r>
        <w:rPr>
          <w:rFonts w:ascii="Times New Roman" w:hAnsi="Times New Roman" w:cs="Times New Roman"/>
        </w:rPr>
        <w:br/>
      </w:r>
      <w:r w:rsidRPr="00017A6D">
        <w:rPr>
          <w:rFonts w:ascii="Times New Roman" w:hAnsi="Times New Roman" w:cs="Times New Roman"/>
        </w:rPr>
        <w:t>Note: Probabilities estimated at the following (approximate median for continuous variables): study day 70 (December 18</w:t>
      </w:r>
      <w:r w:rsidRPr="00017A6D">
        <w:rPr>
          <w:rFonts w:ascii="Times New Roman" w:hAnsi="Times New Roman" w:cs="Times New Roman"/>
          <w:vertAlign w:val="superscript"/>
        </w:rPr>
        <w:t>th</w:t>
      </w:r>
      <w:r w:rsidRPr="00017A6D">
        <w:rPr>
          <w:rFonts w:ascii="Times New Roman" w:hAnsi="Times New Roman" w:cs="Times New Roman"/>
        </w:rPr>
        <w:t xml:space="preserve"> 2022), Sex=Female, Ethnicity=White, Household size=3 or more, Ever reported long-term health concerns=No, Ever worked in patient-facing health care=No, Prior SARS-CoV-2 infection=Yes, Days since start of most recent SARS-CoV-2 infection = 259, Vaccinated against SARS-CoV-2=Yes, Days since most recent SARS-CoV-2 vaccination=165, Flu vaccination=Both 21/22 and 22/23, Upcoming SARS-CoV-2 vaccination in the next 21 days=No. Estimated effects for days since start of most recent SARS-CoV-2 infection are shown after 30 days due to the large estimated probability of a positive test shortly after the start of a recent episode.</w:t>
      </w:r>
    </w:p>
    <w:p w14:paraId="3D76D6FB" w14:textId="4602FEB8" w:rsidR="000879C7" w:rsidRDefault="000879C7" w:rsidP="000879C7">
      <w:pPr>
        <w:rPr>
          <w:rFonts w:ascii="Times New Roman" w:hAnsi="Times New Roman" w:cs="Times New Roman"/>
          <w:b/>
        </w:rPr>
      </w:pPr>
      <w:r w:rsidRPr="00C415D4">
        <w:rPr>
          <w:rFonts w:ascii="Times New Roman" w:hAnsi="Times New Roman" w:cs="Times New Roman"/>
          <w:b/>
        </w:rPr>
        <w:t>Figure S</w:t>
      </w:r>
      <w:r>
        <w:rPr>
          <w:rFonts w:ascii="Times New Roman" w:hAnsi="Times New Roman" w:cs="Times New Roman"/>
          <w:b/>
        </w:rPr>
        <w:t>1</w:t>
      </w:r>
      <w:r w:rsidR="00DA6985">
        <w:rPr>
          <w:rFonts w:ascii="Times New Roman" w:hAnsi="Times New Roman" w:cs="Times New Roman"/>
          <w:b/>
        </w:rPr>
        <w:t>5</w:t>
      </w:r>
      <w:r w:rsidRPr="00C415D4">
        <w:rPr>
          <w:rFonts w:ascii="Times New Roman" w:hAnsi="Times New Roman" w:cs="Times New Roman"/>
          <w:b/>
        </w:rPr>
        <w:t xml:space="preserve">. Raw </w:t>
      </w:r>
      <w:r>
        <w:rPr>
          <w:rFonts w:ascii="Times New Roman" w:hAnsi="Times New Roman" w:cs="Times New Roman"/>
          <w:b/>
        </w:rPr>
        <w:t>percentages reporting ILI-WHO (full sample and SARS-CoV-2-negatives) and SARS-CoV-2</w:t>
      </w:r>
      <w:r w:rsidR="0041222B">
        <w:rPr>
          <w:rFonts w:ascii="Times New Roman" w:hAnsi="Times New Roman" w:cs="Times New Roman"/>
          <w:b/>
        </w:rPr>
        <w:t xml:space="preserve"> test positivity</w:t>
      </w:r>
      <w:r>
        <w:rPr>
          <w:rFonts w:ascii="Times New Roman" w:hAnsi="Times New Roman" w:cs="Times New Roman"/>
          <w:b/>
        </w:rPr>
        <w:t xml:space="preserve"> in the full CIS sample</w:t>
      </w:r>
      <w:r w:rsidRPr="00C415D4">
        <w:rPr>
          <w:rFonts w:ascii="Times New Roman" w:hAnsi="Times New Roman" w:cs="Times New Roman"/>
        </w:rPr>
        <w:br/>
      </w:r>
      <w:r w:rsidR="0052208E" w:rsidRPr="00250D73">
        <w:rPr>
          <w:rFonts w:ascii="Times New Roman" w:hAnsi="Times New Roman" w:cs="Times New Roman"/>
          <w:b/>
          <w:noProof/>
          <w:lang w:val="en-PH" w:eastAsia="en-PH"/>
        </w:rPr>
        <w:drawing>
          <wp:inline distT="0" distB="0" distL="0" distR="0" wp14:anchorId="7FBC8F5B" wp14:editId="3212E12F">
            <wp:extent cx="9613900" cy="4991100"/>
            <wp:effectExtent l="0" t="0" r="6350" b="0"/>
            <wp:docPr id="9" name="Picture 9" descr="W:\Working\user_ved\Working\SymptomsReports\Figure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Working\user_ved\Working\SymptomsReports\FigureS1.jpeg"/>
                    <pic:cNvPicPr>
                      <a:picLocks noChangeAspect="1" noChangeArrowheads="1"/>
                    </pic:cNvPicPr>
                  </pic:nvPicPr>
                  <pic:blipFill>
                    <a:blip r:embed="rId30">
                      <a:extLst>
                        <a:ext uri="{BEBA8EAE-BF5A-486C-A8C5-ECC9F3942E4B}">
                          <a14:imgProps xmlns:a14="http://schemas.microsoft.com/office/drawing/2010/main">
                            <a14:imgLayer r:embed="rId31">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9623057" cy="4995854"/>
                    </a:xfrm>
                    <a:prstGeom prst="rect">
                      <a:avLst/>
                    </a:prstGeom>
                    <a:noFill/>
                    <a:ln>
                      <a:noFill/>
                    </a:ln>
                  </pic:spPr>
                </pic:pic>
              </a:graphicData>
            </a:graphic>
          </wp:inline>
        </w:drawing>
      </w:r>
      <w:r w:rsidRPr="00C415D4">
        <w:rPr>
          <w:rFonts w:ascii="Times New Roman" w:hAnsi="Times New Roman" w:cs="Times New Roman"/>
          <w:b/>
        </w:rPr>
        <w:br/>
      </w:r>
      <w:r w:rsidRPr="00017A6D">
        <w:rPr>
          <w:rFonts w:ascii="Times New Roman" w:hAnsi="Times New Roman" w:cs="Times New Roman"/>
        </w:rPr>
        <w:t>Note: Time frame covering October 10</w:t>
      </w:r>
      <w:r w:rsidRPr="00017A6D">
        <w:rPr>
          <w:rFonts w:ascii="Times New Roman" w:hAnsi="Times New Roman" w:cs="Times New Roman"/>
          <w:vertAlign w:val="superscript"/>
        </w:rPr>
        <w:t>th</w:t>
      </w:r>
      <w:r w:rsidRPr="00017A6D">
        <w:rPr>
          <w:rFonts w:ascii="Times New Roman" w:hAnsi="Times New Roman" w:cs="Times New Roman"/>
        </w:rPr>
        <w:t xml:space="preserve"> 2022 – February 26</w:t>
      </w:r>
      <w:r w:rsidRPr="00017A6D">
        <w:rPr>
          <w:rFonts w:ascii="Times New Roman" w:hAnsi="Times New Roman" w:cs="Times New Roman"/>
          <w:vertAlign w:val="superscript"/>
        </w:rPr>
        <w:t>th</w:t>
      </w:r>
      <w:r w:rsidRPr="00017A6D">
        <w:rPr>
          <w:rFonts w:ascii="Times New Roman" w:hAnsi="Times New Roman" w:cs="Times New Roman"/>
        </w:rPr>
        <w:t xml:space="preserve"> 2023, study assessments December 24-26</w:t>
      </w:r>
      <w:r w:rsidRPr="00017A6D">
        <w:rPr>
          <w:rFonts w:ascii="Times New Roman" w:hAnsi="Times New Roman" w:cs="Times New Roman"/>
          <w:vertAlign w:val="superscript"/>
        </w:rPr>
        <w:t>th</w:t>
      </w:r>
      <w:r w:rsidRPr="00017A6D">
        <w:rPr>
          <w:rFonts w:ascii="Times New Roman" w:hAnsi="Times New Roman" w:cs="Times New Roman"/>
        </w:rPr>
        <w:t xml:space="preserve"> and January 1</w:t>
      </w:r>
      <w:r w:rsidRPr="00017A6D">
        <w:rPr>
          <w:rFonts w:ascii="Times New Roman" w:hAnsi="Times New Roman" w:cs="Times New Roman"/>
          <w:vertAlign w:val="superscript"/>
        </w:rPr>
        <w:t>st</w:t>
      </w:r>
      <w:r w:rsidRPr="00017A6D">
        <w:rPr>
          <w:rFonts w:ascii="Times New Roman" w:hAnsi="Times New Roman" w:cs="Times New Roman"/>
        </w:rPr>
        <w:t xml:space="preserve"> excluded</w:t>
      </w:r>
      <w:r>
        <w:rPr>
          <w:rFonts w:ascii="Times New Roman" w:hAnsi="Times New Roman" w:cs="Times New Roman"/>
          <w:b/>
        </w:rPr>
        <w:br w:type="page"/>
      </w:r>
    </w:p>
    <w:p w14:paraId="22CBF3AE" w14:textId="333D5902" w:rsidR="000879C7" w:rsidRDefault="000879C7" w:rsidP="000879C7">
      <w:pPr>
        <w:rPr>
          <w:rFonts w:ascii="Times New Roman" w:hAnsi="Times New Roman" w:cs="Times New Roman"/>
          <w:b/>
        </w:rPr>
      </w:pPr>
      <w:r w:rsidRPr="00C415D4">
        <w:rPr>
          <w:rFonts w:ascii="Times New Roman" w:hAnsi="Times New Roman" w:cs="Times New Roman"/>
          <w:b/>
        </w:rPr>
        <w:t>Figure S</w:t>
      </w:r>
      <w:r w:rsidR="00DA6985">
        <w:rPr>
          <w:rFonts w:ascii="Times New Roman" w:hAnsi="Times New Roman" w:cs="Times New Roman"/>
          <w:b/>
        </w:rPr>
        <w:t>16</w:t>
      </w:r>
      <w:r w:rsidRPr="00C415D4">
        <w:rPr>
          <w:rFonts w:ascii="Times New Roman" w:hAnsi="Times New Roman" w:cs="Times New Roman"/>
          <w:b/>
        </w:rPr>
        <w:t>.</w:t>
      </w:r>
      <w:r w:rsidRPr="00C415D4">
        <w:rPr>
          <w:rFonts w:ascii="Times New Roman" w:hAnsi="Times New Roman" w:cs="Times New Roman"/>
        </w:rPr>
        <w:t xml:space="preserve"> </w:t>
      </w:r>
      <w:r w:rsidRPr="00C415D4">
        <w:rPr>
          <w:rFonts w:ascii="Times New Roman" w:hAnsi="Times New Roman" w:cs="Times New Roman"/>
          <w:b/>
        </w:rPr>
        <w:t xml:space="preserve">Cumulative number of study </w:t>
      </w:r>
      <w:r>
        <w:rPr>
          <w:rFonts w:ascii="Times New Roman" w:hAnsi="Times New Roman" w:cs="Times New Roman"/>
          <w:b/>
        </w:rPr>
        <w:t>assessment</w:t>
      </w:r>
      <w:r w:rsidRPr="00C415D4">
        <w:rPr>
          <w:rFonts w:ascii="Times New Roman" w:hAnsi="Times New Roman" w:cs="Times New Roman"/>
          <w:b/>
        </w:rPr>
        <w:t xml:space="preserve">s reporting ILI-WHO, and cumulative numbers of positive PCR test results for </w:t>
      </w:r>
      <w:r>
        <w:rPr>
          <w:rFonts w:ascii="Times New Roman" w:hAnsi="Times New Roman" w:cs="Times New Roman"/>
          <w:b/>
        </w:rPr>
        <w:t>SARS-CoV-2, influenza A/B, and RSV, in the respiratory pilot</w:t>
      </w:r>
      <w:r w:rsidRPr="00C415D4">
        <w:rPr>
          <w:rFonts w:ascii="Times New Roman" w:hAnsi="Times New Roman" w:cs="Times New Roman"/>
        </w:rPr>
        <w:br/>
      </w:r>
      <w:r w:rsidR="00017A6D">
        <w:rPr>
          <w:noProof/>
          <w:lang w:val="en-PH" w:eastAsia="en-PH"/>
        </w:rPr>
        <w:drawing>
          <wp:inline distT="0" distB="0" distL="0" distR="0" wp14:anchorId="538C8395" wp14:editId="50A0CD82">
            <wp:extent cx="8863330" cy="450469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863330" cy="4504690"/>
                    </a:xfrm>
                    <a:prstGeom prst="rect">
                      <a:avLst/>
                    </a:prstGeom>
                    <a:noFill/>
                    <a:ln>
                      <a:noFill/>
                    </a:ln>
                  </pic:spPr>
                </pic:pic>
              </a:graphicData>
            </a:graphic>
          </wp:inline>
        </w:drawing>
      </w:r>
    </w:p>
    <w:p w14:paraId="3CC6A27B" w14:textId="77777777" w:rsidR="00A043A6" w:rsidRDefault="00A043A6" w:rsidP="000879C7">
      <w:pPr>
        <w:rPr>
          <w:rFonts w:ascii="Times New Roman" w:hAnsi="Times New Roman" w:cs="Times New Roman"/>
        </w:rPr>
      </w:pPr>
    </w:p>
    <w:p w14:paraId="1147E527" w14:textId="09132DA1" w:rsidR="009907F3" w:rsidRPr="00C415D4" w:rsidRDefault="009907F3" w:rsidP="009907F3">
      <w:pPr>
        <w:rPr>
          <w:rFonts w:ascii="Times New Roman" w:hAnsi="Times New Roman" w:cs="Times New Roman"/>
          <w:b/>
        </w:rPr>
      </w:pPr>
      <w:r w:rsidRPr="00EA7248">
        <w:rPr>
          <w:rFonts w:ascii="Times New Roman" w:hAnsi="Times New Roman" w:cs="Times New Roman"/>
          <w:b/>
        </w:rPr>
        <w:t>Figure S1</w:t>
      </w:r>
      <w:r w:rsidR="00930FAA" w:rsidRPr="00EA7248">
        <w:rPr>
          <w:rFonts w:ascii="Times New Roman" w:hAnsi="Times New Roman" w:cs="Times New Roman"/>
          <w:b/>
        </w:rPr>
        <w:t>7</w:t>
      </w:r>
      <w:r w:rsidRPr="00EA7248">
        <w:rPr>
          <w:rFonts w:ascii="Times New Roman" w:hAnsi="Times New Roman" w:cs="Times New Roman"/>
          <w:b/>
        </w:rPr>
        <w:t xml:space="preserve">. </w:t>
      </w:r>
      <w:r w:rsidR="00CB7A62">
        <w:rPr>
          <w:rFonts w:ascii="Times New Roman" w:hAnsi="Times New Roman" w:cs="Times New Roman"/>
          <w:b/>
        </w:rPr>
        <w:t xml:space="preserve">For participants reporting selected symptoms, predicted probabilities of a positive test result for SARS-CoV-2 on </w:t>
      </w:r>
      <w:r w:rsidR="00CB7A62" w:rsidRPr="00EA7248">
        <w:rPr>
          <w:rFonts w:ascii="Times New Roman" w:hAnsi="Times New Roman" w:cs="Times New Roman"/>
          <w:b/>
        </w:rPr>
        <w:t>November 15</w:t>
      </w:r>
      <w:r w:rsidR="00CB7A62" w:rsidRPr="00EA7248">
        <w:rPr>
          <w:rFonts w:ascii="Times New Roman" w:hAnsi="Times New Roman" w:cs="Times New Roman"/>
          <w:b/>
          <w:vertAlign w:val="superscript"/>
        </w:rPr>
        <w:t>th</w:t>
      </w:r>
      <w:r w:rsidR="00CB7A62" w:rsidRPr="00EA7248">
        <w:rPr>
          <w:rFonts w:ascii="Times New Roman" w:hAnsi="Times New Roman" w:cs="Times New Roman"/>
          <w:b/>
        </w:rPr>
        <w:t xml:space="preserve"> 2022, December 15</w:t>
      </w:r>
      <w:r w:rsidR="00CB7A62" w:rsidRPr="00EA7248">
        <w:rPr>
          <w:rFonts w:ascii="Times New Roman" w:hAnsi="Times New Roman" w:cs="Times New Roman"/>
          <w:b/>
          <w:vertAlign w:val="superscript"/>
        </w:rPr>
        <w:t xml:space="preserve">th </w:t>
      </w:r>
      <w:r w:rsidR="00CB7A62" w:rsidRPr="00EA7248">
        <w:rPr>
          <w:rFonts w:ascii="Times New Roman" w:hAnsi="Times New Roman" w:cs="Times New Roman"/>
          <w:b/>
        </w:rPr>
        <w:t>2022, January 15</w:t>
      </w:r>
      <w:r w:rsidR="00CB7A62" w:rsidRPr="00EA7248">
        <w:rPr>
          <w:rFonts w:ascii="Times New Roman" w:hAnsi="Times New Roman" w:cs="Times New Roman"/>
          <w:b/>
          <w:vertAlign w:val="superscript"/>
        </w:rPr>
        <w:t>th</w:t>
      </w:r>
      <w:r w:rsidR="00CB7A62" w:rsidRPr="00EA7248">
        <w:rPr>
          <w:rFonts w:ascii="Times New Roman" w:hAnsi="Times New Roman" w:cs="Times New Roman"/>
          <w:b/>
        </w:rPr>
        <w:t xml:space="preserve"> 2023, and February 15</w:t>
      </w:r>
      <w:r w:rsidR="00CB7A62" w:rsidRPr="00EA7248">
        <w:rPr>
          <w:rFonts w:ascii="Times New Roman" w:hAnsi="Times New Roman" w:cs="Times New Roman"/>
          <w:b/>
          <w:vertAlign w:val="superscript"/>
        </w:rPr>
        <w:t>th</w:t>
      </w:r>
      <w:r w:rsidR="00CB7A62" w:rsidRPr="00EA7248">
        <w:rPr>
          <w:rFonts w:ascii="Times New Roman" w:hAnsi="Times New Roman" w:cs="Times New Roman"/>
          <w:b/>
        </w:rPr>
        <w:t xml:space="preserve"> 2023</w:t>
      </w:r>
      <w:r w:rsidR="00CB7A62">
        <w:rPr>
          <w:rFonts w:ascii="Times New Roman" w:hAnsi="Times New Roman" w:cs="Times New Roman"/>
          <w:b/>
        </w:rPr>
        <w:t xml:space="preserve"> (full CIS sample), by age</w:t>
      </w:r>
      <w:r w:rsidRPr="00C415D4">
        <w:rPr>
          <w:rFonts w:ascii="Times New Roman" w:hAnsi="Times New Roman" w:cs="Times New Roman"/>
          <w:b/>
          <w:noProof/>
          <w:lang w:eastAsia="en-GB"/>
        </w:rPr>
        <w:br/>
      </w:r>
      <w:r w:rsidR="00017A6D">
        <w:rPr>
          <w:noProof/>
          <w:lang w:val="en-PH" w:eastAsia="en-PH"/>
        </w:rPr>
        <w:drawing>
          <wp:inline distT="0" distB="0" distL="0" distR="0" wp14:anchorId="66A44AED" wp14:editId="6ECF29E3">
            <wp:extent cx="9165079" cy="46577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173497" cy="4662003"/>
                    </a:xfrm>
                    <a:prstGeom prst="rect">
                      <a:avLst/>
                    </a:prstGeom>
                    <a:noFill/>
                    <a:ln>
                      <a:noFill/>
                    </a:ln>
                  </pic:spPr>
                </pic:pic>
              </a:graphicData>
            </a:graphic>
          </wp:inline>
        </w:drawing>
      </w:r>
    </w:p>
    <w:p w14:paraId="200A5822" w14:textId="021E0CA8" w:rsidR="00B568F4" w:rsidRDefault="00B568F4"/>
    <w:p w14:paraId="55D84C51" w14:textId="3EB44ECA" w:rsidR="00EA7248" w:rsidRDefault="00EA7248"/>
    <w:sectPr w:rsidR="00EA7248" w:rsidSect="00700A5B">
      <w:type w:val="continuous"/>
      <w:pgSz w:w="16840" w:h="11907" w:orient="landscape" w:code="9"/>
      <w:pgMar w:top="1440" w:right="1440" w:bottom="1440" w:left="144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66D00FC" w16cex:dateUtc="2024-02-03T13:18:00Z"/>
  <w16cex:commentExtensible w16cex:durableId="7A71E98E" w16cex:dateUtc="2024-02-03T12:45: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5A496" w14:textId="77777777" w:rsidR="00C32C78" w:rsidRDefault="00C32C78">
      <w:pPr>
        <w:spacing w:after="0" w:line="240" w:lineRule="auto"/>
      </w:pPr>
      <w:r>
        <w:separator/>
      </w:r>
    </w:p>
  </w:endnote>
  <w:endnote w:type="continuationSeparator" w:id="0">
    <w:p w14:paraId="039B4EDA" w14:textId="77777777" w:rsidR="00C32C78" w:rsidRDefault="00C32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459088"/>
      <w:docPartObj>
        <w:docPartGallery w:val="Page Numbers (Bottom of Page)"/>
        <w:docPartUnique/>
      </w:docPartObj>
    </w:sdtPr>
    <w:sdtEndPr>
      <w:rPr>
        <w:noProof/>
      </w:rPr>
    </w:sdtEndPr>
    <w:sdtContent>
      <w:p w14:paraId="6C59B211" w14:textId="77777777" w:rsidR="00A074DA" w:rsidRDefault="00A074DA" w:rsidP="00A074DA">
        <w:pPr>
          <w:pStyle w:val="Footer"/>
          <w:jc w:val="center"/>
        </w:pPr>
        <w:r w:rsidRPr="003959AB">
          <w:rPr>
            <w:rFonts w:ascii="Times New Roman" w:hAnsi="Times New Roman" w:cs="Times New Roman"/>
          </w:rPr>
          <w:fldChar w:fldCharType="begin"/>
        </w:r>
        <w:r w:rsidRPr="003959AB">
          <w:rPr>
            <w:rFonts w:ascii="Times New Roman" w:hAnsi="Times New Roman" w:cs="Times New Roman"/>
          </w:rPr>
          <w:instrText xml:space="preserve"> PAGE   \* MERGEFORMAT </w:instrText>
        </w:r>
        <w:r w:rsidRPr="003959AB">
          <w:rPr>
            <w:rFonts w:ascii="Times New Roman" w:hAnsi="Times New Roman" w:cs="Times New Roman"/>
          </w:rPr>
          <w:fldChar w:fldCharType="separate"/>
        </w:r>
        <w:r w:rsidR="00E86D78">
          <w:rPr>
            <w:rFonts w:ascii="Times New Roman" w:hAnsi="Times New Roman" w:cs="Times New Roman"/>
            <w:noProof/>
          </w:rPr>
          <w:t>22</w:t>
        </w:r>
        <w:r w:rsidRPr="003959A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007378" w14:textId="77777777" w:rsidR="00C32C78" w:rsidRDefault="00C32C78">
      <w:pPr>
        <w:spacing w:after="0" w:line="240" w:lineRule="auto"/>
      </w:pPr>
      <w:r>
        <w:separator/>
      </w:r>
    </w:p>
  </w:footnote>
  <w:footnote w:type="continuationSeparator" w:id="0">
    <w:p w14:paraId="25754867" w14:textId="77777777" w:rsidR="00C32C78" w:rsidRDefault="00C32C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w5xxsfvhdrwfoe2eznxr2vx5a20v2xwxear&quot;&gt;TEST&lt;record-ids&gt;&lt;item&gt;30&lt;/item&gt;&lt;item&gt;55&lt;/item&gt;&lt;item&gt;57&lt;/item&gt;&lt;item&gt;58&lt;/item&gt;&lt;item&gt;60&lt;/item&gt;&lt;item&gt;66&lt;/item&gt;&lt;item&gt;75&lt;/item&gt;&lt;item&gt;76&lt;/item&gt;&lt;item&gt;77&lt;/item&gt;&lt;item&gt;78&lt;/item&gt;&lt;item&gt;79&lt;/item&gt;&lt;/record-ids&gt;&lt;/item&gt;&lt;/Libraries&gt;"/>
    <w:docVar w:name="EN.UseJSCitationFormat" w:val="False"/>
  </w:docVars>
  <w:rsids>
    <w:rsidRoot w:val="00E30840"/>
    <w:rsid w:val="0001791A"/>
    <w:rsid w:val="00017A6D"/>
    <w:rsid w:val="0004737E"/>
    <w:rsid w:val="000879C7"/>
    <w:rsid w:val="000C34FA"/>
    <w:rsid w:val="000C5861"/>
    <w:rsid w:val="000C626D"/>
    <w:rsid w:val="000C64E8"/>
    <w:rsid w:val="000D4417"/>
    <w:rsid w:val="000D6742"/>
    <w:rsid w:val="000E2BB0"/>
    <w:rsid w:val="00113D11"/>
    <w:rsid w:val="00124DFE"/>
    <w:rsid w:val="001608CC"/>
    <w:rsid w:val="00180920"/>
    <w:rsid w:val="001817F5"/>
    <w:rsid w:val="00192DE7"/>
    <w:rsid w:val="001A5493"/>
    <w:rsid w:val="001F5380"/>
    <w:rsid w:val="0020712A"/>
    <w:rsid w:val="00227E98"/>
    <w:rsid w:val="0023661B"/>
    <w:rsid w:val="00245BD9"/>
    <w:rsid w:val="002B6C32"/>
    <w:rsid w:val="003049B7"/>
    <w:rsid w:val="0033211E"/>
    <w:rsid w:val="00342984"/>
    <w:rsid w:val="003A00C8"/>
    <w:rsid w:val="003B4E12"/>
    <w:rsid w:val="004037EA"/>
    <w:rsid w:val="0041222B"/>
    <w:rsid w:val="004D463F"/>
    <w:rsid w:val="004D4E7A"/>
    <w:rsid w:val="00503492"/>
    <w:rsid w:val="0052208E"/>
    <w:rsid w:val="005C62BA"/>
    <w:rsid w:val="00603DDA"/>
    <w:rsid w:val="00630D1D"/>
    <w:rsid w:val="00700A5B"/>
    <w:rsid w:val="00740924"/>
    <w:rsid w:val="007507A1"/>
    <w:rsid w:val="007960A9"/>
    <w:rsid w:val="007A0B5F"/>
    <w:rsid w:val="007A7E21"/>
    <w:rsid w:val="007C4119"/>
    <w:rsid w:val="007C580D"/>
    <w:rsid w:val="007D391D"/>
    <w:rsid w:val="00805C02"/>
    <w:rsid w:val="0081730E"/>
    <w:rsid w:val="00846FFC"/>
    <w:rsid w:val="00897D74"/>
    <w:rsid w:val="008A0A84"/>
    <w:rsid w:val="008F1011"/>
    <w:rsid w:val="008F7FC8"/>
    <w:rsid w:val="00914240"/>
    <w:rsid w:val="00930FAA"/>
    <w:rsid w:val="00984630"/>
    <w:rsid w:val="009907F3"/>
    <w:rsid w:val="00993266"/>
    <w:rsid w:val="009979A8"/>
    <w:rsid w:val="009D00EE"/>
    <w:rsid w:val="00A043A6"/>
    <w:rsid w:val="00A074DA"/>
    <w:rsid w:val="00A13FF5"/>
    <w:rsid w:val="00A47FB8"/>
    <w:rsid w:val="00A751FD"/>
    <w:rsid w:val="00A84A80"/>
    <w:rsid w:val="00A90ADC"/>
    <w:rsid w:val="00AA5D1A"/>
    <w:rsid w:val="00AF2DE8"/>
    <w:rsid w:val="00B02436"/>
    <w:rsid w:val="00B568F4"/>
    <w:rsid w:val="00B70014"/>
    <w:rsid w:val="00B771AF"/>
    <w:rsid w:val="00BA339F"/>
    <w:rsid w:val="00BF06B5"/>
    <w:rsid w:val="00C16CF2"/>
    <w:rsid w:val="00C32C78"/>
    <w:rsid w:val="00C611F4"/>
    <w:rsid w:val="00CB77EF"/>
    <w:rsid w:val="00CB7A62"/>
    <w:rsid w:val="00CE1AEB"/>
    <w:rsid w:val="00CE3F11"/>
    <w:rsid w:val="00CE7977"/>
    <w:rsid w:val="00CF6FC0"/>
    <w:rsid w:val="00D22B0E"/>
    <w:rsid w:val="00D47E5D"/>
    <w:rsid w:val="00D54211"/>
    <w:rsid w:val="00D57C32"/>
    <w:rsid w:val="00D85392"/>
    <w:rsid w:val="00DA6985"/>
    <w:rsid w:val="00DB2722"/>
    <w:rsid w:val="00DF36D8"/>
    <w:rsid w:val="00E30840"/>
    <w:rsid w:val="00E30AB7"/>
    <w:rsid w:val="00E3107A"/>
    <w:rsid w:val="00E41CD5"/>
    <w:rsid w:val="00E86D78"/>
    <w:rsid w:val="00EA5F99"/>
    <w:rsid w:val="00EA7248"/>
    <w:rsid w:val="00EC2E73"/>
    <w:rsid w:val="00F03677"/>
    <w:rsid w:val="00F14192"/>
    <w:rsid w:val="00F35DD0"/>
    <w:rsid w:val="00F370C6"/>
    <w:rsid w:val="00F4316E"/>
    <w:rsid w:val="00FB5836"/>
    <w:rsid w:val="00FC0FDB"/>
    <w:rsid w:val="00FD65EF"/>
    <w:rsid w:val="00FF0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FB2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9C7"/>
  </w:style>
  <w:style w:type="paragraph" w:styleId="Heading3">
    <w:name w:val="heading 3"/>
    <w:basedOn w:val="Normal"/>
    <w:next w:val="Normal"/>
    <w:link w:val="Heading3Char"/>
    <w:uiPriority w:val="9"/>
    <w:unhideWhenUsed/>
    <w:qFormat/>
    <w:rsid w:val="000879C7"/>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879C7"/>
    <w:rPr>
      <w:rFonts w:asciiTheme="majorHAnsi" w:eastAsiaTheme="majorEastAsia" w:hAnsiTheme="majorHAnsi" w:cstheme="majorBidi"/>
      <w:color w:val="1F3763" w:themeColor="accent1" w:themeShade="7F"/>
      <w:sz w:val="24"/>
      <w:szCs w:val="24"/>
      <w:lang w:eastAsia="zh-CN"/>
    </w:rPr>
  </w:style>
  <w:style w:type="paragraph" w:styleId="CommentText">
    <w:name w:val="annotation text"/>
    <w:basedOn w:val="Normal"/>
    <w:link w:val="CommentTextChar"/>
    <w:uiPriority w:val="99"/>
    <w:unhideWhenUsed/>
    <w:rsid w:val="000879C7"/>
    <w:pPr>
      <w:spacing w:line="240" w:lineRule="auto"/>
    </w:pPr>
    <w:rPr>
      <w:sz w:val="20"/>
      <w:szCs w:val="20"/>
    </w:rPr>
  </w:style>
  <w:style w:type="character" w:customStyle="1" w:styleId="CommentTextChar">
    <w:name w:val="Comment Text Char"/>
    <w:basedOn w:val="DefaultParagraphFont"/>
    <w:link w:val="CommentText"/>
    <w:uiPriority w:val="99"/>
    <w:rsid w:val="000879C7"/>
    <w:rPr>
      <w:sz w:val="20"/>
      <w:szCs w:val="20"/>
    </w:rPr>
  </w:style>
  <w:style w:type="character" w:customStyle="1" w:styleId="EndNoteBibliographyChar">
    <w:name w:val="EndNote Bibliography Char"/>
    <w:basedOn w:val="DefaultParagraphFont"/>
    <w:link w:val="EndNoteBibliography"/>
    <w:locked/>
    <w:rsid w:val="000879C7"/>
    <w:rPr>
      <w:rFonts w:ascii="Times New Roman" w:hAnsi="Times New Roman" w:cs="Times New Roman"/>
      <w:noProof/>
      <w:lang w:val="en-US"/>
    </w:rPr>
  </w:style>
  <w:style w:type="paragraph" w:customStyle="1" w:styleId="EndNoteBibliography">
    <w:name w:val="EndNote Bibliography"/>
    <w:basedOn w:val="Normal"/>
    <w:link w:val="EndNoteBibliographyChar"/>
    <w:rsid w:val="000879C7"/>
    <w:pPr>
      <w:spacing w:line="240" w:lineRule="auto"/>
    </w:pPr>
    <w:rPr>
      <w:rFonts w:ascii="Times New Roman" w:hAnsi="Times New Roman" w:cs="Times New Roman"/>
      <w:noProof/>
      <w:lang w:val="en-US"/>
    </w:rPr>
  </w:style>
  <w:style w:type="character" w:styleId="CommentReference">
    <w:name w:val="annotation reference"/>
    <w:basedOn w:val="DefaultParagraphFont"/>
    <w:uiPriority w:val="99"/>
    <w:semiHidden/>
    <w:unhideWhenUsed/>
    <w:rsid w:val="000879C7"/>
    <w:rPr>
      <w:sz w:val="16"/>
      <w:szCs w:val="16"/>
    </w:rPr>
  </w:style>
  <w:style w:type="table" w:styleId="TableGrid">
    <w:name w:val="Table Grid"/>
    <w:basedOn w:val="TableNormal"/>
    <w:uiPriority w:val="39"/>
    <w:rsid w:val="000879C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79C7"/>
    <w:rPr>
      <w:color w:val="0563C1" w:themeColor="hyperlink"/>
      <w:u w:val="single"/>
    </w:rPr>
  </w:style>
  <w:style w:type="paragraph" w:styleId="Footer">
    <w:name w:val="footer"/>
    <w:basedOn w:val="Normal"/>
    <w:link w:val="FooterChar"/>
    <w:uiPriority w:val="99"/>
    <w:unhideWhenUsed/>
    <w:rsid w:val="00087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9C7"/>
  </w:style>
  <w:style w:type="paragraph" w:styleId="BalloonText">
    <w:name w:val="Balloon Text"/>
    <w:basedOn w:val="Normal"/>
    <w:link w:val="BalloonTextChar"/>
    <w:uiPriority w:val="99"/>
    <w:semiHidden/>
    <w:unhideWhenUsed/>
    <w:rsid w:val="000879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9C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84630"/>
    <w:rPr>
      <w:b/>
      <w:bCs/>
    </w:rPr>
  </w:style>
  <w:style w:type="character" w:customStyle="1" w:styleId="CommentSubjectChar">
    <w:name w:val="Comment Subject Char"/>
    <w:basedOn w:val="CommentTextChar"/>
    <w:link w:val="CommentSubject"/>
    <w:uiPriority w:val="99"/>
    <w:semiHidden/>
    <w:rsid w:val="00984630"/>
    <w:rPr>
      <w:b/>
      <w:bCs/>
      <w:sz w:val="20"/>
      <w:szCs w:val="20"/>
    </w:rPr>
  </w:style>
  <w:style w:type="paragraph" w:styleId="FootnoteText">
    <w:name w:val="footnote text"/>
    <w:basedOn w:val="Normal"/>
    <w:link w:val="FootnoteTextChar"/>
    <w:uiPriority w:val="99"/>
    <w:semiHidden/>
    <w:unhideWhenUsed/>
    <w:rsid w:val="00CE79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7977"/>
    <w:rPr>
      <w:sz w:val="20"/>
      <w:szCs w:val="20"/>
    </w:rPr>
  </w:style>
  <w:style w:type="character" w:styleId="FootnoteReference">
    <w:name w:val="footnote reference"/>
    <w:basedOn w:val="DefaultParagraphFont"/>
    <w:uiPriority w:val="99"/>
    <w:semiHidden/>
    <w:unhideWhenUsed/>
    <w:rsid w:val="00CE7977"/>
    <w:rPr>
      <w:vertAlign w:val="superscript"/>
    </w:rPr>
  </w:style>
  <w:style w:type="paragraph" w:styleId="EndnoteText">
    <w:name w:val="endnote text"/>
    <w:basedOn w:val="Normal"/>
    <w:link w:val="EndnoteTextChar"/>
    <w:uiPriority w:val="99"/>
    <w:unhideWhenUsed/>
    <w:rsid w:val="00CE7977"/>
    <w:pPr>
      <w:spacing w:after="0" w:line="240" w:lineRule="auto"/>
    </w:pPr>
    <w:rPr>
      <w:sz w:val="20"/>
      <w:szCs w:val="20"/>
    </w:rPr>
  </w:style>
  <w:style w:type="character" w:customStyle="1" w:styleId="EndnoteTextChar">
    <w:name w:val="Endnote Text Char"/>
    <w:basedOn w:val="DefaultParagraphFont"/>
    <w:link w:val="EndnoteText"/>
    <w:uiPriority w:val="99"/>
    <w:rsid w:val="00CE7977"/>
    <w:rPr>
      <w:sz w:val="20"/>
      <w:szCs w:val="20"/>
    </w:rPr>
  </w:style>
  <w:style w:type="character" w:styleId="EndnoteReference">
    <w:name w:val="endnote reference"/>
    <w:basedOn w:val="DefaultParagraphFont"/>
    <w:uiPriority w:val="99"/>
    <w:unhideWhenUsed/>
    <w:rsid w:val="00CE7977"/>
    <w:rPr>
      <w:vertAlign w:val="superscript"/>
    </w:rPr>
  </w:style>
  <w:style w:type="character" w:customStyle="1" w:styleId="UnresolvedMention">
    <w:name w:val="Unresolved Mention"/>
    <w:basedOn w:val="DefaultParagraphFont"/>
    <w:uiPriority w:val="99"/>
    <w:semiHidden/>
    <w:unhideWhenUsed/>
    <w:rsid w:val="0033211E"/>
    <w:rPr>
      <w:color w:val="605E5C"/>
      <w:shd w:val="clear" w:color="auto" w:fill="E1DFDD"/>
    </w:rPr>
  </w:style>
  <w:style w:type="paragraph" w:styleId="Revision">
    <w:name w:val="Revision"/>
    <w:hidden/>
    <w:uiPriority w:val="99"/>
    <w:semiHidden/>
    <w:rsid w:val="00B771AF"/>
    <w:pPr>
      <w:spacing w:after="0" w:line="240" w:lineRule="auto"/>
    </w:pPr>
  </w:style>
  <w:style w:type="character" w:styleId="FollowedHyperlink">
    <w:name w:val="FollowedHyperlink"/>
    <w:basedOn w:val="DefaultParagraphFont"/>
    <w:uiPriority w:val="99"/>
    <w:semiHidden/>
    <w:unhideWhenUsed/>
    <w:rsid w:val="00E30AB7"/>
    <w:rPr>
      <w:color w:val="954F72" w:themeColor="followedHyperlink"/>
      <w:u w:val="single"/>
    </w:rPr>
  </w:style>
  <w:style w:type="paragraph" w:customStyle="1" w:styleId="EndNoteBibliographyTitle">
    <w:name w:val="EndNote Bibliography Title"/>
    <w:basedOn w:val="Normal"/>
    <w:link w:val="EndNoteBibliographyTitleChar"/>
    <w:rsid w:val="00CB77EF"/>
    <w:pPr>
      <w:spacing w:after="0"/>
      <w:jc w:val="center"/>
    </w:pPr>
    <w:rPr>
      <w:rFonts w:ascii="Times New Roman" w:hAnsi="Times New Roman" w:cs="Times New Roman"/>
      <w:noProof/>
      <w:lang w:val="en-US"/>
    </w:rPr>
  </w:style>
  <w:style w:type="character" w:customStyle="1" w:styleId="EndNoteBibliographyTitleChar">
    <w:name w:val="EndNote Bibliography Title Char"/>
    <w:basedOn w:val="DefaultParagraphFont"/>
    <w:link w:val="EndNoteBibliographyTitle"/>
    <w:rsid w:val="00CB77EF"/>
    <w:rPr>
      <w:rFonts w:ascii="Times New Roman" w:hAnsi="Times New Roman" w:cs="Times New Roman"/>
      <w:noProof/>
      <w:lang w:val="en-US"/>
    </w:rPr>
  </w:style>
  <w:style w:type="character" w:styleId="LineNumber">
    <w:name w:val="line number"/>
    <w:basedOn w:val="DefaultParagraphFont"/>
    <w:uiPriority w:val="99"/>
    <w:semiHidden/>
    <w:unhideWhenUsed/>
    <w:rsid w:val="00227E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9C7"/>
  </w:style>
  <w:style w:type="paragraph" w:styleId="Heading3">
    <w:name w:val="heading 3"/>
    <w:basedOn w:val="Normal"/>
    <w:next w:val="Normal"/>
    <w:link w:val="Heading3Char"/>
    <w:uiPriority w:val="9"/>
    <w:unhideWhenUsed/>
    <w:qFormat/>
    <w:rsid w:val="000879C7"/>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879C7"/>
    <w:rPr>
      <w:rFonts w:asciiTheme="majorHAnsi" w:eastAsiaTheme="majorEastAsia" w:hAnsiTheme="majorHAnsi" w:cstheme="majorBidi"/>
      <w:color w:val="1F3763" w:themeColor="accent1" w:themeShade="7F"/>
      <w:sz w:val="24"/>
      <w:szCs w:val="24"/>
      <w:lang w:eastAsia="zh-CN"/>
    </w:rPr>
  </w:style>
  <w:style w:type="paragraph" w:styleId="CommentText">
    <w:name w:val="annotation text"/>
    <w:basedOn w:val="Normal"/>
    <w:link w:val="CommentTextChar"/>
    <w:uiPriority w:val="99"/>
    <w:unhideWhenUsed/>
    <w:rsid w:val="000879C7"/>
    <w:pPr>
      <w:spacing w:line="240" w:lineRule="auto"/>
    </w:pPr>
    <w:rPr>
      <w:sz w:val="20"/>
      <w:szCs w:val="20"/>
    </w:rPr>
  </w:style>
  <w:style w:type="character" w:customStyle="1" w:styleId="CommentTextChar">
    <w:name w:val="Comment Text Char"/>
    <w:basedOn w:val="DefaultParagraphFont"/>
    <w:link w:val="CommentText"/>
    <w:uiPriority w:val="99"/>
    <w:rsid w:val="000879C7"/>
    <w:rPr>
      <w:sz w:val="20"/>
      <w:szCs w:val="20"/>
    </w:rPr>
  </w:style>
  <w:style w:type="character" w:customStyle="1" w:styleId="EndNoteBibliographyChar">
    <w:name w:val="EndNote Bibliography Char"/>
    <w:basedOn w:val="DefaultParagraphFont"/>
    <w:link w:val="EndNoteBibliography"/>
    <w:locked/>
    <w:rsid w:val="000879C7"/>
    <w:rPr>
      <w:rFonts w:ascii="Times New Roman" w:hAnsi="Times New Roman" w:cs="Times New Roman"/>
      <w:noProof/>
      <w:lang w:val="en-US"/>
    </w:rPr>
  </w:style>
  <w:style w:type="paragraph" w:customStyle="1" w:styleId="EndNoteBibliography">
    <w:name w:val="EndNote Bibliography"/>
    <w:basedOn w:val="Normal"/>
    <w:link w:val="EndNoteBibliographyChar"/>
    <w:rsid w:val="000879C7"/>
    <w:pPr>
      <w:spacing w:line="240" w:lineRule="auto"/>
    </w:pPr>
    <w:rPr>
      <w:rFonts w:ascii="Times New Roman" w:hAnsi="Times New Roman" w:cs="Times New Roman"/>
      <w:noProof/>
      <w:lang w:val="en-US"/>
    </w:rPr>
  </w:style>
  <w:style w:type="character" w:styleId="CommentReference">
    <w:name w:val="annotation reference"/>
    <w:basedOn w:val="DefaultParagraphFont"/>
    <w:uiPriority w:val="99"/>
    <w:semiHidden/>
    <w:unhideWhenUsed/>
    <w:rsid w:val="000879C7"/>
    <w:rPr>
      <w:sz w:val="16"/>
      <w:szCs w:val="16"/>
    </w:rPr>
  </w:style>
  <w:style w:type="table" w:styleId="TableGrid">
    <w:name w:val="Table Grid"/>
    <w:basedOn w:val="TableNormal"/>
    <w:uiPriority w:val="39"/>
    <w:rsid w:val="000879C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79C7"/>
    <w:rPr>
      <w:color w:val="0563C1" w:themeColor="hyperlink"/>
      <w:u w:val="single"/>
    </w:rPr>
  </w:style>
  <w:style w:type="paragraph" w:styleId="Footer">
    <w:name w:val="footer"/>
    <w:basedOn w:val="Normal"/>
    <w:link w:val="FooterChar"/>
    <w:uiPriority w:val="99"/>
    <w:unhideWhenUsed/>
    <w:rsid w:val="00087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9C7"/>
  </w:style>
  <w:style w:type="paragraph" w:styleId="BalloonText">
    <w:name w:val="Balloon Text"/>
    <w:basedOn w:val="Normal"/>
    <w:link w:val="BalloonTextChar"/>
    <w:uiPriority w:val="99"/>
    <w:semiHidden/>
    <w:unhideWhenUsed/>
    <w:rsid w:val="000879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9C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84630"/>
    <w:rPr>
      <w:b/>
      <w:bCs/>
    </w:rPr>
  </w:style>
  <w:style w:type="character" w:customStyle="1" w:styleId="CommentSubjectChar">
    <w:name w:val="Comment Subject Char"/>
    <w:basedOn w:val="CommentTextChar"/>
    <w:link w:val="CommentSubject"/>
    <w:uiPriority w:val="99"/>
    <w:semiHidden/>
    <w:rsid w:val="00984630"/>
    <w:rPr>
      <w:b/>
      <w:bCs/>
      <w:sz w:val="20"/>
      <w:szCs w:val="20"/>
    </w:rPr>
  </w:style>
  <w:style w:type="paragraph" w:styleId="FootnoteText">
    <w:name w:val="footnote text"/>
    <w:basedOn w:val="Normal"/>
    <w:link w:val="FootnoteTextChar"/>
    <w:uiPriority w:val="99"/>
    <w:semiHidden/>
    <w:unhideWhenUsed/>
    <w:rsid w:val="00CE79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7977"/>
    <w:rPr>
      <w:sz w:val="20"/>
      <w:szCs w:val="20"/>
    </w:rPr>
  </w:style>
  <w:style w:type="character" w:styleId="FootnoteReference">
    <w:name w:val="footnote reference"/>
    <w:basedOn w:val="DefaultParagraphFont"/>
    <w:uiPriority w:val="99"/>
    <w:semiHidden/>
    <w:unhideWhenUsed/>
    <w:rsid w:val="00CE7977"/>
    <w:rPr>
      <w:vertAlign w:val="superscript"/>
    </w:rPr>
  </w:style>
  <w:style w:type="paragraph" w:styleId="EndnoteText">
    <w:name w:val="endnote text"/>
    <w:basedOn w:val="Normal"/>
    <w:link w:val="EndnoteTextChar"/>
    <w:uiPriority w:val="99"/>
    <w:unhideWhenUsed/>
    <w:rsid w:val="00CE7977"/>
    <w:pPr>
      <w:spacing w:after="0" w:line="240" w:lineRule="auto"/>
    </w:pPr>
    <w:rPr>
      <w:sz w:val="20"/>
      <w:szCs w:val="20"/>
    </w:rPr>
  </w:style>
  <w:style w:type="character" w:customStyle="1" w:styleId="EndnoteTextChar">
    <w:name w:val="Endnote Text Char"/>
    <w:basedOn w:val="DefaultParagraphFont"/>
    <w:link w:val="EndnoteText"/>
    <w:uiPriority w:val="99"/>
    <w:rsid w:val="00CE7977"/>
    <w:rPr>
      <w:sz w:val="20"/>
      <w:szCs w:val="20"/>
    </w:rPr>
  </w:style>
  <w:style w:type="character" w:styleId="EndnoteReference">
    <w:name w:val="endnote reference"/>
    <w:basedOn w:val="DefaultParagraphFont"/>
    <w:uiPriority w:val="99"/>
    <w:unhideWhenUsed/>
    <w:rsid w:val="00CE7977"/>
    <w:rPr>
      <w:vertAlign w:val="superscript"/>
    </w:rPr>
  </w:style>
  <w:style w:type="character" w:customStyle="1" w:styleId="UnresolvedMention">
    <w:name w:val="Unresolved Mention"/>
    <w:basedOn w:val="DefaultParagraphFont"/>
    <w:uiPriority w:val="99"/>
    <w:semiHidden/>
    <w:unhideWhenUsed/>
    <w:rsid w:val="0033211E"/>
    <w:rPr>
      <w:color w:val="605E5C"/>
      <w:shd w:val="clear" w:color="auto" w:fill="E1DFDD"/>
    </w:rPr>
  </w:style>
  <w:style w:type="paragraph" w:styleId="Revision">
    <w:name w:val="Revision"/>
    <w:hidden/>
    <w:uiPriority w:val="99"/>
    <w:semiHidden/>
    <w:rsid w:val="00B771AF"/>
    <w:pPr>
      <w:spacing w:after="0" w:line="240" w:lineRule="auto"/>
    </w:pPr>
  </w:style>
  <w:style w:type="character" w:styleId="FollowedHyperlink">
    <w:name w:val="FollowedHyperlink"/>
    <w:basedOn w:val="DefaultParagraphFont"/>
    <w:uiPriority w:val="99"/>
    <w:semiHidden/>
    <w:unhideWhenUsed/>
    <w:rsid w:val="00E30AB7"/>
    <w:rPr>
      <w:color w:val="954F72" w:themeColor="followedHyperlink"/>
      <w:u w:val="single"/>
    </w:rPr>
  </w:style>
  <w:style w:type="paragraph" w:customStyle="1" w:styleId="EndNoteBibliographyTitle">
    <w:name w:val="EndNote Bibliography Title"/>
    <w:basedOn w:val="Normal"/>
    <w:link w:val="EndNoteBibliographyTitleChar"/>
    <w:rsid w:val="00CB77EF"/>
    <w:pPr>
      <w:spacing w:after="0"/>
      <w:jc w:val="center"/>
    </w:pPr>
    <w:rPr>
      <w:rFonts w:ascii="Times New Roman" w:hAnsi="Times New Roman" w:cs="Times New Roman"/>
      <w:noProof/>
      <w:lang w:val="en-US"/>
    </w:rPr>
  </w:style>
  <w:style w:type="character" w:customStyle="1" w:styleId="EndNoteBibliographyTitleChar">
    <w:name w:val="EndNote Bibliography Title Char"/>
    <w:basedOn w:val="DefaultParagraphFont"/>
    <w:link w:val="EndNoteBibliographyTitle"/>
    <w:rsid w:val="00CB77EF"/>
    <w:rPr>
      <w:rFonts w:ascii="Times New Roman" w:hAnsi="Times New Roman" w:cs="Times New Roman"/>
      <w:noProof/>
      <w:lang w:val="en-US"/>
    </w:rPr>
  </w:style>
  <w:style w:type="character" w:styleId="LineNumber">
    <w:name w:val="line number"/>
    <w:basedOn w:val="DefaultParagraphFont"/>
    <w:uiPriority w:val="99"/>
    <w:semiHidden/>
    <w:unhideWhenUsed/>
    <w:rsid w:val="00227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cran.r-project.org/web/packages/mgcv/mgcv.pdf" TargetMode="External"/><Relationship Id="rId18" Type="http://schemas.openxmlformats.org/officeDocument/2006/relationships/image" Target="media/image3.png"/><Relationship Id="rId26"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ns.gov.uk/peoplepopulationandcommunity/healthandsocialcare/conditionsanddiseases/bulletins/prevalenceofongoingsymptomsfollowingcoronaviruscovid19infectionintheuk/1september2022"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s.gov.uk/peoplepopulationandcommunity/healthandsocialcare/conditionsanddiseases/methodologies/coronaviruscovid19infectionsurveyqualityreportdecember20222022" TargetMode="External"/><Relationship Id="rId24" Type="http://schemas.openxmlformats.org/officeDocument/2006/relationships/image" Target="media/image9.png"/><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36" Type="http://schemas.microsoft.com/office/2018/08/relationships/commentsExtensible" Target="commentsExtensible.xml"/><Relationship Id="rId10" Type="http://schemas.openxmlformats.org/officeDocument/2006/relationships/hyperlink" Target="https://www.ons.gov.uk/peoplepopulationandcommunity/healthandsocialcare/conditionsanddiseases/methodologies/coronaviruscovid19infectionsurveyqualityreportaugust20222022" TargetMode="External"/><Relationship Id="rId19" Type="http://schemas.openxmlformats.org/officeDocument/2006/relationships/image" Target="media/image4.png"/><Relationship Id="rId31" Type="http://schemas.microsoft.com/office/2007/relationships/hdphoto" Target="media/hdphoto1.wdp"/><Relationship Id="rId4" Type="http://schemas.openxmlformats.org/officeDocument/2006/relationships/settings" Target="settings.xml"/><Relationship Id="rId9" Type="http://schemas.openxmlformats.org/officeDocument/2006/relationships/hyperlink" Target="https://www.ons.gov.uk/peoplepopulationandcommunity/healthandsocialcare/conditionsanddiseases/datasets/covid19infectionsurveytechnicaldata" TargetMode="External"/><Relationship Id="rId14" Type="http://schemas.openxmlformats.org/officeDocument/2006/relationships/hyperlink" Target="https://www.ons.gov.uk/peoplepopulationandcommunity/healthandsocialcare/conditionsanddiseases/methodologies/coronaviruscovid19infectionsurveyqmi" TargetMode="Externa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73CEE-FD6B-4F3F-A758-840ACA4BE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Pages>
  <Words>4410</Words>
  <Characters>25142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Oxford University Medical Sciences</Company>
  <LinksUpToDate>false</LinksUpToDate>
  <CharactersWithSpaces>29494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Vilde Dietz</dc:creator>
  <cp:keywords/>
  <dc:description/>
  <cp:lastModifiedBy>E744616</cp:lastModifiedBy>
  <cp:revision>17</cp:revision>
  <dcterms:created xsi:type="dcterms:W3CDTF">2024-02-20T15:35:00Z</dcterms:created>
  <dcterms:modified xsi:type="dcterms:W3CDTF">2024-03-15T07:28:00Z</dcterms:modified>
</cp:coreProperties>
</file>