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0DBB5" w14:textId="45DE7527" w:rsidR="00990C91" w:rsidRDefault="00990C91">
      <w:pPr>
        <w:rPr>
          <w:rFonts w:ascii="Times New Roman" w:hAnsi="Times New Roman" w:cs="Times New Roman"/>
          <w:b/>
          <w:bCs/>
          <w:sz w:val="22"/>
        </w:rPr>
      </w:pPr>
      <w:r w:rsidRPr="00990C91">
        <w:rPr>
          <w:rFonts w:ascii="Times New Roman" w:hAnsi="Times New Roman" w:cs="Times New Roman" w:hint="eastAsia"/>
          <w:b/>
          <w:bCs/>
          <w:sz w:val="22"/>
        </w:rPr>
        <w:t>A</w:t>
      </w:r>
      <w:r w:rsidRPr="00990C91">
        <w:rPr>
          <w:rFonts w:ascii="Times New Roman" w:hAnsi="Times New Roman" w:cs="Times New Roman"/>
          <w:b/>
          <w:bCs/>
          <w:sz w:val="22"/>
        </w:rPr>
        <w:t xml:space="preserve">dditional </w:t>
      </w:r>
      <w:r w:rsidRPr="00990C91">
        <w:rPr>
          <w:rFonts w:ascii="Times New Roman" w:hAnsi="Times New Roman" w:cs="Times New Roman" w:hint="eastAsia"/>
          <w:b/>
          <w:bCs/>
          <w:sz w:val="22"/>
        </w:rPr>
        <w:t>F</w:t>
      </w:r>
      <w:r w:rsidRPr="00990C91">
        <w:rPr>
          <w:rFonts w:ascii="Times New Roman" w:hAnsi="Times New Roman" w:cs="Times New Roman"/>
          <w:b/>
          <w:bCs/>
          <w:sz w:val="22"/>
        </w:rPr>
        <w:t xml:space="preserve">ile </w:t>
      </w:r>
      <w:r w:rsidRPr="00990C91">
        <w:rPr>
          <w:rFonts w:ascii="Times New Roman" w:hAnsi="Times New Roman" w:cs="Times New Roman" w:hint="eastAsia"/>
          <w:b/>
          <w:bCs/>
          <w:sz w:val="22"/>
        </w:rPr>
        <w:t>3</w:t>
      </w:r>
      <w:r w:rsidRPr="00990C91">
        <w:rPr>
          <w:rFonts w:ascii="Times New Roman" w:hAnsi="Times New Roman" w:cs="Times New Roman"/>
          <w:b/>
          <w:bCs/>
          <w:sz w:val="22"/>
        </w:rPr>
        <w:t xml:space="preserve">: </w:t>
      </w:r>
      <w:r w:rsidRPr="00990C91">
        <w:rPr>
          <w:rFonts w:ascii="Times New Roman" w:hAnsi="Times New Roman" w:cs="Times New Roman" w:hint="eastAsia"/>
          <w:b/>
          <w:bCs/>
          <w:sz w:val="22"/>
        </w:rPr>
        <w:t xml:space="preserve">Method </w:t>
      </w:r>
      <w:r w:rsidR="00DC0248">
        <w:rPr>
          <w:rFonts w:ascii="Times New Roman" w:hAnsi="Times New Roman" w:cs="Times New Roman" w:hint="eastAsia"/>
          <w:b/>
          <w:bCs/>
          <w:sz w:val="22"/>
        </w:rPr>
        <w:t>S</w:t>
      </w:r>
      <w:r w:rsidRPr="00990C91">
        <w:rPr>
          <w:rFonts w:ascii="Times New Roman" w:hAnsi="Times New Roman" w:cs="Times New Roman" w:hint="eastAsia"/>
          <w:b/>
          <w:bCs/>
          <w:sz w:val="22"/>
        </w:rPr>
        <w:t xml:space="preserve">3 </w:t>
      </w:r>
    </w:p>
    <w:p w14:paraId="461602EA" w14:textId="3B325197" w:rsidR="00282E24" w:rsidRDefault="00000000">
      <w:pPr>
        <w:rPr>
          <w:rFonts w:ascii="Times New Roman" w:hAnsi="Times New Roman" w:cs="Times New Roman"/>
          <w:szCs w:val="21"/>
        </w:rPr>
      </w:pPr>
      <w:r w:rsidRPr="00990C91">
        <w:rPr>
          <w:rFonts w:ascii="Times New Roman" w:hAnsi="Times New Roman" w:cs="Times New Roman"/>
          <w:b/>
          <w:bCs/>
          <w:iCs/>
          <w:szCs w:val="21"/>
        </w:rPr>
        <w:t>De</w:t>
      </w:r>
      <w:r>
        <w:rPr>
          <w:rFonts w:ascii="Times New Roman" w:hAnsi="Times New Roman" w:cs="Times New Roman"/>
          <w:b/>
          <w:bCs/>
          <w:iCs/>
          <w:szCs w:val="21"/>
        </w:rPr>
        <w:t>tails about our model</w:t>
      </w:r>
    </w:p>
    <w:p w14:paraId="557AA7B1"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Before being feed into our model, the US images and videos need to be preprocessed. Specifically, for the US images, the annotation boxes are regarded the large scale images. Expand the boxes 15% and 30% inward to obtain the middle-scale and small-scale images. For the US videos, we first sample five frames evenly on the timeline and then adopt the same method to crop the frames. The images are resized to (128, 128), (96, 96) and (72, 72) for the large, middle and small scale respectively. In our study, a radiologist labels the lesion regions and another radiologist verifies the annotations. During labeling, the radiologist selects several frames with clear lesions from down-sampled videos (the down-sampling rate: one frame per second) and annotate them. In this way, there is a probability that some frames which are selected for model are not annotated by the radiologists. For this reason, we average the coordinates of the four vertexes of all annotation boxes. Then the ROI of each image is determined by the averaged boxes.</w:t>
      </w:r>
      <w:r>
        <w:rPr>
          <w:rFonts w:ascii="Times New Roman" w:hAnsi="Times New Roman" w:cs="Times New Roman" w:hint="eastAsia"/>
          <w:szCs w:val="21"/>
        </w:rPr>
        <w:t xml:space="preserve"> </w:t>
      </w:r>
    </w:p>
    <w:p w14:paraId="5D802597"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hint="eastAsia"/>
          <w:szCs w:val="21"/>
        </w:rPr>
        <w:t>Al</w:t>
      </w:r>
      <w:r>
        <w:rPr>
          <w:rFonts w:ascii="Times New Roman" w:hAnsi="Times New Roman" w:cs="Times New Roman"/>
          <w:szCs w:val="21"/>
        </w:rPr>
        <w:t>l images were standardized to a mean of 0 and a variance of 1, which is a common processing method for image data in deep-learning. The formula for standardizing image data is as follows:</w:t>
      </w:r>
    </w:p>
    <w:p w14:paraId="182EE81A" w14:textId="77777777" w:rsidR="00282E24" w:rsidRDefault="00000000">
      <w:pPr>
        <w:spacing w:line="480" w:lineRule="auto"/>
        <w:ind w:firstLineChars="200" w:firstLine="420"/>
        <w:rPr>
          <w:rFonts w:ascii="Times New Roman" w:hAnsi="Times New Roman" w:cs="Times New Roman"/>
          <w:szCs w:val="21"/>
        </w:rPr>
      </w:pPr>
      <m:oMathPara>
        <m:oMath>
          <m:sSubSup>
            <m:sSubSupPr>
              <m:ctrlPr>
                <w:rPr>
                  <w:rFonts w:ascii="Cambria Math" w:hAnsi="Cambria Math" w:cs="Times New Roman"/>
                  <w:i/>
                  <w:szCs w:val="21"/>
                </w:rPr>
              </m:ctrlPr>
            </m:sSubSupPr>
            <m:e>
              <m:r>
                <w:rPr>
                  <w:rFonts w:ascii="Cambria Math" w:hAnsi="Cambria Math" w:cs="Times New Roman"/>
                  <w:szCs w:val="21"/>
                </w:rPr>
                <m:t>I</m:t>
              </m:r>
            </m:e>
            <m:sub>
              <m:r>
                <w:rPr>
                  <w:rFonts w:ascii="Cambria Math" w:hAnsi="Cambria Math" w:cs="Times New Roman"/>
                  <w:szCs w:val="21"/>
                </w:rPr>
                <m:t>i</m:t>
              </m:r>
            </m:sub>
            <m:sup>
              <m:r>
                <w:rPr>
                  <w:rFonts w:ascii="Cambria Math" w:hAnsi="Cambria Math" w:cs="Times New Roman"/>
                  <w:szCs w:val="21"/>
                </w:rPr>
                <m:t>'</m:t>
              </m:r>
            </m:sup>
          </m:sSubSup>
          <m:d>
            <m:dPr>
              <m:ctrlPr>
                <w:rPr>
                  <w:rFonts w:ascii="Cambria Math" w:hAnsi="Cambria Math" w:cs="Times New Roman"/>
                  <w:szCs w:val="21"/>
                </w:rPr>
              </m:ctrlPr>
            </m:dPr>
            <m:e>
              <m:r>
                <m:rPr>
                  <m:sty m:val="p"/>
                </m:rPr>
                <w:rPr>
                  <w:rFonts w:ascii="Cambria Math" w:hAnsi="Cambria Math" w:cs="Times New Roman"/>
                  <w:szCs w:val="21"/>
                </w:rPr>
                <m:t>x, y</m:t>
              </m:r>
            </m:e>
          </m:d>
          <m:r>
            <w:rPr>
              <w:rFonts w:ascii="Cambria Math" w:hAnsi="Cambria Math" w:cs="Times New Roman"/>
              <w:szCs w:val="21"/>
            </w:rPr>
            <m:t xml:space="preserve">= </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i</m:t>
                  </m:r>
                </m:sub>
              </m:sSub>
              <m:d>
                <m:dPr>
                  <m:ctrlPr>
                    <w:rPr>
                      <w:rFonts w:ascii="Cambria Math" w:hAnsi="Cambria Math" w:cs="Times New Roman"/>
                      <w:i/>
                      <w:szCs w:val="21"/>
                    </w:rPr>
                  </m:ctrlPr>
                </m:dPr>
                <m:e>
                  <m:r>
                    <w:rPr>
                      <w:rFonts w:ascii="Cambria Math" w:hAnsi="Cambria Math" w:cs="Times New Roman"/>
                      <w:szCs w:val="21"/>
                    </w:rPr>
                    <m:t>x, y</m:t>
                  </m:r>
                </m:e>
              </m:d>
              <m:r>
                <w:rPr>
                  <w:rFonts w:ascii="Cambria Math" w:hAnsi="Cambria Math" w:cs="Times New Roman"/>
                  <w:szCs w:val="21"/>
                </w:rPr>
                <m:t>-μ</m:t>
              </m:r>
            </m:num>
            <m:den>
              <m:r>
                <m:rPr>
                  <m:sty m:val="p"/>
                </m:rPr>
                <w:rPr>
                  <w:rFonts w:ascii="Cambria Math" w:hAnsi="Cambria Math" w:cs="Times New Roman"/>
                  <w:szCs w:val="21"/>
                </w:rPr>
                <m:t>σ</m:t>
              </m:r>
            </m:den>
          </m:f>
        </m:oMath>
      </m:oMathPara>
    </w:p>
    <w:p w14:paraId="5A8AE38B" w14:textId="77777777" w:rsidR="00282E24" w:rsidRDefault="00000000">
      <w:pPr>
        <w:spacing w:line="480" w:lineRule="auto"/>
        <w:rPr>
          <w:rFonts w:ascii="Times New Roman" w:hAnsi="Times New Roman" w:cs="Times New Roman"/>
          <w:szCs w:val="21"/>
        </w:rPr>
      </w:pPr>
      <w:r>
        <w:rPr>
          <w:rFonts w:ascii="Times New Roman" w:hAnsi="Times New Roman" w:cs="Times New Roman"/>
          <w:szCs w:val="21"/>
        </w:rPr>
        <w:t xml:space="preserve">where </w:t>
      </w:r>
      <m:oMath>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i</m:t>
            </m:r>
          </m:sub>
        </m:sSub>
        <m:d>
          <m:dPr>
            <m:ctrlPr>
              <w:rPr>
                <w:rFonts w:ascii="Cambria Math" w:hAnsi="Cambria Math" w:cs="Times New Roman"/>
                <w:i/>
                <w:szCs w:val="21"/>
              </w:rPr>
            </m:ctrlPr>
          </m:dPr>
          <m:e>
            <m:r>
              <w:rPr>
                <w:rFonts w:ascii="Cambria Math" w:hAnsi="Cambria Math" w:cs="Times New Roman"/>
                <w:szCs w:val="21"/>
              </w:rPr>
              <m:t>x, y</m:t>
            </m:r>
          </m:e>
        </m:d>
      </m:oMath>
      <w:r>
        <w:rPr>
          <w:rFonts w:ascii="Times New Roman" w:hAnsi="Times New Roman" w:cs="Times New Roman"/>
          <w:szCs w:val="21"/>
        </w:rPr>
        <w:t xml:space="preserve"> denotes the pixel value of the original image </w:t>
      </w:r>
      <m:oMath>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i</m:t>
            </m:r>
          </m:sub>
        </m:sSub>
      </m:oMath>
      <w:r>
        <w:rPr>
          <w:rFonts w:ascii="Times New Roman" w:hAnsi="Times New Roman" w:cs="Times New Roman"/>
          <w:szCs w:val="21"/>
        </w:rPr>
        <w:t xml:space="preserve"> at (x, y) (normalized to [0, 1]), </w:t>
      </w:r>
      <m:oMath>
        <m:sSubSup>
          <m:sSubSupPr>
            <m:ctrlPr>
              <w:rPr>
                <w:rFonts w:ascii="Cambria Math" w:hAnsi="Cambria Math" w:cs="Times New Roman"/>
                <w:i/>
                <w:szCs w:val="21"/>
              </w:rPr>
            </m:ctrlPr>
          </m:sSubSupPr>
          <m:e>
            <m:r>
              <w:rPr>
                <w:rFonts w:ascii="Cambria Math" w:hAnsi="Cambria Math" w:cs="Times New Roman"/>
                <w:szCs w:val="21"/>
              </w:rPr>
              <m:t>I</m:t>
            </m:r>
          </m:e>
          <m:sub>
            <m:r>
              <w:rPr>
                <w:rFonts w:ascii="Cambria Math" w:hAnsi="Cambria Math" w:cs="Times New Roman"/>
                <w:szCs w:val="21"/>
              </w:rPr>
              <m:t>i</m:t>
            </m:r>
          </m:sub>
          <m:sup>
            <m:r>
              <w:rPr>
                <w:rFonts w:ascii="Cambria Math" w:hAnsi="Cambria Math" w:cs="Times New Roman"/>
                <w:szCs w:val="21"/>
              </w:rPr>
              <m:t>'</m:t>
            </m:r>
          </m:sup>
        </m:sSubSup>
        <m:d>
          <m:dPr>
            <m:ctrlPr>
              <w:rPr>
                <w:rFonts w:ascii="Cambria Math" w:hAnsi="Cambria Math" w:cs="Times New Roman"/>
                <w:szCs w:val="21"/>
              </w:rPr>
            </m:ctrlPr>
          </m:dPr>
          <m:e>
            <m:r>
              <m:rPr>
                <m:sty m:val="p"/>
              </m:rPr>
              <w:rPr>
                <w:rFonts w:ascii="Cambria Math" w:hAnsi="Cambria Math" w:cs="Times New Roman"/>
                <w:szCs w:val="21"/>
              </w:rPr>
              <m:t>x, y</m:t>
            </m:r>
          </m:e>
        </m:d>
      </m:oMath>
      <w:r>
        <w:rPr>
          <w:rFonts w:ascii="Times New Roman" w:hAnsi="Times New Roman" w:cs="Times New Roman"/>
          <w:szCs w:val="21"/>
        </w:rPr>
        <w:t xml:space="preserve"> denotes the pixel value of the standardized image</w:t>
      </w:r>
      <w:r>
        <w:rPr>
          <w:rFonts w:ascii="Times New Roman" w:hAnsi="Times New Roman" w:cs="Times New Roman"/>
          <w:i/>
          <w:szCs w:val="21"/>
        </w:rPr>
        <w:t xml:space="preserve"> </w:t>
      </w:r>
      <m:oMath>
        <m:sSubSup>
          <m:sSubSupPr>
            <m:ctrlPr>
              <w:rPr>
                <w:rFonts w:ascii="Cambria Math" w:hAnsi="Cambria Math" w:cs="Times New Roman"/>
                <w:i/>
                <w:szCs w:val="21"/>
              </w:rPr>
            </m:ctrlPr>
          </m:sSubSupPr>
          <m:e>
            <m:r>
              <w:rPr>
                <w:rFonts w:ascii="Cambria Math" w:hAnsi="Cambria Math" w:cs="Times New Roman"/>
                <w:szCs w:val="21"/>
              </w:rPr>
              <m:t>I</m:t>
            </m:r>
          </m:e>
          <m:sub>
            <m:r>
              <w:rPr>
                <w:rFonts w:ascii="Cambria Math" w:hAnsi="Cambria Math" w:cs="Times New Roman"/>
                <w:szCs w:val="21"/>
              </w:rPr>
              <m:t>i</m:t>
            </m:r>
          </m:sub>
          <m:sup>
            <m:r>
              <w:rPr>
                <w:rFonts w:ascii="Cambria Math" w:hAnsi="Cambria Math" w:cs="Times New Roman"/>
                <w:szCs w:val="21"/>
              </w:rPr>
              <m:t>'</m:t>
            </m:r>
          </m:sup>
        </m:sSubSup>
      </m:oMath>
      <w:r>
        <w:rPr>
          <w:rFonts w:ascii="Times New Roman" w:hAnsi="Times New Roman" w:cs="Times New Roman"/>
          <w:szCs w:val="21"/>
        </w:rPr>
        <w:t xml:space="preserve"> at (x, y). </w:t>
      </w:r>
      <m:oMath>
        <m:r>
          <w:rPr>
            <w:rFonts w:ascii="Cambria Math" w:hAnsi="Cambria Math" w:cs="Times New Roman"/>
            <w:szCs w:val="21"/>
          </w:rPr>
          <m:t>μ</m:t>
        </m:r>
      </m:oMath>
      <w:r>
        <w:rPr>
          <w:rFonts w:ascii="Times New Roman" w:hAnsi="Times New Roman" w:cs="Times New Roman"/>
          <w:szCs w:val="21"/>
        </w:rPr>
        <w:t xml:space="preserve"> denotes the mean value</w:t>
      </w:r>
      <w:r>
        <w:rPr>
          <w:rFonts w:ascii="Times New Roman" w:eastAsia="等线" w:hAnsi="Times New Roman" w:cs="Times New Roman"/>
          <w:szCs w:val="21"/>
        </w:rPr>
        <w:t xml:space="preserve">, and </w:t>
      </w:r>
      <m:oMath>
        <m:r>
          <m:rPr>
            <m:sty m:val="p"/>
          </m:rPr>
          <w:rPr>
            <w:rFonts w:ascii="Cambria Math" w:hAnsi="Cambria Math" w:cs="Times New Roman"/>
            <w:szCs w:val="21"/>
          </w:rPr>
          <m:t>σ</m:t>
        </m:r>
      </m:oMath>
      <w:r>
        <w:rPr>
          <w:rFonts w:ascii="Times New Roman" w:hAnsi="Times New Roman" w:cs="Times New Roman"/>
          <w:szCs w:val="21"/>
        </w:rPr>
        <w:t xml:space="preserve"> denotes the variance of the entire image following the formula below:</w:t>
      </w:r>
    </w:p>
    <w:p w14:paraId="1D482AE2"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 xml:space="preserve">μ= </m:t>
          </m:r>
          <m:f>
            <m:fPr>
              <m:ctrlPr>
                <w:rPr>
                  <w:rFonts w:ascii="Cambria Math" w:hAnsi="Cambria Math" w:cs="Times New Roman"/>
                  <w:szCs w:val="21"/>
                </w:rPr>
              </m:ctrlPr>
            </m:fPr>
            <m:num>
              <m:r>
                <w:rPr>
                  <w:rFonts w:ascii="Cambria Math" w:hAnsi="Cambria Math" w:cs="Times New Roman"/>
                  <w:szCs w:val="21"/>
                </w:rPr>
                <m:t>1</m:t>
              </m:r>
            </m:num>
            <m:den>
              <m:r>
                <w:rPr>
                  <w:rFonts w:ascii="Cambria Math" w:hAnsi="Cambria Math" w:cs="Times New Roman"/>
                  <w:szCs w:val="21"/>
                </w:rPr>
                <m:t>K</m:t>
              </m:r>
            </m:den>
          </m:f>
          <m:nary>
            <m:naryPr>
              <m:chr m:val="∑"/>
              <m:limLoc m:val="undOvr"/>
              <m:ctrlPr>
                <w:rPr>
                  <w:rFonts w:ascii="Cambria Math" w:hAnsi="Cambria Math" w:cs="Times New Roman"/>
                  <w:szCs w:val="21"/>
                </w:rPr>
              </m:ctrlPr>
            </m:naryPr>
            <m:sub>
              <m:r>
                <w:rPr>
                  <w:rFonts w:ascii="Cambria Math" w:hAnsi="Cambria Math" w:cs="Times New Roman"/>
                  <w:szCs w:val="21"/>
                </w:rPr>
                <m:t>k=1</m:t>
              </m:r>
            </m:sub>
            <m:sup>
              <m:r>
                <w:rPr>
                  <w:rFonts w:ascii="Cambria Math" w:hAnsi="Cambria Math" w:cs="Times New Roman"/>
                  <w:szCs w:val="21"/>
                </w:rPr>
                <m:t>K</m:t>
              </m:r>
            </m:sup>
            <m:e>
              <m:f>
                <m:fPr>
                  <m:ctrlPr>
                    <w:rPr>
                      <w:rFonts w:ascii="Cambria Math" w:hAnsi="Cambria Math" w:cs="Times New Roman"/>
                      <w:szCs w:val="21"/>
                    </w:rPr>
                  </m:ctrlPr>
                </m:fPr>
                <m:num>
                  <m:r>
                    <w:rPr>
                      <w:rFonts w:ascii="Cambria Math" w:hAnsi="Cambria Math" w:cs="Times New Roman"/>
                      <w:szCs w:val="21"/>
                    </w:rPr>
                    <m:t>1</m:t>
                  </m:r>
                </m:num>
                <m:den>
                  <m:r>
                    <w:rPr>
                      <w:rFonts w:ascii="Cambria Math" w:hAnsi="Cambria Math" w:cs="Times New Roman"/>
                      <w:szCs w:val="21"/>
                    </w:rPr>
                    <m:t>M × N</m:t>
                  </m:r>
                </m:den>
              </m:f>
              <m:nary>
                <m:naryPr>
                  <m:chr m:val="∑"/>
                  <m:limLoc m:val="undOvr"/>
                  <m:ctrlPr>
                    <w:rPr>
                      <w:rFonts w:ascii="Cambria Math" w:hAnsi="Cambria Math" w:cs="Times New Roman"/>
                      <w:i/>
                      <w:szCs w:val="21"/>
                    </w:rPr>
                  </m:ctrlPr>
                </m:naryPr>
                <m:sub>
                  <m:r>
                    <w:rPr>
                      <w:rFonts w:ascii="Cambria Math" w:hAnsi="Cambria Math" w:cs="Times New Roman"/>
                      <w:szCs w:val="21"/>
                    </w:rPr>
                    <m:t>x=0</m:t>
                  </m:r>
                </m:sub>
                <m:sup>
                  <m:r>
                    <w:rPr>
                      <w:rFonts w:ascii="Cambria Math" w:hAnsi="Cambria Math" w:cs="Times New Roman"/>
                      <w:szCs w:val="21"/>
                    </w:rPr>
                    <m:t>M-1</m:t>
                  </m:r>
                </m:sup>
                <m:e>
                  <m:nary>
                    <m:naryPr>
                      <m:chr m:val="∑"/>
                      <m:limLoc m:val="undOvr"/>
                      <m:ctrlPr>
                        <w:rPr>
                          <w:rFonts w:ascii="Cambria Math" w:hAnsi="Cambria Math" w:cs="Times New Roman"/>
                          <w:i/>
                          <w:szCs w:val="21"/>
                        </w:rPr>
                      </m:ctrlPr>
                    </m:naryPr>
                    <m:sub>
                      <m:r>
                        <w:rPr>
                          <w:rFonts w:ascii="Cambria Math" w:hAnsi="Cambria Math" w:cs="Times New Roman"/>
                          <w:szCs w:val="21"/>
                        </w:rPr>
                        <m:t>y=0</m:t>
                      </m:r>
                    </m:sub>
                    <m:sup>
                      <m:r>
                        <w:rPr>
                          <w:rFonts w:ascii="Cambria Math" w:hAnsi="Cambria Math" w:cs="Times New Roman"/>
                          <w:szCs w:val="21"/>
                        </w:rPr>
                        <m:t>N-1</m:t>
                      </m:r>
                    </m:sup>
                    <m:e>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k</m:t>
                          </m:r>
                        </m:sub>
                      </m:sSub>
                      <m:r>
                        <w:rPr>
                          <w:rFonts w:ascii="Cambria Math" w:hAnsi="Cambria Math" w:cs="Times New Roman"/>
                          <w:szCs w:val="21"/>
                        </w:rPr>
                        <m:t>(x, y)</m:t>
                      </m:r>
                    </m:e>
                  </m:nary>
                </m:e>
              </m:nary>
            </m:e>
          </m:nary>
        </m:oMath>
      </m:oMathPara>
    </w:p>
    <w:p w14:paraId="74A1DC57" w14:textId="77777777" w:rsidR="00282E24" w:rsidRDefault="00000000">
      <w:pPr>
        <w:spacing w:line="480" w:lineRule="auto"/>
        <w:ind w:firstLineChars="200" w:firstLine="420"/>
        <w:rPr>
          <w:rFonts w:ascii="Times New Roman" w:hAnsi="Times New Roman" w:cs="Times New Roman"/>
          <w:szCs w:val="21"/>
        </w:rPr>
      </w:pPr>
      <m:oMathPara>
        <m:oMath>
          <m:sSup>
            <m:sSupPr>
              <m:ctrlPr>
                <w:rPr>
                  <w:rFonts w:ascii="Cambria Math" w:hAnsi="Cambria Math" w:cs="Times New Roman"/>
                  <w:szCs w:val="21"/>
                </w:rPr>
              </m:ctrlPr>
            </m:sSupPr>
            <m:e>
              <m:r>
                <m:rPr>
                  <m:sty m:val="p"/>
                </m:rPr>
                <w:rPr>
                  <w:rFonts w:ascii="Cambria Math" w:hAnsi="Cambria Math" w:cs="Times New Roman"/>
                  <w:szCs w:val="21"/>
                </w:rPr>
                <m:t>σ</m:t>
              </m:r>
            </m:e>
            <m:sup>
              <m:r>
                <m:rPr>
                  <m:sty m:val="p"/>
                </m:rPr>
                <w:rPr>
                  <w:rFonts w:ascii="Cambria Math" w:hAnsi="Cambria Math" w:cs="Times New Roman"/>
                  <w:szCs w:val="21"/>
                </w:rPr>
                <m:t>2</m:t>
              </m:r>
            </m:sup>
          </m:sSup>
          <m:r>
            <m:rPr>
              <m:sty m:val="p"/>
            </m:rPr>
            <w:rPr>
              <w:rFonts w:ascii="Cambria Math" w:hAnsi="Cambria Math" w:cs="Times New Roman"/>
              <w:szCs w:val="21"/>
            </w:rPr>
            <m:t xml:space="preserve"> = </m:t>
          </m:r>
          <m:f>
            <m:fPr>
              <m:ctrlPr>
                <w:rPr>
                  <w:rFonts w:ascii="Cambria Math" w:hAnsi="Cambria Math" w:cs="Times New Roman"/>
                  <w:szCs w:val="21"/>
                </w:rPr>
              </m:ctrlPr>
            </m:fPr>
            <m:num>
              <m:r>
                <w:rPr>
                  <w:rFonts w:ascii="Cambria Math" w:hAnsi="Cambria Math" w:cs="Times New Roman"/>
                  <w:szCs w:val="21"/>
                </w:rPr>
                <m:t>1</m:t>
              </m:r>
            </m:num>
            <m:den>
              <m:r>
                <w:rPr>
                  <w:rFonts w:ascii="Cambria Math" w:hAnsi="Cambria Math" w:cs="Times New Roman"/>
                  <w:szCs w:val="21"/>
                </w:rPr>
                <m:t>K</m:t>
              </m:r>
            </m:den>
          </m:f>
          <m:nary>
            <m:naryPr>
              <m:chr m:val="∑"/>
              <m:limLoc m:val="undOvr"/>
              <m:ctrlPr>
                <w:rPr>
                  <w:rFonts w:ascii="Cambria Math" w:hAnsi="Cambria Math" w:cs="Times New Roman"/>
                  <w:i/>
                  <w:szCs w:val="21"/>
                </w:rPr>
              </m:ctrlPr>
            </m:naryPr>
            <m:sub>
              <m:r>
                <w:rPr>
                  <w:rFonts w:ascii="Cambria Math" w:hAnsi="Cambria Math" w:cs="Times New Roman"/>
                  <w:szCs w:val="21"/>
                </w:rPr>
                <m:t>k=1</m:t>
              </m:r>
            </m:sub>
            <m:sup>
              <m:r>
                <w:rPr>
                  <w:rFonts w:ascii="Cambria Math" w:hAnsi="Cambria Math" w:cs="Times New Roman"/>
                  <w:szCs w:val="21"/>
                </w:rPr>
                <m:t>K</m:t>
              </m:r>
            </m:sup>
            <m:e>
              <m:f>
                <m:fPr>
                  <m:ctrlPr>
                    <w:rPr>
                      <w:rFonts w:ascii="Cambria Math" w:hAnsi="Cambria Math" w:cs="Times New Roman"/>
                      <w:szCs w:val="21"/>
                    </w:rPr>
                  </m:ctrlPr>
                </m:fPr>
                <m:num>
                  <m:r>
                    <w:rPr>
                      <w:rFonts w:ascii="Cambria Math" w:hAnsi="Cambria Math" w:cs="Times New Roman"/>
                      <w:szCs w:val="21"/>
                    </w:rPr>
                    <m:t>1</m:t>
                  </m:r>
                </m:num>
                <m:den>
                  <m:r>
                    <w:rPr>
                      <w:rFonts w:ascii="Cambria Math" w:hAnsi="Cambria Math" w:cs="Times New Roman"/>
                      <w:szCs w:val="21"/>
                    </w:rPr>
                    <m:t>M × N</m:t>
                  </m:r>
                </m:den>
              </m:f>
              <m:nary>
                <m:naryPr>
                  <m:chr m:val="∑"/>
                  <m:limLoc m:val="undOvr"/>
                  <m:ctrlPr>
                    <w:rPr>
                      <w:rFonts w:ascii="Cambria Math" w:hAnsi="Cambria Math" w:cs="Times New Roman"/>
                      <w:i/>
                      <w:szCs w:val="21"/>
                    </w:rPr>
                  </m:ctrlPr>
                </m:naryPr>
                <m:sub>
                  <m:r>
                    <w:rPr>
                      <w:rFonts w:ascii="Cambria Math" w:hAnsi="Cambria Math" w:cs="Times New Roman"/>
                      <w:szCs w:val="21"/>
                    </w:rPr>
                    <m:t>x=0</m:t>
                  </m:r>
                </m:sub>
                <m:sup>
                  <m:r>
                    <w:rPr>
                      <w:rFonts w:ascii="Cambria Math" w:hAnsi="Cambria Math" w:cs="Times New Roman"/>
                      <w:szCs w:val="21"/>
                    </w:rPr>
                    <m:t>M-1</m:t>
                  </m:r>
                </m:sup>
                <m:e>
                  <m:nary>
                    <m:naryPr>
                      <m:chr m:val="∑"/>
                      <m:limLoc m:val="undOvr"/>
                      <m:ctrlPr>
                        <w:rPr>
                          <w:rFonts w:ascii="Cambria Math" w:hAnsi="Cambria Math" w:cs="Times New Roman"/>
                          <w:i/>
                          <w:szCs w:val="21"/>
                        </w:rPr>
                      </m:ctrlPr>
                    </m:naryPr>
                    <m:sub>
                      <m:r>
                        <w:rPr>
                          <w:rFonts w:ascii="Cambria Math" w:hAnsi="Cambria Math" w:cs="Times New Roman"/>
                          <w:szCs w:val="21"/>
                        </w:rPr>
                        <m:t>y=0</m:t>
                      </m:r>
                    </m:sub>
                    <m:sup>
                      <m:r>
                        <w:rPr>
                          <w:rFonts w:ascii="Cambria Math" w:hAnsi="Cambria Math" w:cs="Times New Roman"/>
                          <w:szCs w:val="21"/>
                        </w:rPr>
                        <m:t>N-1</m:t>
                      </m:r>
                    </m:sup>
                    <m:e>
                      <m:sSup>
                        <m:sSupPr>
                          <m:ctrlPr>
                            <w:rPr>
                              <w:rFonts w:ascii="Cambria Math" w:hAnsi="Cambria Math" w:cs="Times New Roman"/>
                              <w:i/>
                              <w:szCs w:val="21"/>
                            </w:rPr>
                          </m:ctrlPr>
                        </m:sSupPr>
                        <m:e>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k</m:t>
                                  </m:r>
                                </m:sub>
                              </m:sSub>
                              <m:d>
                                <m:dPr>
                                  <m:ctrlPr>
                                    <w:rPr>
                                      <w:rFonts w:ascii="Cambria Math" w:hAnsi="Cambria Math" w:cs="Times New Roman"/>
                                      <w:i/>
                                      <w:szCs w:val="21"/>
                                    </w:rPr>
                                  </m:ctrlPr>
                                </m:dPr>
                                <m:e>
                                  <m:r>
                                    <w:rPr>
                                      <w:rFonts w:ascii="Cambria Math" w:hAnsi="Cambria Math" w:cs="Times New Roman"/>
                                      <w:szCs w:val="21"/>
                                    </w:rPr>
                                    <m:t>x, y</m:t>
                                  </m:r>
                                </m:e>
                              </m:d>
                              <m:r>
                                <w:rPr>
                                  <w:rFonts w:ascii="Cambria Math" w:hAnsi="Cambria Math" w:cs="Times New Roman"/>
                                  <w:szCs w:val="21"/>
                                </w:rPr>
                                <m:t>-μ</m:t>
                              </m:r>
                            </m:e>
                          </m:d>
                        </m:e>
                        <m:sup>
                          <m:r>
                            <w:rPr>
                              <w:rFonts w:ascii="Cambria Math" w:hAnsi="Cambria Math" w:cs="Times New Roman"/>
                              <w:szCs w:val="21"/>
                            </w:rPr>
                            <m:t>2</m:t>
                          </m:r>
                        </m:sup>
                      </m:sSup>
                    </m:e>
                  </m:nary>
                </m:e>
              </m:nary>
            </m:e>
          </m:nary>
        </m:oMath>
      </m:oMathPara>
    </w:p>
    <w:p w14:paraId="008EF74F" w14:textId="77777777" w:rsidR="00282E24" w:rsidRDefault="00000000">
      <w:pPr>
        <w:spacing w:line="480" w:lineRule="auto"/>
        <w:rPr>
          <w:rFonts w:ascii="Times New Roman" w:hAnsi="Times New Roman" w:cs="Times New Roman"/>
          <w:szCs w:val="21"/>
        </w:rPr>
      </w:pPr>
      <w:r>
        <w:rPr>
          <w:rFonts w:ascii="Times New Roman" w:hAnsi="Times New Roman" w:cs="Times New Roman"/>
          <w:szCs w:val="21"/>
        </w:rPr>
        <w:t xml:space="preserve">where K denotes the number of training images. The above standardization method was employed </w:t>
      </w:r>
      <w:r>
        <w:rPr>
          <w:rFonts w:ascii="Times New Roman" w:hAnsi="Times New Roman" w:cs="Times New Roman"/>
          <w:szCs w:val="21"/>
        </w:rPr>
        <w:lastRenderedPageBreak/>
        <w:t>for each channel of inputs.</w:t>
      </w:r>
    </w:p>
    <w:p w14:paraId="07B2555D"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Data augmentation is another common method to increase the size of </w:t>
      </w:r>
      <w:r>
        <w:rPr>
          <w:rFonts w:ascii="Times New Roman" w:eastAsia="等线" w:hAnsi="Times New Roman" w:cs="Times New Roman"/>
          <w:szCs w:val="21"/>
        </w:rPr>
        <w:t xml:space="preserve">the dataset so that the model can learn more features </w:t>
      </w:r>
      <w:r>
        <w:rPr>
          <w:rFonts w:ascii="Times New Roman" w:hAnsi="Times New Roman" w:cs="Times New Roman"/>
          <w:szCs w:val="21"/>
        </w:rPr>
        <w:t xml:space="preserve">with invariant characteristics to prevent the occurrence of overfitting, particularly in few-shot learning. Commonly used data augmentation methods include random vertical and horizontal flipping, random rotation, and random cropping. To maintain the integrity of the area of the node and its surroundings, we </w:t>
      </w:r>
      <w:r>
        <w:rPr>
          <w:rFonts w:ascii="Times New Roman" w:eastAsia="等线" w:hAnsi="Times New Roman" w:cs="Times New Roman"/>
          <w:szCs w:val="21"/>
        </w:rPr>
        <w:t xml:space="preserve">used only </w:t>
      </w:r>
      <w:r>
        <w:rPr>
          <w:rFonts w:ascii="Times New Roman" w:hAnsi="Times New Roman" w:cs="Times New Roman"/>
          <w:szCs w:val="21"/>
        </w:rPr>
        <w:t>the first two in the training stage. In this study, we set the vertical and horizontal flipping probabilities to 0.5</w:t>
      </w:r>
      <w:r>
        <w:rPr>
          <w:rFonts w:ascii="Times New Roman" w:eastAsia="等线" w:hAnsi="Times New Roman" w:cs="Times New Roman"/>
          <w:szCs w:val="21"/>
        </w:rPr>
        <w:t xml:space="preserve">, and the random rotation range </w:t>
      </w:r>
      <w:r>
        <w:rPr>
          <w:rFonts w:ascii="Times New Roman" w:hAnsi="Times New Roman" w:cs="Times New Roman"/>
          <w:szCs w:val="21"/>
        </w:rPr>
        <w:t xml:space="preserve">was [-60°, 60°]. In other words, the input of </w:t>
      </w:r>
      <w:r>
        <w:rPr>
          <w:rFonts w:ascii="Times New Roman" w:eastAsia="等线" w:hAnsi="Times New Roman" w:cs="Times New Roman"/>
          <w:szCs w:val="21"/>
        </w:rPr>
        <w:t xml:space="preserve">the model will flip vertically and horizontally with a probability of 0.5, and rotate an angle randomly </w:t>
      </w:r>
      <w:r>
        <w:rPr>
          <w:rFonts w:ascii="Times New Roman" w:hAnsi="Times New Roman" w:cs="Times New Roman"/>
          <w:szCs w:val="21"/>
        </w:rPr>
        <w:t>within the range of -60°to 60°. Note that all images of the same patient were augmented with the same hyper-parameters. Finally, we resized all inputs to (128, 128) so that we could train our model in parallel to obtain a better performance.</w:t>
      </w:r>
    </w:p>
    <w:p w14:paraId="5F818516" w14:textId="77777777" w:rsidR="00282E24" w:rsidRDefault="00000000">
      <w:pPr>
        <w:spacing w:line="480" w:lineRule="auto"/>
        <w:ind w:firstLineChars="200" w:firstLine="420"/>
        <w:rPr>
          <w:rFonts w:ascii="Times New Roman" w:hAnsi="Times New Roman" w:cs="Times New Roman"/>
          <w:i/>
          <w:szCs w:val="21"/>
        </w:rPr>
      </w:pPr>
      <w:r>
        <w:rPr>
          <w:rFonts w:ascii="Times New Roman" w:hAnsi="Times New Roman" w:cs="Times New Roman"/>
          <w:i/>
          <w:szCs w:val="21"/>
        </w:rPr>
        <w:t>2D convolution</w:t>
      </w:r>
    </w:p>
    <w:p w14:paraId="06DB7A18"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The convolution has been proven to be one of the most effective tools for extracting features of high-dimensional data, particularly local features. Through layer-by-layer stacking of the convolutional layer, high-level semantic features can be effectively extracted. The convolution </w:t>
      </w:r>
      <w:r>
        <w:rPr>
          <w:rFonts w:ascii="Times New Roman" w:eastAsia="等线" w:hAnsi="Times New Roman" w:cs="Times New Roman"/>
          <w:szCs w:val="21"/>
        </w:rPr>
        <w:t>formula is as follows:</w:t>
      </w:r>
    </w:p>
    <w:p w14:paraId="2CE7A577"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f</m:t>
          </m:r>
          <m:d>
            <m:dPr>
              <m:ctrlPr>
                <w:rPr>
                  <w:rFonts w:ascii="Cambria Math" w:hAnsi="Cambria Math" w:cs="Times New Roman"/>
                  <w:szCs w:val="21"/>
                </w:rPr>
              </m:ctrlPr>
            </m:dPr>
            <m:e>
              <m:r>
                <m:rPr>
                  <m:sty m:val="p"/>
                </m:rPr>
                <w:rPr>
                  <w:rFonts w:ascii="Cambria Math" w:hAnsi="Cambria Math" w:cs="Times New Roman"/>
                  <w:szCs w:val="21"/>
                </w:rPr>
                <m:t>x,y</m:t>
              </m:r>
            </m:e>
          </m:d>
          <m:r>
            <w:rPr>
              <w:rFonts w:ascii="Cambria Math" w:hAnsi="Cambria Math" w:cs="Times New Roman"/>
              <w:szCs w:val="21"/>
            </w:rPr>
            <m:t xml:space="preserve">= </m:t>
          </m:r>
          <m:nary>
            <m:naryPr>
              <m:chr m:val="∑"/>
              <m:limLoc m:val="undOvr"/>
              <m:ctrlPr>
                <w:rPr>
                  <w:rFonts w:ascii="Cambria Math" w:hAnsi="Cambria Math" w:cs="Times New Roman"/>
                  <w:i/>
                  <w:szCs w:val="21"/>
                </w:rPr>
              </m:ctrlPr>
            </m:naryPr>
            <m:sub>
              <m:r>
                <w:rPr>
                  <w:rFonts w:ascii="Cambria Math" w:hAnsi="Cambria Math" w:cs="Times New Roman"/>
                  <w:szCs w:val="21"/>
                </w:rPr>
                <m:t>m=-</m:t>
              </m:r>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w</m:t>
                  </m:r>
                </m:sub>
              </m:sSub>
            </m:sub>
            <m:sup>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w</m:t>
                  </m:r>
                </m:sub>
              </m:sSub>
            </m:sup>
            <m:e>
              <m:nary>
                <m:naryPr>
                  <m:chr m:val="∑"/>
                  <m:limLoc m:val="undOvr"/>
                  <m:ctrlPr>
                    <w:rPr>
                      <w:rFonts w:ascii="Cambria Math" w:hAnsi="Cambria Math" w:cs="Times New Roman"/>
                      <w:i/>
                      <w:szCs w:val="21"/>
                    </w:rPr>
                  </m:ctrlPr>
                </m:naryPr>
                <m:sub>
                  <m:r>
                    <w:rPr>
                      <w:rFonts w:ascii="Cambria Math" w:hAnsi="Cambria Math" w:cs="Times New Roman"/>
                      <w:szCs w:val="21"/>
                    </w:rPr>
                    <m:t>n=-</m:t>
                  </m:r>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h</m:t>
                      </m:r>
                    </m:sub>
                  </m:sSub>
                </m:sub>
                <m:sup>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h</m:t>
                      </m:r>
                    </m:sub>
                  </m:sSub>
                </m:sup>
                <m:e>
                  <m:r>
                    <w:rPr>
                      <w:rFonts w:ascii="Cambria Math" w:hAnsi="Cambria Math" w:cs="Times New Roman"/>
                      <w:szCs w:val="21"/>
                    </w:rPr>
                    <m:t>I(x+m, y+n)k(m,n)</m:t>
                  </m:r>
                </m:e>
              </m:nary>
            </m:e>
          </m:nary>
        </m:oMath>
      </m:oMathPara>
    </w:p>
    <w:p w14:paraId="4DC3894A" w14:textId="77777777" w:rsidR="00282E24" w:rsidRDefault="00000000">
      <w:pPr>
        <w:spacing w:line="480" w:lineRule="auto"/>
        <w:rPr>
          <w:rFonts w:ascii="Times New Roman" w:hAnsi="Times New Roman" w:cs="Times New Roman"/>
          <w:szCs w:val="21"/>
        </w:rPr>
      </w:pPr>
      <w:r>
        <w:rPr>
          <w:rFonts w:ascii="Times New Roman" w:hAnsi="Times New Roman" w:cs="Times New Roman"/>
          <w:szCs w:val="21"/>
        </w:rPr>
        <w:t xml:space="preserve">where </w:t>
      </w:r>
      <m:oMath>
        <m:r>
          <w:rPr>
            <w:rFonts w:ascii="Cambria Math" w:hAnsi="Cambria Math" w:cs="Times New Roman"/>
            <w:szCs w:val="21"/>
          </w:rPr>
          <m:t>I</m:t>
        </m:r>
      </m:oMath>
      <w:r>
        <w:rPr>
          <w:rFonts w:ascii="Times New Roman" w:hAnsi="Times New Roman" w:cs="Times New Roman"/>
          <w:szCs w:val="21"/>
        </w:rPr>
        <w:t xml:space="preserve"> denotes the input image and f </w:t>
      </w:r>
      <w:r>
        <w:rPr>
          <w:rFonts w:ascii="Times New Roman" w:eastAsia="等线" w:hAnsi="Times New Roman" w:cs="Times New Roman"/>
          <w:szCs w:val="21"/>
        </w:rPr>
        <w:t xml:space="preserve">is the output image (also called the feature map). </w:t>
      </w:r>
      <m:oMath>
        <m:r>
          <w:rPr>
            <w:rFonts w:ascii="Cambria Math" w:hAnsi="Cambria Math" w:cs="Times New Roman"/>
            <w:szCs w:val="21"/>
          </w:rPr>
          <m:t>k</m:t>
        </m:r>
      </m:oMath>
      <w:r>
        <w:rPr>
          <w:rFonts w:ascii="Times New Roman" w:hAnsi="Times New Roman" w:cs="Times New Roman"/>
          <w:szCs w:val="21"/>
        </w:rPr>
        <w:t xml:space="preserve"> is the learnable convolution kernel</w:t>
      </w:r>
      <w:r>
        <w:rPr>
          <w:rFonts w:ascii="Times New Roman" w:eastAsia="等线" w:hAnsi="Times New Roman"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w</m:t>
            </m:r>
          </m:sub>
        </m:sSub>
      </m:oMath>
      <w:r>
        <w:rPr>
          <w:rFonts w:ascii="Times New Roman" w:hAnsi="Times New Roman"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h</m:t>
            </m:r>
          </m:sub>
        </m:sSub>
      </m:oMath>
      <w:r>
        <w:rPr>
          <w:rFonts w:ascii="Times New Roman" w:hAnsi="Times New Roman" w:cs="Times New Roman"/>
          <w:szCs w:val="21"/>
        </w:rPr>
        <w:t xml:space="preserve"> are the width and height of </w:t>
      </w:r>
      <m:oMath>
        <m:r>
          <w:rPr>
            <w:rFonts w:ascii="Cambria Math" w:hAnsi="Cambria Math" w:cs="Times New Roman"/>
            <w:szCs w:val="21"/>
          </w:rPr>
          <m:t>k</m:t>
        </m:r>
      </m:oMath>
      <w:r>
        <w:rPr>
          <w:rFonts w:ascii="Times New Roman" w:hAnsi="Times New Roman" w:cs="Times New Roman"/>
          <w:szCs w:val="21"/>
        </w:rPr>
        <w:t xml:space="preserve">. </w:t>
      </w:r>
    </w:p>
    <w:p w14:paraId="6176CB86" w14:textId="411C8768"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In this study, we utilized the residual network (</w:t>
      </w:r>
      <w:proofErr w:type="spellStart"/>
      <w:r>
        <w:rPr>
          <w:rFonts w:ascii="Times New Roman" w:hAnsi="Times New Roman" w:cs="Times New Roman"/>
          <w:szCs w:val="21"/>
        </w:rPr>
        <w:t>ResNet</w:t>
      </w:r>
      <w:proofErr w:type="spellEnd"/>
      <w:r>
        <w:rPr>
          <w:rFonts w:ascii="Times New Roman" w:hAnsi="Times New Roman" w:cs="Times New Roman"/>
          <w:szCs w:val="21"/>
        </w:rPr>
        <w:t xml:space="preserve">), a typical deep convolution neural network to extract features. This is a network structure with multiple cascaded residual convolutional blocks. The residual connected structure can effectively address the difficulty of </w:t>
      </w:r>
      <w:r>
        <w:rPr>
          <w:rFonts w:ascii="Times New Roman" w:hAnsi="Times New Roman" w:cs="Times New Roman"/>
          <w:szCs w:val="21"/>
        </w:rPr>
        <w:lastRenderedPageBreak/>
        <w:t xml:space="preserve">training a deep network and improve the performance of the model. More specifically, ResNet-18, a type of </w:t>
      </w:r>
      <w:proofErr w:type="spellStart"/>
      <w:r>
        <w:rPr>
          <w:rFonts w:ascii="Times New Roman" w:hAnsi="Times New Roman" w:cs="Times New Roman"/>
          <w:szCs w:val="21"/>
        </w:rPr>
        <w:t>ResNet</w:t>
      </w:r>
      <w:proofErr w:type="spellEnd"/>
      <w:r>
        <w:rPr>
          <w:rFonts w:ascii="Times New Roman" w:hAnsi="Times New Roman" w:cs="Times New Roman"/>
          <w:szCs w:val="21"/>
        </w:rPr>
        <w:t xml:space="preserve"> with 18 layers, was used in our model.</w:t>
      </w:r>
    </w:p>
    <w:p w14:paraId="256AC63F" w14:textId="77777777" w:rsidR="00282E24" w:rsidRDefault="00000000">
      <w:pPr>
        <w:spacing w:line="480" w:lineRule="auto"/>
        <w:ind w:firstLineChars="200" w:firstLine="420"/>
        <w:rPr>
          <w:rFonts w:ascii="Times New Roman" w:hAnsi="Times New Roman" w:cs="Times New Roman"/>
          <w:i/>
          <w:szCs w:val="21"/>
        </w:rPr>
      </w:pPr>
      <w:r>
        <w:rPr>
          <w:rFonts w:ascii="Times New Roman" w:hAnsi="Times New Roman" w:cs="Times New Roman"/>
          <w:i/>
          <w:szCs w:val="21"/>
        </w:rPr>
        <w:t>Rectified linear unit</w:t>
      </w:r>
    </w:p>
    <w:p w14:paraId="0C442E50"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To imitate the work of brain neurons and enhance the model's ability to fit nonlinear functions, an activation function usually follows each layer in deep models. </w:t>
      </w:r>
      <w:r>
        <w:rPr>
          <w:rFonts w:ascii="Times New Roman" w:eastAsia="等线" w:hAnsi="Times New Roman" w:cs="Times New Roman"/>
          <w:szCs w:val="21"/>
        </w:rPr>
        <w:t xml:space="preserve">The </w:t>
      </w:r>
      <w:r>
        <w:rPr>
          <w:rFonts w:ascii="Times New Roman" w:hAnsi="Times New Roman" w:cs="Times New Roman"/>
          <w:szCs w:val="21"/>
        </w:rPr>
        <w:t>rectified linear unit (</w:t>
      </w:r>
      <w:proofErr w:type="spellStart"/>
      <w:r>
        <w:rPr>
          <w:rFonts w:ascii="Times New Roman" w:hAnsi="Times New Roman" w:cs="Times New Roman"/>
          <w:szCs w:val="21"/>
        </w:rPr>
        <w:t>ReLU</w:t>
      </w:r>
      <w:proofErr w:type="spellEnd"/>
      <w:r>
        <w:rPr>
          <w:rFonts w:ascii="Times New Roman" w:hAnsi="Times New Roman" w:cs="Times New Roman"/>
          <w:szCs w:val="21"/>
        </w:rPr>
        <w:t xml:space="preserve">) is a commonly used activation function. The mathematical definition of </w:t>
      </w:r>
      <w:proofErr w:type="spellStart"/>
      <w:r>
        <w:rPr>
          <w:rFonts w:ascii="Times New Roman" w:hAnsi="Times New Roman" w:cs="Times New Roman"/>
          <w:szCs w:val="21"/>
        </w:rPr>
        <w:t>ReLU</w:t>
      </w:r>
      <w:proofErr w:type="spellEnd"/>
      <w:r>
        <w:rPr>
          <w:rFonts w:ascii="Times New Roman" w:hAnsi="Times New Roman" w:cs="Times New Roman"/>
          <w:szCs w:val="21"/>
        </w:rPr>
        <w:t xml:space="preserve"> is as follows:</w:t>
      </w:r>
    </w:p>
    <w:p w14:paraId="2EB17B38"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ReLU</m:t>
          </m:r>
          <m:d>
            <m:dPr>
              <m:ctrlPr>
                <w:rPr>
                  <w:rFonts w:ascii="Cambria Math" w:hAnsi="Cambria Math" w:cs="Times New Roman"/>
                  <w:szCs w:val="21"/>
                </w:rPr>
              </m:ctrlPr>
            </m:dPr>
            <m:e>
              <m:r>
                <m:rPr>
                  <m:sty m:val="p"/>
                </m:rPr>
                <w:rPr>
                  <w:rFonts w:ascii="Cambria Math" w:hAnsi="Cambria Math" w:cs="Times New Roman"/>
                  <w:szCs w:val="21"/>
                </w:rPr>
                <m:t>x</m:t>
              </m:r>
            </m:e>
          </m:d>
          <m:r>
            <w:rPr>
              <w:rFonts w:ascii="Cambria Math" w:hAnsi="Cambria Math" w:cs="Times New Roman"/>
              <w:szCs w:val="21"/>
            </w:rPr>
            <m:t>=</m:t>
          </m:r>
          <m:r>
            <m:rPr>
              <m:sty m:val="p"/>
            </m:rPr>
            <w:rPr>
              <w:rFonts w:ascii="Cambria Math" w:hAnsi="Cambria Math" w:cs="Times New Roman"/>
              <w:szCs w:val="21"/>
            </w:rPr>
            <m:t>max⁡</m:t>
          </m:r>
          <m:r>
            <w:rPr>
              <w:rFonts w:ascii="Cambria Math" w:hAnsi="Cambria Math" w:cs="Times New Roman"/>
              <w:szCs w:val="21"/>
            </w:rPr>
            <m:t>(0, x</m:t>
          </m:r>
          <m:r>
            <m:rPr>
              <m:sty m:val="p"/>
            </m:rPr>
            <w:rPr>
              <w:rFonts w:ascii="Cambria Math" w:hAnsi="Cambria Math" w:cs="Times New Roman"/>
              <w:szCs w:val="21"/>
            </w:rPr>
            <m:t>)</m:t>
          </m:r>
        </m:oMath>
      </m:oMathPara>
    </w:p>
    <w:p w14:paraId="69D0EA1C"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The biggest characteristic of </w:t>
      </w:r>
      <w:proofErr w:type="spellStart"/>
      <w:r>
        <w:rPr>
          <w:rFonts w:ascii="Times New Roman" w:hAnsi="Times New Roman" w:cs="Times New Roman"/>
          <w:szCs w:val="21"/>
        </w:rPr>
        <w:t>ReLU</w:t>
      </w:r>
      <w:proofErr w:type="spellEnd"/>
      <w:r>
        <w:rPr>
          <w:rFonts w:ascii="Times New Roman" w:hAnsi="Times New Roman" w:cs="Times New Roman"/>
          <w:szCs w:val="21"/>
        </w:rPr>
        <w:t xml:space="preserve"> is that it not only introduces nonlinearity but also maintains a gradient of 1 in the interval of x &gt; 0, which effectively avoids the phenomenon of gradient explosion and gradient disappearance in other activation functions such as sigmoid. </w:t>
      </w:r>
    </w:p>
    <w:p w14:paraId="0EB21B0D"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In our study, we applied </w:t>
      </w:r>
      <w:proofErr w:type="spellStart"/>
      <w:r>
        <w:rPr>
          <w:rFonts w:ascii="Times New Roman" w:hAnsi="Times New Roman" w:cs="Times New Roman"/>
          <w:szCs w:val="21"/>
        </w:rPr>
        <w:t>ReLU</w:t>
      </w:r>
      <w:proofErr w:type="spellEnd"/>
      <w:r>
        <w:rPr>
          <w:rFonts w:ascii="Times New Roman" w:hAnsi="Times New Roman" w:cs="Times New Roman"/>
          <w:szCs w:val="21"/>
        </w:rPr>
        <w:t xml:space="preserve"> as </w:t>
      </w:r>
      <w:r>
        <w:rPr>
          <w:rFonts w:ascii="Times New Roman" w:eastAsia="等线" w:hAnsi="Times New Roman" w:cs="Times New Roman"/>
          <w:szCs w:val="21"/>
        </w:rPr>
        <w:t xml:space="preserve">the activation function of each layer, except for the last layer. In the last layer, we applied the </w:t>
      </w:r>
      <w:proofErr w:type="spellStart"/>
      <w:r>
        <w:rPr>
          <w:rFonts w:ascii="Times New Roman" w:hAnsi="Times New Roman" w:cs="Times New Roman"/>
          <w:szCs w:val="21"/>
        </w:rPr>
        <w:t>softmax</w:t>
      </w:r>
      <w:proofErr w:type="spellEnd"/>
      <w:r>
        <w:rPr>
          <w:rFonts w:ascii="Times New Roman" w:hAnsi="Times New Roman" w:cs="Times New Roman"/>
          <w:szCs w:val="21"/>
        </w:rPr>
        <w:t xml:space="preserve"> function as </w:t>
      </w:r>
      <w:r>
        <w:rPr>
          <w:rFonts w:ascii="Times New Roman" w:eastAsia="等线" w:hAnsi="Times New Roman" w:cs="Times New Roman"/>
          <w:szCs w:val="21"/>
        </w:rPr>
        <w:t xml:space="preserve">an activation function to output probabilities. The mathematical definition of </w:t>
      </w:r>
      <w:proofErr w:type="spellStart"/>
      <w:r>
        <w:rPr>
          <w:rFonts w:ascii="Times New Roman" w:hAnsi="Times New Roman" w:cs="Times New Roman"/>
          <w:szCs w:val="21"/>
        </w:rPr>
        <w:t>softmax</w:t>
      </w:r>
      <w:proofErr w:type="spellEnd"/>
      <w:r>
        <w:rPr>
          <w:rFonts w:ascii="Times New Roman" w:hAnsi="Times New Roman" w:cs="Times New Roman"/>
          <w:szCs w:val="21"/>
        </w:rPr>
        <w:t xml:space="preserve"> is as follows:</w:t>
      </w:r>
    </w:p>
    <w:p w14:paraId="61C48442"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Softmax</m:t>
          </m:r>
          <m:d>
            <m:dPr>
              <m:ctrlPr>
                <w:rPr>
                  <w:rFonts w:ascii="Cambria Math" w:hAnsi="Cambria Math" w:cs="Times New Roman"/>
                  <w:szCs w:val="21"/>
                </w:rPr>
              </m:ctrlPr>
            </m:dPr>
            <m:e>
              <m:r>
                <m:rPr>
                  <m:sty m:val="p"/>
                </m:rPr>
                <w:rPr>
                  <w:rFonts w:ascii="Cambria Math" w:hAnsi="Cambria Math" w:cs="Times New Roman"/>
                  <w:szCs w:val="21"/>
                </w:rPr>
                <m:t>x</m:t>
              </m:r>
            </m:e>
          </m:d>
          <m:r>
            <w:rPr>
              <w:rFonts w:ascii="Cambria Math" w:hAnsi="Cambria Math" w:cs="Times New Roman"/>
              <w:szCs w:val="21"/>
            </w:rPr>
            <m:t xml:space="preserve">= </m:t>
          </m:r>
          <m:f>
            <m:fPr>
              <m:ctrlPr>
                <w:rPr>
                  <w:rFonts w:ascii="Cambria Math" w:hAnsi="Cambria Math" w:cs="Times New Roman"/>
                  <w:i/>
                  <w:szCs w:val="21"/>
                </w:rPr>
              </m:ctrlPr>
            </m:fPr>
            <m:num>
              <m:sSup>
                <m:sSupPr>
                  <m:ctrlPr>
                    <w:rPr>
                      <w:rFonts w:ascii="Cambria Math" w:hAnsi="Cambria Math" w:cs="Times New Roman"/>
                      <w:i/>
                      <w:szCs w:val="21"/>
                    </w:rPr>
                  </m:ctrlPr>
                </m:sSupPr>
                <m:e>
                  <m:r>
                    <w:rPr>
                      <w:rFonts w:ascii="Cambria Math" w:hAnsi="Cambria Math" w:cs="Times New Roman"/>
                      <w:szCs w:val="21"/>
                    </w:rPr>
                    <m:t>e</m:t>
                  </m:r>
                </m:e>
                <m:sup>
                  <m:r>
                    <w:rPr>
                      <w:rFonts w:ascii="Cambria Math" w:hAnsi="Cambria Math" w:cs="Times New Roman"/>
                      <w:szCs w:val="21"/>
                    </w:rPr>
                    <m:t>x</m:t>
                  </m:r>
                </m:sup>
              </m:sSup>
            </m:num>
            <m:den>
              <m:nary>
                <m:naryPr>
                  <m:chr m:val="∑"/>
                  <m:supHide m:val="1"/>
                  <m:ctrlPr>
                    <w:rPr>
                      <w:rFonts w:ascii="Cambria Math" w:hAnsi="Cambria Math" w:cs="Times New Roman"/>
                      <w:i/>
                      <w:szCs w:val="21"/>
                    </w:rPr>
                  </m:ctrlPr>
                </m:naryPr>
                <m:sub>
                  <m:r>
                    <w:rPr>
                      <w:rFonts w:ascii="Cambria Math" w:hAnsi="Cambria Math" w:cs="Times New Roman"/>
                      <w:szCs w:val="21"/>
                    </w:rPr>
                    <m:t>m</m:t>
                  </m:r>
                </m:sub>
                <m:sup/>
                <m:e>
                  <m:sSup>
                    <m:sSupPr>
                      <m:ctrlPr>
                        <w:rPr>
                          <w:rFonts w:ascii="Cambria Math" w:hAnsi="Cambria Math" w:cs="Times New Roman"/>
                          <w:i/>
                          <w:szCs w:val="21"/>
                        </w:rPr>
                      </m:ctrlPr>
                    </m:sSupPr>
                    <m:e>
                      <m:r>
                        <w:rPr>
                          <w:rFonts w:ascii="Cambria Math" w:hAnsi="Cambria Math" w:cs="Times New Roman"/>
                          <w:szCs w:val="21"/>
                        </w:rPr>
                        <m:t>e</m:t>
                      </m:r>
                    </m:e>
                    <m:sup>
                      <m:r>
                        <w:rPr>
                          <w:rFonts w:ascii="Cambria Math" w:hAnsi="Cambria Math" w:cs="Times New Roman"/>
                          <w:szCs w:val="21"/>
                        </w:rPr>
                        <m:t>m</m:t>
                      </m:r>
                    </m:sup>
                  </m:sSup>
                </m:e>
              </m:nary>
            </m:den>
          </m:f>
        </m:oMath>
      </m:oMathPara>
    </w:p>
    <w:p w14:paraId="4B12BD34" w14:textId="77777777" w:rsidR="00282E24" w:rsidRDefault="00000000">
      <w:pPr>
        <w:spacing w:line="480" w:lineRule="auto"/>
        <w:ind w:firstLineChars="200" w:firstLine="420"/>
        <w:rPr>
          <w:rFonts w:ascii="Times New Roman" w:hAnsi="Times New Roman" w:cs="Times New Roman"/>
          <w:i/>
          <w:szCs w:val="21"/>
        </w:rPr>
      </w:pPr>
      <w:r>
        <w:rPr>
          <w:rFonts w:ascii="Times New Roman" w:hAnsi="Times New Roman" w:cs="Times New Roman"/>
          <w:i/>
          <w:szCs w:val="21"/>
        </w:rPr>
        <w:t>Batch normalization</w:t>
      </w:r>
    </w:p>
    <w:p w14:paraId="28F15CF1"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Batch normalization (BN) is used to solve the difficulty of training caused by the continuous change in the distribution parameters of the data during the training process in DL. As mentioned above, we standardized the inputs to mean 0 and variance 1. However, during training, the parameters of the model change. For a certain layer, the distribution of inputs captured by the model in the last training epoch may not be consistent with that in the next training epoch. Changing </w:t>
      </w:r>
      <w:r>
        <w:rPr>
          <w:rFonts w:ascii="Times New Roman" w:eastAsia="等线" w:hAnsi="Times New Roman" w:cs="Times New Roman"/>
          <w:szCs w:val="21"/>
        </w:rPr>
        <w:t xml:space="preserve">the data distribution increases the difficulty of training. </w:t>
      </w:r>
      <w:r>
        <w:rPr>
          <w:rFonts w:ascii="Times New Roman" w:hAnsi="Times New Roman" w:cs="Times New Roman"/>
          <w:szCs w:val="21"/>
        </w:rPr>
        <w:t xml:space="preserve">Owing to the usage of </w:t>
      </w:r>
      <w:r>
        <w:rPr>
          <w:rFonts w:ascii="Times New Roman" w:eastAsia="等线" w:hAnsi="Times New Roman" w:cs="Times New Roman"/>
          <w:szCs w:val="21"/>
        </w:rPr>
        <w:t xml:space="preserve">the GPU, we trained the model in parallel with </w:t>
      </w:r>
      <w:r>
        <w:rPr>
          <w:rFonts w:ascii="Times New Roman" w:hAnsi="Times New Roman" w:cs="Times New Roman"/>
          <w:szCs w:val="21"/>
        </w:rPr>
        <w:t xml:space="preserve">multiple inputs, called mini-batch, to accelerate the training procedure. We </w:t>
      </w:r>
      <w:r>
        <w:rPr>
          <w:rFonts w:ascii="Times New Roman" w:hAnsi="Times New Roman" w:cs="Times New Roman"/>
          <w:szCs w:val="21"/>
        </w:rPr>
        <w:lastRenderedPageBreak/>
        <w:t>used mini-batch to continuously update the distribution parameters of inputs and standardize inputs to mean 0 and variance 1. Specifically, in the training phase, we calculated the mean and variance of the data in the minibatch according to the following formula and updated the total mean and total variance.0</w:t>
      </w:r>
    </w:p>
    <w:p w14:paraId="4E87565A" w14:textId="77777777" w:rsidR="00282E24" w:rsidRDefault="00000000">
      <w:pPr>
        <w:spacing w:line="480" w:lineRule="auto"/>
        <w:ind w:firstLineChars="200" w:firstLine="420"/>
        <w:rPr>
          <w:rFonts w:ascii="Times New Roman" w:hAnsi="Times New Roman" w:cs="Times New Roman"/>
          <w:szCs w:val="21"/>
        </w:rPr>
      </w:pPr>
      <m:oMathPara>
        <m:oMath>
          <m:sSub>
            <m:sSubPr>
              <m:ctrlPr>
                <w:rPr>
                  <w:rFonts w:ascii="Cambria Math" w:hAnsi="Cambria Math" w:cs="Times New Roman"/>
                  <w:szCs w:val="21"/>
                </w:rPr>
              </m:ctrlPr>
            </m:sSubPr>
            <m:e>
              <m:r>
                <m:rPr>
                  <m:sty m:val="p"/>
                </m:rPr>
                <w:rPr>
                  <w:rFonts w:ascii="Cambria Math" w:hAnsi="Cambria Math" w:cs="Times New Roman"/>
                  <w:szCs w:val="21"/>
                </w:rPr>
                <m:t>μ</m:t>
              </m:r>
            </m:e>
            <m:sub>
              <m:r>
                <m:rPr>
                  <m:sty m:val="p"/>
                </m:rPr>
                <w:rPr>
                  <w:rFonts w:ascii="Cambria Math" w:hAnsi="Cambria Math" w:cs="Times New Roman"/>
                  <w:szCs w:val="21"/>
                </w:rPr>
                <m:t>B</m:t>
              </m:r>
            </m:sub>
          </m:sSub>
          <m:r>
            <w:rPr>
              <w:rFonts w:ascii="Cambria Math" w:hAnsi="Cambria Math" w:cs="Times New Roman"/>
              <w:szCs w:val="21"/>
            </w:rPr>
            <m:t xml:space="preserve">= </m:t>
          </m:r>
          <m:f>
            <m:fPr>
              <m:ctrlPr>
                <w:rPr>
                  <w:rFonts w:ascii="Cambria Math" w:hAnsi="Cambria Math" w:cs="Times New Roman"/>
                  <w:i/>
                  <w:szCs w:val="21"/>
                </w:rPr>
              </m:ctrlPr>
            </m:fPr>
            <m:num>
              <m:r>
                <w:rPr>
                  <w:rFonts w:ascii="Cambria Math" w:hAnsi="Cambria Math" w:cs="Times New Roman"/>
                  <w:szCs w:val="21"/>
                </w:rPr>
                <m:t>1</m:t>
              </m:r>
            </m:num>
            <m:den>
              <m:r>
                <w:rPr>
                  <w:rFonts w:ascii="Cambria Math" w:hAnsi="Cambria Math" w:cs="Times New Roman"/>
                  <w:szCs w:val="21"/>
                </w:rPr>
                <m:t>m</m:t>
              </m:r>
            </m:den>
          </m:f>
          <m:nary>
            <m:naryPr>
              <m:chr m:val="∑"/>
              <m:limLoc m:val="undOvr"/>
              <m:ctrlPr>
                <w:rPr>
                  <w:rFonts w:ascii="Cambria Math" w:hAnsi="Cambria Math" w:cs="Times New Roman"/>
                  <w:i/>
                  <w:szCs w:val="21"/>
                </w:rPr>
              </m:ctrlPr>
            </m:naryPr>
            <m:sub>
              <m:r>
                <w:rPr>
                  <w:rFonts w:ascii="Cambria Math" w:hAnsi="Cambria Math" w:cs="Times New Roman"/>
                  <w:szCs w:val="21"/>
                </w:rPr>
                <m:t>k=1</m:t>
              </m:r>
            </m:sub>
            <m:sup>
              <m:r>
                <w:rPr>
                  <w:rFonts w:ascii="Cambria Math" w:hAnsi="Cambria Math" w:cs="Times New Roman"/>
                  <w:szCs w:val="21"/>
                </w:rPr>
                <m:t>m</m:t>
              </m:r>
            </m:sup>
            <m:e>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k</m:t>
                  </m:r>
                </m:sub>
              </m:sSub>
            </m:e>
          </m:nary>
        </m:oMath>
      </m:oMathPara>
    </w:p>
    <w:p w14:paraId="39089B81" w14:textId="77777777" w:rsidR="00282E24" w:rsidRDefault="00000000">
      <w:pPr>
        <w:spacing w:line="480" w:lineRule="auto"/>
        <w:ind w:firstLineChars="200" w:firstLine="420"/>
        <w:rPr>
          <w:rFonts w:ascii="Times New Roman" w:hAnsi="Times New Roman" w:cs="Times New Roman"/>
          <w:szCs w:val="21"/>
        </w:rPr>
      </w:pPr>
      <m:oMathPara>
        <m:oMath>
          <m:sSup>
            <m:sSupPr>
              <m:ctrlPr>
                <w:rPr>
                  <w:rFonts w:ascii="Cambria Math" w:hAnsi="Cambria Math" w:cs="Times New Roman"/>
                  <w:szCs w:val="21"/>
                </w:rPr>
              </m:ctrlPr>
            </m:sSupPr>
            <m:e>
              <m:r>
                <m:rPr>
                  <m:sty m:val="p"/>
                </m:rPr>
                <w:rPr>
                  <w:rFonts w:ascii="Cambria Math" w:hAnsi="Cambria Math" w:cs="Times New Roman"/>
                  <w:szCs w:val="21"/>
                </w:rPr>
                <m:t>σ</m:t>
              </m:r>
            </m:e>
            <m:sup>
              <m:r>
                <m:rPr>
                  <m:sty m:val="p"/>
                </m:rPr>
                <w:rPr>
                  <w:rFonts w:ascii="Cambria Math" w:hAnsi="Cambria Math" w:cs="Times New Roman"/>
                  <w:szCs w:val="21"/>
                </w:rPr>
                <m:t>2</m:t>
              </m:r>
            </m:sup>
          </m:sSup>
          <m:r>
            <w:rPr>
              <w:rFonts w:ascii="Cambria Math" w:hAnsi="Cambria Math" w:cs="Times New Roman"/>
              <w:szCs w:val="21"/>
            </w:rPr>
            <m:t xml:space="preserve">= </m:t>
          </m:r>
          <m:f>
            <m:fPr>
              <m:ctrlPr>
                <w:rPr>
                  <w:rFonts w:ascii="Cambria Math" w:hAnsi="Cambria Math" w:cs="Times New Roman"/>
                  <w:i/>
                  <w:szCs w:val="21"/>
                </w:rPr>
              </m:ctrlPr>
            </m:fPr>
            <m:num>
              <m:r>
                <w:rPr>
                  <w:rFonts w:ascii="Cambria Math" w:hAnsi="Cambria Math" w:cs="Times New Roman"/>
                  <w:szCs w:val="21"/>
                </w:rPr>
                <m:t>1</m:t>
              </m:r>
            </m:num>
            <m:den>
              <m:r>
                <w:rPr>
                  <w:rFonts w:ascii="Cambria Math" w:hAnsi="Cambria Math" w:cs="Times New Roman"/>
                  <w:szCs w:val="21"/>
                </w:rPr>
                <m:t>m</m:t>
              </m:r>
            </m:den>
          </m:f>
          <m:nary>
            <m:naryPr>
              <m:chr m:val="∑"/>
              <m:limLoc m:val="undOvr"/>
              <m:ctrlPr>
                <w:rPr>
                  <w:rFonts w:ascii="Cambria Math" w:hAnsi="Cambria Math" w:cs="Times New Roman"/>
                  <w:i/>
                  <w:szCs w:val="21"/>
                </w:rPr>
              </m:ctrlPr>
            </m:naryPr>
            <m:sub>
              <m:r>
                <w:rPr>
                  <w:rFonts w:ascii="Cambria Math" w:hAnsi="Cambria Math" w:cs="Times New Roman"/>
                  <w:szCs w:val="21"/>
                </w:rPr>
                <m:t>k=1</m:t>
              </m:r>
            </m:sub>
            <m:sup>
              <m:r>
                <w:rPr>
                  <w:rFonts w:ascii="Cambria Math" w:hAnsi="Cambria Math" w:cs="Times New Roman"/>
                  <w:szCs w:val="21"/>
                </w:rPr>
                <m:t>m</m:t>
              </m:r>
            </m:sup>
            <m:e>
              <m:sSup>
                <m:sSupPr>
                  <m:ctrlPr>
                    <w:rPr>
                      <w:rFonts w:ascii="Cambria Math" w:hAnsi="Cambria Math" w:cs="Times New Roman"/>
                      <w:i/>
                      <w:szCs w:val="21"/>
                    </w:rPr>
                  </m:ctrlPr>
                </m:sSupPr>
                <m:e>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k</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μ</m:t>
                          </m:r>
                        </m:e>
                        <m:sub>
                          <m:r>
                            <w:rPr>
                              <w:rFonts w:ascii="Cambria Math" w:hAnsi="Cambria Math" w:cs="Times New Roman"/>
                              <w:szCs w:val="21"/>
                            </w:rPr>
                            <m:t>B</m:t>
                          </m:r>
                        </m:sub>
                      </m:sSub>
                    </m:e>
                  </m:d>
                </m:e>
                <m:sup>
                  <m:r>
                    <w:rPr>
                      <w:rFonts w:ascii="Cambria Math" w:hAnsi="Cambria Math" w:cs="Times New Roman"/>
                      <w:szCs w:val="21"/>
                    </w:rPr>
                    <m:t>2</m:t>
                  </m:r>
                </m:sup>
              </m:sSup>
            </m:e>
          </m:nary>
        </m:oMath>
      </m:oMathPara>
    </w:p>
    <w:p w14:paraId="1A42716B"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Then, we standardize the inputs:</w:t>
      </w:r>
    </w:p>
    <w:p w14:paraId="0205C947" w14:textId="77777777" w:rsidR="00282E24" w:rsidRDefault="00000000">
      <w:pPr>
        <w:spacing w:line="480" w:lineRule="auto"/>
        <w:ind w:firstLineChars="200" w:firstLine="420"/>
        <w:rPr>
          <w:rFonts w:ascii="Times New Roman" w:hAnsi="Times New Roman" w:cs="Times New Roman"/>
          <w:szCs w:val="21"/>
        </w:rPr>
      </w:pPr>
      <m:oMathPara>
        <m:oMath>
          <m:acc>
            <m:accPr>
              <m:ctrlPr>
                <w:rPr>
                  <w:rFonts w:ascii="Cambria Math" w:hAnsi="Cambria Math" w:cs="Times New Roman"/>
                  <w:szCs w:val="21"/>
                </w:rPr>
              </m:ctrlPr>
            </m:accPr>
            <m:e>
              <m:r>
                <w:rPr>
                  <w:rFonts w:ascii="Cambria Math" w:hAnsi="Cambria Math" w:cs="Times New Roman"/>
                  <w:szCs w:val="21"/>
                </w:rPr>
                <m:t>x</m:t>
              </m:r>
            </m:e>
          </m:acc>
          <m:r>
            <w:rPr>
              <w:rFonts w:ascii="Cambria Math" w:hAnsi="Cambria Math" w:cs="Times New Roman"/>
              <w:szCs w:val="21"/>
            </w:rPr>
            <m:t xml:space="preserve">= </m:t>
          </m:r>
          <m:f>
            <m:fPr>
              <m:ctrlPr>
                <w:rPr>
                  <w:rFonts w:ascii="Cambria Math" w:hAnsi="Cambria Math" w:cs="Times New Roman"/>
                  <w:i/>
                  <w:szCs w:val="21"/>
                </w:rPr>
              </m:ctrlPr>
            </m:fPr>
            <m:num>
              <m:r>
                <w:rPr>
                  <w:rFonts w:ascii="Cambria Math" w:hAnsi="Cambria Math" w:cs="Times New Roman"/>
                  <w:szCs w:val="21"/>
                </w:rPr>
                <m:t>x-</m:t>
              </m:r>
              <m:sSub>
                <m:sSubPr>
                  <m:ctrlPr>
                    <w:rPr>
                      <w:rFonts w:ascii="Cambria Math" w:hAnsi="Cambria Math" w:cs="Times New Roman"/>
                      <w:i/>
                      <w:szCs w:val="21"/>
                    </w:rPr>
                  </m:ctrlPr>
                </m:sSubPr>
                <m:e>
                  <m:r>
                    <w:rPr>
                      <w:rFonts w:ascii="Cambria Math" w:hAnsi="Cambria Math" w:cs="Times New Roman"/>
                      <w:szCs w:val="21"/>
                    </w:rPr>
                    <m:t>μ</m:t>
                  </m:r>
                </m:e>
                <m:sub>
                  <m:r>
                    <w:rPr>
                      <w:rFonts w:ascii="Cambria Math" w:hAnsi="Cambria Math" w:cs="Times New Roman"/>
                      <w:szCs w:val="21"/>
                    </w:rPr>
                    <m:t>B</m:t>
                  </m:r>
                </m:sub>
              </m:sSub>
            </m:num>
            <m:den>
              <m:rad>
                <m:radPr>
                  <m:degHide m:val="1"/>
                  <m:ctrlPr>
                    <w:rPr>
                      <w:rFonts w:ascii="Cambria Math" w:hAnsi="Cambria Math" w:cs="Times New Roman"/>
                      <w:i/>
                      <w:szCs w:val="21"/>
                    </w:rPr>
                  </m:ctrlPr>
                </m:radPr>
                <m:deg/>
                <m:e>
                  <m:sSup>
                    <m:sSupPr>
                      <m:ctrlPr>
                        <w:rPr>
                          <w:rFonts w:ascii="Cambria Math" w:hAnsi="Cambria Math" w:cs="Times New Roman"/>
                          <w:i/>
                          <w:szCs w:val="21"/>
                        </w:rPr>
                      </m:ctrlPr>
                    </m:sSupPr>
                    <m:e>
                      <m:r>
                        <w:rPr>
                          <w:rFonts w:ascii="Cambria Math" w:hAnsi="Cambria Math" w:cs="Times New Roman"/>
                          <w:szCs w:val="21"/>
                        </w:rPr>
                        <m:t>σ</m:t>
                      </m:r>
                    </m:e>
                    <m:sup>
                      <m:r>
                        <w:rPr>
                          <w:rFonts w:ascii="Cambria Math" w:hAnsi="Cambria Math" w:cs="Times New Roman"/>
                          <w:szCs w:val="21"/>
                        </w:rPr>
                        <m:t>2</m:t>
                      </m:r>
                    </m:sup>
                  </m:sSup>
                  <m:r>
                    <w:rPr>
                      <w:rFonts w:ascii="Cambria Math" w:hAnsi="Cambria Math" w:cs="Times New Roman"/>
                      <w:szCs w:val="21"/>
                    </w:rPr>
                    <m:t>+ ϵ</m:t>
                  </m:r>
                </m:e>
              </m:rad>
            </m:den>
          </m:f>
        </m:oMath>
      </m:oMathPara>
    </w:p>
    <w:p w14:paraId="33074D22" w14:textId="77777777" w:rsidR="00282E24" w:rsidRDefault="00000000">
      <w:pPr>
        <w:spacing w:line="480" w:lineRule="auto"/>
        <w:rPr>
          <w:rFonts w:ascii="Times New Roman" w:hAnsi="Times New Roman" w:cs="Times New Roman"/>
          <w:szCs w:val="21"/>
        </w:rPr>
      </w:pPr>
      <w:r>
        <w:rPr>
          <w:rFonts w:ascii="Times New Roman" w:hAnsi="Times New Roman" w:cs="Times New Roman"/>
          <w:szCs w:val="21"/>
        </w:rPr>
        <w:t xml:space="preserve">where </w:t>
      </w:r>
      <m:oMath>
        <m:r>
          <w:rPr>
            <w:rFonts w:ascii="Cambria Math" w:hAnsi="Cambria Math" w:cs="Times New Roman"/>
            <w:szCs w:val="21"/>
          </w:rPr>
          <m:t>ϵ</m:t>
        </m:r>
      </m:oMath>
      <w:r>
        <w:rPr>
          <w:rFonts w:ascii="Times New Roman" w:hAnsi="Times New Roman" w:cs="Times New Roman"/>
          <w:szCs w:val="21"/>
        </w:rPr>
        <w:t xml:space="preserve"> is a small number </w:t>
      </w:r>
      <w:r>
        <w:rPr>
          <w:rFonts w:ascii="Times New Roman" w:eastAsia="等线" w:hAnsi="Times New Roman" w:cs="Times New Roman"/>
          <w:szCs w:val="21"/>
        </w:rPr>
        <w:t>used to stabilize the</w:t>
      </w:r>
      <w:r>
        <w:rPr>
          <w:rFonts w:ascii="Times New Roman" w:hAnsi="Times New Roman" w:cs="Times New Roman"/>
          <w:szCs w:val="21"/>
        </w:rPr>
        <w:t xml:space="preserve"> output. For the model to learn a distribution that is most conducive to subsequent tasks, let </w:t>
      </w:r>
      <m:oMath>
        <m:r>
          <m:rPr>
            <m:sty m:val="p"/>
          </m:rPr>
          <w:rPr>
            <w:rFonts w:ascii="Cambria Math" w:hAnsi="Cambria Math" w:cs="Times New Roman"/>
            <w:szCs w:val="21"/>
          </w:rPr>
          <m:t>γ</m:t>
        </m:r>
      </m:oMath>
      <w:r>
        <w:rPr>
          <w:rFonts w:ascii="Times New Roman" w:hAnsi="Times New Roman" w:cs="Times New Roman"/>
          <w:szCs w:val="21"/>
        </w:rPr>
        <w:t xml:space="preserve"> and </w:t>
      </w:r>
      <m:oMath>
        <m:r>
          <m:rPr>
            <m:sty m:val="p"/>
          </m:rPr>
          <w:rPr>
            <w:rFonts w:ascii="Cambria Math" w:hAnsi="Cambria Math" w:cs="Times New Roman"/>
            <w:szCs w:val="21"/>
          </w:rPr>
          <m:t>β</m:t>
        </m:r>
      </m:oMath>
      <w:r>
        <w:rPr>
          <w:rFonts w:ascii="Times New Roman" w:hAnsi="Times New Roman" w:cs="Times New Roman"/>
          <w:szCs w:val="21"/>
        </w:rPr>
        <w:t xml:space="preserve"> be learnable parameters</w:t>
      </w:r>
      <w:r>
        <w:rPr>
          <w:rFonts w:ascii="Times New Roman" w:eastAsia="等线" w:hAnsi="Times New Roman" w:cs="Times New Roman"/>
          <w:szCs w:val="21"/>
        </w:rPr>
        <w:t>, and the final output is:</w:t>
      </w:r>
    </w:p>
    <w:p w14:paraId="3A26EEDD"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 xml:space="preserve">y=γ </m:t>
          </m:r>
          <m:acc>
            <m:accPr>
              <m:ctrlPr>
                <w:rPr>
                  <w:rFonts w:ascii="Cambria Math" w:hAnsi="Cambria Math" w:cs="Times New Roman"/>
                  <w:szCs w:val="21"/>
                </w:rPr>
              </m:ctrlPr>
            </m:accPr>
            <m:e>
              <m:r>
                <w:rPr>
                  <w:rFonts w:ascii="Cambria Math" w:hAnsi="Cambria Math" w:cs="Times New Roman"/>
                  <w:szCs w:val="21"/>
                </w:rPr>
                <m:t>x</m:t>
              </m:r>
            </m:e>
          </m:acc>
          <m:r>
            <w:rPr>
              <w:rFonts w:ascii="Cambria Math" w:hAnsi="Cambria Math" w:cs="Times New Roman"/>
              <w:szCs w:val="21"/>
            </w:rPr>
            <m:t>+β</m:t>
          </m:r>
        </m:oMath>
      </m:oMathPara>
    </w:p>
    <w:p w14:paraId="02A67925"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In this study, we followed </w:t>
      </w:r>
      <w:r>
        <w:rPr>
          <w:rFonts w:ascii="Times New Roman" w:eastAsia="等线" w:hAnsi="Times New Roman" w:cs="Times New Roman"/>
          <w:szCs w:val="21"/>
        </w:rPr>
        <w:t xml:space="preserve">the ResNet-18 structure and </w:t>
      </w:r>
      <w:r>
        <w:rPr>
          <w:rFonts w:ascii="Times New Roman" w:hAnsi="Times New Roman" w:cs="Times New Roman"/>
          <w:szCs w:val="21"/>
        </w:rPr>
        <w:t>placed BN after each convolution layer.</w:t>
      </w:r>
    </w:p>
    <w:p w14:paraId="47822049" w14:textId="77777777" w:rsidR="00282E24" w:rsidRDefault="00000000">
      <w:pPr>
        <w:spacing w:line="480" w:lineRule="auto"/>
        <w:ind w:firstLineChars="200" w:firstLine="420"/>
        <w:rPr>
          <w:rFonts w:ascii="Times New Roman" w:hAnsi="Times New Roman" w:cs="Times New Roman"/>
          <w:i/>
          <w:szCs w:val="21"/>
        </w:rPr>
      </w:pPr>
      <w:r>
        <w:rPr>
          <w:rFonts w:ascii="Times New Roman" w:hAnsi="Times New Roman" w:cs="Times New Roman"/>
          <w:i/>
          <w:szCs w:val="21"/>
        </w:rPr>
        <w:t>Global average pooling</w:t>
      </w:r>
    </w:p>
    <w:p w14:paraId="661D71ED"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Global average pooling (GAP) is one of the methods </w:t>
      </w:r>
      <w:r>
        <w:rPr>
          <w:rFonts w:ascii="Times New Roman" w:eastAsia="等线" w:hAnsi="Times New Roman" w:cs="Times New Roman"/>
          <w:szCs w:val="21"/>
        </w:rPr>
        <w:t xml:space="preserve">used to aggregate global features in deep-learning </w:t>
      </w:r>
      <w:r>
        <w:rPr>
          <w:rFonts w:ascii="Times New Roman" w:hAnsi="Times New Roman" w:cs="Times New Roman"/>
          <w:szCs w:val="21"/>
        </w:rPr>
        <w:t xml:space="preserve">models. Usually, aggregating global features can be achieved by global average pooling and global maximum pooling. Compared to another, global average pooling can synthesize individual features in </w:t>
      </w:r>
      <w:r>
        <w:rPr>
          <w:rFonts w:ascii="Times New Roman" w:eastAsia="等线" w:hAnsi="Times New Roman" w:cs="Times New Roman"/>
          <w:szCs w:val="21"/>
        </w:rPr>
        <w:t xml:space="preserve">the original feature map, so we apply it </w:t>
      </w:r>
      <w:r>
        <w:rPr>
          <w:rFonts w:ascii="Times New Roman" w:hAnsi="Times New Roman" w:cs="Times New Roman"/>
          <w:szCs w:val="21"/>
        </w:rPr>
        <w:t xml:space="preserve">to obtain the representation of </w:t>
      </w:r>
      <w:proofErr w:type="spellStart"/>
      <w:r>
        <w:rPr>
          <w:rFonts w:ascii="Times New Roman" w:hAnsi="Times New Roman" w:cs="Times New Roman"/>
          <w:szCs w:val="21"/>
        </w:rPr>
        <w:t>a</w:t>
      </w:r>
      <w:proofErr w:type="spellEnd"/>
      <w:r>
        <w:rPr>
          <w:rFonts w:ascii="Times New Roman" w:hAnsi="Times New Roman" w:cs="Times New Roman"/>
          <w:szCs w:val="21"/>
        </w:rPr>
        <w:t xml:space="preserve"> image. As the name suggests, </w:t>
      </w:r>
      <w:r>
        <w:rPr>
          <w:rFonts w:ascii="Times New Roman" w:eastAsia="等线" w:hAnsi="Times New Roman" w:cs="Times New Roman"/>
          <w:szCs w:val="21"/>
        </w:rPr>
        <w:t>the global average pooling averages over global features</w:t>
      </w:r>
      <w:r>
        <w:rPr>
          <w:rFonts w:ascii="Times New Roman" w:hAnsi="Times New Roman" w:cs="Times New Roman"/>
          <w:szCs w:val="21"/>
        </w:rPr>
        <w:t>:</w:t>
      </w:r>
    </w:p>
    <w:p w14:paraId="12A8870A"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GAP</m:t>
          </m:r>
          <m:r>
            <w:rPr>
              <w:rFonts w:ascii="Cambria Math" w:hAnsi="Cambria Math" w:cs="Times New Roman"/>
              <w:szCs w:val="21"/>
            </w:rPr>
            <m:t xml:space="preserve">(f)= </m:t>
          </m:r>
          <m:f>
            <m:fPr>
              <m:ctrlPr>
                <w:rPr>
                  <w:rFonts w:ascii="Cambria Math" w:hAnsi="Cambria Math" w:cs="Times New Roman"/>
                  <w:i/>
                  <w:szCs w:val="21"/>
                </w:rPr>
              </m:ctrlPr>
            </m:fPr>
            <m:num>
              <m:r>
                <w:rPr>
                  <w:rFonts w:ascii="Cambria Math" w:hAnsi="Cambria Math" w:cs="Times New Roman"/>
                  <w:szCs w:val="21"/>
                </w:rPr>
                <m:t>1</m:t>
              </m:r>
            </m:num>
            <m:den>
              <m:r>
                <w:rPr>
                  <w:rFonts w:ascii="Cambria Math" w:hAnsi="Cambria Math" w:cs="Times New Roman"/>
                  <w:szCs w:val="21"/>
                </w:rPr>
                <m:t>M</m:t>
              </m:r>
            </m:den>
          </m:f>
          <m:nary>
            <m:naryPr>
              <m:chr m:val="∑"/>
              <m:limLoc m:val="undOvr"/>
              <m:supHide m:val="1"/>
              <m:ctrlPr>
                <w:rPr>
                  <w:rFonts w:ascii="Cambria Math" w:hAnsi="Cambria Math" w:cs="Times New Roman"/>
                  <w:i/>
                  <w:szCs w:val="21"/>
                </w:rPr>
              </m:ctrlPr>
            </m:naryPr>
            <m:sub>
              <m:r>
                <w:rPr>
                  <w:rFonts w:ascii="Cambria Math" w:hAnsi="Cambria Math" w:cs="Times New Roman"/>
                  <w:szCs w:val="21"/>
                </w:rPr>
                <m:t>x</m:t>
              </m:r>
            </m:sub>
            <m:sup/>
            <m:e>
              <m:r>
                <w:rPr>
                  <w:rFonts w:ascii="Cambria Math" w:hAnsi="Cambria Math" w:cs="Times New Roman"/>
                  <w:szCs w:val="21"/>
                </w:rPr>
                <m:t>f(x)</m:t>
              </m:r>
            </m:e>
          </m:nary>
        </m:oMath>
      </m:oMathPara>
    </w:p>
    <w:p w14:paraId="66513A5C" w14:textId="77777777" w:rsidR="00282E24" w:rsidRDefault="00000000">
      <w:pPr>
        <w:spacing w:line="480" w:lineRule="auto"/>
        <w:rPr>
          <w:rFonts w:ascii="Times New Roman" w:hAnsi="Times New Roman" w:cs="Times New Roman"/>
          <w:szCs w:val="21"/>
        </w:rPr>
      </w:pPr>
      <w:r>
        <w:rPr>
          <w:rFonts w:ascii="Times New Roman" w:hAnsi="Times New Roman" w:cs="Times New Roman"/>
          <w:szCs w:val="21"/>
        </w:rPr>
        <w:t xml:space="preserve">where </w:t>
      </w:r>
      <m:oMath>
        <m:r>
          <w:rPr>
            <w:rFonts w:ascii="Cambria Math" w:hAnsi="Cambria Math" w:cs="Times New Roman"/>
            <w:szCs w:val="21"/>
          </w:rPr>
          <m:t>f(x)</m:t>
        </m:r>
      </m:oMath>
      <w:r>
        <w:rPr>
          <w:rFonts w:ascii="Times New Roman" w:hAnsi="Times New Roman" w:cs="Times New Roman"/>
          <w:szCs w:val="21"/>
        </w:rPr>
        <w:t xml:space="preserve"> denotes a feature map while M is the number of features in </w:t>
      </w:r>
      <m:oMath>
        <m:r>
          <w:rPr>
            <w:rFonts w:ascii="Cambria Math" w:hAnsi="Cambria Math" w:cs="Times New Roman"/>
            <w:szCs w:val="21"/>
          </w:rPr>
          <m:t>f(x)</m:t>
        </m:r>
      </m:oMath>
      <w:r>
        <w:rPr>
          <w:rFonts w:ascii="Times New Roman" w:hAnsi="Times New Roman" w:cs="Times New Roman"/>
          <w:szCs w:val="21"/>
        </w:rPr>
        <w:t>.</w:t>
      </w:r>
    </w:p>
    <w:p w14:paraId="5538D04F" w14:textId="77777777" w:rsidR="00282E24" w:rsidRDefault="00000000">
      <w:pPr>
        <w:spacing w:line="480" w:lineRule="auto"/>
        <w:ind w:firstLineChars="200" w:firstLine="420"/>
        <w:rPr>
          <w:rFonts w:ascii="Times New Roman" w:hAnsi="Times New Roman" w:cs="Times New Roman"/>
          <w:i/>
          <w:szCs w:val="21"/>
        </w:rPr>
      </w:pPr>
      <w:r>
        <w:rPr>
          <w:rFonts w:ascii="Times New Roman" w:hAnsi="Times New Roman" w:cs="Times New Roman"/>
          <w:i/>
          <w:szCs w:val="21"/>
        </w:rPr>
        <w:t>Fully connected</w:t>
      </w:r>
    </w:p>
    <w:p w14:paraId="7F9C4E52"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lastRenderedPageBreak/>
        <w:t xml:space="preserve">In classification or regression tasks, the </w:t>
      </w:r>
      <w:r>
        <w:rPr>
          <w:rFonts w:ascii="Times New Roman" w:eastAsia="等线" w:hAnsi="Times New Roman" w:cs="Times New Roman"/>
          <w:szCs w:val="21"/>
        </w:rPr>
        <w:t xml:space="preserve">fully </w:t>
      </w:r>
      <w:r>
        <w:rPr>
          <w:rFonts w:ascii="Times New Roman" w:hAnsi="Times New Roman" w:cs="Times New Roman"/>
          <w:szCs w:val="21"/>
        </w:rPr>
        <w:t xml:space="preserve">connected layer (FC) can usually act as </w:t>
      </w:r>
      <w:r>
        <w:rPr>
          <w:rFonts w:ascii="Times New Roman" w:eastAsia="等线" w:hAnsi="Times New Roman" w:cs="Times New Roman"/>
          <w:szCs w:val="21"/>
        </w:rPr>
        <w:t xml:space="preserve">an output layer </w:t>
      </w:r>
      <w:r>
        <w:rPr>
          <w:rFonts w:ascii="Times New Roman" w:hAnsi="Times New Roman" w:cs="Times New Roman"/>
          <w:szCs w:val="21"/>
        </w:rPr>
        <w:t xml:space="preserve">at the end of the model. In this study, we applied </w:t>
      </w:r>
      <w:r>
        <w:rPr>
          <w:rFonts w:ascii="Times New Roman" w:eastAsia="等线" w:hAnsi="Times New Roman" w:cs="Times New Roman"/>
          <w:szCs w:val="21"/>
        </w:rPr>
        <w:t xml:space="preserve">the FC layer </w:t>
      </w:r>
      <w:r>
        <w:rPr>
          <w:rFonts w:ascii="Times New Roman" w:hAnsi="Times New Roman" w:cs="Times New Roman"/>
          <w:szCs w:val="21"/>
        </w:rPr>
        <w:t xml:space="preserve">to </w:t>
      </w:r>
      <w:r>
        <w:rPr>
          <w:rFonts w:ascii="Times New Roman" w:eastAsia="等线" w:hAnsi="Times New Roman" w:cs="Times New Roman"/>
          <w:szCs w:val="21"/>
        </w:rPr>
        <w:t xml:space="preserve">the </w:t>
      </w:r>
      <w:r>
        <w:rPr>
          <w:rFonts w:ascii="Times New Roman" w:hAnsi="Times New Roman" w:cs="Times New Roman"/>
          <w:szCs w:val="21"/>
        </w:rPr>
        <w:t>classification to obtain probabilities.</w:t>
      </w:r>
    </w:p>
    <w:p w14:paraId="2A75A803" w14:textId="77777777" w:rsidR="00282E24" w:rsidRDefault="00282E24">
      <w:pPr>
        <w:spacing w:line="480" w:lineRule="auto"/>
        <w:rPr>
          <w:rFonts w:ascii="Times New Roman" w:hAnsi="Times New Roman" w:cs="Times New Roman"/>
          <w:szCs w:val="21"/>
        </w:rPr>
      </w:pPr>
    </w:p>
    <w:p w14:paraId="7EBB3741" w14:textId="77777777" w:rsidR="00282E24" w:rsidRDefault="00000000">
      <w:pPr>
        <w:spacing w:line="480" w:lineRule="auto"/>
        <w:rPr>
          <w:rFonts w:ascii="Times New Roman" w:hAnsi="Times New Roman" w:cs="Times New Roman"/>
          <w:b/>
          <w:bCs/>
          <w:iCs/>
          <w:szCs w:val="21"/>
        </w:rPr>
      </w:pPr>
      <w:r>
        <w:rPr>
          <w:rFonts w:ascii="Times New Roman" w:hAnsi="Times New Roman" w:cs="Times New Roman"/>
          <w:b/>
          <w:bCs/>
          <w:iCs/>
          <w:szCs w:val="21"/>
        </w:rPr>
        <w:t>Strategy of training our model</w:t>
      </w:r>
    </w:p>
    <w:p w14:paraId="6F43B358"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Cross-entropy function was adopted to train our model. The loss function is as follow</w:t>
      </w:r>
      <w:r>
        <w:rPr>
          <w:rFonts w:ascii="Times New Roman" w:hAnsi="Times New Roman" w:cs="Times New Roman"/>
          <w:szCs w:val="21"/>
          <w:lang w:eastAsia="zh-Hans"/>
        </w:rPr>
        <w:t>s</w:t>
      </w:r>
      <w:r>
        <w:rPr>
          <w:rFonts w:ascii="Times New Roman" w:hAnsi="Times New Roman" w:cs="Times New Roman"/>
          <w:szCs w:val="21"/>
        </w:rPr>
        <w:t>:</w:t>
      </w:r>
    </w:p>
    <w:p w14:paraId="13442531" w14:textId="77777777" w:rsidR="00282E24"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hint="eastAsia"/>
              <w:szCs w:val="21"/>
            </w:rPr>
            <m:t>Loss</m:t>
          </m:r>
          <m:d>
            <m:dPr>
              <m:ctrlPr>
                <w:rPr>
                  <w:rFonts w:ascii="Cambria Math" w:hAnsi="Cambria Math" w:cs="Times New Roman"/>
                  <w:szCs w:val="21"/>
                </w:rPr>
              </m:ctrlPr>
            </m:dPr>
            <m:e>
              <m:r>
                <m:rPr>
                  <m:sty m:val="p"/>
                </m:rPr>
                <w:rPr>
                  <w:rFonts w:ascii="Cambria Math" w:hAnsi="Cambria Math" w:cs="Times New Roman"/>
                  <w:szCs w:val="21"/>
                </w:rPr>
                <m:t xml:space="preserve">y, </m:t>
              </m:r>
              <m:acc>
                <m:accPr>
                  <m:ctrlPr>
                    <w:rPr>
                      <w:rFonts w:ascii="Cambria Math" w:hAnsi="Cambria Math" w:cs="Times New Roman"/>
                      <w:i/>
                      <w:szCs w:val="21"/>
                    </w:rPr>
                  </m:ctrlPr>
                </m:accPr>
                <m:e>
                  <m:r>
                    <w:rPr>
                      <w:rFonts w:ascii="Cambria Math" w:hAnsi="Cambria Math" w:cs="Times New Roman"/>
                      <w:szCs w:val="21"/>
                    </w:rPr>
                    <m:t>y</m:t>
                  </m:r>
                </m:e>
              </m:acc>
            </m:e>
          </m:d>
          <m:r>
            <w:rPr>
              <w:rFonts w:ascii="Cambria Math" w:hAnsi="Cambria Math" w:cs="Times New Roman"/>
              <w:szCs w:val="21"/>
            </w:rPr>
            <m:t>= -(</m:t>
          </m:r>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2</m:t>
              </m:r>
            </m:sub>
          </m:sSub>
          <m:r>
            <w:rPr>
              <w:rFonts w:ascii="Cambria Math" w:hAnsi="Cambria Math" w:cs="Times New Roman"/>
              <w:szCs w:val="21"/>
            </w:rPr>
            <m:t>y</m:t>
          </m:r>
          <m:func>
            <m:funcPr>
              <m:ctrlPr>
                <w:rPr>
                  <w:rFonts w:ascii="Cambria Math" w:hAnsi="Cambria Math" w:cs="Times New Roman"/>
                  <w:i/>
                  <w:szCs w:val="21"/>
                </w:rPr>
              </m:ctrlPr>
            </m:funcPr>
            <m:fName>
              <m:r>
                <m:rPr>
                  <m:sty m:val="p"/>
                </m:rPr>
                <w:rPr>
                  <w:rFonts w:ascii="Cambria Math" w:hAnsi="Cambria Math" w:cs="Times New Roman"/>
                  <w:szCs w:val="21"/>
                </w:rPr>
                <m:t>log</m:t>
              </m:r>
            </m:fName>
            <m:e>
              <m:d>
                <m:dPr>
                  <m:ctrlPr>
                    <w:rPr>
                      <w:rFonts w:ascii="Cambria Math" w:hAnsi="Cambria Math" w:cs="Times New Roman"/>
                      <w:i/>
                      <w:szCs w:val="21"/>
                    </w:rPr>
                  </m:ctrlPr>
                </m:dPr>
                <m:e>
                  <m:acc>
                    <m:accPr>
                      <m:ctrlPr>
                        <w:rPr>
                          <w:rFonts w:ascii="Cambria Math" w:hAnsi="Cambria Math" w:cs="Times New Roman"/>
                          <w:i/>
                          <w:szCs w:val="21"/>
                        </w:rPr>
                      </m:ctrlPr>
                    </m:accPr>
                    <m:e>
                      <m:r>
                        <w:rPr>
                          <w:rFonts w:ascii="Cambria Math" w:hAnsi="Cambria Math" w:cs="Times New Roman"/>
                          <w:szCs w:val="21"/>
                        </w:rPr>
                        <m:t>y</m:t>
                      </m:r>
                    </m:e>
                  </m:acc>
                </m:e>
              </m:d>
            </m:e>
          </m:func>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1</m:t>
              </m:r>
            </m:sub>
          </m:sSub>
          <m:d>
            <m:dPr>
              <m:ctrlPr>
                <w:rPr>
                  <w:rFonts w:ascii="Cambria Math" w:hAnsi="Cambria Math" w:cs="Times New Roman"/>
                  <w:i/>
                  <w:szCs w:val="21"/>
                </w:rPr>
              </m:ctrlPr>
            </m:dPr>
            <m:e>
              <m:r>
                <w:rPr>
                  <w:rFonts w:ascii="Cambria Math" w:hAnsi="Cambria Math" w:cs="Times New Roman"/>
                  <w:szCs w:val="21"/>
                </w:rPr>
                <m:t>1-y</m:t>
              </m:r>
            </m:e>
          </m:d>
          <m:func>
            <m:funcPr>
              <m:ctrlPr>
                <w:rPr>
                  <w:rFonts w:ascii="Cambria Math" w:hAnsi="Cambria Math" w:cs="Times New Roman"/>
                  <w:i/>
                  <w:szCs w:val="21"/>
                </w:rPr>
              </m:ctrlPr>
            </m:funcPr>
            <m:fName>
              <m:r>
                <m:rPr>
                  <m:sty m:val="p"/>
                </m:rPr>
                <w:rPr>
                  <w:rFonts w:ascii="Cambria Math" w:hAnsi="Cambria Math" w:cs="Times New Roman"/>
                  <w:szCs w:val="21"/>
                </w:rPr>
                <m:t>log</m:t>
              </m:r>
            </m:fName>
            <m:e>
              <m:d>
                <m:dPr>
                  <m:ctrlPr>
                    <w:rPr>
                      <w:rFonts w:ascii="Cambria Math" w:hAnsi="Cambria Math" w:cs="Times New Roman"/>
                      <w:i/>
                      <w:szCs w:val="21"/>
                    </w:rPr>
                  </m:ctrlPr>
                </m:dPr>
                <m:e>
                  <m:r>
                    <w:rPr>
                      <w:rFonts w:ascii="Cambria Math" w:hAnsi="Cambria Math" w:cs="Times New Roman"/>
                      <w:szCs w:val="21"/>
                    </w:rPr>
                    <m:t>1-</m:t>
                  </m:r>
                  <m:acc>
                    <m:accPr>
                      <m:ctrlPr>
                        <w:rPr>
                          <w:rFonts w:ascii="Cambria Math" w:hAnsi="Cambria Math" w:cs="Times New Roman"/>
                          <w:i/>
                          <w:szCs w:val="21"/>
                        </w:rPr>
                      </m:ctrlPr>
                    </m:accPr>
                    <m:e>
                      <m:r>
                        <w:rPr>
                          <w:rFonts w:ascii="Cambria Math" w:hAnsi="Cambria Math" w:cs="Times New Roman"/>
                          <w:szCs w:val="21"/>
                        </w:rPr>
                        <m:t>y</m:t>
                      </m:r>
                    </m:e>
                  </m:acc>
                </m:e>
              </m:d>
            </m:e>
          </m:func>
          <m:r>
            <w:rPr>
              <w:rFonts w:ascii="Cambria Math" w:hAnsi="Cambria Math" w:cs="Times New Roman"/>
              <w:szCs w:val="21"/>
            </w:rPr>
            <m:t xml:space="preserve"> )</m:t>
          </m:r>
        </m:oMath>
      </m:oMathPara>
    </w:p>
    <w:p w14:paraId="385383C5" w14:textId="77777777" w:rsidR="00282E24" w:rsidRDefault="00000000">
      <w:pPr>
        <w:spacing w:line="480" w:lineRule="auto"/>
        <w:rPr>
          <w:rFonts w:ascii="Times New Roman" w:hAnsi="Times New Roman" w:cs="Times New Roman"/>
          <w:szCs w:val="21"/>
        </w:rPr>
      </w:pPr>
      <w:r>
        <w:rPr>
          <w:rFonts w:ascii="Times New Roman" w:hAnsi="Times New Roman" w:cs="Times New Roman"/>
          <w:szCs w:val="21"/>
        </w:rPr>
        <w:t xml:space="preserve">where </w:t>
      </w:r>
      <m:oMath>
        <m:r>
          <m:rPr>
            <m:sty m:val="p"/>
          </m:rPr>
          <w:rPr>
            <w:rFonts w:ascii="Cambria Math" w:hAnsi="Cambria Math" w:cs="Times New Roman"/>
            <w:szCs w:val="21"/>
          </w:rPr>
          <m:t>y</m:t>
        </m:r>
      </m:oMath>
      <w:r>
        <w:rPr>
          <w:rFonts w:ascii="Times New Roman" w:hAnsi="Times New Roman" w:cs="Times New Roman"/>
          <w:szCs w:val="21"/>
        </w:rPr>
        <w:t xml:space="preserve"> denotes a true label, </w:t>
      </w:r>
      <m:oMath>
        <m:acc>
          <m:accPr>
            <m:ctrlPr>
              <w:rPr>
                <w:rFonts w:ascii="Cambria Math" w:hAnsi="Cambria Math" w:cs="Times New Roman"/>
                <w:i/>
                <w:szCs w:val="21"/>
              </w:rPr>
            </m:ctrlPr>
          </m:accPr>
          <m:e>
            <m:r>
              <w:rPr>
                <w:rFonts w:ascii="Cambria Math" w:hAnsi="Cambria Math" w:cs="Times New Roman"/>
                <w:szCs w:val="21"/>
              </w:rPr>
              <m:t>y</m:t>
            </m:r>
          </m:e>
        </m:acc>
      </m:oMath>
      <w:r>
        <w:rPr>
          <w:rFonts w:ascii="Times New Roman" w:hAnsi="Times New Roman" w:cs="Times New Roman"/>
          <w:szCs w:val="21"/>
        </w:rPr>
        <w:t xml:space="preserve"> denotes the corresponding prediction score</w:t>
      </w:r>
      <w:r>
        <w:rPr>
          <w:rFonts w:ascii="Times New Roman" w:eastAsia="等线" w:hAnsi="Times New Roman" w:cs="Times New Roman"/>
          <w:szCs w:val="21"/>
        </w:rPr>
        <w:t>, and</w:t>
      </w:r>
      <w:r>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1</m:t>
            </m:r>
          </m:sub>
        </m:sSub>
      </m:oMath>
      <w:r>
        <w:rPr>
          <w:rFonts w:ascii="Times New Roman" w:hAnsi="Times New Roman"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2</m:t>
            </m:r>
          </m:sub>
        </m:sSub>
      </m:oMath>
      <w:r>
        <w:rPr>
          <w:rFonts w:ascii="Times New Roman" w:hAnsi="Times New Roman" w:cs="Times New Roman"/>
          <w:szCs w:val="21"/>
        </w:rPr>
        <w:t xml:space="preserve"> are the proportions of </w:t>
      </w:r>
      <w:r>
        <w:rPr>
          <w:rFonts w:ascii="Times New Roman" w:eastAsia="等线" w:hAnsi="Times New Roman" w:cs="Times New Roman"/>
          <w:szCs w:val="21"/>
        </w:rPr>
        <w:t>the positive and negative samples, respectively. Let N be the total number of samples, and the total loss function used to train the model is:</w:t>
      </w:r>
    </w:p>
    <w:p w14:paraId="76F2F487" w14:textId="77777777" w:rsidR="00282E24" w:rsidRDefault="00000000">
      <w:pPr>
        <w:spacing w:line="480" w:lineRule="auto"/>
        <w:rPr>
          <w:rFonts w:ascii="Times New Roman" w:hAnsi="Times New Roman" w:cs="Times New Roman"/>
          <w:szCs w:val="21"/>
        </w:rPr>
      </w:pPr>
      <m:oMathPara>
        <m:oMath>
          <m:r>
            <m:rPr>
              <m:scr m:val="script"/>
              <m:sty m:val="p"/>
            </m:rPr>
            <w:rPr>
              <w:rFonts w:ascii="Cambria Math" w:eastAsia="MS Mincho" w:hAnsi="Cambria Math" w:cs="Times New Roman"/>
              <w:szCs w:val="21"/>
            </w:rPr>
            <m:t>L</m:t>
          </m:r>
          <m:r>
            <m:rPr>
              <m:sty m:val="p"/>
            </m:rPr>
            <w:rPr>
              <w:rFonts w:ascii="Cambria Math" w:hAnsi="Cambria Math" w:cs="Times New Roman"/>
              <w:szCs w:val="21"/>
            </w:rPr>
            <m:t xml:space="preserve">= </m:t>
          </m:r>
          <m:f>
            <m:fPr>
              <m:ctrlPr>
                <w:rPr>
                  <w:rFonts w:ascii="Cambria Math" w:hAnsi="Cambria Math" w:cs="Times New Roman"/>
                  <w:szCs w:val="21"/>
                </w:rPr>
              </m:ctrlPr>
            </m:fPr>
            <m:num>
              <m:r>
                <w:rPr>
                  <w:rFonts w:ascii="Cambria Math" w:hAnsi="Cambria Math" w:cs="Times New Roman"/>
                  <w:szCs w:val="21"/>
                </w:rPr>
                <m:t>1</m:t>
              </m:r>
            </m:num>
            <m:den>
              <m:r>
                <w:rPr>
                  <w:rFonts w:ascii="Cambria Math" w:hAnsi="Cambria Math" w:cs="Times New Roman"/>
                  <w:szCs w:val="21"/>
                </w:rPr>
                <m:t>N</m:t>
              </m:r>
            </m:den>
          </m:f>
          <m:nary>
            <m:naryPr>
              <m:chr m:val="∑"/>
              <m:limLoc m:val="undOvr"/>
              <m:ctrlPr>
                <w:rPr>
                  <w:rFonts w:ascii="Cambria Math" w:hAnsi="Cambria Math" w:cs="Times New Roman"/>
                  <w:szCs w:val="21"/>
                </w:rPr>
              </m:ctrlPr>
            </m:naryPr>
            <m:sub>
              <m:r>
                <w:rPr>
                  <w:rFonts w:ascii="Cambria Math" w:hAnsi="Cambria Math" w:cs="Times New Roman" w:hint="eastAsia"/>
                  <w:szCs w:val="21"/>
                </w:rPr>
                <m:t>i</m:t>
              </m:r>
              <m:r>
                <w:rPr>
                  <w:rFonts w:ascii="Cambria Math" w:hAnsi="Cambria Math" w:cs="Times New Roman"/>
                  <w:szCs w:val="21"/>
                </w:rPr>
                <m:t>=1</m:t>
              </m:r>
            </m:sub>
            <m:sup>
              <m:r>
                <w:rPr>
                  <w:rFonts w:ascii="Cambria Math" w:hAnsi="Cambria Math" w:cs="Times New Roman"/>
                  <w:szCs w:val="21"/>
                </w:rPr>
                <m:t>N</m:t>
              </m:r>
            </m:sup>
            <m:e>
              <m:r>
                <w:rPr>
                  <w:rFonts w:ascii="Cambria Math" w:hAnsi="Cambria Math" w:cs="Times New Roman"/>
                  <w:szCs w:val="21"/>
                </w:rPr>
                <m:t>Loss(</m:t>
              </m:r>
              <m:sSub>
                <m:sSubPr>
                  <m:ctrlPr>
                    <w:rPr>
                      <w:rFonts w:ascii="Cambria Math" w:hAnsi="Cambria Math" w:cs="Times New Roman"/>
                      <w:szCs w:val="21"/>
                    </w:rPr>
                  </m:ctrlPr>
                </m:sSubPr>
                <m:e>
                  <m:r>
                    <m:rPr>
                      <m:sty m:val="p"/>
                    </m:rPr>
                    <w:rPr>
                      <w:rFonts w:ascii="Cambria Math" w:hAnsi="Cambria Math" w:cs="Times New Roman"/>
                      <w:szCs w:val="21"/>
                    </w:rPr>
                    <m:t>y</m:t>
                  </m:r>
                  <m:ctrlPr>
                    <w:rPr>
                      <w:rFonts w:ascii="Cambria Math" w:hAnsi="Cambria Math" w:cs="Times New Roman"/>
                      <w:i/>
                      <w:szCs w:val="21"/>
                    </w:rPr>
                  </m:ctrlPr>
                </m:e>
                <m:sub>
                  <m:r>
                    <w:rPr>
                      <w:rFonts w:ascii="Cambria Math" w:hAnsi="Cambria Math" w:cs="Times New Roman" w:hint="eastAsia"/>
                      <w:szCs w:val="21"/>
                    </w:rPr>
                    <m:t>i</m:t>
                  </m:r>
                </m:sub>
              </m:sSub>
              <m:r>
                <m:rPr>
                  <m:sty m:val="p"/>
                </m:rPr>
                <w:rPr>
                  <w:rFonts w:ascii="Cambria Math" w:hAnsi="Cambria Math" w:cs="Times New Roman"/>
                  <w:szCs w:val="21"/>
                </w:rPr>
                <m:t xml:space="preserve">, </m:t>
              </m:r>
              <m:sSub>
                <m:sSubPr>
                  <m:ctrlPr>
                    <w:rPr>
                      <w:rFonts w:ascii="Cambria Math" w:hAnsi="Cambria Math" w:cs="Times New Roman"/>
                      <w:i/>
                      <w:szCs w:val="21"/>
                    </w:rPr>
                  </m:ctrlPr>
                </m:sSubPr>
                <m:e>
                  <m:acc>
                    <m:accPr>
                      <m:ctrlPr>
                        <w:rPr>
                          <w:rFonts w:ascii="Cambria Math" w:hAnsi="Cambria Math" w:cs="Times New Roman"/>
                          <w:i/>
                          <w:szCs w:val="21"/>
                        </w:rPr>
                      </m:ctrlPr>
                    </m:accPr>
                    <m:e>
                      <m:r>
                        <w:rPr>
                          <w:rFonts w:ascii="Cambria Math" w:hAnsi="Cambria Math" w:cs="Times New Roman"/>
                          <w:szCs w:val="21"/>
                        </w:rPr>
                        <m:t>y</m:t>
                      </m:r>
                    </m:e>
                  </m:acc>
                  <m:ctrlPr>
                    <w:rPr>
                      <w:rFonts w:ascii="Cambria Math" w:hAnsi="Cambria Math" w:cs="Times New Roman"/>
                      <w:szCs w:val="21"/>
                    </w:rPr>
                  </m:ctrlPr>
                </m:e>
                <m:sub>
                  <m:r>
                    <m:rPr>
                      <m:sty m:val="p"/>
                    </m:rPr>
                    <w:rPr>
                      <w:rFonts w:ascii="Cambria Math" w:hAnsi="Cambria Math" w:cs="Times New Roman" w:hint="eastAsia"/>
                      <w:szCs w:val="21"/>
                    </w:rPr>
                    <m:t>i</m:t>
                  </m:r>
                </m:sub>
              </m:sSub>
              <m:r>
                <w:rPr>
                  <w:rFonts w:ascii="Cambria Math" w:hAnsi="Cambria Math" w:cs="Times New Roman"/>
                  <w:szCs w:val="21"/>
                </w:rPr>
                <m:t>)</m:t>
              </m:r>
            </m:e>
          </m:nary>
        </m:oMath>
      </m:oMathPara>
    </w:p>
    <w:p w14:paraId="619BE8AF" w14:textId="77777777" w:rsidR="00282E24"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We adopted a two-stage transfer learning strategy. In the first stage, we pretrained the two multi-scale feature extractors using the retrospective ultrasound images. In the second stage, the parameters of the pretrained extractors and </w:t>
      </w:r>
      <w:r>
        <w:rPr>
          <w:rFonts w:ascii="Times New Roman" w:hAnsi="Times New Roman" w:cs="Times New Roman"/>
          <w:szCs w:val="21"/>
          <w:lang w:eastAsia="zh-Hans"/>
        </w:rPr>
        <w:t>the rest part of the model</w:t>
      </w:r>
      <w:r>
        <w:rPr>
          <w:rFonts w:ascii="Times New Roman" w:hAnsi="Times New Roman" w:cs="Times New Roman"/>
          <w:szCs w:val="21"/>
        </w:rPr>
        <w:t xml:space="preserve"> were trained jointly on the prospective ultrasound frames. The parameters of the rest part of the model were initialized </w:t>
      </w:r>
      <w:r>
        <w:rPr>
          <w:rFonts w:ascii="Times New Roman" w:eastAsia="等线" w:hAnsi="Times New Roman" w:cs="Times New Roman"/>
          <w:szCs w:val="21"/>
        </w:rPr>
        <w:t xml:space="preserve">using </w:t>
      </w:r>
      <w:r>
        <w:rPr>
          <w:rFonts w:ascii="Times New Roman" w:hAnsi="Times New Roman" w:cs="Times New Roman"/>
          <w:szCs w:val="21"/>
        </w:rPr>
        <w:t xml:space="preserve">the Xavier initialization method with a gain of 1. </w:t>
      </w:r>
      <w:r>
        <w:rPr>
          <w:rFonts w:ascii="Times New Roman" w:eastAsia="等线" w:hAnsi="Times New Roman" w:cs="Times New Roman"/>
          <w:szCs w:val="21"/>
        </w:rPr>
        <w:t xml:space="preserve">The </w:t>
      </w:r>
      <w:r>
        <w:rPr>
          <w:rFonts w:ascii="Times New Roman" w:hAnsi="Times New Roman" w:cs="Times New Roman"/>
          <w:szCs w:val="21"/>
        </w:rPr>
        <w:t>Adam optimizer was used to optimize our model parameters</w:t>
      </w:r>
      <w:r>
        <w:rPr>
          <w:rFonts w:ascii="Times New Roman" w:eastAsia="等线" w:hAnsi="Times New Roman" w:cs="Times New Roman"/>
          <w:szCs w:val="21"/>
        </w:rPr>
        <w:t xml:space="preserve">, and the initial learning rate </w:t>
      </w:r>
      <w:r>
        <w:rPr>
          <w:rFonts w:ascii="Times New Roman" w:hAnsi="Times New Roman" w:cs="Times New Roman"/>
          <w:szCs w:val="21"/>
        </w:rPr>
        <w:t xml:space="preserve">was set to 0.0001 and decayed by </w:t>
      </w:r>
      <m:oMath>
        <m:r>
          <m:rPr>
            <m:sty m:val="p"/>
          </m:rPr>
          <w:rPr>
            <w:rFonts w:ascii="Cambria Math" w:hAnsi="Cambria Math" w:cs="Times New Roman"/>
            <w:szCs w:val="21"/>
          </w:rPr>
          <m:t>γ</m:t>
        </m:r>
      </m:oMath>
      <w:r>
        <w:rPr>
          <w:rFonts w:ascii="Times New Roman" w:hAnsi="Times New Roman" w:cs="Times New Roman"/>
          <w:szCs w:val="21"/>
        </w:rPr>
        <w:t>(=0.1) once the number of epochs reached one of the milestones</w:t>
      </w:r>
      <w:r>
        <w:rPr>
          <w:rFonts w:ascii="Times New Roman" w:hAnsi="Times New Roman" w:cs="Times New Roman" w:hint="eastAsia"/>
          <w:szCs w:val="21"/>
        </w:rPr>
        <w:t xml:space="preserve"> </w:t>
      </w:r>
      <w:r>
        <w:rPr>
          <w:rFonts w:ascii="Times New Roman" w:hAnsi="Times New Roman" w:cs="Times New Roman"/>
          <w:szCs w:val="21"/>
        </w:rPr>
        <w:t xml:space="preserve">([30, 70]). We pretrained the extractors for 100 epochs and fine-tuned the model for 100 epochs on NVIDIA GeForce </w:t>
      </w:r>
      <w:proofErr w:type="spellStart"/>
      <w:r>
        <w:rPr>
          <w:rFonts w:ascii="Times New Roman" w:hAnsi="Times New Roman" w:cs="Times New Roman"/>
          <w:szCs w:val="21"/>
        </w:rPr>
        <w:t>GTX</w:t>
      </w:r>
      <w:proofErr w:type="spellEnd"/>
      <w:r>
        <w:rPr>
          <w:rFonts w:ascii="Times New Roman" w:hAnsi="Times New Roman" w:cs="Times New Roman"/>
          <w:szCs w:val="21"/>
        </w:rPr>
        <w:t xml:space="preserve"> 1080Ti under Python 3.8 and </w:t>
      </w:r>
      <w:proofErr w:type="spellStart"/>
      <w:r>
        <w:rPr>
          <w:rFonts w:ascii="Times New Roman" w:hAnsi="Times New Roman" w:cs="Times New Roman"/>
          <w:szCs w:val="21"/>
        </w:rPr>
        <w:t>Pytorch</w:t>
      </w:r>
      <w:proofErr w:type="spellEnd"/>
      <w:r>
        <w:rPr>
          <w:rFonts w:ascii="Times New Roman" w:hAnsi="Times New Roman" w:cs="Times New Roman"/>
          <w:szCs w:val="21"/>
        </w:rPr>
        <w:t xml:space="preserve"> 1.9.0 deep-learning framework. </w:t>
      </w:r>
      <w:r>
        <w:rPr>
          <w:rFonts w:ascii="Times New Roman" w:eastAsia="等线" w:hAnsi="Times New Roman" w:cs="Times New Roman"/>
          <w:szCs w:val="21"/>
        </w:rPr>
        <w:t xml:space="preserve">The </w:t>
      </w:r>
      <w:r>
        <w:rPr>
          <w:rFonts w:ascii="Times New Roman" w:hAnsi="Times New Roman" w:cs="Times New Roman"/>
          <w:szCs w:val="21"/>
        </w:rPr>
        <w:t>batch size was set to 16</w:t>
      </w:r>
      <w:r>
        <w:rPr>
          <w:rFonts w:ascii="Times New Roman" w:eastAsia="等线" w:hAnsi="Times New Roman" w:cs="Times New Roman"/>
          <w:szCs w:val="21"/>
        </w:rPr>
        <w:t xml:space="preserve">, and </w:t>
      </w:r>
      <w:r>
        <w:rPr>
          <w:rFonts w:ascii="Times New Roman" w:hAnsi="Times New Roman" w:cs="Times New Roman"/>
          <w:szCs w:val="21"/>
        </w:rPr>
        <w:t>early stopping was also adopted.</w:t>
      </w:r>
    </w:p>
    <w:p w14:paraId="353A7557" w14:textId="77777777" w:rsidR="00282E24" w:rsidRDefault="00282E24"/>
    <w:sectPr w:rsidR="00282E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EFEF9" w14:textId="77777777" w:rsidR="003B16A9" w:rsidRDefault="003B16A9" w:rsidP="00990C91">
      <w:r>
        <w:separator/>
      </w:r>
    </w:p>
  </w:endnote>
  <w:endnote w:type="continuationSeparator" w:id="0">
    <w:p w14:paraId="210DEC95" w14:textId="77777777" w:rsidR="003B16A9" w:rsidRDefault="003B16A9" w:rsidP="00990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25307" w14:textId="77777777" w:rsidR="003B16A9" w:rsidRDefault="003B16A9" w:rsidP="00990C91">
      <w:r>
        <w:separator/>
      </w:r>
    </w:p>
  </w:footnote>
  <w:footnote w:type="continuationSeparator" w:id="0">
    <w:p w14:paraId="26F62B9F" w14:textId="77777777" w:rsidR="003B16A9" w:rsidRDefault="003B16A9" w:rsidP="00990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E0Nzg3ODY1MjNkYWU2ODI4MWRiMTFmODc1Y2Y5MTUifQ=="/>
  </w:docVars>
  <w:rsids>
    <w:rsidRoot w:val="00282E24"/>
    <w:rsid w:val="001B319B"/>
    <w:rsid w:val="00282E24"/>
    <w:rsid w:val="003B16A9"/>
    <w:rsid w:val="00990C91"/>
    <w:rsid w:val="009D056B"/>
    <w:rsid w:val="00B161AA"/>
    <w:rsid w:val="00DC0248"/>
    <w:rsid w:val="05DD5F5E"/>
    <w:rsid w:val="65AA3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5877F"/>
  <w15:docId w15:val="{C7FFF2ED-9C17-439D-BD66-D997CA77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90C91"/>
    <w:pPr>
      <w:tabs>
        <w:tab w:val="center" w:pos="4153"/>
        <w:tab w:val="right" w:pos="8306"/>
      </w:tabs>
      <w:snapToGrid w:val="0"/>
      <w:jc w:val="center"/>
    </w:pPr>
    <w:rPr>
      <w:sz w:val="18"/>
      <w:szCs w:val="18"/>
    </w:rPr>
  </w:style>
  <w:style w:type="character" w:customStyle="1" w:styleId="a4">
    <w:name w:val="页眉 字符"/>
    <w:basedOn w:val="a0"/>
    <w:link w:val="a3"/>
    <w:rsid w:val="00990C91"/>
    <w:rPr>
      <w:kern w:val="2"/>
      <w:sz w:val="18"/>
      <w:szCs w:val="18"/>
    </w:rPr>
  </w:style>
  <w:style w:type="paragraph" w:styleId="a5">
    <w:name w:val="footer"/>
    <w:basedOn w:val="a"/>
    <w:link w:val="a6"/>
    <w:rsid w:val="00990C91"/>
    <w:pPr>
      <w:tabs>
        <w:tab w:val="center" w:pos="4153"/>
        <w:tab w:val="right" w:pos="8306"/>
      </w:tabs>
      <w:snapToGrid w:val="0"/>
      <w:jc w:val="left"/>
    </w:pPr>
    <w:rPr>
      <w:sz w:val="18"/>
      <w:szCs w:val="18"/>
    </w:rPr>
  </w:style>
  <w:style w:type="character" w:customStyle="1" w:styleId="a6">
    <w:name w:val="页脚 字符"/>
    <w:basedOn w:val="a0"/>
    <w:link w:val="a5"/>
    <w:rsid w:val="00990C9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1263</Words>
  <Characters>7203</Characters>
  <Application>Microsoft Office Word</Application>
  <DocSecurity>0</DocSecurity>
  <Lines>60</Lines>
  <Paragraphs>16</Paragraphs>
  <ScaleCrop>false</ScaleCrop>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maoyiby@163.com</cp:lastModifiedBy>
  <cp:revision>4</cp:revision>
  <dcterms:created xsi:type="dcterms:W3CDTF">2024-03-15T02:31:00Z</dcterms:created>
  <dcterms:modified xsi:type="dcterms:W3CDTF">2024-03-15T05:52:00Z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9F2690398BB74745944DC91E993D6201_12</vt:lpwstr>
  </property>
</Properties>
</file>