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822D3" w14:textId="77777777" w:rsidR="00A05CB2" w:rsidRDefault="009F058B" w:rsidP="002B3E00">
      <w:pPr>
        <w:widowControl/>
        <w:spacing w:line="480" w:lineRule="auto"/>
        <w:rPr>
          <w:rFonts w:ascii="Times New Roman" w:hAnsi="Times New Roman" w:cs="Times New Roman"/>
          <w:b/>
          <w:bCs/>
          <w:kern w:val="0"/>
          <w:sz w:val="24"/>
        </w:rPr>
      </w:pPr>
      <w:bookmarkStart w:id="0" w:name="OLE_LINK8"/>
      <w:bookmarkStart w:id="1" w:name="OLE_LINK9"/>
      <w:r w:rsidRPr="00EE3FAD">
        <w:rPr>
          <w:rFonts w:ascii="Times New Roman" w:hAnsi="Times New Roman" w:cs="Times New Roman"/>
          <w:b/>
          <w:bCs/>
          <w:kern w:val="0"/>
          <w:sz w:val="24"/>
        </w:rPr>
        <w:t xml:space="preserve">Supplementary Materials for </w:t>
      </w:r>
      <w:bookmarkEnd w:id="0"/>
      <w:bookmarkEnd w:id="1"/>
      <w:r w:rsidR="00A05CB2" w:rsidRPr="00A05CB2">
        <w:rPr>
          <w:rFonts w:ascii="Times New Roman" w:hAnsi="Times New Roman" w:cs="Times New Roman"/>
          <w:b/>
          <w:bCs/>
          <w:kern w:val="0"/>
          <w:sz w:val="24"/>
        </w:rPr>
        <w:t>Optimizing Perioperative Treatment for Potentially Resectable Stage III Squamous Cell Lung Carcinoma: Promising Results of a Condensed Four-Cycle Regimen with Tislelizumab and Chemotherapy</w:t>
      </w:r>
    </w:p>
    <w:p w14:paraId="5DA416FE" w14:textId="24949F0F" w:rsidR="00032B21" w:rsidRPr="000178EC" w:rsidRDefault="00032B21" w:rsidP="002B3E00">
      <w:pPr>
        <w:widowControl/>
        <w:spacing w:line="480" w:lineRule="auto"/>
        <w:rPr>
          <w:sz w:val="24"/>
        </w:rPr>
      </w:pPr>
      <w:r w:rsidRPr="00EE3FAD">
        <w:rPr>
          <w:rFonts w:ascii="Times New Roman" w:hAnsi="Times New Roman" w:cs="Times New Roman"/>
          <w:sz w:val="24"/>
        </w:rPr>
        <w:t>Jianzhen Shan*</w:t>
      </w:r>
      <w:r w:rsidRPr="00EE3FAD">
        <w:rPr>
          <w:rFonts w:ascii="Times New Roman" w:hAnsi="Times New Roman" w:cs="Times New Roman" w:hint="eastAsia"/>
          <w:sz w:val="24"/>
          <w:vertAlign w:val="superscript"/>
        </w:rPr>
        <w:t>,</w:t>
      </w:r>
      <w:r w:rsidRPr="00EE3FAD">
        <w:rPr>
          <w:rFonts w:ascii="Times New Roman" w:hAnsi="Times New Roman" w:cs="Times New Roman"/>
          <w:sz w:val="24"/>
          <w:vertAlign w:val="superscript"/>
        </w:rPr>
        <w:t>1,2, #,</w:t>
      </w:r>
      <w:r w:rsidRPr="00EE3FAD">
        <w:rPr>
          <w:rFonts w:ascii="Times New Roman" w:hAnsi="Times New Roman" w:cs="Times New Roman"/>
          <w:sz w:val="24"/>
        </w:rPr>
        <w:t xml:space="preserve"> Zhen Liu</w:t>
      </w:r>
      <w:r w:rsidRPr="00EE3FAD">
        <w:rPr>
          <w:rFonts w:ascii="Times New Roman" w:hAnsi="Times New Roman" w:cs="Times New Roman"/>
          <w:sz w:val="24"/>
          <w:vertAlign w:val="superscript"/>
        </w:rPr>
        <w:t>1,2, #</w:t>
      </w:r>
      <w:r w:rsidRPr="00EE3FAD">
        <w:rPr>
          <w:rFonts w:ascii="Times New Roman" w:hAnsi="Times New Roman" w:cs="Times New Roman"/>
          <w:sz w:val="24"/>
        </w:rPr>
        <w:t xml:space="preserve">, </w:t>
      </w:r>
      <w:r w:rsidRPr="00EE3FAD">
        <w:rPr>
          <w:rFonts w:ascii="Times New Roman" w:hAnsi="Times New Roman" w:cs="Times New Roman" w:hint="eastAsia"/>
          <w:sz w:val="24"/>
        </w:rPr>
        <w:t>Song</w:t>
      </w:r>
      <w:r w:rsidRPr="00EE3FAD">
        <w:rPr>
          <w:rFonts w:ascii="Times New Roman" w:hAnsi="Times New Roman" w:cs="Times New Roman"/>
          <w:sz w:val="24"/>
        </w:rPr>
        <w:t>an Chen</w:t>
      </w:r>
      <w:r w:rsidRPr="00EE3FAD">
        <w:rPr>
          <w:rFonts w:ascii="Times New Roman" w:hAnsi="Times New Roman" w:cs="Times New Roman"/>
          <w:sz w:val="24"/>
          <w:vertAlign w:val="superscript"/>
        </w:rPr>
        <w:t>3</w:t>
      </w:r>
      <w:r w:rsidRPr="00EE3FAD">
        <w:rPr>
          <w:rFonts w:ascii="Times New Roman" w:hAnsi="Times New Roman" w:cs="Times New Roman"/>
          <w:sz w:val="24"/>
        </w:rPr>
        <w:t>, Chengli Du</w:t>
      </w:r>
      <w:r w:rsidRPr="00EE3FAD">
        <w:rPr>
          <w:rFonts w:ascii="Times New Roman" w:hAnsi="Times New Roman" w:cs="Times New Roman"/>
          <w:sz w:val="24"/>
          <w:vertAlign w:val="superscript"/>
        </w:rPr>
        <w:t>4</w:t>
      </w:r>
      <w:r w:rsidRPr="00EE3FAD">
        <w:rPr>
          <w:rFonts w:ascii="Times New Roman" w:hAnsi="Times New Roman" w:cs="Times New Roman"/>
          <w:sz w:val="24"/>
        </w:rPr>
        <w:t>,</w:t>
      </w:r>
      <w:r w:rsidRPr="00EE3FAD">
        <w:rPr>
          <w:rFonts w:ascii="Times New Roman" w:hAnsi="Times New Roman" w:cs="Times New Roman"/>
          <w:sz w:val="24"/>
          <w:vertAlign w:val="superscript"/>
        </w:rPr>
        <w:t xml:space="preserve"> </w:t>
      </w:r>
      <w:r w:rsidR="007956CD">
        <w:rPr>
          <w:rFonts w:ascii="Times New Roman" w:hAnsi="Times New Roman" w:cs="Times New Roman"/>
        </w:rPr>
        <w:t>Bing Li</w:t>
      </w:r>
      <w:r w:rsidR="007956CD" w:rsidRPr="00945E77">
        <w:rPr>
          <w:rFonts w:ascii="Times New Roman" w:hAnsi="Times New Roman" w:cs="Times New Roman"/>
          <w:vertAlign w:val="superscript"/>
        </w:rPr>
        <w:t>3</w:t>
      </w:r>
      <w:r w:rsidR="007956CD">
        <w:rPr>
          <w:rFonts w:ascii="Times New Roman" w:hAnsi="Times New Roman" w:cs="Times New Roman"/>
        </w:rPr>
        <w:t xml:space="preserve">, </w:t>
      </w:r>
      <w:r w:rsidRPr="00EE3FAD">
        <w:rPr>
          <w:rFonts w:ascii="Times New Roman" w:hAnsi="Times New Roman" w:cs="Times New Roman"/>
          <w:sz w:val="24"/>
        </w:rPr>
        <w:t>Lingxiang Ruan</w:t>
      </w:r>
      <w:r w:rsidRPr="00EE3FAD">
        <w:rPr>
          <w:rFonts w:ascii="Times New Roman" w:hAnsi="Times New Roman" w:cs="Times New Roman"/>
          <w:sz w:val="24"/>
          <w:vertAlign w:val="superscript"/>
        </w:rPr>
        <w:t>5</w:t>
      </w:r>
      <w:r w:rsidRPr="00EE3FAD">
        <w:rPr>
          <w:rFonts w:ascii="Times New Roman" w:hAnsi="Times New Roman" w:cs="Times New Roman"/>
          <w:sz w:val="24"/>
        </w:rPr>
        <w:t>,</w:t>
      </w:r>
      <w:r w:rsidRPr="00EE3FAD">
        <w:rPr>
          <w:rFonts w:ascii="Times New Roman" w:hAnsi="Times New Roman" w:cs="Times New Roman"/>
          <w:sz w:val="24"/>
          <w:vertAlign w:val="superscript"/>
        </w:rPr>
        <w:t xml:space="preserve"> </w:t>
      </w:r>
      <w:r w:rsidR="00E766F9" w:rsidRPr="00EE3FAD">
        <w:rPr>
          <w:rFonts w:ascii="Times New Roman" w:hAnsi="Times New Roman" w:cs="Times New Roman" w:hint="eastAsia"/>
          <w:sz w:val="24"/>
        </w:rPr>
        <w:t>Mei</w:t>
      </w:r>
      <w:r w:rsidR="00E766F9" w:rsidRPr="00EE3FAD">
        <w:rPr>
          <w:rFonts w:ascii="Times New Roman" w:hAnsi="Times New Roman" w:cs="Times New Roman"/>
          <w:sz w:val="24"/>
        </w:rPr>
        <w:t xml:space="preserve"> Kong</w:t>
      </w:r>
      <w:r w:rsidRPr="00EE3FAD">
        <w:rPr>
          <w:rFonts w:ascii="Times New Roman" w:hAnsi="Times New Roman" w:cs="Times New Roman"/>
          <w:sz w:val="24"/>
          <w:vertAlign w:val="superscript"/>
        </w:rPr>
        <w:t>6</w:t>
      </w:r>
      <w:r w:rsidRPr="00EE3FAD">
        <w:rPr>
          <w:rFonts w:ascii="Times New Roman" w:hAnsi="Times New Roman" w:cs="Times New Roman"/>
          <w:sz w:val="24"/>
        </w:rPr>
        <w:t>, Lingjie Wang</w:t>
      </w:r>
      <w:r w:rsidRPr="00EE3FAD">
        <w:rPr>
          <w:rFonts w:ascii="Times New Roman" w:hAnsi="Times New Roman" w:cs="Times New Roman"/>
          <w:sz w:val="24"/>
          <w:vertAlign w:val="superscript"/>
        </w:rPr>
        <w:t>1,2</w:t>
      </w:r>
      <w:r w:rsidRPr="00EE3FAD">
        <w:rPr>
          <w:rFonts w:ascii="Times New Roman" w:hAnsi="Times New Roman" w:cs="Times New Roman"/>
          <w:sz w:val="24"/>
        </w:rPr>
        <w:t>, Miaoyan Du</w:t>
      </w:r>
      <w:r w:rsidRPr="00EE3FAD">
        <w:rPr>
          <w:rFonts w:ascii="Times New Roman" w:hAnsi="Times New Roman" w:cs="Times New Roman"/>
          <w:sz w:val="24"/>
          <w:vertAlign w:val="superscript"/>
        </w:rPr>
        <w:t>1,2</w:t>
      </w:r>
      <w:r w:rsidRPr="00EE3FAD">
        <w:rPr>
          <w:rFonts w:ascii="Times New Roman" w:hAnsi="Times New Roman" w:cs="Times New Roman"/>
          <w:sz w:val="24"/>
        </w:rPr>
        <w:t>, Shuo Shi</w:t>
      </w:r>
      <w:r w:rsidRPr="00EE3FAD">
        <w:rPr>
          <w:rFonts w:ascii="Times New Roman" w:hAnsi="Times New Roman" w:cs="Times New Roman"/>
          <w:sz w:val="24"/>
          <w:vertAlign w:val="superscript"/>
        </w:rPr>
        <w:t>7</w:t>
      </w:r>
      <w:r w:rsidRPr="00EE3FAD">
        <w:rPr>
          <w:rFonts w:ascii="Times New Roman" w:hAnsi="Times New Roman" w:cs="Times New Roman"/>
          <w:sz w:val="24"/>
        </w:rPr>
        <w:t xml:space="preserve">, </w:t>
      </w:r>
      <w:r w:rsidR="00D66DEC" w:rsidRPr="002B3E00">
        <w:rPr>
          <w:rFonts w:ascii="Times New Roman" w:hAnsi="Times New Roman" w:cs="Times New Roman" w:hint="eastAsia"/>
          <w:sz w:val="24"/>
        </w:rPr>
        <w:t>G</w:t>
      </w:r>
      <w:r w:rsidR="00D66DEC" w:rsidRPr="00D66DEC">
        <w:rPr>
          <w:rFonts w:ascii="Times New Roman" w:hAnsi="Times New Roman" w:cs="Times New Roman"/>
          <w:sz w:val="24"/>
        </w:rPr>
        <w:t>uoliang Qiao</w:t>
      </w:r>
      <w:r w:rsidR="00D66DEC" w:rsidRPr="00E2499C">
        <w:rPr>
          <w:rFonts w:ascii="Times New Roman" w:hAnsi="Times New Roman" w:cs="Times New Roman"/>
          <w:vertAlign w:val="superscript"/>
        </w:rPr>
        <w:t>1,2</w:t>
      </w:r>
      <w:r w:rsidR="00D66DEC" w:rsidRPr="00E2499C">
        <w:rPr>
          <w:rFonts w:ascii="Times New Roman" w:hAnsi="Times New Roman" w:cs="Times New Roman"/>
        </w:rPr>
        <w:t>,</w:t>
      </w:r>
      <w:r w:rsidR="00D66DEC">
        <w:rPr>
          <w:rFonts w:ascii="Times New Roman" w:hAnsi="Times New Roman" w:cs="Times New Roman"/>
        </w:rPr>
        <w:t xml:space="preserve"> </w:t>
      </w:r>
      <w:r w:rsidRPr="00EE3FAD">
        <w:rPr>
          <w:rFonts w:ascii="Times New Roman" w:hAnsi="Times New Roman" w:cs="Times New Roman"/>
          <w:sz w:val="24"/>
        </w:rPr>
        <w:t>Tian Tian</w:t>
      </w:r>
      <w:r w:rsidRPr="00EE3FAD">
        <w:rPr>
          <w:rFonts w:ascii="Times New Roman" w:hAnsi="Times New Roman" w:cs="Times New Roman"/>
          <w:sz w:val="24"/>
          <w:vertAlign w:val="superscript"/>
        </w:rPr>
        <w:t>1,2</w:t>
      </w:r>
      <w:r w:rsidRPr="00EE3FAD">
        <w:rPr>
          <w:rFonts w:ascii="Times New Roman" w:hAnsi="Times New Roman" w:cs="Times New Roman"/>
          <w:sz w:val="24"/>
        </w:rPr>
        <w:t>,</w:t>
      </w:r>
      <w:r w:rsidRPr="00EE3FAD">
        <w:rPr>
          <w:rFonts w:ascii="Times New Roman" w:hAnsi="Times New Roman" w:cs="Times New Roman"/>
          <w:sz w:val="24"/>
          <w:vertAlign w:val="superscript"/>
        </w:rPr>
        <w:t xml:space="preserve"> </w:t>
      </w:r>
      <w:r w:rsidRPr="00EE3FAD">
        <w:rPr>
          <w:rFonts w:ascii="Times New Roman" w:hAnsi="Times New Roman" w:cs="Times New Roman"/>
          <w:sz w:val="24"/>
        </w:rPr>
        <w:t>Zhengliang Tu*</w:t>
      </w:r>
      <w:r w:rsidRPr="00EE3FAD">
        <w:rPr>
          <w:rFonts w:ascii="Times New Roman" w:hAnsi="Times New Roman" w:cs="Times New Roman"/>
          <w:sz w:val="24"/>
          <w:vertAlign w:val="superscript"/>
        </w:rPr>
        <w:t>,4</w:t>
      </w:r>
    </w:p>
    <w:p w14:paraId="3305F094" w14:textId="77777777" w:rsidR="000C190E" w:rsidRPr="007956CD" w:rsidRDefault="000C190E" w:rsidP="00EE3FAD">
      <w:pPr>
        <w:spacing w:line="480" w:lineRule="auto"/>
        <w:rPr>
          <w:sz w:val="24"/>
        </w:rPr>
      </w:pPr>
    </w:p>
    <w:p w14:paraId="2AC9D21B" w14:textId="77777777" w:rsidR="006C202F" w:rsidRPr="00EE3FAD" w:rsidRDefault="008C2173" w:rsidP="00EE3FAD">
      <w:pPr>
        <w:widowControl/>
        <w:spacing w:line="480" w:lineRule="auto"/>
        <w:jc w:val="left"/>
        <w:rPr>
          <w:rFonts w:ascii="Times New Roman" w:hAnsi="Times New Roman" w:cs="Times New Roman"/>
          <w:b/>
          <w:bCs/>
          <w:kern w:val="0"/>
          <w:sz w:val="24"/>
        </w:rPr>
      </w:pPr>
      <w:r w:rsidRPr="00EE3FAD">
        <w:rPr>
          <w:rFonts w:ascii="Times New Roman" w:hAnsi="Times New Roman" w:cs="Times New Roman"/>
          <w:b/>
          <w:bCs/>
          <w:kern w:val="0"/>
          <w:sz w:val="24"/>
        </w:rPr>
        <w:t>Supplementary</w:t>
      </w:r>
      <w:r w:rsidRPr="00EE3FAD">
        <w:rPr>
          <w:rFonts w:ascii="Times New Roman" w:hAnsi="Times New Roman" w:cs="Times New Roman" w:hint="eastAsia"/>
          <w:b/>
          <w:bCs/>
          <w:kern w:val="0"/>
          <w:sz w:val="24"/>
        </w:rPr>
        <w:t xml:space="preserve"> </w:t>
      </w:r>
      <w:r w:rsidR="006C202F" w:rsidRPr="00EE3FAD">
        <w:rPr>
          <w:rFonts w:ascii="Times New Roman" w:hAnsi="Times New Roman" w:cs="Times New Roman" w:hint="eastAsia"/>
          <w:b/>
          <w:bCs/>
          <w:kern w:val="0"/>
          <w:sz w:val="24"/>
        </w:rPr>
        <w:t>method</w:t>
      </w:r>
      <w:r w:rsidR="006C202F" w:rsidRPr="00EE3FAD">
        <w:rPr>
          <w:rFonts w:ascii="Times New Roman" w:hAnsi="Times New Roman" w:cs="Times New Roman"/>
          <w:b/>
          <w:bCs/>
          <w:kern w:val="0"/>
          <w:sz w:val="24"/>
        </w:rPr>
        <w:t>s</w:t>
      </w:r>
    </w:p>
    <w:p w14:paraId="1B8E11FB" w14:textId="77777777" w:rsidR="008C2173" w:rsidRPr="00EE3FAD" w:rsidRDefault="008C2173" w:rsidP="00EE3FAD">
      <w:pPr>
        <w:spacing w:line="480" w:lineRule="auto"/>
        <w:rPr>
          <w:rFonts w:ascii="Times New Roman" w:hAnsi="Times New Roman" w:cs="Times New Roman"/>
          <w:b/>
          <w:bCs/>
          <w:sz w:val="24"/>
        </w:rPr>
      </w:pPr>
      <w:r w:rsidRPr="00EE3FAD">
        <w:rPr>
          <w:rFonts w:ascii="Times New Roman" w:hAnsi="Times New Roman" w:cs="Times New Roman"/>
          <w:b/>
          <w:bCs/>
          <w:sz w:val="24"/>
        </w:rPr>
        <w:t>PD-L1 expression evaluation</w:t>
      </w:r>
    </w:p>
    <w:p w14:paraId="34547831" w14:textId="4D84E12A" w:rsidR="008C2173" w:rsidRPr="00EE3FAD" w:rsidRDefault="008C2173" w:rsidP="001D64BC">
      <w:pPr>
        <w:spacing w:line="480" w:lineRule="auto"/>
        <w:ind w:firstLine="420"/>
        <w:rPr>
          <w:rFonts w:ascii="Times New Roman" w:hAnsi="Times New Roman" w:cs="Times New Roman"/>
          <w:sz w:val="24"/>
        </w:rPr>
      </w:pPr>
      <w:r w:rsidRPr="00EE3FAD">
        <w:rPr>
          <w:rFonts w:ascii="Times New Roman" w:hAnsi="Times New Roman" w:cs="Times New Roman"/>
          <w:sz w:val="24"/>
        </w:rPr>
        <w:t>Tumor biopsies use</w:t>
      </w:r>
      <w:r w:rsidR="00FE46CE">
        <w:rPr>
          <w:rFonts w:ascii="Times New Roman" w:hAnsi="Times New Roman" w:cs="Times New Roman"/>
          <w:sz w:val="24"/>
        </w:rPr>
        <w:t>d</w:t>
      </w:r>
      <w:r w:rsidRPr="00EE3FAD">
        <w:rPr>
          <w:rFonts w:ascii="Times New Roman" w:hAnsi="Times New Roman" w:cs="Times New Roman"/>
          <w:sz w:val="24"/>
        </w:rPr>
        <w:t xml:space="preserve"> for PD-L1 expression </w:t>
      </w:r>
      <w:r w:rsidR="00FE46CE">
        <w:rPr>
          <w:rFonts w:ascii="Times New Roman" w:hAnsi="Times New Roman" w:cs="Times New Roman"/>
          <w:sz w:val="24"/>
        </w:rPr>
        <w:t>evaluation</w:t>
      </w:r>
      <w:r w:rsidR="00FE46CE" w:rsidRPr="00EE3FAD">
        <w:rPr>
          <w:rFonts w:ascii="Times New Roman" w:hAnsi="Times New Roman" w:cs="Times New Roman"/>
          <w:sz w:val="24"/>
        </w:rPr>
        <w:t xml:space="preserve"> </w:t>
      </w:r>
      <w:r w:rsidRPr="00EE3FAD">
        <w:rPr>
          <w:rFonts w:ascii="Times New Roman" w:hAnsi="Times New Roman" w:cs="Times New Roman"/>
          <w:sz w:val="24"/>
        </w:rPr>
        <w:t xml:space="preserve">were obtained before treatment. PD-L1 positive was defined as a tumor proportion score </w:t>
      </w:r>
      <w:r w:rsidR="00FE46CE">
        <w:rPr>
          <w:rFonts w:ascii="Times New Roman" w:hAnsi="Times New Roman" w:cs="Times New Roman"/>
          <w:sz w:val="24"/>
        </w:rPr>
        <w:t xml:space="preserve">(TPS) </w:t>
      </w:r>
      <w:r w:rsidRPr="00EE3FAD">
        <w:rPr>
          <w:rFonts w:ascii="Times New Roman" w:hAnsi="Times New Roman" w:cs="Times New Roman"/>
          <w:sz w:val="24"/>
        </w:rPr>
        <w:t>of ≥1% by PD-L1 IHC 22C3 pharmDx (Dako, Agilent Technologies, Santa Clara, CA, USA). Cases without enough or eligible tumor specimens for scoring were defined as not applicable (NA).</w:t>
      </w:r>
    </w:p>
    <w:p w14:paraId="20AFC5FB" w14:textId="77777777" w:rsidR="00FE46CE" w:rsidRDefault="00FE46CE" w:rsidP="00EE3FAD">
      <w:pPr>
        <w:spacing w:line="480" w:lineRule="auto"/>
        <w:rPr>
          <w:rFonts w:ascii="Times New Roman" w:hAnsi="Times New Roman" w:cs="Times New Roman"/>
          <w:b/>
          <w:bCs/>
          <w:sz w:val="24"/>
        </w:rPr>
      </w:pPr>
    </w:p>
    <w:p w14:paraId="2793B782" w14:textId="77777777" w:rsidR="008C2173" w:rsidRPr="00EE3FAD" w:rsidRDefault="008C2173" w:rsidP="00EE3FAD">
      <w:pPr>
        <w:spacing w:line="480" w:lineRule="auto"/>
        <w:rPr>
          <w:rFonts w:ascii="Times New Roman" w:hAnsi="Times New Roman" w:cs="Times New Roman"/>
          <w:b/>
          <w:bCs/>
          <w:sz w:val="24"/>
        </w:rPr>
      </w:pPr>
      <w:r w:rsidRPr="00EE3FAD">
        <w:rPr>
          <w:rFonts w:ascii="Times New Roman" w:hAnsi="Times New Roman" w:cs="Times New Roman"/>
          <w:b/>
          <w:bCs/>
          <w:sz w:val="24"/>
        </w:rPr>
        <w:t>Whole exome sequencing and data analysis</w:t>
      </w:r>
    </w:p>
    <w:p w14:paraId="68F3C98B" w14:textId="21BE3969" w:rsidR="008C2173" w:rsidRPr="00EE3FAD" w:rsidRDefault="008C2173" w:rsidP="001D64BC">
      <w:pPr>
        <w:spacing w:line="480" w:lineRule="auto"/>
        <w:ind w:firstLine="420"/>
        <w:rPr>
          <w:rFonts w:ascii="Times New Roman" w:hAnsi="Times New Roman" w:cs="Times New Roman"/>
          <w:sz w:val="24"/>
        </w:rPr>
      </w:pPr>
      <w:r w:rsidRPr="00EE3FAD">
        <w:rPr>
          <w:rFonts w:ascii="Times New Roman" w:hAnsi="Times New Roman" w:cs="Times New Roman"/>
          <w:sz w:val="24"/>
        </w:rPr>
        <w:t xml:space="preserve">The </w:t>
      </w:r>
      <w:r w:rsidRPr="00EE3FAD">
        <w:rPr>
          <w:rFonts w:ascii="Times New Roman" w:hAnsi="Times New Roman" w:cs="Times New Roman"/>
          <w:color w:val="000000" w:themeColor="text1"/>
          <w:sz w:val="24"/>
        </w:rPr>
        <w:t>w</w:t>
      </w:r>
      <w:r w:rsidRPr="00EE3FAD">
        <w:rPr>
          <w:rFonts w:ascii="Times New Roman" w:hAnsi="Times New Roman" w:cs="Times New Roman"/>
          <w:sz w:val="24"/>
        </w:rPr>
        <w:t>hole-exome sequencing (</w:t>
      </w:r>
      <w:r w:rsidRPr="00EE3FAD">
        <w:rPr>
          <w:rFonts w:ascii="Times New Roman" w:hAnsi="Times New Roman" w:cs="Times New Roman"/>
          <w:color w:val="000000" w:themeColor="text1"/>
          <w:sz w:val="24"/>
        </w:rPr>
        <w:t>WES)</w:t>
      </w:r>
      <w:r w:rsidRPr="00EE3FAD">
        <w:rPr>
          <w:rFonts w:ascii="Times New Roman" w:hAnsi="Times New Roman" w:cs="Times New Roman"/>
          <w:sz w:val="24"/>
        </w:rPr>
        <w:t xml:space="preserve"> library prep was performed using Twist Human Core Exome kit (Twist Bioscience, South San Francisco, CA, US) according to the manufacturer's recommendations. Briefly, </w:t>
      </w:r>
      <w:r w:rsidR="00064FF1">
        <w:rPr>
          <w:rFonts w:ascii="Times New Roman" w:hAnsi="Times New Roman" w:cs="Times New Roman"/>
          <w:sz w:val="24"/>
        </w:rPr>
        <w:t xml:space="preserve">genomic DNA was extracted from </w:t>
      </w:r>
      <w:r w:rsidR="0057133F">
        <w:rPr>
          <w:rFonts w:ascii="Times New Roman" w:hAnsi="Times New Roman" w:cs="Times New Roman"/>
          <w:sz w:val="24"/>
        </w:rPr>
        <w:t>formalin-fixed and parrffin-embedded (</w:t>
      </w:r>
      <w:r w:rsidRPr="00EE3FAD">
        <w:rPr>
          <w:rFonts w:ascii="Times New Roman" w:hAnsi="Times New Roman" w:cs="Times New Roman"/>
          <w:sz w:val="24"/>
        </w:rPr>
        <w:t>FFPE</w:t>
      </w:r>
      <w:r w:rsidR="0057133F">
        <w:rPr>
          <w:rFonts w:ascii="Times New Roman" w:hAnsi="Times New Roman" w:cs="Times New Roman"/>
          <w:sz w:val="24"/>
        </w:rPr>
        <w:t>)</w:t>
      </w:r>
      <w:r w:rsidRPr="00EE3FAD">
        <w:rPr>
          <w:rFonts w:ascii="Times New Roman" w:hAnsi="Times New Roman" w:cs="Times New Roman"/>
          <w:sz w:val="24"/>
        </w:rPr>
        <w:t xml:space="preserve"> </w:t>
      </w:r>
      <w:r w:rsidR="0057133F">
        <w:rPr>
          <w:rFonts w:ascii="Times New Roman" w:hAnsi="Times New Roman" w:cs="Times New Roman"/>
          <w:sz w:val="24"/>
        </w:rPr>
        <w:t>t</w:t>
      </w:r>
      <w:r w:rsidR="00064FF1">
        <w:rPr>
          <w:rFonts w:ascii="Times New Roman" w:hAnsi="Times New Roman" w:cs="Times New Roman"/>
          <w:sz w:val="24"/>
        </w:rPr>
        <w:t>umor tissues</w:t>
      </w:r>
      <w:r w:rsidRPr="00EE3FAD">
        <w:rPr>
          <w:rFonts w:ascii="Times New Roman" w:hAnsi="Times New Roman" w:cs="Times New Roman"/>
          <w:sz w:val="24"/>
        </w:rPr>
        <w:t xml:space="preserve"> and paired white blood cell (WBC) </w:t>
      </w:r>
      <w:r w:rsidR="00064FF1">
        <w:rPr>
          <w:rFonts w:ascii="Times New Roman" w:hAnsi="Times New Roman" w:cs="Times New Roman"/>
          <w:sz w:val="24"/>
        </w:rPr>
        <w:t xml:space="preserve">and then </w:t>
      </w:r>
      <w:r w:rsidRPr="00EE3FAD">
        <w:rPr>
          <w:rFonts w:ascii="Times New Roman" w:hAnsi="Times New Roman" w:cs="Times New Roman"/>
          <w:sz w:val="24"/>
        </w:rPr>
        <w:t xml:space="preserve">were sheared using M220 Focused-ultrasonicator (Covaris, Woburn, MA, US) to peak size 200 bp. Sheared DNA samples were end-repaired and dA-tailed, </w:t>
      </w:r>
      <w:r w:rsidRPr="00EE3FAD">
        <w:rPr>
          <w:rFonts w:ascii="Times New Roman" w:hAnsi="Times New Roman" w:cs="Times New Roman"/>
          <w:sz w:val="24"/>
        </w:rPr>
        <w:lastRenderedPageBreak/>
        <w:t xml:space="preserve">followed by ligation with Universal Adapters. After post-ligation cleanup, ligated products were polymerase chain reaction (PCR) amplified with index primers. The number of amplification cycles used was varied during library preparation according to the manufacturer's recommendations. Exome capture was performed with Twist Fast Hybridization and Wash Kit, using a 33Mb Human Core Exome panel and a customized-designed supplementary panel. Up to 8 libraries were multiplexed in one capture reaction, and 400 ng of each library was used as input. Final libraries of WES were quantified using Qubit™ dsDNA HS assay (Thermo Fisher, Carlsbad, CA, US). After library size-distribution determination by using a LabChip GX Touch System, the libraries were sequenced on NovaSeq 6000 sequencer (Illumina, San Diego, CA, US) with 2×151bp pair-end reads with unique dual index, with a mean target coverage of 500x for tumor samples and 150x for paired normal samples. </w:t>
      </w:r>
    </w:p>
    <w:p w14:paraId="6B87D919" w14:textId="379F8A4D" w:rsidR="008C2173" w:rsidRPr="00EE3FAD" w:rsidRDefault="008C2173" w:rsidP="001D64BC">
      <w:pPr>
        <w:spacing w:line="480" w:lineRule="auto"/>
        <w:ind w:firstLine="420"/>
        <w:rPr>
          <w:rFonts w:ascii="Times New Roman" w:hAnsi="Times New Roman" w:cs="Times New Roman"/>
          <w:sz w:val="24"/>
        </w:rPr>
      </w:pPr>
      <w:r w:rsidRPr="00EE3FAD">
        <w:rPr>
          <w:rFonts w:ascii="Times New Roman" w:hAnsi="Times New Roman" w:cs="Times New Roman"/>
          <w:sz w:val="24"/>
        </w:rPr>
        <w:t>All the analyses on WES reads data were performed using Illumina DRAGEN Bio-IT Platform (Illumina, Inc., San Diego, CA, US) unless otherwise indicated. FastQ files were generated from raw BCL data using the DRAGEN Bcl Convert pipeline v3.7.4. Adapters were trimmed by using fastp v0.23.0</w:t>
      </w:r>
      <w:r w:rsidRPr="00EE3FAD">
        <w:rPr>
          <w:rFonts w:ascii="Times New Roman" w:hAnsi="Times New Roman" w:cs="Times New Roman"/>
          <w:sz w:val="24"/>
        </w:rPr>
        <w:fldChar w:fldCharType="begin"/>
      </w:r>
      <w:r w:rsidR="008F7138" w:rsidRPr="00EE3FAD">
        <w:rPr>
          <w:rFonts w:ascii="Times New Roman" w:hAnsi="Times New Roman" w:cs="Times New Roman"/>
          <w:sz w:val="24"/>
        </w:rPr>
        <w:instrText xml:space="preserve"> ADDIN EN.CITE &lt;EndNote&gt;&lt;Cite&gt;&lt;Author&gt;Chen&lt;/Author&gt;&lt;Year&gt;2018&lt;/Year&gt;&lt;RecNum&gt;407&lt;/RecNum&gt;&lt;DisplayText&gt;&lt;style face="superscript"&gt;1&lt;/style&gt;&lt;/DisplayText&gt;&lt;record&gt;&lt;rec-number&gt;407&lt;/rec-number&gt;&lt;foreign-keys&gt;&lt;key app="EN" db-id="zvdr9wr2qpzzx4e0rxlxvpdmfzrerd9wsatf" timestamp="1665968280"&gt;407&lt;/key&gt;&lt;/foreign-keys&gt;&lt;ref-type name="Journal Article"&gt;17&lt;/ref-type&gt;&lt;contributors&gt;&lt;authors&gt;&lt;author&gt;Chen, S.&lt;/author&gt;&lt;author&gt;Zhou, Y.&lt;/author&gt;&lt;author&gt;Chen, Y.&lt;/author&gt;&lt;author&gt;Gu, J.&lt;/author&gt;&lt;/authors&gt;&lt;/contributors&gt;&lt;auth-address&gt;Department of Bioinformatics, HaploX Biotechnology, Shenzhen, China.&amp;#xD;Shenzhen Institutes of Advanced Technology, Chinese Academy of Sciences, Shenzhen, China.&lt;/auth-address&gt;&lt;titles&gt;&lt;title&gt;fastp: an ultra-fast all-in-one FASTQ preprocessor&lt;/title&gt;&lt;secondary-title&gt;Bioinformatics&lt;/secondary-title&gt;&lt;/titles&gt;&lt;periodical&gt;&lt;full-title&gt;Bioinformatics&lt;/full-title&gt;&lt;/periodical&gt;&lt;pages&gt;i884-i890&lt;/pages&gt;&lt;volume&gt;34&lt;/volume&gt;&lt;number&gt;17&lt;/number&gt;&lt;edition&gt;2018/11/14&lt;/edition&gt;&lt;keywords&gt;&lt;keyword&gt;Humans&lt;/keyword&gt;&lt;keyword&gt;Programming Languages&lt;/keyword&gt;&lt;keyword&gt;*Quality Control&lt;/keyword&gt;&lt;/keywords&gt;&lt;dates&gt;&lt;year&gt;2018&lt;/year&gt;&lt;pub-dates&gt;&lt;date&gt;Sep 1&lt;/date&gt;&lt;/pub-dates&gt;&lt;/dates&gt;&lt;isbn&gt;1367-4803 (Print)&amp;#xD;1367-4803&lt;/isbn&gt;&lt;accession-num&gt;30423086&lt;/accession-num&gt;&lt;urls&gt;&lt;/urls&gt;&lt;custom2&gt;PMC6129281&lt;/custom2&gt;&lt;electronic-resource-num&gt;10.1093/bioinformatics/bty560&lt;/electronic-resource-num&gt;&lt;remote-database-provider&gt;NLM&lt;/remote-database-provider&gt;&lt;language&gt;eng&lt;/language&gt;&lt;/record&gt;&lt;/Cite&gt;&lt;/EndNote&gt;</w:instrText>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1</w:t>
      </w:r>
      <w:r w:rsidRPr="00EE3FAD">
        <w:rPr>
          <w:rFonts w:ascii="Times New Roman" w:hAnsi="Times New Roman" w:cs="Times New Roman"/>
          <w:sz w:val="24"/>
        </w:rPr>
        <w:fldChar w:fldCharType="end"/>
      </w:r>
      <w:r w:rsidRPr="00EE3FAD">
        <w:rPr>
          <w:rFonts w:ascii="Times New Roman" w:hAnsi="Times New Roman" w:cs="Times New Roman"/>
          <w:sz w:val="24"/>
        </w:rPr>
        <w:t>, and reads length &lt;50 bp were discarded. Clean reads were mapped to the human reference genome (NCBI GRCh37; hg19)</w:t>
      </w:r>
      <w:r w:rsidRPr="00EE3FAD">
        <w:rPr>
          <w:rFonts w:ascii="Times New Roman" w:hAnsi="Times New Roman" w:cs="Times New Roman"/>
          <w:sz w:val="24"/>
        </w:rPr>
        <w:fldChar w:fldCharType="begin">
          <w:fldData xml:space="preserve">PEVuZE5vdGU+PENpdGU+PEF1dGhvcj5MYW5kZXI8L0F1dGhvcj48WWVhcj4yMDAxPC9ZZWFyPjxS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</w:fldData>
        </w:fldChar>
      </w:r>
      <w:r w:rsidR="008F7138" w:rsidRPr="00EE3FAD">
        <w:rPr>
          <w:rFonts w:ascii="Times New Roman" w:hAnsi="Times New Roman" w:cs="Times New Roman"/>
          <w:sz w:val="24"/>
        </w:rPr>
        <w:instrText xml:space="preserve"> ADDIN EN.CITE </w:instrText>
      </w:r>
      <w:r w:rsidR="008F7138" w:rsidRPr="00EE3FAD">
        <w:rPr>
          <w:rFonts w:ascii="Times New Roman" w:hAnsi="Times New Roman" w:cs="Times New Roman"/>
          <w:sz w:val="24"/>
        </w:rPr>
        <w:fldChar w:fldCharType="begin">
          <w:fldData xml:space="preserve">PEVuZE5vdGU+PENpdGU+PEF1dGhvcj5MYW5kZXI8L0F1dGhvcj48WWVhcj4yMDAxPC9ZZWFyPjxS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</w:fldData>
        </w:fldChar>
      </w:r>
      <w:r w:rsidR="008F7138" w:rsidRPr="00EE3FAD">
        <w:rPr>
          <w:rFonts w:ascii="Times New Roman" w:hAnsi="Times New Roman" w:cs="Times New Roman"/>
          <w:sz w:val="24"/>
        </w:rPr>
        <w:instrText xml:space="preserve"> ADDIN EN.CITE.DATA </w:instrText>
      </w:r>
      <w:r w:rsidR="008F7138" w:rsidRPr="00EE3FAD">
        <w:rPr>
          <w:rFonts w:ascii="Times New Roman" w:hAnsi="Times New Roman" w:cs="Times New Roman"/>
          <w:sz w:val="24"/>
        </w:rPr>
      </w:r>
      <w:r w:rsidR="008F7138" w:rsidRPr="00EE3FAD">
        <w:rPr>
          <w:rFonts w:ascii="Times New Roman" w:hAnsi="Times New Roman" w:cs="Times New Roman"/>
          <w:sz w:val="24"/>
        </w:rPr>
        <w:fldChar w:fldCharType="end"/>
      </w:r>
      <w:r w:rsidRPr="00EE3FAD">
        <w:rPr>
          <w:rFonts w:ascii="Times New Roman" w:hAnsi="Times New Roman" w:cs="Times New Roman"/>
          <w:sz w:val="24"/>
        </w:rPr>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2</w:t>
      </w:r>
      <w:r w:rsidRPr="00EE3FAD">
        <w:rPr>
          <w:rFonts w:ascii="Times New Roman" w:hAnsi="Times New Roman" w:cs="Times New Roman"/>
          <w:sz w:val="24"/>
        </w:rPr>
        <w:fldChar w:fldCharType="end"/>
      </w:r>
      <w:r w:rsidRPr="00EE3FAD">
        <w:rPr>
          <w:rFonts w:ascii="Times New Roman" w:hAnsi="Times New Roman" w:cs="Times New Roman"/>
          <w:sz w:val="24"/>
        </w:rPr>
        <w:t>, and PCR duplicates were marked for filtering in the downstream analysis. As a quality-control (QC) process for all samples captured by the Human Core Exome panel, tumor and paired normal alignments were checked for multiple QC parameters using the in-house software to assess capture efficiency, coverage uniformity, and library complexity. Single nucleotide variants (SNVs) and insertions/deletions (INDELs)</w:t>
      </w:r>
      <w:r w:rsidRPr="00EE3FAD">
        <w:rPr>
          <w:rFonts w:ascii="Times New Roman" w:hAnsi="Times New Roman" w:cs="Times New Roman"/>
          <w:color w:val="000000" w:themeColor="text1"/>
          <w:sz w:val="24"/>
        </w:rPr>
        <w:t xml:space="preserve"> </w:t>
      </w:r>
      <w:r w:rsidRPr="00EE3FAD">
        <w:rPr>
          <w:rFonts w:ascii="Times New Roman" w:hAnsi="Times New Roman" w:cs="Times New Roman"/>
          <w:sz w:val="24"/>
        </w:rPr>
        <w:t xml:space="preserve">were called if the </w:t>
      </w:r>
      <w:r w:rsidRPr="00EE3FAD">
        <w:rPr>
          <w:rFonts w:ascii="Times New Roman" w:hAnsi="Times New Roman" w:cs="Times New Roman"/>
          <w:sz w:val="24"/>
        </w:rPr>
        <w:lastRenderedPageBreak/>
        <w:t>variant supporting reads≥5 and mutation VAF≥3%. According to ExAC, 1000 Genomes, dbSNP, and ESP6500SI-V2 databases, variants with a population frequency&gt;0.5% in tumors were grouped as single-nucleotide polymorphisms (SNPs) and excluded from further analysis. In order to get real somatic mutations, for each variant, the ratio of tumor AF to normal AF was calculated. All variants with the ratio less than 3 or both AFs greater than 10% were excluded. All variants passing the applied filters were annotated with ANNOVAR</w:t>
      </w:r>
      <w:r w:rsidRPr="00EE3FAD">
        <w:rPr>
          <w:rFonts w:ascii="Times New Roman" w:hAnsi="Times New Roman" w:cs="Times New Roman"/>
          <w:sz w:val="24"/>
        </w:rPr>
        <w:fldChar w:fldCharType="begin"/>
      </w:r>
      <w:r w:rsidR="008F7138" w:rsidRPr="00EE3FAD">
        <w:rPr>
          <w:rFonts w:ascii="Times New Roman" w:hAnsi="Times New Roman" w:cs="Times New Roman"/>
          <w:sz w:val="24"/>
        </w:rPr>
        <w:instrText xml:space="preserve"> ADDIN EN.CITE &lt;EndNote&gt;&lt;Cite&gt;&lt;Author&gt;Wang&lt;/Author&gt;&lt;Year&gt;2010&lt;/Year&gt;&lt;RecNum&gt;408&lt;/RecNum&gt;&lt;DisplayText&gt;&lt;style face="superscript"&gt;3&lt;/style&gt;&lt;/DisplayText&gt;&lt;record&gt;&lt;rec-number&gt;408&lt;/rec-number&gt;&lt;foreign-keys&gt;&lt;key app="EN" db-id="zvdr9wr2qpzzx4e0rxlxvpdmfzrerd9wsatf" timestamp="1665968348"&gt;408&lt;/key&gt;&lt;/foreign-keys&gt;&lt;ref-type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Res&lt;/secondary-title&gt;&lt;/titles&gt;&lt;periodical&gt;&lt;full-title&gt;Nucleic Acids Res&lt;/full-title&gt;&lt;/periodical&gt;&lt;pages&gt;e164&lt;/pages&gt;&lt;volume&gt;38&lt;/volume&gt;&lt;number&gt;16&lt;/number&gt;&lt;edition&gt;2010/07/06&lt;/edition&gt;&lt;keywords&gt;&lt;keyword&gt;Genes&lt;/keyword&gt;&lt;keyword&gt;Genetic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DNA&lt;/keyword&gt;&lt;keyword&gt;*Software&lt;/keyword&gt;&lt;/keywords&gt;&lt;dates&gt;&lt;year&gt;2010&lt;/year&gt;&lt;pub-dates&gt;&lt;date&gt;Sep&lt;/date&gt;&lt;/pub-dates&gt;&lt;/dates&gt;&lt;isbn&gt;0305-1048 (Print)&amp;#xD;0305-1048&lt;/isbn&gt;&lt;accession-num&gt;20601685&lt;/accession-num&gt;&lt;urls&gt;&lt;/urls&gt;&lt;custom2&gt;PMC2938201&lt;/custom2&gt;&lt;electronic-resource-num&gt;10.1093/nar/gkq603&lt;/electronic-resource-num&gt;&lt;remote-database-provider&gt;NLM&lt;/remote-database-provider&gt;&lt;language&gt;eng&lt;/language&gt;&lt;/record&gt;&lt;/Cite&gt;&lt;/EndNote&gt;</w:instrText>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3</w:t>
      </w:r>
      <w:r w:rsidRPr="00EE3FAD">
        <w:rPr>
          <w:rFonts w:ascii="Times New Roman" w:hAnsi="Times New Roman" w:cs="Times New Roman"/>
          <w:sz w:val="24"/>
        </w:rPr>
        <w:fldChar w:fldCharType="end"/>
      </w:r>
      <w:r w:rsidRPr="00EE3FAD">
        <w:rPr>
          <w:rFonts w:ascii="Times New Roman" w:hAnsi="Times New Roman" w:cs="Times New Roman"/>
          <w:sz w:val="24"/>
        </w:rPr>
        <w:t xml:space="preserve"> and SnpEff v3.6</w:t>
      </w:r>
      <w:r w:rsidRPr="00EE3FAD">
        <w:rPr>
          <w:rFonts w:ascii="Times New Roman" w:hAnsi="Times New Roman" w:cs="Times New Roman"/>
          <w:sz w:val="24"/>
        </w:rPr>
        <w:fldChar w:fldCharType="begin"/>
      </w:r>
      <w:r w:rsidR="008F7138" w:rsidRPr="00EE3FAD">
        <w:rPr>
          <w:rFonts w:ascii="Times New Roman" w:hAnsi="Times New Roman" w:cs="Times New Roman"/>
          <w:sz w:val="24"/>
        </w:rPr>
        <w:instrText xml:space="preserve"> ADDIN EN.CITE &lt;EndNote&gt;&lt;Cite&gt;&lt;Author&gt;Cingolani&lt;/Author&gt;&lt;Year&gt;2012&lt;/Year&gt;&lt;RecNum&gt;409&lt;/RecNum&gt;&lt;DisplayText&gt;&lt;style face="superscript"&gt;4&lt;/style&gt;&lt;/DisplayText&gt;&lt;record&gt;&lt;rec-number&gt;409&lt;/rec-number&gt;&lt;foreign-keys&gt;&lt;key app="EN" db-id="zvdr9wr2qpzzx4e0rxlxvpdmfzrerd9wsatf" timestamp="1665968393"&gt;409&lt;/key&gt;&lt;/foreign-keys&gt;&lt;ref-type name="Journal Article"&gt;17&lt;/ref-type&gt;&lt;contributors&gt;&lt;authors&gt;&lt;author&gt;Cingolani, P.&lt;/author&gt;&lt;author&gt;Platts, A.&lt;/author&gt;&lt;author&gt;Wang le, L.&lt;/author&gt;&lt;author&gt;Coon, M.&lt;/author&gt;&lt;author&gt;Nguyen, T.&lt;/author&gt;&lt;author&gt;Wang, L.&lt;/author&gt;&lt;author&gt;Land, S. J.&lt;/author&gt;&lt;author&gt;Lu, X.&lt;/author&gt;&lt;author&gt;Ruden, D. M.&lt;/author&gt;&lt;/authors&gt;&lt;/contributors&gt;&lt;auth-address&gt;Institute of Environmental Health Sciences, Wayne State University, Detroit, MI, USA.&lt;/auth-address&gt;&lt;titles&gt;&lt;title&gt;A program for annotating and predicting the effects of single nucleotide polymorphisms, SnpEff: SNPs in the genome of Drosophila melanogaster strain w1118; iso-2; iso-3&lt;/title&gt;&lt;secondary-title&gt;Fly (Austin)&lt;/secondary-title&gt;&lt;/titles&gt;&lt;periodical&gt;&lt;full-title&gt;Fly (Austin)&lt;/full-title&gt;&lt;/periodical&gt;&lt;pages&gt;80-92&lt;/pages&gt;&lt;volume&gt;6&lt;/volume&gt;&lt;number&gt;2&lt;/number&gt;&lt;edition&gt;2012/06/26&lt;/edition&gt;&lt;keywords&gt;&lt;keyword&gt;Animals&lt;/keyword&gt;&lt;keyword&gt;Drosophila melanogaster/*genetics&lt;/keyword&gt;&lt;keyword&gt;Genome, Insect&lt;/keyword&gt;&lt;keyword&gt;Male&lt;/keyword&gt;&lt;keyword&gt;*Molecular Sequence Annotation&lt;/keyword&gt;&lt;keyword&gt;*Polymorphism, Single Nucleotide&lt;/keyword&gt;&lt;keyword&gt;*Software&lt;/keyword&gt;&lt;/keywords&gt;&lt;dates&gt;&lt;year&gt;2012&lt;/year&gt;&lt;pub-dates&gt;&lt;date&gt;Apr-Jun&lt;/date&gt;&lt;/pub-dates&gt;&lt;/dates&gt;&lt;isbn&gt;1933-6934 (Print)&amp;#xD;1933-6934&lt;/isbn&gt;&lt;accession-num&gt;22728672&lt;/accession-num&gt;&lt;urls&gt;&lt;/urls&gt;&lt;custom2&gt;PMC3679285&lt;/custom2&gt;&lt;electronic-resource-num&gt;10.4161/fly.19695&lt;/electronic-resource-num&gt;&lt;remote-database-provider&gt;NLM&lt;/remote-database-provider&gt;&lt;language&gt;eng&lt;/language&gt;&lt;/record&gt;&lt;/Cite&gt;&lt;/EndNote&gt;</w:instrText>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4</w:t>
      </w:r>
      <w:r w:rsidRPr="00EE3FAD">
        <w:rPr>
          <w:rFonts w:ascii="Times New Roman" w:hAnsi="Times New Roman" w:cs="Times New Roman"/>
          <w:sz w:val="24"/>
        </w:rPr>
        <w:fldChar w:fldCharType="end"/>
      </w:r>
      <w:r w:rsidRPr="00EE3FAD">
        <w:rPr>
          <w:rFonts w:ascii="Times New Roman" w:hAnsi="Times New Roman" w:cs="Times New Roman"/>
          <w:sz w:val="24"/>
        </w:rPr>
        <w:t>.</w:t>
      </w:r>
    </w:p>
    <w:p w14:paraId="55A07ABC" w14:textId="02144799" w:rsidR="008C2173" w:rsidRDefault="008C2173" w:rsidP="001D64BC">
      <w:pPr>
        <w:spacing w:line="480" w:lineRule="auto"/>
        <w:ind w:firstLine="420"/>
        <w:rPr>
          <w:rFonts w:ascii="Times New Roman" w:hAnsi="Times New Roman" w:cs="Times New Roman"/>
          <w:sz w:val="24"/>
        </w:rPr>
      </w:pPr>
      <w:r w:rsidRPr="00EE3FAD">
        <w:rPr>
          <w:rFonts w:ascii="Times New Roman" w:hAnsi="Times New Roman" w:cs="Times New Roman"/>
          <w:sz w:val="24"/>
        </w:rPr>
        <w:t>Tumor mutational burden (TMB) per patient was computed as a ratio between the total number of nonsynonymous mutations detected and the total coding region size of the panel. Tumor neoantigen burden (TNB)</w:t>
      </w:r>
      <w:r w:rsidR="00CB7B0D" w:rsidRPr="00EE3FAD">
        <w:rPr>
          <w:rFonts w:ascii="Times New Roman" w:hAnsi="Times New Roman" w:cs="Times New Roman"/>
          <w:sz w:val="24"/>
        </w:rPr>
        <w:t xml:space="preserve"> </w:t>
      </w:r>
      <w:r w:rsidR="00CB7B0D" w:rsidRPr="00EE3FAD">
        <w:rPr>
          <w:rFonts w:ascii="Times New Roman" w:hAnsi="Times New Roman" w:cs="Times New Roman" w:hint="eastAsia"/>
          <w:sz w:val="24"/>
        </w:rPr>
        <w:t>score</w:t>
      </w:r>
      <w:r w:rsidRPr="00EE3FAD">
        <w:rPr>
          <w:rFonts w:ascii="Times New Roman" w:hAnsi="Times New Roman" w:cs="Times New Roman"/>
          <w:sz w:val="24"/>
        </w:rPr>
        <w:t xml:space="preserve"> was calculated as the total number of all mutations which may generate neoantigens per megabase</w:t>
      </w:r>
      <w:r w:rsidR="001B2C7D">
        <w:rPr>
          <w:rFonts w:ascii="Times New Roman" w:hAnsi="Times New Roman" w:cs="Times New Roman"/>
          <w:sz w:val="24"/>
        </w:rPr>
        <w:t>.</w:t>
      </w:r>
    </w:p>
    <w:p w14:paraId="7D485027" w14:textId="77777777" w:rsidR="00EE3FAD" w:rsidRPr="00EE3FAD" w:rsidRDefault="00EE3FAD" w:rsidP="00EE3FAD">
      <w:pPr>
        <w:spacing w:line="480" w:lineRule="auto"/>
        <w:rPr>
          <w:rFonts w:ascii="Times New Roman" w:hAnsi="Times New Roman" w:cs="Times New Roman"/>
          <w:sz w:val="24"/>
        </w:rPr>
      </w:pPr>
    </w:p>
    <w:p w14:paraId="08915272" w14:textId="77777777" w:rsidR="008C2173" w:rsidRPr="00EE3FAD" w:rsidRDefault="008C2173" w:rsidP="00EE3FAD">
      <w:pPr>
        <w:spacing w:line="480" w:lineRule="auto"/>
        <w:rPr>
          <w:rFonts w:ascii="Times New Roman" w:hAnsi="Times New Roman" w:cs="Times New Roman"/>
          <w:sz w:val="24"/>
        </w:rPr>
      </w:pPr>
      <w:r w:rsidRPr="00EE3FAD">
        <w:rPr>
          <w:rFonts w:ascii="Times New Roman" w:hAnsi="Times New Roman" w:cs="Times New Roman"/>
          <w:b/>
          <w:bCs/>
          <w:sz w:val="24"/>
        </w:rPr>
        <w:t>Whole transcriptome sequencing and data analysis</w:t>
      </w:r>
      <w:r w:rsidRPr="00EE3FAD">
        <w:rPr>
          <w:rFonts w:ascii="Times New Roman" w:hAnsi="Times New Roman" w:cs="Times New Roman"/>
          <w:sz w:val="24"/>
        </w:rPr>
        <w:t xml:space="preserve"> </w:t>
      </w:r>
    </w:p>
    <w:p w14:paraId="4A149237" w14:textId="2ED43949" w:rsidR="008C2173" w:rsidRPr="00EE3FAD" w:rsidRDefault="008C2173" w:rsidP="001D64BC">
      <w:pPr>
        <w:spacing w:line="480" w:lineRule="auto"/>
        <w:ind w:firstLine="420"/>
        <w:rPr>
          <w:rFonts w:ascii="Times New Roman" w:hAnsi="Times New Roman" w:cs="Times New Roman"/>
          <w:sz w:val="24"/>
        </w:rPr>
      </w:pPr>
      <w:r w:rsidRPr="00EE3FAD">
        <w:rPr>
          <w:rFonts w:ascii="Times New Roman" w:hAnsi="Times New Roman" w:cs="Times New Roman"/>
          <w:sz w:val="24"/>
        </w:rPr>
        <w:t xml:space="preserve">RNA was isolated from FFPE samples using an MagPure FFPE DNA/RNA LQ Kit (Magen Biotechnology, Guangzhou, China). Qubit RNA HS (Thermor Fisher) was used to quantify the total amount and evaluate the purity of extracted RNA. 2100 RNA Nano/Pico kit (Agilent) was used for assessing RNA integrity. The RNA template strand was reverse-transcribed into cDNA, followed by second strand synthesis and cDNA end repair by adding a dUTP adapter. Subsequently, sequencing adapters were added at both ends of the DNA followed by non-capture PCR amplification. The amplified libraries were sequenced on novaseq 6000 (Illumina) with a target data of 6G (40Million X150bp) per sample. The raw reads were trimmed with trimmomatic (v0.36) </w:t>
      </w:r>
      <w:r w:rsidRPr="00EE3FAD">
        <w:rPr>
          <w:rFonts w:ascii="Times New Roman" w:hAnsi="Times New Roman" w:cs="Times New Roman"/>
          <w:sz w:val="24"/>
        </w:rPr>
        <w:lastRenderedPageBreak/>
        <w:t>and trimmed reads was processed with unique molecular identifiers (UMIs) information by in-house scripts to generate consensus reads</w:t>
      </w:r>
      <w:r w:rsidRPr="00EE3FAD">
        <w:rPr>
          <w:rFonts w:ascii="Times New Roman" w:hAnsi="Times New Roman" w:cs="Times New Roman"/>
          <w:sz w:val="24"/>
        </w:rPr>
        <w:fldChar w:fldCharType="begin">
          <w:fldData xml:space="preserve">PEVuZE5vdGU+PENpdGU+PEF1dGhvcj5Cb2xnZXI8L0F1dGhvcj48WWVhcj4yMDE0PC9ZZWFyPjxS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</w:fldData>
        </w:fldChar>
      </w:r>
      <w:r w:rsidR="008F7138" w:rsidRPr="00EE3FAD">
        <w:rPr>
          <w:rFonts w:ascii="Times New Roman" w:hAnsi="Times New Roman" w:cs="Times New Roman"/>
          <w:sz w:val="24"/>
        </w:rPr>
        <w:instrText xml:space="preserve"> ADDIN EN.CITE </w:instrText>
      </w:r>
      <w:r w:rsidR="008F7138" w:rsidRPr="00EE3FAD">
        <w:rPr>
          <w:rFonts w:ascii="Times New Roman" w:hAnsi="Times New Roman" w:cs="Times New Roman"/>
          <w:sz w:val="24"/>
        </w:rPr>
        <w:fldChar w:fldCharType="begin">
          <w:fldData xml:space="preserve">PEVuZE5vdGU+PENpdGU+PEF1dGhvcj5Cb2xnZXI8L0F1dGhvcj48WWVhcj4yMDE0PC9ZZWFyPjxS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</w:fldData>
        </w:fldChar>
      </w:r>
      <w:r w:rsidR="008F7138" w:rsidRPr="00EE3FAD">
        <w:rPr>
          <w:rFonts w:ascii="Times New Roman" w:hAnsi="Times New Roman" w:cs="Times New Roman"/>
          <w:sz w:val="24"/>
        </w:rPr>
        <w:instrText xml:space="preserve"> ADDIN EN.CITE.DATA </w:instrText>
      </w:r>
      <w:r w:rsidR="008F7138" w:rsidRPr="00EE3FAD">
        <w:rPr>
          <w:rFonts w:ascii="Times New Roman" w:hAnsi="Times New Roman" w:cs="Times New Roman"/>
          <w:sz w:val="24"/>
        </w:rPr>
      </w:r>
      <w:r w:rsidR="008F7138" w:rsidRPr="00EE3FAD">
        <w:rPr>
          <w:rFonts w:ascii="Times New Roman" w:hAnsi="Times New Roman" w:cs="Times New Roman"/>
          <w:sz w:val="24"/>
        </w:rPr>
        <w:fldChar w:fldCharType="end"/>
      </w:r>
      <w:r w:rsidRPr="00EE3FAD">
        <w:rPr>
          <w:rFonts w:ascii="Times New Roman" w:hAnsi="Times New Roman" w:cs="Times New Roman"/>
          <w:sz w:val="24"/>
        </w:rPr>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5</w:t>
      </w:r>
      <w:r w:rsidRPr="00EE3FAD">
        <w:rPr>
          <w:rFonts w:ascii="Times New Roman" w:hAnsi="Times New Roman" w:cs="Times New Roman"/>
          <w:sz w:val="24"/>
        </w:rPr>
        <w:fldChar w:fldCharType="end"/>
      </w:r>
      <w:r w:rsidRPr="00EE3FAD">
        <w:rPr>
          <w:rFonts w:ascii="Times New Roman" w:hAnsi="Times New Roman" w:cs="Times New Roman"/>
          <w:sz w:val="24"/>
        </w:rPr>
        <w:t xml:space="preserve"> . Then the consensus reads were aligned against the human reference genome (hg19) by STAR (v2.7.3a)</w:t>
      </w:r>
      <w:r w:rsidRPr="00EE3FAD">
        <w:rPr>
          <w:rFonts w:ascii="Times New Roman" w:hAnsi="Times New Roman" w:cs="Times New Roman"/>
          <w:sz w:val="24"/>
        </w:rPr>
        <w:fldChar w:fldCharType="begin"/>
      </w:r>
      <w:r w:rsidR="008F7138" w:rsidRPr="00EE3FAD">
        <w:rPr>
          <w:rFonts w:ascii="Times New Roman" w:hAnsi="Times New Roman" w:cs="Times New Roman"/>
          <w:sz w:val="24"/>
        </w:rPr>
        <w:instrText xml:space="preserve"> ADDIN EN.CITE &lt;EndNote&gt;&lt;Cite&gt;&lt;Author&gt;Dobin&lt;/Author&gt;&lt;Year&gt;2013&lt;/Year&gt;&lt;RecNum&gt;2&lt;/RecNum&gt;&lt;DisplayText&gt;&lt;style face="superscript"&gt;6&lt;/style&gt;&lt;/DisplayText&gt;&lt;record&gt;&lt;rec-number&gt;2&lt;/rec-number&gt;&lt;foreign-keys&gt;&lt;key app="EN" db-id="0fes9prf92005bet5awpz2ssxd0e0wdpwzrv" timestamp="1680585215"&gt;2&lt;/key&gt;&lt;/foreign-keys&gt;&lt;ref-type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6</w:t>
      </w:r>
      <w:r w:rsidRPr="00EE3FAD">
        <w:rPr>
          <w:rFonts w:ascii="Times New Roman" w:hAnsi="Times New Roman" w:cs="Times New Roman"/>
          <w:sz w:val="24"/>
        </w:rPr>
        <w:fldChar w:fldCharType="end"/>
      </w:r>
      <w:r w:rsidRPr="00EE3FAD">
        <w:rPr>
          <w:rFonts w:ascii="Times New Roman" w:hAnsi="Times New Roman" w:cs="Times New Roman"/>
          <w:sz w:val="24"/>
        </w:rPr>
        <w:t>. Gene quantification were performed with HTSeq count (v0.12.4) in union mode</w:t>
      </w:r>
      <w:r w:rsidRPr="00EE3FAD">
        <w:rPr>
          <w:rFonts w:ascii="Times New Roman" w:hAnsi="Times New Roman" w:cs="Times New Roman"/>
          <w:sz w:val="24"/>
        </w:rPr>
        <w:fldChar w:fldCharType="begin"/>
      </w:r>
      <w:r w:rsidR="008F7138" w:rsidRPr="00EE3FAD">
        <w:rPr>
          <w:rFonts w:ascii="Times New Roman" w:hAnsi="Times New Roman" w:cs="Times New Roman"/>
          <w:sz w:val="24"/>
        </w:rPr>
        <w:instrText xml:space="preserve"> ADDIN EN.CITE &lt;EndNote&gt;&lt;Cite&gt;&lt;Author&gt;Anders&lt;/Author&gt;&lt;Year&gt;2015&lt;/Year&gt;&lt;RecNum&gt;3&lt;/RecNum&gt;&lt;DisplayText&gt;&lt;style face="superscript"&gt;7&lt;/style&gt;&lt;/DisplayText&gt;&lt;record&gt;&lt;rec-number&gt;3&lt;/rec-number&gt;&lt;foreign-keys&gt;&lt;key app="EN" db-id="0fes9prf92005bet5awpz2ssxd0e0wdpwzrv" timestamp="1680585250"&gt;3&lt;/key&gt;&lt;/foreign-keys&gt;&lt;ref-type name="Journal Article"&gt;17&lt;/ref-type&gt;&lt;contributors&gt;&lt;authors&gt;&lt;author&gt;Anders, S.&lt;/author&gt;&lt;author&gt;Pyl, P. T.&lt;/author&gt;&lt;author&gt;Huber, W.&lt;/author&gt;&lt;/authors&gt;&lt;/contributors&gt;&lt;auth-address&gt;Genome Biology Unit, European Molecular Biology Laboratory, 69111 Heidelberg, Germany.&lt;/auth-address&gt;&lt;titles&gt;&lt;title&gt;HTSeq--a Python framework to work with high-throughput sequencing data&lt;/title&gt;&lt;secondary-title&gt;Bioinformatics&lt;/secondary-title&gt;&lt;/titles&gt;&lt;periodical&gt;&lt;full-title&gt;Bioinformatics&lt;/full-title&gt;&lt;/periodical&gt;&lt;pages&gt;166-9&lt;/pages&gt;&lt;volume&gt;31&lt;/volume&gt;&lt;number&gt;2&lt;/number&gt;&lt;edition&gt;2014/09/28&lt;/edition&gt;&lt;keywords&gt;&lt;keyword&gt;*Gene Expression Regulation&lt;/keyword&gt;&lt;keyword&gt;*Genome, Human&lt;/keyword&gt;&lt;keyword&gt;Genomics/*methods&lt;/keyword&gt;&lt;keyword&gt;High-Throughput Nucleotide Sequencing/*methods&lt;/keyword&gt;&lt;keyword&gt;Humans&lt;/keyword&gt;&lt;keyword&gt;*Software&lt;/keyword&gt;&lt;/keywords&gt;&lt;dates&gt;&lt;year&gt;2015&lt;/year&gt;&lt;pub-dates&gt;&lt;date&gt;Jan 15&lt;/date&gt;&lt;/pub-dates&gt;&lt;/dates&gt;&lt;isbn&gt;1367-4811 (Electronic)&amp;#xD;1367-4803 (Print)&amp;#xD;1367-4803 (Linking)&lt;/isbn&gt;&lt;accession-num&gt;25260700&lt;/accession-num&gt;&lt;urls&gt;&lt;related-urls&gt;&lt;url&gt;https://www.ncbi.nlm.nih.gov/pubmed/25260700&lt;/url&gt;&lt;/related-urls&gt;&lt;/urls&gt;&lt;custom2&gt;PMC4287950&lt;/custom2&gt;&lt;electronic-resource-num&gt;10.1093/bioinformatics/btu638&lt;/electronic-resource-num&gt;&lt;/record&gt;&lt;/Cite&gt;&lt;/EndNote&gt;</w:instrText>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7</w:t>
      </w:r>
      <w:r w:rsidRPr="00EE3FAD">
        <w:rPr>
          <w:rFonts w:ascii="Times New Roman" w:hAnsi="Times New Roman" w:cs="Times New Roman"/>
          <w:sz w:val="24"/>
        </w:rPr>
        <w:fldChar w:fldCharType="end"/>
      </w:r>
      <w:r w:rsidRPr="00EE3FAD">
        <w:rPr>
          <w:rFonts w:ascii="Times New Roman" w:hAnsi="Times New Roman" w:cs="Times New Roman"/>
          <w:sz w:val="24"/>
        </w:rPr>
        <w:t>. Transcript level quantification (TPM) was performed using Salmon (v1.2.1)</w:t>
      </w:r>
      <w:r w:rsidRPr="00EE3FAD">
        <w:rPr>
          <w:rFonts w:ascii="Times New Roman" w:hAnsi="Times New Roman" w:cs="Times New Roman"/>
          <w:sz w:val="24"/>
        </w:rPr>
        <w:fldChar w:fldCharType="begin"/>
      </w:r>
      <w:r w:rsidR="008F7138" w:rsidRPr="00EE3FAD">
        <w:rPr>
          <w:rFonts w:ascii="Times New Roman" w:hAnsi="Times New Roman" w:cs="Times New Roman"/>
          <w:sz w:val="24"/>
        </w:rPr>
        <w:instrText xml:space="preserve"> ADDIN EN.CITE &lt;EndNote&gt;&lt;Cite&gt;&lt;Author&gt;Patro&lt;/Author&gt;&lt;Year&gt;2017&lt;/Year&gt;&lt;RecNum&gt;4&lt;/RecNum&gt;&lt;DisplayText&gt;&lt;style face="superscript"&gt;8&lt;/style&gt;&lt;/DisplayText&gt;&lt;record&gt;&lt;rec-number&gt;4&lt;/rec-number&gt;&lt;foreign-keys&gt;&lt;key app="EN" db-id="0fes9prf92005bet5awpz2ssxd0e0wdpwzrv" timestamp="1680585316"&gt;4&lt;/key&gt;&lt;/foreign-keys&gt;&lt;ref-type name="Journal Article"&gt;17&lt;/ref-type&gt;&lt;contributors&gt;&lt;authors&gt;&lt;author&gt;Patro, R.&lt;/author&gt;&lt;author&gt;Duggal, G.&lt;/author&gt;&lt;author&gt;Love, M. I.&lt;/author&gt;&lt;author&gt;Irizarry, R. A.&lt;/author&gt;&lt;author&gt;Kingsford, C.&lt;/author&gt;&lt;/authors&gt;&lt;/contributors&gt;&lt;auth-address&gt;Department of Computer Science, Stony Brook University, Stony Brook, New York, USA.&amp;#xD;DNAnexus, Mountain View, California, USA.&amp;#xD;Department of Biostatistics and Computational Biology, Dana-Farber Cancer Institute, Cambridge, Massachusetts, USA.&amp;#xD;Department of Biostatistics, Harvard T.H. Chan School of Public Health, Cambridge, Massachusetts, USA.&amp;#xD;Computational Biology Department, Carnegie Mellon University, Pittsburgh, Pennsylvania, USA.&lt;/auth-address&gt;&lt;titles&gt;&lt;title&gt;Salmon provides fast and bias-aware quantification of transcript expression&lt;/title&gt;&lt;secondary-title&gt;Nat Methods&lt;/secondary-title&gt;&lt;/titles&gt;&lt;periodical&gt;&lt;full-title&gt;Nat Methods&lt;/full-title&gt;&lt;/periodical&gt;&lt;pages&gt;417-419&lt;/pages&gt;&lt;volume&gt;14&lt;/volume&gt;&lt;number&gt;4&lt;/number&gt;&lt;edition&gt;2017/03/07&lt;/edition&gt;&lt;keywords&gt;&lt;keyword&gt;*Algorithms&lt;/keyword&gt;&lt;keyword&gt;Base Composition&lt;/keyword&gt;&lt;keyword&gt;Bayes Theorem&lt;/keyword&gt;&lt;keyword&gt;Gene Expression Profiling/methods/statistics &amp;amp; numerical data&lt;/keyword&gt;&lt;keyword&gt;Sequence Analysis, RNA/*methods/statistics &amp;amp; numerical data&lt;/keyword&gt;&lt;/keywords&gt;&lt;dates&gt;&lt;year&gt;2017&lt;/year&gt;&lt;pub-dates&gt;&lt;date&gt;Apr&lt;/date&gt;&lt;/pub-dates&gt;&lt;/dates&gt;&lt;isbn&gt;1548-7105 (Electronic)&amp;#xD;1548-7091 (Print)&amp;#xD;1548-7091 (Linking)&lt;/isbn&gt;&lt;accession-num&gt;28263959&lt;/accession-num&gt;&lt;urls&gt;&lt;related-urls&gt;&lt;url&gt;https://www.ncbi.nlm.nih.gov/pubmed/28263959&lt;/url&gt;&lt;/related-urls&gt;&lt;/urls&gt;&lt;custom2&gt;PMC5600148&lt;/custom2&gt;&lt;electronic-resource-num&gt;10.1038/nmeth.4197&lt;/electronic-resource-num&gt;&lt;/record&gt;&lt;/Cite&gt;&lt;/EndNote&gt;</w:instrText>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8</w:t>
      </w:r>
      <w:r w:rsidRPr="00EE3FAD">
        <w:rPr>
          <w:rFonts w:ascii="Times New Roman" w:hAnsi="Times New Roman" w:cs="Times New Roman"/>
          <w:sz w:val="24"/>
        </w:rPr>
        <w:fldChar w:fldCharType="end"/>
      </w:r>
      <w:r w:rsidRPr="00EE3FAD">
        <w:rPr>
          <w:rFonts w:ascii="Times New Roman" w:hAnsi="Times New Roman" w:cs="Times New Roman"/>
          <w:sz w:val="24"/>
        </w:rPr>
        <w:t>.</w:t>
      </w:r>
    </w:p>
    <w:p w14:paraId="123A27AB" w14:textId="1B850696" w:rsidR="008C2173" w:rsidRDefault="008C2173" w:rsidP="001D64BC">
      <w:pPr>
        <w:spacing w:line="480" w:lineRule="auto"/>
        <w:ind w:firstLine="420"/>
        <w:rPr>
          <w:rFonts w:ascii="Times New Roman" w:hAnsi="Times New Roman" w:cs="Times New Roman"/>
          <w:sz w:val="24"/>
        </w:rPr>
      </w:pPr>
      <w:r w:rsidRPr="00EE3FAD">
        <w:rPr>
          <w:rFonts w:ascii="Times New Roman" w:hAnsi="Times New Roman" w:cs="Times New Roman"/>
          <w:sz w:val="24"/>
        </w:rPr>
        <w:t>The abundance score for each immune cell type was calculated by estimating relative subsets of RNA transcripts using CIBERSORT under absolute mode</w:t>
      </w:r>
      <w:r w:rsidRPr="00EE3FAD">
        <w:rPr>
          <w:rFonts w:ascii="Times New Roman" w:hAnsi="Times New Roman" w:cs="Times New Roman"/>
          <w:sz w:val="24"/>
        </w:rPr>
        <w:fldChar w:fldCharType="begin">
          <w:fldData xml:space="preserve">PEVuZE5vdGU+PENpdGU+PEF1dGhvcj5DaGVuPC9BdXRob3I+PFllYXI+MjAxODwvWWVhcj48UmVj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=
</w:fldData>
        </w:fldChar>
      </w:r>
      <w:r w:rsidR="008F7138" w:rsidRPr="00EE3FAD">
        <w:rPr>
          <w:rFonts w:ascii="Times New Roman" w:hAnsi="Times New Roman" w:cs="Times New Roman"/>
          <w:sz w:val="24"/>
        </w:rPr>
        <w:instrText xml:space="preserve"> ADDIN EN.CITE </w:instrText>
      </w:r>
      <w:r w:rsidR="008F7138" w:rsidRPr="00EE3FAD">
        <w:rPr>
          <w:rFonts w:ascii="Times New Roman" w:hAnsi="Times New Roman" w:cs="Times New Roman"/>
          <w:sz w:val="24"/>
        </w:rPr>
        <w:fldChar w:fldCharType="begin">
          <w:fldData xml:space="preserve">PEVuZE5vdGU+PENpdGU+PEF1dGhvcj5DaGVuPC9BdXRob3I+PFllYXI+MjAxODwvWWVhcj48UmVj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=
</w:fldData>
        </w:fldChar>
      </w:r>
      <w:r w:rsidR="008F7138" w:rsidRPr="00EE3FAD">
        <w:rPr>
          <w:rFonts w:ascii="Times New Roman" w:hAnsi="Times New Roman" w:cs="Times New Roman"/>
          <w:sz w:val="24"/>
        </w:rPr>
        <w:instrText xml:space="preserve"> ADDIN EN.CITE.DATA </w:instrText>
      </w:r>
      <w:r w:rsidR="008F7138" w:rsidRPr="00EE3FAD">
        <w:rPr>
          <w:rFonts w:ascii="Times New Roman" w:hAnsi="Times New Roman" w:cs="Times New Roman"/>
          <w:sz w:val="24"/>
        </w:rPr>
      </w:r>
      <w:r w:rsidR="008F7138" w:rsidRPr="00EE3FAD">
        <w:rPr>
          <w:rFonts w:ascii="Times New Roman" w:hAnsi="Times New Roman" w:cs="Times New Roman"/>
          <w:sz w:val="24"/>
        </w:rPr>
        <w:fldChar w:fldCharType="end"/>
      </w:r>
      <w:r w:rsidRPr="00EE3FAD">
        <w:rPr>
          <w:rFonts w:ascii="Times New Roman" w:hAnsi="Times New Roman" w:cs="Times New Roman"/>
          <w:sz w:val="24"/>
        </w:rPr>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9</w:t>
      </w:r>
      <w:r w:rsidRPr="00EE3FAD">
        <w:rPr>
          <w:rFonts w:ascii="Times New Roman" w:hAnsi="Times New Roman" w:cs="Times New Roman"/>
          <w:sz w:val="24"/>
        </w:rPr>
        <w:fldChar w:fldCharType="end"/>
      </w:r>
      <w:r w:rsidRPr="00EE3FAD">
        <w:rPr>
          <w:rFonts w:ascii="Times New Roman" w:hAnsi="Times New Roman" w:cs="Times New Roman"/>
          <w:sz w:val="24"/>
        </w:rPr>
        <w:t>. The gene expression profile (GEP) analysis included 18 T-cell-inflamed genes related to antigen presentation, chemokine expression, cytolytic activity, and adaptive immune resistance, including CCL5, CD27, CD274 (PD-L1), CD276 (B7-H3), CD8A, CMKLR1, CXCL9, CXCR6, HLA-DQA1, HLA-DRB1, HLA-E, IDO1, LAG3, NKG7, PDCD1LG2 (PDL2), PSMB10, STAT1, and TIGTT. The GEP score was computed as the weighted sum of the housekeeping normalized values of the 18 genes for a given sample as described previously</w:t>
      </w:r>
      <w:r w:rsidRPr="00EE3FAD">
        <w:rPr>
          <w:rFonts w:ascii="Times New Roman" w:hAnsi="Times New Roman" w:cs="Times New Roman"/>
          <w:sz w:val="24"/>
        </w:rPr>
        <w:fldChar w:fldCharType="begin">
          <w:fldData xml:space="preserve">PEVuZE5vdGU+PENpdGU+PEF1dGhvcj5PdHQ8L0F1dGhvcj48WWVhcj4yMDE5PC9ZZWFyPjxSZWNO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</w:fldData>
        </w:fldChar>
      </w:r>
      <w:r w:rsidR="008F7138" w:rsidRPr="00EE3FAD">
        <w:rPr>
          <w:rFonts w:ascii="Times New Roman" w:hAnsi="Times New Roman" w:cs="Times New Roman"/>
          <w:sz w:val="24"/>
        </w:rPr>
        <w:instrText xml:space="preserve"> ADDIN EN.CITE </w:instrText>
      </w:r>
      <w:r w:rsidR="008F7138" w:rsidRPr="00EE3FAD">
        <w:rPr>
          <w:rFonts w:ascii="Times New Roman" w:hAnsi="Times New Roman" w:cs="Times New Roman"/>
          <w:sz w:val="24"/>
        </w:rPr>
        <w:fldChar w:fldCharType="begin">
          <w:fldData xml:space="preserve">PEVuZE5vdGU+PENpdGU+PEF1dGhvcj5PdHQ8L0F1dGhvcj48WWVhcj4yMDE5PC9ZZWFyPjxSZWNO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</w:fldData>
        </w:fldChar>
      </w:r>
      <w:r w:rsidR="008F7138" w:rsidRPr="00EE3FAD">
        <w:rPr>
          <w:rFonts w:ascii="Times New Roman" w:hAnsi="Times New Roman" w:cs="Times New Roman"/>
          <w:sz w:val="24"/>
        </w:rPr>
        <w:instrText xml:space="preserve"> ADDIN EN.CITE.DATA </w:instrText>
      </w:r>
      <w:r w:rsidR="008F7138" w:rsidRPr="00EE3FAD">
        <w:rPr>
          <w:rFonts w:ascii="Times New Roman" w:hAnsi="Times New Roman" w:cs="Times New Roman"/>
          <w:sz w:val="24"/>
        </w:rPr>
      </w:r>
      <w:r w:rsidR="008F7138" w:rsidRPr="00EE3FAD">
        <w:rPr>
          <w:rFonts w:ascii="Times New Roman" w:hAnsi="Times New Roman" w:cs="Times New Roman"/>
          <w:sz w:val="24"/>
        </w:rPr>
        <w:fldChar w:fldCharType="end"/>
      </w:r>
      <w:r w:rsidRPr="00EE3FAD">
        <w:rPr>
          <w:rFonts w:ascii="Times New Roman" w:hAnsi="Times New Roman" w:cs="Times New Roman"/>
          <w:sz w:val="24"/>
        </w:rPr>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vertAlign w:val="superscript"/>
        </w:rPr>
        <w:t>10, 11</w:t>
      </w:r>
      <w:r w:rsidRPr="00EE3FAD">
        <w:rPr>
          <w:rFonts w:ascii="Times New Roman" w:hAnsi="Times New Roman" w:cs="Times New Roman"/>
          <w:sz w:val="24"/>
        </w:rPr>
        <w:fldChar w:fldCharType="end"/>
      </w:r>
      <w:r w:rsidRPr="00EE3FAD">
        <w:rPr>
          <w:rFonts w:ascii="Times New Roman" w:hAnsi="Times New Roman" w:cs="Times New Roman"/>
          <w:sz w:val="24"/>
        </w:rPr>
        <w:t>.</w:t>
      </w:r>
    </w:p>
    <w:p w14:paraId="7562904E" w14:textId="77777777" w:rsidR="00EE3FAD" w:rsidRPr="00EE3FAD" w:rsidRDefault="00EE3FAD" w:rsidP="00EE3FAD">
      <w:pPr>
        <w:spacing w:line="480" w:lineRule="auto"/>
        <w:rPr>
          <w:rFonts w:ascii="Times New Roman" w:hAnsi="Times New Roman" w:cs="Times New Roman"/>
          <w:sz w:val="24"/>
        </w:rPr>
      </w:pPr>
    </w:p>
    <w:p w14:paraId="5C107CDF" w14:textId="77777777" w:rsidR="008C2173" w:rsidRPr="00EE3FAD" w:rsidRDefault="008C2173" w:rsidP="00EE3FAD">
      <w:pPr>
        <w:spacing w:line="480" w:lineRule="auto"/>
        <w:rPr>
          <w:rFonts w:ascii="Times New Roman" w:hAnsi="Times New Roman" w:cs="Times New Roman"/>
          <w:b/>
          <w:bCs/>
          <w:sz w:val="24"/>
        </w:rPr>
      </w:pPr>
      <w:r w:rsidRPr="00EE3FAD">
        <w:rPr>
          <w:rFonts w:ascii="Times New Roman" w:hAnsi="Times New Roman" w:cs="Times New Roman"/>
          <w:b/>
          <w:bCs/>
          <w:sz w:val="24"/>
        </w:rPr>
        <w:t>Circulating tumor DNA (ctDNA) analysis</w:t>
      </w:r>
    </w:p>
    <w:p w14:paraId="7F93683A" w14:textId="7E897EC4" w:rsidR="008C2173" w:rsidRPr="00EE3FAD" w:rsidRDefault="00FE46CE" w:rsidP="001D64BC">
      <w:pPr>
        <w:spacing w:line="480" w:lineRule="auto"/>
        <w:ind w:firstLine="420"/>
        <w:rPr>
          <w:rFonts w:ascii="Times New Roman" w:hAnsi="Times New Roman" w:cs="Times New Roman"/>
          <w:sz w:val="24"/>
        </w:rPr>
      </w:pPr>
      <w:r>
        <w:rPr>
          <w:rFonts w:ascii="Times New Roman" w:hAnsi="Times New Roman" w:cs="Times New Roman"/>
          <w:sz w:val="24"/>
        </w:rPr>
        <w:t>c</w:t>
      </w:r>
      <w:r w:rsidR="008C2173" w:rsidRPr="00EE3FAD">
        <w:rPr>
          <w:rFonts w:ascii="Times New Roman" w:hAnsi="Times New Roman" w:cs="Times New Roman"/>
          <w:sz w:val="24"/>
        </w:rPr>
        <w:t xml:space="preserve">tDNA analysis was performed with the use of a tumor-informed personalized ctDNA panel for whole-exome sequencing (PROPHET, Burning Rock Biotech, Guangzhou, China). Briefly, patient-specific somatic variants were identified by analysis of primary tumor and matched normal white blood cell WES samples. For a given set of variants, up to 50 highly ranked variants with a VAF≥3.0% were selected for panel design. The biotinylated capture probe pool was produced in-house based on </w:t>
      </w:r>
      <w:r w:rsidR="008C2173" w:rsidRPr="00EE3FAD">
        <w:rPr>
          <w:rFonts w:ascii="Times New Roman" w:hAnsi="Times New Roman" w:cs="Times New Roman"/>
          <w:sz w:val="24"/>
        </w:rPr>
        <w:lastRenderedPageBreak/>
        <w:t xml:space="preserve">each personalized panel design. The library preparation and enrichment process were performed using Burning Rock HS unique molecular identifier (UMI) library preparation kit. Ultra-deep UMI-based sequencing was performed on a NovaSeq 6000 platform (Illumina, San Diego, CA, US), with 2×151bp paired-end reads and a target raw depth of 100,000x. Clearance of ctDNA was defined as detectable levels of ctDNA before Neoadjuvant Treatment to undetectable ctDNA after neoadjuvant treatment. Absolute ctDNA levels were expressed as mean tumor molecules per milliliter (MTM/ml) of plasma, based on variant allele frequencies and quantity of cell free DNA (cfDNA) </w:t>
      </w:r>
    </w:p>
    <w:p w14:paraId="55126484" w14:textId="77777777" w:rsidR="006C202F" w:rsidRPr="00EE3FAD" w:rsidRDefault="006C202F" w:rsidP="00EE3FAD">
      <w:pPr>
        <w:spacing w:line="480" w:lineRule="auto"/>
        <w:rPr>
          <w:sz w:val="24"/>
        </w:rPr>
      </w:pPr>
    </w:p>
    <w:p w14:paraId="12A54AD9" w14:textId="23A43670" w:rsidR="001A4F3E" w:rsidRPr="00EE3FAD" w:rsidRDefault="001A4F3E" w:rsidP="00EE3FAD">
      <w:pPr>
        <w:spacing w:line="480" w:lineRule="auto"/>
        <w:rPr>
          <w:rFonts w:ascii="Times New Roman" w:hAnsi="Times New Roman" w:cs="Times New Roman"/>
          <w:b/>
          <w:bCs/>
          <w:sz w:val="24"/>
        </w:rPr>
      </w:pPr>
      <w:r w:rsidRPr="00EE3FAD">
        <w:rPr>
          <w:rFonts w:ascii="Times New Roman" w:hAnsi="Times New Roman"/>
          <w:b/>
          <w:bCs/>
          <w:sz w:val="24"/>
        </w:rPr>
        <w:t>Microbial Sequencing of bronchoalveolar lavage fluid (BALF) supernatant</w:t>
      </w:r>
    </w:p>
    <w:p w14:paraId="6A351E0D" w14:textId="6DC92147" w:rsidR="001A4F3E" w:rsidRPr="00EE3FAD" w:rsidRDefault="001A4F3E" w:rsidP="001D64BC">
      <w:pPr>
        <w:spacing w:line="480" w:lineRule="auto"/>
        <w:ind w:firstLine="420"/>
        <w:rPr>
          <w:rFonts w:ascii="Times New Roman" w:hAnsi="Times New Roman"/>
          <w:sz w:val="24"/>
        </w:rPr>
      </w:pPr>
      <w:r w:rsidRPr="00EE3FAD">
        <w:rPr>
          <w:rFonts w:ascii="Times New Roman" w:hAnsi="Times New Roman"/>
          <w:sz w:val="24"/>
        </w:rPr>
        <w:t>Prior to neoadjuvant treatment, bronchoscopy was performed on the patients, during which a suitable volume of normal saline was introduced to the lesion site to collect BALF. Microbial DNA was then extracted from each BALF sample using the PowerSoil DNA Isolation Kit (QIAGEN). Specific primers were utilized to amplify target genes, including 16S rRNA, 18S rRNA, and ITS genes from various regions, such as 16SV4, 16SV3, 16SV3-V4, 16SV4-V5, 18SV4, 18SV9, ITS1, ITS2, and ArcV4. DNA libraries were prepared, and the NovaSeq PE250 high-throughput sequencing platform was chosen for this study. Raw sequencing data were processed and analyzed, involving the removal of low-quality reads, filtering of host sequences, assembly and annotation of the sequences, and functional analysis. The results were statistically interpreted and analyzed for further investigation.</w:t>
      </w:r>
    </w:p>
    <w:p w14:paraId="7ED57733" w14:textId="77777777" w:rsidR="00502606" w:rsidRPr="001D64BC" w:rsidRDefault="00502606" w:rsidP="00EE3FAD">
      <w:pPr>
        <w:spacing w:line="480" w:lineRule="auto"/>
        <w:rPr>
          <w:rFonts w:ascii="Times New Roman" w:hAnsi="Times New Roman" w:cs="Times New Roman"/>
          <w:sz w:val="24"/>
        </w:rPr>
      </w:pPr>
    </w:p>
    <w:p w14:paraId="1AB4EC77" w14:textId="17ED81E3" w:rsidR="000F38B2" w:rsidRPr="00EE3FAD" w:rsidRDefault="00010241" w:rsidP="00EE3FAD">
      <w:pPr>
        <w:widowControl/>
        <w:spacing w:line="480" w:lineRule="auto"/>
        <w:jc w:val="left"/>
        <w:rPr>
          <w:rFonts w:ascii="Times New Roman" w:hAnsi="Times New Roman" w:cs="Times New Roman"/>
          <w:b/>
          <w:bCs/>
          <w:kern w:val="0"/>
          <w:sz w:val="24"/>
        </w:rPr>
      </w:pPr>
      <w:r w:rsidRPr="00EE3FAD">
        <w:rPr>
          <w:rFonts w:ascii="Times New Roman" w:hAnsi="Times New Roman" w:cs="Times New Roman"/>
          <w:b/>
          <w:bCs/>
          <w:kern w:val="0"/>
          <w:sz w:val="24"/>
        </w:rPr>
        <w:t>Supplementary</w:t>
      </w:r>
      <w:r w:rsidRPr="00EE3FAD">
        <w:rPr>
          <w:rFonts w:ascii="Times New Roman" w:hAnsi="Times New Roman" w:cs="Times New Roman" w:hint="eastAsia"/>
          <w:b/>
          <w:bCs/>
          <w:kern w:val="0"/>
          <w:sz w:val="24"/>
        </w:rPr>
        <w:t xml:space="preserve"> </w:t>
      </w:r>
      <w:r w:rsidR="00B7395C" w:rsidRPr="00EE3FAD">
        <w:rPr>
          <w:rFonts w:ascii="Times New Roman" w:hAnsi="Times New Roman" w:cs="Times New Roman"/>
          <w:b/>
          <w:bCs/>
          <w:kern w:val="0"/>
          <w:sz w:val="24"/>
        </w:rPr>
        <w:t>f</w:t>
      </w:r>
      <w:r w:rsidRPr="00EE3FAD">
        <w:rPr>
          <w:rFonts w:ascii="Times New Roman" w:hAnsi="Times New Roman" w:cs="Times New Roman" w:hint="eastAsia"/>
          <w:b/>
          <w:bCs/>
          <w:kern w:val="0"/>
          <w:sz w:val="24"/>
        </w:rPr>
        <w:t>igure</w:t>
      </w:r>
      <w:r w:rsidRPr="00EE3FAD">
        <w:rPr>
          <w:rFonts w:ascii="Times New Roman" w:hAnsi="Times New Roman" w:cs="Times New Roman"/>
          <w:b/>
          <w:bCs/>
          <w:kern w:val="0"/>
          <w:sz w:val="24"/>
        </w:rPr>
        <w:t>s</w:t>
      </w:r>
    </w:p>
    <w:p w14:paraId="29E05B1D" w14:textId="4C138933" w:rsidR="000F38B2" w:rsidRPr="00EE3FAD" w:rsidRDefault="000A5449" w:rsidP="00EE3FAD">
      <w:pPr>
        <w:spacing w:line="480" w:lineRule="auto"/>
        <w:jc w:val="center"/>
        <w:rPr>
          <w:rFonts w:ascii="Times New Roman" w:hAnsi="Times New Roman" w:cs="Times New Roman"/>
          <w:sz w:val="24"/>
        </w:rPr>
      </w:pPr>
      <w:r w:rsidRPr="00EE3FAD">
        <w:rPr>
          <w:rFonts w:ascii="Times New Roman" w:hAnsi="Times New Roman" w:cs="Times New Roman"/>
          <w:noProof/>
          <w:sz w:val="24"/>
        </w:rPr>
        <w:drawing>
          <wp:inline distT="0" distB="0" distL="0" distR="0" wp14:anchorId="248352F8" wp14:editId="159B5D35">
            <wp:extent cx="2950763" cy="4574425"/>
            <wp:effectExtent l="0" t="0" r="2540" b="0"/>
            <wp:docPr id="1899857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57539" name="图片 189985753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7005" cy="4599604"/>
                    </a:xfrm>
                    <a:prstGeom prst="rect">
                      <a:avLst/>
                    </a:prstGeom>
                  </pic:spPr>
                </pic:pic>
              </a:graphicData>
            </a:graphic>
          </wp:inline>
        </w:drawing>
      </w:r>
    </w:p>
    <w:p w14:paraId="4F514FD6" w14:textId="77777777" w:rsidR="00323B66" w:rsidRPr="00EE3FAD" w:rsidRDefault="00323B66" w:rsidP="00EE3FAD">
      <w:pPr>
        <w:spacing w:line="480" w:lineRule="auto"/>
        <w:rPr>
          <w:rFonts w:ascii="Times New Roman" w:hAnsi="Times New Roman" w:cs="Times New Roman"/>
          <w:sz w:val="24"/>
        </w:rPr>
      </w:pPr>
      <w:r w:rsidRPr="00EE3FAD">
        <w:rPr>
          <w:rFonts w:ascii="Times New Roman" w:hAnsi="Times New Roman" w:cs="Times New Roman" w:hint="eastAsia"/>
          <w:b/>
          <w:sz w:val="24"/>
        </w:rPr>
        <w:t>Figure</w:t>
      </w:r>
      <w:r w:rsidRPr="00EE3FAD">
        <w:rPr>
          <w:rFonts w:ascii="Times New Roman" w:hAnsi="Times New Roman" w:cs="Times New Roman"/>
          <w:b/>
          <w:sz w:val="24"/>
        </w:rPr>
        <w:t xml:space="preserve"> S</w:t>
      </w:r>
      <w:r w:rsidRPr="00EE3FAD">
        <w:rPr>
          <w:rFonts w:ascii="Times New Roman" w:hAnsi="Times New Roman" w:cs="Times New Roman" w:hint="eastAsia"/>
          <w:b/>
          <w:sz w:val="24"/>
        </w:rPr>
        <w:t>1</w:t>
      </w:r>
      <w:r w:rsidRPr="00EE3FAD">
        <w:rPr>
          <w:rFonts w:ascii="Times New Roman" w:hAnsi="Times New Roman" w:cs="Times New Roman"/>
          <w:sz w:val="24"/>
        </w:rPr>
        <w:t>. TACT trial consort diagram. Description of TACT trial intention-to-treat and full-analysis sets.</w:t>
      </w:r>
    </w:p>
    <w:p w14:paraId="61ECCD4B" w14:textId="7496F8D6" w:rsidR="000F38B2" w:rsidRDefault="000F38B2" w:rsidP="00EE3FAD">
      <w:pPr>
        <w:spacing w:line="480" w:lineRule="auto"/>
        <w:rPr>
          <w:rFonts w:ascii="Times New Roman" w:hAnsi="Times New Roman" w:cs="Times New Roman"/>
          <w:sz w:val="24"/>
        </w:rPr>
      </w:pPr>
    </w:p>
    <w:p w14:paraId="5ED52FF0" w14:textId="090B4902" w:rsidR="002449E8" w:rsidRDefault="003D07CD" w:rsidP="00EE3FAD">
      <w:pPr>
        <w:spacing w:line="480" w:lineRule="auto"/>
        <w:rPr>
          <w:rFonts w:ascii="Times New Roman" w:hAnsi="Times New Roman" w:cs="Times New Roman"/>
          <w:sz w:val="24"/>
        </w:rPr>
      </w:pPr>
      <w:r w:rsidRPr="003D07CD">
        <w:rPr>
          <w:rFonts w:ascii="Times New Roman" w:hAnsi="Times New Roman" w:cs="Times New Roman"/>
          <w:noProof/>
          <w:sz w:val="24"/>
        </w:rPr>
        <w:drawing>
          <wp:inline distT="0" distB="0" distL="0" distR="0" wp14:anchorId="392A6ADA" wp14:editId="6B3192B3">
            <wp:extent cx="5512451" cy="1721223"/>
            <wp:effectExtent l="0" t="0" r="0" b="0"/>
            <wp:docPr id="1" name="图片 1" descr="C:\Users\songan1.chen\Desktop\新版图片\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gan1.chen\Desktop\新版图片\Figure S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6378" cy="1722449"/>
                    </a:xfrm>
                    <a:prstGeom prst="rect">
                      <a:avLst/>
                    </a:prstGeom>
                    <a:noFill/>
                    <a:ln>
                      <a:noFill/>
                    </a:ln>
                  </pic:spPr>
                </pic:pic>
              </a:graphicData>
            </a:graphic>
          </wp:inline>
        </w:drawing>
      </w:r>
    </w:p>
    <w:p w14:paraId="75F05316" w14:textId="1479C532" w:rsidR="002449E8" w:rsidRPr="00EE3FAD" w:rsidRDefault="002449E8">
      <w:pPr>
        <w:spacing w:line="480" w:lineRule="auto"/>
        <w:rPr>
          <w:rFonts w:ascii="Times New Roman" w:hAnsi="Times New Roman" w:cs="Times New Roman"/>
          <w:sz w:val="24"/>
        </w:rPr>
      </w:pPr>
      <w:bookmarkStart w:id="2" w:name="OLE_LINK1"/>
      <w:r w:rsidRPr="00EE3FAD">
        <w:rPr>
          <w:rFonts w:ascii="Times New Roman" w:hAnsi="Times New Roman" w:cs="Times New Roman" w:hint="eastAsia"/>
          <w:b/>
          <w:sz w:val="24"/>
        </w:rPr>
        <w:t>Figure</w:t>
      </w:r>
      <w:r w:rsidRPr="00EE3FAD">
        <w:rPr>
          <w:rFonts w:ascii="Times New Roman" w:hAnsi="Times New Roman" w:cs="Times New Roman"/>
          <w:b/>
          <w:sz w:val="24"/>
        </w:rPr>
        <w:t xml:space="preserve"> S</w:t>
      </w:r>
      <w:r>
        <w:rPr>
          <w:rFonts w:ascii="Times New Roman" w:hAnsi="Times New Roman" w:cs="Times New Roman" w:hint="eastAsia"/>
          <w:b/>
          <w:sz w:val="24"/>
        </w:rPr>
        <w:t>2</w:t>
      </w:r>
      <w:bookmarkEnd w:id="2"/>
      <w:r w:rsidRPr="00EE3FAD">
        <w:rPr>
          <w:rFonts w:ascii="Times New Roman" w:hAnsi="Times New Roman" w:cs="Times New Roman"/>
          <w:sz w:val="24"/>
        </w:rPr>
        <w:t xml:space="preserve">. </w:t>
      </w:r>
      <w:r>
        <w:rPr>
          <w:rFonts w:ascii="Times New Roman" w:hAnsi="Times New Roman" w:cs="Times New Roman" w:hint="eastAsia"/>
          <w:sz w:val="24"/>
        </w:rPr>
        <w:t>ct</w:t>
      </w:r>
      <w:r>
        <w:rPr>
          <w:rFonts w:ascii="Times New Roman" w:hAnsi="Times New Roman" w:cs="Times New Roman"/>
          <w:sz w:val="24"/>
        </w:rPr>
        <w:t>DNA</w:t>
      </w:r>
      <w:r w:rsidRPr="002449E8">
        <w:t xml:space="preserve"> </w:t>
      </w:r>
      <w:r w:rsidRPr="002449E8">
        <w:rPr>
          <w:rFonts w:ascii="Times New Roman" w:hAnsi="Times New Roman" w:cs="Times New Roman"/>
          <w:sz w:val="24"/>
        </w:rPr>
        <w:t>concentration</w:t>
      </w:r>
      <w:r>
        <w:rPr>
          <w:rFonts w:ascii="Times New Roman" w:hAnsi="Times New Roman" w:cs="Times New Roman"/>
          <w:sz w:val="24"/>
        </w:rPr>
        <w:t xml:space="preserve"> </w:t>
      </w:r>
      <w:r>
        <w:rPr>
          <w:rFonts w:ascii="Times New Roman" w:hAnsi="Times New Roman" w:cs="Times New Roman" w:hint="eastAsia"/>
          <w:sz w:val="24"/>
        </w:rPr>
        <w:t>at</w:t>
      </w:r>
      <w:r>
        <w:rPr>
          <w:rFonts w:ascii="Times New Roman" w:hAnsi="Times New Roman" w:cs="Times New Roman"/>
          <w:sz w:val="24"/>
        </w:rPr>
        <w:t xml:space="preserve"> </w:t>
      </w:r>
      <w:r>
        <w:rPr>
          <w:rFonts w:ascii="Times New Roman" w:hAnsi="Times New Roman" w:cs="Times New Roman" w:hint="eastAsia"/>
          <w:sz w:val="24"/>
        </w:rPr>
        <w:t>baseline</w:t>
      </w:r>
      <w:r w:rsidR="008858B2">
        <w:rPr>
          <w:rFonts w:ascii="Times New Roman" w:hAnsi="Times New Roman" w:cs="Times New Roman"/>
          <w:sz w:val="24"/>
        </w:rPr>
        <w:t xml:space="preserve"> (A)</w:t>
      </w:r>
      <w:r>
        <w:rPr>
          <w:rFonts w:ascii="Times New Roman" w:hAnsi="Times New Roman" w:cs="Times New Roman"/>
          <w:sz w:val="24"/>
        </w:rPr>
        <w:t xml:space="preserve"> </w:t>
      </w:r>
      <w:r w:rsidR="008858B2">
        <w:rPr>
          <w:rFonts w:ascii="Times New Roman" w:hAnsi="Times New Roman" w:cs="Times New Roman"/>
          <w:sz w:val="24"/>
        </w:rPr>
        <w:t xml:space="preserve">and </w:t>
      </w:r>
      <w:r w:rsidR="008858B2">
        <w:rPr>
          <w:rFonts w:ascii="Times New Roman" w:hAnsi="Times New Roman" w:cs="Times New Roman" w:hint="eastAsia"/>
          <w:sz w:val="24"/>
        </w:rPr>
        <w:t>ct</w:t>
      </w:r>
      <w:r w:rsidR="008858B2">
        <w:rPr>
          <w:rFonts w:ascii="Times New Roman" w:hAnsi="Times New Roman" w:cs="Times New Roman"/>
          <w:sz w:val="24"/>
        </w:rPr>
        <w:t xml:space="preserve">DNA </w:t>
      </w:r>
      <w:r w:rsidR="008858B2">
        <w:rPr>
          <w:rFonts w:ascii="Times New Roman" w:hAnsi="Times New Roman" w:cs="Times New Roman" w:hint="eastAsia"/>
          <w:sz w:val="24"/>
        </w:rPr>
        <w:t>positive</w:t>
      </w:r>
      <w:r w:rsidR="008858B2">
        <w:rPr>
          <w:rFonts w:ascii="Times New Roman" w:hAnsi="Times New Roman" w:cs="Times New Roman"/>
          <w:sz w:val="24"/>
        </w:rPr>
        <w:t xml:space="preserve"> </w:t>
      </w:r>
      <w:r w:rsidR="008858B2">
        <w:rPr>
          <w:rFonts w:ascii="Times New Roman" w:hAnsi="Times New Roman" w:cs="Times New Roman" w:hint="eastAsia"/>
          <w:sz w:val="24"/>
        </w:rPr>
        <w:t>rate</w:t>
      </w:r>
      <w:r w:rsidR="008858B2">
        <w:rPr>
          <w:rFonts w:ascii="Times New Roman" w:hAnsi="Times New Roman" w:cs="Times New Roman"/>
          <w:sz w:val="24"/>
        </w:rPr>
        <w:t xml:space="preserve"> </w:t>
      </w:r>
      <w:r w:rsidR="008858B2" w:rsidRPr="008858B2">
        <w:rPr>
          <w:rFonts w:ascii="Times New Roman" w:hAnsi="Times New Roman" w:cs="Times New Roman"/>
          <w:sz w:val="24"/>
        </w:rPr>
        <w:t xml:space="preserve">after </w:t>
      </w:r>
      <w:r w:rsidR="008858B2" w:rsidRPr="008858B2">
        <w:rPr>
          <w:rFonts w:ascii="Times New Roman" w:hAnsi="Times New Roman" w:cs="Times New Roman"/>
          <w:sz w:val="24"/>
        </w:rPr>
        <w:lastRenderedPageBreak/>
        <w:t>neoadjuvant treatment</w:t>
      </w:r>
      <w:r w:rsidR="008858B2" w:rsidRPr="008858B2">
        <w:rPr>
          <w:rFonts w:ascii="Times New Roman" w:hAnsi="Times New Roman" w:cs="Times New Roman" w:hint="eastAsia"/>
          <w:sz w:val="24"/>
        </w:rPr>
        <w:t xml:space="preserve"> </w:t>
      </w:r>
      <w:r w:rsidR="008858B2">
        <w:rPr>
          <w:rFonts w:ascii="Times New Roman" w:hAnsi="Times New Roman" w:cs="Times New Roman"/>
          <w:sz w:val="24"/>
        </w:rPr>
        <w:t xml:space="preserve">(B) </w:t>
      </w:r>
      <w:r w:rsidRPr="00EE3FAD">
        <w:rPr>
          <w:rFonts w:ascii="Times New Roman" w:hAnsi="Times New Roman" w:cs="Times New Roman" w:hint="eastAsia"/>
          <w:sz w:val="24"/>
        </w:rPr>
        <w:t>between</w:t>
      </w:r>
      <w:r w:rsidRPr="00EE3FAD">
        <w:rPr>
          <w:rFonts w:ascii="Times New Roman" w:hAnsi="Times New Roman" w:cs="Times New Roman"/>
          <w:sz w:val="24"/>
        </w:rPr>
        <w:t xml:space="preserve"> </w:t>
      </w:r>
      <w:r w:rsidRPr="00EE3FAD">
        <w:rPr>
          <w:rFonts w:ascii="Times New Roman" w:hAnsi="Times New Roman" w:cs="Times New Roman" w:hint="eastAsia"/>
          <w:sz w:val="24"/>
        </w:rPr>
        <w:t>pCR</w:t>
      </w:r>
      <w:r w:rsidRPr="00EE3FAD">
        <w:rPr>
          <w:rFonts w:ascii="Times New Roman" w:hAnsi="Times New Roman" w:cs="Times New Roman"/>
          <w:sz w:val="24"/>
        </w:rPr>
        <w:t xml:space="preserve"> </w:t>
      </w:r>
      <w:r w:rsidRPr="00EE3FAD">
        <w:rPr>
          <w:rFonts w:ascii="Times New Roman" w:hAnsi="Times New Roman" w:cs="Times New Roman" w:hint="eastAsia"/>
          <w:sz w:val="24"/>
        </w:rPr>
        <w:t>and</w:t>
      </w:r>
      <w:r w:rsidRPr="00EE3FAD">
        <w:rPr>
          <w:rFonts w:ascii="Times New Roman" w:hAnsi="Times New Roman" w:cs="Times New Roman"/>
          <w:sz w:val="24"/>
        </w:rPr>
        <w:t xml:space="preserve"> </w:t>
      </w:r>
      <w:r w:rsidRPr="00EE3FAD">
        <w:rPr>
          <w:rFonts w:ascii="Times New Roman" w:hAnsi="Times New Roman" w:cs="Times New Roman" w:hint="eastAsia"/>
          <w:sz w:val="24"/>
        </w:rPr>
        <w:t>non-pCR</w:t>
      </w:r>
      <w:r w:rsidRPr="00EE3FAD">
        <w:rPr>
          <w:rFonts w:ascii="Times New Roman" w:hAnsi="Times New Roman" w:cs="Times New Roman"/>
          <w:sz w:val="24"/>
        </w:rPr>
        <w:t xml:space="preserve"> </w:t>
      </w:r>
      <w:r w:rsidRPr="00EE3FAD">
        <w:rPr>
          <w:rFonts w:ascii="Times New Roman" w:hAnsi="Times New Roman" w:cs="Times New Roman" w:hint="eastAsia"/>
          <w:sz w:val="24"/>
        </w:rPr>
        <w:t>group</w:t>
      </w:r>
      <w:r w:rsidR="00E51C12">
        <w:rPr>
          <w:rFonts w:ascii="Times New Roman" w:hAnsi="Times New Roman" w:cs="Times New Roman"/>
          <w:sz w:val="24"/>
        </w:rPr>
        <w:t>s</w:t>
      </w:r>
      <w:r w:rsidRPr="00EE3FAD">
        <w:rPr>
          <w:rFonts w:ascii="Times New Roman" w:hAnsi="Times New Roman" w:cs="Times New Roman"/>
          <w:sz w:val="24"/>
        </w:rPr>
        <w:t>.</w:t>
      </w:r>
      <w:r w:rsidR="002C3744">
        <w:rPr>
          <w:rFonts w:ascii="Times New Roman" w:hAnsi="Times New Roman" w:cs="Times New Roman"/>
          <w:sz w:val="24"/>
        </w:rPr>
        <w:t xml:space="preserve"> </w:t>
      </w:r>
      <w:r w:rsidR="002C3744" w:rsidRPr="002C3744">
        <w:rPr>
          <w:rFonts w:ascii="Times New Roman" w:hAnsi="Times New Roman" w:cs="Times New Roman"/>
          <w:sz w:val="24"/>
        </w:rPr>
        <w:t>(C) EFS of patients with ctDNA clearance and without ctDNA clearance after neoadjuvant.</w:t>
      </w:r>
    </w:p>
    <w:p w14:paraId="51823AD9" w14:textId="1E8EBD66" w:rsidR="00FB598B" w:rsidRPr="00EE3FAD" w:rsidRDefault="00A727CE" w:rsidP="00A05CB2">
      <w:pPr>
        <w:spacing w:line="480" w:lineRule="auto"/>
        <w:rPr>
          <w:rFonts w:ascii="Times New Roman" w:hAnsi="Times New Roman" w:cs="Times New Roman"/>
          <w:sz w:val="24"/>
        </w:rPr>
      </w:pPr>
      <w:r w:rsidRPr="00A727CE">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Pr="00A727CE">
        <w:rPr>
          <w:rFonts w:ascii="Times New Roman" w:hAnsi="Times New Roman" w:cs="Times New Roman"/>
          <w:noProof/>
          <w:sz w:val="24"/>
        </w:rPr>
        <w:drawing>
          <wp:inline distT="0" distB="0" distL="0" distR="0" wp14:anchorId="2C51DE33" wp14:editId="31872CB4">
            <wp:extent cx="5274310" cy="5972564"/>
            <wp:effectExtent l="0" t="0" r="2540" b="9525"/>
            <wp:docPr id="4" name="图片 4" descr="C:\Users\songan1.chen\Desktop\新版图片\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gan1.chen\Desktop\新版图片\Figure S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5972564"/>
                    </a:xfrm>
                    <a:prstGeom prst="rect">
                      <a:avLst/>
                    </a:prstGeom>
                    <a:noFill/>
                    <a:ln>
                      <a:noFill/>
                    </a:ln>
                  </pic:spPr>
                </pic:pic>
              </a:graphicData>
            </a:graphic>
          </wp:inline>
        </w:drawing>
      </w:r>
    </w:p>
    <w:p w14:paraId="340C1ABD" w14:textId="5CF33AB5" w:rsidR="00FB598B" w:rsidRPr="00D22AF5" w:rsidRDefault="00323B66" w:rsidP="00FB598B">
      <w:pPr>
        <w:spacing w:line="480" w:lineRule="auto"/>
        <w:rPr>
          <w:rFonts w:ascii="Times New Roman" w:hAnsi="Times New Roman" w:cs="Times New Roman"/>
          <w:sz w:val="24"/>
        </w:rPr>
      </w:pPr>
      <w:r w:rsidRPr="008038B6">
        <w:rPr>
          <w:rFonts w:ascii="Times New Roman" w:hAnsi="Times New Roman" w:cs="Times New Roman" w:hint="eastAsia"/>
          <w:b/>
          <w:sz w:val="24"/>
        </w:rPr>
        <w:t>Figure</w:t>
      </w:r>
      <w:r w:rsidRPr="008038B6">
        <w:rPr>
          <w:rFonts w:ascii="Times New Roman" w:hAnsi="Times New Roman" w:cs="Times New Roman"/>
          <w:b/>
          <w:sz w:val="24"/>
        </w:rPr>
        <w:t xml:space="preserve"> S</w:t>
      </w:r>
      <w:r w:rsidR="002449E8" w:rsidRPr="008038B6">
        <w:rPr>
          <w:rFonts w:ascii="Times New Roman" w:hAnsi="Times New Roman" w:cs="Times New Roman" w:hint="eastAsia"/>
          <w:b/>
          <w:sz w:val="24"/>
        </w:rPr>
        <w:t>3</w:t>
      </w:r>
      <w:r w:rsidRPr="008038B6">
        <w:rPr>
          <w:rFonts w:ascii="Times New Roman" w:hAnsi="Times New Roman" w:cs="Times New Roman"/>
          <w:sz w:val="24"/>
        </w:rPr>
        <w:t xml:space="preserve">. </w:t>
      </w:r>
      <w:r w:rsidR="00FB598B" w:rsidRPr="008038B6">
        <w:rPr>
          <w:rFonts w:ascii="Times New Roman" w:hAnsi="Times New Roman" w:cs="Times New Roman"/>
          <w:sz w:val="24"/>
        </w:rPr>
        <w:t xml:space="preserve">(A) abundance score for each immune cell type in tumor tissue. (B) ROC curve for the prediction of </w:t>
      </w:r>
      <w:r w:rsidR="00FB598B" w:rsidRPr="008038B6">
        <w:rPr>
          <w:rFonts w:ascii="Times New Roman" w:hAnsi="Times New Roman" w:cs="Times New Roman" w:hint="eastAsia"/>
          <w:sz w:val="24"/>
        </w:rPr>
        <w:t>pCR</w:t>
      </w:r>
      <w:r w:rsidR="00FB598B" w:rsidRPr="008038B6">
        <w:rPr>
          <w:rFonts w:ascii="Times New Roman" w:hAnsi="Times New Roman" w:cs="Times New Roman"/>
          <w:sz w:val="24"/>
        </w:rPr>
        <w:t xml:space="preserve"> using median TPM expression level of IFNG as cut</w:t>
      </w:r>
      <w:r w:rsidR="00FE47BA">
        <w:rPr>
          <w:rFonts w:ascii="Times New Roman" w:hAnsi="Times New Roman" w:cs="Times New Roman" w:hint="eastAsia"/>
          <w:sz w:val="24"/>
        </w:rPr>
        <w:t>-</w:t>
      </w:r>
      <w:r w:rsidR="00FB598B" w:rsidRPr="008038B6">
        <w:rPr>
          <w:rFonts w:ascii="Times New Roman" w:hAnsi="Times New Roman" w:cs="Times New Roman"/>
          <w:sz w:val="24"/>
        </w:rPr>
        <w:t xml:space="preserve">off. </w:t>
      </w:r>
      <w:r w:rsidR="00BC2BEA" w:rsidRPr="008038B6">
        <w:rPr>
          <w:rFonts w:ascii="Times New Roman" w:hAnsi="Times New Roman" w:cs="Times New Roman"/>
          <w:sz w:val="24"/>
        </w:rPr>
        <w:t xml:space="preserve">(C) </w:t>
      </w:r>
      <w:r w:rsidR="008038B6" w:rsidRPr="00A05CB2">
        <w:rPr>
          <w:rFonts w:ascii="Times New Roman" w:hAnsi="Times New Roman" w:cs="Times New Roman"/>
          <w:sz w:val="24"/>
        </w:rPr>
        <w:t>correlation between IFNG</w:t>
      </w:r>
      <w:r w:rsidR="008038B6">
        <w:rPr>
          <w:rFonts w:ascii="Times New Roman" w:hAnsi="Times New Roman" w:cs="Times New Roman"/>
          <w:sz w:val="24"/>
        </w:rPr>
        <w:t xml:space="preserve"> </w:t>
      </w:r>
      <w:r w:rsidR="008038B6" w:rsidRPr="00FC10CA">
        <w:rPr>
          <w:rFonts w:ascii="Times New Roman" w:hAnsi="Times New Roman" w:cs="Times New Roman"/>
          <w:sz w:val="24"/>
        </w:rPr>
        <w:t>expression level</w:t>
      </w:r>
      <w:r w:rsidR="008038B6" w:rsidRPr="00A05CB2">
        <w:rPr>
          <w:rFonts w:ascii="Times New Roman" w:hAnsi="Times New Roman" w:cs="Times New Roman"/>
          <w:sz w:val="24"/>
        </w:rPr>
        <w:t xml:space="preserve"> and CD8+T cell</w:t>
      </w:r>
      <w:r w:rsidR="008038B6">
        <w:rPr>
          <w:rFonts w:ascii="Times New Roman" w:hAnsi="Times New Roman" w:cs="Times New Roman"/>
          <w:sz w:val="24"/>
        </w:rPr>
        <w:t xml:space="preserve"> </w:t>
      </w:r>
      <w:r w:rsidR="008038B6" w:rsidRPr="008038B6">
        <w:rPr>
          <w:rFonts w:ascii="Times New Roman" w:hAnsi="Times New Roman" w:cs="Times New Roman"/>
          <w:sz w:val="24"/>
        </w:rPr>
        <w:t>abundance</w:t>
      </w:r>
      <w:r w:rsidR="008038B6">
        <w:rPr>
          <w:rFonts w:ascii="Times New Roman" w:hAnsi="Times New Roman" w:cs="Times New Roman"/>
          <w:sz w:val="24"/>
        </w:rPr>
        <w:t xml:space="preserve">. (D) </w:t>
      </w:r>
      <w:r w:rsidR="008038B6" w:rsidRPr="00FC10CA">
        <w:rPr>
          <w:rFonts w:ascii="Times New Roman" w:hAnsi="Times New Roman" w:cs="Times New Roman"/>
          <w:sz w:val="24"/>
        </w:rPr>
        <w:t xml:space="preserve">correlation </w:t>
      </w:r>
      <w:r w:rsidR="008038B6" w:rsidRPr="00FC10CA">
        <w:rPr>
          <w:rFonts w:ascii="Times New Roman" w:hAnsi="Times New Roman" w:cs="Times New Roman" w:hint="eastAsia"/>
          <w:sz w:val="24"/>
        </w:rPr>
        <w:t>between</w:t>
      </w:r>
      <w:r w:rsidR="008038B6" w:rsidRPr="00FC10CA">
        <w:rPr>
          <w:rFonts w:ascii="Times New Roman" w:hAnsi="Times New Roman" w:cs="Times New Roman"/>
          <w:sz w:val="24"/>
        </w:rPr>
        <w:t xml:space="preserve"> IFNG</w:t>
      </w:r>
      <w:r w:rsidR="008038B6">
        <w:rPr>
          <w:rFonts w:ascii="Times New Roman" w:hAnsi="Times New Roman" w:cs="Times New Roman"/>
          <w:sz w:val="24"/>
        </w:rPr>
        <w:t xml:space="preserve"> </w:t>
      </w:r>
      <w:r w:rsidR="008038B6" w:rsidRPr="00FC10CA">
        <w:rPr>
          <w:rFonts w:ascii="Times New Roman" w:hAnsi="Times New Roman" w:cs="Times New Roman"/>
          <w:sz w:val="24"/>
        </w:rPr>
        <w:t xml:space="preserve">expression level </w:t>
      </w:r>
      <w:r w:rsidR="008038B6" w:rsidRPr="00FC10CA">
        <w:rPr>
          <w:rFonts w:ascii="Times New Roman" w:hAnsi="Times New Roman" w:cs="Times New Roman" w:hint="eastAsia"/>
          <w:sz w:val="24"/>
        </w:rPr>
        <w:t>and</w:t>
      </w:r>
      <w:r w:rsidR="008038B6" w:rsidRPr="00FC10CA">
        <w:rPr>
          <w:rFonts w:ascii="Times New Roman" w:hAnsi="Times New Roman" w:cs="Times New Roman"/>
          <w:sz w:val="24"/>
        </w:rPr>
        <w:t xml:space="preserve"> M1 Macrophage</w:t>
      </w:r>
      <w:r w:rsidR="008038B6" w:rsidRPr="00FC10CA">
        <w:rPr>
          <w:rFonts w:ascii="Times New Roman" w:hAnsi="Times New Roman" w:cs="Times New Roman" w:hint="eastAsia"/>
          <w:sz w:val="24"/>
        </w:rPr>
        <w:t>s</w:t>
      </w:r>
      <w:r w:rsidR="008038B6" w:rsidRPr="00FC10CA">
        <w:rPr>
          <w:rFonts w:ascii="Times New Roman" w:hAnsi="Times New Roman" w:cs="Times New Roman"/>
          <w:sz w:val="24"/>
        </w:rPr>
        <w:t xml:space="preserve"> </w:t>
      </w:r>
      <w:r w:rsidR="008038B6" w:rsidRPr="008038B6">
        <w:rPr>
          <w:rFonts w:ascii="Times New Roman" w:hAnsi="Times New Roman" w:cs="Times New Roman"/>
          <w:sz w:val="24"/>
        </w:rPr>
        <w:t>abundance</w:t>
      </w:r>
      <w:r w:rsidR="008038B6">
        <w:rPr>
          <w:rFonts w:ascii="Times New Roman" w:hAnsi="Times New Roman" w:cs="Times New Roman"/>
          <w:sz w:val="24"/>
        </w:rPr>
        <w:t>.</w:t>
      </w:r>
      <w:r w:rsidR="008038B6" w:rsidRPr="00FC10CA">
        <w:rPr>
          <w:rFonts w:ascii="Times New Roman" w:hAnsi="Times New Roman" w:cs="Times New Roman"/>
          <w:sz w:val="24"/>
        </w:rPr>
        <w:t xml:space="preserve"> </w:t>
      </w:r>
      <w:r w:rsidR="00760AFB">
        <w:rPr>
          <w:rFonts w:ascii="Times New Roman" w:hAnsi="Times New Roman" w:cs="Times New Roman"/>
          <w:sz w:val="24"/>
        </w:rPr>
        <w:t>(E)</w:t>
      </w:r>
      <w:r w:rsidR="00FE47BA">
        <w:rPr>
          <w:rFonts w:ascii="Times New Roman" w:hAnsi="Times New Roman" w:cs="Times New Roman"/>
          <w:sz w:val="24"/>
        </w:rPr>
        <w:t xml:space="preserve"> EFS </w:t>
      </w:r>
      <w:r w:rsidR="00FE47BA">
        <w:rPr>
          <w:rFonts w:ascii="Times New Roman" w:hAnsi="Times New Roman" w:cs="Times New Roman" w:hint="eastAsia"/>
          <w:sz w:val="24"/>
        </w:rPr>
        <w:lastRenderedPageBreak/>
        <w:t>of</w:t>
      </w:r>
      <w:r w:rsidR="00FE47BA">
        <w:rPr>
          <w:rFonts w:ascii="Times New Roman" w:hAnsi="Times New Roman" w:cs="Times New Roman"/>
          <w:sz w:val="24"/>
        </w:rPr>
        <w:t xml:space="preserve"> </w:t>
      </w:r>
      <w:r w:rsidR="00FE47BA">
        <w:rPr>
          <w:rFonts w:ascii="Times New Roman" w:hAnsi="Times New Roman" w:cs="Times New Roman" w:hint="eastAsia"/>
          <w:sz w:val="24"/>
        </w:rPr>
        <w:t>patients</w:t>
      </w:r>
      <w:r w:rsidR="00FE47BA">
        <w:rPr>
          <w:rFonts w:ascii="Times New Roman" w:hAnsi="Times New Roman" w:cs="Times New Roman"/>
          <w:sz w:val="24"/>
        </w:rPr>
        <w:t xml:space="preserve"> </w:t>
      </w:r>
      <w:r w:rsidR="00FE47BA">
        <w:rPr>
          <w:rFonts w:ascii="Times New Roman" w:hAnsi="Times New Roman" w:cs="Times New Roman" w:hint="eastAsia"/>
          <w:sz w:val="24"/>
        </w:rPr>
        <w:t>with</w:t>
      </w:r>
      <w:r w:rsidR="00FE47BA">
        <w:rPr>
          <w:rFonts w:ascii="Times New Roman" w:hAnsi="Times New Roman" w:cs="Times New Roman"/>
          <w:sz w:val="24"/>
        </w:rPr>
        <w:t xml:space="preserve"> </w:t>
      </w:r>
      <w:r w:rsidR="00FE47BA">
        <w:rPr>
          <w:rFonts w:ascii="Times New Roman" w:hAnsi="Times New Roman" w:cs="Times New Roman" w:hint="eastAsia"/>
          <w:sz w:val="24"/>
        </w:rPr>
        <w:t>high</w:t>
      </w:r>
      <w:r w:rsidR="00FE47BA">
        <w:rPr>
          <w:rFonts w:ascii="Times New Roman" w:hAnsi="Times New Roman" w:cs="Times New Roman"/>
          <w:sz w:val="24"/>
        </w:rPr>
        <w:t xml:space="preserve"> </w:t>
      </w:r>
      <w:r w:rsidR="00FE47BA">
        <w:rPr>
          <w:rFonts w:ascii="Times New Roman" w:hAnsi="Times New Roman" w:cs="Times New Roman" w:hint="eastAsia"/>
          <w:sz w:val="24"/>
        </w:rPr>
        <w:t>and</w:t>
      </w:r>
      <w:r w:rsidR="00FE47BA">
        <w:rPr>
          <w:rFonts w:ascii="Times New Roman" w:hAnsi="Times New Roman" w:cs="Times New Roman"/>
          <w:sz w:val="24"/>
        </w:rPr>
        <w:t xml:space="preserve"> </w:t>
      </w:r>
      <w:r w:rsidR="00FE47BA">
        <w:rPr>
          <w:rFonts w:ascii="Times New Roman" w:hAnsi="Times New Roman" w:cs="Times New Roman" w:hint="eastAsia"/>
          <w:sz w:val="24"/>
        </w:rPr>
        <w:t>low</w:t>
      </w:r>
      <w:r w:rsidR="00FE47BA">
        <w:rPr>
          <w:rFonts w:ascii="Times New Roman" w:hAnsi="Times New Roman" w:cs="Times New Roman"/>
          <w:sz w:val="24"/>
        </w:rPr>
        <w:t xml:space="preserve"> </w:t>
      </w:r>
      <w:r w:rsidR="00FE47BA" w:rsidRPr="00FC10CA">
        <w:rPr>
          <w:rFonts w:ascii="Times New Roman" w:hAnsi="Times New Roman" w:cs="Times New Roman"/>
          <w:sz w:val="24"/>
        </w:rPr>
        <w:t>expression level</w:t>
      </w:r>
      <w:r w:rsidR="00FE47BA">
        <w:rPr>
          <w:rFonts w:ascii="Times New Roman" w:hAnsi="Times New Roman" w:cs="Times New Roman"/>
          <w:sz w:val="24"/>
        </w:rPr>
        <w:t xml:space="preserve"> </w:t>
      </w:r>
      <w:r w:rsidR="00FE47BA">
        <w:rPr>
          <w:rFonts w:ascii="Times New Roman" w:hAnsi="Times New Roman" w:cs="Times New Roman" w:hint="eastAsia"/>
          <w:sz w:val="24"/>
        </w:rPr>
        <w:t>of</w:t>
      </w:r>
      <w:r w:rsidR="00FE47BA">
        <w:rPr>
          <w:rFonts w:ascii="Times New Roman" w:hAnsi="Times New Roman" w:cs="Times New Roman"/>
          <w:sz w:val="24"/>
        </w:rPr>
        <w:t xml:space="preserve"> IFNG </w:t>
      </w:r>
      <w:r w:rsidR="00FE47BA">
        <w:rPr>
          <w:rFonts w:ascii="Times New Roman" w:hAnsi="Times New Roman" w:cs="Times New Roman" w:hint="eastAsia"/>
          <w:sz w:val="24"/>
        </w:rPr>
        <w:t>when</w:t>
      </w:r>
      <w:r w:rsidR="00FE47BA">
        <w:rPr>
          <w:rFonts w:ascii="Times New Roman" w:hAnsi="Times New Roman" w:cs="Times New Roman"/>
          <w:sz w:val="24"/>
        </w:rPr>
        <w:t xml:space="preserve"> </w:t>
      </w:r>
      <w:r w:rsidR="00FE47BA">
        <w:rPr>
          <w:rFonts w:ascii="Times New Roman" w:hAnsi="Times New Roman" w:cs="Times New Roman" w:hint="eastAsia"/>
          <w:sz w:val="24"/>
        </w:rPr>
        <w:t>using</w:t>
      </w:r>
      <w:r w:rsidR="00FE47BA">
        <w:rPr>
          <w:rFonts w:ascii="Times New Roman" w:hAnsi="Times New Roman" w:cs="Times New Roman"/>
          <w:sz w:val="24"/>
        </w:rPr>
        <w:t xml:space="preserve"> </w:t>
      </w:r>
      <w:r w:rsidR="00FE47BA">
        <w:rPr>
          <w:rFonts w:ascii="Times New Roman" w:hAnsi="Times New Roman" w:cs="Times New Roman" w:hint="eastAsia"/>
          <w:sz w:val="24"/>
        </w:rPr>
        <w:t>the</w:t>
      </w:r>
      <w:r w:rsidR="00FE47BA">
        <w:rPr>
          <w:rFonts w:ascii="Times New Roman" w:hAnsi="Times New Roman" w:cs="Times New Roman"/>
          <w:sz w:val="24"/>
        </w:rPr>
        <w:t xml:space="preserve"> </w:t>
      </w:r>
      <w:r w:rsidR="00FE47BA" w:rsidRPr="00FE47BA">
        <w:rPr>
          <w:rFonts w:ascii="Times New Roman" w:hAnsi="Times New Roman" w:cs="Times New Roman"/>
          <w:sz w:val="24"/>
        </w:rPr>
        <w:t>upper quartile</w:t>
      </w:r>
      <w:r w:rsidR="00FE47BA">
        <w:rPr>
          <w:rFonts w:ascii="Times New Roman" w:hAnsi="Times New Roman" w:cs="Times New Roman"/>
          <w:sz w:val="24"/>
        </w:rPr>
        <w:t xml:space="preserve"> </w:t>
      </w:r>
      <w:r w:rsidR="00FE47BA">
        <w:rPr>
          <w:rFonts w:ascii="Times New Roman" w:hAnsi="Times New Roman" w:cs="Times New Roman" w:hint="eastAsia"/>
          <w:sz w:val="24"/>
        </w:rPr>
        <w:t>as</w:t>
      </w:r>
      <w:r w:rsidR="00FE47BA">
        <w:rPr>
          <w:rFonts w:ascii="Times New Roman" w:hAnsi="Times New Roman" w:cs="Times New Roman"/>
          <w:sz w:val="24"/>
        </w:rPr>
        <w:t xml:space="preserve"> </w:t>
      </w:r>
      <w:r w:rsidR="00FE47BA">
        <w:rPr>
          <w:rFonts w:ascii="Times New Roman" w:hAnsi="Times New Roman" w:cs="Times New Roman" w:hint="eastAsia"/>
          <w:sz w:val="24"/>
        </w:rPr>
        <w:t>cut-off</w:t>
      </w:r>
      <w:r w:rsidR="00FE47BA">
        <w:rPr>
          <w:rFonts w:ascii="Times New Roman" w:hAnsi="Times New Roman" w:cs="Times New Roman"/>
          <w:sz w:val="24"/>
        </w:rPr>
        <w:t>.</w:t>
      </w:r>
      <w:r w:rsidR="00D22AF5">
        <w:rPr>
          <w:rFonts w:ascii="Times New Roman" w:hAnsi="Times New Roman" w:cs="Times New Roman"/>
          <w:sz w:val="24"/>
        </w:rPr>
        <w:t xml:space="preserve"> (F) </w:t>
      </w:r>
      <w:r w:rsidR="00D22AF5">
        <w:rPr>
          <w:rFonts w:ascii="Times New Roman" w:hAnsi="Times New Roman" w:cs="Times New Roman" w:hint="eastAsia"/>
        </w:rPr>
        <w:t>TMB</w:t>
      </w:r>
      <w:r w:rsidR="00D22AF5">
        <w:rPr>
          <w:rFonts w:ascii="Times New Roman" w:hAnsi="Times New Roman" w:cs="Times New Roman"/>
        </w:rPr>
        <w:t xml:space="preserve"> </w:t>
      </w:r>
      <w:r w:rsidR="00D22AF5" w:rsidRPr="00D22AF5">
        <w:rPr>
          <w:rFonts w:ascii="Times New Roman" w:hAnsi="Times New Roman" w:cs="Times New Roman"/>
        </w:rPr>
        <w:t>between pCR group and non-pCR group</w:t>
      </w:r>
      <w:r w:rsidR="00D22AF5">
        <w:rPr>
          <w:rFonts w:ascii="Times New Roman" w:hAnsi="Times New Roman" w:cs="Times New Roman"/>
        </w:rPr>
        <w:t xml:space="preserve">. (G) </w:t>
      </w:r>
      <w:r w:rsidR="00D22AF5" w:rsidRPr="00EE3FAD">
        <w:rPr>
          <w:rFonts w:ascii="Times New Roman" w:hAnsi="Times New Roman" w:cs="Times New Roman"/>
          <w:sz w:val="24"/>
        </w:rPr>
        <w:t xml:space="preserve">PD-L1 </w:t>
      </w:r>
      <w:r w:rsidR="00D22AF5">
        <w:rPr>
          <w:rFonts w:ascii="Times New Roman" w:hAnsi="Times New Roman" w:cs="Times New Roman"/>
          <w:sz w:val="24"/>
        </w:rPr>
        <w:t xml:space="preserve">tumor proportion </w:t>
      </w:r>
      <w:r w:rsidR="00D22AF5" w:rsidRPr="00EE3FAD">
        <w:rPr>
          <w:rFonts w:ascii="Times New Roman" w:hAnsi="Times New Roman" w:cs="Times New Roman" w:hint="eastAsia"/>
          <w:sz w:val="24"/>
        </w:rPr>
        <w:t>score</w:t>
      </w:r>
      <w:r w:rsidR="00D22AF5">
        <w:rPr>
          <w:rFonts w:ascii="Times New Roman" w:hAnsi="Times New Roman" w:cs="Times New Roman"/>
          <w:sz w:val="24"/>
        </w:rPr>
        <w:t xml:space="preserve"> </w:t>
      </w:r>
      <w:r w:rsidR="00D22AF5" w:rsidRPr="00EE3FAD">
        <w:rPr>
          <w:rFonts w:ascii="Times New Roman" w:hAnsi="Times New Roman" w:cs="Times New Roman" w:hint="eastAsia"/>
          <w:sz w:val="24"/>
        </w:rPr>
        <w:t>between</w:t>
      </w:r>
      <w:r w:rsidR="00D22AF5" w:rsidRPr="00EE3FAD">
        <w:rPr>
          <w:rFonts w:ascii="Times New Roman" w:hAnsi="Times New Roman" w:cs="Times New Roman"/>
          <w:sz w:val="24"/>
        </w:rPr>
        <w:t xml:space="preserve"> </w:t>
      </w:r>
      <w:r w:rsidR="00D22AF5" w:rsidRPr="00EE3FAD">
        <w:rPr>
          <w:rFonts w:ascii="Times New Roman" w:hAnsi="Times New Roman" w:cs="Times New Roman" w:hint="eastAsia"/>
          <w:sz w:val="24"/>
        </w:rPr>
        <w:t>pCR</w:t>
      </w:r>
      <w:r w:rsidR="00D22AF5" w:rsidRPr="00EE3FAD">
        <w:rPr>
          <w:rFonts w:ascii="Times New Roman" w:hAnsi="Times New Roman" w:cs="Times New Roman"/>
          <w:sz w:val="24"/>
        </w:rPr>
        <w:t xml:space="preserve"> </w:t>
      </w:r>
      <w:r w:rsidR="00D22AF5" w:rsidRPr="00EE3FAD">
        <w:rPr>
          <w:rFonts w:ascii="Times New Roman" w:hAnsi="Times New Roman" w:cs="Times New Roman" w:hint="eastAsia"/>
          <w:sz w:val="24"/>
        </w:rPr>
        <w:t>and</w:t>
      </w:r>
      <w:r w:rsidR="00D22AF5" w:rsidRPr="00EE3FAD">
        <w:rPr>
          <w:rFonts w:ascii="Times New Roman" w:hAnsi="Times New Roman" w:cs="Times New Roman"/>
          <w:sz w:val="24"/>
        </w:rPr>
        <w:t xml:space="preserve"> </w:t>
      </w:r>
      <w:r w:rsidR="00D22AF5" w:rsidRPr="00EE3FAD">
        <w:rPr>
          <w:rFonts w:ascii="Times New Roman" w:hAnsi="Times New Roman" w:cs="Times New Roman" w:hint="eastAsia"/>
          <w:sz w:val="24"/>
        </w:rPr>
        <w:t>non-pCR</w:t>
      </w:r>
      <w:r w:rsidR="00D22AF5" w:rsidRPr="00EE3FAD">
        <w:rPr>
          <w:rFonts w:ascii="Times New Roman" w:hAnsi="Times New Roman" w:cs="Times New Roman"/>
          <w:sz w:val="24"/>
        </w:rPr>
        <w:t xml:space="preserve"> </w:t>
      </w:r>
      <w:r w:rsidR="00D22AF5" w:rsidRPr="00EE3FAD">
        <w:rPr>
          <w:rFonts w:ascii="Times New Roman" w:hAnsi="Times New Roman" w:cs="Times New Roman" w:hint="eastAsia"/>
          <w:sz w:val="24"/>
        </w:rPr>
        <w:t>group</w:t>
      </w:r>
      <w:r w:rsidR="00D22AF5">
        <w:rPr>
          <w:rFonts w:ascii="Times New Roman" w:hAnsi="Times New Roman" w:cs="Times New Roman"/>
          <w:sz w:val="24"/>
        </w:rPr>
        <w:t>s</w:t>
      </w:r>
      <w:r w:rsidR="00D22AF5" w:rsidRPr="00EE3FAD">
        <w:rPr>
          <w:rFonts w:ascii="Times New Roman" w:hAnsi="Times New Roman" w:cs="Times New Roman"/>
          <w:sz w:val="24"/>
        </w:rPr>
        <w:t>.</w:t>
      </w:r>
    </w:p>
    <w:p w14:paraId="1A9F8573" w14:textId="77777777" w:rsidR="00BA6247" w:rsidRPr="00EE3FAD" w:rsidRDefault="00BA6247" w:rsidP="00EE3FAD">
      <w:pPr>
        <w:spacing w:line="480" w:lineRule="auto"/>
        <w:rPr>
          <w:rFonts w:ascii="Times New Roman" w:hAnsi="Times New Roman" w:cs="Times New Roman"/>
          <w:sz w:val="24"/>
        </w:rPr>
      </w:pPr>
    </w:p>
    <w:p w14:paraId="4FE6CF69" w14:textId="4EAA8C92" w:rsidR="00E51C12" w:rsidRDefault="00E51C12">
      <w:pPr>
        <w:widowControl/>
        <w:jc w:val="left"/>
        <w:rPr>
          <w:rFonts w:ascii="Times New Roman" w:hAnsi="Times New Roman" w:cs="Times New Roman"/>
          <w:b/>
          <w:bCs/>
          <w:sz w:val="24"/>
        </w:rPr>
      </w:pPr>
    </w:p>
    <w:p w14:paraId="53A5C37E" w14:textId="1FB0778B" w:rsidR="00B65AF1" w:rsidRPr="00EE3FAD" w:rsidRDefault="00B65AF1" w:rsidP="00EE3FAD">
      <w:pPr>
        <w:spacing w:line="480" w:lineRule="auto"/>
        <w:rPr>
          <w:rFonts w:ascii="Times New Roman" w:hAnsi="Times New Roman" w:cs="Times New Roman"/>
          <w:b/>
          <w:bCs/>
          <w:sz w:val="24"/>
        </w:rPr>
      </w:pPr>
      <w:r w:rsidRPr="00EE3FAD">
        <w:rPr>
          <w:rFonts w:ascii="Times New Roman" w:hAnsi="Times New Roman" w:cs="Times New Roman"/>
          <w:b/>
          <w:bCs/>
          <w:sz w:val="24"/>
        </w:rPr>
        <w:t>R</w:t>
      </w:r>
      <w:r w:rsidRPr="00EE3FAD">
        <w:rPr>
          <w:rFonts w:ascii="Times New Roman" w:hAnsi="Times New Roman" w:cs="Times New Roman" w:hint="eastAsia"/>
          <w:b/>
          <w:bCs/>
          <w:sz w:val="24"/>
        </w:rPr>
        <w:t>eferences</w:t>
      </w:r>
    </w:p>
    <w:p w14:paraId="5D97E331" w14:textId="77777777" w:rsidR="008F7138" w:rsidRPr="00EE3FAD" w:rsidRDefault="00C933D0"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sz w:val="24"/>
        </w:rPr>
        <w:fldChar w:fldCharType="begin"/>
      </w:r>
      <w:r w:rsidRPr="00EE3FAD">
        <w:rPr>
          <w:rFonts w:ascii="Times New Roman" w:hAnsi="Times New Roman" w:cs="Times New Roman"/>
          <w:sz w:val="24"/>
        </w:rPr>
        <w:instrText xml:space="preserve"> ADDIN EN.REFLIST </w:instrText>
      </w:r>
      <w:r w:rsidRPr="00EE3FAD">
        <w:rPr>
          <w:rFonts w:ascii="Times New Roman" w:hAnsi="Times New Roman" w:cs="Times New Roman"/>
          <w:sz w:val="24"/>
        </w:rPr>
        <w:fldChar w:fldCharType="separate"/>
      </w:r>
      <w:r w:rsidR="008F7138" w:rsidRPr="00EE3FAD">
        <w:rPr>
          <w:rFonts w:ascii="Times New Roman" w:hAnsi="Times New Roman" w:cs="Times New Roman"/>
          <w:noProof/>
          <w:sz w:val="24"/>
        </w:rPr>
        <w:t>1.</w:t>
      </w:r>
      <w:r w:rsidR="008F7138" w:rsidRPr="00EE3FAD">
        <w:rPr>
          <w:rFonts w:ascii="Times New Roman" w:hAnsi="Times New Roman" w:cs="Times New Roman"/>
          <w:noProof/>
          <w:sz w:val="24"/>
        </w:rPr>
        <w:tab/>
        <w:t xml:space="preserve">Chen S, Zhou Y, Chen Y, et al. fastp: an ultra-fast all-in-one FASTQ preprocessor. </w:t>
      </w:r>
      <w:r w:rsidR="008F7138" w:rsidRPr="00EE3FAD">
        <w:rPr>
          <w:rFonts w:ascii="Times New Roman" w:hAnsi="Times New Roman" w:cs="Times New Roman"/>
          <w:i/>
          <w:noProof/>
          <w:sz w:val="24"/>
        </w:rPr>
        <w:t>Bioinformatics</w:t>
      </w:r>
      <w:r w:rsidR="008F7138" w:rsidRPr="00EE3FAD">
        <w:rPr>
          <w:rFonts w:ascii="Times New Roman" w:hAnsi="Times New Roman" w:cs="Times New Roman"/>
          <w:noProof/>
          <w:sz w:val="24"/>
        </w:rPr>
        <w:t xml:space="preserve"> 2018;34:i884-i890.</w:t>
      </w:r>
    </w:p>
    <w:p w14:paraId="6D7F62E7" w14:textId="77777777" w:rsidR="008F7138" w:rsidRPr="00EE3FAD" w:rsidRDefault="008F7138"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noProof/>
          <w:sz w:val="24"/>
        </w:rPr>
        <w:t>2.</w:t>
      </w:r>
      <w:r w:rsidRPr="00EE3FAD">
        <w:rPr>
          <w:rFonts w:ascii="Times New Roman" w:hAnsi="Times New Roman" w:cs="Times New Roman"/>
          <w:noProof/>
          <w:sz w:val="24"/>
        </w:rPr>
        <w:tab/>
        <w:t xml:space="preserve">Lander ES, Linton LM, Birren B, et al. Initial sequencing and analysis of the human genome. </w:t>
      </w:r>
      <w:r w:rsidRPr="00EE3FAD">
        <w:rPr>
          <w:rFonts w:ascii="Times New Roman" w:hAnsi="Times New Roman" w:cs="Times New Roman"/>
          <w:i/>
          <w:noProof/>
          <w:sz w:val="24"/>
        </w:rPr>
        <w:t>Nature</w:t>
      </w:r>
      <w:r w:rsidRPr="00EE3FAD">
        <w:rPr>
          <w:rFonts w:ascii="Times New Roman" w:hAnsi="Times New Roman" w:cs="Times New Roman"/>
          <w:noProof/>
          <w:sz w:val="24"/>
        </w:rPr>
        <w:t xml:space="preserve"> 2001;409:860-921.</w:t>
      </w:r>
    </w:p>
    <w:p w14:paraId="4EE125FA" w14:textId="77777777" w:rsidR="008F7138" w:rsidRPr="00EE3FAD" w:rsidRDefault="008F7138"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noProof/>
          <w:sz w:val="24"/>
        </w:rPr>
        <w:t>3.</w:t>
      </w:r>
      <w:r w:rsidRPr="00EE3FAD">
        <w:rPr>
          <w:rFonts w:ascii="Times New Roman" w:hAnsi="Times New Roman" w:cs="Times New Roman"/>
          <w:noProof/>
          <w:sz w:val="24"/>
        </w:rPr>
        <w:tab/>
        <w:t xml:space="preserve">Wang K, Li M, Hakonarson H. ANNOVAR: functional annotation of genetic variants from high-throughput sequencing data. </w:t>
      </w:r>
      <w:r w:rsidRPr="00EE3FAD">
        <w:rPr>
          <w:rFonts w:ascii="Times New Roman" w:hAnsi="Times New Roman" w:cs="Times New Roman"/>
          <w:i/>
          <w:noProof/>
          <w:sz w:val="24"/>
        </w:rPr>
        <w:t>Nucleic Acids Res</w:t>
      </w:r>
      <w:r w:rsidRPr="00EE3FAD">
        <w:rPr>
          <w:rFonts w:ascii="Times New Roman" w:hAnsi="Times New Roman" w:cs="Times New Roman"/>
          <w:noProof/>
          <w:sz w:val="24"/>
        </w:rPr>
        <w:t xml:space="preserve"> 2010;38:e164.</w:t>
      </w:r>
    </w:p>
    <w:p w14:paraId="4E7E8013" w14:textId="77777777" w:rsidR="008F7138" w:rsidRPr="00EE3FAD" w:rsidRDefault="008F7138"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noProof/>
          <w:sz w:val="24"/>
        </w:rPr>
        <w:t>4.</w:t>
      </w:r>
      <w:r w:rsidRPr="00EE3FAD">
        <w:rPr>
          <w:rFonts w:ascii="Times New Roman" w:hAnsi="Times New Roman" w:cs="Times New Roman"/>
          <w:noProof/>
          <w:sz w:val="24"/>
        </w:rPr>
        <w:tab/>
        <w:t xml:space="preserve">Cingolani P, Platts A, Wang le L, et al. A program for annotating and predicting the effects of single nucleotide polymorphisms, SnpEff: SNPs in the genome of Drosophila melanogaster strain w1118; iso-2; iso-3. </w:t>
      </w:r>
      <w:r w:rsidRPr="00EE3FAD">
        <w:rPr>
          <w:rFonts w:ascii="Times New Roman" w:hAnsi="Times New Roman" w:cs="Times New Roman"/>
          <w:i/>
          <w:noProof/>
          <w:sz w:val="24"/>
        </w:rPr>
        <w:t>Fly (Austin)</w:t>
      </w:r>
      <w:r w:rsidRPr="00EE3FAD">
        <w:rPr>
          <w:rFonts w:ascii="Times New Roman" w:hAnsi="Times New Roman" w:cs="Times New Roman"/>
          <w:noProof/>
          <w:sz w:val="24"/>
        </w:rPr>
        <w:t xml:space="preserve"> 2012;6:80-92.</w:t>
      </w:r>
    </w:p>
    <w:p w14:paraId="4D09B2F1" w14:textId="77777777" w:rsidR="008F7138" w:rsidRPr="00EE3FAD" w:rsidRDefault="008F7138"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noProof/>
          <w:sz w:val="24"/>
        </w:rPr>
        <w:t>5.</w:t>
      </w:r>
      <w:r w:rsidRPr="00EE3FAD">
        <w:rPr>
          <w:rFonts w:ascii="Times New Roman" w:hAnsi="Times New Roman" w:cs="Times New Roman"/>
          <w:noProof/>
          <w:sz w:val="24"/>
        </w:rPr>
        <w:tab/>
        <w:t xml:space="preserve">Bolger AM, Lohse M, Usadel B. Trimmomatic: a flexible trimmer for Illumina sequence data. </w:t>
      </w:r>
      <w:r w:rsidRPr="00EE3FAD">
        <w:rPr>
          <w:rFonts w:ascii="Times New Roman" w:hAnsi="Times New Roman" w:cs="Times New Roman"/>
          <w:i/>
          <w:noProof/>
          <w:sz w:val="24"/>
        </w:rPr>
        <w:t>Bioinformatics</w:t>
      </w:r>
      <w:r w:rsidRPr="00EE3FAD">
        <w:rPr>
          <w:rFonts w:ascii="Times New Roman" w:hAnsi="Times New Roman" w:cs="Times New Roman"/>
          <w:noProof/>
          <w:sz w:val="24"/>
        </w:rPr>
        <w:t xml:space="preserve"> 2014;30:2114-2120.</w:t>
      </w:r>
    </w:p>
    <w:p w14:paraId="62E7C11F" w14:textId="77777777" w:rsidR="008F7138" w:rsidRPr="00EE3FAD" w:rsidRDefault="008F7138"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noProof/>
          <w:sz w:val="24"/>
        </w:rPr>
        <w:t>6.</w:t>
      </w:r>
      <w:r w:rsidRPr="00EE3FAD">
        <w:rPr>
          <w:rFonts w:ascii="Times New Roman" w:hAnsi="Times New Roman" w:cs="Times New Roman"/>
          <w:noProof/>
          <w:sz w:val="24"/>
        </w:rPr>
        <w:tab/>
        <w:t xml:space="preserve">Dobin A, Davis CA, Schlesinger F, et al. STAR: ultrafast universal RNA-seq aligner. </w:t>
      </w:r>
      <w:r w:rsidRPr="00EE3FAD">
        <w:rPr>
          <w:rFonts w:ascii="Times New Roman" w:hAnsi="Times New Roman" w:cs="Times New Roman"/>
          <w:i/>
          <w:noProof/>
          <w:sz w:val="24"/>
        </w:rPr>
        <w:t>Bioinformatics</w:t>
      </w:r>
      <w:r w:rsidRPr="00EE3FAD">
        <w:rPr>
          <w:rFonts w:ascii="Times New Roman" w:hAnsi="Times New Roman" w:cs="Times New Roman"/>
          <w:noProof/>
          <w:sz w:val="24"/>
        </w:rPr>
        <w:t xml:space="preserve"> 2013;29:15-21.</w:t>
      </w:r>
    </w:p>
    <w:p w14:paraId="4C54451D" w14:textId="77777777" w:rsidR="008F7138" w:rsidRPr="00EE3FAD" w:rsidRDefault="008F7138"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noProof/>
          <w:sz w:val="24"/>
        </w:rPr>
        <w:t>7.</w:t>
      </w:r>
      <w:r w:rsidRPr="00EE3FAD">
        <w:rPr>
          <w:rFonts w:ascii="Times New Roman" w:hAnsi="Times New Roman" w:cs="Times New Roman"/>
          <w:noProof/>
          <w:sz w:val="24"/>
        </w:rPr>
        <w:tab/>
        <w:t xml:space="preserve">Anders S, Pyl PT, Huber W. HTSeq--a Python framework to work with high-throughput sequencing data. </w:t>
      </w:r>
      <w:r w:rsidRPr="00EE3FAD">
        <w:rPr>
          <w:rFonts w:ascii="Times New Roman" w:hAnsi="Times New Roman" w:cs="Times New Roman"/>
          <w:i/>
          <w:noProof/>
          <w:sz w:val="24"/>
        </w:rPr>
        <w:t>Bioinformatics</w:t>
      </w:r>
      <w:r w:rsidRPr="00EE3FAD">
        <w:rPr>
          <w:rFonts w:ascii="Times New Roman" w:hAnsi="Times New Roman" w:cs="Times New Roman"/>
          <w:noProof/>
          <w:sz w:val="24"/>
        </w:rPr>
        <w:t xml:space="preserve"> 2015;31:166-169.</w:t>
      </w:r>
    </w:p>
    <w:p w14:paraId="729A374F" w14:textId="77777777" w:rsidR="008F7138" w:rsidRPr="00EE3FAD" w:rsidRDefault="008F7138"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noProof/>
          <w:sz w:val="24"/>
        </w:rPr>
        <w:t>8.</w:t>
      </w:r>
      <w:r w:rsidRPr="00EE3FAD">
        <w:rPr>
          <w:rFonts w:ascii="Times New Roman" w:hAnsi="Times New Roman" w:cs="Times New Roman"/>
          <w:noProof/>
          <w:sz w:val="24"/>
        </w:rPr>
        <w:tab/>
        <w:t xml:space="preserve">Patro R, Duggal G, Love MI, et al. Salmon provides fast and bias-aware quantification of transcript expression. </w:t>
      </w:r>
      <w:r w:rsidRPr="00EE3FAD">
        <w:rPr>
          <w:rFonts w:ascii="Times New Roman" w:hAnsi="Times New Roman" w:cs="Times New Roman"/>
          <w:i/>
          <w:noProof/>
          <w:sz w:val="24"/>
        </w:rPr>
        <w:t>Nat Methods</w:t>
      </w:r>
      <w:r w:rsidRPr="00EE3FAD">
        <w:rPr>
          <w:rFonts w:ascii="Times New Roman" w:hAnsi="Times New Roman" w:cs="Times New Roman"/>
          <w:noProof/>
          <w:sz w:val="24"/>
        </w:rPr>
        <w:t xml:space="preserve"> 2017;14:417-419.</w:t>
      </w:r>
    </w:p>
    <w:p w14:paraId="1E323D84" w14:textId="77777777" w:rsidR="008F7138" w:rsidRPr="00EE3FAD" w:rsidRDefault="008F7138" w:rsidP="00EE3FAD">
      <w:pPr>
        <w:pStyle w:val="EndNoteBibliography"/>
        <w:spacing w:line="480" w:lineRule="auto"/>
        <w:rPr>
          <w:rFonts w:ascii="Times New Roman" w:hAnsi="Times New Roman" w:cs="Times New Roman"/>
          <w:noProof/>
          <w:sz w:val="24"/>
          <w:lang w:val="sv-SE"/>
        </w:rPr>
      </w:pPr>
      <w:r w:rsidRPr="00EE3FAD">
        <w:rPr>
          <w:rFonts w:ascii="Times New Roman" w:hAnsi="Times New Roman" w:cs="Times New Roman"/>
          <w:noProof/>
          <w:sz w:val="24"/>
        </w:rPr>
        <w:lastRenderedPageBreak/>
        <w:t>9.</w:t>
      </w:r>
      <w:r w:rsidRPr="00EE3FAD">
        <w:rPr>
          <w:rFonts w:ascii="Times New Roman" w:hAnsi="Times New Roman" w:cs="Times New Roman"/>
          <w:noProof/>
          <w:sz w:val="24"/>
        </w:rPr>
        <w:tab/>
        <w:t xml:space="preserve">Chen B, Khodadoust MS, Liu CL, et al. Profiling Tumor Infiltrating Immune Cells with CIBERSORT. </w:t>
      </w:r>
      <w:r w:rsidRPr="00EE3FAD">
        <w:rPr>
          <w:rFonts w:ascii="Times New Roman" w:hAnsi="Times New Roman" w:cs="Times New Roman"/>
          <w:i/>
          <w:noProof/>
          <w:sz w:val="24"/>
          <w:lang w:val="sv-SE"/>
        </w:rPr>
        <w:t>Methods Mol Biol</w:t>
      </w:r>
      <w:r w:rsidRPr="00EE3FAD">
        <w:rPr>
          <w:rFonts w:ascii="Times New Roman" w:hAnsi="Times New Roman" w:cs="Times New Roman"/>
          <w:noProof/>
          <w:sz w:val="24"/>
          <w:lang w:val="sv-SE"/>
        </w:rPr>
        <w:t xml:space="preserve"> 2018;1711:243-259.</w:t>
      </w:r>
    </w:p>
    <w:p w14:paraId="0F5CECD2" w14:textId="77777777" w:rsidR="008F7138" w:rsidRPr="00EE3FAD" w:rsidRDefault="008F7138"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noProof/>
          <w:sz w:val="24"/>
          <w:lang w:val="sv-SE"/>
        </w:rPr>
        <w:t>10.</w:t>
      </w:r>
      <w:r w:rsidRPr="00EE3FAD">
        <w:rPr>
          <w:rFonts w:ascii="Times New Roman" w:hAnsi="Times New Roman" w:cs="Times New Roman"/>
          <w:noProof/>
          <w:sz w:val="24"/>
          <w:lang w:val="sv-SE"/>
        </w:rPr>
        <w:tab/>
        <w:t xml:space="preserve">Ott PA, Bang YJ, Piha-Paul SA, et al. </w:t>
      </w:r>
      <w:r w:rsidRPr="00EE3FAD">
        <w:rPr>
          <w:rFonts w:ascii="Times New Roman" w:hAnsi="Times New Roman" w:cs="Times New Roman"/>
          <w:noProof/>
          <w:sz w:val="24"/>
        </w:rPr>
        <w:t xml:space="preserve">T-Cell-Inflamed Gene-Expression Profile, Programmed Death Ligand 1 Expression, and Tumor Mutational Burden Predict Efficacy in Patients Treated With Pembrolizumab Across 20 Cancers: KEYNOTE-028. </w:t>
      </w:r>
      <w:r w:rsidRPr="00EE3FAD">
        <w:rPr>
          <w:rFonts w:ascii="Times New Roman" w:hAnsi="Times New Roman" w:cs="Times New Roman"/>
          <w:i/>
          <w:noProof/>
          <w:sz w:val="24"/>
        </w:rPr>
        <w:t>J Clin Oncol</w:t>
      </w:r>
      <w:r w:rsidRPr="00EE3FAD">
        <w:rPr>
          <w:rFonts w:ascii="Times New Roman" w:hAnsi="Times New Roman" w:cs="Times New Roman"/>
          <w:noProof/>
          <w:sz w:val="24"/>
        </w:rPr>
        <w:t xml:space="preserve"> 2019;37:318-327.</w:t>
      </w:r>
    </w:p>
    <w:p w14:paraId="493BBFAF" w14:textId="77777777" w:rsidR="008F7138" w:rsidRPr="00EE3FAD" w:rsidRDefault="008F7138" w:rsidP="00EE3FAD">
      <w:pPr>
        <w:pStyle w:val="EndNoteBibliography"/>
        <w:spacing w:line="480" w:lineRule="auto"/>
        <w:rPr>
          <w:rFonts w:ascii="Times New Roman" w:hAnsi="Times New Roman" w:cs="Times New Roman"/>
          <w:noProof/>
          <w:sz w:val="24"/>
        </w:rPr>
      </w:pPr>
      <w:r w:rsidRPr="00EE3FAD">
        <w:rPr>
          <w:rFonts w:ascii="Times New Roman" w:hAnsi="Times New Roman" w:cs="Times New Roman"/>
          <w:noProof/>
          <w:sz w:val="24"/>
        </w:rPr>
        <w:t>11.</w:t>
      </w:r>
      <w:r w:rsidRPr="00EE3FAD">
        <w:rPr>
          <w:rFonts w:ascii="Times New Roman" w:hAnsi="Times New Roman" w:cs="Times New Roman"/>
          <w:noProof/>
          <w:sz w:val="24"/>
        </w:rPr>
        <w:tab/>
        <w:t xml:space="preserve">Ayers M, Lunceford J, Nebozhyn M, et al. IFN-gamma-related mRNA profile predicts clinical response to PD-1 blockade. </w:t>
      </w:r>
      <w:r w:rsidRPr="00EE3FAD">
        <w:rPr>
          <w:rFonts w:ascii="Times New Roman" w:hAnsi="Times New Roman" w:cs="Times New Roman"/>
          <w:i/>
          <w:noProof/>
          <w:sz w:val="24"/>
        </w:rPr>
        <w:t>J Clin Invest</w:t>
      </w:r>
      <w:r w:rsidRPr="00EE3FAD">
        <w:rPr>
          <w:rFonts w:ascii="Times New Roman" w:hAnsi="Times New Roman" w:cs="Times New Roman"/>
          <w:noProof/>
          <w:sz w:val="24"/>
        </w:rPr>
        <w:t xml:space="preserve"> 2017;127:2930-2940.</w:t>
      </w:r>
    </w:p>
    <w:p w14:paraId="5656BEEA" w14:textId="7AF5F819" w:rsidR="00C933D0" w:rsidRPr="00EE3FAD" w:rsidRDefault="00C933D0" w:rsidP="00EE3FAD">
      <w:pPr>
        <w:spacing w:line="480" w:lineRule="auto"/>
        <w:rPr>
          <w:rFonts w:ascii="Times New Roman" w:hAnsi="Times New Roman" w:cs="Times New Roman"/>
          <w:sz w:val="24"/>
        </w:rPr>
      </w:pPr>
      <w:r w:rsidRPr="00EE3FAD">
        <w:rPr>
          <w:rFonts w:ascii="Times New Roman" w:hAnsi="Times New Roman" w:cs="Times New Roman"/>
          <w:sz w:val="24"/>
        </w:rPr>
        <w:fldChar w:fldCharType="end"/>
      </w:r>
    </w:p>
    <w:sectPr w:rsidR="00C933D0" w:rsidRPr="00EE3FAD">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36AEC" w14:textId="77777777" w:rsidR="00982536" w:rsidRDefault="00982536" w:rsidP="009F058B">
      <w:r>
        <w:separator/>
      </w:r>
    </w:p>
  </w:endnote>
  <w:endnote w:type="continuationSeparator" w:id="0">
    <w:p w14:paraId="3EF2EAC9" w14:textId="77777777" w:rsidR="00982536" w:rsidRDefault="00982536" w:rsidP="009F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144940"/>
      <w:docPartObj>
        <w:docPartGallery w:val="Page Numbers (Bottom of Page)"/>
        <w:docPartUnique/>
      </w:docPartObj>
    </w:sdtPr>
    <w:sdtEndPr/>
    <w:sdtContent>
      <w:p w14:paraId="1D0B04E2" w14:textId="394B92C4" w:rsidR="00196A6D" w:rsidRDefault="00196A6D">
        <w:pPr>
          <w:pStyle w:val="a5"/>
          <w:jc w:val="right"/>
        </w:pPr>
        <w:r>
          <w:fldChar w:fldCharType="begin"/>
        </w:r>
        <w:r>
          <w:instrText>PAGE   \* MERGEFORMAT</w:instrText>
        </w:r>
        <w:r>
          <w:fldChar w:fldCharType="separate"/>
        </w:r>
        <w:r w:rsidR="00A727CE" w:rsidRPr="00A727CE">
          <w:rPr>
            <w:noProof/>
            <w:lang w:val="zh-CN"/>
          </w:rPr>
          <w:t>7</w:t>
        </w:r>
        <w:r>
          <w:fldChar w:fldCharType="end"/>
        </w:r>
      </w:p>
    </w:sdtContent>
  </w:sdt>
  <w:p w14:paraId="0707896B" w14:textId="77777777" w:rsidR="00196A6D" w:rsidRDefault="00196A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AB28B" w14:textId="77777777" w:rsidR="00982536" w:rsidRDefault="00982536" w:rsidP="009F058B">
      <w:r>
        <w:separator/>
      </w:r>
    </w:p>
  </w:footnote>
  <w:footnote w:type="continuationSeparator" w:id="0">
    <w:p w14:paraId="44B3FDBA" w14:textId="77777777" w:rsidR="00982536" w:rsidRDefault="00982536" w:rsidP="009F05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en-US" w:vendorID="64" w:dllVersion="0" w:nlCheck="1" w:checkStyle="0"/>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J Thoracic Onc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r2x05esvszvyetsep5srxaaastvtfas5rd&quot;&gt;My EndNote Library&lt;record-ids&gt;&lt;item&gt;7&lt;/item&gt;&lt;item&gt;9&lt;/item&gt;&lt;/record-ids&gt;&lt;/item&gt;&lt;/Libraries&gt;"/>
  </w:docVars>
  <w:rsids>
    <w:rsidRoot w:val="000B1C51"/>
    <w:rsid w:val="00005612"/>
    <w:rsid w:val="00010241"/>
    <w:rsid w:val="000178EC"/>
    <w:rsid w:val="00024C2A"/>
    <w:rsid w:val="00032B21"/>
    <w:rsid w:val="00064FF1"/>
    <w:rsid w:val="00083D48"/>
    <w:rsid w:val="000875EE"/>
    <w:rsid w:val="00097C43"/>
    <w:rsid w:val="000A5449"/>
    <w:rsid w:val="000A5C19"/>
    <w:rsid w:val="000B1C51"/>
    <w:rsid w:val="000C190E"/>
    <w:rsid w:val="000D7B5D"/>
    <w:rsid w:val="000F38B2"/>
    <w:rsid w:val="0019571F"/>
    <w:rsid w:val="00196A6D"/>
    <w:rsid w:val="001A4F3E"/>
    <w:rsid w:val="001B2C7D"/>
    <w:rsid w:val="001D64BC"/>
    <w:rsid w:val="00201029"/>
    <w:rsid w:val="002449E8"/>
    <w:rsid w:val="002772F3"/>
    <w:rsid w:val="00280C27"/>
    <w:rsid w:val="00293D04"/>
    <w:rsid w:val="002B3E00"/>
    <w:rsid w:val="002C3744"/>
    <w:rsid w:val="00302A70"/>
    <w:rsid w:val="00305E36"/>
    <w:rsid w:val="00323B66"/>
    <w:rsid w:val="00382E11"/>
    <w:rsid w:val="003D07CD"/>
    <w:rsid w:val="0044735C"/>
    <w:rsid w:val="004F5703"/>
    <w:rsid w:val="00502606"/>
    <w:rsid w:val="00523693"/>
    <w:rsid w:val="0057133F"/>
    <w:rsid w:val="0059775D"/>
    <w:rsid w:val="00667342"/>
    <w:rsid w:val="006A1401"/>
    <w:rsid w:val="006C202F"/>
    <w:rsid w:val="00760AFB"/>
    <w:rsid w:val="007956CD"/>
    <w:rsid w:val="007E0D39"/>
    <w:rsid w:val="008038B6"/>
    <w:rsid w:val="00853213"/>
    <w:rsid w:val="00857440"/>
    <w:rsid w:val="008858B2"/>
    <w:rsid w:val="008C2173"/>
    <w:rsid w:val="008F7138"/>
    <w:rsid w:val="009627B2"/>
    <w:rsid w:val="009779B1"/>
    <w:rsid w:val="00982536"/>
    <w:rsid w:val="009B29B4"/>
    <w:rsid w:val="009F058B"/>
    <w:rsid w:val="00A05CB2"/>
    <w:rsid w:val="00A50883"/>
    <w:rsid w:val="00A727CE"/>
    <w:rsid w:val="00AD5F03"/>
    <w:rsid w:val="00B65AF1"/>
    <w:rsid w:val="00B7395C"/>
    <w:rsid w:val="00B75FC2"/>
    <w:rsid w:val="00B8775B"/>
    <w:rsid w:val="00BA6247"/>
    <w:rsid w:val="00BC2BEA"/>
    <w:rsid w:val="00BC72B5"/>
    <w:rsid w:val="00C61666"/>
    <w:rsid w:val="00C846A5"/>
    <w:rsid w:val="00C933D0"/>
    <w:rsid w:val="00CA4571"/>
    <w:rsid w:val="00CB7B0D"/>
    <w:rsid w:val="00D22AF5"/>
    <w:rsid w:val="00D66DEC"/>
    <w:rsid w:val="00D75F55"/>
    <w:rsid w:val="00D83223"/>
    <w:rsid w:val="00DE5CB8"/>
    <w:rsid w:val="00E51C12"/>
    <w:rsid w:val="00E55EAB"/>
    <w:rsid w:val="00E766F9"/>
    <w:rsid w:val="00EE3FAD"/>
    <w:rsid w:val="00F76BFF"/>
    <w:rsid w:val="00FA1A2F"/>
    <w:rsid w:val="00FB598B"/>
    <w:rsid w:val="00FC7A60"/>
    <w:rsid w:val="00FE46CE"/>
    <w:rsid w:val="00FE47BA"/>
    <w:rsid w:val="00FF2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CBB012"/>
  <w15:chartTrackingRefBased/>
  <w15:docId w15:val="{E2491C92-C700-4F65-A9ED-336209B0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58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05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058B"/>
    <w:rPr>
      <w:sz w:val="18"/>
      <w:szCs w:val="18"/>
    </w:rPr>
  </w:style>
  <w:style w:type="paragraph" w:styleId="a5">
    <w:name w:val="footer"/>
    <w:basedOn w:val="a"/>
    <w:link w:val="a6"/>
    <w:uiPriority w:val="99"/>
    <w:unhideWhenUsed/>
    <w:rsid w:val="009F058B"/>
    <w:pPr>
      <w:tabs>
        <w:tab w:val="center" w:pos="4153"/>
        <w:tab w:val="right" w:pos="8306"/>
      </w:tabs>
      <w:snapToGrid w:val="0"/>
      <w:jc w:val="left"/>
    </w:pPr>
    <w:rPr>
      <w:sz w:val="18"/>
      <w:szCs w:val="18"/>
    </w:rPr>
  </w:style>
  <w:style w:type="character" w:customStyle="1" w:styleId="a6">
    <w:name w:val="页脚 字符"/>
    <w:basedOn w:val="a0"/>
    <w:link w:val="a5"/>
    <w:uiPriority w:val="99"/>
    <w:rsid w:val="009F058B"/>
    <w:rPr>
      <w:sz w:val="18"/>
      <w:szCs w:val="18"/>
    </w:rPr>
  </w:style>
  <w:style w:type="paragraph" w:styleId="a7">
    <w:name w:val="annotation text"/>
    <w:basedOn w:val="a"/>
    <w:link w:val="a8"/>
    <w:uiPriority w:val="99"/>
    <w:semiHidden/>
    <w:unhideWhenUsed/>
    <w:rsid w:val="00024C2A"/>
    <w:pPr>
      <w:widowControl/>
      <w:pBdr>
        <w:top w:val="nil"/>
        <w:left w:val="nil"/>
        <w:bottom w:val="nil"/>
        <w:right w:val="nil"/>
        <w:between w:val="nil"/>
        <w:bar w:val="nil"/>
      </w:pBdr>
      <w:jc w:val="left"/>
    </w:pPr>
    <w:rPr>
      <w:rFonts w:ascii="宋体" w:eastAsia="Arial Unicode MS" w:hAnsi="宋体" w:cs="Arial Unicode MS"/>
      <w:color w:val="000000"/>
      <w:kern w:val="0"/>
      <w:sz w:val="24"/>
      <w:u w:color="000000"/>
      <w:bdr w:val="nil"/>
    </w:rPr>
  </w:style>
  <w:style w:type="character" w:customStyle="1" w:styleId="a8">
    <w:name w:val="批注文字 字符"/>
    <w:basedOn w:val="a0"/>
    <w:link w:val="a7"/>
    <w:uiPriority w:val="99"/>
    <w:semiHidden/>
    <w:rsid w:val="00024C2A"/>
    <w:rPr>
      <w:rFonts w:ascii="宋体" w:eastAsia="Arial Unicode MS" w:hAnsi="宋体" w:cs="Arial Unicode MS"/>
      <w:color w:val="000000"/>
      <w:kern w:val="0"/>
      <w:sz w:val="24"/>
      <w:szCs w:val="24"/>
      <w:u w:color="000000"/>
      <w:bdr w:val="nil"/>
    </w:rPr>
  </w:style>
  <w:style w:type="character" w:styleId="a9">
    <w:name w:val="annotation reference"/>
    <w:basedOn w:val="a0"/>
    <w:uiPriority w:val="99"/>
    <w:semiHidden/>
    <w:unhideWhenUsed/>
    <w:rsid w:val="00024C2A"/>
    <w:rPr>
      <w:sz w:val="21"/>
      <w:szCs w:val="21"/>
    </w:rPr>
  </w:style>
  <w:style w:type="paragraph" w:styleId="aa">
    <w:name w:val="Balloon Text"/>
    <w:basedOn w:val="a"/>
    <w:link w:val="ab"/>
    <w:uiPriority w:val="99"/>
    <w:semiHidden/>
    <w:unhideWhenUsed/>
    <w:rsid w:val="00024C2A"/>
    <w:rPr>
      <w:sz w:val="18"/>
      <w:szCs w:val="18"/>
    </w:rPr>
  </w:style>
  <w:style w:type="character" w:customStyle="1" w:styleId="ab">
    <w:name w:val="批注框文本 字符"/>
    <w:basedOn w:val="a0"/>
    <w:link w:val="aa"/>
    <w:uiPriority w:val="99"/>
    <w:semiHidden/>
    <w:rsid w:val="00024C2A"/>
    <w:rPr>
      <w:sz w:val="18"/>
      <w:szCs w:val="18"/>
    </w:rPr>
  </w:style>
  <w:style w:type="paragraph" w:customStyle="1" w:styleId="EndNoteBibliography">
    <w:name w:val="EndNote Bibliography"/>
    <w:basedOn w:val="a"/>
    <w:link w:val="EndNoteBibliography0"/>
    <w:rsid w:val="00C933D0"/>
    <w:rPr>
      <w:rFonts w:ascii="DengXian" w:eastAsia="DengXian" w:hAnsi="DengXian"/>
      <w:sz w:val="20"/>
    </w:rPr>
  </w:style>
  <w:style w:type="character" w:customStyle="1" w:styleId="EndNoteBibliography0">
    <w:name w:val="EndNote Bibliography 字符"/>
    <w:basedOn w:val="a0"/>
    <w:link w:val="EndNoteBibliography"/>
    <w:rsid w:val="00C933D0"/>
    <w:rPr>
      <w:rFonts w:ascii="DengXian" w:eastAsia="DengXian" w:hAnsi="DengXian"/>
      <w:sz w:val="20"/>
      <w:szCs w:val="24"/>
    </w:rPr>
  </w:style>
  <w:style w:type="paragraph" w:customStyle="1" w:styleId="EndNoteBibliographyTitle">
    <w:name w:val="EndNote Bibliography Title"/>
    <w:basedOn w:val="a"/>
    <w:link w:val="EndNoteBibliographyTitle0"/>
    <w:rsid w:val="008F7138"/>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8F7138"/>
    <w:rPr>
      <w:rFonts w:ascii="DengXian" w:eastAsia="DengXian" w:hAnsi="DengXian"/>
      <w:noProof/>
      <w:sz w:val="20"/>
      <w:szCs w:val="24"/>
    </w:rPr>
  </w:style>
  <w:style w:type="paragraph" w:styleId="ac">
    <w:name w:val="Revision"/>
    <w:hidden/>
    <w:uiPriority w:val="99"/>
    <w:semiHidden/>
    <w:rsid w:val="001D64BC"/>
    <w:rPr>
      <w:szCs w:val="24"/>
    </w:rPr>
  </w:style>
  <w:style w:type="paragraph" w:styleId="ad">
    <w:name w:val="annotation subject"/>
    <w:basedOn w:val="a7"/>
    <w:next w:val="a7"/>
    <w:link w:val="ae"/>
    <w:uiPriority w:val="99"/>
    <w:semiHidden/>
    <w:unhideWhenUsed/>
    <w:rsid w:val="00FB598B"/>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b/>
      <w:bCs/>
      <w:color w:val="auto"/>
      <w:kern w:val="2"/>
      <w:sz w:val="21"/>
      <w:bdr w:val="none" w:sz="0" w:space="0" w:color="auto"/>
    </w:rPr>
  </w:style>
  <w:style w:type="character" w:customStyle="1" w:styleId="ae">
    <w:name w:val="批注主题 字符"/>
    <w:basedOn w:val="a8"/>
    <w:link w:val="ad"/>
    <w:uiPriority w:val="99"/>
    <w:semiHidden/>
    <w:rsid w:val="00FB598B"/>
    <w:rPr>
      <w:rFonts w:ascii="宋体" w:eastAsia="Arial Unicode MS" w:hAnsi="宋体" w:cs="Arial Unicode MS"/>
      <w:b/>
      <w:bCs/>
      <w:color w:val="000000"/>
      <w:kern w:val="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0425C-063C-462D-840F-25FBBAB98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9</Pages>
  <Words>3138</Words>
  <Characters>17892</Characters>
  <Application>Microsoft Office Word</Application>
  <DocSecurity>0</DocSecurity>
  <Lines>149</Lines>
  <Paragraphs>41</Paragraphs>
  <ScaleCrop>false</ScaleCrop>
  <Company/>
  <LinksUpToDate>false</LinksUpToDate>
  <CharactersWithSpaces>20989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陈宋安1-医学部</dc:creator>
  <cp:keywords/>
  <dc:description/>
  <cp:lastModifiedBy>Zhen Liu</cp:lastModifiedBy>
  <cp:revision>20</cp:revision>
  <dcterms:created xsi:type="dcterms:W3CDTF">2023-05-11T14:12:00Z</dcterms:created>
  <dcterms:modified xsi:type="dcterms:W3CDTF">2024-02-14T15:20:00Z</dcterms:modified>
</cp:coreProperties>
</file>