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A1F3B" w14:textId="4B008BEE" w:rsidR="007A5327" w:rsidRDefault="007A5327" w:rsidP="009159E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1: Supplementary methods</w:t>
      </w:r>
      <w:r w:rsidR="00EB1B19">
        <w:rPr>
          <w:rFonts w:ascii="Times New Roman" w:hAnsi="Times New Roman" w:cs="Times New Roman"/>
          <w:b/>
          <w:bCs/>
          <w:sz w:val="24"/>
          <w:szCs w:val="24"/>
        </w:rPr>
        <w:t xml:space="preserve"> and pilot materials.</w:t>
      </w:r>
    </w:p>
    <w:p w14:paraId="53C05ACA" w14:textId="77777777" w:rsidR="007A5327" w:rsidRDefault="007A5327" w:rsidP="009159E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85DB6" w14:textId="422D025C" w:rsidR="00761A3D" w:rsidRDefault="00761A3D" w:rsidP="009159E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Title</w:t>
      </w:r>
    </w:p>
    <w:p w14:paraId="3B478D33" w14:textId="773EC82A" w:rsidR="00761A3D" w:rsidRPr="00F06A9A" w:rsidRDefault="00991119" w:rsidP="009159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Synthesizing </w:t>
      </w:r>
      <w:r w:rsidR="00D65B7E">
        <w:rPr>
          <w:rFonts w:ascii="Times New Roman" w:hAnsi="Times New Roman" w:cs="Times New Roman"/>
          <w:sz w:val="24"/>
          <w:szCs w:val="24"/>
        </w:rPr>
        <w:t xml:space="preserve">regulatory </w:t>
      </w:r>
      <w:r>
        <w:rPr>
          <w:rFonts w:ascii="Times New Roman" w:hAnsi="Times New Roman" w:cs="Times New Roman"/>
          <w:sz w:val="24"/>
          <w:szCs w:val="24"/>
        </w:rPr>
        <w:t>g</w:t>
      </w:r>
      <w:r w:rsidR="00B60461">
        <w:rPr>
          <w:rFonts w:ascii="Times New Roman" w:hAnsi="Times New Roman" w:cs="Times New Roman"/>
          <w:sz w:val="24"/>
          <w:szCs w:val="24"/>
        </w:rPr>
        <w:t xml:space="preserve">uidance </w:t>
      </w:r>
      <w:r w:rsidR="00AF0171">
        <w:rPr>
          <w:rFonts w:ascii="Times New Roman" w:hAnsi="Times New Roman" w:cs="Times New Roman"/>
          <w:sz w:val="24"/>
          <w:szCs w:val="24"/>
        </w:rPr>
        <w:t xml:space="preserve">for demonstrating </w:t>
      </w:r>
      <w:r w:rsidR="00393717">
        <w:rPr>
          <w:rFonts w:ascii="Times New Roman" w:hAnsi="Times New Roman" w:cs="Times New Roman"/>
          <w:sz w:val="24"/>
          <w:szCs w:val="24"/>
        </w:rPr>
        <w:t>preclinical efficacy</w:t>
      </w:r>
      <w:r w:rsidR="00AF0171">
        <w:rPr>
          <w:rFonts w:ascii="Times New Roman" w:hAnsi="Times New Roman" w:cs="Times New Roman"/>
          <w:sz w:val="24"/>
          <w:szCs w:val="24"/>
        </w:rPr>
        <w:t xml:space="preserve"> and</w:t>
      </w:r>
      <w:r w:rsidR="00B60461">
        <w:rPr>
          <w:rFonts w:ascii="Times New Roman" w:hAnsi="Times New Roman" w:cs="Times New Roman"/>
          <w:sz w:val="24"/>
          <w:szCs w:val="24"/>
        </w:rPr>
        <w:t xml:space="preserve"> translat</w:t>
      </w:r>
      <w:r w:rsidR="00AF0171">
        <w:rPr>
          <w:rFonts w:ascii="Times New Roman" w:hAnsi="Times New Roman" w:cs="Times New Roman"/>
          <w:sz w:val="24"/>
          <w:szCs w:val="24"/>
        </w:rPr>
        <w:t>ing promising cell therapies to early phase clinical trials: a scoping review</w:t>
      </w:r>
    </w:p>
    <w:p w14:paraId="469CB0AB" w14:textId="77777777" w:rsidR="00BB1A8B" w:rsidRDefault="00BB1A8B" w:rsidP="009159E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FF5B1" w14:textId="77777777" w:rsidR="00BB1A8B" w:rsidRDefault="00BB1A8B" w:rsidP="009159E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Authors</w:t>
      </w:r>
    </w:p>
    <w:p w14:paraId="48AC6BA9" w14:textId="5C46CC0D" w:rsidR="00BB1A8B" w:rsidRPr="002A5CDB" w:rsidRDefault="002C2FC5" w:rsidP="009159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Matthew S. Jeffers, </w:t>
      </w:r>
      <w:r w:rsidR="00B844BD">
        <w:rPr>
          <w:rFonts w:ascii="Times New Roman" w:hAnsi="Times New Roman" w:cs="Times New Roman"/>
          <w:sz w:val="24"/>
          <w:szCs w:val="24"/>
        </w:rPr>
        <w:t xml:space="preserve">Cheng En Xi, </w:t>
      </w:r>
      <w:r w:rsidR="0011336F">
        <w:rPr>
          <w:rFonts w:ascii="Times New Roman" w:hAnsi="Times New Roman" w:cs="Times New Roman"/>
          <w:sz w:val="24"/>
          <w:szCs w:val="24"/>
        </w:rPr>
        <w:t>Raj Bapuji,</w:t>
      </w:r>
      <w:r w:rsidR="000F49E3">
        <w:rPr>
          <w:rFonts w:ascii="Times New Roman" w:hAnsi="Times New Roman" w:cs="Times New Roman"/>
          <w:sz w:val="24"/>
          <w:szCs w:val="24"/>
        </w:rPr>
        <w:t xml:space="preserve"> Hannah Wotherspoon,</w:t>
      </w:r>
      <w:r w:rsidR="0011336F">
        <w:rPr>
          <w:rFonts w:ascii="Times New Roman" w:hAnsi="Times New Roman" w:cs="Times New Roman"/>
          <w:sz w:val="24"/>
          <w:szCs w:val="24"/>
        </w:rPr>
        <w:t xml:space="preserve"> </w:t>
      </w:r>
      <w:r w:rsidR="00745BA9">
        <w:rPr>
          <w:rFonts w:ascii="Times New Roman" w:hAnsi="Times New Roman" w:cs="Times New Roman"/>
          <w:sz w:val="24"/>
          <w:szCs w:val="24"/>
        </w:rPr>
        <w:t>Jonathan Kimmelman, Patrick Bedford, Daniel</w:t>
      </w:r>
      <w:r w:rsidR="00FA466C">
        <w:rPr>
          <w:rFonts w:ascii="Times New Roman" w:hAnsi="Times New Roman" w:cs="Times New Roman"/>
          <w:sz w:val="24"/>
          <w:szCs w:val="24"/>
        </w:rPr>
        <w:t xml:space="preserve"> I.</w:t>
      </w:r>
      <w:r w:rsidR="00745BA9">
        <w:rPr>
          <w:rFonts w:ascii="Times New Roman" w:hAnsi="Times New Roman" w:cs="Times New Roman"/>
          <w:sz w:val="24"/>
          <w:szCs w:val="24"/>
        </w:rPr>
        <w:t xml:space="preserve"> McIsaac, </w:t>
      </w:r>
      <w:r>
        <w:rPr>
          <w:rFonts w:ascii="Times New Roman" w:hAnsi="Times New Roman" w:cs="Times New Roman"/>
          <w:sz w:val="24"/>
          <w:szCs w:val="24"/>
        </w:rPr>
        <w:t>Manoj M. Lalu, Dean A. Fergusson</w:t>
      </w:r>
    </w:p>
    <w:p w14:paraId="53517C56" w14:textId="77777777" w:rsidR="00BB1A8B" w:rsidRDefault="00BB1A8B" w:rsidP="009159E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B19BC" w14:textId="77777777" w:rsidR="003F17F4" w:rsidRPr="003F17F4" w:rsidRDefault="003F17F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17F4">
        <w:rPr>
          <w:rFonts w:ascii="Times New Roman" w:hAnsi="Times New Roman" w:cs="Times New Roman"/>
          <w:b/>
          <w:bCs/>
          <w:sz w:val="24"/>
          <w:szCs w:val="24"/>
        </w:rPr>
        <w:t>List of contents:</w:t>
      </w:r>
    </w:p>
    <w:p w14:paraId="03F28309" w14:textId="77777777" w:rsidR="005B57D0" w:rsidRDefault="003F17F4" w:rsidP="005B5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F24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3F17F4">
        <w:rPr>
          <w:rFonts w:ascii="Times New Roman" w:hAnsi="Times New Roman" w:cs="Times New Roman"/>
          <w:sz w:val="24"/>
          <w:szCs w:val="24"/>
        </w:rPr>
        <w:t xml:space="preserve"> Links to repositories for document search.</w:t>
      </w:r>
    </w:p>
    <w:p w14:paraId="7205544E" w14:textId="68223906" w:rsidR="005B57D0" w:rsidRDefault="005B57D0" w:rsidP="005B5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F24">
        <w:rPr>
          <w:rFonts w:ascii="Times New Roman" w:hAnsi="Times New Roman" w:cs="Times New Roman"/>
          <w:b/>
          <w:bCs/>
          <w:sz w:val="24"/>
          <w:szCs w:val="24"/>
        </w:rPr>
        <w:t>Appendix 1.</w:t>
      </w:r>
      <w:r w:rsidRPr="005B57D0">
        <w:rPr>
          <w:rFonts w:ascii="Times New Roman" w:hAnsi="Times New Roman" w:cs="Times New Roman"/>
          <w:sz w:val="24"/>
          <w:szCs w:val="24"/>
        </w:rPr>
        <w:t xml:space="preserve"> Data extraction forms.</w:t>
      </w:r>
    </w:p>
    <w:p w14:paraId="017DFB8B" w14:textId="6078DC51" w:rsidR="00EF4B28" w:rsidRPr="003F17F4" w:rsidRDefault="00EF4B28" w:rsidP="005B5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F24">
        <w:rPr>
          <w:rFonts w:ascii="Times New Roman" w:hAnsi="Times New Roman" w:cs="Times New Roman"/>
          <w:b/>
          <w:bCs/>
          <w:sz w:val="24"/>
          <w:szCs w:val="24"/>
        </w:rPr>
        <w:t>Appendix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B28">
        <w:rPr>
          <w:rFonts w:ascii="Times New Roman" w:hAnsi="Times New Roman" w:cs="Times New Roman"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sz w:val="24"/>
          <w:szCs w:val="24"/>
        </w:rPr>
        <w:t>data tables</w:t>
      </w:r>
      <w:r w:rsidRPr="00EF4B28">
        <w:rPr>
          <w:rFonts w:ascii="Times New Roman" w:hAnsi="Times New Roman" w:cs="Times New Roman"/>
          <w:sz w:val="24"/>
          <w:szCs w:val="24"/>
        </w:rPr>
        <w:t xml:space="preserve"> based on results of pilot </w:t>
      </w:r>
      <w:r w:rsidR="00965C00">
        <w:rPr>
          <w:rFonts w:ascii="Times New Roman" w:hAnsi="Times New Roman" w:cs="Times New Roman"/>
          <w:sz w:val="24"/>
          <w:szCs w:val="24"/>
        </w:rPr>
        <w:t>extraction</w:t>
      </w:r>
      <w:r w:rsidRPr="00EF4B28">
        <w:rPr>
          <w:rFonts w:ascii="Times New Roman" w:hAnsi="Times New Roman" w:cs="Times New Roman"/>
          <w:sz w:val="24"/>
          <w:szCs w:val="24"/>
        </w:rPr>
        <w:t xml:space="preserve"> (n=6</w:t>
      </w:r>
      <w:r w:rsidR="00965C00">
        <w:rPr>
          <w:rFonts w:ascii="Times New Roman" w:hAnsi="Times New Roman" w:cs="Times New Roman"/>
          <w:sz w:val="24"/>
          <w:szCs w:val="24"/>
        </w:rPr>
        <w:t xml:space="preserve"> documents</w:t>
      </w:r>
      <w:r w:rsidRPr="00EF4B28">
        <w:rPr>
          <w:rFonts w:ascii="Times New Roman" w:hAnsi="Times New Roman" w:cs="Times New Roman"/>
          <w:sz w:val="24"/>
          <w:szCs w:val="24"/>
        </w:rPr>
        <w:t>).</w:t>
      </w:r>
    </w:p>
    <w:p w14:paraId="1C7B43D6" w14:textId="179DDC59" w:rsidR="003F17F4" w:rsidRDefault="003F17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47CA2C2" w14:textId="77777777" w:rsidR="00C232A3" w:rsidRDefault="00C232A3" w:rsidP="00965C00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  <w:sectPr w:rsidR="00C232A3" w:rsidSect="00C232A3">
          <w:footerReference w:type="default" r:id="rId8"/>
          <w:pgSz w:w="12240" w:h="15840" w:code="1"/>
          <w:pgMar w:top="1440" w:right="1440" w:bottom="1440" w:left="1440" w:header="680" w:footer="680" w:gutter="0"/>
          <w:cols w:space="708"/>
          <w:docGrid w:linePitch="360"/>
        </w:sectPr>
      </w:pPr>
    </w:p>
    <w:p w14:paraId="7DAE8A88" w14:textId="001722B2" w:rsidR="00EE0125" w:rsidRPr="007743F1" w:rsidRDefault="00A0534F" w:rsidP="00965C00">
      <w:pPr>
        <w:ind w:left="-851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8242B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S1. </w:t>
      </w:r>
      <w:r w:rsidR="00F34F5B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8242B4">
        <w:rPr>
          <w:rFonts w:ascii="Times New Roman" w:hAnsi="Times New Roman" w:cs="Times New Roman"/>
          <w:b/>
          <w:bCs/>
          <w:sz w:val="24"/>
          <w:szCs w:val="24"/>
        </w:rPr>
        <w:t xml:space="preserve">inks to </w:t>
      </w:r>
      <w:r w:rsidR="00F34F5B">
        <w:rPr>
          <w:rFonts w:ascii="Times New Roman" w:hAnsi="Times New Roman" w:cs="Times New Roman"/>
          <w:b/>
          <w:bCs/>
          <w:sz w:val="24"/>
          <w:szCs w:val="24"/>
        </w:rPr>
        <w:t xml:space="preserve">document </w:t>
      </w:r>
      <w:r w:rsidR="00125B32">
        <w:rPr>
          <w:rFonts w:ascii="Times New Roman" w:hAnsi="Times New Roman" w:cs="Times New Roman"/>
          <w:b/>
          <w:bCs/>
          <w:sz w:val="24"/>
          <w:szCs w:val="24"/>
        </w:rPr>
        <w:t xml:space="preserve">repositories that were </w:t>
      </w:r>
      <w:r w:rsidR="00F34F5B">
        <w:rPr>
          <w:rFonts w:ascii="Times New Roman" w:hAnsi="Times New Roman" w:cs="Times New Roman"/>
          <w:b/>
          <w:bCs/>
          <w:sz w:val="24"/>
          <w:szCs w:val="24"/>
        </w:rPr>
        <w:t>search</w:t>
      </w:r>
      <w:r w:rsidR="00125B32">
        <w:rPr>
          <w:rFonts w:ascii="Times New Roman" w:hAnsi="Times New Roman" w:cs="Times New Roman"/>
          <w:b/>
          <w:bCs/>
          <w:sz w:val="24"/>
          <w:szCs w:val="24"/>
        </w:rPr>
        <w:t>ed</w:t>
      </w:r>
      <w:r w:rsidR="00F34F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54D71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tbl>
      <w:tblPr>
        <w:tblStyle w:val="TableGrid"/>
        <w:tblW w:w="1454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8918"/>
        <w:gridCol w:w="2280"/>
        <w:gridCol w:w="1644"/>
      </w:tblGrid>
      <w:tr w:rsidR="00D4620C" w:rsidRPr="008242B4" w14:paraId="7A28D340" w14:textId="5299AC6E" w:rsidTr="00016E71">
        <w:tc>
          <w:tcPr>
            <w:tcW w:w="1702" w:type="dxa"/>
            <w:shd w:val="clear" w:color="auto" w:fill="D9D9D9" w:themeFill="background1" w:themeFillShade="D9"/>
          </w:tcPr>
          <w:p w14:paraId="46657E99" w14:textId="6EF8FA05" w:rsidR="00F42BA7" w:rsidRPr="00E52187" w:rsidRDefault="00F42BA7" w:rsidP="00D666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2187">
              <w:rPr>
                <w:rFonts w:ascii="Times New Roman" w:hAnsi="Times New Roman" w:cs="Times New Roman"/>
                <w:b/>
                <w:bCs/>
              </w:rPr>
              <w:t>Organization</w:t>
            </w:r>
          </w:p>
        </w:tc>
        <w:tc>
          <w:tcPr>
            <w:tcW w:w="8918" w:type="dxa"/>
            <w:shd w:val="clear" w:color="auto" w:fill="D9D9D9" w:themeFill="background1" w:themeFillShade="D9"/>
          </w:tcPr>
          <w:p w14:paraId="3EB67EBC" w14:textId="5E2E8FAD" w:rsidR="00F42BA7" w:rsidRPr="00E52187" w:rsidRDefault="00F42BA7" w:rsidP="00D666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E52187">
              <w:rPr>
                <w:rFonts w:ascii="Times New Roman" w:hAnsi="Times New Roman" w:cs="Times New Roman"/>
                <w:b/>
                <w:bCs/>
              </w:rPr>
              <w:t xml:space="preserve">ocument </w:t>
            </w:r>
            <w:r>
              <w:rPr>
                <w:rFonts w:ascii="Times New Roman" w:hAnsi="Times New Roman" w:cs="Times New Roman"/>
                <w:b/>
                <w:bCs/>
              </w:rPr>
              <w:t>repositories searched</w:t>
            </w: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14:paraId="128D1D37" w14:textId="7A1D0461" w:rsidR="00F42BA7" w:rsidRDefault="00CC2838" w:rsidP="00E346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Contact information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6C78CF1A" w14:textId="72D8B1D0" w:rsidR="00F42BA7" w:rsidRPr="00965C00" w:rsidRDefault="00CC2838" w:rsidP="00E3463D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Search date</w:t>
            </w:r>
            <w:r w:rsidR="00C62529">
              <w:rPr>
                <w:rFonts w:ascii="Times New Roman" w:hAnsi="Times New Roman" w:cs="Times New Roman"/>
                <w:b/>
                <w:bCs/>
                <w:vertAlign w:val="superscript"/>
              </w:rPr>
              <w:t>*</w:t>
            </w:r>
          </w:p>
        </w:tc>
      </w:tr>
      <w:tr w:rsidR="00895702" w:rsidRPr="008242B4" w14:paraId="5C03E212" w14:textId="69B2F51E" w:rsidTr="00C84AEE">
        <w:tc>
          <w:tcPr>
            <w:tcW w:w="1702" w:type="dxa"/>
            <w:vAlign w:val="center"/>
          </w:tcPr>
          <w:p w14:paraId="33EE9714" w14:textId="12650492" w:rsidR="00895702" w:rsidRPr="008242B4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International Council on Harmonisation (ICH)</w:t>
            </w:r>
          </w:p>
        </w:tc>
        <w:tc>
          <w:tcPr>
            <w:tcW w:w="8918" w:type="dxa"/>
            <w:vAlign w:val="center"/>
          </w:tcPr>
          <w:p w14:paraId="6326A139" w14:textId="13AA762D" w:rsidR="00895702" w:rsidRPr="008242B4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Guidance collection: </w:t>
            </w:r>
            <w:hyperlink r:id="rId9" w:history="1">
              <w:r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https://www.ich.org/page/ich-guidelines</w:t>
              </w:r>
            </w:hyperlink>
          </w:p>
        </w:tc>
        <w:tc>
          <w:tcPr>
            <w:tcW w:w="2280" w:type="dxa"/>
            <w:vAlign w:val="center"/>
          </w:tcPr>
          <w:p w14:paraId="75951272" w14:textId="036EC80A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https://www.ich.org/page/contact-form</w:t>
              </w:r>
            </w:hyperlink>
          </w:p>
        </w:tc>
        <w:tc>
          <w:tcPr>
            <w:tcW w:w="1644" w:type="dxa"/>
            <w:vAlign w:val="center"/>
          </w:tcPr>
          <w:p w14:paraId="11727C6F" w14:textId="210F2EF4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27, 2024</w:t>
            </w:r>
          </w:p>
        </w:tc>
      </w:tr>
      <w:tr w:rsidR="00895702" w:rsidRPr="008242B4" w14:paraId="6F073068" w14:textId="4D50B22C" w:rsidTr="00016E71"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01BAC49" w14:textId="1DC64889" w:rsidR="00895702" w:rsidRPr="0002708D" w:rsidRDefault="00895702" w:rsidP="008957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02708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ICH members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02708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(n=1</w:t>
            </w:r>
            <w:r w:rsidR="00D748DF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</w:t>
            </w:r>
            <w:r w:rsidRPr="0002708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8918" w:type="dxa"/>
            <w:shd w:val="clear" w:color="auto" w:fill="D9D9D9" w:themeFill="background1" w:themeFillShade="D9"/>
            <w:vAlign w:val="center"/>
          </w:tcPr>
          <w:p w14:paraId="60AD2F94" w14:textId="77777777" w:rsidR="00895702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14:paraId="464B5BFA" w14:textId="77777777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2BD020D8" w14:textId="77777777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5702" w:rsidRPr="008242B4" w14:paraId="43F38567" w14:textId="76DC9C4E" w:rsidTr="00C84AEE">
        <w:tc>
          <w:tcPr>
            <w:tcW w:w="1702" w:type="dxa"/>
            <w:vAlign w:val="center"/>
          </w:tcPr>
          <w:p w14:paraId="17AED0E3" w14:textId="29191542" w:rsidR="00895702" w:rsidRPr="00047BE5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Brazilian Health Regulatory Agency (ANVISA; Brazil)</w:t>
            </w:r>
          </w:p>
        </w:tc>
        <w:tc>
          <w:tcPr>
            <w:tcW w:w="8918" w:type="dxa"/>
            <w:vAlign w:val="center"/>
          </w:tcPr>
          <w:p w14:paraId="0AFC2AEB" w14:textId="1FA67440" w:rsidR="00895702" w:rsidRPr="00587C28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87C28">
              <w:rPr>
                <w:sz w:val="16"/>
                <w:szCs w:val="16"/>
              </w:rPr>
              <w:t xml:space="preserve">ANVISA’s digital library - </w:t>
            </w:r>
            <w:hyperlink r:id="rId11" w:history="1">
              <w:r w:rsidRPr="00587C28">
                <w:rPr>
                  <w:rStyle w:val="Hyperlink"/>
                  <w:sz w:val="16"/>
                  <w:szCs w:val="16"/>
                </w:rPr>
                <w:t>https://bibliotecadigital.anvisa.gov.br/jspui/</w:t>
              </w:r>
            </w:hyperlink>
            <w:r w:rsidRPr="00587C28">
              <w:rPr>
                <w:sz w:val="16"/>
                <w:szCs w:val="16"/>
              </w:rPr>
              <w:t xml:space="preserve"> </w:t>
            </w:r>
          </w:p>
          <w:p w14:paraId="48254421" w14:textId="5A3A55D8" w:rsidR="00895702" w:rsidRPr="00587C28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87C28">
              <w:rPr>
                <w:sz w:val="16"/>
                <w:szCs w:val="16"/>
              </w:rPr>
              <w:t xml:space="preserve">Blood, tissues, cells, and organs - </w:t>
            </w:r>
            <w:hyperlink r:id="rId12" w:history="1">
              <w:r w:rsidRPr="00587C28">
                <w:rPr>
                  <w:rStyle w:val="Hyperlink"/>
                  <w:sz w:val="16"/>
                  <w:szCs w:val="16"/>
                </w:rPr>
                <w:t>https://www.gov.br/anvisa/pt-br/assuntos/sangue</w:t>
              </w:r>
            </w:hyperlink>
          </w:p>
          <w:p w14:paraId="552997C8" w14:textId="37B0AE65" w:rsidR="00895702" w:rsidRPr="00587C28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87C28">
              <w:rPr>
                <w:sz w:val="16"/>
                <w:szCs w:val="16"/>
              </w:rPr>
              <w:t xml:space="preserve">Clinical research - </w:t>
            </w:r>
            <w:hyperlink r:id="rId13" w:history="1">
              <w:r w:rsidRPr="00587C28">
                <w:rPr>
                  <w:rStyle w:val="Hyperlink"/>
                  <w:sz w:val="16"/>
                  <w:szCs w:val="16"/>
                </w:rPr>
                <w:t>https://www.gov.br/anvisa/pt-br/centraisdeconteudo/publicacoes/medicamentos/pesquisa-clinica</w:t>
              </w:r>
            </w:hyperlink>
          </w:p>
          <w:p w14:paraId="58B37E07" w14:textId="7CF4C4AA" w:rsidR="00895702" w:rsidRPr="00587C28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87C28">
              <w:rPr>
                <w:sz w:val="16"/>
                <w:szCs w:val="16"/>
              </w:rPr>
              <w:t xml:space="preserve">Forms - </w:t>
            </w:r>
            <w:hyperlink r:id="rId14" w:history="1">
              <w:r w:rsidRPr="00587C28">
                <w:rPr>
                  <w:rStyle w:val="Hyperlink"/>
                  <w:sz w:val="16"/>
                  <w:szCs w:val="16"/>
                </w:rPr>
                <w:t>https://www.gov.br/anvisa/pt-br/assuntos/sangue/terapias-avancadas/formularios</w:t>
              </w:r>
            </w:hyperlink>
          </w:p>
          <w:p w14:paraId="28905401" w14:textId="544A24CF" w:rsidR="00895702" w:rsidRPr="00587C28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87C28">
              <w:rPr>
                <w:sz w:val="16"/>
                <w:szCs w:val="16"/>
              </w:rPr>
              <w:t xml:space="preserve">Guidance documents - </w:t>
            </w:r>
            <w:hyperlink r:id="rId15" w:history="1">
              <w:r w:rsidRPr="00587C28">
                <w:rPr>
                  <w:rStyle w:val="Hyperlink"/>
                  <w:sz w:val="16"/>
                  <w:szCs w:val="16"/>
                </w:rPr>
                <w:t>https://www.reneta.org.br/documentos-da-rede</w:t>
              </w:r>
            </w:hyperlink>
          </w:p>
        </w:tc>
        <w:tc>
          <w:tcPr>
            <w:tcW w:w="2280" w:type="dxa"/>
            <w:vAlign w:val="center"/>
          </w:tcPr>
          <w:p w14:paraId="6A302845" w14:textId="463D4F68" w:rsidR="00895702" w:rsidRPr="00587C28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895702" w:rsidRPr="00587C28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http://antigo.anvisa.gov.br/fale-conosco</w:t>
              </w:r>
            </w:hyperlink>
            <w:r w:rsidR="00895702" w:rsidRPr="00587C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BD5B3BE" w14:textId="402879D4" w:rsidR="00895702" w:rsidRPr="00587C28" w:rsidRDefault="005415D5" w:rsidP="008957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hyperlink r:id="rId17" w:history="1">
              <w:r w:rsidR="00895702" w:rsidRPr="00587C28">
                <w:rPr>
                  <w:rStyle w:val="Hyperlink"/>
                  <w:sz w:val="16"/>
                  <w:szCs w:val="16"/>
                </w:rPr>
                <w:t>https://www.reneta.org.br/quem-somos</w:t>
              </w:r>
            </w:hyperlink>
            <w:r w:rsidR="00895702" w:rsidRPr="00587C2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086548B0" w14:textId="5E891949" w:rsidR="00895702" w:rsidRPr="003F17F4" w:rsidRDefault="00895702" w:rsidP="008957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June 28, 2024</w:t>
            </w:r>
          </w:p>
        </w:tc>
      </w:tr>
      <w:tr w:rsidR="00895702" w:rsidRPr="008242B4" w14:paraId="1EE6218B" w14:textId="60BFA858" w:rsidTr="00C84AEE">
        <w:tc>
          <w:tcPr>
            <w:tcW w:w="1702" w:type="dxa"/>
            <w:vAlign w:val="center"/>
          </w:tcPr>
          <w:p w14:paraId="04D873F0" w14:textId="5D1CC013" w:rsidR="00895702" w:rsidRPr="002B6E27" w:rsidRDefault="00895702" w:rsidP="008957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2B6E27">
              <w:rPr>
                <w:rFonts w:ascii="Times New Roman" w:hAnsi="Times New Roman" w:cs="Times New Roman"/>
                <w:sz w:val="16"/>
                <w:szCs w:val="16"/>
              </w:rPr>
              <w:t>Health Canada (Canada)</w:t>
            </w:r>
          </w:p>
        </w:tc>
        <w:tc>
          <w:tcPr>
            <w:tcW w:w="8918" w:type="dxa"/>
            <w:vAlign w:val="center"/>
          </w:tcPr>
          <w:p w14:paraId="26955F3A" w14:textId="71A23B28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Open government documents - </w:t>
            </w:r>
            <w:hyperlink r:id="rId18" w:history="1">
              <w:r w:rsidRPr="00C371F5">
                <w:rPr>
                  <w:rStyle w:val="Hyperlink"/>
                  <w:sz w:val="16"/>
                  <w:szCs w:val="16"/>
                </w:rPr>
                <w:t>https://open.canada.ca/en</w:t>
              </w:r>
            </w:hyperlink>
            <w:r>
              <w:rPr>
                <w:rStyle w:val="normaltextrun"/>
                <w:sz w:val="16"/>
                <w:szCs w:val="16"/>
              </w:rPr>
              <w:t xml:space="preserve"> </w:t>
            </w:r>
          </w:p>
          <w:p w14:paraId="33017092" w14:textId="1819887A" w:rsidR="00895702" w:rsidRPr="002B6E27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2B6E27">
              <w:rPr>
                <w:rStyle w:val="normaltextrun"/>
                <w:sz w:val="16"/>
                <w:szCs w:val="16"/>
              </w:rPr>
              <w:t xml:space="preserve">Biologics, radiopharmaceuticals, and gene therapies - </w:t>
            </w:r>
            <w:hyperlink r:id="rId19" w:history="1">
              <w:r w:rsidRPr="002B6E27">
                <w:rPr>
                  <w:rStyle w:val="Hyperlink"/>
                  <w:sz w:val="16"/>
                  <w:szCs w:val="16"/>
                </w:rPr>
                <w:t>https://www.canada.ca/en/health-canada/services/drugs-health-products/biologics-radiopharmaceuticals-genetic-therapies/applications-submissions/guidance-documents.html</w:t>
              </w:r>
            </w:hyperlink>
          </w:p>
          <w:p w14:paraId="4775EB39" w14:textId="77777777" w:rsidR="00895702" w:rsidRPr="002B6E27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2B6E27">
              <w:rPr>
                <w:rStyle w:val="normaltextrun"/>
                <w:sz w:val="16"/>
                <w:szCs w:val="16"/>
              </w:rPr>
              <w:t xml:space="preserve">Cells, tissues, and organs - </w:t>
            </w:r>
            <w:hyperlink r:id="rId20" w:history="1">
              <w:r w:rsidRPr="002B6E27">
                <w:rPr>
                  <w:rStyle w:val="Hyperlink"/>
                  <w:sz w:val="16"/>
                  <w:szCs w:val="16"/>
                </w:rPr>
                <w:t>https://www.canada.ca/en/health-canada/services/drugs-health-products/compliance-enforcement/information-health-product/cells-tissues-organs.html</w:t>
              </w:r>
            </w:hyperlink>
          </w:p>
          <w:p w14:paraId="2035081E" w14:textId="77777777" w:rsidR="00895702" w:rsidRPr="002B6E27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2B6E27">
              <w:rPr>
                <w:rStyle w:val="normaltextrun"/>
                <w:sz w:val="16"/>
                <w:szCs w:val="16"/>
              </w:rPr>
              <w:t xml:space="preserve">Regulatory roadmap for biologics in Canada - </w:t>
            </w:r>
            <w:hyperlink r:id="rId21" w:history="1">
              <w:r w:rsidRPr="002B6E27">
                <w:rPr>
                  <w:rStyle w:val="Hyperlink"/>
                  <w:sz w:val="16"/>
                  <w:szCs w:val="16"/>
                </w:rPr>
                <w:t>https://www.canada.ca/en/health-canada/services/drugs-health-products/biologics-radiopharmaceuticals-genetic-therapies/regulatory-roadmap-for-biologic-drugs.html</w:t>
              </w:r>
            </w:hyperlink>
          </w:p>
          <w:p w14:paraId="7EE47EEC" w14:textId="678DD852" w:rsidR="00895702" w:rsidRPr="002B6E27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6E27">
              <w:rPr>
                <w:rStyle w:val="normaltextrun"/>
                <w:rFonts w:ascii="Times New Roman" w:hAnsi="Times New Roman" w:cs="Times New Roman"/>
                <w:sz w:val="16"/>
                <w:szCs w:val="16"/>
              </w:rPr>
              <w:t xml:space="preserve">Guidance documents - </w:t>
            </w:r>
            <w:hyperlink r:id="rId22" w:history="1">
              <w:r w:rsidRPr="002B6E27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https://www.canada.ca/en/health-canada/services/drugs-health-products/drug-products/applications-submissions/guidance-documents.html</w:t>
              </w:r>
            </w:hyperlink>
          </w:p>
        </w:tc>
        <w:tc>
          <w:tcPr>
            <w:tcW w:w="2280" w:type="dxa"/>
            <w:vAlign w:val="center"/>
          </w:tcPr>
          <w:p w14:paraId="6700619A" w14:textId="77777777" w:rsidR="00895702" w:rsidRPr="008242B4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Info@hc-sc.gc.ca</w:t>
              </w:r>
            </w:hyperlink>
          </w:p>
          <w:p w14:paraId="14AD373A" w14:textId="77777777" w:rsidR="00895702" w:rsidRPr="008242B4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brdd.dgo.enquiries@hc-sc.gc.ca</w:t>
              </w:r>
            </w:hyperlink>
          </w:p>
          <w:p w14:paraId="3C049E94" w14:textId="532BD163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5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pharma_drug_enquiries-renseignements_medicaments_pharma</w:t>
              </w:r>
              <w:r w:rsidR="00895702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@hc-sc.gc.ca</w:t>
              </w:r>
            </w:hyperlink>
          </w:p>
        </w:tc>
        <w:tc>
          <w:tcPr>
            <w:tcW w:w="1644" w:type="dxa"/>
            <w:vAlign w:val="center"/>
          </w:tcPr>
          <w:p w14:paraId="33AA10FC" w14:textId="4C9BECC5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2E54C856" w14:textId="73BEDA69" w:rsidTr="00C84AEE">
        <w:tc>
          <w:tcPr>
            <w:tcW w:w="1702" w:type="dxa"/>
            <w:vAlign w:val="center"/>
          </w:tcPr>
          <w:p w14:paraId="204BD2D8" w14:textId="042F24F5" w:rsidR="00895702" w:rsidRPr="0002708D" w:rsidRDefault="00895702" w:rsidP="008957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National Medical Products Administration (NMPA; China)</w:t>
            </w:r>
          </w:p>
        </w:tc>
        <w:tc>
          <w:tcPr>
            <w:tcW w:w="8918" w:type="dxa"/>
            <w:vAlign w:val="center"/>
          </w:tcPr>
          <w:p w14:paraId="232EEDC6" w14:textId="7C5FD98D" w:rsidR="00895702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NMPA intelligent cloud search - </w:t>
            </w:r>
            <w:hyperlink r:id="rId26" w:history="1">
              <w:r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https://www.nmpa.gov.cn/so/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7E459C6" w14:textId="61B9779F" w:rsidR="00895702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Centre for drug evaluation repository - </w:t>
            </w:r>
            <w:hyperlink r:id="rId27" w:history="1">
              <w:r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https://www.cde.org.cn/zdyz/listpage/9cd8db3b7530c6fa0c86485e563f93c7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280" w:type="dxa"/>
            <w:vAlign w:val="center"/>
          </w:tcPr>
          <w:p w14:paraId="10235BD2" w14:textId="5A07AA0E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8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https://zwfw.nmpa.gov.cn/web/ problem?ssywxt=ZWFW</w:t>
              </w:r>
            </w:hyperlink>
          </w:p>
          <w:p w14:paraId="2FD86D11" w14:textId="559F28B1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" w:history="1">
              <w:r w:rsidR="00895702" w:rsidRPr="00B87FC9">
                <w:rPr>
                  <w:rStyle w:val="Hyperlink"/>
                  <w:rFonts w:ascii="Times New Roman" w:eastAsia="Microsoft YaHei" w:hAnsi="Times New Roman" w:cs="Times New Roman"/>
                  <w:sz w:val="16"/>
                  <w:szCs w:val="16"/>
                  <w:shd w:val="clear" w:color="auto" w:fill="FFFFFF"/>
                </w:rPr>
                <w:t>shamq@cde.org.cn</w:t>
              </w:r>
            </w:hyperlink>
          </w:p>
        </w:tc>
        <w:tc>
          <w:tcPr>
            <w:tcW w:w="1644" w:type="dxa"/>
            <w:vAlign w:val="center"/>
          </w:tcPr>
          <w:p w14:paraId="7BCDE0A2" w14:textId="14D726F3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67343EC7" w14:textId="77777777" w:rsidTr="00C84AEE">
        <w:tc>
          <w:tcPr>
            <w:tcW w:w="1702" w:type="dxa"/>
            <w:vAlign w:val="center"/>
          </w:tcPr>
          <w:p w14:paraId="4471AD36" w14:textId="47DF93BB" w:rsidR="00895702" w:rsidRPr="008242B4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 xml:space="preserve">Taipei Food and Drug Administration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3320B2">
              <w:rPr>
                <w:rFonts w:ascii="Times New Roman" w:hAnsi="Times New Roman" w:cs="Times New Roman"/>
                <w:sz w:val="16"/>
                <w:szCs w:val="16"/>
              </w:rPr>
              <w:t>TFDA; Chinese Taipei / Taiwan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918" w:type="dxa"/>
            <w:vAlign w:val="center"/>
          </w:tcPr>
          <w:p w14:paraId="673354EF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</w:p>
          <w:p w14:paraId="0E0C7964" w14:textId="7B2404F8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Regulatory information - </w:t>
            </w:r>
            <w:hyperlink r:id="rId30" w:history="1">
              <w:r w:rsidRPr="00C371F5">
                <w:rPr>
                  <w:rStyle w:val="Hyperlink"/>
                  <w:sz w:val="16"/>
                  <w:szCs w:val="16"/>
                </w:rPr>
                <w:t>https://www.fda.gov.tw/TC/law.aspx?cid=55</w:t>
              </w:r>
            </w:hyperlink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7CAF2923" w14:textId="08DDD986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Hyperlink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Good Practices for Human Cells and Tissues - </w:t>
            </w:r>
            <w:hyperlink r:id="rId31" w:history="1">
              <w:r w:rsidRPr="005C33E6">
                <w:rPr>
                  <w:rStyle w:val="Hyperlink"/>
                  <w:sz w:val="16"/>
                  <w:szCs w:val="16"/>
                </w:rPr>
                <w:t>https://www.fda.gov.tw/tc/sitecontent.aspx?sid=1786</w:t>
              </w:r>
            </w:hyperlink>
          </w:p>
          <w:p w14:paraId="796EE071" w14:textId="3D809E47" w:rsidR="00895702" w:rsidRPr="004F39D7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0563C1" w:themeColor="hyperlink"/>
                <w:sz w:val="16"/>
                <w:szCs w:val="16"/>
                <w:u w:val="single"/>
              </w:rPr>
            </w:pPr>
            <w:r w:rsidRPr="004F39D7">
              <w:rPr>
                <w:rStyle w:val="normaltextrun"/>
                <w:sz w:val="16"/>
                <w:szCs w:val="16"/>
              </w:rPr>
              <w:t>Laws &amp; regulations -</w:t>
            </w:r>
            <w:r w:rsidRPr="004F39D7">
              <w:rPr>
                <w:rStyle w:val="normaltextrun"/>
                <w:sz w:val="16"/>
                <w:szCs w:val="16"/>
                <w:u w:val="single"/>
              </w:rPr>
              <w:t xml:space="preserve"> </w:t>
            </w:r>
            <w:hyperlink r:id="rId32" w:history="1">
              <w:r w:rsidRPr="00C371F5">
                <w:rPr>
                  <w:rStyle w:val="Hyperlink"/>
                  <w:sz w:val="16"/>
                  <w:szCs w:val="16"/>
                </w:rPr>
                <w:t>https://law.moj.gov.tw/ENG/LawClass/LawSearchContent.aspx?pcode=L0030057&amp;kw1=biopharmaceutical</w:t>
              </w:r>
            </w:hyperlink>
            <w:r>
              <w:rPr>
                <w:rStyle w:val="normaltextrun"/>
                <w:color w:val="0563C1" w:themeColor="hyperlink"/>
                <w:sz w:val="16"/>
                <w:szCs w:val="16"/>
                <w:u w:val="single"/>
              </w:rPr>
              <w:t xml:space="preserve"> </w:t>
            </w:r>
          </w:p>
          <w:p w14:paraId="580ECD01" w14:textId="77777777" w:rsidR="00895702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0" w:type="dxa"/>
            <w:vAlign w:val="center"/>
          </w:tcPr>
          <w:p w14:paraId="6C51358F" w14:textId="15842F35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3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https://faq.fda.gov.tw/English/Message.aspx</w:t>
              </w:r>
            </w:hyperlink>
          </w:p>
          <w:p w14:paraId="4ADB77C7" w14:textId="485FABF8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history="1">
              <w:r w:rsidR="00895702" w:rsidRPr="002E6CD8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ct-taiwan@cde.org.tw</w:t>
              </w:r>
            </w:hyperlink>
          </w:p>
        </w:tc>
        <w:tc>
          <w:tcPr>
            <w:tcW w:w="1644" w:type="dxa"/>
            <w:vAlign w:val="center"/>
          </w:tcPr>
          <w:p w14:paraId="608EF405" w14:textId="1CFDE28A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12B869E7" w14:textId="77777777" w:rsidTr="00C84AEE">
        <w:tc>
          <w:tcPr>
            <w:tcW w:w="1702" w:type="dxa"/>
            <w:vAlign w:val="center"/>
          </w:tcPr>
          <w:p w14:paraId="075073E2" w14:textId="128A29C7" w:rsidR="00895702" w:rsidRPr="008242B4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Egyptian Drug Authority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(EDA; Egypt)</w:t>
            </w:r>
          </w:p>
        </w:tc>
        <w:tc>
          <w:tcPr>
            <w:tcW w:w="8918" w:type="dxa"/>
            <w:vAlign w:val="center"/>
          </w:tcPr>
          <w:p w14:paraId="7FAE3EE8" w14:textId="5DA7F4F8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3E6890">
              <w:rPr>
                <w:sz w:val="16"/>
                <w:szCs w:val="16"/>
              </w:rPr>
              <w:t xml:space="preserve">Biological, innovative, and clinical studies - </w:t>
            </w:r>
            <w:hyperlink r:id="rId35" w:history="1">
              <w:r w:rsidRPr="003E6890">
                <w:rPr>
                  <w:rStyle w:val="Hyperlink"/>
                  <w:sz w:val="16"/>
                  <w:szCs w:val="16"/>
                </w:rPr>
                <w:t>Egyptian Drug Authority - Guides for the Central Administration of Biological, Innovative and Clinical Studies (edaegypt.gov.eg)</w:t>
              </w:r>
            </w:hyperlink>
          </w:p>
          <w:p w14:paraId="59716F0A" w14:textId="51DF5434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Hyperlink"/>
                <w:sz w:val="16"/>
                <w:szCs w:val="16"/>
              </w:rPr>
            </w:pPr>
            <w:r w:rsidRPr="003E6890">
              <w:rPr>
                <w:rStyle w:val="normaltextrun"/>
                <w:sz w:val="16"/>
                <w:szCs w:val="16"/>
              </w:rPr>
              <w:t xml:space="preserve">Regulatory guide - </w:t>
            </w:r>
            <w:hyperlink r:id="rId36" w:history="1">
              <w:r w:rsidRPr="003E6890">
                <w:rPr>
                  <w:rStyle w:val="Hyperlink"/>
                  <w:sz w:val="16"/>
                  <w:szCs w:val="16"/>
                </w:rPr>
                <w:t>هيئة الدواء المصرية - الأدلة الخاصة بالإدارة المركزية للمستحضرات الحيوية والمبتكرة والدراسات الإكلينيكية (edaegypt.gov.eg)</w:t>
              </w:r>
            </w:hyperlink>
          </w:p>
          <w:p w14:paraId="052D42F9" w14:textId="51212DA0" w:rsidR="00895702" w:rsidRPr="003E6890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6890">
              <w:rPr>
                <w:rFonts w:ascii="Times New Roman" w:hAnsi="Times New Roman" w:cs="Times New Roman"/>
                <w:sz w:val="16"/>
                <w:szCs w:val="16"/>
              </w:rPr>
              <w:t xml:space="preserve">Regulatory guide - </w:t>
            </w:r>
            <w:hyperlink r:id="rId37" w:history="1">
              <w:r w:rsidRPr="003E6890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Egyptian Drug Authority - Regulatory Guides (edaegypt.gov.eg)</w:t>
              </w:r>
            </w:hyperlink>
          </w:p>
          <w:p w14:paraId="347A4E03" w14:textId="5B5D6651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3E6890">
              <w:rPr>
                <w:rStyle w:val="normaltextrun"/>
                <w:sz w:val="16"/>
                <w:szCs w:val="16"/>
              </w:rPr>
              <w:t xml:space="preserve">Laws and regulations - </w:t>
            </w:r>
            <w:hyperlink r:id="rId38" w:history="1">
              <w:r w:rsidRPr="003E6890">
                <w:rPr>
                  <w:rStyle w:val="Hyperlink"/>
                  <w:sz w:val="16"/>
                  <w:szCs w:val="16"/>
                </w:rPr>
                <w:t>هيئة الدواء المصرية - القوانين واللوائح التنفيذية (edaegypt.gov.eg)</w:t>
              </w:r>
            </w:hyperlink>
          </w:p>
        </w:tc>
        <w:tc>
          <w:tcPr>
            <w:tcW w:w="2280" w:type="dxa"/>
            <w:vAlign w:val="center"/>
          </w:tcPr>
          <w:p w14:paraId="6FC80CDE" w14:textId="5E71E537" w:rsidR="00895702" w:rsidRPr="002800DE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9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Info@edaegypt.gov.eg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30FA9AC" w14:textId="004E1DD4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0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bio.tech@edaegypt.gov.eg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1AED0A7F" w14:textId="52E88CB1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27, 2024</w:t>
            </w:r>
          </w:p>
        </w:tc>
      </w:tr>
      <w:tr w:rsidR="00895702" w:rsidRPr="008242B4" w14:paraId="7E23F728" w14:textId="77777777" w:rsidTr="00C84AEE">
        <w:tc>
          <w:tcPr>
            <w:tcW w:w="1702" w:type="dxa"/>
            <w:vAlign w:val="center"/>
          </w:tcPr>
          <w:p w14:paraId="6A0CF7FF" w14:textId="662929AE" w:rsidR="00AC61B1" w:rsidRDefault="00AC61B1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European Medicines Agency (EMA; European Union)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</w:t>
            </w:r>
          </w:p>
          <w:p w14:paraId="77C9F095" w14:textId="7B0AD7FD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6B0F">
              <w:rPr>
                <w:rFonts w:ascii="Times New Roman" w:hAnsi="Times New Roman" w:cs="Times New Roman"/>
                <w:sz w:val="16"/>
                <w:szCs w:val="16"/>
              </w:rPr>
              <w:t>European Commission (EC; European Union)</w:t>
            </w:r>
          </w:p>
        </w:tc>
        <w:tc>
          <w:tcPr>
            <w:tcW w:w="8918" w:type="dxa"/>
            <w:vAlign w:val="center"/>
          </w:tcPr>
          <w:p w14:paraId="729618C7" w14:textId="77777777" w:rsidR="00AC61B1" w:rsidRDefault="00AC61B1" w:rsidP="00AC6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Document search - </w:t>
            </w:r>
            <w:hyperlink r:id="rId41" w:history="1">
              <w:r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https://www.ema.europa.eu/en/search/search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3417944" w14:textId="77777777" w:rsidR="00AC61B1" w:rsidRPr="008242B4" w:rsidRDefault="00AC61B1" w:rsidP="00AC6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 xml:space="preserve">Guidelines relevant for advanced therapy medicinal products: </w:t>
            </w:r>
            <w:hyperlink r:id="rId42" w:history="1">
              <w:r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https://www.ema.europa.eu/en/human-regulatory/research-development/advanced-therapies/guidelines-relevant-advanced-therapy-medicinal-products</w:t>
              </w:r>
            </w:hyperlink>
          </w:p>
          <w:p w14:paraId="748377C1" w14:textId="01D5D9A2" w:rsidR="00AC61B1" w:rsidRDefault="00AC61B1" w:rsidP="00AC61B1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8242B4">
              <w:rPr>
                <w:sz w:val="16"/>
                <w:szCs w:val="16"/>
              </w:rPr>
              <w:t xml:space="preserve">Multidisciplinary: cell therapy and tissue engineering: </w:t>
            </w:r>
            <w:hyperlink r:id="rId43" w:history="1">
              <w:r w:rsidRPr="008242B4">
                <w:rPr>
                  <w:rStyle w:val="Hyperlink"/>
                  <w:sz w:val="16"/>
                  <w:szCs w:val="16"/>
                </w:rPr>
                <w:t>https://www.ema.europa.eu/en/human-regulatory/research-development/scientific-guidelines/multidisciplinary/multidisciplinary-cell-therapy-tissue-engineering</w:t>
              </w:r>
            </w:hyperlink>
          </w:p>
          <w:p w14:paraId="191F8229" w14:textId="5477018E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Publication search - </w:t>
            </w:r>
            <w:hyperlink r:id="rId44" w:history="1">
              <w:r w:rsidRPr="00C371F5">
                <w:rPr>
                  <w:rStyle w:val="Hyperlink"/>
                  <w:sz w:val="16"/>
                  <w:szCs w:val="16"/>
                </w:rPr>
                <w:t>https://commission.europa.eu/publications_en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80" w:type="dxa"/>
            <w:vAlign w:val="center"/>
          </w:tcPr>
          <w:p w14:paraId="3E659745" w14:textId="3EC40D97" w:rsidR="00AC61B1" w:rsidRDefault="005415D5" w:rsidP="00895702">
            <w:pPr>
              <w:jc w:val="center"/>
            </w:pPr>
            <w:hyperlink r:id="rId45" w:history="1">
              <w:r w:rsidR="00AC61B1" w:rsidRPr="008F692F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advancedtherapies@ema.europa.eu</w:t>
              </w:r>
            </w:hyperlink>
          </w:p>
          <w:p w14:paraId="68D12673" w14:textId="3F34F496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6" w:history="1">
              <w:r w:rsidR="00AC61B1" w:rsidRPr="00554972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https://european-union.europa.eu/contact-eu/write-us_en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3ABCF586" w14:textId="3E6A43DC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3A3BD8B7" w14:textId="77777777" w:rsidTr="00C84AEE">
        <w:tc>
          <w:tcPr>
            <w:tcW w:w="1702" w:type="dxa"/>
            <w:vAlign w:val="center"/>
          </w:tcPr>
          <w:p w14:paraId="05CEA0E2" w14:textId="49214407" w:rsidR="00895702" w:rsidRPr="007355B9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5B9">
              <w:rPr>
                <w:rFonts w:ascii="Times New Roman" w:hAnsi="Times New Roman" w:cs="Times New Roman"/>
                <w:sz w:val="16"/>
                <w:szCs w:val="16"/>
              </w:rPr>
              <w:t>Ministry of Health, Labour, and Welfare (MHLW; Japan)</w:t>
            </w:r>
          </w:p>
          <w:p w14:paraId="04F89D50" w14:textId="2D279273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5B9">
              <w:rPr>
                <w:rFonts w:ascii="Times New Roman" w:hAnsi="Times New Roman" w:cs="Times New Roman"/>
                <w:sz w:val="16"/>
                <w:szCs w:val="16"/>
              </w:rPr>
              <w:t>Pharmaceuticals and Medical Devices Agency (PMDA)</w:t>
            </w:r>
          </w:p>
        </w:tc>
        <w:tc>
          <w:tcPr>
            <w:tcW w:w="8918" w:type="dxa"/>
            <w:vAlign w:val="center"/>
          </w:tcPr>
          <w:p w14:paraId="3BC1DC92" w14:textId="2220982B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Document search - </w:t>
            </w:r>
            <w:hyperlink r:id="rId47" w:history="1">
              <w:r w:rsidRPr="00C371F5">
                <w:rPr>
                  <w:rStyle w:val="Hyperlink"/>
                  <w:sz w:val="16"/>
                  <w:szCs w:val="16"/>
                </w:rPr>
                <w:t>https://ss.pmda.go.jp/en_all/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6FFAF23C" w14:textId="5CD3932C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Regenerative medicine products - </w:t>
            </w:r>
            <w:hyperlink r:id="rId48" w:history="1">
              <w:r w:rsidRPr="00C55F8B">
                <w:rPr>
                  <w:rStyle w:val="Hyperlink"/>
                  <w:sz w:val="16"/>
                  <w:szCs w:val="16"/>
                </w:rPr>
                <w:t>https://www.pmda.go.jp/review-services/drug-reviews/about-reviews/ctp/0007.html</w:t>
              </w:r>
            </w:hyperlink>
          </w:p>
          <w:p w14:paraId="72A42E70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Clinical trial guidelines - </w:t>
            </w:r>
            <w:hyperlink r:id="rId49" w:history="1">
              <w:r w:rsidRPr="00C55F8B">
                <w:rPr>
                  <w:rStyle w:val="Hyperlink"/>
                  <w:sz w:val="16"/>
                  <w:szCs w:val="16"/>
                </w:rPr>
                <w:t>https://www.pmda.go.jp/rs-std-jp/standards-development/guidance-guideline/0001.html</w:t>
              </w:r>
            </w:hyperlink>
          </w:p>
          <w:p w14:paraId="67DD0D32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Research guidelines - </w:t>
            </w:r>
            <w:hyperlink r:id="rId50" w:history="1">
              <w:r w:rsidRPr="00C55F8B">
                <w:rPr>
                  <w:rStyle w:val="Hyperlink"/>
                  <w:sz w:val="16"/>
                  <w:szCs w:val="16"/>
                </w:rPr>
                <w:t>https://www.mhlw.go.jp/stf/seisakunitsuite/bunya/hokabunya/kenkyujigyou/i-kenkyu/index.html</w:t>
              </w:r>
            </w:hyperlink>
          </w:p>
          <w:p w14:paraId="50B7CA52" w14:textId="6CA5971F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About regenerative medicines - </w:t>
            </w:r>
            <w:hyperlink r:id="rId51" w:history="1">
              <w:r w:rsidRPr="00C55F8B">
                <w:rPr>
                  <w:rStyle w:val="Hyperlink"/>
                  <w:sz w:val="16"/>
                  <w:szCs w:val="16"/>
                </w:rPr>
                <w:t>https://www.mhlw.go.jp/stf/seisakunitsuite/bunya/kenkou_iryou/iryou/saisei_iryou/index.html</w:t>
              </w:r>
            </w:hyperlink>
          </w:p>
        </w:tc>
        <w:tc>
          <w:tcPr>
            <w:tcW w:w="2280" w:type="dxa"/>
            <w:vAlign w:val="center"/>
          </w:tcPr>
          <w:p w14:paraId="28A1C3F5" w14:textId="5BCF4C91" w:rsidR="00895702" w:rsidRPr="00952A61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2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https://www.pmda.go.jp/english/0002.html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56E3ED6" w14:textId="2C13D5EF" w:rsidR="00895702" w:rsidRPr="00952A61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3" w:history="1">
              <w:r w:rsidR="00895702" w:rsidRPr="00952A61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ich-pmda@pmda.go.jp</w:t>
              </w:r>
            </w:hyperlink>
          </w:p>
          <w:p w14:paraId="35D997D6" w14:textId="116D63A6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history="1">
              <w:r w:rsidR="00895702" w:rsidRPr="00952A61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yoji@nihs.go.jp</w:t>
              </w:r>
            </w:hyperlink>
          </w:p>
        </w:tc>
        <w:tc>
          <w:tcPr>
            <w:tcW w:w="1644" w:type="dxa"/>
            <w:vAlign w:val="center"/>
          </w:tcPr>
          <w:p w14:paraId="77A2C3BB" w14:textId="36D4F3E1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7DA13CFF" w14:textId="77777777" w:rsidTr="00C84AEE">
        <w:tc>
          <w:tcPr>
            <w:tcW w:w="1702" w:type="dxa"/>
            <w:vAlign w:val="center"/>
          </w:tcPr>
          <w:p w14:paraId="3E660DEE" w14:textId="0FEA9534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 xml:space="preserve">Federal Commission for the Protection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against Sanitary Risks (COFEPRIS; Mexico)</w:t>
            </w:r>
          </w:p>
        </w:tc>
        <w:tc>
          <w:tcPr>
            <w:tcW w:w="8918" w:type="dxa"/>
            <w:vAlign w:val="center"/>
          </w:tcPr>
          <w:p w14:paraId="356A9BEC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lastRenderedPageBreak/>
              <w:t xml:space="preserve">Guidelines - </w:t>
            </w:r>
            <w:hyperlink r:id="rId55" w:history="1">
              <w:r w:rsidRPr="00D45F0B">
                <w:rPr>
                  <w:rStyle w:val="Hyperlink"/>
                  <w:sz w:val="16"/>
                  <w:szCs w:val="16"/>
                </w:rPr>
                <w:t>http://transparencia.cofepris.gob.mx/index.php/es/marco-juridico/lineamientos</w:t>
              </w:r>
            </w:hyperlink>
          </w:p>
          <w:p w14:paraId="6AAF0CB5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Standards - </w:t>
            </w:r>
            <w:hyperlink r:id="rId56" w:history="1">
              <w:r w:rsidRPr="00D45F0B">
                <w:rPr>
                  <w:rStyle w:val="Hyperlink"/>
                  <w:sz w:val="16"/>
                  <w:szCs w:val="16"/>
                </w:rPr>
                <w:t>http://transparencia.cofepris.gob.mx/index.php/es/marco-juridico/normas-oficiales-mexicanas/medicamentos</w:t>
              </w:r>
            </w:hyperlink>
          </w:p>
          <w:p w14:paraId="6C313FD8" w14:textId="5C588977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lastRenderedPageBreak/>
              <w:t xml:space="preserve">Legal framework - </w:t>
            </w:r>
            <w:hyperlink r:id="rId57" w:history="1">
              <w:r w:rsidRPr="00D45F0B">
                <w:rPr>
                  <w:rStyle w:val="Hyperlink"/>
                  <w:sz w:val="16"/>
                  <w:szCs w:val="16"/>
                </w:rPr>
                <w:t>https://www.gob.mx/cofepris/acciones-y-programas/marco-juridico-de-la-cofepris?state=published</w:t>
              </w:r>
            </w:hyperlink>
          </w:p>
        </w:tc>
        <w:tc>
          <w:tcPr>
            <w:tcW w:w="2280" w:type="dxa"/>
            <w:vAlign w:val="center"/>
          </w:tcPr>
          <w:p w14:paraId="301D4D2B" w14:textId="77777777" w:rsidR="00895702" w:rsidRPr="008242B4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8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sepb@cofepris.gob.mx</w:t>
              </w:r>
            </w:hyperlink>
          </w:p>
          <w:p w14:paraId="386B4040" w14:textId="6F262B5B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9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contactociudadano@cofepris.gob.mx</w:t>
              </w:r>
            </w:hyperlink>
          </w:p>
        </w:tc>
        <w:tc>
          <w:tcPr>
            <w:tcW w:w="1644" w:type="dxa"/>
            <w:vAlign w:val="center"/>
          </w:tcPr>
          <w:p w14:paraId="058C979E" w14:textId="229CCD31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June 28, 2024</w:t>
            </w:r>
          </w:p>
        </w:tc>
      </w:tr>
      <w:tr w:rsidR="00895702" w:rsidRPr="008242B4" w14:paraId="00F6391C" w14:textId="77777777" w:rsidTr="00C84AEE">
        <w:tc>
          <w:tcPr>
            <w:tcW w:w="1702" w:type="dxa"/>
            <w:vAlign w:val="center"/>
          </w:tcPr>
          <w:p w14:paraId="67231F2D" w14:textId="7DCF6855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Ministry of Food and Drug Safety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(MFDS, Republic of Korea)</w:t>
            </w:r>
          </w:p>
        </w:tc>
        <w:tc>
          <w:tcPr>
            <w:tcW w:w="8918" w:type="dxa"/>
            <w:vAlign w:val="center"/>
          </w:tcPr>
          <w:p w14:paraId="02BB25D9" w14:textId="324FD76E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Applicant’s guide - </w:t>
            </w:r>
            <w:hyperlink r:id="rId60" w:history="1">
              <w:r w:rsidRPr="00C371F5">
                <w:rPr>
                  <w:rStyle w:val="Hyperlink"/>
                  <w:sz w:val="16"/>
                  <w:szCs w:val="16"/>
                </w:rPr>
                <w:t>https://www.mfds.go.kr/brd/m_1060/list.do?multi_itm_seq=0&amp;board_id=data0011&amp;seq=&amp;data_stts_gubun =C1005&amp;srchTp=0&amp;srchWord=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6A241398" w14:textId="024A9823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English guidance - </w:t>
            </w:r>
            <w:hyperlink r:id="rId61" w:history="1">
              <w:r w:rsidRPr="00003F6E">
                <w:rPr>
                  <w:rStyle w:val="Hyperlink"/>
                  <w:sz w:val="16"/>
                  <w:szCs w:val="16"/>
                </w:rPr>
                <w:t>https://www.mfds.go.kr/eng/brd/m_27/list.do</w:t>
              </w:r>
            </w:hyperlink>
          </w:p>
          <w:p w14:paraId="496FFACE" w14:textId="136EEAA7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Korean guidance -</w:t>
            </w:r>
            <w:hyperlink r:id="rId62" w:history="1">
              <w:r w:rsidRPr="00C371F5">
                <w:rPr>
                  <w:rStyle w:val="Hyperlink"/>
                  <w:sz w:val="16"/>
                  <w:szCs w:val="16"/>
                </w:rPr>
                <w:t>https://www.mfds.go.kr/brd/m_218/list.do?multi_itm_seq=0&amp;board_id=data0013&amp;seq=&amp;data_stts_gubun =C1005&amp;srchTp=0&amp;srchWord=</w:t>
              </w:r>
            </w:hyperlink>
          </w:p>
        </w:tc>
        <w:tc>
          <w:tcPr>
            <w:tcW w:w="2280" w:type="dxa"/>
            <w:vAlign w:val="center"/>
          </w:tcPr>
          <w:p w14:paraId="57D719D1" w14:textId="77777777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3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https://www.epeople.go.kr/petition/htp/pff.npaid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7F59B88" w14:textId="109A118D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4" w:history="1">
              <w:r w:rsidR="00895702" w:rsidRPr="00A6638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wtokfda@korea.kr</w:t>
              </w:r>
            </w:hyperlink>
          </w:p>
        </w:tc>
        <w:tc>
          <w:tcPr>
            <w:tcW w:w="1644" w:type="dxa"/>
            <w:vAlign w:val="center"/>
          </w:tcPr>
          <w:p w14:paraId="545CA36C" w14:textId="74788B18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2226469E" w14:textId="77777777" w:rsidTr="00C84AEE">
        <w:tc>
          <w:tcPr>
            <w:tcW w:w="1702" w:type="dxa"/>
            <w:vAlign w:val="center"/>
          </w:tcPr>
          <w:p w14:paraId="46ED4E31" w14:textId="6CEF6B9E" w:rsidR="00895702" w:rsidRPr="00F90189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0189">
              <w:rPr>
                <w:rFonts w:ascii="Times New Roman" w:hAnsi="Times New Roman" w:cs="Times New Roman"/>
                <w:sz w:val="16"/>
                <w:szCs w:val="16"/>
              </w:rPr>
              <w:t>Saudi Food and Drug Authority (SFDA; Saudi Arabia)</w:t>
            </w:r>
          </w:p>
        </w:tc>
        <w:tc>
          <w:tcPr>
            <w:tcW w:w="8918" w:type="dxa"/>
            <w:vAlign w:val="center"/>
          </w:tcPr>
          <w:p w14:paraId="38007D2B" w14:textId="77777777" w:rsidR="00895702" w:rsidRPr="00F90189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90189">
              <w:rPr>
                <w:sz w:val="16"/>
                <w:szCs w:val="16"/>
              </w:rPr>
              <w:t xml:space="preserve">Guidelines: </w:t>
            </w:r>
            <w:hyperlink r:id="rId65">
              <w:r w:rsidRPr="00F90189">
                <w:rPr>
                  <w:rStyle w:val="Hyperlink"/>
                  <w:sz w:val="16"/>
                  <w:szCs w:val="16"/>
                </w:rPr>
                <w:t>https://www.sfda.gov.sa/en/Guide?tags=All</w:t>
              </w:r>
            </w:hyperlink>
          </w:p>
          <w:p w14:paraId="36933E9A" w14:textId="77777777" w:rsidR="00895702" w:rsidRPr="00F90189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Hyperlink"/>
                <w:sz w:val="16"/>
                <w:szCs w:val="16"/>
              </w:rPr>
            </w:pPr>
            <w:r w:rsidRPr="00F90189">
              <w:rPr>
                <w:sz w:val="16"/>
                <w:szCs w:val="16"/>
              </w:rPr>
              <w:t xml:space="preserve">Laws and Regulations: </w:t>
            </w:r>
            <w:hyperlink r:id="rId66">
              <w:r w:rsidRPr="00F90189">
                <w:rPr>
                  <w:rStyle w:val="Hyperlink"/>
                  <w:sz w:val="16"/>
                  <w:szCs w:val="16"/>
                </w:rPr>
                <w:t>https://www.sfda.gov.sa/en/regulations?tags=All</w:t>
              </w:r>
            </w:hyperlink>
          </w:p>
          <w:p w14:paraId="18DD77AF" w14:textId="5612277D" w:rsidR="00895702" w:rsidRPr="00F90189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90189">
              <w:rPr>
                <w:rStyle w:val="Hyperlink"/>
                <w:color w:val="auto"/>
                <w:sz w:val="16"/>
                <w:szCs w:val="16"/>
                <w:u w:val="none"/>
              </w:rPr>
              <w:t>Document search -</w:t>
            </w:r>
            <w:r w:rsidRPr="00F90189">
              <w:rPr>
                <w:rStyle w:val="Hyperlink"/>
                <w:color w:val="auto"/>
                <w:sz w:val="16"/>
                <w:szCs w:val="16"/>
              </w:rPr>
              <w:t xml:space="preserve"> </w:t>
            </w:r>
            <w:hyperlink r:id="rId67" w:history="1">
              <w:r w:rsidRPr="00C371F5">
                <w:rPr>
                  <w:rStyle w:val="Hyperlink"/>
                  <w:sz w:val="16"/>
                  <w:szCs w:val="16"/>
                </w:rPr>
                <w:t>https://www.sfda.gov.sa/en/solr-search/content?keys=cell+therapy&amp;type=All</w:t>
              </w:r>
            </w:hyperlink>
            <w:r>
              <w:rPr>
                <w:rStyle w:val="Hyperlink"/>
                <w:sz w:val="16"/>
                <w:szCs w:val="16"/>
              </w:rPr>
              <w:t xml:space="preserve"> </w:t>
            </w:r>
          </w:p>
        </w:tc>
        <w:tc>
          <w:tcPr>
            <w:tcW w:w="2280" w:type="dxa"/>
            <w:vAlign w:val="center"/>
          </w:tcPr>
          <w:p w14:paraId="03452BCD" w14:textId="6021ADE8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8">
              <w:r w:rsidR="00895702" w:rsidRPr="36C88843">
                <w:rPr>
                  <w:rFonts w:ascii="Times New Roman" w:hAnsi="Times New Roman" w:cs="Times New Roman"/>
                  <w:color w:val="0563C1"/>
                  <w:sz w:val="16"/>
                  <w:szCs w:val="16"/>
                  <w:u w:val="single"/>
                </w:rPr>
                <w:t>webmaster@sfda.gov.sa</w:t>
              </w:r>
            </w:hyperlink>
          </w:p>
        </w:tc>
        <w:tc>
          <w:tcPr>
            <w:tcW w:w="1644" w:type="dxa"/>
            <w:vAlign w:val="center"/>
          </w:tcPr>
          <w:p w14:paraId="0FAE05EE" w14:textId="4F7CFDB2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29A9BA07" w14:textId="77777777" w:rsidTr="00C84AEE">
        <w:tc>
          <w:tcPr>
            <w:tcW w:w="1702" w:type="dxa"/>
            <w:vAlign w:val="center"/>
          </w:tcPr>
          <w:p w14:paraId="2D6A85E9" w14:textId="594B244C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Health Sciences Authority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(HSA; Singapore)</w:t>
            </w:r>
          </w:p>
        </w:tc>
        <w:tc>
          <w:tcPr>
            <w:tcW w:w="8918" w:type="dxa"/>
            <w:vAlign w:val="center"/>
          </w:tcPr>
          <w:p w14:paraId="2AC23825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Guidance documents for cell and gene therapy products - </w:t>
            </w:r>
            <w:hyperlink r:id="rId69" w:history="1">
              <w:r w:rsidRPr="00A55DE3">
                <w:rPr>
                  <w:rStyle w:val="Hyperlink"/>
                  <w:sz w:val="16"/>
                  <w:szCs w:val="16"/>
                </w:rPr>
                <w:t>https://www.hsa.gov.sg/ctgtp/guidance-documents</w:t>
              </w:r>
            </w:hyperlink>
          </w:p>
          <w:p w14:paraId="690D6B2A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Clinical trial guidance - </w:t>
            </w:r>
            <w:hyperlink r:id="rId70" w:history="1">
              <w:r w:rsidRPr="00A55DE3">
                <w:rPr>
                  <w:rStyle w:val="Hyperlink"/>
                  <w:sz w:val="16"/>
                  <w:szCs w:val="16"/>
                </w:rPr>
                <w:t>https://www.hsa.gov.sg/clinical-trials/regulatory-guidances</w:t>
              </w:r>
            </w:hyperlink>
          </w:p>
          <w:p w14:paraId="6AA00AC4" w14:textId="0280B3F2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ASEAN common standards - </w:t>
            </w:r>
            <w:hyperlink r:id="rId71" w:history="1">
              <w:r w:rsidRPr="00A55DE3">
                <w:rPr>
                  <w:rStyle w:val="Hyperlink"/>
                  <w:sz w:val="16"/>
                  <w:szCs w:val="16"/>
                </w:rPr>
                <w:t>https://asean.org/our-communities/economic-community/standard-and-conformance/</w:t>
              </w:r>
            </w:hyperlink>
          </w:p>
        </w:tc>
        <w:tc>
          <w:tcPr>
            <w:tcW w:w="2280" w:type="dxa"/>
            <w:vAlign w:val="center"/>
          </w:tcPr>
          <w:p w14:paraId="5CB49855" w14:textId="77777777" w:rsidR="00895702" w:rsidRPr="008A3F20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" w:history="1">
              <w:r w:rsidR="00895702" w:rsidRPr="008A3F20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HSA_Info@hsa.gov.sg</w:t>
              </w:r>
            </w:hyperlink>
          </w:p>
          <w:p w14:paraId="18C9FA37" w14:textId="41CD393A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https://form.gov.sg/6243b54fb4a2af001231e037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1790D0DF" w14:textId="091D77C0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050260F4" w14:textId="77777777" w:rsidTr="00C84AEE">
        <w:tc>
          <w:tcPr>
            <w:tcW w:w="1702" w:type="dxa"/>
            <w:vAlign w:val="center"/>
          </w:tcPr>
          <w:p w14:paraId="5D56F435" w14:textId="12E2DAFF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Swissmedic (Switzerland)</w:t>
            </w:r>
          </w:p>
        </w:tc>
        <w:tc>
          <w:tcPr>
            <w:tcW w:w="8918" w:type="dxa"/>
            <w:vAlign w:val="center"/>
          </w:tcPr>
          <w:p w14:paraId="23F814D9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Advanced therapies and transplant products - </w:t>
            </w:r>
            <w:hyperlink r:id="rId74" w:history="1">
              <w:r w:rsidRPr="002D18BD">
                <w:rPr>
                  <w:rStyle w:val="Hyperlink"/>
                  <w:sz w:val="16"/>
                  <w:szCs w:val="16"/>
                </w:rPr>
                <w:t>https://www.swissmedic.ch/swissmedic/en/home/services/documents/transplant-products.html</w:t>
              </w:r>
            </w:hyperlink>
          </w:p>
          <w:p w14:paraId="0258E941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General guidance documents - </w:t>
            </w:r>
            <w:hyperlink r:id="rId75" w:history="1">
              <w:r w:rsidRPr="002D18BD">
                <w:rPr>
                  <w:rStyle w:val="Hyperlink"/>
                  <w:sz w:val="16"/>
                  <w:szCs w:val="16"/>
                </w:rPr>
                <w:t>https://www.swissmedic.ch/swissmedic/en/home/legal/legal-basis/administrative-ordinances.html</w:t>
              </w:r>
            </w:hyperlink>
          </w:p>
          <w:p w14:paraId="6BE38A70" w14:textId="18615296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Laws and ordinances - </w:t>
            </w:r>
            <w:hyperlink r:id="rId76" w:history="1">
              <w:r w:rsidRPr="002D18BD">
                <w:rPr>
                  <w:rStyle w:val="Hyperlink"/>
                  <w:sz w:val="16"/>
                  <w:szCs w:val="16"/>
                </w:rPr>
                <w:t>https://www.swissmedic.ch/swissmedic/en/home/humanarzneimittel/besondere-arzneimittelgruppen--ham-/innovation/gesetze--verordnungen.html</w:t>
              </w:r>
            </w:hyperlink>
          </w:p>
        </w:tc>
        <w:tc>
          <w:tcPr>
            <w:tcW w:w="2280" w:type="dxa"/>
            <w:vAlign w:val="center"/>
          </w:tcPr>
          <w:p w14:paraId="1342EE31" w14:textId="75238F34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7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https://www.swissmedic.ch/swissmedic/en/home/input/kontaktformular-allgemeine-anfragen.html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09B878E3" w14:textId="4A87AB4F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58B7C545" w14:textId="77777777" w:rsidTr="00C84AEE">
        <w:tc>
          <w:tcPr>
            <w:tcW w:w="1702" w:type="dxa"/>
            <w:vAlign w:val="center"/>
          </w:tcPr>
          <w:p w14:paraId="6CB046E1" w14:textId="41D37411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Turkish Medicines and Medical Devices Agency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(TITCK; Turkey)</w:t>
            </w:r>
          </w:p>
        </w:tc>
        <w:tc>
          <w:tcPr>
            <w:tcW w:w="8918" w:type="dxa"/>
            <w:vAlign w:val="center"/>
          </w:tcPr>
          <w:p w14:paraId="76CB4148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Legislation - </w:t>
            </w:r>
            <w:hyperlink r:id="rId78" w:history="1">
              <w:r w:rsidRPr="00124E69">
                <w:rPr>
                  <w:rStyle w:val="Hyperlink"/>
                  <w:sz w:val="16"/>
                  <w:szCs w:val="16"/>
                </w:rPr>
                <w:t>https://www-titck-gov-tr.translate.goog/mevzuat?_x_tr_sl=auto&amp;_x_tr_tl=en&amp;_x_tr_hl=en&amp;_x_tr_pto=wapp</w:t>
              </w:r>
            </w:hyperlink>
          </w:p>
          <w:p w14:paraId="6E944C88" w14:textId="77777777" w:rsidR="00895702" w:rsidRPr="00496AFF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Hyperlink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Advanced therapy products draft guidelines - </w:t>
            </w:r>
            <w:hyperlink r:id="rId79" w:history="1">
              <w:r w:rsidRPr="00496AFF">
                <w:rPr>
                  <w:rStyle w:val="Hyperlink"/>
                  <w:sz w:val="16"/>
                  <w:szCs w:val="16"/>
                </w:rPr>
                <w:t>https://www-titck-gov-tr.translate.goog/mevzuat/ileri-tedavi-tibbi-urunleri-kilavuz-taslagi-08112018173059?_x_tr_sl=tr&amp;_x_tr_tl=en&amp;_x_tr_hl=en&amp;_x_tr_pto=wapp</w:t>
              </w:r>
            </w:hyperlink>
          </w:p>
          <w:p w14:paraId="59DF0FF4" w14:textId="77777777" w:rsidR="00895702" w:rsidRPr="00496AFF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Hyperlink"/>
                <w:sz w:val="16"/>
                <w:szCs w:val="16"/>
              </w:rPr>
            </w:pPr>
            <w:r w:rsidRPr="00496AFF">
              <w:rPr>
                <w:sz w:val="16"/>
                <w:szCs w:val="16"/>
              </w:rPr>
              <w:t xml:space="preserve">Regulations - </w:t>
            </w:r>
            <w:hyperlink r:id="rId80" w:anchor="content253" w:history="1">
              <w:r w:rsidRPr="00496AFF">
                <w:rPr>
                  <w:rStyle w:val="Hyperlink"/>
                  <w:sz w:val="16"/>
                  <w:szCs w:val="16"/>
                </w:rPr>
                <w:t>https://www.titck.gov.tr/faaliyetalanlari/ilac/ilac-ruhsatlandirma#content253</w:t>
              </w:r>
            </w:hyperlink>
          </w:p>
          <w:p w14:paraId="419C09D8" w14:textId="162AB594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96AFF">
              <w:rPr>
                <w:sz w:val="16"/>
                <w:szCs w:val="16"/>
              </w:rPr>
              <w:t xml:space="preserve">Legislative information system - </w:t>
            </w:r>
            <w:hyperlink r:id="rId81" w:anchor="kurumKurulusVeUniversiteYonetmelikleri" w:history="1">
              <w:r w:rsidRPr="00496AFF">
                <w:rPr>
                  <w:rStyle w:val="Hyperlink"/>
                  <w:sz w:val="16"/>
                  <w:szCs w:val="16"/>
                </w:rPr>
                <w:t>https://www.mevzuat.gov.tr/#kurumKurulusVeUniversiteYonetmelikleri</w:t>
              </w:r>
            </w:hyperlink>
          </w:p>
        </w:tc>
        <w:tc>
          <w:tcPr>
            <w:tcW w:w="2280" w:type="dxa"/>
            <w:vAlign w:val="center"/>
          </w:tcPr>
          <w:p w14:paraId="6F586B39" w14:textId="49151B75" w:rsidR="00895702" w:rsidRPr="00496AFF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</w:pPr>
            <w:hyperlink r:id="rId82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titck@hs01.kep.tr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  <w:t xml:space="preserve"> </w:t>
            </w:r>
          </w:p>
          <w:p w14:paraId="1A3270B9" w14:textId="64E2537F" w:rsidR="00895702" w:rsidRPr="00496AFF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</w:pPr>
            <w:hyperlink r:id="rId83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halkla.iliskiler@titck.gov.tr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1C1B271A" w14:textId="51C3D622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09C57F79" w14:textId="77777777" w:rsidTr="00C84AEE">
        <w:tc>
          <w:tcPr>
            <w:tcW w:w="1702" w:type="dxa"/>
            <w:vAlign w:val="center"/>
          </w:tcPr>
          <w:p w14:paraId="20F65ACF" w14:textId="1CB2F01D" w:rsidR="00895702" w:rsidRPr="004E5828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828">
              <w:rPr>
                <w:rFonts w:ascii="Times New Roman" w:hAnsi="Times New Roman" w:cs="Times New Roman"/>
                <w:sz w:val="16"/>
                <w:szCs w:val="16"/>
              </w:rPr>
              <w:t>Medicines and Healthcare Products Regulatory Agency (MHRA; United Kingdom)</w:t>
            </w:r>
          </w:p>
        </w:tc>
        <w:tc>
          <w:tcPr>
            <w:tcW w:w="8918" w:type="dxa"/>
            <w:vAlign w:val="center"/>
          </w:tcPr>
          <w:p w14:paraId="26066D13" w14:textId="0472359F" w:rsidR="00895702" w:rsidRPr="004E5828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E5828">
              <w:rPr>
                <w:sz w:val="16"/>
                <w:szCs w:val="16"/>
              </w:rPr>
              <w:t xml:space="preserve">Guidance and regulation search - </w:t>
            </w:r>
            <w:hyperlink r:id="rId84" w:history="1">
              <w:r w:rsidRPr="004E5828">
                <w:rPr>
                  <w:rStyle w:val="Hyperlink"/>
                  <w:sz w:val="16"/>
                  <w:szCs w:val="16"/>
                </w:rPr>
                <w:t>https://www.gov.uk/search/guidance-and-regulation</w:t>
              </w:r>
            </w:hyperlink>
          </w:p>
        </w:tc>
        <w:tc>
          <w:tcPr>
            <w:tcW w:w="2280" w:type="dxa"/>
            <w:vAlign w:val="center"/>
          </w:tcPr>
          <w:p w14:paraId="794F3779" w14:textId="77777777" w:rsidR="00895702" w:rsidRPr="008242B4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5" w:history="1">
              <w:r w:rsidR="00895702" w:rsidRPr="008242B4">
                <w:rPr>
                  <w:rStyle w:val="Hyperlink"/>
                  <w:rFonts w:ascii="Times New Roman" w:hAnsi="Times New Roman" w:cs="Times New Roman"/>
                  <w:color w:val="1D70B8"/>
                  <w:sz w:val="16"/>
                  <w:szCs w:val="16"/>
                  <w:shd w:val="clear" w:color="auto" w:fill="FFFFFF"/>
                </w:rPr>
                <w:t>info@mhra.gov.uk</w:t>
              </w:r>
            </w:hyperlink>
          </w:p>
          <w:p w14:paraId="6F1021E1" w14:textId="77777777" w:rsidR="00895702" w:rsidRPr="008242B4" w:rsidRDefault="005415D5" w:rsidP="00895702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hyperlink r:id="rId86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business@nibsc.org</w:t>
              </w:r>
            </w:hyperlink>
          </w:p>
          <w:p w14:paraId="5F933C61" w14:textId="6D7695F3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7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https://ct.catapult.org.uk/contact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2E804435" w14:textId="60FAA76C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27, 2024</w:t>
            </w:r>
          </w:p>
        </w:tc>
      </w:tr>
      <w:tr w:rsidR="00895702" w:rsidRPr="008242B4" w14:paraId="00802216" w14:textId="77777777" w:rsidTr="00C84AEE">
        <w:tc>
          <w:tcPr>
            <w:tcW w:w="1702" w:type="dxa"/>
            <w:vAlign w:val="center"/>
          </w:tcPr>
          <w:p w14:paraId="3364608A" w14:textId="3B60306E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Federal Drug Administration (FDA; United States of America)</w:t>
            </w:r>
          </w:p>
        </w:tc>
        <w:tc>
          <w:tcPr>
            <w:tcW w:w="8918" w:type="dxa"/>
            <w:vAlign w:val="center"/>
          </w:tcPr>
          <w:p w14:paraId="53142291" w14:textId="3042CC6E" w:rsidR="00895702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Guidance document search - </w:t>
            </w:r>
            <w:hyperlink r:id="rId88" w:anchor="guidancesearch" w:history="1">
              <w:r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https://www.fda.gov/regulatory-information/search-fda-guidance-documents#guidancesearch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42EBE44" w14:textId="5778DF1C" w:rsidR="00895702" w:rsidRPr="008242B4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 xml:space="preserve">Cellular &amp; Gene Therapy Guidances: </w:t>
            </w:r>
            <w:hyperlink r:id="rId89" w:history="1">
              <w:r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https://www.fda.gov/vaccines-blood-biologics/biologics-guidances/cellular-gene-therapy-guidances</w:t>
              </w:r>
            </w:hyperlink>
          </w:p>
          <w:p w14:paraId="2CD852C5" w14:textId="60E611C1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8242B4">
              <w:rPr>
                <w:sz w:val="16"/>
                <w:szCs w:val="16"/>
              </w:rPr>
              <w:t xml:space="preserve">Tissue Guidances: </w:t>
            </w:r>
            <w:hyperlink r:id="rId90" w:history="1">
              <w:r w:rsidRPr="008242B4">
                <w:rPr>
                  <w:rStyle w:val="Hyperlink"/>
                  <w:sz w:val="16"/>
                  <w:szCs w:val="16"/>
                </w:rPr>
                <w:t>https://www.fda.gov/vaccines-blood-biologics/biologics-guidances/tissue-guidances</w:t>
              </w:r>
            </w:hyperlink>
          </w:p>
        </w:tc>
        <w:tc>
          <w:tcPr>
            <w:tcW w:w="2280" w:type="dxa"/>
            <w:vAlign w:val="center"/>
          </w:tcPr>
          <w:p w14:paraId="01EC11BB" w14:textId="18902911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1" w:history="1">
              <w:r w:rsidR="00895702" w:rsidRPr="00CC6B0F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ocod@fda.hhs.gov</w:t>
              </w:r>
            </w:hyperlink>
          </w:p>
        </w:tc>
        <w:tc>
          <w:tcPr>
            <w:tcW w:w="1644" w:type="dxa"/>
            <w:vAlign w:val="center"/>
          </w:tcPr>
          <w:p w14:paraId="5870F552" w14:textId="0AF5C89B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523AA383" w14:textId="77777777" w:rsidTr="00016E71"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2B4C6CA" w14:textId="17163A1C" w:rsidR="00895702" w:rsidRPr="00C75358" w:rsidRDefault="00895702" w:rsidP="0089570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ICH observers (n=22)</w:t>
            </w:r>
          </w:p>
        </w:tc>
        <w:tc>
          <w:tcPr>
            <w:tcW w:w="8918" w:type="dxa"/>
            <w:shd w:val="clear" w:color="auto" w:fill="D9D9D9" w:themeFill="background1" w:themeFillShade="D9"/>
            <w:vAlign w:val="center"/>
          </w:tcPr>
          <w:p w14:paraId="1C3B2068" w14:textId="77777777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280" w:type="dxa"/>
            <w:shd w:val="clear" w:color="auto" w:fill="D9D9D9" w:themeFill="background1" w:themeFillShade="D9"/>
            <w:vAlign w:val="center"/>
          </w:tcPr>
          <w:p w14:paraId="2356F459" w14:textId="77777777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59E8C782" w14:textId="77777777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5702" w:rsidRPr="008242B4" w14:paraId="4BC252EC" w14:textId="77777777" w:rsidTr="00C84AEE">
        <w:tc>
          <w:tcPr>
            <w:tcW w:w="1702" w:type="dxa"/>
            <w:vAlign w:val="center"/>
          </w:tcPr>
          <w:p w14:paraId="69C72219" w14:textId="77777777" w:rsidR="00895702" w:rsidRPr="008242B4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National Agency of Pharmaceutical Products</w:t>
            </w:r>
          </w:p>
          <w:p w14:paraId="2A1CA671" w14:textId="17741BD6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(ANPP; Algeria)</w:t>
            </w:r>
          </w:p>
        </w:tc>
        <w:tc>
          <w:tcPr>
            <w:tcW w:w="8918" w:type="dxa"/>
            <w:vAlign w:val="center"/>
          </w:tcPr>
          <w:p w14:paraId="282A0103" w14:textId="5C5C92CB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A81FA4">
              <w:rPr>
                <w:rStyle w:val="normaltextrun"/>
                <w:sz w:val="16"/>
                <w:szCs w:val="16"/>
              </w:rPr>
              <w:t xml:space="preserve">Regulatory </w:t>
            </w:r>
            <w:r>
              <w:rPr>
                <w:rStyle w:val="normaltextrun"/>
                <w:sz w:val="16"/>
                <w:szCs w:val="16"/>
              </w:rPr>
              <w:t>t</w:t>
            </w:r>
            <w:r w:rsidRPr="00A81FA4">
              <w:rPr>
                <w:rStyle w:val="normaltextrun"/>
                <w:sz w:val="16"/>
                <w:szCs w:val="16"/>
              </w:rPr>
              <w:t xml:space="preserve">exts relating to </w:t>
            </w:r>
            <w:r>
              <w:rPr>
                <w:rStyle w:val="normaltextrun"/>
                <w:sz w:val="16"/>
                <w:szCs w:val="16"/>
              </w:rPr>
              <w:t>p</w:t>
            </w:r>
            <w:r w:rsidRPr="00A81FA4">
              <w:rPr>
                <w:rStyle w:val="normaltextrun"/>
                <w:sz w:val="16"/>
                <w:szCs w:val="16"/>
              </w:rPr>
              <w:t xml:space="preserve">harmaceutical </w:t>
            </w:r>
            <w:r>
              <w:rPr>
                <w:rStyle w:val="normaltextrun"/>
                <w:sz w:val="16"/>
                <w:szCs w:val="16"/>
              </w:rPr>
              <w:t>p</w:t>
            </w:r>
            <w:r w:rsidRPr="00A81FA4">
              <w:rPr>
                <w:rStyle w:val="normaltextrun"/>
                <w:sz w:val="16"/>
                <w:szCs w:val="16"/>
              </w:rPr>
              <w:t>roducts</w:t>
            </w:r>
            <w:r>
              <w:rPr>
                <w:rStyle w:val="normaltextrun"/>
                <w:sz w:val="16"/>
                <w:szCs w:val="16"/>
              </w:rPr>
              <w:t xml:space="preserve"> - </w:t>
            </w:r>
            <w:hyperlink r:id="rId92" w:history="1">
              <w:r w:rsidRPr="00812995">
                <w:rPr>
                  <w:rStyle w:val="Hyperlink"/>
                  <w:sz w:val="16"/>
                  <w:szCs w:val="16"/>
                </w:rPr>
                <w:t>https://anpp.dz/textes-reglementaires-pp/</w:t>
              </w:r>
            </w:hyperlink>
          </w:p>
        </w:tc>
        <w:tc>
          <w:tcPr>
            <w:tcW w:w="2280" w:type="dxa"/>
            <w:vAlign w:val="center"/>
          </w:tcPr>
          <w:p w14:paraId="6E75A043" w14:textId="3C8CBB11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3" w:history="1">
              <w:r w:rsidR="00895702" w:rsidRPr="0081299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direction_generale@anpp.dz</w:t>
              </w:r>
            </w:hyperlink>
          </w:p>
        </w:tc>
        <w:tc>
          <w:tcPr>
            <w:tcW w:w="1644" w:type="dxa"/>
            <w:vAlign w:val="center"/>
          </w:tcPr>
          <w:p w14:paraId="319211D1" w14:textId="121DAB24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52BC1C57" w14:textId="77777777" w:rsidTr="00C84AEE">
        <w:tc>
          <w:tcPr>
            <w:tcW w:w="1702" w:type="dxa"/>
            <w:vAlign w:val="center"/>
          </w:tcPr>
          <w:p w14:paraId="31CE19CC" w14:textId="7869BE34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National Administration of Drugs, Food, and Medical Devices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(ANMAT; Argentina)</w:t>
            </w:r>
          </w:p>
        </w:tc>
        <w:tc>
          <w:tcPr>
            <w:tcW w:w="8918" w:type="dxa"/>
            <w:vAlign w:val="center"/>
          </w:tcPr>
          <w:p w14:paraId="405AF2A4" w14:textId="77777777" w:rsidR="00895702" w:rsidRPr="002119D5" w:rsidRDefault="00895702" w:rsidP="00895702">
            <w:pPr>
              <w:pStyle w:val="Defaul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Clinical trial regulatio</w:t>
            </w:r>
            <w:r w:rsidRPr="002119D5">
              <w:rPr>
                <w:sz w:val="16"/>
                <w:szCs w:val="16"/>
                <w:lang w:val="en-US"/>
              </w:rPr>
              <w:t xml:space="preserve">ns - </w:t>
            </w:r>
            <w:hyperlink r:id="rId94" w:history="1">
              <w:r w:rsidRPr="002119D5">
                <w:rPr>
                  <w:rStyle w:val="Hyperlink"/>
                  <w:sz w:val="16"/>
                  <w:szCs w:val="16"/>
                  <w:lang w:val="en-US"/>
                </w:rPr>
                <w:t>http://www.anmat.gob.ar/webanmat/normativas_medicamentos_cuerpo_investigacion.asp</w:t>
              </w:r>
            </w:hyperlink>
          </w:p>
          <w:p w14:paraId="4AC07749" w14:textId="40880EF3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2119D5">
              <w:rPr>
                <w:rStyle w:val="normaltextrun"/>
                <w:sz w:val="16"/>
                <w:szCs w:val="16"/>
                <w:lang w:val="en-US"/>
              </w:rPr>
              <w:t xml:space="preserve">Guidelines for biological drugs - </w:t>
            </w:r>
            <w:hyperlink r:id="rId95" w:history="1">
              <w:r w:rsidRPr="002119D5">
                <w:rPr>
                  <w:rStyle w:val="Hyperlink"/>
                  <w:sz w:val="16"/>
                  <w:szCs w:val="16"/>
                  <w:lang w:val="en-US"/>
                </w:rPr>
                <w:t>https://www.argentina.gob.ar/medicamentos-biologicos/guias-formatos-y-contenidos-de-informes-de-evaluacion</w:t>
              </w:r>
            </w:hyperlink>
          </w:p>
        </w:tc>
        <w:tc>
          <w:tcPr>
            <w:tcW w:w="2280" w:type="dxa"/>
            <w:vAlign w:val="center"/>
          </w:tcPr>
          <w:p w14:paraId="74A32564" w14:textId="77777777" w:rsidR="00895702" w:rsidRPr="00BC5BA5" w:rsidRDefault="005415D5" w:rsidP="00895702">
            <w:pPr>
              <w:jc w:val="center"/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</w:pPr>
            <w:hyperlink r:id="rId96" w:history="1">
              <w:r w:rsidR="00895702" w:rsidRPr="00BC5BA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relaciones.internacionales@anmat.gob.ar</w:t>
              </w:r>
            </w:hyperlink>
          </w:p>
          <w:p w14:paraId="31DE5122" w14:textId="77777777" w:rsidR="00895702" w:rsidRPr="00BC5BA5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7" w:history="1">
              <w:r w:rsidR="00895702" w:rsidRPr="00BC5BA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responde@anmat.gob.ar</w:t>
              </w:r>
            </w:hyperlink>
          </w:p>
          <w:p w14:paraId="54ACF822" w14:textId="0F4D36E4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8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https://www.argentina.gob.ar/anmat/responde/formulario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0AB812F6" w14:textId="173B4CD6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78FC8105" w14:textId="77777777" w:rsidTr="00C84AEE">
        <w:tc>
          <w:tcPr>
            <w:tcW w:w="1702" w:type="dxa"/>
            <w:vAlign w:val="center"/>
          </w:tcPr>
          <w:p w14:paraId="034F925C" w14:textId="77777777" w:rsidR="00895702" w:rsidRPr="008242B4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Scientific Center of Drug and Medical Technology Expertise</w:t>
            </w:r>
          </w:p>
          <w:p w14:paraId="5804A92D" w14:textId="1EAE906A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(SCDMTE; Armenia)</w:t>
            </w:r>
          </w:p>
        </w:tc>
        <w:tc>
          <w:tcPr>
            <w:tcW w:w="8918" w:type="dxa"/>
            <w:vAlign w:val="center"/>
          </w:tcPr>
          <w:p w14:paraId="618D8A2A" w14:textId="0D915B98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Document search - </w:t>
            </w:r>
            <w:hyperlink r:id="rId99" w:history="1">
              <w:r w:rsidRPr="00CB2A6E">
                <w:rPr>
                  <w:rStyle w:val="Hyperlink"/>
                  <w:sz w:val="16"/>
                  <w:szCs w:val="16"/>
                </w:rPr>
                <w:t>http://www.pharm.am/index.php/en/sm</w:t>
              </w:r>
            </w:hyperlink>
          </w:p>
          <w:p w14:paraId="45DB0A4D" w14:textId="540BBE3A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Clinical trials - </w:t>
            </w:r>
            <w:hyperlink r:id="rId100" w:history="1">
              <w:r w:rsidRPr="00CB2A6E">
                <w:rPr>
                  <w:rStyle w:val="Hyperlink"/>
                  <w:sz w:val="16"/>
                  <w:szCs w:val="16"/>
                </w:rPr>
                <w:t>http://www.pharm.am/index.php/en/clinical-trials</w:t>
              </w:r>
            </w:hyperlink>
          </w:p>
        </w:tc>
        <w:tc>
          <w:tcPr>
            <w:tcW w:w="2280" w:type="dxa"/>
            <w:vAlign w:val="center"/>
          </w:tcPr>
          <w:p w14:paraId="7F26F579" w14:textId="3E7F1F6F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1" w:history="1">
              <w:r w:rsidR="00895702" w:rsidRPr="00A55DE3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admin@pharm.am</w:t>
              </w:r>
            </w:hyperlink>
          </w:p>
        </w:tc>
        <w:tc>
          <w:tcPr>
            <w:tcW w:w="1644" w:type="dxa"/>
            <w:vAlign w:val="center"/>
          </w:tcPr>
          <w:p w14:paraId="14A42A6E" w14:textId="58FF6F87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27, 2024</w:t>
            </w:r>
          </w:p>
        </w:tc>
      </w:tr>
      <w:tr w:rsidR="00895702" w:rsidRPr="008242B4" w14:paraId="4141B518" w14:textId="77777777" w:rsidTr="00C84AEE">
        <w:tc>
          <w:tcPr>
            <w:tcW w:w="1702" w:type="dxa"/>
            <w:vAlign w:val="center"/>
          </w:tcPr>
          <w:p w14:paraId="72F11010" w14:textId="3DDAC1AD" w:rsidR="00895702" w:rsidRPr="009B7851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7851">
              <w:rPr>
                <w:rFonts w:ascii="Times New Roman" w:hAnsi="Times New Roman" w:cs="Times New Roman"/>
                <w:sz w:val="16"/>
                <w:szCs w:val="16"/>
              </w:rPr>
              <w:t>Therapeutic Goods Administration</w:t>
            </w:r>
          </w:p>
          <w:p w14:paraId="262E36A4" w14:textId="25021F17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7851">
              <w:rPr>
                <w:rFonts w:ascii="Times New Roman" w:hAnsi="Times New Roman" w:cs="Times New Roman"/>
                <w:sz w:val="16"/>
                <w:szCs w:val="16"/>
              </w:rPr>
              <w:t>(TGA; Australia)</w:t>
            </w:r>
          </w:p>
        </w:tc>
        <w:tc>
          <w:tcPr>
            <w:tcW w:w="8918" w:type="dxa"/>
            <w:vAlign w:val="center"/>
          </w:tcPr>
          <w:p w14:paraId="5D8C524B" w14:textId="13994E50" w:rsidR="00895702" w:rsidRPr="009D19B4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19B4">
              <w:rPr>
                <w:rFonts w:ascii="Times New Roman" w:hAnsi="Times New Roman" w:cs="Times New Roman"/>
                <w:sz w:val="16"/>
                <w:szCs w:val="16"/>
              </w:rPr>
              <w:t xml:space="preserve">Gene technology document search - </w:t>
            </w:r>
            <w:hyperlink r:id="rId102" w:history="1">
              <w:r w:rsidRPr="009D19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https://www.ogtr.gov.au/resources</w:t>
              </w:r>
            </w:hyperlink>
          </w:p>
          <w:p w14:paraId="63384ECE" w14:textId="55C8CFBD" w:rsidR="00895702" w:rsidRPr="009D19B4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Hyperlink"/>
                <w:sz w:val="16"/>
                <w:szCs w:val="16"/>
              </w:rPr>
            </w:pPr>
            <w:r w:rsidRPr="009D19B4">
              <w:rPr>
                <w:sz w:val="16"/>
                <w:szCs w:val="16"/>
              </w:rPr>
              <w:t xml:space="preserve">Therapeutic goods document search - </w:t>
            </w:r>
            <w:hyperlink r:id="rId103" w:history="1">
              <w:r w:rsidRPr="009D19B4">
                <w:rPr>
                  <w:rStyle w:val="Hyperlink"/>
                  <w:sz w:val="16"/>
                  <w:szCs w:val="16"/>
                </w:rPr>
                <w:t>https://www.tga.gov.au/resources/resource</w:t>
              </w:r>
            </w:hyperlink>
          </w:p>
          <w:p w14:paraId="5D6F70C6" w14:textId="5F9B487A" w:rsidR="00895702" w:rsidRPr="009D19B4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9D19B4">
              <w:rPr>
                <w:rStyle w:val="normaltextrun"/>
                <w:sz w:val="16"/>
                <w:szCs w:val="16"/>
              </w:rPr>
              <w:t xml:space="preserve">Biologicals, blood products, and advanced therapies - </w:t>
            </w:r>
            <w:hyperlink r:id="rId104" w:history="1">
              <w:r w:rsidRPr="009D19B4">
                <w:rPr>
                  <w:rStyle w:val="Hyperlink"/>
                  <w:sz w:val="16"/>
                  <w:szCs w:val="16"/>
                </w:rPr>
                <w:t>https://www.tga.gov.au/products/biologicals-blood-and-tissues-and-advanced-therapies</w:t>
              </w:r>
            </w:hyperlink>
          </w:p>
          <w:p w14:paraId="55F2EB0C" w14:textId="17463758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D19B4">
              <w:rPr>
                <w:rStyle w:val="normaltextrun"/>
                <w:sz w:val="16"/>
                <w:szCs w:val="16"/>
              </w:rPr>
              <w:lastRenderedPageBreak/>
              <w:t xml:space="preserve">Australian regulatory guidelines for biologicals (ARGB) - </w:t>
            </w:r>
            <w:hyperlink r:id="rId105" w:history="1">
              <w:r w:rsidRPr="009D19B4">
                <w:rPr>
                  <w:rStyle w:val="Hyperlink"/>
                  <w:sz w:val="16"/>
                  <w:szCs w:val="16"/>
                </w:rPr>
                <w:t>https://www.tga.gov.au/resources/resource/guidance/australian-regulatory-guidelines-biologicals-argb</w:t>
              </w:r>
            </w:hyperlink>
          </w:p>
        </w:tc>
        <w:tc>
          <w:tcPr>
            <w:tcW w:w="2280" w:type="dxa"/>
            <w:vAlign w:val="center"/>
          </w:tcPr>
          <w:p w14:paraId="6B7B9FF2" w14:textId="2D81A6A0" w:rsidR="00895702" w:rsidRPr="006C400A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6" w:history="1">
              <w:r w:rsidR="00895702"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bloodandtissues@tga.gov.au</w:t>
              </w:r>
            </w:hyperlink>
          </w:p>
          <w:p w14:paraId="63301169" w14:textId="00B409BE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7" w:tooltip="email link" w:history="1">
              <w:r w:rsidR="00895702" w:rsidRPr="006C400A">
                <w:rPr>
                  <w:rStyle w:val="Hyperlink"/>
                  <w:rFonts w:ascii="Times New Roman" w:hAnsi="Times New Roman" w:cs="Times New Roman"/>
                  <w:color w:val="006FB0"/>
                  <w:sz w:val="16"/>
                  <w:szCs w:val="16"/>
                  <w:shd w:val="clear" w:color="auto" w:fill="FFFFFF"/>
                </w:rPr>
                <w:t>clinical.trials@health.gov.au</w:t>
              </w:r>
            </w:hyperlink>
          </w:p>
        </w:tc>
        <w:tc>
          <w:tcPr>
            <w:tcW w:w="1644" w:type="dxa"/>
            <w:vAlign w:val="center"/>
          </w:tcPr>
          <w:p w14:paraId="4618D21E" w14:textId="5A667A50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27, 2024</w:t>
            </w:r>
          </w:p>
        </w:tc>
      </w:tr>
      <w:tr w:rsidR="00895702" w:rsidRPr="008242B4" w14:paraId="7604B36F" w14:textId="77777777" w:rsidTr="00C84AEE">
        <w:tc>
          <w:tcPr>
            <w:tcW w:w="1702" w:type="dxa"/>
            <w:vAlign w:val="center"/>
          </w:tcPr>
          <w:p w14:paraId="5DF6720E" w14:textId="0F2FB315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Analytical Expertise Center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(AEC; Azerbaijan)</w:t>
            </w:r>
          </w:p>
        </w:tc>
        <w:tc>
          <w:tcPr>
            <w:tcW w:w="8918" w:type="dxa"/>
            <w:vAlign w:val="center"/>
          </w:tcPr>
          <w:p w14:paraId="23947D42" w14:textId="12961B6E" w:rsidR="00895702" w:rsidRPr="00CF18D1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CF18D1">
              <w:rPr>
                <w:sz w:val="16"/>
                <w:szCs w:val="16"/>
              </w:rPr>
              <w:t xml:space="preserve">Document search - </w:t>
            </w:r>
            <w:hyperlink r:id="rId108" w:history="1">
              <w:r w:rsidRPr="00CF18D1">
                <w:rPr>
                  <w:rStyle w:val="Hyperlink"/>
                  <w:sz w:val="16"/>
                  <w:szCs w:val="16"/>
                </w:rPr>
                <w:t>https://pharma.az/en/?s=</w:t>
              </w:r>
            </w:hyperlink>
          </w:p>
          <w:p w14:paraId="3D69AD76" w14:textId="2BE24C43" w:rsidR="00895702" w:rsidRPr="00CF18D1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Hyperlink"/>
                <w:sz w:val="16"/>
                <w:szCs w:val="16"/>
              </w:rPr>
            </w:pPr>
            <w:r w:rsidRPr="00CF18D1">
              <w:rPr>
                <w:sz w:val="16"/>
                <w:szCs w:val="16"/>
              </w:rPr>
              <w:t xml:space="preserve">Legislation - </w:t>
            </w:r>
            <w:hyperlink r:id="rId109" w:history="1">
              <w:r w:rsidRPr="00CF18D1">
                <w:rPr>
                  <w:rStyle w:val="Hyperlink"/>
                  <w:sz w:val="16"/>
                  <w:szCs w:val="16"/>
                </w:rPr>
                <w:t>https://pharma.az/en/registration/legislation-registration/legislation/</w:t>
              </w:r>
            </w:hyperlink>
          </w:p>
          <w:p w14:paraId="5282628B" w14:textId="15FEAF99" w:rsidR="00895702" w:rsidRPr="00CF18D1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18D1">
              <w:rPr>
                <w:rFonts w:ascii="Times New Roman" w:hAnsi="Times New Roman" w:cs="Times New Roman"/>
                <w:sz w:val="16"/>
                <w:szCs w:val="16"/>
              </w:rPr>
              <w:t xml:space="preserve">Legislations search - </w:t>
            </w:r>
            <w:hyperlink r:id="rId110" w:history="1">
              <w:r w:rsidRPr="00CF18D1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https://e-qanun.az/</w:t>
              </w:r>
            </w:hyperlink>
          </w:p>
        </w:tc>
        <w:tc>
          <w:tcPr>
            <w:tcW w:w="2280" w:type="dxa"/>
            <w:vAlign w:val="center"/>
          </w:tcPr>
          <w:p w14:paraId="6F0B5811" w14:textId="3C06C770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1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aem@pharma.az</w:t>
              </w:r>
            </w:hyperlink>
          </w:p>
        </w:tc>
        <w:tc>
          <w:tcPr>
            <w:tcW w:w="1644" w:type="dxa"/>
            <w:vAlign w:val="center"/>
          </w:tcPr>
          <w:p w14:paraId="213E81C2" w14:textId="286F3AF6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27, 2024</w:t>
            </w:r>
          </w:p>
        </w:tc>
      </w:tr>
      <w:tr w:rsidR="00895702" w:rsidRPr="008242B4" w14:paraId="6FE84224" w14:textId="77777777" w:rsidTr="00C84AEE">
        <w:tc>
          <w:tcPr>
            <w:tcW w:w="1702" w:type="dxa"/>
            <w:vAlign w:val="center"/>
          </w:tcPr>
          <w:p w14:paraId="7BA420B7" w14:textId="1A13A215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Instituto Nacional de Vigilancia de Medicamentos y Alimentos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(INVIMA; Colombia)</w:t>
            </w:r>
          </w:p>
        </w:tc>
        <w:tc>
          <w:tcPr>
            <w:tcW w:w="8918" w:type="dxa"/>
            <w:vAlign w:val="center"/>
          </w:tcPr>
          <w:p w14:paraId="52A845D8" w14:textId="0707B077" w:rsidR="00895702" w:rsidRPr="00AB3C6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AB3C62">
              <w:rPr>
                <w:sz w:val="16"/>
                <w:szCs w:val="16"/>
              </w:rPr>
              <w:t xml:space="preserve">Digital library - </w:t>
            </w:r>
            <w:hyperlink r:id="rId112" w:history="1">
              <w:r w:rsidRPr="00AB3C62">
                <w:rPr>
                  <w:rStyle w:val="Hyperlink"/>
                  <w:sz w:val="16"/>
                  <w:szCs w:val="16"/>
                </w:rPr>
                <w:t>https://www.minsalud.gov.co/sites/rid/Lists/BibliotecaDigital/Forms/tienda%20terminos.aspx</w:t>
              </w:r>
            </w:hyperlink>
          </w:p>
          <w:p w14:paraId="628802CA" w14:textId="2930DD58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AB3C62">
              <w:rPr>
                <w:rStyle w:val="normaltextrun"/>
                <w:sz w:val="16"/>
                <w:szCs w:val="16"/>
              </w:rPr>
              <w:t xml:space="preserve">Technical regulations - </w:t>
            </w:r>
            <w:hyperlink r:id="rId113" w:history="1">
              <w:r w:rsidRPr="00AB3C62">
                <w:rPr>
                  <w:rStyle w:val="Hyperlink"/>
                  <w:sz w:val="16"/>
                  <w:szCs w:val="16"/>
                </w:rPr>
                <w:t>https://www.suin-juriscol.gov.co/legislacion/reglamentostecnicosminsalud.html</w:t>
              </w:r>
            </w:hyperlink>
          </w:p>
        </w:tc>
        <w:tc>
          <w:tcPr>
            <w:tcW w:w="2280" w:type="dxa"/>
            <w:vAlign w:val="center"/>
          </w:tcPr>
          <w:p w14:paraId="67CEA31E" w14:textId="77777777" w:rsidR="00895702" w:rsidRPr="00E37A04" w:rsidRDefault="005415D5" w:rsidP="00895702">
            <w:pPr>
              <w:jc w:val="center"/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</w:pPr>
            <w:hyperlink r:id="rId114" w:history="1">
              <w:r w:rsidR="00895702" w:rsidRPr="00E37A0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rendiciondecuentas@invima.gov.co</w:t>
              </w:r>
            </w:hyperlink>
            <w:r w:rsidR="00895702" w:rsidRPr="00E37A04"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D54A012" w14:textId="77777777" w:rsidR="00895702" w:rsidRPr="00E37A04" w:rsidRDefault="005415D5" w:rsidP="00895702">
            <w:pPr>
              <w:jc w:val="center"/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</w:pPr>
            <w:hyperlink r:id="rId115" w:history="1">
              <w:r w:rsidR="00895702" w:rsidRPr="00E37A0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contactenos@invima.gov.co</w:t>
              </w:r>
            </w:hyperlink>
          </w:p>
          <w:p w14:paraId="328DBB24" w14:textId="77777777" w:rsidR="00895702" w:rsidRPr="00E37A04" w:rsidRDefault="005415D5" w:rsidP="00895702">
            <w:pPr>
              <w:jc w:val="center"/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</w:pPr>
            <w:hyperlink r:id="rId116" w:history="1">
              <w:r w:rsidR="00895702" w:rsidRPr="00E37A0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invimaqr@invima.gov.co</w:t>
              </w:r>
            </w:hyperlink>
            <w:r w:rsidR="00895702" w:rsidRPr="00E37A04"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6DFF865" w14:textId="02511D70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7A04"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  <w:t>correo@minsalud.gov.co</w:t>
            </w:r>
          </w:p>
        </w:tc>
        <w:tc>
          <w:tcPr>
            <w:tcW w:w="1644" w:type="dxa"/>
            <w:vAlign w:val="center"/>
          </w:tcPr>
          <w:p w14:paraId="2948FB95" w14:textId="4E35B86C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27, 2024</w:t>
            </w:r>
          </w:p>
        </w:tc>
      </w:tr>
      <w:tr w:rsidR="00895702" w:rsidRPr="008242B4" w14:paraId="150F07A7" w14:textId="77777777" w:rsidTr="00C84AEE">
        <w:tc>
          <w:tcPr>
            <w:tcW w:w="1702" w:type="dxa"/>
            <w:vAlign w:val="center"/>
          </w:tcPr>
          <w:p w14:paraId="054E9619" w14:textId="648C9045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Center for State Control of Drugs, Equipment, and Medical Devices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(CECMED; Cuba)</w:t>
            </w:r>
          </w:p>
        </w:tc>
        <w:tc>
          <w:tcPr>
            <w:tcW w:w="8918" w:type="dxa"/>
            <w:vAlign w:val="center"/>
          </w:tcPr>
          <w:p w14:paraId="108B7CEA" w14:textId="2876BBD9" w:rsidR="00895702" w:rsidRPr="00AA7A4D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Ap</w:t>
            </w:r>
            <w:r w:rsidRPr="00AA7A4D">
              <w:rPr>
                <w:rFonts w:ascii="Times New Roman" w:hAnsi="Times New Roman" w:cs="Times New Roman"/>
                <w:sz w:val="16"/>
                <w:szCs w:val="16"/>
              </w:rPr>
              <w:t xml:space="preserve">proved regulatory provisions - </w:t>
            </w:r>
            <w:hyperlink r:id="rId117" w:history="1">
              <w:r w:rsidRPr="00AA7A4D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https://www.cecmed.cu/reglamentacion/aprobadas</w:t>
              </w:r>
            </w:hyperlink>
          </w:p>
          <w:p w14:paraId="789BF694" w14:textId="19308FF6" w:rsidR="00895702" w:rsidRPr="00AA7A4D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AA7A4D">
              <w:rPr>
                <w:sz w:val="16"/>
                <w:szCs w:val="16"/>
              </w:rPr>
              <w:t xml:space="preserve">Index of regulatory provisions - </w:t>
            </w:r>
            <w:hyperlink r:id="rId118" w:history="1">
              <w:r w:rsidRPr="00AA7A4D">
                <w:rPr>
                  <w:rStyle w:val="Hyperlink"/>
                  <w:sz w:val="16"/>
                  <w:szCs w:val="16"/>
                </w:rPr>
                <w:t>https://www.cecmed.cu/reglamentacion/ambito-regulador/indice?field_instrumento_legal_value=</w:t>
              </w:r>
            </w:hyperlink>
          </w:p>
          <w:p w14:paraId="32E0E52B" w14:textId="72AD2CC8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AA7A4D">
              <w:rPr>
                <w:rStyle w:val="normaltextrun"/>
                <w:sz w:val="16"/>
                <w:szCs w:val="16"/>
              </w:rPr>
              <w:t xml:space="preserve">Evaluation of clinical trials - </w:t>
            </w:r>
            <w:hyperlink r:id="rId119" w:history="1">
              <w:r w:rsidRPr="00AA7A4D">
                <w:rPr>
                  <w:rStyle w:val="Hyperlink"/>
                  <w:sz w:val="16"/>
                  <w:szCs w:val="16"/>
                </w:rPr>
                <w:t>https://www.cecmed.cu/evaluacion-clinica</w:t>
              </w:r>
            </w:hyperlink>
          </w:p>
        </w:tc>
        <w:tc>
          <w:tcPr>
            <w:tcW w:w="2280" w:type="dxa"/>
            <w:vAlign w:val="center"/>
          </w:tcPr>
          <w:p w14:paraId="2E39F970" w14:textId="77777777" w:rsidR="00895702" w:rsidRDefault="005415D5" w:rsidP="00895702">
            <w:pPr>
              <w:jc w:val="center"/>
              <w:rPr>
                <w:rStyle w:val="Hyperlink"/>
                <w:rFonts w:ascii="Times New Roman" w:hAnsi="Times New Roman" w:cs="Times New Roman"/>
                <w:color w:val="0096D5"/>
                <w:sz w:val="16"/>
                <w:szCs w:val="16"/>
                <w:shd w:val="clear" w:color="auto" w:fill="FFFFFF"/>
              </w:rPr>
            </w:pPr>
            <w:hyperlink r:id="rId120" w:history="1">
              <w:r w:rsidR="00895702" w:rsidRPr="00B90C72">
                <w:rPr>
                  <w:rStyle w:val="Hyperlink"/>
                  <w:rFonts w:ascii="Times New Roman" w:hAnsi="Times New Roman" w:cs="Times New Roman"/>
                  <w:color w:val="0096D5"/>
                  <w:sz w:val="16"/>
                  <w:szCs w:val="16"/>
                  <w:shd w:val="clear" w:color="auto" w:fill="FFFFFF"/>
                </w:rPr>
                <w:t>cecmed@cecmed.cu</w:t>
              </w:r>
            </w:hyperlink>
          </w:p>
          <w:p w14:paraId="78C48347" w14:textId="28D9128E" w:rsidR="00895702" w:rsidRPr="00AA7A4D" w:rsidRDefault="00895702" w:rsidP="00895702">
            <w:pPr>
              <w:jc w:val="center"/>
              <w:rPr>
                <w:rFonts w:ascii="Times New Roman" w:hAnsi="Times New Roman" w:cs="Times New Roman"/>
                <w:color w:val="0563C1" w:themeColor="hyperlink"/>
                <w:sz w:val="16"/>
                <w:szCs w:val="16"/>
                <w:u w:val="single"/>
              </w:rPr>
            </w:pPr>
            <w:r w:rsidRPr="00EB2FA8"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  <w:t>ambitor@cecmed.cu</w:t>
            </w:r>
          </w:p>
        </w:tc>
        <w:tc>
          <w:tcPr>
            <w:tcW w:w="1644" w:type="dxa"/>
            <w:vAlign w:val="center"/>
          </w:tcPr>
          <w:p w14:paraId="25ED20C6" w14:textId="7DF0E4E4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711566E7" w14:textId="77777777" w:rsidTr="00C84AEE">
        <w:tc>
          <w:tcPr>
            <w:tcW w:w="1702" w:type="dxa"/>
            <w:vAlign w:val="center"/>
          </w:tcPr>
          <w:p w14:paraId="6AB5F1E2" w14:textId="6768305E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Pharmacy and Poisons Board of Hong Kong (PPBHK; Hong Kong, China)</w:t>
            </w:r>
          </w:p>
        </w:tc>
        <w:tc>
          <w:tcPr>
            <w:tcW w:w="8918" w:type="dxa"/>
            <w:vAlign w:val="center"/>
          </w:tcPr>
          <w:p w14:paraId="173BFCB7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Regulation of advanced therapy products - </w:t>
            </w:r>
            <w:hyperlink r:id="rId121" w:history="1">
              <w:r w:rsidRPr="00853929">
                <w:rPr>
                  <w:rStyle w:val="Hyperlink"/>
                  <w:sz w:val="16"/>
                  <w:szCs w:val="16"/>
                </w:rPr>
                <w:t>https://www.ppbhk.org.hk/eng/regulation_of_atp.html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078F864C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ATP regulations - </w:t>
            </w:r>
            <w:hyperlink r:id="rId122" w:history="1">
              <w:r w:rsidRPr="00853929">
                <w:rPr>
                  <w:rStyle w:val="Hyperlink"/>
                  <w:sz w:val="16"/>
                  <w:szCs w:val="16"/>
                </w:rPr>
                <w:t>https://www.drugoffice.gov.hk/eps/do/en/pharmaceutical_trade/atp_regulation.html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610D5A98" w14:textId="6AE30BCD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Clinical trials - </w:t>
            </w:r>
            <w:hyperlink r:id="rId123" w:history="1">
              <w:r w:rsidRPr="00853929">
                <w:rPr>
                  <w:rStyle w:val="Hyperlink"/>
                  <w:sz w:val="16"/>
                  <w:szCs w:val="16"/>
                </w:rPr>
                <w:t>https://www.ppbhk.org.hk/eng/guidelines_forms/clinical_trial.html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80" w:type="dxa"/>
            <w:vAlign w:val="center"/>
          </w:tcPr>
          <w:p w14:paraId="3210A97E" w14:textId="77777777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4" w:history="1">
              <w:r w:rsidR="00895702" w:rsidRPr="00853929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ppb@dh.gov.hk</w:t>
              </w:r>
            </w:hyperlink>
          </w:p>
          <w:p w14:paraId="58595DD9" w14:textId="1E2EAD66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5" w:history="1">
              <w:r w:rsidR="00895702" w:rsidRPr="00853929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pharmgeneral@dh.gov.hk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7772257F" w14:textId="1D8A00FB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2AD95201" w14:textId="77777777" w:rsidTr="00C84AEE">
        <w:tc>
          <w:tcPr>
            <w:tcW w:w="1702" w:type="dxa"/>
            <w:vAlign w:val="center"/>
          </w:tcPr>
          <w:p w14:paraId="5B240B22" w14:textId="18B6BC46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Central Drugs Standard Control Organisation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(CDSCO; India)</w:t>
            </w:r>
          </w:p>
        </w:tc>
        <w:tc>
          <w:tcPr>
            <w:tcW w:w="8918" w:type="dxa"/>
            <w:vAlign w:val="center"/>
          </w:tcPr>
          <w:p w14:paraId="4C21DD59" w14:textId="3A6FA056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Document search - </w:t>
            </w:r>
            <w:hyperlink r:id="rId126" w:history="1">
              <w:r w:rsidRPr="0034193D">
                <w:rPr>
                  <w:rStyle w:val="Hyperlink"/>
                  <w:sz w:val="16"/>
                  <w:szCs w:val="16"/>
                </w:rPr>
                <w:t>https://www.cdsco.gov.in/opencms/opencms/en/Search/index.html</w:t>
              </w:r>
            </w:hyperlink>
          </w:p>
          <w:p w14:paraId="10CC0606" w14:textId="4A4B7705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Documents related to new drugs - </w:t>
            </w:r>
            <w:hyperlink r:id="rId127" w:history="1">
              <w:r w:rsidRPr="0034193D">
                <w:rPr>
                  <w:rStyle w:val="Hyperlink"/>
                  <w:sz w:val="16"/>
                  <w:szCs w:val="16"/>
                </w:rPr>
                <w:t>https://cdsco.gov.in/opencms/opencms/en/Drugs/New-Drugs/</w:t>
              </w:r>
            </w:hyperlink>
          </w:p>
        </w:tc>
        <w:tc>
          <w:tcPr>
            <w:tcW w:w="2280" w:type="dxa"/>
            <w:vAlign w:val="center"/>
          </w:tcPr>
          <w:p w14:paraId="27DA543A" w14:textId="77777777" w:rsidR="00895702" w:rsidRPr="008242B4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8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dci@nic.in</w:t>
              </w:r>
            </w:hyperlink>
          </w:p>
          <w:p w14:paraId="7DDE0B3C" w14:textId="77777777" w:rsidR="00895702" w:rsidRPr="008242B4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9" w:history="1">
              <w:r w:rsidR="00895702" w:rsidRPr="0034193D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startupinnov@cdsco.nic.in</w:t>
              </w:r>
            </w:hyperlink>
          </w:p>
          <w:p w14:paraId="4A61F8A7" w14:textId="77777777" w:rsidR="00895702" w:rsidRPr="008242B4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0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webupload@dbt.nic.in</w:t>
              </w:r>
            </w:hyperlink>
          </w:p>
          <w:p w14:paraId="7E0FD284" w14:textId="2B8D0240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1" w:history="1">
              <w:r w:rsidR="00895702" w:rsidRPr="0034193D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helpdesk.sugam@cdsco.nic.in</w:t>
              </w:r>
            </w:hyperlink>
          </w:p>
        </w:tc>
        <w:tc>
          <w:tcPr>
            <w:tcW w:w="1644" w:type="dxa"/>
            <w:vAlign w:val="center"/>
          </w:tcPr>
          <w:p w14:paraId="400C16F3" w14:textId="5254644A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62598244" w14:textId="77777777" w:rsidTr="00C84AEE">
        <w:tc>
          <w:tcPr>
            <w:tcW w:w="1702" w:type="dxa"/>
            <w:vAlign w:val="center"/>
          </w:tcPr>
          <w:p w14:paraId="066604D7" w14:textId="199FA260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Badan Pengawas Obat dan Makanan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BPOM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; Indonesia)</w:t>
            </w:r>
          </w:p>
        </w:tc>
        <w:tc>
          <w:tcPr>
            <w:tcW w:w="8918" w:type="dxa"/>
            <w:vAlign w:val="center"/>
          </w:tcPr>
          <w:p w14:paraId="4A0142AE" w14:textId="07BA1755" w:rsidR="00895702" w:rsidRPr="00D857CB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Regulations - </w:t>
            </w:r>
            <w:hyperlink r:id="rId132" w:history="1">
              <w:r w:rsidRPr="00C371F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https://jdih.pom.go.id/view/directory/e34750197de5f93773fadb7581bcccb2</w:t>
              </w:r>
            </w:hyperlink>
          </w:p>
          <w:p w14:paraId="070364CB" w14:textId="1E9185DA" w:rsidR="00895702" w:rsidRPr="005D492A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492A">
              <w:rPr>
                <w:rFonts w:ascii="Times New Roman" w:hAnsi="Times New Roman" w:cs="Times New Roman"/>
                <w:sz w:val="16"/>
                <w:szCs w:val="16"/>
              </w:rPr>
              <w:t xml:space="preserve">Clinical trials - </w:t>
            </w:r>
            <w:hyperlink r:id="rId133" w:history="1">
              <w:r w:rsidRPr="005D492A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https://www.pom.go.id/new/view/direct/uji-klinik</w:t>
              </w:r>
            </w:hyperlink>
          </w:p>
          <w:p w14:paraId="12D44E20" w14:textId="1F0F3B27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D492A">
              <w:rPr>
                <w:sz w:val="16"/>
                <w:szCs w:val="16"/>
              </w:rPr>
              <w:t xml:space="preserve">Ministry of health services - </w:t>
            </w:r>
            <w:hyperlink r:id="rId134" w:history="1">
              <w:r w:rsidRPr="005D492A">
                <w:rPr>
                  <w:rStyle w:val="Hyperlink"/>
                  <w:sz w:val="16"/>
                  <w:szCs w:val="16"/>
                </w:rPr>
                <w:t>https://www.kemkes.go.id/index.php?txtKeyword=terapi+sel&amp;act=search-action&amp;pgnumber=0&amp;charindex=&amp;strucid=&amp;fullcontent=&amp;C-ALL=1&amp;C2=1&amp;C3=1</w:t>
              </w:r>
            </w:hyperlink>
          </w:p>
        </w:tc>
        <w:tc>
          <w:tcPr>
            <w:tcW w:w="2280" w:type="dxa"/>
            <w:vAlign w:val="center"/>
          </w:tcPr>
          <w:p w14:paraId="218DC75C" w14:textId="77777777" w:rsidR="00895702" w:rsidRPr="003C7455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5" w:history="1">
              <w:r w:rsidR="00895702" w:rsidRPr="003C7455">
                <w:rPr>
                  <w:rStyle w:val="Hyperlink"/>
                  <w:rFonts w:ascii="Times New Roman" w:hAnsi="Times New Roman" w:cs="Times New Roman"/>
                  <w:color w:val="1977A5"/>
                  <w:sz w:val="16"/>
                  <w:szCs w:val="16"/>
                </w:rPr>
                <w:t>halobpom@pom.go.id</w:t>
              </w:r>
            </w:hyperlink>
          </w:p>
          <w:p w14:paraId="121D33A5" w14:textId="22098E43" w:rsidR="00895702" w:rsidRPr="003C7455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6" w:history="1">
              <w:r w:rsidR="00895702" w:rsidRPr="003C745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pengaduanyanblik@pom.go.id</w:t>
              </w:r>
            </w:hyperlink>
          </w:p>
          <w:p w14:paraId="75C5E6EE" w14:textId="0552F120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7" w:history="1">
              <w:r w:rsidR="00895702" w:rsidRPr="003C745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kontak@kemkes.go.id</w:t>
              </w:r>
            </w:hyperlink>
          </w:p>
        </w:tc>
        <w:tc>
          <w:tcPr>
            <w:tcW w:w="1644" w:type="dxa"/>
            <w:vAlign w:val="center"/>
          </w:tcPr>
          <w:p w14:paraId="44393956" w14:textId="0A985330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3B43DEFD" w14:textId="77777777" w:rsidTr="00C84AEE">
        <w:tc>
          <w:tcPr>
            <w:tcW w:w="1702" w:type="dxa"/>
            <w:vAlign w:val="center"/>
          </w:tcPr>
          <w:p w14:paraId="0F807251" w14:textId="2A988C98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Iran Food and Drug Administration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(IFDA; Iran)</w:t>
            </w:r>
          </w:p>
        </w:tc>
        <w:tc>
          <w:tcPr>
            <w:tcW w:w="8918" w:type="dxa"/>
            <w:vAlign w:val="center"/>
          </w:tcPr>
          <w:p w14:paraId="4DAE3D87" w14:textId="39565C8A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Guidelines - </w:t>
            </w:r>
            <w:hyperlink r:id="rId138" w:history="1">
              <w:r w:rsidRPr="007A1A71">
                <w:rPr>
                  <w:rStyle w:val="Hyperlink"/>
                  <w:sz w:val="16"/>
                  <w:szCs w:val="16"/>
                </w:rPr>
                <w:t>https://treat.bpums.ac.ir/Fa/DynPages/Page.aspx?id=8594</w:t>
              </w:r>
            </w:hyperlink>
          </w:p>
        </w:tc>
        <w:tc>
          <w:tcPr>
            <w:tcW w:w="2280" w:type="dxa"/>
            <w:vAlign w:val="center"/>
          </w:tcPr>
          <w:p w14:paraId="3423B069" w14:textId="77777777" w:rsidR="00895702" w:rsidRPr="004015D5" w:rsidRDefault="005415D5" w:rsidP="00895702">
            <w:pPr>
              <w:jc w:val="center"/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</w:pPr>
            <w:hyperlink r:id="rId139" w:history="1">
              <w:r w:rsidR="00895702" w:rsidRPr="004015D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https://fdo.iums.ac.ir/</w:t>
              </w:r>
            </w:hyperlink>
          </w:p>
          <w:p w14:paraId="307B5569" w14:textId="583368C3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0" w:history="1">
              <w:r w:rsidR="00895702" w:rsidRPr="004015D5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Darman.Mokhader@Iran.Ir</w:t>
              </w:r>
            </w:hyperlink>
          </w:p>
        </w:tc>
        <w:tc>
          <w:tcPr>
            <w:tcW w:w="1644" w:type="dxa"/>
            <w:vAlign w:val="center"/>
          </w:tcPr>
          <w:p w14:paraId="0688702B" w14:textId="10BC05EC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748D8001" w14:textId="77777777" w:rsidTr="00C84AEE">
        <w:tc>
          <w:tcPr>
            <w:tcW w:w="1702" w:type="dxa"/>
            <w:vAlign w:val="center"/>
          </w:tcPr>
          <w:p w14:paraId="105F18E1" w14:textId="031637B3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Ministry of Health – Pharmaceuticals Division (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CPED; Israel)</w:t>
            </w:r>
          </w:p>
        </w:tc>
        <w:tc>
          <w:tcPr>
            <w:tcW w:w="8918" w:type="dxa"/>
            <w:vAlign w:val="center"/>
          </w:tcPr>
          <w:p w14:paraId="3715D7AD" w14:textId="7F0FD0A7" w:rsidR="00895702" w:rsidRPr="00D217B6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17B6">
              <w:rPr>
                <w:rFonts w:ascii="Times New Roman" w:hAnsi="Times New Roman" w:cs="Times New Roman"/>
                <w:sz w:val="16"/>
                <w:szCs w:val="16"/>
              </w:rPr>
              <w:t xml:space="preserve">Guides and information search - </w:t>
            </w:r>
            <w:hyperlink r:id="rId141" w:history="1">
              <w:r w:rsidRPr="00D217B6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https://www.gov.il/he/departments/informationtype?limit=10&amp;OfficeId=104cb0f4-d65a-4692-b590-94af928c19c0&amp;UnitId=6b83f07d-a237-4397-8ed4-e771ffce18ed</w:t>
              </w:r>
            </w:hyperlink>
          </w:p>
          <w:p w14:paraId="4640DFFD" w14:textId="41DDC061" w:rsidR="00895702" w:rsidRPr="00D217B6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17B6">
              <w:rPr>
                <w:rFonts w:ascii="Times New Roman" w:hAnsi="Times New Roman" w:cs="Times New Roman"/>
                <w:sz w:val="16"/>
                <w:szCs w:val="16"/>
              </w:rPr>
              <w:t xml:space="preserve">Policies and procedures search - </w:t>
            </w:r>
            <w:hyperlink r:id="rId142" w:history="1">
              <w:r w:rsidRPr="00D217B6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https://www.gov.il/he/departments/policies?OfficeId=104cb0f4-d65a-4692-b590-94af928c19c0&amp;limit=10</w:t>
              </w:r>
            </w:hyperlink>
          </w:p>
          <w:p w14:paraId="06637C56" w14:textId="6FC015EB" w:rsidR="00895702" w:rsidRPr="00D217B6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D217B6">
              <w:rPr>
                <w:sz w:val="16"/>
                <w:szCs w:val="16"/>
              </w:rPr>
              <w:t xml:space="preserve">Quality / GMP - </w:t>
            </w:r>
            <w:hyperlink r:id="rId143" w:history="1">
              <w:r w:rsidRPr="00D217B6">
                <w:rPr>
                  <w:rStyle w:val="Hyperlink"/>
                  <w:sz w:val="16"/>
                  <w:szCs w:val="16"/>
                </w:rPr>
                <w:t>https://www.gov.il/he/departments/units/iscp-pharmaceutical-standards-and-quality/govil-landing-page</w:t>
              </w:r>
            </w:hyperlink>
          </w:p>
          <w:p w14:paraId="2B4A1BF3" w14:textId="022DBDB6" w:rsidR="00895702" w:rsidRPr="00D217B6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color w:val="0563C1" w:themeColor="hyperlink"/>
                <w:sz w:val="16"/>
                <w:szCs w:val="16"/>
                <w:u w:val="single"/>
              </w:rPr>
            </w:pPr>
            <w:r w:rsidRPr="00D217B6">
              <w:rPr>
                <w:sz w:val="16"/>
                <w:szCs w:val="16"/>
              </w:rPr>
              <w:t xml:space="preserve">Advanced therapies - </w:t>
            </w:r>
            <w:hyperlink r:id="rId144" w:history="1">
              <w:r w:rsidRPr="00D217B6">
                <w:rPr>
                  <w:rStyle w:val="Hyperlink"/>
                  <w:sz w:val="16"/>
                  <w:szCs w:val="16"/>
                </w:rPr>
                <w:t>https://www.gov.il/he/departments/general/clinical-trials-medical-devices</w:t>
              </w:r>
            </w:hyperlink>
          </w:p>
        </w:tc>
        <w:tc>
          <w:tcPr>
            <w:tcW w:w="2280" w:type="dxa"/>
            <w:vAlign w:val="center"/>
          </w:tcPr>
          <w:p w14:paraId="49151AC3" w14:textId="77777777" w:rsidR="00895702" w:rsidRPr="008207F0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5" w:history="1">
              <w:r w:rsidR="00895702" w:rsidRPr="008207F0">
                <w:rPr>
                  <w:rStyle w:val="Hyperlink"/>
                  <w:rFonts w:ascii="Times New Roman" w:hAnsi="Times New Roman" w:cs="Times New Roman"/>
                  <w:color w:val="285C7E"/>
                  <w:sz w:val="16"/>
                  <w:szCs w:val="16"/>
                  <w:shd w:val="clear" w:color="auto" w:fill="FFFFFF"/>
                </w:rPr>
                <w:t>ClinicalTrialsQ&amp;A@MOH.HEALTH.GOV.IL</w:t>
              </w:r>
            </w:hyperlink>
          </w:p>
          <w:p w14:paraId="551EF332" w14:textId="49B07565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6" w:history="1">
              <w:r w:rsidR="00895702" w:rsidRPr="008207F0">
                <w:rPr>
                  <w:rStyle w:val="Hyperlink"/>
                  <w:rFonts w:ascii="Times New Roman" w:hAnsi="Times New Roman" w:cs="Times New Roman"/>
                  <w:color w:val="285C7E"/>
                  <w:sz w:val="16"/>
                  <w:szCs w:val="16"/>
                  <w:shd w:val="clear" w:color="auto" w:fill="FFFFFF"/>
                </w:rPr>
                <w:t>clinical.trials.devices@moh.health.gov.il</w:t>
              </w:r>
            </w:hyperlink>
            <w:r w:rsidR="00895702" w:rsidRPr="008207F0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644" w:type="dxa"/>
            <w:vAlign w:val="center"/>
          </w:tcPr>
          <w:p w14:paraId="1F64AEAA" w14:textId="183BEC07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27, 2024</w:t>
            </w:r>
          </w:p>
        </w:tc>
      </w:tr>
      <w:tr w:rsidR="00895702" w:rsidRPr="008242B4" w14:paraId="71911979" w14:textId="77777777" w:rsidTr="00C84AEE">
        <w:tc>
          <w:tcPr>
            <w:tcW w:w="1702" w:type="dxa"/>
            <w:vAlign w:val="center"/>
          </w:tcPr>
          <w:p w14:paraId="562C49EB" w14:textId="7469C387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Jordan Food and Drug Administration (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JFDA; Jordan)</w:t>
            </w:r>
          </w:p>
        </w:tc>
        <w:tc>
          <w:tcPr>
            <w:tcW w:w="8918" w:type="dxa"/>
            <w:vAlign w:val="center"/>
          </w:tcPr>
          <w:p w14:paraId="4DF02993" w14:textId="35292291" w:rsidR="00895702" w:rsidRPr="003075F1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3075F1">
              <w:rPr>
                <w:sz w:val="16"/>
                <w:szCs w:val="16"/>
              </w:rPr>
              <w:t>Laws and legislation</w:t>
            </w:r>
            <w:r>
              <w:rPr>
                <w:sz w:val="16"/>
                <w:szCs w:val="16"/>
              </w:rPr>
              <w:t xml:space="preserve"> -</w:t>
            </w:r>
            <w:r w:rsidRPr="003075F1">
              <w:rPr>
                <w:sz w:val="16"/>
                <w:szCs w:val="16"/>
              </w:rPr>
              <w:t xml:space="preserve"> </w:t>
            </w:r>
            <w:hyperlink r:id="rId147">
              <w:r w:rsidRPr="003075F1">
                <w:rPr>
                  <w:rStyle w:val="Hyperlink"/>
                  <w:sz w:val="16"/>
                  <w:szCs w:val="16"/>
                </w:rPr>
                <w:t>http://www.jfda.jo/Pages/viewpage.aspx?pageID=153</w:t>
              </w:r>
            </w:hyperlink>
          </w:p>
          <w:p w14:paraId="1177C1C0" w14:textId="71B4B08A" w:rsidR="00895702" w:rsidRPr="003075F1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3075F1">
              <w:rPr>
                <w:sz w:val="16"/>
                <w:szCs w:val="16"/>
              </w:rPr>
              <w:t>Forms and reference guide</w:t>
            </w:r>
            <w:r>
              <w:rPr>
                <w:sz w:val="16"/>
                <w:szCs w:val="16"/>
              </w:rPr>
              <w:t xml:space="preserve"> -</w:t>
            </w:r>
            <w:r w:rsidRPr="003075F1">
              <w:rPr>
                <w:sz w:val="16"/>
                <w:szCs w:val="16"/>
              </w:rPr>
              <w:t xml:space="preserve"> </w:t>
            </w:r>
            <w:hyperlink r:id="rId148">
              <w:r w:rsidRPr="003075F1">
                <w:rPr>
                  <w:rStyle w:val="Hyperlink"/>
                  <w:sz w:val="16"/>
                  <w:szCs w:val="16"/>
                </w:rPr>
                <w:t>http://www.jfda.jo/Pages/viewpage.aspx?pageID=174</w:t>
              </w:r>
            </w:hyperlink>
          </w:p>
          <w:p w14:paraId="7C1CB35B" w14:textId="16259C49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3075F1">
              <w:rPr>
                <w:sz w:val="16"/>
                <w:szCs w:val="16"/>
              </w:rPr>
              <w:t xml:space="preserve">Drug inspection and control </w:t>
            </w:r>
            <w:r>
              <w:rPr>
                <w:sz w:val="16"/>
                <w:szCs w:val="16"/>
              </w:rPr>
              <w:t xml:space="preserve">- </w:t>
            </w:r>
            <w:hyperlink r:id="rId149">
              <w:r w:rsidRPr="003075F1">
                <w:rPr>
                  <w:rStyle w:val="Hyperlink"/>
                  <w:sz w:val="16"/>
                  <w:szCs w:val="16"/>
                </w:rPr>
                <w:t>http://www.jfda.jo/Pages/viewpage.aspx?pageID=361</w:t>
              </w:r>
            </w:hyperlink>
          </w:p>
        </w:tc>
        <w:tc>
          <w:tcPr>
            <w:tcW w:w="2280" w:type="dxa"/>
            <w:vAlign w:val="center"/>
          </w:tcPr>
          <w:p w14:paraId="741994FA" w14:textId="0224D8F9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0" w:history="1">
              <w:r w:rsidR="00895702" w:rsidRPr="00780CA8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Info@jfda.jo</w:t>
              </w:r>
            </w:hyperlink>
          </w:p>
        </w:tc>
        <w:tc>
          <w:tcPr>
            <w:tcW w:w="1644" w:type="dxa"/>
            <w:vAlign w:val="center"/>
          </w:tcPr>
          <w:p w14:paraId="147542D1" w14:textId="4DDA9259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04268143" w14:textId="77777777" w:rsidTr="00C84AEE">
        <w:tc>
          <w:tcPr>
            <w:tcW w:w="1702" w:type="dxa"/>
            <w:vAlign w:val="center"/>
          </w:tcPr>
          <w:p w14:paraId="2CC59F35" w14:textId="3B75EE29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1972">
              <w:rPr>
                <w:rFonts w:ascii="Times New Roman" w:hAnsi="Times New Roman" w:cs="Times New Roman"/>
                <w:sz w:val="16"/>
                <w:szCs w:val="16"/>
              </w:rPr>
              <w:t xml:space="preserve">National Center for Expertise of Medicines and Medical Devices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(National Center; Kazakhstan)</w:t>
            </w:r>
          </w:p>
        </w:tc>
        <w:tc>
          <w:tcPr>
            <w:tcW w:w="8918" w:type="dxa"/>
            <w:vAlign w:val="center"/>
          </w:tcPr>
          <w:p w14:paraId="1FB8B127" w14:textId="163D7FA2" w:rsidR="00895702" w:rsidRPr="00BC6FA9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BC6FA9">
              <w:rPr>
                <w:sz w:val="16"/>
                <w:szCs w:val="16"/>
              </w:rPr>
              <w:t xml:space="preserve">Legislation - </w:t>
            </w:r>
            <w:hyperlink r:id="rId151" w:history="1">
              <w:r w:rsidRPr="00BC6FA9">
                <w:rPr>
                  <w:rStyle w:val="Hyperlink"/>
                  <w:sz w:val="16"/>
                  <w:szCs w:val="16"/>
                </w:rPr>
                <w:t>https://adilet.zan.kz/eng/</w:t>
              </w:r>
            </w:hyperlink>
          </w:p>
          <w:p w14:paraId="363E68D2" w14:textId="0CD69903" w:rsidR="00895702" w:rsidRPr="00BC6FA9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BC6FA9">
              <w:rPr>
                <w:sz w:val="16"/>
                <w:szCs w:val="16"/>
              </w:rPr>
              <w:t xml:space="preserve">Legal acts - </w:t>
            </w:r>
            <w:hyperlink r:id="rId152" w:history="1">
              <w:r w:rsidRPr="00BC6FA9">
                <w:rPr>
                  <w:rStyle w:val="Hyperlink"/>
                  <w:sz w:val="16"/>
                  <w:szCs w:val="16"/>
                </w:rPr>
                <w:t>http://www.eurasiancommission.org/ru/act/texnreg/deptexreg/LSMI/Pages/drug_products.aspx</w:t>
              </w:r>
            </w:hyperlink>
          </w:p>
          <w:p w14:paraId="34798DCB" w14:textId="13481689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BC6FA9">
              <w:rPr>
                <w:sz w:val="16"/>
                <w:szCs w:val="16"/>
              </w:rPr>
              <w:t xml:space="preserve">Regulations - </w:t>
            </w:r>
            <w:hyperlink r:id="rId153" w:history="1">
              <w:r w:rsidRPr="00BC6FA9">
                <w:rPr>
                  <w:rStyle w:val="Hyperlink"/>
                  <w:sz w:val="16"/>
                  <w:szCs w:val="16"/>
                </w:rPr>
                <w:t>https://www.ndda.kz/category/normativno-pravovye_akty</w:t>
              </w:r>
            </w:hyperlink>
          </w:p>
        </w:tc>
        <w:tc>
          <w:tcPr>
            <w:tcW w:w="2280" w:type="dxa"/>
            <w:vAlign w:val="center"/>
          </w:tcPr>
          <w:p w14:paraId="364180E9" w14:textId="4BDFFA3E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4" w:history="1">
              <w:r w:rsidR="00895702" w:rsidRPr="00F940D0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farm@dari.kz</w:t>
              </w:r>
            </w:hyperlink>
          </w:p>
        </w:tc>
        <w:tc>
          <w:tcPr>
            <w:tcW w:w="1644" w:type="dxa"/>
            <w:vAlign w:val="center"/>
          </w:tcPr>
          <w:p w14:paraId="09FB2E29" w14:textId="552D36F3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7F1E2D84" w14:textId="77777777" w:rsidTr="00C84AEE">
        <w:tc>
          <w:tcPr>
            <w:tcW w:w="1702" w:type="dxa"/>
            <w:vAlign w:val="center"/>
          </w:tcPr>
          <w:p w14:paraId="6B45CA53" w14:textId="1D65B1E0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Ministry of Public Health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(MOPH; Lebanon)</w:t>
            </w:r>
          </w:p>
        </w:tc>
        <w:tc>
          <w:tcPr>
            <w:tcW w:w="8918" w:type="dxa"/>
            <w:vAlign w:val="center"/>
          </w:tcPr>
          <w:p w14:paraId="25092313" w14:textId="4379D982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color w:val="0563C1"/>
                <w:sz w:val="16"/>
                <w:szCs w:val="16"/>
                <w:u w:val="single"/>
              </w:rPr>
            </w:pPr>
            <w:r w:rsidRPr="003075F1">
              <w:rPr>
                <w:rStyle w:val="normaltextrun"/>
                <w:sz w:val="16"/>
                <w:szCs w:val="16"/>
              </w:rPr>
              <w:t>Regulations and laws</w:t>
            </w:r>
            <w:r>
              <w:rPr>
                <w:rStyle w:val="normaltextrun"/>
                <w:sz w:val="16"/>
                <w:szCs w:val="16"/>
              </w:rPr>
              <w:t>-</w:t>
            </w:r>
            <w:r w:rsidRPr="003075F1">
              <w:rPr>
                <w:color w:val="0563C1"/>
                <w:sz w:val="16"/>
                <w:szCs w:val="16"/>
                <w:u w:val="single"/>
              </w:rPr>
              <w:t xml:space="preserve"> </w:t>
            </w:r>
            <w:hyperlink r:id="rId155">
              <w:r w:rsidRPr="003075F1">
                <w:rPr>
                  <w:color w:val="0563C1"/>
                  <w:sz w:val="16"/>
                  <w:szCs w:val="16"/>
                  <w:u w:val="single"/>
                </w:rPr>
                <w:t>https://www.moph.gov.lb/ar/laws</w:t>
              </w:r>
            </w:hyperlink>
          </w:p>
          <w:p w14:paraId="704AE951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Laws - </w:t>
            </w:r>
            <w:hyperlink r:id="rId156" w:anchor="/Laws/view/6" w:history="1">
              <w:r w:rsidRPr="00C371F5">
                <w:rPr>
                  <w:rStyle w:val="Hyperlink"/>
                  <w:sz w:val="16"/>
                  <w:szCs w:val="16"/>
                </w:rPr>
                <w:t>https://www.moph.gov.lb/ar/laws#/Laws/view/6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6F6FC47E" w14:textId="35B121CE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 care system - </w:t>
            </w:r>
            <w:hyperlink r:id="rId157" w:anchor="/ar/view/4760/%D8%AA%D9%86%D8%B8%D9%8A%D9%85-%D8%A7%D9%84%D8%A3%D8%A8%D8%AD%D8%A7%D8%AB-%D8%A7%D9%84%D8%B3%D8%B1%D9%8A%D8%B1%D9%8A%D8%A9" w:history="1">
              <w:r w:rsidRPr="00C371F5">
                <w:rPr>
                  <w:rStyle w:val="Hyperlink"/>
                  <w:sz w:val="16"/>
                  <w:szCs w:val="16"/>
                </w:rPr>
                <w:t>https://www.moph.gov.lb/ar/Pages/3/3010/%D8%A7%D9%84%D9%85%D8%B3%D8%AA%D8%AD%D8%B6%D8%B1%D8%A7%D8%AA-%D8%A7%D9%84%D8%B5%D9%8A%D8%AF%D9%84%D8%A7%D9%86%D9%8A%D8%A9#/ar/view/4760/%D8%AA%D9%</w:t>
              </w:r>
              <w:r w:rsidRPr="00C371F5">
                <w:rPr>
                  <w:rStyle w:val="Hyperlink"/>
                  <w:sz w:val="16"/>
                  <w:szCs w:val="16"/>
                </w:rPr>
                <w:lastRenderedPageBreak/>
                <w:t>86%D8%B8%D9%8A%D9%85-%D8%A7%D9%84%D8%A3%D8%A8%D8%AD%D8%A7%D8%AB-%D8%A7%D9%84%D8%B3%D8%B1%D9%8A%D8%B1%D9%8A%D8%A9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280" w:type="dxa"/>
            <w:vAlign w:val="center"/>
          </w:tcPr>
          <w:p w14:paraId="2DD1F6CF" w14:textId="64D5E5E4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8" w:history="1">
              <w:r w:rsidR="00895702" w:rsidRPr="00780CA8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info@moph.gov.lb</w:t>
              </w:r>
            </w:hyperlink>
          </w:p>
        </w:tc>
        <w:tc>
          <w:tcPr>
            <w:tcW w:w="1644" w:type="dxa"/>
            <w:vAlign w:val="center"/>
          </w:tcPr>
          <w:p w14:paraId="6AF61F5D" w14:textId="42A1E138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44AB21EA" w14:textId="77777777" w:rsidTr="00C84AEE">
        <w:tc>
          <w:tcPr>
            <w:tcW w:w="1702" w:type="dxa"/>
            <w:vAlign w:val="center"/>
          </w:tcPr>
          <w:p w14:paraId="0A239FBE" w14:textId="24A48C61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National Pharmaceutical Regulatory Agency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(NPRA; Malaysia)</w:t>
            </w:r>
          </w:p>
        </w:tc>
        <w:tc>
          <w:tcPr>
            <w:tcW w:w="8918" w:type="dxa"/>
            <w:vAlign w:val="center"/>
          </w:tcPr>
          <w:p w14:paraId="638CAE56" w14:textId="65B96CA8" w:rsidR="00895702" w:rsidRPr="009241E4" w:rsidRDefault="00895702" w:rsidP="008957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41E4">
              <w:rPr>
                <w:rFonts w:ascii="Times New Roman" w:hAnsi="Times New Roman" w:cs="Times New Roman"/>
                <w:sz w:val="16"/>
                <w:szCs w:val="16"/>
              </w:rPr>
              <w:t xml:space="preserve">English sitemap - </w:t>
            </w:r>
            <w:hyperlink r:id="rId159" w:history="1">
              <w:r w:rsidRPr="009241E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https://www.npra.gov.my/index.php/en/sitemap.html</w:t>
              </w:r>
            </w:hyperlink>
          </w:p>
          <w:p w14:paraId="71BC6572" w14:textId="6C219D63" w:rsidR="00895702" w:rsidRPr="009241E4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9241E4">
              <w:rPr>
                <w:sz w:val="16"/>
                <w:szCs w:val="16"/>
              </w:rPr>
              <w:t xml:space="preserve">Sitemap - </w:t>
            </w:r>
            <w:hyperlink r:id="rId160" w:history="1">
              <w:r w:rsidRPr="009241E4">
                <w:rPr>
                  <w:rStyle w:val="Hyperlink"/>
                  <w:sz w:val="16"/>
                  <w:szCs w:val="16"/>
                </w:rPr>
                <w:t>https://www.moh.gov.my/index.php/sitemap</w:t>
              </w:r>
            </w:hyperlink>
          </w:p>
          <w:p w14:paraId="57AA394F" w14:textId="4168EF98" w:rsidR="00895702" w:rsidRPr="009241E4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9241E4">
              <w:rPr>
                <w:rStyle w:val="normaltextrun"/>
                <w:sz w:val="16"/>
                <w:szCs w:val="16"/>
              </w:rPr>
              <w:t xml:space="preserve">Guidelines - </w:t>
            </w:r>
            <w:hyperlink r:id="rId161" w:history="1">
              <w:r w:rsidRPr="009241E4">
                <w:rPr>
                  <w:rStyle w:val="Hyperlink"/>
                  <w:sz w:val="16"/>
                  <w:szCs w:val="16"/>
                </w:rPr>
                <w:t>https://www.npra.gov.my/index.php/en/guideline-bio.html</w:t>
              </w:r>
            </w:hyperlink>
          </w:p>
          <w:p w14:paraId="23CFFDFF" w14:textId="77777777" w:rsidR="00895702" w:rsidRPr="009241E4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9241E4">
              <w:rPr>
                <w:rStyle w:val="normaltextrun"/>
                <w:sz w:val="16"/>
                <w:szCs w:val="16"/>
              </w:rPr>
              <w:t xml:space="preserve">Clinical trial guidelines - </w:t>
            </w:r>
            <w:hyperlink r:id="rId162" w:history="1">
              <w:r w:rsidRPr="009241E4">
                <w:rPr>
                  <w:rStyle w:val="Hyperlink"/>
                  <w:sz w:val="16"/>
                  <w:szCs w:val="16"/>
                </w:rPr>
                <w:t>https://www.npra.gov.my/index.php/en/guideline-for-the-submission-of-product-samples-for-laboratory-testing/clinical-trial/clinical-trial-guidelines.html</w:t>
              </w:r>
            </w:hyperlink>
          </w:p>
          <w:p w14:paraId="3920EAE0" w14:textId="6685303E" w:rsidR="00895702" w:rsidRPr="009241E4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9241E4">
              <w:rPr>
                <w:rStyle w:val="normaltextrun"/>
                <w:sz w:val="16"/>
                <w:szCs w:val="16"/>
              </w:rPr>
              <w:t xml:space="preserve">Cell and tissue transplantation - </w:t>
            </w:r>
            <w:hyperlink r:id="rId163" w:history="1">
              <w:r w:rsidRPr="009241E4">
                <w:rPr>
                  <w:rStyle w:val="Hyperlink"/>
                  <w:sz w:val="16"/>
                  <w:szCs w:val="16"/>
                </w:rPr>
                <w:t>https://www.moh.gov.my/index.php/pages/view/4998</w:t>
              </w:r>
            </w:hyperlink>
          </w:p>
          <w:p w14:paraId="13B3F8A5" w14:textId="3EDF651F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9241E4">
              <w:rPr>
                <w:rStyle w:val="normaltextrun"/>
                <w:sz w:val="16"/>
                <w:szCs w:val="16"/>
              </w:rPr>
              <w:t xml:space="preserve">Clinical trial resources - </w:t>
            </w:r>
            <w:hyperlink r:id="rId164" w:history="1">
              <w:r w:rsidRPr="009241E4">
                <w:rPr>
                  <w:rStyle w:val="Hyperlink"/>
                  <w:sz w:val="16"/>
                  <w:szCs w:val="16"/>
                </w:rPr>
                <w:t>https://clinicalresearch.my/resources/</w:t>
              </w:r>
            </w:hyperlink>
          </w:p>
        </w:tc>
        <w:tc>
          <w:tcPr>
            <w:tcW w:w="2280" w:type="dxa"/>
            <w:vAlign w:val="center"/>
          </w:tcPr>
          <w:p w14:paraId="46727F02" w14:textId="77777777" w:rsidR="00895702" w:rsidRPr="008242B4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5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npra@npra.gov.my</w:t>
              </w:r>
            </w:hyperlink>
          </w:p>
          <w:p w14:paraId="317F376F" w14:textId="77777777" w:rsidR="00895702" w:rsidRDefault="005415D5" w:rsidP="00895702">
            <w:pPr>
              <w:jc w:val="center"/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</w:pPr>
            <w:hyperlink r:id="rId166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QUEST 3+ (bpfk.gov.my)</w:t>
              </w:r>
            </w:hyperlink>
          </w:p>
          <w:p w14:paraId="787E70A4" w14:textId="77777777" w:rsidR="00895702" w:rsidRDefault="005415D5" w:rsidP="00895702">
            <w:pPr>
              <w:jc w:val="center"/>
              <w:rPr>
                <w:rStyle w:val="Hyperlink"/>
                <w:rFonts w:ascii="Times New Roman" w:hAnsi="Times New Roman" w:cs="Times New Roman"/>
                <w:sz w:val="16"/>
                <w:szCs w:val="16"/>
              </w:rPr>
            </w:pPr>
            <w:hyperlink r:id="rId167" w:history="1">
              <w:r w:rsidR="00895702" w:rsidRPr="00F9643F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kkm@moh.gov.my</w:t>
              </w:r>
            </w:hyperlink>
          </w:p>
          <w:p w14:paraId="7A568364" w14:textId="25B4432F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8" w:history="1">
              <w:r w:rsidR="00895702" w:rsidRPr="007D19FF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contact@clinicaltrial.my</w:t>
              </w:r>
            </w:hyperlink>
          </w:p>
        </w:tc>
        <w:tc>
          <w:tcPr>
            <w:tcW w:w="1644" w:type="dxa"/>
            <w:vAlign w:val="center"/>
          </w:tcPr>
          <w:p w14:paraId="63FB8F08" w14:textId="5749EC1F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33EAD8DD" w14:textId="77777777" w:rsidTr="00C84AEE">
        <w:tc>
          <w:tcPr>
            <w:tcW w:w="1702" w:type="dxa"/>
            <w:vAlign w:val="center"/>
          </w:tcPr>
          <w:p w14:paraId="3ABD73EE" w14:textId="1CAAB9D8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Medicines and Medical Devices Agency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(MMDA; Moldova)</w:t>
            </w:r>
          </w:p>
        </w:tc>
        <w:tc>
          <w:tcPr>
            <w:tcW w:w="8918" w:type="dxa"/>
            <w:vAlign w:val="center"/>
          </w:tcPr>
          <w:p w14:paraId="1115326D" w14:textId="5CA84C57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Legislation - </w:t>
            </w:r>
            <w:hyperlink r:id="rId169" w:history="1">
              <w:r w:rsidRPr="00E970CB">
                <w:rPr>
                  <w:rStyle w:val="Hyperlink"/>
                  <w:sz w:val="16"/>
                  <w:szCs w:val="16"/>
                </w:rPr>
                <w:t>https://amdm.gov.md/ro/page/legislatie-sc</w:t>
              </w:r>
            </w:hyperlink>
          </w:p>
        </w:tc>
        <w:tc>
          <w:tcPr>
            <w:tcW w:w="2280" w:type="dxa"/>
            <w:vAlign w:val="center"/>
          </w:tcPr>
          <w:p w14:paraId="753C4594" w14:textId="0BF13350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0" w:history="1">
              <w:r w:rsidR="00895702" w:rsidRPr="00A30DD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office@amdm.gov.md</w:t>
              </w:r>
            </w:hyperlink>
          </w:p>
        </w:tc>
        <w:tc>
          <w:tcPr>
            <w:tcW w:w="1644" w:type="dxa"/>
            <w:vAlign w:val="center"/>
          </w:tcPr>
          <w:p w14:paraId="244631A2" w14:textId="49F445BE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27, 2024</w:t>
            </w:r>
          </w:p>
        </w:tc>
      </w:tr>
      <w:tr w:rsidR="00895702" w:rsidRPr="008242B4" w14:paraId="78A62FAD" w14:textId="77777777" w:rsidTr="00C84AEE">
        <w:tc>
          <w:tcPr>
            <w:tcW w:w="1702" w:type="dxa"/>
            <w:vAlign w:val="center"/>
          </w:tcPr>
          <w:p w14:paraId="54A955E0" w14:textId="1A8CB812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National Agency for Food and Drug Administration and Control (NAFDAC; Nigeria)</w:t>
            </w:r>
          </w:p>
        </w:tc>
        <w:tc>
          <w:tcPr>
            <w:tcW w:w="8918" w:type="dxa"/>
            <w:vAlign w:val="center"/>
          </w:tcPr>
          <w:p w14:paraId="2A95BFA3" w14:textId="01448B18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Drug guidelines - </w:t>
            </w:r>
            <w:hyperlink r:id="rId171" w:history="1">
              <w:r w:rsidRPr="00853929">
                <w:rPr>
                  <w:rStyle w:val="Hyperlink"/>
                  <w:sz w:val="16"/>
                  <w:szCs w:val="16"/>
                </w:rPr>
                <w:t>https://www.nafdac.gov.ng/drugs/drug-guidelines/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6FA4DF34" w14:textId="6C0B4E26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Drug regulations - </w:t>
            </w:r>
            <w:hyperlink r:id="rId172" w:history="1">
              <w:r w:rsidRPr="00853929">
                <w:rPr>
                  <w:rStyle w:val="Hyperlink"/>
                  <w:sz w:val="16"/>
                  <w:szCs w:val="16"/>
                </w:rPr>
                <w:t>https://www.nafdac.gov.ng/drugs/drug-regulations/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59F5F4EF" w14:textId="4D7C09EE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Guidelines - </w:t>
            </w:r>
            <w:hyperlink r:id="rId173" w:history="1">
              <w:r w:rsidRPr="00853929">
                <w:rPr>
                  <w:rStyle w:val="Hyperlink"/>
                  <w:sz w:val="16"/>
                  <w:szCs w:val="16"/>
                </w:rPr>
                <w:t>https://www.nafdac.gov.ng/resources/guidelines/</w:t>
              </w:r>
            </w:hyperlink>
          </w:p>
          <w:p w14:paraId="150CB27D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Regulations - </w:t>
            </w:r>
            <w:hyperlink r:id="rId174" w:history="1">
              <w:r w:rsidRPr="00853929">
                <w:rPr>
                  <w:rStyle w:val="Hyperlink"/>
                  <w:sz w:val="16"/>
                  <w:szCs w:val="16"/>
                </w:rPr>
                <w:t>https://www.nafdac.gov.ng/resources/nafdac-regulations/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  <w:p w14:paraId="7F506397" w14:textId="61388312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Vaccines, biologicals, and medical devices - </w:t>
            </w:r>
            <w:hyperlink r:id="rId175" w:history="1">
              <w:r w:rsidRPr="00853929">
                <w:rPr>
                  <w:rStyle w:val="Hyperlink"/>
                  <w:sz w:val="16"/>
                  <w:szCs w:val="16"/>
                </w:rPr>
                <w:t>https://www.nafdac.gov.ng/vaccines-biologicals-medical-devices/</w:t>
              </w:r>
            </w:hyperlink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280" w:type="dxa"/>
            <w:vAlign w:val="center"/>
          </w:tcPr>
          <w:p w14:paraId="20857D06" w14:textId="4B8DB0CB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6" w:history="1">
              <w:r w:rsidR="00895702" w:rsidRPr="00853929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regulatoryaffairs@nafdac.gov.ng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83C5CD9" w14:textId="4811E190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7" w:history="1">
              <w:r w:rsidR="00895702" w:rsidRPr="00853929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biologics.lab@nafdac.gov.ng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A09834D" w14:textId="00DFB092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8" w:history="1">
              <w:r w:rsidR="00895702" w:rsidRPr="00853929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der@nafdac.gov.ng</w:t>
              </w:r>
            </w:hyperlink>
            <w:r w:rsidR="0089570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69FF0D18" w14:textId="3B2453C1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2864BCFA" w14:textId="77777777" w:rsidTr="00C84AEE">
        <w:tc>
          <w:tcPr>
            <w:tcW w:w="1702" w:type="dxa"/>
            <w:vAlign w:val="center"/>
          </w:tcPr>
          <w:p w14:paraId="78F8452D" w14:textId="77777777" w:rsidR="00895702" w:rsidRPr="008242B4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Federal Service for Surveillance in Healthcare</w:t>
            </w:r>
          </w:p>
          <w:p w14:paraId="12A5FC74" w14:textId="6782D7B7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(Roszdravnadzor; Russia)</w:t>
            </w:r>
          </w:p>
        </w:tc>
        <w:tc>
          <w:tcPr>
            <w:tcW w:w="8918" w:type="dxa"/>
            <w:vAlign w:val="center"/>
          </w:tcPr>
          <w:p w14:paraId="1C11406E" w14:textId="171F240A" w:rsidR="00895702" w:rsidRPr="00B275D8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B275D8">
              <w:rPr>
                <w:sz w:val="16"/>
                <w:szCs w:val="16"/>
              </w:rPr>
              <w:t xml:space="preserve">Biomedical document search - </w:t>
            </w:r>
            <w:hyperlink r:id="rId179" w:history="1">
              <w:r w:rsidRPr="00B275D8">
                <w:rPr>
                  <w:rStyle w:val="Hyperlink"/>
                  <w:sz w:val="16"/>
                  <w:szCs w:val="16"/>
                </w:rPr>
                <w:t>https://roszdravnadzor.gov.ru/spec/biomedical</w:t>
              </w:r>
            </w:hyperlink>
          </w:p>
          <w:p w14:paraId="04D2993A" w14:textId="726B5E65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B275D8">
              <w:rPr>
                <w:rStyle w:val="normaltextrun"/>
                <w:sz w:val="16"/>
                <w:szCs w:val="16"/>
              </w:rPr>
              <w:t xml:space="preserve">Biomedical cell products - </w:t>
            </w:r>
            <w:hyperlink r:id="rId180" w:history="1">
              <w:r w:rsidRPr="00B275D8">
                <w:rPr>
                  <w:rStyle w:val="Hyperlink"/>
                  <w:sz w:val="16"/>
                  <w:szCs w:val="16"/>
                </w:rPr>
                <w:t>https://www.regmed.ru/activity/normativnye-pravovye-akty-ls/</w:t>
              </w:r>
            </w:hyperlink>
          </w:p>
        </w:tc>
        <w:tc>
          <w:tcPr>
            <w:tcW w:w="2280" w:type="dxa"/>
            <w:vAlign w:val="center"/>
          </w:tcPr>
          <w:p w14:paraId="1E4D0A8F" w14:textId="1CA4A39F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1" w:history="1">
              <w:r w:rsidR="00895702" w:rsidRPr="000720AB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general@expmed.ru</w:t>
              </w:r>
            </w:hyperlink>
          </w:p>
        </w:tc>
        <w:tc>
          <w:tcPr>
            <w:tcW w:w="1644" w:type="dxa"/>
            <w:vAlign w:val="center"/>
          </w:tcPr>
          <w:p w14:paraId="0C9AC42D" w14:textId="7BADE2C2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6B57639A" w14:textId="77777777" w:rsidTr="00C84AEE">
        <w:tc>
          <w:tcPr>
            <w:tcW w:w="1702" w:type="dxa"/>
            <w:vAlign w:val="center"/>
          </w:tcPr>
          <w:p w14:paraId="06B7F003" w14:textId="77777777" w:rsidR="00895702" w:rsidRPr="008242B4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South African Health Products Regulatory Authority</w:t>
            </w:r>
          </w:p>
          <w:p w14:paraId="58292F6F" w14:textId="597F5225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(SAHPRA; South Africa)</w:t>
            </w:r>
          </w:p>
        </w:tc>
        <w:tc>
          <w:tcPr>
            <w:tcW w:w="8918" w:type="dxa"/>
            <w:vAlign w:val="center"/>
          </w:tcPr>
          <w:p w14:paraId="485F9C24" w14:textId="59C541E7" w:rsidR="00895702" w:rsidRPr="0003502F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03502F">
              <w:rPr>
                <w:sz w:val="16"/>
                <w:szCs w:val="16"/>
              </w:rPr>
              <w:t xml:space="preserve">Guidelines - </w:t>
            </w:r>
            <w:hyperlink r:id="rId182" w:history="1">
              <w:r w:rsidRPr="0003502F">
                <w:rPr>
                  <w:rStyle w:val="Hyperlink"/>
                  <w:sz w:val="16"/>
                  <w:szCs w:val="16"/>
                </w:rPr>
                <w:t>https://www.sahpra.org.za/guidelines/</w:t>
              </w:r>
            </w:hyperlink>
          </w:p>
          <w:p w14:paraId="3F0D9994" w14:textId="4860E5E0" w:rsidR="00895702" w:rsidRPr="0003502F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3502F">
              <w:rPr>
                <w:rStyle w:val="normaltextrun"/>
                <w:sz w:val="16"/>
                <w:szCs w:val="16"/>
              </w:rPr>
              <w:t xml:space="preserve">Biological medicines guidelines - </w:t>
            </w:r>
            <w:hyperlink r:id="rId183" w:history="1">
              <w:r w:rsidRPr="0003502F">
                <w:rPr>
                  <w:rStyle w:val="Hyperlink"/>
                  <w:sz w:val="16"/>
                  <w:szCs w:val="16"/>
                </w:rPr>
                <w:t>https://www.sahpra.org.za/biological-medicines-evaluation-and-research-unit-bmeru-guidelines/</w:t>
              </w:r>
            </w:hyperlink>
          </w:p>
        </w:tc>
        <w:tc>
          <w:tcPr>
            <w:tcW w:w="2280" w:type="dxa"/>
            <w:vAlign w:val="center"/>
          </w:tcPr>
          <w:p w14:paraId="04C63B5A" w14:textId="1B2FF3AC" w:rsidR="00895702" w:rsidRPr="0003502F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4" w:history="1">
              <w:r w:rsidR="00895702" w:rsidRPr="0003502F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https://www.sahpra.org.za/general-enquiries-2/</w:t>
              </w:r>
            </w:hyperlink>
            <w:r w:rsidR="00895702" w:rsidRPr="000350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7C99DF5" w14:textId="6A2DCF40" w:rsidR="00895702" w:rsidRPr="0003502F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5" w:history="1">
              <w:r w:rsidR="00895702" w:rsidRPr="0003502F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biologicals@sahpra.org.za</w:t>
              </w:r>
            </w:hyperlink>
            <w:r w:rsidR="00895702" w:rsidRPr="000350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86" w:history="1">
              <w:r w:rsidR="00895702" w:rsidRPr="0003502F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portia.nkambule@sahpra.org.za</w:t>
              </w:r>
            </w:hyperlink>
          </w:p>
        </w:tc>
        <w:tc>
          <w:tcPr>
            <w:tcW w:w="1644" w:type="dxa"/>
            <w:vAlign w:val="center"/>
          </w:tcPr>
          <w:p w14:paraId="5CBD75A7" w14:textId="58E12FE6" w:rsidR="00895702" w:rsidRPr="0003502F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50BA5E32" w14:textId="77777777" w:rsidTr="00C84AEE">
        <w:tc>
          <w:tcPr>
            <w:tcW w:w="1702" w:type="dxa"/>
            <w:vAlign w:val="center"/>
          </w:tcPr>
          <w:p w14:paraId="230663E3" w14:textId="3DDA29AA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Pharmacy and Drug Directorate (</w:t>
            </w:r>
            <w:r w:rsidRPr="00BC4548">
              <w:rPr>
                <w:rFonts w:ascii="Times New Roman" w:hAnsi="Times New Roman" w:cs="Times New Roman"/>
                <w:sz w:val="16"/>
                <w:szCs w:val="16"/>
              </w:rPr>
              <w:t>DPM; Tunisia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918" w:type="dxa"/>
            <w:vAlign w:val="center"/>
          </w:tcPr>
          <w:p w14:paraId="757D3DEA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Clinical trial regulations - </w:t>
            </w:r>
            <w:hyperlink r:id="rId187" w:history="1">
              <w:r w:rsidRPr="00812995">
                <w:rPr>
                  <w:rStyle w:val="Hyperlink"/>
                  <w:sz w:val="16"/>
                  <w:szCs w:val="16"/>
                </w:rPr>
                <w:t>http://www.dpm.tn/essai-clinique/reglementation</w:t>
              </w:r>
            </w:hyperlink>
          </w:p>
          <w:p w14:paraId="4732B4C9" w14:textId="549D5050" w:rsidR="00895702" w:rsidRPr="003E689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7F14BC">
              <w:rPr>
                <w:rStyle w:val="normaltextrun"/>
                <w:sz w:val="16"/>
                <w:szCs w:val="16"/>
              </w:rPr>
              <w:t xml:space="preserve">Industry regulations - </w:t>
            </w:r>
            <w:hyperlink r:id="rId188" w:history="1">
              <w:r w:rsidRPr="001A31EA">
                <w:rPr>
                  <w:rStyle w:val="Hyperlink"/>
                  <w:sz w:val="16"/>
                  <w:szCs w:val="16"/>
                </w:rPr>
                <w:t>http://www.dpm.tn/industrie/reglementation</w:t>
              </w:r>
            </w:hyperlink>
          </w:p>
        </w:tc>
        <w:tc>
          <w:tcPr>
            <w:tcW w:w="2280" w:type="dxa"/>
            <w:vAlign w:val="center"/>
          </w:tcPr>
          <w:p w14:paraId="247AD113" w14:textId="77777777" w:rsidR="00895702" w:rsidRPr="008A3F20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9" w:history="1">
              <w:r w:rsidR="00895702" w:rsidRPr="008A3F20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dpm@rns.tn</w:t>
              </w:r>
            </w:hyperlink>
          </w:p>
          <w:p w14:paraId="7F4E5B22" w14:textId="16B39E65" w:rsidR="00895702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0" w:history="1">
              <w:r w:rsidR="00895702" w:rsidRPr="008A3F20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courriel.dpm@rns.tn</w:t>
              </w:r>
            </w:hyperlink>
          </w:p>
        </w:tc>
        <w:tc>
          <w:tcPr>
            <w:tcW w:w="1644" w:type="dxa"/>
            <w:vAlign w:val="center"/>
          </w:tcPr>
          <w:p w14:paraId="7C0B1891" w14:textId="51F77B79" w:rsidR="00895702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June 28, 2024</w:t>
            </w:r>
          </w:p>
        </w:tc>
      </w:tr>
      <w:tr w:rsidR="00895702" w:rsidRPr="008242B4" w14:paraId="70F08585" w14:textId="6B544820" w:rsidTr="00C84AEE">
        <w:tc>
          <w:tcPr>
            <w:tcW w:w="1702" w:type="dxa"/>
            <w:vAlign w:val="center"/>
          </w:tcPr>
          <w:p w14:paraId="0369C36A" w14:textId="149F1DB9" w:rsidR="00895702" w:rsidRPr="008242B4" w:rsidRDefault="00895702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State Expert Center of the Ministry of Health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242B4">
              <w:rPr>
                <w:rFonts w:ascii="Times New Roman" w:hAnsi="Times New Roman" w:cs="Times New Roman"/>
                <w:sz w:val="16"/>
                <w:szCs w:val="16"/>
              </w:rPr>
              <w:t>(SECMOH; Ukraine)</w:t>
            </w:r>
          </w:p>
        </w:tc>
        <w:tc>
          <w:tcPr>
            <w:tcW w:w="8918" w:type="dxa"/>
            <w:vAlign w:val="center"/>
          </w:tcPr>
          <w:p w14:paraId="224F7712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Preclinical and clinical guidance documents - </w:t>
            </w:r>
            <w:hyperlink r:id="rId191" w:history="1">
              <w:r w:rsidRPr="00B87FC9">
                <w:rPr>
                  <w:rStyle w:val="Hyperlink"/>
                  <w:sz w:val="16"/>
                  <w:szCs w:val="16"/>
                </w:rPr>
                <w:t>https://www.dec.gov.ua/materials/metodichni-rekomendaczi-shhodo-provedennya-doklinichnih-ta-klinichnih-viprobuvan/?role=applicant</w:t>
              </w:r>
            </w:hyperlink>
          </w:p>
          <w:p w14:paraId="2CE794B7" w14:textId="77777777" w:rsidR="00895702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Ukraine legislation - </w:t>
            </w:r>
            <w:hyperlink r:id="rId192" w:history="1">
              <w:r w:rsidRPr="00B87FC9">
                <w:rPr>
                  <w:rStyle w:val="Hyperlink"/>
                  <w:sz w:val="16"/>
                  <w:szCs w:val="16"/>
                </w:rPr>
                <w:t>https://www.dec.gov.ua/materials/zakonodavstvo-ukra-ni-pro-doklinichni-ta-klinichni-viprobuvannya/?role=applicant</w:t>
              </w:r>
            </w:hyperlink>
          </w:p>
          <w:p w14:paraId="0B7A6139" w14:textId="55093AC8" w:rsidR="00895702" w:rsidRPr="000551F0" w:rsidRDefault="00895702" w:rsidP="008957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CB0302">
              <w:rPr>
                <w:rStyle w:val="normaltextrun"/>
                <w:sz w:val="16"/>
                <w:szCs w:val="16"/>
              </w:rPr>
              <w:t xml:space="preserve">Preclinical guidelines - </w:t>
            </w:r>
            <w:hyperlink r:id="rId193" w:history="1">
              <w:r w:rsidRPr="00CB0302">
                <w:rPr>
                  <w:rStyle w:val="Hyperlink"/>
                  <w:sz w:val="16"/>
                  <w:szCs w:val="16"/>
                </w:rPr>
                <w:t>https://www.dec.gov.ua/materials/nastanovi/</w:t>
              </w:r>
            </w:hyperlink>
          </w:p>
        </w:tc>
        <w:tc>
          <w:tcPr>
            <w:tcW w:w="2280" w:type="dxa"/>
            <w:vAlign w:val="center"/>
          </w:tcPr>
          <w:p w14:paraId="20615A3E" w14:textId="77777777" w:rsidR="00895702" w:rsidRPr="008242B4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4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dec@dec.gov.ua</w:t>
              </w:r>
            </w:hyperlink>
          </w:p>
          <w:p w14:paraId="51CFB04C" w14:textId="77777777" w:rsidR="00895702" w:rsidRPr="008242B4" w:rsidRDefault="005415D5" w:rsidP="008957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5" w:history="1">
              <w:r w:rsidR="00895702" w:rsidRPr="008242B4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gerasimchuk@dec.gov.ua</w:t>
              </w:r>
            </w:hyperlink>
          </w:p>
          <w:p w14:paraId="79E04436" w14:textId="27AB4128" w:rsidR="00895702" w:rsidRDefault="005415D5" w:rsidP="008957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16"/>
                <w:szCs w:val="16"/>
              </w:rPr>
            </w:pPr>
            <w:hyperlink r:id="rId196" w:history="1">
              <w:r w:rsidR="00895702" w:rsidRPr="00B87FC9">
                <w:rPr>
                  <w:rStyle w:val="Hyperlink"/>
                  <w:sz w:val="16"/>
                  <w:szCs w:val="16"/>
                </w:rPr>
                <w:t>zinchenko@dec.gov.ua</w:t>
              </w:r>
            </w:hyperlink>
          </w:p>
        </w:tc>
        <w:tc>
          <w:tcPr>
            <w:tcW w:w="1644" w:type="dxa"/>
            <w:vAlign w:val="center"/>
          </w:tcPr>
          <w:p w14:paraId="1B5FECDD" w14:textId="1E48A089" w:rsidR="00895702" w:rsidRDefault="00895702" w:rsidP="008957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sz w:val="16"/>
                <w:szCs w:val="16"/>
              </w:rPr>
            </w:pPr>
            <w:r>
              <w:rPr>
                <w:sz w:val="16"/>
                <w:szCs w:val="16"/>
              </w:rPr>
              <w:t>June 27, 2024</w:t>
            </w:r>
          </w:p>
        </w:tc>
      </w:tr>
    </w:tbl>
    <w:p w14:paraId="59374C39" w14:textId="44E55543" w:rsidR="00664DE9" w:rsidRPr="00A54D71" w:rsidRDefault="00C62529" w:rsidP="00965C00">
      <w:pPr>
        <w:ind w:left="-851"/>
        <w:rPr>
          <w:rFonts w:ascii="Times New Roman" w:hAnsi="Times New Roman" w:cs="Times New Roman"/>
          <w:sz w:val="24"/>
          <w:szCs w:val="24"/>
        </w:rPr>
      </w:pPr>
      <w:r w:rsidRPr="00A54D7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942AC1" w:rsidRPr="00A54D71">
        <w:rPr>
          <w:rFonts w:ascii="Times New Roman" w:hAnsi="Times New Roman" w:cs="Times New Roman"/>
        </w:rPr>
        <w:t>D</w:t>
      </w:r>
      <w:r w:rsidR="00C05D0F" w:rsidRPr="00A54D71">
        <w:rPr>
          <w:rFonts w:ascii="Times New Roman" w:hAnsi="Times New Roman" w:cs="Times New Roman"/>
        </w:rPr>
        <w:t xml:space="preserve">ate </w:t>
      </w:r>
      <w:r w:rsidR="006E0884" w:rsidRPr="00A54D71">
        <w:rPr>
          <w:rFonts w:ascii="Times New Roman" w:hAnsi="Times New Roman" w:cs="Times New Roman"/>
        </w:rPr>
        <w:t>was</w:t>
      </w:r>
      <w:r w:rsidR="00C05D0F" w:rsidRPr="00A54D71">
        <w:rPr>
          <w:rFonts w:ascii="Times New Roman" w:hAnsi="Times New Roman" w:cs="Times New Roman"/>
        </w:rPr>
        <w:t xml:space="preserve"> recorded when </w:t>
      </w:r>
      <w:r w:rsidR="00D76FFE" w:rsidRPr="00A54D71">
        <w:rPr>
          <w:rFonts w:ascii="Times New Roman" w:hAnsi="Times New Roman" w:cs="Times New Roman"/>
        </w:rPr>
        <w:t xml:space="preserve">all document repositories for a given agency </w:t>
      </w:r>
      <w:r w:rsidR="00A54D71" w:rsidRPr="00A54D71">
        <w:rPr>
          <w:rFonts w:ascii="Times New Roman" w:hAnsi="Times New Roman" w:cs="Times New Roman"/>
        </w:rPr>
        <w:t>had</w:t>
      </w:r>
      <w:r w:rsidR="00D76FFE" w:rsidRPr="00A54D71">
        <w:rPr>
          <w:rFonts w:ascii="Times New Roman" w:hAnsi="Times New Roman" w:cs="Times New Roman"/>
        </w:rPr>
        <w:t xml:space="preserve"> been </w:t>
      </w:r>
      <w:r w:rsidR="00942AC1" w:rsidRPr="00A54D71">
        <w:rPr>
          <w:rFonts w:ascii="Times New Roman" w:hAnsi="Times New Roman" w:cs="Times New Roman"/>
        </w:rPr>
        <w:t>searched</w:t>
      </w:r>
      <w:r w:rsidR="007743F1" w:rsidRPr="00A54D71">
        <w:rPr>
          <w:rFonts w:ascii="Times New Roman" w:hAnsi="Times New Roman" w:cs="Times New Roman"/>
        </w:rPr>
        <w:t>.</w:t>
      </w:r>
      <w:r w:rsidR="007743F1" w:rsidRPr="00A54D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C93E4" w14:textId="77777777" w:rsidR="00C232A3" w:rsidRDefault="00C232A3" w:rsidP="00B72CF9">
      <w:pPr>
        <w:rPr>
          <w:rFonts w:ascii="Times New Roman" w:hAnsi="Times New Roman" w:cs="Times New Roman"/>
          <w:b/>
          <w:bCs/>
        </w:rPr>
        <w:sectPr w:rsidR="00C232A3" w:rsidSect="00C232A3">
          <w:pgSz w:w="15840" w:h="12240" w:orient="landscape" w:code="1"/>
          <w:pgMar w:top="1440" w:right="1440" w:bottom="1440" w:left="1440" w:header="680" w:footer="680" w:gutter="0"/>
          <w:cols w:space="708"/>
          <w:docGrid w:linePitch="360"/>
        </w:sectPr>
      </w:pPr>
    </w:p>
    <w:p w14:paraId="064D4154" w14:textId="6D405CDC" w:rsidR="00B72CF9" w:rsidRPr="008242B4" w:rsidRDefault="0012287B" w:rsidP="00B72CF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Appendix 1</w:t>
      </w:r>
      <w:r w:rsidR="00E92A25" w:rsidRPr="008242B4">
        <w:rPr>
          <w:rFonts w:ascii="Times New Roman" w:hAnsi="Times New Roman" w:cs="Times New Roman"/>
          <w:b/>
          <w:bCs/>
        </w:rPr>
        <w:t xml:space="preserve">. </w:t>
      </w:r>
      <w:r w:rsidR="005B57D0">
        <w:rPr>
          <w:rFonts w:ascii="Times New Roman" w:hAnsi="Times New Roman" w:cs="Times New Roman"/>
          <w:b/>
          <w:bCs/>
        </w:rPr>
        <w:t>D</w:t>
      </w:r>
      <w:r w:rsidR="00E92A25" w:rsidRPr="008242B4">
        <w:rPr>
          <w:rFonts w:ascii="Times New Roman" w:hAnsi="Times New Roman" w:cs="Times New Roman"/>
          <w:b/>
          <w:bCs/>
        </w:rPr>
        <w:t>ata extraction forms.</w:t>
      </w:r>
    </w:p>
    <w:p w14:paraId="52DB8B29" w14:textId="3CCB4444" w:rsidR="00CA3E13" w:rsidRDefault="00CA3E13" w:rsidP="00B72CF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Level 1</w:t>
      </w:r>
      <w:r w:rsidR="00D321BD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screening:</w:t>
      </w:r>
    </w:p>
    <w:p w14:paraId="488FDCC3" w14:textId="1242555A" w:rsidR="00803920" w:rsidRPr="000E543B" w:rsidRDefault="006F1448" w:rsidP="0080392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Does the document recommend types and/or characteristics of 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>preclinical efficacy evidence</w:t>
      </w:r>
      <w:r w:rsidRPr="000E543B">
        <w:rPr>
          <w:rFonts w:ascii="Times New Roman" w:hAnsi="Times New Roman" w:cs="Times New Roman"/>
          <w:sz w:val="20"/>
          <w:szCs w:val="20"/>
        </w:rPr>
        <w:t xml:space="preserve"> for preclinical healthcare interventions to be 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>advanced to human clinical trials or usage</w:t>
      </w:r>
      <w:r w:rsidRPr="000E543B">
        <w:rPr>
          <w:rFonts w:ascii="Times New Roman" w:hAnsi="Times New Roman" w:cs="Times New Roman"/>
          <w:sz w:val="20"/>
          <w:szCs w:val="20"/>
        </w:rPr>
        <w:t>?</w:t>
      </w:r>
      <w:r w:rsidR="00803920" w:rsidRPr="000E543B">
        <w:rPr>
          <w:rFonts w:ascii="Times New Roman" w:hAnsi="Times New Roman" w:cs="Times New Roman"/>
          <w:sz w:val="20"/>
          <w:szCs w:val="20"/>
        </w:rPr>
        <w:t xml:space="preserve"> </w:t>
      </w:r>
      <w:r w:rsidR="00803920" w:rsidRPr="000E543B">
        <w:rPr>
          <w:rFonts w:ascii="Times New Roman" w:hAnsi="Times New Roman" w:cs="Times New Roman"/>
          <w:i/>
          <w:iCs/>
          <w:sz w:val="20"/>
          <w:szCs w:val="20"/>
        </w:rPr>
        <w:t>(select either “</w:t>
      </w:r>
      <w:r w:rsidRPr="000E543B">
        <w:rPr>
          <w:rFonts w:ascii="Times New Roman" w:hAnsi="Times New Roman" w:cs="Times New Roman"/>
          <w:i/>
          <w:iCs/>
          <w:sz w:val="20"/>
          <w:szCs w:val="20"/>
        </w:rPr>
        <w:t>yes</w:t>
      </w:r>
      <w:r w:rsidR="00803920" w:rsidRPr="000E543B">
        <w:rPr>
          <w:rFonts w:ascii="Times New Roman" w:hAnsi="Times New Roman" w:cs="Times New Roman"/>
          <w:i/>
          <w:iCs/>
          <w:sz w:val="20"/>
          <w:szCs w:val="20"/>
        </w:rPr>
        <w:t>”, or “</w:t>
      </w:r>
      <w:r w:rsidRPr="000E543B">
        <w:rPr>
          <w:rFonts w:ascii="Times New Roman" w:hAnsi="Times New Roman" w:cs="Times New Roman"/>
          <w:i/>
          <w:iCs/>
          <w:sz w:val="20"/>
          <w:szCs w:val="20"/>
        </w:rPr>
        <w:t>no” -&gt; exclusion</w:t>
      </w:r>
      <w:r w:rsidR="00803920" w:rsidRPr="000E543B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A51A77A" w14:textId="77777777" w:rsidR="006F1448" w:rsidRPr="000E543B" w:rsidRDefault="006F1448" w:rsidP="006F1448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144CAB77" w14:textId="1660A320" w:rsidR="006F1448" w:rsidRPr="000E543B" w:rsidRDefault="006F1448" w:rsidP="0080392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Does the document appear to be in 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>active force or currently used</w:t>
      </w:r>
      <w:r w:rsidRPr="000E543B">
        <w:rPr>
          <w:rFonts w:ascii="Times New Roman" w:hAnsi="Times New Roman" w:cs="Times New Roman"/>
          <w:sz w:val="20"/>
          <w:szCs w:val="20"/>
        </w:rPr>
        <w:t xml:space="preserve"> (if there is no specific</w:t>
      </w:r>
      <w:r w:rsidR="00011D39" w:rsidRPr="000E543B">
        <w:rPr>
          <w:rFonts w:ascii="Times New Roman" w:hAnsi="Times New Roman" w:cs="Times New Roman"/>
          <w:sz w:val="20"/>
          <w:szCs w:val="20"/>
        </w:rPr>
        <w:t xml:space="preserve"> indication that a document is outdated, the default selection should be “yes”)? </w:t>
      </w:r>
      <w:r w:rsidR="00011D39" w:rsidRPr="000E543B">
        <w:rPr>
          <w:rFonts w:ascii="Times New Roman" w:hAnsi="Times New Roman" w:cs="Times New Roman"/>
          <w:i/>
          <w:iCs/>
          <w:sz w:val="20"/>
          <w:szCs w:val="20"/>
        </w:rPr>
        <w:t>(select either “yes”, or “no” -&gt; exclusion)</w:t>
      </w:r>
    </w:p>
    <w:p w14:paraId="35414EE8" w14:textId="77777777" w:rsidR="006366FD" w:rsidRPr="000E543B" w:rsidRDefault="006366FD" w:rsidP="006366FD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129EFC8C" w14:textId="2B0E31F7" w:rsidR="00011D39" w:rsidRPr="000E543B" w:rsidRDefault="006366FD" w:rsidP="00803920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What is the 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>scope of guidance</w:t>
      </w:r>
      <w:r w:rsidRPr="000E543B">
        <w:rPr>
          <w:rFonts w:ascii="Times New Roman" w:hAnsi="Times New Roman" w:cs="Times New Roman"/>
          <w:sz w:val="20"/>
          <w:szCs w:val="20"/>
        </w:rPr>
        <w:t xml:space="preserve"> provided by the document?</w:t>
      </w:r>
      <w:r w:rsidR="007C30B6" w:rsidRPr="000E543B">
        <w:rPr>
          <w:rFonts w:ascii="Times New Roman" w:hAnsi="Times New Roman" w:cs="Times New Roman"/>
          <w:sz w:val="20"/>
          <w:szCs w:val="20"/>
        </w:rPr>
        <w:t xml:space="preserve"> </w:t>
      </w:r>
      <w:r w:rsidR="007C30B6" w:rsidRPr="000E543B">
        <w:rPr>
          <w:rFonts w:ascii="Times New Roman" w:hAnsi="Times New Roman" w:cs="Times New Roman"/>
          <w:i/>
          <w:iCs/>
          <w:sz w:val="20"/>
          <w:szCs w:val="20"/>
        </w:rPr>
        <w:t>(select from</w:t>
      </w:r>
      <w:r w:rsidR="00394AD4" w:rsidRPr="000E543B">
        <w:rPr>
          <w:rFonts w:ascii="Times New Roman" w:hAnsi="Times New Roman" w:cs="Times New Roman"/>
          <w:i/>
          <w:iCs/>
          <w:sz w:val="20"/>
          <w:szCs w:val="20"/>
        </w:rPr>
        <w:t xml:space="preserve"> “cell therapies only”, “gene therapies only” -&gt; exclusion, “both cell AND gene therapies”, “biologicals, but not cell specific”, “relevant, general guidance, with cell / biologic elements”, “relevant, general guidance, not cell / biologic specific”, “non-relevant, or no guidance” - &gt; exclusion)</w:t>
      </w:r>
    </w:p>
    <w:p w14:paraId="0BE08842" w14:textId="77777777" w:rsidR="00770168" w:rsidRPr="000E543B" w:rsidRDefault="00770168" w:rsidP="00770168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1B50927B" w14:textId="77777777" w:rsidR="00770168" w:rsidRPr="000E543B" w:rsidRDefault="00770168" w:rsidP="0077016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Regulatory agency </w:t>
      </w:r>
      <w:r w:rsidRPr="000E543B">
        <w:rPr>
          <w:rFonts w:ascii="Times New Roman" w:hAnsi="Times New Roman" w:cs="Times New Roman"/>
          <w:i/>
          <w:iCs/>
          <w:sz w:val="20"/>
          <w:szCs w:val="20"/>
        </w:rPr>
        <w:t>(select from list of all ICH agencies, “unclear”, or “other” [open text])</w:t>
      </w:r>
    </w:p>
    <w:p w14:paraId="05AA8BED" w14:textId="77777777" w:rsidR="00CA3E13" w:rsidRPr="00803920" w:rsidRDefault="00CA3E13" w:rsidP="00803920">
      <w:pPr>
        <w:rPr>
          <w:rFonts w:ascii="Times New Roman" w:hAnsi="Times New Roman" w:cs="Times New Roman"/>
        </w:rPr>
      </w:pPr>
    </w:p>
    <w:p w14:paraId="3B5446DA" w14:textId="3EFE4C8B" w:rsidR="008936A6" w:rsidRDefault="008936A6" w:rsidP="00B72CF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Level 2</w:t>
      </w:r>
      <w:r w:rsidR="00D321BD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document inclusion</w:t>
      </w:r>
      <w:r w:rsidR="00772B78">
        <w:rPr>
          <w:rFonts w:ascii="Times New Roman" w:hAnsi="Times New Roman" w:cs="Times New Roman"/>
          <w:b/>
          <w:bCs/>
        </w:rPr>
        <w:t xml:space="preserve"> workflow</w:t>
      </w:r>
      <w:r>
        <w:rPr>
          <w:rFonts w:ascii="Times New Roman" w:hAnsi="Times New Roman" w:cs="Times New Roman"/>
          <w:b/>
          <w:bCs/>
        </w:rPr>
        <w:t>:</w:t>
      </w:r>
    </w:p>
    <w:p w14:paraId="2F5F71A2" w14:textId="5337072C" w:rsidR="008936A6" w:rsidRPr="000E543B" w:rsidRDefault="00A70F8A" w:rsidP="00A70F8A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Is the document related specifically to 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 xml:space="preserve">cell therapies, </w:t>
      </w:r>
      <w:r w:rsidRPr="000E543B">
        <w:rPr>
          <w:rFonts w:ascii="Times New Roman" w:hAnsi="Times New Roman" w:cs="Times New Roman"/>
          <w:sz w:val="20"/>
          <w:szCs w:val="20"/>
        </w:rPr>
        <w:t>OR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 xml:space="preserve"> cell and gene therapies, </w:t>
      </w:r>
      <w:r w:rsidRPr="000E543B">
        <w:rPr>
          <w:rFonts w:ascii="Times New Roman" w:hAnsi="Times New Roman" w:cs="Times New Roman"/>
          <w:sz w:val="20"/>
          <w:szCs w:val="20"/>
        </w:rPr>
        <w:t xml:space="preserve">OR is it a general document, but has some guidance 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>elements/sections that are spe</w:t>
      </w:r>
      <w:r w:rsidR="00DD50B8" w:rsidRPr="000E543B">
        <w:rPr>
          <w:rFonts w:ascii="Times New Roman" w:hAnsi="Times New Roman" w:cs="Times New Roman"/>
          <w:b/>
          <w:bCs/>
          <w:sz w:val="20"/>
          <w:szCs w:val="20"/>
        </w:rPr>
        <w:t>cifically related to cell therapies</w:t>
      </w:r>
      <w:r w:rsidR="00DD50B8" w:rsidRPr="000E543B">
        <w:rPr>
          <w:rFonts w:ascii="Times New Roman" w:hAnsi="Times New Roman" w:cs="Times New Roman"/>
          <w:sz w:val="20"/>
          <w:szCs w:val="20"/>
        </w:rPr>
        <w:t xml:space="preserve">? </w:t>
      </w:r>
      <w:r w:rsidR="00DD50B8" w:rsidRPr="000E543B">
        <w:rPr>
          <w:rFonts w:ascii="Times New Roman" w:hAnsi="Times New Roman" w:cs="Times New Roman"/>
          <w:i/>
          <w:iCs/>
          <w:sz w:val="20"/>
          <w:szCs w:val="20"/>
        </w:rPr>
        <w:t>(“yes” -&gt; inclusion, “no” -&gt; open question #2)</w:t>
      </w:r>
    </w:p>
    <w:p w14:paraId="24BEC61C" w14:textId="77777777" w:rsidR="00DD50B8" w:rsidRPr="000E543B" w:rsidRDefault="00DD50B8" w:rsidP="00DD50B8">
      <w:pPr>
        <w:pStyle w:val="ListParagraph"/>
        <w:ind w:left="36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23C6CCC2" w14:textId="05F16F1B" w:rsidR="00356882" w:rsidRPr="000E543B" w:rsidRDefault="00DD50B8" w:rsidP="0035688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Was the document 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 xml:space="preserve">referenced by a primary </w:t>
      </w:r>
      <w:r w:rsidR="00EB00A6" w:rsidRPr="000E543B">
        <w:rPr>
          <w:rFonts w:ascii="Times New Roman" w:hAnsi="Times New Roman" w:cs="Times New Roman"/>
          <w:b/>
          <w:bCs/>
          <w:sz w:val="20"/>
          <w:szCs w:val="20"/>
        </w:rPr>
        <w:t>(first-order) included document</w:t>
      </w:r>
      <w:r w:rsidR="00EB00A6" w:rsidRPr="000E543B">
        <w:rPr>
          <w:rFonts w:ascii="Times New Roman" w:hAnsi="Times New Roman" w:cs="Times New Roman"/>
          <w:sz w:val="20"/>
          <w:szCs w:val="20"/>
        </w:rPr>
        <w:t xml:space="preserve"> as being relevant to preclinical efficacy of cell therapies?</w:t>
      </w:r>
    </w:p>
    <w:p w14:paraId="0067E860" w14:textId="614956D2" w:rsidR="00AB194F" w:rsidRPr="000E543B" w:rsidRDefault="00AB194F" w:rsidP="00AB194F">
      <w:pPr>
        <w:pStyle w:val="ListParagraph"/>
        <w:ind w:left="360"/>
        <w:rPr>
          <w:rFonts w:ascii="Times New Roman" w:hAnsi="Times New Roman" w:cs="Times New Roman"/>
          <w:i/>
          <w:iCs/>
          <w:sz w:val="20"/>
          <w:szCs w:val="20"/>
        </w:rPr>
      </w:pPr>
      <w:r w:rsidRPr="000E543B">
        <w:rPr>
          <w:rFonts w:ascii="Times New Roman" w:hAnsi="Times New Roman" w:cs="Times New Roman"/>
          <w:i/>
          <w:iCs/>
          <w:sz w:val="20"/>
          <w:szCs w:val="20"/>
        </w:rPr>
        <w:t>(“yes” -&gt; inclusion”</w:t>
      </w:r>
      <w:r w:rsidR="00852103" w:rsidRPr="000E543B">
        <w:rPr>
          <w:rFonts w:ascii="Times New Roman" w:hAnsi="Times New Roman" w:cs="Times New Roman"/>
          <w:i/>
          <w:iCs/>
          <w:sz w:val="20"/>
          <w:szCs w:val="20"/>
        </w:rPr>
        <w:t xml:space="preserve">, “no” -&gt; </w:t>
      </w:r>
      <w:r w:rsidR="00772B78" w:rsidRPr="000E543B">
        <w:rPr>
          <w:rFonts w:ascii="Times New Roman" w:hAnsi="Times New Roman" w:cs="Times New Roman"/>
          <w:i/>
          <w:iCs/>
          <w:sz w:val="20"/>
          <w:szCs w:val="20"/>
        </w:rPr>
        <w:t>open question #3</w:t>
      </w:r>
      <w:r w:rsidR="00852103" w:rsidRPr="000E543B">
        <w:rPr>
          <w:rFonts w:ascii="Times New Roman" w:hAnsi="Times New Roman" w:cs="Times New Roman"/>
          <w:i/>
          <w:iCs/>
          <w:sz w:val="20"/>
          <w:szCs w:val="20"/>
        </w:rPr>
        <w:t xml:space="preserve">, “unknown” -&gt; </w:t>
      </w:r>
      <w:r w:rsidR="00852103" w:rsidRPr="000E543B">
        <w:rPr>
          <w:rFonts w:ascii="Times New Roman" w:hAnsi="Times New Roman" w:cs="Times New Roman"/>
          <w:b/>
          <w:bCs/>
          <w:i/>
          <w:iCs/>
          <w:sz w:val="20"/>
          <w:szCs w:val="20"/>
        </w:rPr>
        <w:t>DO NOT SUBMIT FORM AT PRESENT TIME</w:t>
      </w:r>
      <w:r w:rsidR="00852103" w:rsidRPr="000E543B">
        <w:rPr>
          <w:rFonts w:ascii="Times New Roman" w:hAnsi="Times New Roman" w:cs="Times New Roman"/>
          <w:i/>
          <w:iCs/>
          <w:sz w:val="20"/>
          <w:szCs w:val="20"/>
        </w:rPr>
        <w:t xml:space="preserve"> and return to screening this document once all relevant references from the agency have been compiled)</w:t>
      </w:r>
    </w:p>
    <w:p w14:paraId="15FED7CF" w14:textId="77777777" w:rsidR="00AB194F" w:rsidRPr="000E543B" w:rsidRDefault="00AB194F" w:rsidP="00AB194F">
      <w:pPr>
        <w:pStyle w:val="ListParagraph"/>
        <w:ind w:left="36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24D9C569" w14:textId="259E9111" w:rsidR="00356882" w:rsidRPr="000E543B" w:rsidRDefault="000A40F7" w:rsidP="0035688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Is the document related 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 xml:space="preserve">specifically to biologicals, </w:t>
      </w:r>
      <w:r w:rsidRPr="000E543B">
        <w:rPr>
          <w:rFonts w:ascii="Times New Roman" w:hAnsi="Times New Roman" w:cs="Times New Roman"/>
          <w:sz w:val="20"/>
          <w:szCs w:val="20"/>
        </w:rPr>
        <w:t xml:space="preserve">OR general document with some guidance 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>elements/sections</w:t>
      </w:r>
      <w:r w:rsidR="00AB194F" w:rsidRPr="000E543B">
        <w:rPr>
          <w:rFonts w:ascii="Times New Roman" w:hAnsi="Times New Roman" w:cs="Times New Roman"/>
          <w:b/>
          <w:bCs/>
          <w:sz w:val="20"/>
          <w:szCs w:val="20"/>
        </w:rPr>
        <w:t xml:space="preserve"> specific to biologicals</w:t>
      </w:r>
      <w:r w:rsidR="00AB194F" w:rsidRPr="000E543B">
        <w:rPr>
          <w:rFonts w:ascii="Times New Roman" w:hAnsi="Times New Roman" w:cs="Times New Roman"/>
          <w:sz w:val="20"/>
          <w:szCs w:val="20"/>
        </w:rPr>
        <w:t xml:space="preserve"> and no cell-specific documents could be found at the regulatory agency?</w:t>
      </w:r>
    </w:p>
    <w:p w14:paraId="3402E047" w14:textId="596DC615" w:rsidR="00772B78" w:rsidRPr="000E543B" w:rsidRDefault="00772B78" w:rsidP="00772B78">
      <w:pPr>
        <w:pStyle w:val="ListParagraph"/>
        <w:ind w:left="360"/>
        <w:rPr>
          <w:rFonts w:ascii="Times New Roman" w:hAnsi="Times New Roman" w:cs="Times New Roman"/>
          <w:i/>
          <w:iCs/>
          <w:sz w:val="20"/>
          <w:szCs w:val="20"/>
        </w:rPr>
      </w:pPr>
      <w:r w:rsidRPr="000E543B">
        <w:rPr>
          <w:rFonts w:ascii="Times New Roman" w:hAnsi="Times New Roman" w:cs="Times New Roman"/>
          <w:i/>
          <w:iCs/>
          <w:sz w:val="20"/>
          <w:szCs w:val="20"/>
        </w:rPr>
        <w:t>(“yes” -&gt; inclusion, “no” -&gt; open question #4)</w:t>
      </w:r>
    </w:p>
    <w:p w14:paraId="0367B257" w14:textId="77777777" w:rsidR="00772B78" w:rsidRPr="000E543B" w:rsidRDefault="00772B78" w:rsidP="00772B78">
      <w:pPr>
        <w:pStyle w:val="ListParagraph"/>
        <w:ind w:left="36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443DBCB" w14:textId="23F7303B" w:rsidR="00772B78" w:rsidRPr="000E543B" w:rsidRDefault="00772B78" w:rsidP="00356882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Is the document 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>general guidance</w:t>
      </w:r>
      <w:r w:rsidRPr="000E543B">
        <w:rPr>
          <w:rFonts w:ascii="Times New Roman" w:hAnsi="Times New Roman" w:cs="Times New Roman"/>
          <w:sz w:val="20"/>
          <w:szCs w:val="20"/>
        </w:rPr>
        <w:t xml:space="preserve"> and no cell-specific, or biological-specific, documents could be found at the regulatory agency?</w:t>
      </w:r>
    </w:p>
    <w:p w14:paraId="4CA56093" w14:textId="2B91ADEE" w:rsidR="00772B78" w:rsidRPr="000E543B" w:rsidRDefault="00772B78" w:rsidP="00772B78">
      <w:pPr>
        <w:pStyle w:val="ListParagraph"/>
        <w:ind w:left="36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E543B">
        <w:rPr>
          <w:rFonts w:ascii="Times New Roman" w:hAnsi="Times New Roman" w:cs="Times New Roman"/>
          <w:i/>
          <w:iCs/>
          <w:sz w:val="20"/>
          <w:szCs w:val="20"/>
        </w:rPr>
        <w:t>(“yes” -&gt; inclusion, “no” -&gt; exclusion)</w:t>
      </w:r>
    </w:p>
    <w:p w14:paraId="436ACF3A" w14:textId="77777777" w:rsidR="008936A6" w:rsidRDefault="008936A6" w:rsidP="00B72CF9">
      <w:pPr>
        <w:rPr>
          <w:rFonts w:ascii="Times New Roman" w:hAnsi="Times New Roman" w:cs="Times New Roman"/>
          <w:b/>
          <w:bCs/>
        </w:rPr>
      </w:pPr>
    </w:p>
    <w:p w14:paraId="180C988A" w14:textId="77777777" w:rsidR="007E7665" w:rsidRDefault="007E76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7A4813F" w14:textId="5AE28467" w:rsidR="00E92A25" w:rsidRPr="008242B4" w:rsidRDefault="007E7665" w:rsidP="00B72CF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Level 2</w:t>
      </w:r>
      <w:r w:rsidR="00D321BD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d</w:t>
      </w:r>
      <w:r w:rsidR="000220DA" w:rsidRPr="008242B4">
        <w:rPr>
          <w:rFonts w:ascii="Times New Roman" w:hAnsi="Times New Roman" w:cs="Times New Roman"/>
          <w:b/>
          <w:bCs/>
        </w:rPr>
        <w:t>ocument characteristics:</w:t>
      </w:r>
    </w:p>
    <w:p w14:paraId="273D6CD3" w14:textId="77777777" w:rsidR="00E92A25" w:rsidRPr="000E543B" w:rsidRDefault="00E92A25" w:rsidP="0077016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Most recent date that document was published, information in document takes priority </w:t>
      </w:r>
      <w:r w:rsidRPr="000E543B">
        <w:rPr>
          <w:rFonts w:ascii="Times New Roman" w:hAnsi="Times New Roman" w:cs="Times New Roman"/>
          <w:i/>
          <w:iCs/>
          <w:sz w:val="20"/>
          <w:szCs w:val="20"/>
        </w:rPr>
        <w:t>(year-month-day; e.g., 2019-12-31) (select either “date not provided”, or “date provided, yyyy-mm-dd [open text])</w:t>
      </w:r>
    </w:p>
    <w:p w14:paraId="659EBF27" w14:textId="77777777" w:rsidR="000220DA" w:rsidRPr="000E543B" w:rsidRDefault="000220DA" w:rsidP="000220DA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4C21E494" w14:textId="051DDC72" w:rsidR="00E92A25" w:rsidRPr="000E543B" w:rsidRDefault="00E92A25" w:rsidP="0077016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Document status, if no indication otherwise default to assuming document is final (text in all lowercase for “other”) </w:t>
      </w:r>
      <w:r w:rsidRPr="000E543B">
        <w:rPr>
          <w:rFonts w:ascii="Times New Roman" w:hAnsi="Times New Roman" w:cs="Times New Roman"/>
          <w:i/>
          <w:iCs/>
          <w:sz w:val="20"/>
          <w:szCs w:val="20"/>
        </w:rPr>
        <w:t>(“final”, “draft”, “discontinued / superseded / previous version” -&gt; exclude, “other” [open text])</w:t>
      </w:r>
    </w:p>
    <w:p w14:paraId="36BC4C02" w14:textId="77777777" w:rsidR="000220DA" w:rsidRPr="000E543B" w:rsidRDefault="000220DA" w:rsidP="000220DA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502AC167" w14:textId="54A15282" w:rsidR="000220DA" w:rsidRPr="000E543B" w:rsidRDefault="00E92A25" w:rsidP="008B207D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Document type (text in all lowercase for “other) </w:t>
      </w:r>
      <w:r w:rsidRPr="000E543B">
        <w:rPr>
          <w:rFonts w:ascii="Times New Roman" w:hAnsi="Times New Roman" w:cs="Times New Roman"/>
          <w:i/>
          <w:iCs/>
          <w:sz w:val="20"/>
          <w:szCs w:val="20"/>
        </w:rPr>
        <w:t>(“guidance / recommendations”, “rules / policy / regulations”, “law”, “unclear”, “other” [open text])</w:t>
      </w:r>
    </w:p>
    <w:p w14:paraId="7D68D7CB" w14:textId="77777777" w:rsidR="008B207D" w:rsidRPr="000E543B" w:rsidRDefault="008B207D" w:rsidP="008B207D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728F05CD" w14:textId="37720937" w:rsidR="00E92A25" w:rsidRPr="000E543B" w:rsidRDefault="00E92A25" w:rsidP="0077016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Document number (select answer and provide text </w:t>
      </w:r>
      <w:r w:rsidRPr="000E543B">
        <w:rPr>
          <w:rFonts w:ascii="Times New Roman" w:hAnsi="Times New Roman" w:cs="Times New Roman"/>
          <w:b/>
          <w:bCs/>
          <w:sz w:val="20"/>
          <w:szCs w:val="20"/>
        </w:rPr>
        <w:t>exactly</w:t>
      </w:r>
      <w:r w:rsidRPr="000E543B">
        <w:rPr>
          <w:rFonts w:ascii="Times New Roman" w:hAnsi="Times New Roman" w:cs="Times New Roman"/>
          <w:sz w:val="20"/>
          <w:szCs w:val="20"/>
        </w:rPr>
        <w:t xml:space="preserve"> as provided, e.g., EMA/CAT/852602/2018) </w:t>
      </w:r>
      <w:r w:rsidRPr="000E543B">
        <w:rPr>
          <w:rFonts w:ascii="Times New Roman" w:hAnsi="Times New Roman" w:cs="Times New Roman"/>
          <w:i/>
          <w:iCs/>
          <w:sz w:val="20"/>
          <w:szCs w:val="20"/>
        </w:rPr>
        <w:t>(select either “unclear or not applicable”, or “document number provided” [open text])</w:t>
      </w:r>
    </w:p>
    <w:p w14:paraId="66563699" w14:textId="77777777" w:rsidR="000220DA" w:rsidRPr="000E543B" w:rsidRDefault="000220DA" w:rsidP="000220DA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381E6895" w14:textId="6D1D97AC" w:rsidR="00E92A25" w:rsidRPr="000E543B" w:rsidRDefault="00E92A25" w:rsidP="0077016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Contact email (select answer and provide text in all lowercase, e.g., </w:t>
      </w:r>
      <w:hyperlink r:id="rId197" w:history="1">
        <w:r w:rsidRPr="000E543B">
          <w:rPr>
            <w:rStyle w:val="Hyperlink"/>
            <w:rFonts w:ascii="Times New Roman" w:hAnsi="Times New Roman" w:cs="Times New Roman"/>
            <w:sz w:val="20"/>
            <w:szCs w:val="20"/>
          </w:rPr>
          <w:t>advancedtherapies@ema.europa.eu</w:t>
        </w:r>
      </w:hyperlink>
      <w:r w:rsidRPr="000E543B">
        <w:rPr>
          <w:rFonts w:ascii="Times New Roman" w:hAnsi="Times New Roman" w:cs="Times New Roman"/>
          <w:sz w:val="20"/>
          <w:szCs w:val="20"/>
        </w:rPr>
        <w:t xml:space="preserve">) </w:t>
      </w:r>
      <w:r w:rsidRPr="000E543B">
        <w:rPr>
          <w:rFonts w:ascii="Times New Roman" w:hAnsi="Times New Roman" w:cs="Times New Roman"/>
          <w:i/>
          <w:iCs/>
          <w:sz w:val="20"/>
          <w:szCs w:val="20"/>
        </w:rPr>
        <w:t>(select either “unclear or not applicable”, or “contact email provided” [open text])</w:t>
      </w:r>
    </w:p>
    <w:p w14:paraId="644F919A" w14:textId="77777777" w:rsidR="000220DA" w:rsidRPr="000E543B" w:rsidRDefault="000220DA" w:rsidP="000220DA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49B3C3C0" w14:textId="0A2703FF" w:rsidR="00E92A25" w:rsidRPr="000E543B" w:rsidRDefault="00E92A25" w:rsidP="0077016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Does the document relate to a specific disease (select answer and provide text in all lowercase, e.g., stroke) </w:t>
      </w:r>
      <w:r w:rsidRPr="000E543B">
        <w:rPr>
          <w:rFonts w:ascii="Times New Roman" w:hAnsi="Times New Roman" w:cs="Times New Roman"/>
          <w:i/>
          <w:iCs/>
          <w:sz w:val="20"/>
          <w:szCs w:val="20"/>
        </w:rPr>
        <w:t>(select either “not related to specific disease”, “unclear”, or “document relates to specific disease(s) [open text])</w:t>
      </w:r>
    </w:p>
    <w:p w14:paraId="0C7B1A5A" w14:textId="77777777" w:rsidR="000220DA" w:rsidRPr="000E543B" w:rsidRDefault="000220DA" w:rsidP="000220DA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37C0E9F6" w14:textId="1062B8D9" w:rsidR="00E92A25" w:rsidRPr="000E543B" w:rsidRDefault="00E92A25" w:rsidP="0077016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Does the document relate to a specific type of intervention or cell type? (select answer and provide text in all lowercase, e.g., mesenchymal stem cells) </w:t>
      </w:r>
      <w:r w:rsidRPr="000E543B">
        <w:rPr>
          <w:rFonts w:ascii="Times New Roman" w:hAnsi="Times New Roman" w:cs="Times New Roman"/>
          <w:i/>
          <w:iCs/>
          <w:sz w:val="20"/>
          <w:szCs w:val="20"/>
        </w:rPr>
        <w:t>(select either “not related to specific intervention”, “unclear”, or “document relates to specific intervention(s)” [open text])</w:t>
      </w:r>
    </w:p>
    <w:p w14:paraId="38DA10BE" w14:textId="77777777" w:rsidR="000220DA" w:rsidRPr="000E543B" w:rsidRDefault="000220DA" w:rsidP="000220DA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7EDC4473" w14:textId="77777777" w:rsidR="00E92A25" w:rsidRPr="000E543B" w:rsidRDefault="00E92A25" w:rsidP="0077016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 xml:space="preserve">Language of original document </w:t>
      </w:r>
      <w:r w:rsidRPr="000E543B">
        <w:rPr>
          <w:rFonts w:ascii="Times New Roman" w:hAnsi="Times New Roman" w:cs="Times New Roman"/>
          <w:i/>
          <w:iCs/>
          <w:sz w:val="20"/>
          <w:szCs w:val="20"/>
        </w:rPr>
        <w:t>(select from list of all languages found in all ICH-related agency websites, “unknown / unclear”, or “other” [open text])</w:t>
      </w:r>
    </w:p>
    <w:p w14:paraId="0239451F" w14:textId="1F0D7731" w:rsidR="008242B4" w:rsidRPr="00F101A8" w:rsidRDefault="00D321BD" w:rsidP="00F101A8">
      <w:pPr>
        <w:rPr>
          <w:rFonts w:ascii="Times New Roman" w:hAnsi="Times New Roman" w:cs="Times New Roman"/>
          <w:b/>
          <w:bCs/>
        </w:rPr>
      </w:pPr>
      <w:r w:rsidRPr="00F101A8">
        <w:rPr>
          <w:rFonts w:ascii="Times New Roman" w:hAnsi="Times New Roman" w:cs="Times New Roman"/>
          <w:b/>
          <w:bCs/>
        </w:rPr>
        <w:t>Level 3, r</w:t>
      </w:r>
      <w:r w:rsidR="008242B4" w:rsidRPr="00F101A8">
        <w:rPr>
          <w:rFonts w:ascii="Times New Roman" w:hAnsi="Times New Roman" w:cs="Times New Roman"/>
          <w:b/>
          <w:bCs/>
        </w:rPr>
        <w:t>ecommended types and/or characteristics of preclinical efficacy evidence for preclinical healthcare interventions to be advanced to human clinical trials or usage:</w:t>
      </w:r>
    </w:p>
    <w:p w14:paraId="267197B0" w14:textId="611340B1" w:rsidR="00B03543" w:rsidRPr="005C3837" w:rsidRDefault="00B03543" w:rsidP="00E92A2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Select terminology</w:t>
      </w:r>
      <w:r w:rsidR="00C65CEC">
        <w:rPr>
          <w:rFonts w:ascii="Times New Roman" w:hAnsi="Times New Roman" w:cs="Times New Roman"/>
          <w:sz w:val="20"/>
          <w:szCs w:val="20"/>
        </w:rPr>
        <w:t xml:space="preserve"> primarily used to describe the </w:t>
      </w:r>
      <w:r w:rsidR="00C65CEC">
        <w:rPr>
          <w:rFonts w:ascii="Times New Roman" w:hAnsi="Times New Roman" w:cs="Times New Roman"/>
          <w:b/>
          <w:bCs/>
          <w:sz w:val="20"/>
          <w:szCs w:val="20"/>
        </w:rPr>
        <w:t>animal/disease model</w:t>
      </w:r>
      <w:r w:rsidR="00C65CEC">
        <w:rPr>
          <w:rFonts w:ascii="Times New Roman" w:hAnsi="Times New Roman" w:cs="Times New Roman"/>
          <w:sz w:val="20"/>
          <w:szCs w:val="20"/>
        </w:rPr>
        <w:t xml:space="preserve"> system. </w:t>
      </w:r>
      <w:r w:rsidR="00C65CEC">
        <w:rPr>
          <w:rFonts w:ascii="Times New Roman" w:hAnsi="Times New Roman" w:cs="Times New Roman"/>
          <w:i/>
          <w:iCs/>
          <w:sz w:val="20"/>
          <w:szCs w:val="20"/>
        </w:rPr>
        <w:t xml:space="preserve">(check all that apply, “preclinical”, “nonclinical”, “animal model / disease model”, </w:t>
      </w:r>
      <w:r w:rsidR="005C3837">
        <w:rPr>
          <w:rFonts w:ascii="Times New Roman" w:hAnsi="Times New Roman" w:cs="Times New Roman"/>
          <w:i/>
          <w:iCs/>
          <w:sz w:val="20"/>
          <w:szCs w:val="20"/>
        </w:rPr>
        <w:t>“permanently add an answer to this question”)</w:t>
      </w:r>
    </w:p>
    <w:p w14:paraId="019DF87E" w14:textId="77777777" w:rsidR="005C3837" w:rsidRPr="00B03543" w:rsidRDefault="005C3837" w:rsidP="005C3837">
      <w:pPr>
        <w:pStyle w:val="ListParagraph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4486583F" w14:textId="726712CF" w:rsidR="00B03543" w:rsidRPr="00C65CEC" w:rsidRDefault="00B03543" w:rsidP="00E92A2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Select terminology</w:t>
      </w:r>
      <w:r w:rsidR="005C3837">
        <w:rPr>
          <w:rFonts w:ascii="Times New Roman" w:hAnsi="Times New Roman" w:cs="Times New Roman"/>
          <w:sz w:val="20"/>
          <w:szCs w:val="20"/>
        </w:rPr>
        <w:t xml:space="preserve"> primarily used to describe </w:t>
      </w:r>
      <w:r w:rsidR="00390624">
        <w:rPr>
          <w:rFonts w:ascii="Times New Roman" w:hAnsi="Times New Roman" w:cs="Times New Roman"/>
          <w:b/>
          <w:bCs/>
          <w:sz w:val="20"/>
          <w:szCs w:val="20"/>
        </w:rPr>
        <w:t xml:space="preserve">preclinical </w:t>
      </w:r>
      <w:r w:rsidR="005C3837">
        <w:rPr>
          <w:rFonts w:ascii="Times New Roman" w:hAnsi="Times New Roman" w:cs="Times New Roman"/>
          <w:b/>
          <w:bCs/>
          <w:sz w:val="20"/>
          <w:szCs w:val="20"/>
        </w:rPr>
        <w:t>efficacy-related concepts</w:t>
      </w:r>
      <w:r w:rsidR="00FC28D4">
        <w:rPr>
          <w:rFonts w:ascii="Times New Roman" w:hAnsi="Times New Roman" w:cs="Times New Roman"/>
          <w:sz w:val="20"/>
          <w:szCs w:val="20"/>
        </w:rPr>
        <w:t xml:space="preserve">. </w:t>
      </w:r>
      <w:r w:rsidR="00FC28D4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D66DF4">
        <w:rPr>
          <w:rFonts w:ascii="Times New Roman" w:hAnsi="Times New Roman" w:cs="Times New Roman"/>
          <w:i/>
          <w:iCs/>
          <w:sz w:val="20"/>
          <w:szCs w:val="20"/>
        </w:rPr>
        <w:t xml:space="preserve">check all that apply, </w:t>
      </w:r>
      <w:r w:rsidR="00884F33">
        <w:rPr>
          <w:rFonts w:ascii="Times New Roman" w:hAnsi="Times New Roman" w:cs="Times New Roman"/>
          <w:i/>
          <w:iCs/>
          <w:sz w:val="20"/>
          <w:szCs w:val="20"/>
        </w:rPr>
        <w:t>“efficacy”, “effectiveness”, “proof of principle”, “proof of concept”, “mechanism of action”, “sufficient rationale”, “</w:t>
      </w:r>
      <w:r w:rsidR="00A92DA5">
        <w:rPr>
          <w:rFonts w:ascii="Times New Roman" w:hAnsi="Times New Roman" w:cs="Times New Roman"/>
          <w:i/>
          <w:iCs/>
          <w:sz w:val="20"/>
          <w:szCs w:val="20"/>
        </w:rPr>
        <w:t>potential of treatment / potential benefits”, “plausibility”, “response / responsiveness”, “permanently add an answer to this question”)</w:t>
      </w:r>
    </w:p>
    <w:p w14:paraId="637E2663" w14:textId="77777777" w:rsidR="00C65CEC" w:rsidRDefault="00C65CEC" w:rsidP="00C65CEC">
      <w:pPr>
        <w:pStyle w:val="ListParagraph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45614CC6" w14:textId="02698DCD" w:rsidR="00E92A25" w:rsidRPr="00404E55" w:rsidRDefault="00E92A25" w:rsidP="00E92A2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b/>
          <w:bCs/>
          <w:sz w:val="20"/>
          <w:szCs w:val="20"/>
        </w:rPr>
        <w:t>Animals / model characteristics.</w:t>
      </w:r>
      <w:r w:rsidRPr="00404E55">
        <w:rPr>
          <w:rFonts w:ascii="Times New Roman" w:hAnsi="Times New Roman" w:cs="Times New Roman"/>
          <w:sz w:val="20"/>
          <w:szCs w:val="20"/>
        </w:rPr>
        <w:t xml:space="preserve"> Is guidance provided for characteristics of the animal or disease model that should considered to demonstrate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relevance of the model to clinical disease</w:t>
      </w:r>
      <w:r w:rsidRPr="00404E55">
        <w:rPr>
          <w:rFonts w:ascii="Times New Roman" w:hAnsi="Times New Roman" w:cs="Times New Roman"/>
          <w:sz w:val="20"/>
          <w:szCs w:val="20"/>
        </w:rPr>
        <w:t xml:space="preserve">? (e.g., particular ages, sexes, comorbidities, cell lines, rodents, large animals)? </w:t>
      </w:r>
      <w:r w:rsidRPr="00404E55">
        <w:rPr>
          <w:rFonts w:ascii="Times New Roman" w:hAnsi="Times New Roman" w:cs="Times New Roman"/>
          <w:i/>
          <w:iCs/>
          <w:sz w:val="20"/>
          <w:szCs w:val="20"/>
        </w:rPr>
        <w:t>(Yes / No; if yes -&gt; open subquestions)</w:t>
      </w:r>
    </w:p>
    <w:p w14:paraId="40CB1A93" w14:textId="77777777" w:rsidR="00E92A25" w:rsidRPr="00404E55" w:rsidRDefault="00E92A25" w:rsidP="00E92A2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Select all types of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population characteristics</w:t>
      </w:r>
      <w:r w:rsidRPr="00404E55">
        <w:rPr>
          <w:rFonts w:ascii="Times New Roman" w:hAnsi="Times New Roman" w:cs="Times New Roman"/>
          <w:sz w:val="20"/>
          <w:szCs w:val="20"/>
        </w:rPr>
        <w:t xml:space="preserve"> and subject types suggested by the guidance:</w:t>
      </w:r>
    </w:p>
    <w:p w14:paraId="4AC760A7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General “clinical-relevance” of model system (in vitro, in vivo)</w:t>
      </w:r>
    </w:p>
    <w:p w14:paraId="5DD3CC0B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Outline model limitations / differences from humans</w:t>
      </w:r>
    </w:p>
    <w:p w14:paraId="2147B8FC" w14:textId="00FF114E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Feasibility of delivering intervention (anatomic site accessibility, absolute dose size, immunogenicity</w:t>
      </w:r>
      <w:r w:rsidR="00935ECA" w:rsidRPr="00404E55">
        <w:rPr>
          <w:rFonts w:ascii="Times New Roman" w:hAnsi="Times New Roman" w:cs="Times New Roman"/>
          <w:sz w:val="20"/>
          <w:szCs w:val="20"/>
        </w:rPr>
        <w:t>, etc.</w:t>
      </w:r>
      <w:r w:rsidRPr="00404E55">
        <w:rPr>
          <w:rFonts w:ascii="Times New Roman" w:hAnsi="Times New Roman" w:cs="Times New Roman"/>
          <w:sz w:val="20"/>
          <w:szCs w:val="20"/>
        </w:rPr>
        <w:t>)</w:t>
      </w:r>
    </w:p>
    <w:p w14:paraId="5790601B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Similarity of physiology / anatomy / pharmacology</w:t>
      </w:r>
    </w:p>
    <w:p w14:paraId="58C3CD5D" w14:textId="6D19104A" w:rsidR="00E92A25" w:rsidRPr="00404E55" w:rsidRDefault="00E41B2D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Host tissues - </w:t>
      </w:r>
      <w:r w:rsidR="00935ECA" w:rsidRPr="00404E55">
        <w:rPr>
          <w:rFonts w:ascii="Times New Roman" w:hAnsi="Times New Roman" w:cs="Times New Roman"/>
          <w:sz w:val="20"/>
          <w:szCs w:val="20"/>
        </w:rPr>
        <w:t>E</w:t>
      </w:r>
      <w:r w:rsidR="00E92A25" w:rsidRPr="00404E55">
        <w:rPr>
          <w:rFonts w:ascii="Times New Roman" w:hAnsi="Times New Roman" w:cs="Times New Roman"/>
          <w:sz w:val="20"/>
          <w:szCs w:val="20"/>
        </w:rPr>
        <w:t>xpression, distribution, structure of target (compared to human)</w:t>
      </w:r>
    </w:p>
    <w:p w14:paraId="6AAA55A7" w14:textId="332CDFCE" w:rsidR="00E92A25" w:rsidRPr="00404E55" w:rsidRDefault="00935ECA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Response to intervention - P</w:t>
      </w:r>
      <w:r w:rsidR="00E92A25" w:rsidRPr="00404E55">
        <w:rPr>
          <w:rFonts w:ascii="Times New Roman" w:hAnsi="Times New Roman" w:cs="Times New Roman"/>
          <w:sz w:val="20"/>
          <w:szCs w:val="20"/>
        </w:rPr>
        <w:t>harmacological response to intervention (PK/PD, ADME)</w:t>
      </w:r>
    </w:p>
    <w:p w14:paraId="23A4E4F3" w14:textId="2D1013BF" w:rsidR="00E92A25" w:rsidRPr="00D9201F" w:rsidRDefault="00935ECA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Response to disease - </w:t>
      </w:r>
      <w:r w:rsidR="00E92A25" w:rsidRPr="00404E55">
        <w:rPr>
          <w:rFonts w:ascii="Times New Roman" w:hAnsi="Times New Roman" w:cs="Times New Roman"/>
          <w:sz w:val="20"/>
          <w:szCs w:val="20"/>
        </w:rPr>
        <w:t>Susceptibility to disease under study</w:t>
      </w:r>
    </w:p>
    <w:p w14:paraId="02687F5C" w14:textId="17416D5D" w:rsidR="00D9201F" w:rsidRPr="00404E55" w:rsidRDefault="00D9201F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</w:t>
      </w:r>
      <w:r w:rsidR="00BB5EB1">
        <w:rPr>
          <w:rFonts w:ascii="Times New Roman" w:hAnsi="Times New Roman" w:cs="Times New Roman"/>
          <w:sz w:val="20"/>
          <w:szCs w:val="20"/>
        </w:rPr>
        <w:t xml:space="preserve"> [open text]</w:t>
      </w:r>
    </w:p>
    <w:p w14:paraId="07F00CBB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Similarity to patient populations</w:t>
      </w:r>
    </w:p>
    <w:p w14:paraId="1F251C3B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lastRenderedPageBreak/>
        <w:t>Demographic considerations (age, sex, weight, health status, physical environment)</w:t>
      </w:r>
    </w:p>
    <w:p w14:paraId="6DB8C30C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Comorbidities / concomitant medications</w:t>
      </w:r>
    </w:p>
    <w:p w14:paraId="641F855D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Special populations (e.g., pediatric, geriatric, pregnant, lactating, menopausal, etc.)</w:t>
      </w:r>
    </w:p>
    <w:p w14:paraId="284C311B" w14:textId="48E3B0B0" w:rsidR="00E92A25" w:rsidRPr="00BB5EB1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Research </w:t>
      </w:r>
      <w:r w:rsidR="00BB5EB1">
        <w:rPr>
          <w:rFonts w:ascii="Times New Roman" w:hAnsi="Times New Roman" w:cs="Times New Roman"/>
          <w:sz w:val="20"/>
          <w:szCs w:val="20"/>
        </w:rPr>
        <w:t>naïve</w:t>
      </w:r>
    </w:p>
    <w:p w14:paraId="49E7B25C" w14:textId="1894810A" w:rsidR="00BB5EB1" w:rsidRPr="00404E55" w:rsidRDefault="00BB5EB1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 [open text]</w:t>
      </w:r>
    </w:p>
    <w:p w14:paraId="0E049701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Recommendation for specific model system(s) (e.g., organoids, rodents, non-human primates, etc.) [open text]</w:t>
      </w:r>
    </w:p>
    <w:p w14:paraId="6121ABB2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Other [open text]</w:t>
      </w:r>
      <w:r w:rsidRPr="00404E5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63C4BD8E" w14:textId="77777777" w:rsidR="00E92A25" w:rsidRPr="00404E55" w:rsidRDefault="00E92A25" w:rsidP="00E92A2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Select all types of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disease models</w:t>
      </w:r>
      <w:r w:rsidRPr="00404E55">
        <w:rPr>
          <w:rFonts w:ascii="Times New Roman" w:hAnsi="Times New Roman" w:cs="Times New Roman"/>
          <w:sz w:val="20"/>
          <w:szCs w:val="20"/>
        </w:rPr>
        <w:t xml:space="preserve"> suggested by the guidance:</w:t>
      </w:r>
    </w:p>
    <w:p w14:paraId="0DA8CE06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General “clinical-relevance” of disease model</w:t>
      </w:r>
    </w:p>
    <w:p w14:paraId="0254D036" w14:textId="5E73036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Similar agent used to trigger disease</w:t>
      </w:r>
      <w:r w:rsidR="00891E16" w:rsidRPr="00404E55">
        <w:rPr>
          <w:rFonts w:ascii="Times New Roman" w:hAnsi="Times New Roman" w:cs="Times New Roman"/>
          <w:sz w:val="20"/>
          <w:szCs w:val="20"/>
        </w:rPr>
        <w:t xml:space="preserve"> (to human)</w:t>
      </w:r>
    </w:p>
    <w:p w14:paraId="0AC46177" w14:textId="25587304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Similar disease pathophysiology (</w:t>
      </w:r>
      <w:r w:rsidR="00891E16" w:rsidRPr="00404E55">
        <w:rPr>
          <w:rFonts w:ascii="Times New Roman" w:hAnsi="Times New Roman" w:cs="Times New Roman"/>
          <w:sz w:val="20"/>
          <w:szCs w:val="20"/>
        </w:rPr>
        <w:t xml:space="preserve">implicated pathways, </w:t>
      </w:r>
      <w:r w:rsidRPr="00404E55">
        <w:rPr>
          <w:rFonts w:ascii="Times New Roman" w:hAnsi="Times New Roman" w:cs="Times New Roman"/>
          <w:sz w:val="20"/>
          <w:szCs w:val="20"/>
        </w:rPr>
        <w:t>disease definitions, diagnosis criteria)</w:t>
      </w:r>
    </w:p>
    <w:p w14:paraId="2ADBCE67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Similar time to onset of disease</w:t>
      </w:r>
    </w:p>
    <w:p w14:paraId="4D8A0A6B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Similar time course of disease progression</w:t>
      </w:r>
    </w:p>
    <w:p w14:paraId="43BE80A0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Similar manifestation of disease outcomes</w:t>
      </w:r>
    </w:p>
    <w:p w14:paraId="60EEAE8E" w14:textId="52232C69" w:rsidR="00886210" w:rsidRPr="00F101A8" w:rsidRDefault="00E92A25" w:rsidP="009F131E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0E543B">
        <w:rPr>
          <w:rFonts w:ascii="Times New Roman" w:hAnsi="Times New Roman" w:cs="Times New Roman"/>
          <w:sz w:val="20"/>
          <w:szCs w:val="20"/>
        </w:rPr>
        <w:t>Other [open text]</w:t>
      </w:r>
      <w:r w:rsidRPr="000E543B">
        <w:rPr>
          <w:rFonts w:ascii="Times New Roman" w:hAnsi="Times New Roman" w:cs="Times New Roman"/>
          <w:sz w:val="20"/>
          <w:szCs w:val="20"/>
        </w:rPr>
        <w:tab/>
      </w:r>
    </w:p>
    <w:p w14:paraId="7E952224" w14:textId="77777777" w:rsidR="00F101A8" w:rsidRPr="000E543B" w:rsidRDefault="00F101A8" w:rsidP="00F101A8">
      <w:pPr>
        <w:pStyle w:val="ListParagraph"/>
        <w:ind w:left="1224"/>
        <w:rPr>
          <w:rFonts w:ascii="Times New Roman" w:hAnsi="Times New Roman" w:cs="Times New Roman"/>
          <w:b/>
          <w:bCs/>
          <w:sz w:val="20"/>
          <w:szCs w:val="20"/>
        </w:rPr>
      </w:pPr>
    </w:p>
    <w:p w14:paraId="2DFA2520" w14:textId="4F2531A7" w:rsidR="00E92A25" w:rsidRPr="00404E55" w:rsidRDefault="00E92A25" w:rsidP="00E92A2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b/>
          <w:bCs/>
          <w:sz w:val="20"/>
          <w:szCs w:val="20"/>
        </w:rPr>
        <w:t xml:space="preserve">Mechanism of action. </w:t>
      </w:r>
      <w:r w:rsidRPr="00404E55">
        <w:rPr>
          <w:rFonts w:ascii="Times New Roman" w:hAnsi="Times New Roman" w:cs="Times New Roman"/>
          <w:sz w:val="20"/>
          <w:szCs w:val="20"/>
        </w:rPr>
        <w:t xml:space="preserve">Does the guidance recommend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preclinical evidence connecting an intervention’s therapeutic activity to a pathophysiological process</w:t>
      </w:r>
      <w:r w:rsidRPr="00404E55">
        <w:rPr>
          <w:rFonts w:ascii="Times New Roman" w:hAnsi="Times New Roman" w:cs="Times New Roman"/>
          <w:sz w:val="20"/>
          <w:szCs w:val="20"/>
        </w:rPr>
        <w:t xml:space="preserve"> related to the disease of interest (e.g., intervention can bind to a disease-relevant receptor of interest)? </w:t>
      </w:r>
      <w:r w:rsidRPr="00404E55">
        <w:rPr>
          <w:rFonts w:ascii="Times New Roman" w:hAnsi="Times New Roman" w:cs="Times New Roman"/>
          <w:i/>
          <w:iCs/>
          <w:sz w:val="20"/>
          <w:szCs w:val="20"/>
        </w:rPr>
        <w:t>(Yes / No; if yes -&gt; open subquestions)</w:t>
      </w:r>
    </w:p>
    <w:p w14:paraId="706F0FA5" w14:textId="77777777" w:rsidR="00E92A25" w:rsidRPr="00404E55" w:rsidRDefault="00E92A25" w:rsidP="00E92A2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 Select all recommended types of evidence to demonstrate sufficient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mechanism of action</w:t>
      </w:r>
    </w:p>
    <w:p w14:paraId="6FB810AB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General recommendation for “mechanism of action”, “proof of concept”, “proof of principle”, etc.</w:t>
      </w:r>
    </w:p>
    <w:p w14:paraId="03646756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b/>
          <w:bCs/>
          <w:sz w:val="20"/>
          <w:szCs w:val="20"/>
        </w:rPr>
        <w:t xml:space="preserve">Localization (of intervention) - </w:t>
      </w:r>
      <w:r w:rsidRPr="00404E55">
        <w:rPr>
          <w:rFonts w:ascii="Times New Roman" w:hAnsi="Times New Roman" w:cs="Times New Roman"/>
          <w:sz w:val="20"/>
          <w:szCs w:val="20"/>
        </w:rPr>
        <w:t>Exposure at the target site of action over a desired period of time (survival of cells in target location, duration of exposure)</w:t>
      </w:r>
    </w:p>
    <w:p w14:paraId="3DDD016B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b/>
          <w:bCs/>
          <w:sz w:val="20"/>
          <w:szCs w:val="20"/>
        </w:rPr>
        <w:t xml:space="preserve">Functional properties (of intervention) – </w:t>
      </w:r>
      <w:r w:rsidRPr="00404E55">
        <w:rPr>
          <w:rFonts w:ascii="Times New Roman" w:hAnsi="Times New Roman" w:cs="Times New Roman"/>
          <w:sz w:val="20"/>
          <w:szCs w:val="20"/>
        </w:rPr>
        <w:t>Expression of chemical / biological properties of intervention as expected for its presumed mode of action and localization (binding, differentiation of cells, proper cell fate, proper gene/protein expressions)</w:t>
      </w:r>
    </w:p>
    <w:p w14:paraId="628C4208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b/>
          <w:bCs/>
          <w:sz w:val="20"/>
          <w:szCs w:val="20"/>
        </w:rPr>
        <w:t xml:space="preserve">Target modulation (of host tissues) – </w:t>
      </w:r>
      <w:r w:rsidRPr="00404E55">
        <w:rPr>
          <w:rFonts w:ascii="Times New Roman" w:hAnsi="Times New Roman" w:cs="Times New Roman"/>
          <w:sz w:val="20"/>
          <w:szCs w:val="20"/>
        </w:rPr>
        <w:t>Expression of pharmacological activity in the target tissues commensurate with the demonstrated intervention localization and functional properties (host tissue gene/protein changes, tissue repair)</w:t>
      </w:r>
    </w:p>
    <w:p w14:paraId="39CE16C8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Other [open text]</w:t>
      </w:r>
    </w:p>
    <w:p w14:paraId="113165E3" w14:textId="77777777" w:rsidR="00886210" w:rsidRDefault="00886210" w:rsidP="00886210">
      <w:pPr>
        <w:pStyle w:val="ListParagraph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45F06071" w14:textId="07CAFBFA" w:rsidR="00E92A25" w:rsidRPr="00404E55" w:rsidRDefault="00E92A25" w:rsidP="00E92A2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b/>
          <w:bCs/>
          <w:sz w:val="20"/>
          <w:szCs w:val="20"/>
        </w:rPr>
        <w:t xml:space="preserve">Disease modification. </w:t>
      </w:r>
      <w:r w:rsidRPr="00404E55">
        <w:rPr>
          <w:rFonts w:ascii="Times New Roman" w:hAnsi="Times New Roman" w:cs="Times New Roman"/>
          <w:sz w:val="20"/>
          <w:szCs w:val="20"/>
        </w:rPr>
        <w:t xml:space="preserve">Does the guidance recommend evidence that the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intervention can modify disease</w:t>
      </w:r>
      <w:r w:rsidRPr="00404E55">
        <w:rPr>
          <w:rFonts w:ascii="Times New Roman" w:hAnsi="Times New Roman" w:cs="Times New Roman"/>
          <w:sz w:val="20"/>
          <w:szCs w:val="20"/>
        </w:rPr>
        <w:t xml:space="preserve"> or injury in biological systems (e.g., reduction in size of a tumour by a cancer therapy)? </w:t>
      </w:r>
      <w:r w:rsidRPr="00404E55">
        <w:rPr>
          <w:rFonts w:ascii="Times New Roman" w:hAnsi="Times New Roman" w:cs="Times New Roman"/>
          <w:i/>
          <w:iCs/>
          <w:sz w:val="20"/>
          <w:szCs w:val="20"/>
        </w:rPr>
        <w:t>(Yes / No; if yes -&gt; open subquestions)</w:t>
      </w:r>
    </w:p>
    <w:p w14:paraId="31B0A0B9" w14:textId="7130D8B8" w:rsidR="00E92A25" w:rsidRPr="00404E55" w:rsidRDefault="00E92A25" w:rsidP="00E92A2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b/>
          <w:bCs/>
          <w:sz w:val="20"/>
          <w:szCs w:val="20"/>
        </w:rPr>
        <w:t xml:space="preserve">Intervention / comparator characteristics. </w:t>
      </w:r>
      <w:r w:rsidRPr="00404E55">
        <w:rPr>
          <w:rFonts w:ascii="Times New Roman" w:hAnsi="Times New Roman" w:cs="Times New Roman"/>
          <w:sz w:val="20"/>
          <w:szCs w:val="20"/>
        </w:rPr>
        <w:t xml:space="preserve">Does the guidance recommend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optimal conditions or testing parameters</w:t>
      </w:r>
      <w:r w:rsidRPr="00404E55">
        <w:rPr>
          <w:rFonts w:ascii="Times New Roman" w:hAnsi="Times New Roman" w:cs="Times New Roman"/>
          <w:sz w:val="20"/>
          <w:szCs w:val="20"/>
        </w:rPr>
        <w:t xml:space="preserve"> for identifying that the health intervention exerts an effect (e.g., evidence of an effective dose, co-interventions, route of administration, etc.)? </w:t>
      </w:r>
      <w:r w:rsidRPr="00404E55">
        <w:rPr>
          <w:rFonts w:ascii="Times New Roman" w:hAnsi="Times New Roman" w:cs="Times New Roman"/>
          <w:i/>
          <w:iCs/>
          <w:sz w:val="20"/>
          <w:szCs w:val="20"/>
        </w:rPr>
        <w:t>(Yes / No; if yes -&gt; open subquestions)</w:t>
      </w:r>
    </w:p>
    <w:p w14:paraId="6012B298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Select all types of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intervention</w:t>
      </w:r>
      <w:r w:rsidRPr="00404E55">
        <w:rPr>
          <w:rFonts w:ascii="Times New Roman" w:hAnsi="Times New Roman" w:cs="Times New Roman"/>
          <w:sz w:val="20"/>
          <w:szCs w:val="20"/>
        </w:rPr>
        <w:t xml:space="preserve"> characteristics suggested by the guidance:</w:t>
      </w:r>
    </w:p>
    <w:p w14:paraId="485A65CF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General “clinical-relevance” of parameters for intervention</w:t>
      </w:r>
    </w:p>
    <w:p w14:paraId="4F0081F3" w14:textId="6E00B216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Use of </w:t>
      </w:r>
      <w:r w:rsidR="009D0372" w:rsidRPr="00404E55">
        <w:rPr>
          <w:rFonts w:ascii="Times New Roman" w:hAnsi="Times New Roman" w:cs="Times New Roman"/>
          <w:sz w:val="20"/>
          <w:szCs w:val="20"/>
        </w:rPr>
        <w:t>similar/same</w:t>
      </w:r>
      <w:r w:rsidRPr="00404E55">
        <w:rPr>
          <w:rFonts w:ascii="Times New Roman" w:hAnsi="Times New Roman" w:cs="Times New Roman"/>
          <w:sz w:val="20"/>
          <w:szCs w:val="20"/>
        </w:rPr>
        <w:t xml:space="preserve"> intervention product between model system and clinical environment</w:t>
      </w:r>
    </w:p>
    <w:p w14:paraId="6186399E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Dosing parameters</w:t>
      </w:r>
    </w:p>
    <w:p w14:paraId="755D4347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Dose range (minimum/maximum dose for biological activity or therapeutic effect)</w:t>
      </w:r>
    </w:p>
    <w:p w14:paraId="15EAF5AE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Dose-response (demonstration of biological gradient)</w:t>
      </w:r>
    </w:p>
    <w:p w14:paraId="71DFC37D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Dose selection (identification of clinical starting dose)</w:t>
      </w:r>
    </w:p>
    <w:p w14:paraId="305B83DA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Dosing schedules (timing of first administration, interval between doses)</w:t>
      </w:r>
    </w:p>
    <w:p w14:paraId="41DE1C56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Route of administration</w:t>
      </w:r>
    </w:p>
    <w:p w14:paraId="00F1D66E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Co-interventions</w:t>
      </w:r>
    </w:p>
    <w:p w14:paraId="58BBDC80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Verification of successful administration / treatment compliance</w:t>
      </w:r>
    </w:p>
    <w:p w14:paraId="3A071097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Other [open text]</w:t>
      </w:r>
    </w:p>
    <w:p w14:paraId="3C1439FC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Select all types of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comparator</w:t>
      </w:r>
      <w:r w:rsidRPr="00404E55">
        <w:rPr>
          <w:rFonts w:ascii="Times New Roman" w:hAnsi="Times New Roman" w:cs="Times New Roman"/>
          <w:sz w:val="20"/>
          <w:szCs w:val="20"/>
        </w:rPr>
        <w:t xml:space="preserve"> characteristics suggested by the guidance:</w:t>
      </w:r>
    </w:p>
    <w:p w14:paraId="6F015D2C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General “clinical-relevance” of parameters for comparator</w:t>
      </w:r>
    </w:p>
    <w:p w14:paraId="22605F04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lastRenderedPageBreak/>
        <w:t>Type of comparator</w:t>
      </w:r>
    </w:p>
    <w:p w14:paraId="6629E402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Concurrent</w:t>
      </w:r>
    </w:p>
    <w:p w14:paraId="701D0C79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Cross-over</w:t>
      </w:r>
    </w:p>
    <w:p w14:paraId="25745F71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Placebo-control (vehicle, sham)</w:t>
      </w:r>
    </w:p>
    <w:p w14:paraId="7C7E31A9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Active comparator</w:t>
      </w:r>
    </w:p>
    <w:p w14:paraId="104428C4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Dosing parameters</w:t>
      </w:r>
    </w:p>
    <w:p w14:paraId="21DCB129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Route of administration</w:t>
      </w:r>
    </w:p>
    <w:p w14:paraId="2A853016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Co-interventions</w:t>
      </w:r>
    </w:p>
    <w:p w14:paraId="52928CB0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Verification of successful administration / treatment compliance</w:t>
      </w:r>
    </w:p>
    <w:p w14:paraId="5B2C2DD4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Other [open text]</w:t>
      </w:r>
    </w:p>
    <w:p w14:paraId="48E6FB73" w14:textId="17CB66BB" w:rsidR="00E92A25" w:rsidRPr="00404E55" w:rsidRDefault="00E92A25" w:rsidP="00E92A2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b/>
          <w:bCs/>
          <w:sz w:val="20"/>
          <w:szCs w:val="20"/>
        </w:rPr>
        <w:t xml:space="preserve">Effect / outcome characteristics. </w:t>
      </w:r>
      <w:r w:rsidRPr="00404E55">
        <w:rPr>
          <w:rFonts w:ascii="Times New Roman" w:hAnsi="Times New Roman" w:cs="Times New Roman"/>
          <w:sz w:val="20"/>
          <w:szCs w:val="20"/>
        </w:rPr>
        <w:t xml:space="preserve">Does the guidance recommend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parameters for demonstrating sufficient magnitude or durability of disease modification</w:t>
      </w:r>
      <w:r w:rsidRPr="00404E55">
        <w:rPr>
          <w:rFonts w:ascii="Times New Roman" w:hAnsi="Times New Roman" w:cs="Times New Roman"/>
          <w:sz w:val="20"/>
          <w:szCs w:val="20"/>
        </w:rPr>
        <w:t xml:space="preserve"> or injury control to be clinically meaningful (e.g., reduction in mortality at a clinically-relevant duration of follow-up; nature, frequency, intensity of effects, time to onset or duration of effects)? </w:t>
      </w:r>
      <w:r w:rsidRPr="00404E55">
        <w:rPr>
          <w:rFonts w:ascii="Times New Roman" w:hAnsi="Times New Roman" w:cs="Times New Roman"/>
          <w:i/>
          <w:iCs/>
          <w:sz w:val="20"/>
          <w:szCs w:val="20"/>
        </w:rPr>
        <w:t>(Yes / No; if yes -&gt; open subquestions)</w:t>
      </w:r>
    </w:p>
    <w:p w14:paraId="60495805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Select all types of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outcome-related guidance</w:t>
      </w:r>
      <w:r w:rsidRPr="00404E55">
        <w:rPr>
          <w:rFonts w:ascii="Times New Roman" w:hAnsi="Times New Roman" w:cs="Times New Roman"/>
          <w:sz w:val="20"/>
          <w:szCs w:val="20"/>
        </w:rPr>
        <w:t xml:space="preserve"> provided by the document:</w:t>
      </w:r>
    </w:p>
    <w:p w14:paraId="78C2B192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General “clinical-relevance” of outcomes</w:t>
      </w:r>
    </w:p>
    <w:p w14:paraId="6023349C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Specific type of endpoint / nature of effect</w:t>
      </w:r>
    </w:p>
    <w:p w14:paraId="41A62734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   Surrogate endpoints (e.g., biomarkers, imaging, or physiological measures)</w:t>
      </w:r>
    </w:p>
    <w:p w14:paraId="1E3ACA43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   Functional endpoints (e.g., clinically related task, mechanical tissue properties)</w:t>
      </w:r>
    </w:p>
    <w:p w14:paraId="506E340C" w14:textId="77777777" w:rsidR="00E92A2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   Clinical endpoints (e.g., disease-related mortality)</w:t>
      </w:r>
    </w:p>
    <w:p w14:paraId="401500B3" w14:textId="1A0DFB8A" w:rsidR="00E5278E" w:rsidRPr="00404E55" w:rsidRDefault="00E5278E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Other [open text]</w:t>
      </w:r>
    </w:p>
    <w:p w14:paraId="2ECF83AE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Time to onset of treatment effect</w:t>
      </w:r>
    </w:p>
    <w:p w14:paraId="69FB8373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Duration of effects / stability of effect</w:t>
      </w:r>
    </w:p>
    <w:p w14:paraId="70EEB96D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Magnitude / intensity of effects</w:t>
      </w:r>
    </w:p>
    <w:p w14:paraId="114C84F5" w14:textId="05A15689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Minimum validity / reliability criteria or standards for outcome measures</w:t>
      </w:r>
      <w:r w:rsidR="00A52703" w:rsidRPr="00404E55">
        <w:rPr>
          <w:rFonts w:ascii="Times New Roman" w:hAnsi="Times New Roman" w:cs="Times New Roman"/>
          <w:sz w:val="20"/>
          <w:szCs w:val="20"/>
        </w:rPr>
        <w:t xml:space="preserve"> (accuracy/precision of assays)</w:t>
      </w:r>
    </w:p>
    <w:p w14:paraId="3F95764F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Recommendation for specific assay(s) [open text]</w:t>
      </w:r>
    </w:p>
    <w:p w14:paraId="63E87D3A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Other [open text]</w:t>
      </w:r>
    </w:p>
    <w:p w14:paraId="691913AD" w14:textId="77777777" w:rsidR="00E92A25" w:rsidRPr="00404E55" w:rsidRDefault="00E92A25" w:rsidP="00E92A2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b/>
          <w:bCs/>
          <w:sz w:val="20"/>
          <w:szCs w:val="20"/>
        </w:rPr>
        <w:t xml:space="preserve"> Study characteristics. </w:t>
      </w:r>
      <w:r w:rsidRPr="00404E55">
        <w:rPr>
          <w:rFonts w:ascii="Times New Roman" w:hAnsi="Times New Roman" w:cs="Times New Roman"/>
          <w:sz w:val="20"/>
          <w:szCs w:val="20"/>
        </w:rPr>
        <w:t xml:space="preserve">Is guidance provided for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design, conduct, or analysis of experiments</w:t>
      </w:r>
      <w:r w:rsidRPr="00404E55">
        <w:rPr>
          <w:rFonts w:ascii="Times New Roman" w:hAnsi="Times New Roman" w:cs="Times New Roman"/>
          <w:sz w:val="20"/>
          <w:szCs w:val="20"/>
        </w:rPr>
        <w:t xml:space="preserve"> to determine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treatment efficacy?</w:t>
      </w:r>
      <w:r w:rsidRPr="00404E55">
        <w:rPr>
          <w:rFonts w:ascii="Times New Roman" w:hAnsi="Times New Roman" w:cs="Times New Roman"/>
          <w:sz w:val="20"/>
          <w:szCs w:val="20"/>
        </w:rPr>
        <w:t xml:space="preserve"> (e.g., study type, randomization/blinding, sample sizes, quality assurance) </w:t>
      </w:r>
      <w:r w:rsidRPr="00404E55">
        <w:rPr>
          <w:rFonts w:ascii="Times New Roman" w:hAnsi="Times New Roman" w:cs="Times New Roman"/>
          <w:i/>
          <w:iCs/>
          <w:sz w:val="20"/>
          <w:szCs w:val="20"/>
        </w:rPr>
        <w:t>(Yes / No; if yes -&gt; open subquestions)</w:t>
      </w:r>
    </w:p>
    <w:p w14:paraId="0214CC7C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Select types of guidance related to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study characteristics</w:t>
      </w:r>
      <w:r w:rsidRPr="00404E55">
        <w:rPr>
          <w:rFonts w:ascii="Times New Roman" w:hAnsi="Times New Roman" w:cs="Times New Roman"/>
          <w:sz w:val="20"/>
          <w:szCs w:val="20"/>
        </w:rPr>
        <w:t xml:space="preserve"> provided by the document:</w:t>
      </w:r>
    </w:p>
    <w:p w14:paraId="72F57574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General statement on “appropriate” or “best-practice” for study design / analysis</w:t>
      </w:r>
    </w:p>
    <w:p w14:paraId="4DA7DD20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Study type</w:t>
      </w:r>
    </w:p>
    <w:p w14:paraId="3BDAFA74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Exploratory</w:t>
      </w:r>
    </w:p>
    <w:p w14:paraId="5AC70835" w14:textId="77777777" w:rsidR="00E92A25" w:rsidRPr="00DE4500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Confirmatory</w:t>
      </w:r>
    </w:p>
    <w:p w14:paraId="637AC28C" w14:textId="0CC49674" w:rsidR="00DE4500" w:rsidRPr="00404E55" w:rsidRDefault="00DE4500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 [open text]</w:t>
      </w:r>
    </w:p>
    <w:p w14:paraId="2092D1D1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Protocol pre-specification / study registration</w:t>
      </w:r>
    </w:p>
    <w:p w14:paraId="3B87FC5E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Statistical power / sample size calculation</w:t>
      </w:r>
    </w:p>
    <w:p w14:paraId="6AE979E3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Pre-specified, appropriate, statistical analysis</w:t>
      </w:r>
    </w:p>
    <w:p w14:paraId="19F5EE35" w14:textId="41FA2F21" w:rsidR="00E92A25" w:rsidRPr="00404E55" w:rsidRDefault="00404E5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Pre-specified e</w:t>
      </w:r>
      <w:r w:rsidR="00E92A25" w:rsidRPr="00404E55">
        <w:rPr>
          <w:rFonts w:ascii="Times New Roman" w:hAnsi="Times New Roman" w:cs="Times New Roman"/>
          <w:sz w:val="20"/>
          <w:szCs w:val="20"/>
        </w:rPr>
        <w:t>ligibility criteria</w:t>
      </w:r>
    </w:p>
    <w:p w14:paraId="0AC01ABC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Baseline characterization of groups (pre-treatment)</w:t>
      </w:r>
    </w:p>
    <w:p w14:paraId="06CE499C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Randomization</w:t>
      </w:r>
    </w:p>
    <w:p w14:paraId="32EA98B3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Blinding</w:t>
      </w:r>
    </w:p>
    <w:p w14:paraId="6CF0D940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Replication</w:t>
      </w:r>
    </w:p>
    <w:p w14:paraId="6ECB5E5D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Within laboratory</w:t>
      </w:r>
    </w:p>
    <w:p w14:paraId="0AF00834" w14:textId="77777777" w:rsidR="00E92A25" w:rsidRPr="00404E55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Independent laboratory / multi-laboratory study</w:t>
      </w:r>
    </w:p>
    <w:p w14:paraId="35777474" w14:textId="77777777" w:rsidR="00E92A25" w:rsidRPr="00AF7160" w:rsidRDefault="00E92A25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Multiple experimental conditions / models / demographics</w:t>
      </w:r>
    </w:p>
    <w:p w14:paraId="0F5D4027" w14:textId="76E6FB46" w:rsidR="00AF7160" w:rsidRPr="00404E55" w:rsidRDefault="00AF7160" w:rsidP="00E92A25">
      <w:pPr>
        <w:pStyle w:val="ListParagraph"/>
        <w:numPr>
          <w:ilvl w:val="4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 [open text]</w:t>
      </w:r>
    </w:p>
    <w:p w14:paraId="42BB5D82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Data quality and integrity / study management</w:t>
      </w:r>
    </w:p>
    <w:p w14:paraId="28FF1620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Use of reporting standards / guidelines (e.g., ARRIVE)</w:t>
      </w:r>
    </w:p>
    <w:p w14:paraId="5D00918E" w14:textId="20549C31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lastRenderedPageBreak/>
        <w:t xml:space="preserve">Reporting / publication requirements for study data </w:t>
      </w:r>
      <w:r w:rsidR="00404E55" w:rsidRPr="00404E55">
        <w:rPr>
          <w:rFonts w:ascii="Times New Roman" w:hAnsi="Times New Roman" w:cs="Times New Roman"/>
          <w:sz w:val="20"/>
          <w:szCs w:val="20"/>
        </w:rPr>
        <w:t>(public or required regulatory reporting items)</w:t>
      </w:r>
    </w:p>
    <w:p w14:paraId="79DCDCCF" w14:textId="21C5AA65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Deposit / archiving of study materials (code, data, biological samples</w:t>
      </w:r>
      <w:r w:rsidR="00404E55" w:rsidRPr="00404E55">
        <w:rPr>
          <w:rFonts w:ascii="Times New Roman" w:hAnsi="Times New Roman" w:cs="Times New Roman"/>
          <w:sz w:val="20"/>
          <w:szCs w:val="20"/>
        </w:rPr>
        <w:t>, either publicly or to regulator</w:t>
      </w:r>
      <w:r w:rsidRPr="00404E55">
        <w:rPr>
          <w:rFonts w:ascii="Times New Roman" w:hAnsi="Times New Roman" w:cs="Times New Roman"/>
          <w:sz w:val="20"/>
          <w:szCs w:val="20"/>
        </w:rPr>
        <w:t>)</w:t>
      </w:r>
    </w:p>
    <w:p w14:paraId="290FE471" w14:textId="77777777" w:rsidR="00E92A25" w:rsidRPr="00404E55" w:rsidRDefault="00E92A25" w:rsidP="00E92A25">
      <w:pPr>
        <w:pStyle w:val="ListParagraph"/>
        <w:numPr>
          <w:ilvl w:val="3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Systematic review / synthesis of existing evidence for treatment</w:t>
      </w:r>
    </w:p>
    <w:p w14:paraId="61BB849C" w14:textId="77777777" w:rsidR="00E92A25" w:rsidRPr="00960233" w:rsidRDefault="00E92A25" w:rsidP="000171E7">
      <w:pPr>
        <w:pStyle w:val="ListParagraph"/>
        <w:numPr>
          <w:ilvl w:val="3"/>
          <w:numId w:val="23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Other [open text]</w:t>
      </w:r>
    </w:p>
    <w:p w14:paraId="3740F332" w14:textId="77777777" w:rsidR="00960233" w:rsidRPr="00960233" w:rsidRDefault="00960233" w:rsidP="000171E7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1DB5266" w14:textId="77777777" w:rsidR="00E92A25" w:rsidRPr="00404E55" w:rsidRDefault="00E92A25" w:rsidP="00E92A2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b/>
          <w:bCs/>
          <w:sz w:val="20"/>
          <w:szCs w:val="20"/>
        </w:rPr>
        <w:t xml:space="preserve"> Other efficacy. </w:t>
      </w:r>
      <w:r w:rsidRPr="00404E55">
        <w:rPr>
          <w:rFonts w:ascii="Times New Roman" w:hAnsi="Times New Roman" w:cs="Times New Roman"/>
          <w:sz w:val="20"/>
          <w:szCs w:val="20"/>
        </w:rPr>
        <w:t xml:space="preserve">Is guidance related to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determination of treatment efficacy</w:t>
      </w:r>
      <w:r w:rsidRPr="00404E55">
        <w:rPr>
          <w:rFonts w:ascii="Times New Roman" w:hAnsi="Times New Roman" w:cs="Times New Roman"/>
          <w:sz w:val="20"/>
          <w:szCs w:val="20"/>
        </w:rPr>
        <w:t xml:space="preserve"> provided for anything not mentioned above? </w:t>
      </w:r>
      <w:r w:rsidRPr="00404E55">
        <w:rPr>
          <w:rFonts w:ascii="Times New Roman" w:hAnsi="Times New Roman" w:cs="Times New Roman"/>
          <w:i/>
          <w:iCs/>
          <w:sz w:val="20"/>
          <w:szCs w:val="20"/>
        </w:rPr>
        <w:t>(Y/N; if yes -&gt; open subquestion)</w:t>
      </w:r>
    </w:p>
    <w:p w14:paraId="3CE1B05C" w14:textId="616B0978" w:rsidR="000B68FE" w:rsidRPr="005B57D0" w:rsidRDefault="00E92A25" w:rsidP="00960233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Copy/paste the relevant statement directly from the document text related to treatment efficacy that is not applicable to the categories above [open text]</w:t>
      </w:r>
    </w:p>
    <w:p w14:paraId="76D7E4E8" w14:textId="77777777" w:rsidR="005B57D0" w:rsidRPr="00960233" w:rsidRDefault="005B57D0" w:rsidP="005B57D0">
      <w:pPr>
        <w:pStyle w:val="ListParagraph"/>
        <w:ind w:left="792"/>
        <w:rPr>
          <w:rFonts w:ascii="Times New Roman" w:hAnsi="Times New Roman" w:cs="Times New Roman"/>
          <w:b/>
          <w:bCs/>
          <w:sz w:val="20"/>
          <w:szCs w:val="20"/>
        </w:rPr>
      </w:pPr>
    </w:p>
    <w:p w14:paraId="71916D27" w14:textId="70FE428F" w:rsidR="00E92A25" w:rsidRPr="00404E55" w:rsidRDefault="00E92A25" w:rsidP="00E92A25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404E55">
        <w:rPr>
          <w:rFonts w:ascii="Times New Roman" w:hAnsi="Times New Roman" w:cs="Times New Roman"/>
          <w:b/>
          <w:bCs/>
          <w:sz w:val="20"/>
          <w:szCs w:val="20"/>
        </w:rPr>
        <w:t xml:space="preserve">Non-efficacy considerations. </w:t>
      </w:r>
      <w:r w:rsidRPr="00404E55">
        <w:rPr>
          <w:rFonts w:ascii="Times New Roman" w:hAnsi="Times New Roman" w:cs="Times New Roman"/>
          <w:sz w:val="20"/>
          <w:szCs w:val="20"/>
        </w:rPr>
        <w:t>Are other types of considerations not directly related to</w:t>
      </w:r>
      <w:r w:rsidR="0007769B">
        <w:rPr>
          <w:rFonts w:ascii="Times New Roman" w:hAnsi="Times New Roman" w:cs="Times New Roman"/>
          <w:sz w:val="20"/>
          <w:szCs w:val="20"/>
        </w:rPr>
        <w:t xml:space="preserve"> preclinical</w:t>
      </w:r>
      <w:r w:rsidRPr="00404E55">
        <w:rPr>
          <w:rFonts w:ascii="Times New Roman" w:hAnsi="Times New Roman" w:cs="Times New Roman"/>
          <w:sz w:val="20"/>
          <w:szCs w:val="20"/>
        </w:rPr>
        <w:t xml:space="preserve"> treatment efficacy provided in the document </w:t>
      </w:r>
      <w:r w:rsidRPr="00404E55">
        <w:rPr>
          <w:rFonts w:ascii="Times New Roman" w:hAnsi="Times New Roman" w:cs="Times New Roman"/>
          <w:i/>
          <w:iCs/>
          <w:sz w:val="20"/>
          <w:szCs w:val="20"/>
        </w:rPr>
        <w:t>(e.g., safety, GMP/GLP, pharmacokinetics, ADME, etc.)</w:t>
      </w:r>
      <w:r w:rsidRPr="00404E55">
        <w:rPr>
          <w:rFonts w:ascii="Times New Roman" w:hAnsi="Times New Roman" w:cs="Times New Roman"/>
          <w:sz w:val="20"/>
          <w:szCs w:val="20"/>
        </w:rPr>
        <w:t>?</w:t>
      </w:r>
    </w:p>
    <w:p w14:paraId="73156049" w14:textId="3C0D8BF9" w:rsidR="00E92A25" w:rsidRPr="00404E55" w:rsidRDefault="00E92A25" w:rsidP="00E92A25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 xml:space="preserve">Select all recommended types of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 xml:space="preserve">evidence not directly related to </w:t>
      </w:r>
      <w:r w:rsidR="00775082">
        <w:rPr>
          <w:rFonts w:ascii="Times New Roman" w:hAnsi="Times New Roman" w:cs="Times New Roman"/>
          <w:b/>
          <w:bCs/>
          <w:sz w:val="20"/>
          <w:szCs w:val="20"/>
        </w:rPr>
        <w:t xml:space="preserve">preclinical </w:t>
      </w:r>
      <w:r w:rsidRPr="00404E55">
        <w:rPr>
          <w:rFonts w:ascii="Times New Roman" w:hAnsi="Times New Roman" w:cs="Times New Roman"/>
          <w:b/>
          <w:bCs/>
          <w:sz w:val="20"/>
          <w:szCs w:val="20"/>
        </w:rPr>
        <w:t>efficacy:</w:t>
      </w:r>
    </w:p>
    <w:p w14:paraId="161BB8BF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Quality / manufacturing (GMP/GLP, qualification of materials, packaging)</w:t>
      </w:r>
    </w:p>
    <w:p w14:paraId="408B4457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Safety factors (adverse events, toxicity, carcinogenicity)</w:t>
      </w:r>
    </w:p>
    <w:p w14:paraId="39C985FD" w14:textId="77777777" w:rsidR="00E92A25" w:rsidRPr="00404E55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Environmental impacts / public health risks</w:t>
      </w:r>
    </w:p>
    <w:p w14:paraId="03260039" w14:textId="77777777" w:rsidR="00E92A25" w:rsidRPr="002F5C8B" w:rsidRDefault="00E92A25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Ethical considerations / animal welfare guidelines (reduction, refinement, replacement of animal use; 3Rs)</w:t>
      </w:r>
    </w:p>
    <w:p w14:paraId="087CF856" w14:textId="726DCE05" w:rsidR="002F5C8B" w:rsidRPr="00831F6B" w:rsidRDefault="00831F6B" w:rsidP="00E92A25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sz w:val="20"/>
          <w:szCs w:val="20"/>
        </w:rPr>
      </w:pPr>
      <w:r w:rsidRPr="00831F6B">
        <w:rPr>
          <w:rFonts w:ascii="Times New Roman" w:hAnsi="Times New Roman" w:cs="Times New Roman"/>
          <w:sz w:val="20"/>
          <w:szCs w:val="20"/>
        </w:rPr>
        <w:t>Clinical trial conduct / guidance</w:t>
      </w:r>
    </w:p>
    <w:p w14:paraId="058A5722" w14:textId="3C2388F7" w:rsidR="00E92A25" w:rsidRPr="00DB76AE" w:rsidRDefault="00E92A25" w:rsidP="00B72CF9">
      <w:pPr>
        <w:pStyle w:val="ListParagraph"/>
        <w:numPr>
          <w:ilvl w:val="2"/>
          <w:numId w:val="23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404E55">
        <w:rPr>
          <w:rFonts w:ascii="Times New Roman" w:hAnsi="Times New Roman" w:cs="Times New Roman"/>
          <w:sz w:val="20"/>
          <w:szCs w:val="20"/>
        </w:rPr>
        <w:t>Other [open text]</w:t>
      </w:r>
    </w:p>
    <w:p w14:paraId="240B09B3" w14:textId="77777777" w:rsidR="00DB76AE" w:rsidRPr="00404E55" w:rsidRDefault="00DB76AE" w:rsidP="00DB76AE">
      <w:pPr>
        <w:pStyle w:val="ListParagraph"/>
        <w:ind w:left="1224"/>
        <w:rPr>
          <w:rFonts w:ascii="Times New Roman" w:hAnsi="Times New Roman" w:cs="Times New Roman"/>
          <w:i/>
          <w:iCs/>
          <w:sz w:val="20"/>
          <w:szCs w:val="20"/>
        </w:rPr>
      </w:pPr>
    </w:p>
    <w:p w14:paraId="5E5E418B" w14:textId="77777777" w:rsidR="00DB76AE" w:rsidRDefault="00DB76A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Level 3, reference extraction:</w:t>
      </w:r>
    </w:p>
    <w:p w14:paraId="7F5C06CB" w14:textId="3BE6507A" w:rsidR="00DB76AE" w:rsidRPr="00B969D3" w:rsidRDefault="00DB76AE" w:rsidP="00DB76AE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 this a </w:t>
      </w:r>
      <w:r w:rsidR="00B969D3">
        <w:rPr>
          <w:rFonts w:ascii="Times New Roman" w:hAnsi="Times New Roman" w:cs="Times New Roman"/>
          <w:b/>
          <w:bCs/>
        </w:rPr>
        <w:t>primary</w:t>
      </w:r>
      <w:r w:rsidR="00B969D3">
        <w:rPr>
          <w:rFonts w:ascii="Times New Roman" w:hAnsi="Times New Roman" w:cs="Times New Roman"/>
        </w:rPr>
        <w:t xml:space="preserve"> level document? </w:t>
      </w:r>
      <w:r w:rsidR="00B969D3">
        <w:rPr>
          <w:rFonts w:ascii="Times New Roman" w:hAnsi="Times New Roman" w:cs="Times New Roman"/>
          <w:i/>
          <w:iCs/>
        </w:rPr>
        <w:t>(“yes” -&gt; open question #2, “no”)</w:t>
      </w:r>
    </w:p>
    <w:p w14:paraId="546D2AE9" w14:textId="6AA01862" w:rsidR="00B969D3" w:rsidRPr="00B969D3" w:rsidRDefault="00B969D3" w:rsidP="00B969D3">
      <w:pPr>
        <w:pStyle w:val="ListParagraph"/>
        <w:ind w:left="360"/>
        <w:rPr>
          <w:rFonts w:ascii="Times New Roman" w:hAnsi="Times New Roman" w:cs="Times New Roman"/>
        </w:rPr>
      </w:pPr>
    </w:p>
    <w:p w14:paraId="61D273A6" w14:textId="51D20822" w:rsidR="00B969D3" w:rsidRPr="007F4BF2" w:rsidRDefault="001D2451" w:rsidP="00DB76AE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Does the document contain </w:t>
      </w:r>
      <w:r>
        <w:rPr>
          <w:rFonts w:ascii="Times New Roman" w:hAnsi="Times New Roman" w:cs="Times New Roman"/>
          <w:b/>
          <w:bCs/>
        </w:rPr>
        <w:t>references or links to other documents</w:t>
      </w:r>
      <w:r>
        <w:rPr>
          <w:rFonts w:ascii="Times New Roman" w:hAnsi="Times New Roman" w:cs="Times New Roman"/>
        </w:rPr>
        <w:t xml:space="preserve"> that may be relevant to determination of preclinical treatment efficacy, or advancement of therapies from preclinical studies to clinical trials?</w:t>
      </w:r>
      <w:r w:rsidR="007F4BF2">
        <w:rPr>
          <w:rFonts w:ascii="Times New Roman" w:hAnsi="Times New Roman" w:cs="Times New Roman"/>
        </w:rPr>
        <w:t xml:space="preserve"> </w:t>
      </w:r>
      <w:r w:rsidR="007F4BF2">
        <w:rPr>
          <w:rFonts w:ascii="Times New Roman" w:hAnsi="Times New Roman" w:cs="Times New Roman"/>
          <w:i/>
          <w:iCs/>
        </w:rPr>
        <w:t>(“yes” -&gt; open questions 3-27, “no”)</w:t>
      </w:r>
    </w:p>
    <w:p w14:paraId="5ABAB853" w14:textId="79CCE1B8" w:rsidR="007F4BF2" w:rsidRDefault="007F4BF2" w:rsidP="007F4BF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Questions 3-27</w:t>
      </w:r>
      <w:r w:rsidR="00A25251">
        <w:rPr>
          <w:rFonts w:ascii="Times New Roman" w:hAnsi="Times New Roman" w:cs="Times New Roman"/>
        </w:rPr>
        <w:t>. Provide exact reference information (copy/paste) from the document to facilitate retrieval of additional references</w:t>
      </w:r>
      <w:r w:rsidR="00EE3BFD">
        <w:rPr>
          <w:rFonts w:ascii="Times New Roman" w:hAnsi="Times New Roman" w:cs="Times New Roman"/>
        </w:rPr>
        <w:t xml:space="preserve"> </w:t>
      </w:r>
      <w:r w:rsidR="00EE3BFD">
        <w:rPr>
          <w:rFonts w:ascii="Times New Roman" w:hAnsi="Times New Roman" w:cs="Times New Roman"/>
          <w:i/>
          <w:iCs/>
        </w:rPr>
        <w:t>(open text; provide 1 reference per box)</w:t>
      </w:r>
    </w:p>
    <w:p w14:paraId="31747CD1" w14:textId="77777777" w:rsidR="00B926CD" w:rsidRDefault="00B926CD" w:rsidP="007F4BF2">
      <w:pPr>
        <w:rPr>
          <w:rFonts w:ascii="Times New Roman" w:hAnsi="Times New Roman" w:cs="Times New Roman"/>
          <w:i/>
          <w:iCs/>
        </w:rPr>
      </w:pPr>
    </w:p>
    <w:p w14:paraId="5CF01609" w14:textId="018A316A" w:rsidR="00B926CD" w:rsidRDefault="00B926C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7492322" w14:textId="77777777" w:rsidR="00B926CD" w:rsidRDefault="00B926CD" w:rsidP="00B926CD">
      <w:pPr>
        <w:rPr>
          <w:rFonts w:ascii="Times New Roman" w:hAnsi="Times New Roman" w:cs="Times New Roman"/>
          <w:b/>
          <w:bCs/>
        </w:rPr>
        <w:sectPr w:rsidR="00B926CD" w:rsidSect="00C232A3">
          <w:pgSz w:w="12240" w:h="15840" w:code="1"/>
          <w:pgMar w:top="1440" w:right="1440" w:bottom="1440" w:left="1440" w:header="680" w:footer="680" w:gutter="0"/>
          <w:cols w:space="708"/>
          <w:docGrid w:linePitch="360"/>
        </w:sectPr>
      </w:pPr>
    </w:p>
    <w:p w14:paraId="745E07F7" w14:textId="016673C0" w:rsidR="00B926CD" w:rsidRPr="00B07813" w:rsidRDefault="00B926CD" w:rsidP="00B926CD">
      <w:pPr>
        <w:rPr>
          <w:rFonts w:ascii="Times New Roman" w:hAnsi="Times New Roman" w:cs="Times New Roman"/>
          <w:b/>
          <w:bCs/>
        </w:rPr>
      </w:pPr>
      <w:r w:rsidRPr="00B07813">
        <w:rPr>
          <w:rFonts w:ascii="Times New Roman" w:hAnsi="Times New Roman" w:cs="Times New Roman"/>
          <w:b/>
          <w:bCs/>
        </w:rPr>
        <w:lastRenderedPageBreak/>
        <w:t xml:space="preserve">Appendix 2. </w:t>
      </w:r>
      <w:bookmarkStart w:id="0" w:name="_Hlk152324486"/>
      <w:r w:rsidRPr="00B07813">
        <w:rPr>
          <w:rFonts w:ascii="Times New Roman" w:hAnsi="Times New Roman" w:cs="Times New Roman"/>
          <w:b/>
          <w:bCs/>
        </w:rPr>
        <w:t xml:space="preserve">Example data </w:t>
      </w:r>
      <w:r w:rsidR="00EF4B28">
        <w:rPr>
          <w:rFonts w:ascii="Times New Roman" w:hAnsi="Times New Roman" w:cs="Times New Roman"/>
          <w:b/>
          <w:bCs/>
        </w:rPr>
        <w:t xml:space="preserve">tables </w:t>
      </w:r>
      <w:r w:rsidRPr="00B07813">
        <w:rPr>
          <w:rFonts w:ascii="Times New Roman" w:hAnsi="Times New Roman" w:cs="Times New Roman"/>
          <w:b/>
          <w:bCs/>
        </w:rPr>
        <w:t xml:space="preserve">based on results of pilot </w:t>
      </w:r>
      <w:r w:rsidR="00127BEE">
        <w:rPr>
          <w:rFonts w:ascii="Times New Roman" w:hAnsi="Times New Roman" w:cs="Times New Roman"/>
          <w:b/>
          <w:bCs/>
        </w:rPr>
        <w:t xml:space="preserve">extraction </w:t>
      </w:r>
      <w:r w:rsidR="00760FF0">
        <w:rPr>
          <w:rFonts w:ascii="Times New Roman" w:hAnsi="Times New Roman" w:cs="Times New Roman"/>
          <w:b/>
          <w:bCs/>
        </w:rPr>
        <w:t>(n=6</w:t>
      </w:r>
      <w:r w:rsidR="00127BEE">
        <w:rPr>
          <w:rFonts w:ascii="Times New Roman" w:hAnsi="Times New Roman" w:cs="Times New Roman"/>
          <w:b/>
          <w:bCs/>
        </w:rPr>
        <w:t xml:space="preserve"> documents</w:t>
      </w:r>
      <w:r w:rsidR="00760FF0">
        <w:rPr>
          <w:rFonts w:ascii="Times New Roman" w:hAnsi="Times New Roman" w:cs="Times New Roman"/>
          <w:b/>
          <w:bCs/>
        </w:rPr>
        <w:t>).</w:t>
      </w:r>
    </w:p>
    <w:bookmarkEnd w:id="0"/>
    <w:p w14:paraId="56649467" w14:textId="31900C3B" w:rsidR="00B926CD" w:rsidRPr="00B07813" w:rsidRDefault="00B926CD" w:rsidP="00B926CD">
      <w:pPr>
        <w:rPr>
          <w:rFonts w:ascii="Times New Roman" w:hAnsi="Times New Roman" w:cs="Times New Roman"/>
          <w:b/>
          <w:bCs/>
          <w:lang w:val="en-US"/>
        </w:rPr>
      </w:pPr>
      <w:r w:rsidRPr="00B07813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DB61F9">
        <w:rPr>
          <w:rFonts w:ascii="Times New Roman" w:hAnsi="Times New Roman" w:cs="Times New Roman"/>
          <w:b/>
          <w:bCs/>
          <w:lang w:val="en-US"/>
        </w:rPr>
        <w:t>A1</w:t>
      </w:r>
      <w:r w:rsidRPr="00B07813">
        <w:rPr>
          <w:rFonts w:ascii="Times New Roman" w:hAnsi="Times New Roman" w:cs="Times New Roman"/>
          <w:b/>
          <w:bCs/>
          <w:lang w:val="en-US"/>
        </w:rPr>
        <w:t>. Characteristics of included documents.</w:t>
      </w:r>
    </w:p>
    <w:tbl>
      <w:tblPr>
        <w:tblW w:w="7654" w:type="dxa"/>
        <w:tblLayout w:type="fixed"/>
        <w:tblLook w:val="0600" w:firstRow="0" w:lastRow="0" w:firstColumn="0" w:lastColumn="0" w:noHBand="1" w:noVBand="1"/>
      </w:tblPr>
      <w:tblGrid>
        <w:gridCol w:w="4394"/>
        <w:gridCol w:w="1630"/>
        <w:gridCol w:w="1630"/>
      </w:tblGrid>
      <w:tr w:rsidR="00B926CD" w:rsidRPr="00B07813" w14:paraId="3F32527F" w14:textId="77777777" w:rsidTr="00C0092E">
        <w:tc>
          <w:tcPr>
            <w:tcW w:w="439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B9E0F0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Document Characteristic</w:t>
            </w:r>
          </w:p>
        </w:tc>
        <w:tc>
          <w:tcPr>
            <w:tcW w:w="1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9B46B8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Frequency</w:t>
            </w:r>
          </w:p>
        </w:tc>
        <w:tc>
          <w:tcPr>
            <w:tcW w:w="16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98E9D3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Percentage of documents (%)</w:t>
            </w:r>
          </w:p>
        </w:tc>
      </w:tr>
      <w:tr w:rsidR="00B926CD" w:rsidRPr="00B07813" w14:paraId="41435DCA" w14:textId="77777777" w:rsidTr="00C0092E">
        <w:tc>
          <w:tcPr>
            <w:tcW w:w="4394" w:type="dxa"/>
            <w:tcBorders>
              <w:top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93B43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Year of publication</w:t>
            </w:r>
          </w:p>
        </w:tc>
        <w:tc>
          <w:tcPr>
            <w:tcW w:w="1630" w:type="dxa"/>
            <w:tcBorders>
              <w:top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75994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1"/>
                <w:szCs w:val="21"/>
                <w:lang w:val="en-GB" w:eastAsia="en-CA"/>
              </w:rPr>
            </w:pPr>
          </w:p>
        </w:tc>
        <w:tc>
          <w:tcPr>
            <w:tcW w:w="1630" w:type="dxa"/>
            <w:tcBorders>
              <w:top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85A62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1"/>
                <w:szCs w:val="21"/>
                <w:lang w:val="en-GB" w:eastAsia="en-CA"/>
              </w:rPr>
            </w:pPr>
          </w:p>
        </w:tc>
      </w:tr>
      <w:tr w:rsidR="00B926CD" w:rsidRPr="00B07813" w14:paraId="67DBBC74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071D66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2019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3A832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C684A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157D6D9C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D99A8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2017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E0B59C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8034F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7ADBAC1B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E2A6C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2015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25077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9C650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0C4F84FE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66725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2013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3DF24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84C39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04D78B21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1ADCCB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2002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93EE3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26640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3209A2A0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0121C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Country / Regulatory agency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793F8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88253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7C9492EF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B0AB9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United States of America / FDA – Federal Drug Administration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B2B28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78424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50.0</w:t>
            </w:r>
          </w:p>
        </w:tc>
      </w:tr>
      <w:tr w:rsidR="00B926CD" w:rsidRPr="00B07813" w14:paraId="72F157E3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D5CA8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European Union / EMA – European Medicines Agency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C809B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2A905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6EDB1FD9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C5955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Canada / HC – Health Canada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FE86B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82F41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5B1A67FB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61AD9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Language of original document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94D20B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EEDFD4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6CBC6B98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F13E43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English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262E1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C3706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031828AC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78A54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Status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66A30D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2E0BF5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01D21243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0DD025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Final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9AF826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2A10C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06A690A4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134CE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Draft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7A65C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A0749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2A60FE82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07A2B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Type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FB319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AA03D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5FBA438F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1080B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Guidance / Recommendations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225DA5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3740B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65195FDE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BE9CB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Rules / Policy / Regulations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68E00A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BCC68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40F1E967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7FA94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Law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18E081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0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0D971D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0</w:t>
            </w:r>
          </w:p>
        </w:tc>
      </w:tr>
      <w:tr w:rsidR="00B926CD" w:rsidRPr="00B07813" w14:paraId="2583174C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B93DE2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Scope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BE277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3FC6A3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6C6EDC80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21803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Specific subject, both cell and gene therapies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41CF3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B78B7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19476012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40E0D2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General subject, with cell / biologic subsections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1AF49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2749C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13D06A4F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3D4C2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Specific subject, cell therapies only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49F8E8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2B650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02978B6F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8B103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General subject, not cell / biologic specific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AFA250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96BAB4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735AA660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ACCC85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Therapeutic area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2F639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E0D67F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72A94986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ADB8C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Not related to specific disease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E9730C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36B42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62F9A03B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769D5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Intervention area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7E7EE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D7202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370D5D90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84E16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Not related to specific disease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DC7404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63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FA795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25942C9E" w14:textId="77777777" w:rsidTr="00C0092E">
        <w:tc>
          <w:tcPr>
            <w:tcW w:w="4394" w:type="dxa"/>
            <w:tcBorders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6CB332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GB" w:eastAsia="en-CA"/>
              </w:rPr>
            </w:pPr>
          </w:p>
        </w:tc>
        <w:tc>
          <w:tcPr>
            <w:tcW w:w="1630" w:type="dxa"/>
            <w:tcBorders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774BB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630" w:type="dxa"/>
            <w:tcBorders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9FB94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</w:tbl>
    <w:p w14:paraId="68BAC02B" w14:textId="77777777" w:rsidR="00760FF0" w:rsidRDefault="00760FF0" w:rsidP="00B926CD">
      <w:pPr>
        <w:rPr>
          <w:rFonts w:ascii="Times New Roman" w:hAnsi="Times New Roman" w:cs="Times New Roman"/>
          <w:b/>
          <w:bCs/>
          <w:lang w:val="en-US"/>
        </w:rPr>
      </w:pPr>
    </w:p>
    <w:p w14:paraId="427252DE" w14:textId="42CFF0E1" w:rsidR="00B926CD" w:rsidRPr="00B07813" w:rsidRDefault="00B926CD" w:rsidP="00B926CD">
      <w:pPr>
        <w:rPr>
          <w:rFonts w:ascii="Times New Roman" w:hAnsi="Times New Roman" w:cs="Times New Roman"/>
          <w:b/>
          <w:bCs/>
          <w:lang w:val="en-US"/>
        </w:rPr>
      </w:pPr>
      <w:r w:rsidRPr="00B07813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DB61F9">
        <w:rPr>
          <w:rFonts w:ascii="Times New Roman" w:hAnsi="Times New Roman" w:cs="Times New Roman"/>
          <w:b/>
          <w:bCs/>
          <w:lang w:val="en-US"/>
        </w:rPr>
        <w:t>A2</w:t>
      </w:r>
      <w:r w:rsidRPr="00B07813">
        <w:rPr>
          <w:rFonts w:ascii="Times New Roman" w:hAnsi="Times New Roman" w:cs="Times New Roman"/>
          <w:b/>
          <w:bCs/>
          <w:lang w:val="en-US"/>
        </w:rPr>
        <w:t>. Document terminology for model and efficacy-related topics.</w:t>
      </w:r>
    </w:p>
    <w:tbl>
      <w:tblPr>
        <w:tblW w:w="7512" w:type="dxa"/>
        <w:tblLayout w:type="fixed"/>
        <w:tblLook w:val="0600" w:firstRow="0" w:lastRow="0" w:firstColumn="0" w:lastColumn="0" w:noHBand="1" w:noVBand="1"/>
      </w:tblPr>
      <w:tblGrid>
        <w:gridCol w:w="4394"/>
        <w:gridCol w:w="1559"/>
        <w:gridCol w:w="1559"/>
      </w:tblGrid>
      <w:tr w:rsidR="00B926CD" w:rsidRPr="00B07813" w14:paraId="1DDD8182" w14:textId="77777777" w:rsidTr="00C0092E">
        <w:tc>
          <w:tcPr>
            <w:tcW w:w="439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6E1EFA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Document Terminology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4B4C8A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Frequency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683158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Percentage of documents (%)</w:t>
            </w:r>
          </w:p>
        </w:tc>
      </w:tr>
      <w:tr w:rsidR="00B926CD" w:rsidRPr="00B07813" w14:paraId="27957F80" w14:textId="77777777" w:rsidTr="00C0092E">
        <w:tc>
          <w:tcPr>
            <w:tcW w:w="4394" w:type="dxa"/>
            <w:tcBorders>
              <w:top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5BE2B2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 xml:space="preserve">Terms related to model systems </w:t>
            </w:r>
          </w:p>
          <w:p w14:paraId="7B8B13B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18"/>
                <w:szCs w:val="18"/>
                <w:lang w:val="en-GB" w:eastAsia="en-CA"/>
              </w:rPr>
              <w:t>(mean ± SD number of terms per document = 1.8 ± 0.8)</w:t>
            </w: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815B4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1"/>
                <w:szCs w:val="21"/>
                <w:lang w:val="en-GB" w:eastAsia="en-CA"/>
              </w:rPr>
            </w:pPr>
          </w:p>
        </w:tc>
        <w:tc>
          <w:tcPr>
            <w:tcW w:w="1559" w:type="dxa"/>
            <w:tcBorders>
              <w:top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97AB5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1"/>
                <w:szCs w:val="21"/>
                <w:lang w:val="en-GB" w:eastAsia="en-CA"/>
              </w:rPr>
            </w:pPr>
          </w:p>
        </w:tc>
      </w:tr>
      <w:tr w:rsidR="00B926CD" w:rsidRPr="00B07813" w14:paraId="52D3469F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49293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Animal model / disease model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BFFDE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7C3A3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0A19AAB3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E49236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Preclinical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6DFA72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D1CEF6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50.0</w:t>
            </w:r>
          </w:p>
        </w:tc>
      </w:tr>
      <w:tr w:rsidR="00B926CD" w:rsidRPr="00B07813" w14:paraId="0AD2370C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5B64BC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Nonclinical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D86C8D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D3EA5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66ABB4A8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966B4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 xml:space="preserve">Terms related to intervention efficacy </w:t>
            </w:r>
          </w:p>
          <w:p w14:paraId="4E9D505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18"/>
                <w:szCs w:val="18"/>
                <w:lang w:val="en-GB" w:eastAsia="en-CA"/>
              </w:rPr>
              <w:t>(mean ± SD number of terms per document = 6.2 ± 0.7)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1EF3A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75A79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743DDF0F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43E789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Mechanism of action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A4C70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B73CAF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014B336A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A33C4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Effectiveness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54C7D7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276C40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3B13102A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00081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Efficacy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542C54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97FEB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34ECD938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5FEDC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Potential of treatment / potential benefits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30DE6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9D1E93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18F1CCFF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D5604F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Proof of concept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089C5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D61B88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1AC8E9E0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F5208F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Sufficient rationale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2E934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AD57A7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49F9EC45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8C0EF8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Response / responsiveness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CB2980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7F8AB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66.7</w:t>
            </w:r>
          </w:p>
        </w:tc>
      </w:tr>
      <w:tr w:rsidR="00B926CD" w:rsidRPr="00B07813" w14:paraId="5994F871" w14:textId="77777777" w:rsidTr="00C0092E">
        <w:tc>
          <w:tcPr>
            <w:tcW w:w="439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E9DFB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Plausibility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E3868B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160A4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2D7551F9" w14:textId="77777777" w:rsidTr="00C0092E">
        <w:tc>
          <w:tcPr>
            <w:tcW w:w="4394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30BFF2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Proof of principle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E48A84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6B8FB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</w:tbl>
    <w:p w14:paraId="28DC2E49" w14:textId="1991BF1C" w:rsidR="00B926CD" w:rsidRPr="00B07813" w:rsidRDefault="00B926CD" w:rsidP="00B926CD">
      <w:pPr>
        <w:rPr>
          <w:rFonts w:ascii="Times New Roman" w:hAnsi="Times New Roman" w:cs="Times New Roman"/>
          <w:b/>
          <w:bCs/>
          <w:lang w:val="en-US"/>
        </w:rPr>
      </w:pPr>
      <w:r w:rsidRPr="00B07813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DB61F9">
        <w:rPr>
          <w:rFonts w:ascii="Times New Roman" w:hAnsi="Times New Roman" w:cs="Times New Roman"/>
          <w:b/>
          <w:bCs/>
          <w:lang w:val="en-US"/>
        </w:rPr>
        <w:t>A3</w:t>
      </w:r>
      <w:r w:rsidRPr="00B07813">
        <w:rPr>
          <w:rFonts w:ascii="Times New Roman" w:hAnsi="Times New Roman" w:cs="Times New Roman"/>
          <w:b/>
          <w:bCs/>
          <w:lang w:val="en-US"/>
        </w:rPr>
        <w:t xml:space="preserve">. Considerations for selection of clinically relevant animal and disease models. </w:t>
      </w:r>
    </w:p>
    <w:tbl>
      <w:tblPr>
        <w:tblW w:w="9781" w:type="dxa"/>
        <w:tblLayout w:type="fixed"/>
        <w:tblLook w:val="0600" w:firstRow="0" w:lastRow="0" w:firstColumn="0" w:lastColumn="0" w:noHBand="1" w:noVBand="1"/>
      </w:tblPr>
      <w:tblGrid>
        <w:gridCol w:w="6804"/>
        <w:gridCol w:w="1488"/>
        <w:gridCol w:w="1489"/>
      </w:tblGrid>
      <w:tr w:rsidR="00B926CD" w:rsidRPr="00B07813" w14:paraId="281D3425" w14:textId="77777777" w:rsidTr="00C0092E">
        <w:tc>
          <w:tcPr>
            <w:tcW w:w="68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1E87CE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Model Characteristics</w:t>
            </w:r>
          </w:p>
        </w:tc>
        <w:tc>
          <w:tcPr>
            <w:tcW w:w="14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F0CE10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Frequency</w:t>
            </w:r>
          </w:p>
        </w:tc>
        <w:tc>
          <w:tcPr>
            <w:tcW w:w="148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C223A2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Percentage of documents (%)</w:t>
            </w:r>
          </w:p>
        </w:tc>
      </w:tr>
      <w:tr w:rsidR="00B926CD" w:rsidRPr="00B07813" w14:paraId="556EDDDC" w14:textId="77777777" w:rsidTr="00C0092E">
        <w:tc>
          <w:tcPr>
            <w:tcW w:w="6804" w:type="dxa"/>
            <w:tcBorders>
              <w:top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3664AB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 xml:space="preserve">Animal / disease models. </w:t>
            </w:r>
            <w:r w:rsidRPr="00B07813"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  <w:t>Document provides guidance for model characteristics to demonstrate relevance to clinical disease? - Yes</w:t>
            </w:r>
          </w:p>
        </w:tc>
        <w:tc>
          <w:tcPr>
            <w:tcW w:w="1488" w:type="dxa"/>
            <w:tcBorders>
              <w:top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64CBE6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489" w:type="dxa"/>
            <w:tcBorders>
              <w:top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9301A5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0</w:t>
            </w:r>
          </w:p>
        </w:tc>
      </w:tr>
      <w:tr w:rsidR="00B926CD" w:rsidRPr="00B07813" w14:paraId="701B3DD9" w14:textId="77777777" w:rsidTr="00C0092E">
        <w:tc>
          <w:tcPr>
            <w:tcW w:w="6804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42167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Animal model recommendations</w:t>
            </w:r>
          </w:p>
        </w:tc>
        <w:tc>
          <w:tcPr>
            <w:tcW w:w="1488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65A3E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48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14CF33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152DDF92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20A8D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General - "clinical relevance" of model system (in vitro, in vivo)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FFB0A0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CBC0C3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02C31FEA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BE696F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Justification of similarities / differences from humans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83B558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4D124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35E2C3CF" w14:textId="77777777" w:rsidTr="00C0092E"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2ABF9A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Feasibility of delivering intervention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(anatomic site accessibility, absolute dose size, immunogenicity)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A9429A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10E8A7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66.7</w:t>
            </w:r>
          </w:p>
        </w:tc>
      </w:tr>
      <w:tr w:rsidR="00B926CD" w:rsidRPr="00B07813" w14:paraId="26AA5415" w14:textId="77777777" w:rsidTr="00C0092E"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7EA81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i/>
                <w:iCs/>
                <w:sz w:val="16"/>
                <w:szCs w:val="16"/>
                <w:lang w:val="en-GB" w:eastAsia="en-CA"/>
              </w:rPr>
              <w:t>General - similarity of physiology / anatomy / pharmacology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103C75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903ED0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3DBCEEAD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F68786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Physiology - Host tissues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(target expression, distribution, structure)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5DEF76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5C6266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66.7</w:t>
            </w:r>
          </w:p>
        </w:tc>
      </w:tr>
      <w:tr w:rsidR="00B926CD" w:rsidRPr="00B07813" w14:paraId="5DD18B71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41D3CD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Physiology - Response to intervention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 xml:space="preserve">(Pharmacological response to intervention (PK/PD, ADME)) 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0B3BD5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A73F6D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66.7</w:t>
            </w:r>
          </w:p>
        </w:tc>
      </w:tr>
      <w:tr w:rsidR="00B926CD" w:rsidRPr="00B07813" w14:paraId="242FD1C4" w14:textId="77777777" w:rsidTr="00C0092E"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DF591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Physiology – response to disease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(Susceptibility to disease under study)</w:t>
            </w: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 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6AE9C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19675B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5226A2CA" w14:textId="77777777" w:rsidTr="00C0092E"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98F1A9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i/>
                <w:iCs/>
                <w:sz w:val="16"/>
                <w:szCs w:val="16"/>
                <w:lang w:val="en-GB" w:eastAsia="en-CA"/>
              </w:rPr>
              <w:t>General – similarity to patient population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1FB797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76F413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  <w:t>50.0</w:t>
            </w:r>
          </w:p>
        </w:tc>
      </w:tr>
      <w:tr w:rsidR="00B926CD" w:rsidRPr="00B07813" w14:paraId="4B8D5813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F40133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Population – demographic considerations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(age, sex, weight, health status, physical environment)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82E448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206D7B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50.0</w:t>
            </w:r>
          </w:p>
        </w:tc>
      </w:tr>
      <w:tr w:rsidR="00B926CD" w:rsidRPr="00B07813" w14:paraId="73D79A65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78A24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Population - Comorbidities / concomitant medications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6F63B5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F4E246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652E36C6" w14:textId="77777777" w:rsidTr="00C0092E">
        <w:tc>
          <w:tcPr>
            <w:tcW w:w="6804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14B153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Population - Research naive</w:t>
            </w:r>
          </w:p>
        </w:tc>
        <w:tc>
          <w:tcPr>
            <w:tcW w:w="1488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878E66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48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12C8D1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575F0309" w14:textId="77777777" w:rsidTr="00C0092E">
        <w:tc>
          <w:tcPr>
            <w:tcW w:w="6804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8F82E5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Disease model recommendations</w:t>
            </w:r>
          </w:p>
        </w:tc>
        <w:tc>
          <w:tcPr>
            <w:tcW w:w="1488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165C0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48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D4662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607A0598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04648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General – “clinical relevance” of disease model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A92983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4E56C5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6F2C9A76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3576B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Similar disease pathophysiology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(implicated pathways, disease definitions, diagnosis criteria)</w:t>
            </w: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 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217B31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23ED2D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01B0152B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D2E9EF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Similar agent used to trigger disease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(virus, pathogen, endogenous process)</w:t>
            </w: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 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09584E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31898F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5648407C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B28CE4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Similar trigger to initiate intervention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(clinical sign / criteria)</w:t>
            </w: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 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77DD0A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0BAB89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3F39016D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DEC7C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Similar time to disease onset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(following trigger)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9A2613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577C7C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6BA1ACDD" w14:textId="77777777" w:rsidTr="00C0092E">
        <w:tc>
          <w:tcPr>
            <w:tcW w:w="6804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8F8996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Similar time course of disease progression</w:t>
            </w:r>
          </w:p>
        </w:tc>
        <w:tc>
          <w:tcPr>
            <w:tcW w:w="1488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421BFF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48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DCF0FE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2B421E4B" w14:textId="77777777" w:rsidTr="00C0092E">
        <w:tc>
          <w:tcPr>
            <w:tcW w:w="6804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47190F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Similar manifestation of disease outcomes</w:t>
            </w:r>
          </w:p>
        </w:tc>
        <w:tc>
          <w:tcPr>
            <w:tcW w:w="1488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3D36F8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48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16999E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</w:tbl>
    <w:p w14:paraId="2290E1E3" w14:textId="77777777" w:rsidR="00B926CD" w:rsidRPr="00B07813" w:rsidRDefault="00B926CD" w:rsidP="00B926CD">
      <w:pPr>
        <w:rPr>
          <w:rFonts w:ascii="Times New Roman" w:hAnsi="Times New Roman" w:cs="Times New Roman"/>
          <w:lang w:val="en-US"/>
        </w:rPr>
      </w:pPr>
      <w:r w:rsidRPr="00B07813">
        <w:rPr>
          <w:rFonts w:ascii="Times New Roman" w:hAnsi="Times New Roman" w:cs="Times New Roman"/>
          <w:lang w:val="en-US"/>
        </w:rPr>
        <w:t xml:space="preserve"> </w:t>
      </w:r>
    </w:p>
    <w:p w14:paraId="2B36959C" w14:textId="77777777" w:rsidR="00B926CD" w:rsidRPr="00B07813" w:rsidRDefault="00B926CD" w:rsidP="00B926CD">
      <w:pPr>
        <w:rPr>
          <w:rFonts w:ascii="Times New Roman" w:hAnsi="Times New Roman" w:cs="Times New Roman"/>
          <w:lang w:val="en-US"/>
        </w:rPr>
      </w:pPr>
    </w:p>
    <w:p w14:paraId="68165AD6" w14:textId="77777777" w:rsidR="00B926CD" w:rsidRPr="00B07813" w:rsidRDefault="00B926CD" w:rsidP="00B926CD">
      <w:pPr>
        <w:rPr>
          <w:rFonts w:ascii="Times New Roman" w:hAnsi="Times New Roman" w:cs="Times New Roman"/>
          <w:lang w:val="en-US"/>
        </w:rPr>
      </w:pPr>
    </w:p>
    <w:p w14:paraId="19A71790" w14:textId="77777777" w:rsidR="006703E1" w:rsidRDefault="006703E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3CA7A36D" w14:textId="64027842" w:rsidR="00B926CD" w:rsidRPr="00B07813" w:rsidRDefault="00B926CD" w:rsidP="00B926CD">
      <w:pPr>
        <w:rPr>
          <w:rFonts w:ascii="Times New Roman" w:hAnsi="Times New Roman" w:cs="Times New Roman"/>
          <w:b/>
          <w:bCs/>
          <w:lang w:val="en-US"/>
        </w:rPr>
      </w:pPr>
      <w:r w:rsidRPr="00B07813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DB61F9">
        <w:rPr>
          <w:rFonts w:ascii="Times New Roman" w:hAnsi="Times New Roman" w:cs="Times New Roman"/>
          <w:b/>
          <w:bCs/>
          <w:lang w:val="en-US"/>
        </w:rPr>
        <w:t>A4</w:t>
      </w:r>
      <w:r w:rsidRPr="00B07813">
        <w:rPr>
          <w:rFonts w:ascii="Times New Roman" w:hAnsi="Times New Roman" w:cs="Times New Roman"/>
          <w:b/>
          <w:bCs/>
          <w:lang w:val="en-US"/>
        </w:rPr>
        <w:t xml:space="preserve">. Considerations for evidence of preclinical treatment efficacy to support advancement of intervention to human clinical trials. </w:t>
      </w:r>
    </w:p>
    <w:tbl>
      <w:tblPr>
        <w:tblW w:w="9498" w:type="dxa"/>
        <w:tblLayout w:type="fixed"/>
        <w:tblLook w:val="0600" w:firstRow="0" w:lastRow="0" w:firstColumn="0" w:lastColumn="0" w:noHBand="1" w:noVBand="1"/>
      </w:tblPr>
      <w:tblGrid>
        <w:gridCol w:w="6379"/>
        <w:gridCol w:w="1559"/>
        <w:gridCol w:w="1560"/>
      </w:tblGrid>
      <w:tr w:rsidR="00B926CD" w:rsidRPr="00B07813" w14:paraId="0FB48721" w14:textId="77777777" w:rsidTr="00C0092E">
        <w:tc>
          <w:tcPr>
            <w:tcW w:w="63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63564B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Evidence Characteristics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9658B5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Frequency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79F275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Percentage of documents (%)</w:t>
            </w:r>
          </w:p>
        </w:tc>
      </w:tr>
      <w:tr w:rsidR="00B926CD" w:rsidRPr="00B07813" w14:paraId="40859B5D" w14:textId="77777777" w:rsidTr="00C0092E">
        <w:tc>
          <w:tcPr>
            <w:tcW w:w="6379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BB0A6A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 xml:space="preserve">Mechanism of action. </w:t>
            </w:r>
            <w:r w:rsidRPr="00B07813"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  <w:t>Guidance for evidence to connect intervention’s therapeutic activity to pathophysiological process? - Yes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2F607D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397C5A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075DE33F" w14:textId="77777777" w:rsidTr="00C0092E">
        <w:tc>
          <w:tcPr>
            <w:tcW w:w="637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0A60B8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Mechanism of action recommendations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D147A6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A99FA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2CBEAD31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7E38FD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General - "mechanism of action” should be demonstrated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011646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6447EB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189F98E1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A0701C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Localization of intervention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(exposure at the target site of action over desired period)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9DCD68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81E2C8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7592F401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DB8B50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Functional properties of intervention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(desired chemical / biological expression)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20667D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ACBC00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0FB9DF15" w14:textId="77777777" w:rsidTr="00C0092E">
        <w:tc>
          <w:tcPr>
            <w:tcW w:w="637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1A7C95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Target modulation of host tissues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(desired downstream pharmacological activity)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CE4F07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5EAE75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2FD07BB0" w14:textId="77777777" w:rsidTr="00C0092E">
        <w:tc>
          <w:tcPr>
            <w:tcW w:w="637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AFE06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 xml:space="preserve">Disease modification. </w:t>
            </w:r>
            <w:r w:rsidRPr="00B07813"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  <w:t>Guidance for evidence that intervention can modify disease or injury in biological systems? - Yes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E3FA21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A3AE0D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4C49F11C" w14:textId="77777777" w:rsidTr="00C0092E">
        <w:tc>
          <w:tcPr>
            <w:tcW w:w="637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25D1C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 xml:space="preserve">Intervention characteristics. </w:t>
            </w:r>
            <w:r w:rsidRPr="00B07813"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  <w:t>Optimal conditions or testing parameters to identify disease modifying effect of intervention? - Yes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1ED73A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D7B3FC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677FC07E" w14:textId="77777777" w:rsidTr="00C0092E">
        <w:tc>
          <w:tcPr>
            <w:tcW w:w="637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BB3A4C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Intervention recommendations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5C5257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73AD81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0100B496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B08841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General – “clinical relevance” of intervention parameters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BFD91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AF841C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0F8843CF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31C810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i/>
                <w:iCs/>
                <w:sz w:val="16"/>
                <w:szCs w:val="16"/>
                <w:lang w:val="en-GB" w:eastAsia="en-CA"/>
              </w:rPr>
              <w:t>General – alignment of dosing parameters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78F05F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4E5D0C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191E8FF4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9E0EE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Dosing parameters – dose selection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 xml:space="preserve">(identification of clinical starting dose)  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FAF72D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8D471C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37A1185E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854C3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Dosing parameters – dose range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(minimum/maximum dose for biological or therapeutic activity)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8CAE71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B109E9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21247142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309E3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Dosing parameters – dose-response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(establishment of biological gradient)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633B76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90F75B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0FF00F87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E19C12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Dosing parameters – dosing schedules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(timing of first administration, interval between doses)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D13B64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844BC1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063E2C79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9073B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Use of similar/same intervention product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BB47D9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641D2B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56415CA1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A3CDDF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Same route of administration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C1B6B6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2F403C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3B486AAC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48B71F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Same co-interventions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49F022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32205E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6E713160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4310B7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Verification of successful administration / treatment compliance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891E34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FC89E6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1EEF6974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8021E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Comparator recommendations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9A1F98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5EEA2F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</w:p>
        </w:tc>
      </w:tr>
      <w:tr w:rsidR="00B926CD" w:rsidRPr="00B07813" w14:paraId="4FE120E3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1AD3AB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General – “clinical relevance” of comparator parameters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DB170F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B46A2D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66.7</w:t>
            </w:r>
          </w:p>
        </w:tc>
      </w:tr>
      <w:tr w:rsidR="00B926CD" w:rsidRPr="00B07813" w14:paraId="3A4C6B4A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AB7931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i/>
                <w:iCs/>
                <w:sz w:val="16"/>
                <w:szCs w:val="16"/>
                <w:lang w:val="en-GB" w:eastAsia="en-CA"/>
              </w:rPr>
              <w:t>General – recommended type of comparator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F91842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C88E1D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37EDB781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0BCD79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Comparator – concurrent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7A7904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257A8A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14753B83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5A5A97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Comparator – placebo-control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F63907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9A9718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2CB97E46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078C08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Comparator – active comparator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37F77E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C289A7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1A5F0566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32E171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Alignment of dosing parameters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A39FC5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D928E0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62DC52BD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5EDAA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Same route of administration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3F6B57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A9BB78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10DB371C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5F0C4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Same co-interventions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E67D88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0EAF58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6F9D7687" w14:textId="77777777" w:rsidTr="00C0092E">
        <w:tc>
          <w:tcPr>
            <w:tcW w:w="637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DDDD9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Verification that comparator follows natural course of disease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E8A374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77787B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3880F6F5" w14:textId="77777777" w:rsidTr="00C0092E">
        <w:tc>
          <w:tcPr>
            <w:tcW w:w="637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D9021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 xml:space="preserve">Outcome characteristics. </w:t>
            </w:r>
            <w:r w:rsidRPr="00B07813"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  <w:t>Parameters for demonstrating sufficient magnitude or durability of disease modification? - Yes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E321FA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F5D1D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7E93C7EB" w14:textId="77777777" w:rsidTr="00C0092E">
        <w:tc>
          <w:tcPr>
            <w:tcW w:w="637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68EEF9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Effect / outcome recommendations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48A64D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C4BAF5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</w:p>
        </w:tc>
      </w:tr>
      <w:tr w:rsidR="00B926CD" w:rsidRPr="00B07813" w14:paraId="2A2EBFD2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697EA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General – “clinical relevance” of outcomes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82D99E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874F6D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66.7</w:t>
            </w:r>
          </w:p>
        </w:tc>
      </w:tr>
      <w:tr w:rsidR="00B926CD" w:rsidRPr="00B07813" w14:paraId="0048E09F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E819EB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i/>
                <w:iCs/>
                <w:sz w:val="16"/>
                <w:szCs w:val="16"/>
                <w:lang w:val="en-GB" w:eastAsia="en-CA"/>
              </w:rPr>
              <w:t>General – type of endpoint / nature of effect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DB30B5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8C6737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51D1CB4A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6DDEA5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Nature – surrogate endpoints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(biomarkers, imaging, physiological measures)</w:t>
            </w: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A72BB8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E9128A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66.7</w:t>
            </w:r>
          </w:p>
        </w:tc>
      </w:tr>
      <w:tr w:rsidR="00B926CD" w:rsidRPr="00B07813" w14:paraId="419759B2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870BE6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Nature – functional endpoints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(clinically-related task, mechanical tissue properties)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845848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DFA2CD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07B59967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58EBD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Nature – clinical endpoints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(disease-related mortality)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C5C595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DC4E5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09BD66CD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CAB06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Minimum validity / reliability criteria for outcomes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(accuracy/precision standards)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6DE2AC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41CA39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66.7</w:t>
            </w:r>
          </w:p>
        </w:tc>
      </w:tr>
      <w:tr w:rsidR="00B926CD" w:rsidRPr="00B07813" w14:paraId="52B161F4" w14:textId="77777777" w:rsidTr="00C0092E">
        <w:tc>
          <w:tcPr>
            <w:tcW w:w="637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1D72C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Duration of effects / stability of effect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EC83D5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2E6FE2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50.0</w:t>
            </w:r>
          </w:p>
        </w:tc>
      </w:tr>
      <w:tr w:rsidR="00B926CD" w:rsidRPr="00B07813" w14:paraId="244009F7" w14:textId="77777777" w:rsidTr="00C0092E">
        <w:tc>
          <w:tcPr>
            <w:tcW w:w="637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07BF8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Magnitude / intensity of effects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64BA1D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E8CA26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</w:tbl>
    <w:p w14:paraId="47CAFE9B" w14:textId="77777777" w:rsidR="00B926CD" w:rsidRPr="00B07813" w:rsidRDefault="00B926CD" w:rsidP="00B926CD">
      <w:pPr>
        <w:rPr>
          <w:rFonts w:ascii="Times New Roman" w:hAnsi="Times New Roman" w:cs="Times New Roman"/>
          <w:lang w:val="en-US"/>
        </w:rPr>
      </w:pPr>
      <w:r w:rsidRPr="00B07813">
        <w:rPr>
          <w:rFonts w:ascii="Times New Roman" w:hAnsi="Times New Roman" w:cs="Times New Roman"/>
          <w:lang w:val="en-US"/>
        </w:rPr>
        <w:t xml:space="preserve"> </w:t>
      </w:r>
    </w:p>
    <w:p w14:paraId="51964AC9" w14:textId="77777777" w:rsidR="00B926CD" w:rsidRPr="00B07813" w:rsidRDefault="00B926CD" w:rsidP="00B926CD">
      <w:pPr>
        <w:rPr>
          <w:rFonts w:ascii="Times New Roman" w:hAnsi="Times New Roman" w:cs="Times New Roman"/>
          <w:lang w:val="en-US"/>
        </w:rPr>
      </w:pPr>
      <w:r w:rsidRPr="00B07813">
        <w:rPr>
          <w:rFonts w:ascii="Times New Roman" w:hAnsi="Times New Roman" w:cs="Times New Roman"/>
          <w:lang w:val="en-US"/>
        </w:rPr>
        <w:br w:type="page"/>
      </w:r>
    </w:p>
    <w:p w14:paraId="0DBFEFFE" w14:textId="383AC897" w:rsidR="00B926CD" w:rsidRPr="00B07813" w:rsidRDefault="00B926CD" w:rsidP="00B926CD">
      <w:pPr>
        <w:rPr>
          <w:rFonts w:ascii="Times New Roman" w:hAnsi="Times New Roman" w:cs="Times New Roman"/>
          <w:b/>
          <w:bCs/>
          <w:lang w:val="en-US"/>
        </w:rPr>
      </w:pPr>
      <w:r w:rsidRPr="00B07813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DB61F9">
        <w:rPr>
          <w:rFonts w:ascii="Times New Roman" w:hAnsi="Times New Roman" w:cs="Times New Roman"/>
          <w:b/>
          <w:bCs/>
          <w:lang w:val="en-US"/>
        </w:rPr>
        <w:t>A5</w:t>
      </w:r>
      <w:r w:rsidRPr="00B07813">
        <w:rPr>
          <w:rFonts w:ascii="Times New Roman" w:hAnsi="Times New Roman" w:cs="Times New Roman"/>
          <w:b/>
          <w:bCs/>
          <w:lang w:val="en-US"/>
        </w:rPr>
        <w:t xml:space="preserve">. Considerations for design, conduct, and analysis of preclinical efficacy experiments. </w:t>
      </w:r>
    </w:p>
    <w:tbl>
      <w:tblPr>
        <w:tblW w:w="10010" w:type="dxa"/>
        <w:tblInd w:w="142" w:type="dxa"/>
        <w:tblLayout w:type="fixed"/>
        <w:tblLook w:val="0600" w:firstRow="0" w:lastRow="0" w:firstColumn="0" w:lastColumn="0" w:noHBand="1" w:noVBand="1"/>
      </w:tblPr>
      <w:tblGrid>
        <w:gridCol w:w="6891"/>
        <w:gridCol w:w="1559"/>
        <w:gridCol w:w="1560"/>
      </w:tblGrid>
      <w:tr w:rsidR="00B926CD" w:rsidRPr="00B07813" w14:paraId="41B1BE5D" w14:textId="77777777" w:rsidTr="002B5E0D">
        <w:tc>
          <w:tcPr>
            <w:tcW w:w="689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66972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Study Characteristics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5C074C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Frequency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34CBB1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Percentage of documents (%)</w:t>
            </w:r>
          </w:p>
        </w:tc>
      </w:tr>
      <w:tr w:rsidR="00B926CD" w:rsidRPr="00B07813" w14:paraId="052E2BED" w14:textId="77777777" w:rsidTr="002B5E0D">
        <w:tc>
          <w:tcPr>
            <w:tcW w:w="6891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AE0D64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 xml:space="preserve">Study characteristics. </w:t>
            </w:r>
            <w:r w:rsidRPr="00B07813"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  <w:t>Guidance for design, conduct, or analysis of experiments to demonstrate efficacy of disease modification? - Yes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E89D34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87B81C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4428626D" w14:textId="77777777" w:rsidTr="002B5E0D">
        <w:tc>
          <w:tcPr>
            <w:tcW w:w="6891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757CFE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Study recommendations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ECFC29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368BD0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5B69064F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C54C1D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General – use of “appropriate” or “best-practices” for study design / analysis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A9E4C6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5E69ED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21DF0A5D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723DAD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i/>
                <w:iCs/>
                <w:sz w:val="16"/>
                <w:szCs w:val="16"/>
                <w:lang w:val="en-GB" w:eastAsia="en-CA"/>
              </w:rPr>
              <w:t>General – study replication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5904C2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BC5E49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66.7</w:t>
            </w:r>
          </w:p>
        </w:tc>
      </w:tr>
      <w:tr w:rsidR="00B926CD" w:rsidRPr="00B07813" w14:paraId="65DA3BB2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49D4A5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Replication – multiple experimental conditions / models / demographics 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13A643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823860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66.7</w:t>
            </w:r>
          </w:p>
        </w:tc>
      </w:tr>
      <w:tr w:rsidR="00B926CD" w:rsidRPr="00B07813" w14:paraId="0FE08623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031047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Replication – independent / multi-laboratory study 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860DA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8C7464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0A04E708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86ACE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Replication – within laboratory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0A4F37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31DD1C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6953455A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91FD26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Reporting / publication requirements for study data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(public / required regulatory reporting items)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4D8AC7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75D174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50.0</w:t>
            </w:r>
          </w:p>
        </w:tc>
      </w:tr>
      <w:tr w:rsidR="00B926CD" w:rsidRPr="00B07813" w14:paraId="19050D5F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A9874D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Baseline characterization of groups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 xml:space="preserve"> (pre-treatment)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5C86D6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51A9CF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1D688F1B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1DEB46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Blinding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7BAAFE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FFBE40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0CF54F4A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F46C41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Eligibility criteria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(pre-specified)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8DE8D6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CE3DF2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49D41818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9EF751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Randomization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26CD25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3CD662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2B888C6A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8AD203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Specific study type - confirmatory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4B9D37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7F2753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1EEC3528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07F7DA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Data quality and integrity / study management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6050E0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AF89EA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401EAB28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6BFFEF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Deposit / archiving of study materials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(code, data, biological samples; either public or with regulator)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EA650B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7301F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4A65F5D6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398FC5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Statistical analysis plan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(pre-specified, appropriate)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F1480A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098363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4A5D5E20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95029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Protocol pre-specification / study registration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391FBC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274EAB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4AAA2806" w14:textId="77777777" w:rsidTr="002B5E0D">
        <w:tc>
          <w:tcPr>
            <w:tcW w:w="6891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AF0BDD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Statistical power / sample size calculation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0AF3D7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DD4E03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2474760F" w14:textId="77777777" w:rsidTr="002B5E0D">
        <w:tc>
          <w:tcPr>
            <w:tcW w:w="6891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CCE3A2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Use of reporting standards / guidelines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(e.g., ARRIVE or regulatory)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E99F16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2CF441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</w:tbl>
    <w:p w14:paraId="22E1E469" w14:textId="77777777" w:rsidR="00B926CD" w:rsidRPr="00B07813" w:rsidRDefault="00B926CD" w:rsidP="00B926CD">
      <w:pPr>
        <w:rPr>
          <w:rFonts w:ascii="Times New Roman" w:hAnsi="Times New Roman" w:cs="Times New Roman"/>
          <w:lang w:val="en-US"/>
        </w:rPr>
      </w:pPr>
      <w:r w:rsidRPr="00B07813">
        <w:rPr>
          <w:rFonts w:ascii="Times New Roman" w:hAnsi="Times New Roman" w:cs="Times New Roman"/>
          <w:lang w:val="en-US"/>
        </w:rPr>
        <w:t xml:space="preserve"> </w:t>
      </w:r>
    </w:p>
    <w:p w14:paraId="4F044425" w14:textId="77777777" w:rsidR="00B926CD" w:rsidRPr="00B07813" w:rsidRDefault="00B926CD" w:rsidP="00B926CD">
      <w:pPr>
        <w:rPr>
          <w:rFonts w:ascii="Times New Roman" w:hAnsi="Times New Roman" w:cs="Times New Roman"/>
          <w:b/>
          <w:bCs/>
          <w:lang w:val="en-US"/>
        </w:rPr>
      </w:pPr>
    </w:p>
    <w:p w14:paraId="71B71B87" w14:textId="10F42829" w:rsidR="00B926CD" w:rsidRPr="00B07813" w:rsidRDefault="00B926CD" w:rsidP="00B926CD">
      <w:pPr>
        <w:rPr>
          <w:rFonts w:ascii="Times New Roman" w:hAnsi="Times New Roman" w:cs="Times New Roman"/>
          <w:b/>
          <w:bCs/>
          <w:lang w:val="en-US"/>
        </w:rPr>
      </w:pPr>
      <w:r w:rsidRPr="00B07813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DB61F9">
        <w:rPr>
          <w:rFonts w:ascii="Times New Roman" w:hAnsi="Times New Roman" w:cs="Times New Roman"/>
          <w:b/>
          <w:bCs/>
          <w:lang w:val="en-US"/>
        </w:rPr>
        <w:t>A6</w:t>
      </w:r>
      <w:r w:rsidRPr="00B07813">
        <w:rPr>
          <w:rFonts w:ascii="Times New Roman" w:hAnsi="Times New Roman" w:cs="Times New Roman"/>
          <w:b/>
          <w:bCs/>
          <w:lang w:val="en-US"/>
        </w:rPr>
        <w:t xml:space="preserve">. Other study considerations that are not directly related to preclinical treatment efficacy. </w:t>
      </w:r>
    </w:p>
    <w:tbl>
      <w:tblPr>
        <w:tblW w:w="9018" w:type="dxa"/>
        <w:tblLayout w:type="fixed"/>
        <w:tblLook w:val="0600" w:firstRow="0" w:lastRow="0" w:firstColumn="0" w:lastColumn="0" w:noHBand="1" w:noVBand="1"/>
      </w:tblPr>
      <w:tblGrid>
        <w:gridCol w:w="5899"/>
        <w:gridCol w:w="1559"/>
        <w:gridCol w:w="1560"/>
      </w:tblGrid>
      <w:tr w:rsidR="00B926CD" w:rsidRPr="00B07813" w14:paraId="75D527B2" w14:textId="77777777" w:rsidTr="00C0092E">
        <w:tc>
          <w:tcPr>
            <w:tcW w:w="58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8A7ECF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Study Characteristics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D39F71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Frequency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3CA601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Percentage of documents (%)</w:t>
            </w:r>
          </w:p>
        </w:tc>
      </w:tr>
      <w:tr w:rsidR="00B926CD" w:rsidRPr="00B07813" w14:paraId="363FDB29" w14:textId="77777777" w:rsidTr="00C0092E">
        <w:tc>
          <w:tcPr>
            <w:tcW w:w="5899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D60D39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 xml:space="preserve">Non-efficacy considerations. </w:t>
            </w:r>
            <w:r w:rsidRPr="00B07813"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  <w:t>Guidance for design, conduct, or analysis of experiments to demonstrate efficacy of disease modification? - Yes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6A258D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D371C2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122B6450" w14:textId="77777777" w:rsidTr="00C0092E">
        <w:tc>
          <w:tcPr>
            <w:tcW w:w="589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AC7895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Non-efficacy recommendations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3EB9E9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13039E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3E6EF75D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25B4066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Ethical considerations / animal welfare guidelines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(3Rs)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666D09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15C567E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32A305CE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214919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Quality / manufacturing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(GMP/GLP, qualification of materials, packaging)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2A22096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6D05D9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100.0</w:t>
            </w:r>
          </w:p>
        </w:tc>
      </w:tr>
      <w:tr w:rsidR="00B926CD" w:rsidRPr="00B07813" w14:paraId="47709A6E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322803C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 xml:space="preserve">Safety factors </w:t>
            </w:r>
            <w:r w:rsidRPr="00B07813"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  <w:t>(adverse events, toxicity, carcinogenicity)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D9E53D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E02407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4E0ABF5C" w14:textId="77777777" w:rsidTr="00C0092E">
        <w:tc>
          <w:tcPr>
            <w:tcW w:w="589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5E14F7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Environmental impacts / public health risks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FB187F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4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8B976A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66.7</w:t>
            </w:r>
          </w:p>
        </w:tc>
      </w:tr>
    </w:tbl>
    <w:p w14:paraId="0D5C1793" w14:textId="77777777" w:rsidR="00B926CD" w:rsidRPr="00B07813" w:rsidRDefault="00B926CD" w:rsidP="00B926CD">
      <w:pPr>
        <w:rPr>
          <w:rFonts w:ascii="Times New Roman" w:hAnsi="Times New Roman" w:cs="Times New Roman"/>
          <w:lang w:val="en-US"/>
        </w:rPr>
      </w:pPr>
      <w:r w:rsidRPr="00B07813">
        <w:rPr>
          <w:rFonts w:ascii="Times New Roman" w:hAnsi="Times New Roman" w:cs="Times New Roman"/>
          <w:lang w:val="en-US"/>
        </w:rPr>
        <w:t xml:space="preserve"> </w:t>
      </w:r>
    </w:p>
    <w:p w14:paraId="21010C24" w14:textId="77777777" w:rsidR="00B926CD" w:rsidRPr="00B07813" w:rsidRDefault="00B926CD" w:rsidP="00B926CD">
      <w:pPr>
        <w:rPr>
          <w:rFonts w:ascii="Times New Roman" w:hAnsi="Times New Roman" w:cs="Times New Roman"/>
          <w:b/>
          <w:bCs/>
          <w:lang w:val="en-US"/>
        </w:rPr>
      </w:pPr>
    </w:p>
    <w:p w14:paraId="403B7B39" w14:textId="77777777" w:rsidR="00B926CD" w:rsidRPr="00B07813" w:rsidRDefault="00B926CD" w:rsidP="00B926CD">
      <w:pPr>
        <w:rPr>
          <w:rFonts w:ascii="Times New Roman" w:hAnsi="Times New Roman" w:cs="Times New Roman"/>
          <w:b/>
          <w:bCs/>
          <w:lang w:val="en-US"/>
        </w:rPr>
      </w:pPr>
      <w:r w:rsidRPr="00B07813">
        <w:rPr>
          <w:rFonts w:ascii="Times New Roman" w:hAnsi="Times New Roman" w:cs="Times New Roman"/>
          <w:b/>
          <w:bCs/>
          <w:lang w:val="en-US"/>
        </w:rPr>
        <w:br w:type="page"/>
      </w:r>
    </w:p>
    <w:p w14:paraId="44F311BF" w14:textId="1896DEB1" w:rsidR="00B926CD" w:rsidRPr="00B07813" w:rsidRDefault="00B926CD" w:rsidP="00B926CD">
      <w:pPr>
        <w:rPr>
          <w:rFonts w:ascii="Times New Roman" w:hAnsi="Times New Roman" w:cs="Times New Roman"/>
          <w:b/>
          <w:bCs/>
          <w:lang w:val="en-US"/>
        </w:rPr>
      </w:pPr>
      <w:r w:rsidRPr="00B07813">
        <w:rPr>
          <w:rFonts w:ascii="Times New Roman" w:hAnsi="Times New Roman" w:cs="Times New Roman"/>
          <w:b/>
          <w:bCs/>
          <w:lang w:val="en-US"/>
        </w:rPr>
        <w:lastRenderedPageBreak/>
        <w:t xml:space="preserve">Table </w:t>
      </w:r>
      <w:r w:rsidR="00DB61F9">
        <w:rPr>
          <w:rFonts w:ascii="Times New Roman" w:hAnsi="Times New Roman" w:cs="Times New Roman"/>
          <w:b/>
          <w:bCs/>
          <w:lang w:val="en-US"/>
        </w:rPr>
        <w:t>A7</w:t>
      </w:r>
      <w:r w:rsidRPr="00B07813">
        <w:rPr>
          <w:rFonts w:ascii="Times New Roman" w:hAnsi="Times New Roman" w:cs="Times New Roman"/>
          <w:b/>
          <w:bCs/>
          <w:lang w:val="en-US"/>
        </w:rPr>
        <w:t xml:space="preserve">. Most common citations within included preclinical guidance documents. </w:t>
      </w:r>
    </w:p>
    <w:tbl>
      <w:tblPr>
        <w:tblW w:w="9018" w:type="dxa"/>
        <w:tblLayout w:type="fixed"/>
        <w:tblLook w:val="0600" w:firstRow="0" w:lastRow="0" w:firstColumn="0" w:lastColumn="0" w:noHBand="1" w:noVBand="1"/>
      </w:tblPr>
      <w:tblGrid>
        <w:gridCol w:w="5899"/>
        <w:gridCol w:w="1559"/>
        <w:gridCol w:w="1560"/>
      </w:tblGrid>
      <w:tr w:rsidR="00B926CD" w:rsidRPr="00B07813" w14:paraId="70106723" w14:textId="77777777" w:rsidTr="00C0092E">
        <w:tc>
          <w:tcPr>
            <w:tcW w:w="58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BFCB6A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References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8F7546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Frequency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36E787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1"/>
                <w:szCs w:val="21"/>
                <w:lang w:val="en-GB" w:eastAsia="en-CA"/>
              </w:rPr>
              <w:t>Percentage of documents (%)</w:t>
            </w:r>
          </w:p>
        </w:tc>
      </w:tr>
      <w:tr w:rsidR="00B926CD" w:rsidRPr="00B07813" w14:paraId="4BF15E6B" w14:textId="77777777" w:rsidTr="00C0092E">
        <w:tc>
          <w:tcPr>
            <w:tcW w:w="5899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05197E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  <w:t>Does the document contain references to other documents that may be relevant to preclinical treatment efficacy or advancement of therapies to clinical trials? – Yes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53E8D2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BBA0F8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83.3</w:t>
            </w:r>
          </w:p>
        </w:tc>
      </w:tr>
      <w:tr w:rsidR="00B926CD" w:rsidRPr="00B07813" w14:paraId="08F5454C" w14:textId="77777777" w:rsidTr="00C0092E">
        <w:tc>
          <w:tcPr>
            <w:tcW w:w="589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5BFFC3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/>
                <w:sz w:val="20"/>
                <w:szCs w:val="20"/>
                <w:lang w:val="en-GB" w:eastAsia="en-CA"/>
              </w:rPr>
              <w:t>Top 10 most referenced documents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13AF56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DE4AE0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val="en-GB" w:eastAsia="en-CA"/>
              </w:rPr>
            </w:pPr>
          </w:p>
        </w:tc>
      </w:tr>
      <w:tr w:rsidR="00B926CD" w:rsidRPr="00B07813" w14:paraId="1F27402E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447026A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i/>
                <w:i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Regulation (EU) No 536/2014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D880820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6AC683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33.3</w:t>
            </w:r>
          </w:p>
        </w:tc>
      </w:tr>
      <w:tr w:rsidR="00B926CD" w:rsidRPr="00B07813" w14:paraId="12586BAD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3FD5E6A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21 CFR 314.600 – 314.650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BFE4227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43C8F7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73031780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5277C1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Article 2(1) of Regulation 1394/2007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6D0CA6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02F102BF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5C0D96FE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8A9799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Good clinical practice in advanced therapy medicinal products (ENTR/F/2/SF/dn D(2009))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8AAA2F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539F8E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3765A904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0668483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Guidance on non-clinical safety studies for the conduct of human clinical trials and marketing authorization for pharmaceuticals (ICH M3(R2))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47F6613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1FB793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202CACA5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5211D239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Guideline - Preclinical Safety Evaluation of Biotechnology-Derived Pharmaceuticals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0BAB16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5343D9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7FB339A7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6CE7EC0A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ICH: Q6B Guideline - Specifications: Test Procedures and Acceptance Criteria for Biotechnological/Biological ICH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8571B05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60B44B22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2C4FA94A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19B7C7DD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Non-clinical evaluation for anticancer pharmaceuticals (ICH S9)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A7B171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1F30C058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345D3B8D" w14:textId="77777777" w:rsidTr="00C0092E">
        <w:tc>
          <w:tcPr>
            <w:tcW w:w="589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071E540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Section 505(d) of the Federal Food, Drug, and Cosmetic Act (FD&amp;C Act) (21 U.S.C. 355(d))</w:t>
            </w:r>
          </w:p>
        </w:tc>
        <w:tc>
          <w:tcPr>
            <w:tcW w:w="1559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31894ED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BA2ECA4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  <w:tr w:rsidR="00B926CD" w:rsidRPr="00B07813" w14:paraId="0E4513A2" w14:textId="77777777" w:rsidTr="00C0092E">
        <w:tc>
          <w:tcPr>
            <w:tcW w:w="589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</w:tcPr>
          <w:p w14:paraId="77C26051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Regulation (EC) No 1394/2007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76F60A4B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14:paraId="57F5DDA6" w14:textId="77777777" w:rsidR="00B926CD" w:rsidRPr="00B07813" w:rsidRDefault="00B926CD" w:rsidP="002B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</w:pPr>
            <w:r w:rsidRPr="00B07813">
              <w:rPr>
                <w:rFonts w:ascii="Times New Roman" w:eastAsia="Arial" w:hAnsi="Times New Roman" w:cs="Times New Roman"/>
                <w:bCs/>
                <w:sz w:val="16"/>
                <w:szCs w:val="16"/>
                <w:lang w:val="en-GB" w:eastAsia="en-CA"/>
              </w:rPr>
              <w:t>16.7</w:t>
            </w:r>
          </w:p>
        </w:tc>
      </w:tr>
    </w:tbl>
    <w:p w14:paraId="0B0ED7AA" w14:textId="77777777" w:rsidR="00B926CD" w:rsidRPr="00B07813" w:rsidRDefault="00B926CD" w:rsidP="00B926CD">
      <w:pPr>
        <w:rPr>
          <w:rFonts w:ascii="Times New Roman" w:hAnsi="Times New Roman" w:cs="Times New Roman"/>
          <w:lang w:val="en-US"/>
        </w:rPr>
      </w:pPr>
      <w:r w:rsidRPr="00B07813">
        <w:rPr>
          <w:rFonts w:ascii="Times New Roman" w:hAnsi="Times New Roman" w:cs="Times New Roman"/>
          <w:lang w:val="en-US"/>
        </w:rPr>
        <w:t xml:space="preserve"> </w:t>
      </w:r>
    </w:p>
    <w:p w14:paraId="537455DF" w14:textId="77777777" w:rsidR="00B926CD" w:rsidRPr="00D26D2C" w:rsidRDefault="00B926CD" w:rsidP="00B926CD">
      <w:pPr>
        <w:rPr>
          <w:rFonts w:cstheme="minorHAnsi"/>
          <w:lang w:val="en-US"/>
        </w:rPr>
      </w:pPr>
    </w:p>
    <w:p w14:paraId="3C40E144" w14:textId="64645FD9" w:rsidR="00A17E7E" w:rsidRPr="00DB76AE" w:rsidRDefault="00A17E7E" w:rsidP="00DB76AE">
      <w:pPr>
        <w:rPr>
          <w:rFonts w:ascii="Times New Roman" w:hAnsi="Times New Roman" w:cs="Times New Roman"/>
        </w:rPr>
      </w:pPr>
    </w:p>
    <w:sectPr w:rsidR="00A17E7E" w:rsidRPr="00DB76AE" w:rsidSect="00C232A3">
      <w:pgSz w:w="12240" w:h="15840" w:code="1"/>
      <w:pgMar w:top="1440" w:right="1440" w:bottom="1440" w:left="144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B7C34" w14:textId="77777777" w:rsidR="009D292B" w:rsidRDefault="009D292B" w:rsidP="00920EAB">
      <w:pPr>
        <w:spacing w:after="0" w:line="240" w:lineRule="auto"/>
      </w:pPr>
      <w:r>
        <w:separator/>
      </w:r>
    </w:p>
  </w:endnote>
  <w:endnote w:type="continuationSeparator" w:id="0">
    <w:p w14:paraId="75A0BD33" w14:textId="77777777" w:rsidR="009D292B" w:rsidRDefault="009D292B" w:rsidP="00920EAB">
      <w:pPr>
        <w:spacing w:after="0" w:line="240" w:lineRule="auto"/>
      </w:pPr>
      <w:r>
        <w:continuationSeparator/>
      </w:r>
    </w:p>
  </w:endnote>
  <w:endnote w:type="continuationNotice" w:id="1">
    <w:p w14:paraId="0B53758B" w14:textId="77777777" w:rsidR="009D292B" w:rsidRDefault="009D29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8758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830E35" w14:textId="0FD7F85D" w:rsidR="00E763E3" w:rsidRDefault="00E763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430C5" w14:textId="77777777" w:rsidR="00E763E3" w:rsidRDefault="00E76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40CA7" w14:textId="77777777" w:rsidR="009D292B" w:rsidRDefault="009D292B" w:rsidP="00920EAB">
      <w:pPr>
        <w:spacing w:after="0" w:line="240" w:lineRule="auto"/>
      </w:pPr>
      <w:r>
        <w:separator/>
      </w:r>
    </w:p>
  </w:footnote>
  <w:footnote w:type="continuationSeparator" w:id="0">
    <w:p w14:paraId="4960A5B8" w14:textId="77777777" w:rsidR="009D292B" w:rsidRDefault="009D292B" w:rsidP="00920EAB">
      <w:pPr>
        <w:spacing w:after="0" w:line="240" w:lineRule="auto"/>
      </w:pPr>
      <w:r>
        <w:continuationSeparator/>
      </w:r>
    </w:p>
  </w:footnote>
  <w:footnote w:type="continuationNotice" w:id="1">
    <w:p w14:paraId="0965ED2A" w14:textId="77777777" w:rsidR="009D292B" w:rsidRDefault="009D292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C52AA"/>
    <w:multiLevelType w:val="hybridMultilevel"/>
    <w:tmpl w:val="2BAE29C2"/>
    <w:lvl w:ilvl="0" w:tplc="2D046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94C1C"/>
    <w:multiLevelType w:val="hybridMultilevel"/>
    <w:tmpl w:val="16FC33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A1B93"/>
    <w:multiLevelType w:val="hybridMultilevel"/>
    <w:tmpl w:val="2D080928"/>
    <w:lvl w:ilvl="0" w:tplc="B5C61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2955"/>
    <w:multiLevelType w:val="hybridMultilevel"/>
    <w:tmpl w:val="37B21542"/>
    <w:lvl w:ilvl="0" w:tplc="635AEA1E">
      <w:start w:val="1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4" w15:restartNumberingAfterBreak="0">
    <w:nsid w:val="0F5A2489"/>
    <w:multiLevelType w:val="multilevel"/>
    <w:tmpl w:val="F8BE5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AE370C"/>
    <w:multiLevelType w:val="hybridMultilevel"/>
    <w:tmpl w:val="DFE02A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0751F"/>
    <w:multiLevelType w:val="hybridMultilevel"/>
    <w:tmpl w:val="1FB6DB3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03C62"/>
    <w:multiLevelType w:val="hybridMultilevel"/>
    <w:tmpl w:val="EDD004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E630C"/>
    <w:multiLevelType w:val="hybridMultilevel"/>
    <w:tmpl w:val="285842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D7953"/>
    <w:multiLevelType w:val="hybridMultilevel"/>
    <w:tmpl w:val="2BAE29C2"/>
    <w:lvl w:ilvl="0" w:tplc="2D046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52618"/>
    <w:multiLevelType w:val="multilevel"/>
    <w:tmpl w:val="30325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13FBC"/>
    <w:multiLevelType w:val="hybridMultilevel"/>
    <w:tmpl w:val="95DEFC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3583B"/>
    <w:multiLevelType w:val="hybridMultilevel"/>
    <w:tmpl w:val="70FA8156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A41F2"/>
    <w:multiLevelType w:val="multilevel"/>
    <w:tmpl w:val="F8BE5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1716824"/>
    <w:multiLevelType w:val="multilevel"/>
    <w:tmpl w:val="F8BE5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9070082"/>
    <w:multiLevelType w:val="hybridMultilevel"/>
    <w:tmpl w:val="8634F27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46E64"/>
    <w:multiLevelType w:val="hybridMultilevel"/>
    <w:tmpl w:val="993283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91374"/>
    <w:multiLevelType w:val="hybridMultilevel"/>
    <w:tmpl w:val="1D5248AE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27B21A1"/>
    <w:multiLevelType w:val="multilevel"/>
    <w:tmpl w:val="F8BE5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EE900D8"/>
    <w:multiLevelType w:val="hybridMultilevel"/>
    <w:tmpl w:val="2BAE29C2"/>
    <w:lvl w:ilvl="0" w:tplc="2D046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C7603"/>
    <w:multiLevelType w:val="hybridMultilevel"/>
    <w:tmpl w:val="57D877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32026"/>
    <w:multiLevelType w:val="hybridMultilevel"/>
    <w:tmpl w:val="0AF0FC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E3237"/>
    <w:multiLevelType w:val="hybridMultilevel"/>
    <w:tmpl w:val="304A149E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24C38DF"/>
    <w:multiLevelType w:val="multilevel"/>
    <w:tmpl w:val="F8BE5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35A4517"/>
    <w:multiLevelType w:val="multilevel"/>
    <w:tmpl w:val="ABB01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E83173"/>
    <w:multiLevelType w:val="multilevel"/>
    <w:tmpl w:val="F8BE50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DF47AD9"/>
    <w:multiLevelType w:val="hybridMultilevel"/>
    <w:tmpl w:val="6CEAC2B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F2601"/>
    <w:multiLevelType w:val="hybridMultilevel"/>
    <w:tmpl w:val="62F84D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945317">
    <w:abstractNumId w:val="24"/>
  </w:num>
  <w:num w:numId="2" w16cid:durableId="920018548">
    <w:abstractNumId w:val="1"/>
  </w:num>
  <w:num w:numId="3" w16cid:durableId="1212692726">
    <w:abstractNumId w:val="7"/>
  </w:num>
  <w:num w:numId="4" w16cid:durableId="1714698203">
    <w:abstractNumId w:val="5"/>
  </w:num>
  <w:num w:numId="5" w16cid:durableId="845903914">
    <w:abstractNumId w:val="11"/>
  </w:num>
  <w:num w:numId="6" w16cid:durableId="1448819059">
    <w:abstractNumId w:val="8"/>
  </w:num>
  <w:num w:numId="7" w16cid:durableId="1032077600">
    <w:abstractNumId w:val="20"/>
  </w:num>
  <w:num w:numId="8" w16cid:durableId="1507360349">
    <w:abstractNumId w:val="22"/>
  </w:num>
  <w:num w:numId="9" w16cid:durableId="1619490891">
    <w:abstractNumId w:val="16"/>
  </w:num>
  <w:num w:numId="10" w16cid:durableId="618924635">
    <w:abstractNumId w:val="0"/>
  </w:num>
  <w:num w:numId="11" w16cid:durableId="1239562668">
    <w:abstractNumId w:val="3"/>
  </w:num>
  <w:num w:numId="12" w16cid:durableId="1510094169">
    <w:abstractNumId w:val="19"/>
  </w:num>
  <w:num w:numId="13" w16cid:durableId="563830301">
    <w:abstractNumId w:val="9"/>
  </w:num>
  <w:num w:numId="14" w16cid:durableId="452594974">
    <w:abstractNumId w:val="6"/>
  </w:num>
  <w:num w:numId="15" w16cid:durableId="974986770">
    <w:abstractNumId w:val="17"/>
  </w:num>
  <w:num w:numId="16" w16cid:durableId="2063405593">
    <w:abstractNumId w:val="27"/>
  </w:num>
  <w:num w:numId="17" w16cid:durableId="79834657">
    <w:abstractNumId w:val="21"/>
  </w:num>
  <w:num w:numId="18" w16cid:durableId="922953647">
    <w:abstractNumId w:val="12"/>
  </w:num>
  <w:num w:numId="19" w16cid:durableId="1515416395">
    <w:abstractNumId w:val="2"/>
  </w:num>
  <w:num w:numId="20" w16cid:durableId="585189391">
    <w:abstractNumId w:val="10"/>
  </w:num>
  <w:num w:numId="21" w16cid:durableId="1976523666">
    <w:abstractNumId w:val="15"/>
  </w:num>
  <w:num w:numId="22" w16cid:durableId="2008708198">
    <w:abstractNumId w:val="13"/>
  </w:num>
  <w:num w:numId="23" w16cid:durableId="1361052397">
    <w:abstractNumId w:val="14"/>
  </w:num>
  <w:num w:numId="24" w16cid:durableId="1205827614">
    <w:abstractNumId w:val="26"/>
  </w:num>
  <w:num w:numId="25" w16cid:durableId="1563952044">
    <w:abstractNumId w:val="18"/>
  </w:num>
  <w:num w:numId="26" w16cid:durableId="401027941">
    <w:abstractNumId w:val="25"/>
  </w:num>
  <w:num w:numId="27" w16cid:durableId="2110856050">
    <w:abstractNumId w:val="4"/>
  </w:num>
  <w:num w:numId="28" w16cid:durableId="21277703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EwMbYwMDU3NTAzMjFS0lEKTi0uzszPAykwrAUA3fCUbCwAAAA="/>
  </w:docVars>
  <w:rsids>
    <w:rsidRoot w:val="00356399"/>
    <w:rsid w:val="000007AD"/>
    <w:rsid w:val="00000C74"/>
    <w:rsid w:val="00001156"/>
    <w:rsid w:val="00001E77"/>
    <w:rsid w:val="000029CD"/>
    <w:rsid w:val="00002BAC"/>
    <w:rsid w:val="00002E2C"/>
    <w:rsid w:val="0000452E"/>
    <w:rsid w:val="00004F75"/>
    <w:rsid w:val="00005D30"/>
    <w:rsid w:val="000066FD"/>
    <w:rsid w:val="000067F7"/>
    <w:rsid w:val="00007218"/>
    <w:rsid w:val="000073C8"/>
    <w:rsid w:val="00007BAD"/>
    <w:rsid w:val="00007F64"/>
    <w:rsid w:val="000107D1"/>
    <w:rsid w:val="00011D39"/>
    <w:rsid w:val="000120B5"/>
    <w:rsid w:val="0001239E"/>
    <w:rsid w:val="00012B2E"/>
    <w:rsid w:val="0001326B"/>
    <w:rsid w:val="00013D28"/>
    <w:rsid w:val="00013DD2"/>
    <w:rsid w:val="0001456C"/>
    <w:rsid w:val="000150C5"/>
    <w:rsid w:val="00015A54"/>
    <w:rsid w:val="00016E71"/>
    <w:rsid w:val="000171E7"/>
    <w:rsid w:val="000175CE"/>
    <w:rsid w:val="0001793D"/>
    <w:rsid w:val="00020026"/>
    <w:rsid w:val="000200CD"/>
    <w:rsid w:val="000206D5"/>
    <w:rsid w:val="000206E5"/>
    <w:rsid w:val="00020877"/>
    <w:rsid w:val="000220DA"/>
    <w:rsid w:val="0002244C"/>
    <w:rsid w:val="00024173"/>
    <w:rsid w:val="00024258"/>
    <w:rsid w:val="0002449C"/>
    <w:rsid w:val="00024AA5"/>
    <w:rsid w:val="00025036"/>
    <w:rsid w:val="000251F3"/>
    <w:rsid w:val="000259C2"/>
    <w:rsid w:val="0002646B"/>
    <w:rsid w:val="0002678C"/>
    <w:rsid w:val="0002708D"/>
    <w:rsid w:val="0002716B"/>
    <w:rsid w:val="00027895"/>
    <w:rsid w:val="0003100A"/>
    <w:rsid w:val="0003176C"/>
    <w:rsid w:val="00031A9B"/>
    <w:rsid w:val="00032B54"/>
    <w:rsid w:val="0003333F"/>
    <w:rsid w:val="0003502F"/>
    <w:rsid w:val="000352D8"/>
    <w:rsid w:val="00035526"/>
    <w:rsid w:val="00035DF5"/>
    <w:rsid w:val="00035E07"/>
    <w:rsid w:val="00036656"/>
    <w:rsid w:val="00036BDA"/>
    <w:rsid w:val="00036D25"/>
    <w:rsid w:val="0003703A"/>
    <w:rsid w:val="000370FD"/>
    <w:rsid w:val="00040357"/>
    <w:rsid w:val="0004052F"/>
    <w:rsid w:val="0004082F"/>
    <w:rsid w:val="00040BCB"/>
    <w:rsid w:val="00040EB5"/>
    <w:rsid w:val="0004137E"/>
    <w:rsid w:val="0004153A"/>
    <w:rsid w:val="000417D4"/>
    <w:rsid w:val="00042E5C"/>
    <w:rsid w:val="00042FEE"/>
    <w:rsid w:val="000437B5"/>
    <w:rsid w:val="00043BBA"/>
    <w:rsid w:val="00045342"/>
    <w:rsid w:val="00045410"/>
    <w:rsid w:val="00045920"/>
    <w:rsid w:val="00046411"/>
    <w:rsid w:val="00047816"/>
    <w:rsid w:val="0004783E"/>
    <w:rsid w:val="00047BE5"/>
    <w:rsid w:val="00050565"/>
    <w:rsid w:val="00050B27"/>
    <w:rsid w:val="00050B6E"/>
    <w:rsid w:val="000517C1"/>
    <w:rsid w:val="00053047"/>
    <w:rsid w:val="000538E8"/>
    <w:rsid w:val="00053F8D"/>
    <w:rsid w:val="000540AA"/>
    <w:rsid w:val="000542D7"/>
    <w:rsid w:val="00054A65"/>
    <w:rsid w:val="00054CE8"/>
    <w:rsid w:val="00055103"/>
    <w:rsid w:val="000552C0"/>
    <w:rsid w:val="000559BD"/>
    <w:rsid w:val="00055BDA"/>
    <w:rsid w:val="00055FD4"/>
    <w:rsid w:val="00056887"/>
    <w:rsid w:val="00056CFC"/>
    <w:rsid w:val="0005759D"/>
    <w:rsid w:val="00060644"/>
    <w:rsid w:val="00060E29"/>
    <w:rsid w:val="00061B64"/>
    <w:rsid w:val="00061CE3"/>
    <w:rsid w:val="00062C7D"/>
    <w:rsid w:val="00062E45"/>
    <w:rsid w:val="000636C5"/>
    <w:rsid w:val="00063C3B"/>
    <w:rsid w:val="000663E2"/>
    <w:rsid w:val="0006641D"/>
    <w:rsid w:val="00066EB0"/>
    <w:rsid w:val="00067460"/>
    <w:rsid w:val="00067939"/>
    <w:rsid w:val="00067F09"/>
    <w:rsid w:val="00067FC1"/>
    <w:rsid w:val="000713F8"/>
    <w:rsid w:val="000720AB"/>
    <w:rsid w:val="000720B5"/>
    <w:rsid w:val="000731B7"/>
    <w:rsid w:val="00073FDD"/>
    <w:rsid w:val="00074045"/>
    <w:rsid w:val="0007589A"/>
    <w:rsid w:val="000758A5"/>
    <w:rsid w:val="000758CB"/>
    <w:rsid w:val="000767D4"/>
    <w:rsid w:val="0007699A"/>
    <w:rsid w:val="000774DE"/>
    <w:rsid w:val="0007769B"/>
    <w:rsid w:val="0008219A"/>
    <w:rsid w:val="000834D1"/>
    <w:rsid w:val="00083ECD"/>
    <w:rsid w:val="0008431D"/>
    <w:rsid w:val="00085049"/>
    <w:rsid w:val="00085ADD"/>
    <w:rsid w:val="00085B2F"/>
    <w:rsid w:val="0008608D"/>
    <w:rsid w:val="0008678C"/>
    <w:rsid w:val="00087474"/>
    <w:rsid w:val="0008772A"/>
    <w:rsid w:val="00087CEC"/>
    <w:rsid w:val="000913E3"/>
    <w:rsid w:val="000916AD"/>
    <w:rsid w:val="0009185B"/>
    <w:rsid w:val="000928AD"/>
    <w:rsid w:val="00092BDC"/>
    <w:rsid w:val="0009335A"/>
    <w:rsid w:val="000934A9"/>
    <w:rsid w:val="000941F3"/>
    <w:rsid w:val="00094520"/>
    <w:rsid w:val="00095C15"/>
    <w:rsid w:val="00096119"/>
    <w:rsid w:val="000961FA"/>
    <w:rsid w:val="0009623F"/>
    <w:rsid w:val="00096BE0"/>
    <w:rsid w:val="00097323"/>
    <w:rsid w:val="0009794C"/>
    <w:rsid w:val="000A0461"/>
    <w:rsid w:val="000A0F0C"/>
    <w:rsid w:val="000A1242"/>
    <w:rsid w:val="000A13AF"/>
    <w:rsid w:val="000A1BF6"/>
    <w:rsid w:val="000A2020"/>
    <w:rsid w:val="000A208D"/>
    <w:rsid w:val="000A24F5"/>
    <w:rsid w:val="000A2950"/>
    <w:rsid w:val="000A3302"/>
    <w:rsid w:val="000A3EAF"/>
    <w:rsid w:val="000A40F7"/>
    <w:rsid w:val="000A50BF"/>
    <w:rsid w:val="000A59CF"/>
    <w:rsid w:val="000A59E1"/>
    <w:rsid w:val="000A5F15"/>
    <w:rsid w:val="000A5FED"/>
    <w:rsid w:val="000A63DE"/>
    <w:rsid w:val="000A6EDB"/>
    <w:rsid w:val="000A78D2"/>
    <w:rsid w:val="000A7AD8"/>
    <w:rsid w:val="000B0892"/>
    <w:rsid w:val="000B1126"/>
    <w:rsid w:val="000B1572"/>
    <w:rsid w:val="000B1E86"/>
    <w:rsid w:val="000B28FB"/>
    <w:rsid w:val="000B29C7"/>
    <w:rsid w:val="000B2CA5"/>
    <w:rsid w:val="000B2F77"/>
    <w:rsid w:val="000B4C9A"/>
    <w:rsid w:val="000B5352"/>
    <w:rsid w:val="000B548D"/>
    <w:rsid w:val="000B68FE"/>
    <w:rsid w:val="000B790B"/>
    <w:rsid w:val="000B7E94"/>
    <w:rsid w:val="000B7FE8"/>
    <w:rsid w:val="000B7FFB"/>
    <w:rsid w:val="000C1596"/>
    <w:rsid w:val="000C1862"/>
    <w:rsid w:val="000C1916"/>
    <w:rsid w:val="000C1D8D"/>
    <w:rsid w:val="000C2294"/>
    <w:rsid w:val="000C2A81"/>
    <w:rsid w:val="000C3466"/>
    <w:rsid w:val="000C456E"/>
    <w:rsid w:val="000C4581"/>
    <w:rsid w:val="000C45B7"/>
    <w:rsid w:val="000C52E4"/>
    <w:rsid w:val="000C688E"/>
    <w:rsid w:val="000D099B"/>
    <w:rsid w:val="000D239C"/>
    <w:rsid w:val="000D23F2"/>
    <w:rsid w:val="000D2418"/>
    <w:rsid w:val="000D2EBB"/>
    <w:rsid w:val="000D3427"/>
    <w:rsid w:val="000D42D2"/>
    <w:rsid w:val="000D5EE4"/>
    <w:rsid w:val="000D6CA8"/>
    <w:rsid w:val="000D7D58"/>
    <w:rsid w:val="000E07E0"/>
    <w:rsid w:val="000E117F"/>
    <w:rsid w:val="000E13C9"/>
    <w:rsid w:val="000E1EF2"/>
    <w:rsid w:val="000E3BDF"/>
    <w:rsid w:val="000E3F91"/>
    <w:rsid w:val="000E543B"/>
    <w:rsid w:val="000E58A4"/>
    <w:rsid w:val="000E5AF6"/>
    <w:rsid w:val="000E6084"/>
    <w:rsid w:val="000E6914"/>
    <w:rsid w:val="000E6DD5"/>
    <w:rsid w:val="000F13AA"/>
    <w:rsid w:val="000F2267"/>
    <w:rsid w:val="000F2892"/>
    <w:rsid w:val="000F311E"/>
    <w:rsid w:val="000F3650"/>
    <w:rsid w:val="000F4059"/>
    <w:rsid w:val="000F4968"/>
    <w:rsid w:val="000F49E3"/>
    <w:rsid w:val="000F51B4"/>
    <w:rsid w:val="000F7ABA"/>
    <w:rsid w:val="000F7D26"/>
    <w:rsid w:val="00100ABD"/>
    <w:rsid w:val="00100DF3"/>
    <w:rsid w:val="00101840"/>
    <w:rsid w:val="00101BF8"/>
    <w:rsid w:val="00101CB5"/>
    <w:rsid w:val="00105891"/>
    <w:rsid w:val="00106A9D"/>
    <w:rsid w:val="00110F74"/>
    <w:rsid w:val="00111087"/>
    <w:rsid w:val="00111589"/>
    <w:rsid w:val="00111DA0"/>
    <w:rsid w:val="00112145"/>
    <w:rsid w:val="0011249A"/>
    <w:rsid w:val="00112D4F"/>
    <w:rsid w:val="00112DB1"/>
    <w:rsid w:val="0011336F"/>
    <w:rsid w:val="0011519F"/>
    <w:rsid w:val="001158A2"/>
    <w:rsid w:val="00115A31"/>
    <w:rsid w:val="00115DB8"/>
    <w:rsid w:val="00116228"/>
    <w:rsid w:val="00116A6D"/>
    <w:rsid w:val="0011776F"/>
    <w:rsid w:val="00120625"/>
    <w:rsid w:val="001206C1"/>
    <w:rsid w:val="0012070E"/>
    <w:rsid w:val="0012089B"/>
    <w:rsid w:val="00120D6F"/>
    <w:rsid w:val="00121FD2"/>
    <w:rsid w:val="0012263A"/>
    <w:rsid w:val="0012268A"/>
    <w:rsid w:val="0012287B"/>
    <w:rsid w:val="00124795"/>
    <w:rsid w:val="00124841"/>
    <w:rsid w:val="0012585B"/>
    <w:rsid w:val="00125B32"/>
    <w:rsid w:val="00125F14"/>
    <w:rsid w:val="00126579"/>
    <w:rsid w:val="0012707F"/>
    <w:rsid w:val="00127BEE"/>
    <w:rsid w:val="00130519"/>
    <w:rsid w:val="00130F6C"/>
    <w:rsid w:val="00132328"/>
    <w:rsid w:val="001342D3"/>
    <w:rsid w:val="0013563E"/>
    <w:rsid w:val="00136412"/>
    <w:rsid w:val="0013754A"/>
    <w:rsid w:val="00137736"/>
    <w:rsid w:val="00137EA7"/>
    <w:rsid w:val="001410C5"/>
    <w:rsid w:val="00141CEC"/>
    <w:rsid w:val="001423F0"/>
    <w:rsid w:val="001424C5"/>
    <w:rsid w:val="001428AF"/>
    <w:rsid w:val="00142A86"/>
    <w:rsid w:val="00143543"/>
    <w:rsid w:val="00143AA0"/>
    <w:rsid w:val="001444CF"/>
    <w:rsid w:val="001446DA"/>
    <w:rsid w:val="00144996"/>
    <w:rsid w:val="00144B3C"/>
    <w:rsid w:val="00145041"/>
    <w:rsid w:val="00145D43"/>
    <w:rsid w:val="00146314"/>
    <w:rsid w:val="00146CC5"/>
    <w:rsid w:val="00146ED1"/>
    <w:rsid w:val="0014754C"/>
    <w:rsid w:val="001525DC"/>
    <w:rsid w:val="00152B9C"/>
    <w:rsid w:val="00152DD2"/>
    <w:rsid w:val="00153217"/>
    <w:rsid w:val="00153275"/>
    <w:rsid w:val="00153C77"/>
    <w:rsid w:val="00153CE1"/>
    <w:rsid w:val="001540E5"/>
    <w:rsid w:val="001545EE"/>
    <w:rsid w:val="00154996"/>
    <w:rsid w:val="00155144"/>
    <w:rsid w:val="00155CFD"/>
    <w:rsid w:val="001560B3"/>
    <w:rsid w:val="001565F4"/>
    <w:rsid w:val="001566DC"/>
    <w:rsid w:val="001578C4"/>
    <w:rsid w:val="00160573"/>
    <w:rsid w:val="00161A52"/>
    <w:rsid w:val="0016302B"/>
    <w:rsid w:val="001636CE"/>
    <w:rsid w:val="001641C2"/>
    <w:rsid w:val="001647A7"/>
    <w:rsid w:val="001647B6"/>
    <w:rsid w:val="00165601"/>
    <w:rsid w:val="00166FB3"/>
    <w:rsid w:val="001679D7"/>
    <w:rsid w:val="00167E56"/>
    <w:rsid w:val="00171156"/>
    <w:rsid w:val="001717B0"/>
    <w:rsid w:val="00171C5D"/>
    <w:rsid w:val="00171E0C"/>
    <w:rsid w:val="001720FF"/>
    <w:rsid w:val="00172EE7"/>
    <w:rsid w:val="001730C1"/>
    <w:rsid w:val="00173930"/>
    <w:rsid w:val="001739AB"/>
    <w:rsid w:val="00173BA1"/>
    <w:rsid w:val="00173CFD"/>
    <w:rsid w:val="0017454E"/>
    <w:rsid w:val="001755BB"/>
    <w:rsid w:val="001756A5"/>
    <w:rsid w:val="00175E4A"/>
    <w:rsid w:val="001769B8"/>
    <w:rsid w:val="00176C78"/>
    <w:rsid w:val="0017766F"/>
    <w:rsid w:val="00177E58"/>
    <w:rsid w:val="0018032F"/>
    <w:rsid w:val="00180DD6"/>
    <w:rsid w:val="00180E15"/>
    <w:rsid w:val="00182B5C"/>
    <w:rsid w:val="00183473"/>
    <w:rsid w:val="00183FE9"/>
    <w:rsid w:val="0018429B"/>
    <w:rsid w:val="00184C14"/>
    <w:rsid w:val="00184D68"/>
    <w:rsid w:val="00184DEF"/>
    <w:rsid w:val="00185018"/>
    <w:rsid w:val="0019035A"/>
    <w:rsid w:val="001909C3"/>
    <w:rsid w:val="001915FB"/>
    <w:rsid w:val="001918B5"/>
    <w:rsid w:val="0019333D"/>
    <w:rsid w:val="00193E8A"/>
    <w:rsid w:val="001945CB"/>
    <w:rsid w:val="00194AF9"/>
    <w:rsid w:val="00195A96"/>
    <w:rsid w:val="00196DA8"/>
    <w:rsid w:val="00197DB0"/>
    <w:rsid w:val="001A00D7"/>
    <w:rsid w:val="001A037D"/>
    <w:rsid w:val="001A1976"/>
    <w:rsid w:val="001A391A"/>
    <w:rsid w:val="001A3D00"/>
    <w:rsid w:val="001A5EB0"/>
    <w:rsid w:val="001A6333"/>
    <w:rsid w:val="001A66C4"/>
    <w:rsid w:val="001A6A58"/>
    <w:rsid w:val="001A6C51"/>
    <w:rsid w:val="001A6C5D"/>
    <w:rsid w:val="001A6E1F"/>
    <w:rsid w:val="001A79F5"/>
    <w:rsid w:val="001B0333"/>
    <w:rsid w:val="001B07BF"/>
    <w:rsid w:val="001B0E57"/>
    <w:rsid w:val="001B1280"/>
    <w:rsid w:val="001B1DDD"/>
    <w:rsid w:val="001B272E"/>
    <w:rsid w:val="001B2E4C"/>
    <w:rsid w:val="001B31E1"/>
    <w:rsid w:val="001B48FF"/>
    <w:rsid w:val="001B4C6B"/>
    <w:rsid w:val="001B509E"/>
    <w:rsid w:val="001B5A26"/>
    <w:rsid w:val="001B639D"/>
    <w:rsid w:val="001B6B13"/>
    <w:rsid w:val="001B7CFE"/>
    <w:rsid w:val="001C0082"/>
    <w:rsid w:val="001C05AC"/>
    <w:rsid w:val="001C0D4D"/>
    <w:rsid w:val="001C1A96"/>
    <w:rsid w:val="001C1E83"/>
    <w:rsid w:val="001C1F59"/>
    <w:rsid w:val="001C230A"/>
    <w:rsid w:val="001C2E4B"/>
    <w:rsid w:val="001C2F19"/>
    <w:rsid w:val="001C37F4"/>
    <w:rsid w:val="001C3E87"/>
    <w:rsid w:val="001C4243"/>
    <w:rsid w:val="001C5E03"/>
    <w:rsid w:val="001C6031"/>
    <w:rsid w:val="001C62E8"/>
    <w:rsid w:val="001C70F8"/>
    <w:rsid w:val="001C79C5"/>
    <w:rsid w:val="001D08C2"/>
    <w:rsid w:val="001D2451"/>
    <w:rsid w:val="001D31A9"/>
    <w:rsid w:val="001D33AF"/>
    <w:rsid w:val="001D3A73"/>
    <w:rsid w:val="001D3CA9"/>
    <w:rsid w:val="001D4A2A"/>
    <w:rsid w:val="001D65EB"/>
    <w:rsid w:val="001D6734"/>
    <w:rsid w:val="001D6CD0"/>
    <w:rsid w:val="001D74C1"/>
    <w:rsid w:val="001E0597"/>
    <w:rsid w:val="001E1BE8"/>
    <w:rsid w:val="001E30EA"/>
    <w:rsid w:val="001E32E3"/>
    <w:rsid w:val="001E3A64"/>
    <w:rsid w:val="001E3A97"/>
    <w:rsid w:val="001E400A"/>
    <w:rsid w:val="001E4196"/>
    <w:rsid w:val="001E4D22"/>
    <w:rsid w:val="001E4EBC"/>
    <w:rsid w:val="001E5648"/>
    <w:rsid w:val="001E6318"/>
    <w:rsid w:val="001E6742"/>
    <w:rsid w:val="001E6CAD"/>
    <w:rsid w:val="001E7971"/>
    <w:rsid w:val="001E79B6"/>
    <w:rsid w:val="001F0781"/>
    <w:rsid w:val="001F0C13"/>
    <w:rsid w:val="001F0D64"/>
    <w:rsid w:val="001F11F1"/>
    <w:rsid w:val="001F1256"/>
    <w:rsid w:val="001F16F7"/>
    <w:rsid w:val="001F17D8"/>
    <w:rsid w:val="001F2946"/>
    <w:rsid w:val="001F38E9"/>
    <w:rsid w:val="001F4255"/>
    <w:rsid w:val="001F479F"/>
    <w:rsid w:val="001F5538"/>
    <w:rsid w:val="001F6503"/>
    <w:rsid w:val="001F6AEC"/>
    <w:rsid w:val="001F788A"/>
    <w:rsid w:val="001F7B34"/>
    <w:rsid w:val="002007D8"/>
    <w:rsid w:val="00200E78"/>
    <w:rsid w:val="00201843"/>
    <w:rsid w:val="00201EA4"/>
    <w:rsid w:val="00202C0C"/>
    <w:rsid w:val="00210116"/>
    <w:rsid w:val="0021213C"/>
    <w:rsid w:val="00212457"/>
    <w:rsid w:val="00212963"/>
    <w:rsid w:val="00213C77"/>
    <w:rsid w:val="002141A8"/>
    <w:rsid w:val="00214DFA"/>
    <w:rsid w:val="0021621D"/>
    <w:rsid w:val="002164C2"/>
    <w:rsid w:val="00216D32"/>
    <w:rsid w:val="00217152"/>
    <w:rsid w:val="002211DC"/>
    <w:rsid w:val="00221648"/>
    <w:rsid w:val="00222F34"/>
    <w:rsid w:val="00223739"/>
    <w:rsid w:val="00223ADF"/>
    <w:rsid w:val="00223EF9"/>
    <w:rsid w:val="002240B2"/>
    <w:rsid w:val="00224D7B"/>
    <w:rsid w:val="002251BC"/>
    <w:rsid w:val="00225DDF"/>
    <w:rsid w:val="0022656E"/>
    <w:rsid w:val="00226942"/>
    <w:rsid w:val="00226F37"/>
    <w:rsid w:val="002275C6"/>
    <w:rsid w:val="00227BE6"/>
    <w:rsid w:val="00227F5B"/>
    <w:rsid w:val="00230C8B"/>
    <w:rsid w:val="00231446"/>
    <w:rsid w:val="0023154E"/>
    <w:rsid w:val="0023164D"/>
    <w:rsid w:val="002317FC"/>
    <w:rsid w:val="002336D1"/>
    <w:rsid w:val="00233FEF"/>
    <w:rsid w:val="00235AC9"/>
    <w:rsid w:val="00235B25"/>
    <w:rsid w:val="0023754C"/>
    <w:rsid w:val="00237AE0"/>
    <w:rsid w:val="0024069C"/>
    <w:rsid w:val="0024160C"/>
    <w:rsid w:val="002428AF"/>
    <w:rsid w:val="00242A54"/>
    <w:rsid w:val="00243CEF"/>
    <w:rsid w:val="00244327"/>
    <w:rsid w:val="00244E53"/>
    <w:rsid w:val="00245623"/>
    <w:rsid w:val="00245740"/>
    <w:rsid w:val="00245FA4"/>
    <w:rsid w:val="00246A0B"/>
    <w:rsid w:val="00246AA4"/>
    <w:rsid w:val="00250491"/>
    <w:rsid w:val="00250902"/>
    <w:rsid w:val="00250BD0"/>
    <w:rsid w:val="002515F7"/>
    <w:rsid w:val="00251D37"/>
    <w:rsid w:val="00251D39"/>
    <w:rsid w:val="0025245B"/>
    <w:rsid w:val="00252CCE"/>
    <w:rsid w:val="002530AD"/>
    <w:rsid w:val="002544B5"/>
    <w:rsid w:val="00254D74"/>
    <w:rsid w:val="00256908"/>
    <w:rsid w:val="00256993"/>
    <w:rsid w:val="002570E5"/>
    <w:rsid w:val="002573E0"/>
    <w:rsid w:val="00257583"/>
    <w:rsid w:val="00260EEE"/>
    <w:rsid w:val="00262109"/>
    <w:rsid w:val="002630FC"/>
    <w:rsid w:val="002631A9"/>
    <w:rsid w:val="00263222"/>
    <w:rsid w:val="00263DC7"/>
    <w:rsid w:val="00264050"/>
    <w:rsid w:val="00265FD0"/>
    <w:rsid w:val="00266053"/>
    <w:rsid w:val="002664E2"/>
    <w:rsid w:val="002677D0"/>
    <w:rsid w:val="00267D57"/>
    <w:rsid w:val="00270968"/>
    <w:rsid w:val="00270C44"/>
    <w:rsid w:val="0027164A"/>
    <w:rsid w:val="00272F5E"/>
    <w:rsid w:val="002732F9"/>
    <w:rsid w:val="002734F7"/>
    <w:rsid w:val="002743AF"/>
    <w:rsid w:val="00274934"/>
    <w:rsid w:val="002757F8"/>
    <w:rsid w:val="0027615D"/>
    <w:rsid w:val="00276516"/>
    <w:rsid w:val="00276DC2"/>
    <w:rsid w:val="0027739E"/>
    <w:rsid w:val="00277860"/>
    <w:rsid w:val="00277D4B"/>
    <w:rsid w:val="00277F37"/>
    <w:rsid w:val="002800DE"/>
    <w:rsid w:val="0028135C"/>
    <w:rsid w:val="0028170F"/>
    <w:rsid w:val="00281745"/>
    <w:rsid w:val="0028366C"/>
    <w:rsid w:val="00283907"/>
    <w:rsid w:val="00283DC9"/>
    <w:rsid w:val="00284E0F"/>
    <w:rsid w:val="00285273"/>
    <w:rsid w:val="00285FB6"/>
    <w:rsid w:val="0028711C"/>
    <w:rsid w:val="002874D3"/>
    <w:rsid w:val="002879FD"/>
    <w:rsid w:val="00287AD7"/>
    <w:rsid w:val="002902AC"/>
    <w:rsid w:val="002916CE"/>
    <w:rsid w:val="00292023"/>
    <w:rsid w:val="002931FA"/>
    <w:rsid w:val="0029321D"/>
    <w:rsid w:val="00293750"/>
    <w:rsid w:val="002942A4"/>
    <w:rsid w:val="002944C2"/>
    <w:rsid w:val="00295057"/>
    <w:rsid w:val="00296191"/>
    <w:rsid w:val="002964F9"/>
    <w:rsid w:val="00296BF1"/>
    <w:rsid w:val="00297C20"/>
    <w:rsid w:val="002A2E51"/>
    <w:rsid w:val="002A4551"/>
    <w:rsid w:val="002A4800"/>
    <w:rsid w:val="002A4ABD"/>
    <w:rsid w:val="002A5CDB"/>
    <w:rsid w:val="002A5D57"/>
    <w:rsid w:val="002A6432"/>
    <w:rsid w:val="002A6D25"/>
    <w:rsid w:val="002A7B35"/>
    <w:rsid w:val="002A7CB5"/>
    <w:rsid w:val="002A7CB6"/>
    <w:rsid w:val="002A7F4C"/>
    <w:rsid w:val="002B0BBC"/>
    <w:rsid w:val="002B1D1E"/>
    <w:rsid w:val="002B1DC9"/>
    <w:rsid w:val="002B2609"/>
    <w:rsid w:val="002B2E11"/>
    <w:rsid w:val="002B3593"/>
    <w:rsid w:val="002B3C90"/>
    <w:rsid w:val="002B49A3"/>
    <w:rsid w:val="002B4CB8"/>
    <w:rsid w:val="002B5830"/>
    <w:rsid w:val="002B5D39"/>
    <w:rsid w:val="002B6AB1"/>
    <w:rsid w:val="002B6E27"/>
    <w:rsid w:val="002B6FFB"/>
    <w:rsid w:val="002B70B5"/>
    <w:rsid w:val="002C1934"/>
    <w:rsid w:val="002C2FC5"/>
    <w:rsid w:val="002C4645"/>
    <w:rsid w:val="002C4811"/>
    <w:rsid w:val="002C4D4C"/>
    <w:rsid w:val="002C554D"/>
    <w:rsid w:val="002C6F08"/>
    <w:rsid w:val="002C71BB"/>
    <w:rsid w:val="002C7386"/>
    <w:rsid w:val="002C7F8C"/>
    <w:rsid w:val="002D1C9F"/>
    <w:rsid w:val="002D1F42"/>
    <w:rsid w:val="002D2098"/>
    <w:rsid w:val="002D2788"/>
    <w:rsid w:val="002D2A82"/>
    <w:rsid w:val="002D3990"/>
    <w:rsid w:val="002D43A4"/>
    <w:rsid w:val="002D5198"/>
    <w:rsid w:val="002D51CF"/>
    <w:rsid w:val="002D5538"/>
    <w:rsid w:val="002D5A64"/>
    <w:rsid w:val="002D63E2"/>
    <w:rsid w:val="002D7ACE"/>
    <w:rsid w:val="002D7DDC"/>
    <w:rsid w:val="002E00EB"/>
    <w:rsid w:val="002E020F"/>
    <w:rsid w:val="002E212C"/>
    <w:rsid w:val="002E2273"/>
    <w:rsid w:val="002E23EE"/>
    <w:rsid w:val="002E2BF0"/>
    <w:rsid w:val="002E2E81"/>
    <w:rsid w:val="002E2EAA"/>
    <w:rsid w:val="002E3327"/>
    <w:rsid w:val="002E3D08"/>
    <w:rsid w:val="002E4A98"/>
    <w:rsid w:val="002E4B6F"/>
    <w:rsid w:val="002E5194"/>
    <w:rsid w:val="002E59FF"/>
    <w:rsid w:val="002E5A89"/>
    <w:rsid w:val="002E5FF2"/>
    <w:rsid w:val="002E7987"/>
    <w:rsid w:val="002E7BB1"/>
    <w:rsid w:val="002E7E97"/>
    <w:rsid w:val="002F0855"/>
    <w:rsid w:val="002F1479"/>
    <w:rsid w:val="002F1ABD"/>
    <w:rsid w:val="002F2820"/>
    <w:rsid w:val="002F2BE4"/>
    <w:rsid w:val="002F2EAB"/>
    <w:rsid w:val="002F361B"/>
    <w:rsid w:val="002F3B2C"/>
    <w:rsid w:val="002F5732"/>
    <w:rsid w:val="002F5C8B"/>
    <w:rsid w:val="002F5D17"/>
    <w:rsid w:val="002F6C97"/>
    <w:rsid w:val="002F7643"/>
    <w:rsid w:val="002F77A3"/>
    <w:rsid w:val="002F7971"/>
    <w:rsid w:val="00300797"/>
    <w:rsid w:val="00300AAE"/>
    <w:rsid w:val="00300DE4"/>
    <w:rsid w:val="00300DEC"/>
    <w:rsid w:val="003016E6"/>
    <w:rsid w:val="00302089"/>
    <w:rsid w:val="00303213"/>
    <w:rsid w:val="003040F8"/>
    <w:rsid w:val="003045BB"/>
    <w:rsid w:val="0030485E"/>
    <w:rsid w:val="003049C2"/>
    <w:rsid w:val="00304C1A"/>
    <w:rsid w:val="00305112"/>
    <w:rsid w:val="003059C5"/>
    <w:rsid w:val="00305DCC"/>
    <w:rsid w:val="003068AA"/>
    <w:rsid w:val="003075F1"/>
    <w:rsid w:val="00307A3E"/>
    <w:rsid w:val="00312722"/>
    <w:rsid w:val="003136D8"/>
    <w:rsid w:val="00313CF0"/>
    <w:rsid w:val="003149AA"/>
    <w:rsid w:val="003150B6"/>
    <w:rsid w:val="00315186"/>
    <w:rsid w:val="003159B2"/>
    <w:rsid w:val="0031610B"/>
    <w:rsid w:val="003162A5"/>
    <w:rsid w:val="00316445"/>
    <w:rsid w:val="003165A2"/>
    <w:rsid w:val="003165A7"/>
    <w:rsid w:val="003167F1"/>
    <w:rsid w:val="003169AE"/>
    <w:rsid w:val="00317B63"/>
    <w:rsid w:val="00317E0B"/>
    <w:rsid w:val="00317EFF"/>
    <w:rsid w:val="00317F17"/>
    <w:rsid w:val="003212E2"/>
    <w:rsid w:val="0032173B"/>
    <w:rsid w:val="00323575"/>
    <w:rsid w:val="00325597"/>
    <w:rsid w:val="003257FC"/>
    <w:rsid w:val="003259B3"/>
    <w:rsid w:val="00325D9F"/>
    <w:rsid w:val="003262EC"/>
    <w:rsid w:val="003268CF"/>
    <w:rsid w:val="00326D48"/>
    <w:rsid w:val="00326EB9"/>
    <w:rsid w:val="0032714B"/>
    <w:rsid w:val="0032755F"/>
    <w:rsid w:val="003303A5"/>
    <w:rsid w:val="003306BF"/>
    <w:rsid w:val="00330BD5"/>
    <w:rsid w:val="003313CA"/>
    <w:rsid w:val="0033210B"/>
    <w:rsid w:val="00332E26"/>
    <w:rsid w:val="0033406C"/>
    <w:rsid w:val="00334F8A"/>
    <w:rsid w:val="00335C61"/>
    <w:rsid w:val="00337726"/>
    <w:rsid w:val="00337CA9"/>
    <w:rsid w:val="00340E87"/>
    <w:rsid w:val="00341274"/>
    <w:rsid w:val="0034131D"/>
    <w:rsid w:val="003417CD"/>
    <w:rsid w:val="003423DE"/>
    <w:rsid w:val="0034267A"/>
    <w:rsid w:val="003435D9"/>
    <w:rsid w:val="00343BFD"/>
    <w:rsid w:val="00344706"/>
    <w:rsid w:val="0034616C"/>
    <w:rsid w:val="003463C0"/>
    <w:rsid w:val="003463E6"/>
    <w:rsid w:val="00346923"/>
    <w:rsid w:val="00346DC7"/>
    <w:rsid w:val="00346DD1"/>
    <w:rsid w:val="00346E61"/>
    <w:rsid w:val="003479D5"/>
    <w:rsid w:val="00350800"/>
    <w:rsid w:val="00350F6C"/>
    <w:rsid w:val="003517CD"/>
    <w:rsid w:val="00351E22"/>
    <w:rsid w:val="00351FB4"/>
    <w:rsid w:val="00352BD1"/>
    <w:rsid w:val="0035380C"/>
    <w:rsid w:val="00353CC6"/>
    <w:rsid w:val="00354144"/>
    <w:rsid w:val="0035515B"/>
    <w:rsid w:val="00356399"/>
    <w:rsid w:val="00356882"/>
    <w:rsid w:val="003571FA"/>
    <w:rsid w:val="003572CF"/>
    <w:rsid w:val="00357312"/>
    <w:rsid w:val="00357F7D"/>
    <w:rsid w:val="00360347"/>
    <w:rsid w:val="00360399"/>
    <w:rsid w:val="003607D8"/>
    <w:rsid w:val="003610C2"/>
    <w:rsid w:val="00361208"/>
    <w:rsid w:val="0036257B"/>
    <w:rsid w:val="00362671"/>
    <w:rsid w:val="00362BDF"/>
    <w:rsid w:val="00365C96"/>
    <w:rsid w:val="00366198"/>
    <w:rsid w:val="00366883"/>
    <w:rsid w:val="00367531"/>
    <w:rsid w:val="00367A0B"/>
    <w:rsid w:val="00367A34"/>
    <w:rsid w:val="00367A4C"/>
    <w:rsid w:val="00372A61"/>
    <w:rsid w:val="0037302F"/>
    <w:rsid w:val="00373583"/>
    <w:rsid w:val="00374580"/>
    <w:rsid w:val="00374DD2"/>
    <w:rsid w:val="00374E2A"/>
    <w:rsid w:val="003761A0"/>
    <w:rsid w:val="00376E2E"/>
    <w:rsid w:val="00376F42"/>
    <w:rsid w:val="00377229"/>
    <w:rsid w:val="003773A6"/>
    <w:rsid w:val="00377951"/>
    <w:rsid w:val="0038161A"/>
    <w:rsid w:val="00382024"/>
    <w:rsid w:val="0038301A"/>
    <w:rsid w:val="00383582"/>
    <w:rsid w:val="00384006"/>
    <w:rsid w:val="0038501E"/>
    <w:rsid w:val="003862ED"/>
    <w:rsid w:val="00386967"/>
    <w:rsid w:val="00386B82"/>
    <w:rsid w:val="00386F1F"/>
    <w:rsid w:val="0038784C"/>
    <w:rsid w:val="00387B59"/>
    <w:rsid w:val="00390624"/>
    <w:rsid w:val="00391959"/>
    <w:rsid w:val="00392447"/>
    <w:rsid w:val="00392BC6"/>
    <w:rsid w:val="00393211"/>
    <w:rsid w:val="00393613"/>
    <w:rsid w:val="00393717"/>
    <w:rsid w:val="00394064"/>
    <w:rsid w:val="00394AD4"/>
    <w:rsid w:val="003956DF"/>
    <w:rsid w:val="00395A95"/>
    <w:rsid w:val="0039638C"/>
    <w:rsid w:val="00397E45"/>
    <w:rsid w:val="003A23ED"/>
    <w:rsid w:val="003A24A3"/>
    <w:rsid w:val="003A42FD"/>
    <w:rsid w:val="003A487B"/>
    <w:rsid w:val="003A4BFA"/>
    <w:rsid w:val="003A5196"/>
    <w:rsid w:val="003A62A5"/>
    <w:rsid w:val="003A6568"/>
    <w:rsid w:val="003A67A5"/>
    <w:rsid w:val="003A6D0C"/>
    <w:rsid w:val="003A6E8C"/>
    <w:rsid w:val="003A7581"/>
    <w:rsid w:val="003A7D5E"/>
    <w:rsid w:val="003B08DD"/>
    <w:rsid w:val="003B1654"/>
    <w:rsid w:val="003B1743"/>
    <w:rsid w:val="003B1FB2"/>
    <w:rsid w:val="003B22C1"/>
    <w:rsid w:val="003B26E1"/>
    <w:rsid w:val="003B282F"/>
    <w:rsid w:val="003B2A56"/>
    <w:rsid w:val="003B3EAA"/>
    <w:rsid w:val="003B3F45"/>
    <w:rsid w:val="003B463B"/>
    <w:rsid w:val="003B4940"/>
    <w:rsid w:val="003B55AF"/>
    <w:rsid w:val="003B57F0"/>
    <w:rsid w:val="003B6831"/>
    <w:rsid w:val="003B72A5"/>
    <w:rsid w:val="003B7914"/>
    <w:rsid w:val="003B79F4"/>
    <w:rsid w:val="003B7E4A"/>
    <w:rsid w:val="003B7EE5"/>
    <w:rsid w:val="003B7F98"/>
    <w:rsid w:val="003B7FF4"/>
    <w:rsid w:val="003C115F"/>
    <w:rsid w:val="003C1355"/>
    <w:rsid w:val="003C14A0"/>
    <w:rsid w:val="003C1985"/>
    <w:rsid w:val="003C1CBA"/>
    <w:rsid w:val="003C222A"/>
    <w:rsid w:val="003C27F4"/>
    <w:rsid w:val="003C4A67"/>
    <w:rsid w:val="003C59E4"/>
    <w:rsid w:val="003C614C"/>
    <w:rsid w:val="003C6192"/>
    <w:rsid w:val="003C669D"/>
    <w:rsid w:val="003C6B63"/>
    <w:rsid w:val="003C72BE"/>
    <w:rsid w:val="003C7455"/>
    <w:rsid w:val="003C7482"/>
    <w:rsid w:val="003C74F3"/>
    <w:rsid w:val="003C7AC0"/>
    <w:rsid w:val="003D0331"/>
    <w:rsid w:val="003D0594"/>
    <w:rsid w:val="003D0CE9"/>
    <w:rsid w:val="003D1402"/>
    <w:rsid w:val="003D1677"/>
    <w:rsid w:val="003D196E"/>
    <w:rsid w:val="003D2D21"/>
    <w:rsid w:val="003D2DE2"/>
    <w:rsid w:val="003D2E4E"/>
    <w:rsid w:val="003D36A4"/>
    <w:rsid w:val="003D3998"/>
    <w:rsid w:val="003D6BA2"/>
    <w:rsid w:val="003D6F48"/>
    <w:rsid w:val="003D7612"/>
    <w:rsid w:val="003E0D44"/>
    <w:rsid w:val="003E0F03"/>
    <w:rsid w:val="003E16A1"/>
    <w:rsid w:val="003E1F6F"/>
    <w:rsid w:val="003E2AE4"/>
    <w:rsid w:val="003E2EB2"/>
    <w:rsid w:val="003E308B"/>
    <w:rsid w:val="003E3AC3"/>
    <w:rsid w:val="003E50E2"/>
    <w:rsid w:val="003E5452"/>
    <w:rsid w:val="003E5746"/>
    <w:rsid w:val="003E6890"/>
    <w:rsid w:val="003E6C06"/>
    <w:rsid w:val="003E7902"/>
    <w:rsid w:val="003E7EA6"/>
    <w:rsid w:val="003F00DB"/>
    <w:rsid w:val="003F0651"/>
    <w:rsid w:val="003F17F4"/>
    <w:rsid w:val="003F1CB4"/>
    <w:rsid w:val="003F3088"/>
    <w:rsid w:val="003F4570"/>
    <w:rsid w:val="003F48BC"/>
    <w:rsid w:val="003F5869"/>
    <w:rsid w:val="003F5A13"/>
    <w:rsid w:val="003F6BBA"/>
    <w:rsid w:val="003F7673"/>
    <w:rsid w:val="003F78EB"/>
    <w:rsid w:val="004001CE"/>
    <w:rsid w:val="004002BB"/>
    <w:rsid w:val="00400B06"/>
    <w:rsid w:val="004015D5"/>
    <w:rsid w:val="00401DFB"/>
    <w:rsid w:val="0040356E"/>
    <w:rsid w:val="004035B2"/>
    <w:rsid w:val="00403D9D"/>
    <w:rsid w:val="00404E55"/>
    <w:rsid w:val="00405453"/>
    <w:rsid w:val="004056EF"/>
    <w:rsid w:val="00406CDE"/>
    <w:rsid w:val="0040788D"/>
    <w:rsid w:val="004103AD"/>
    <w:rsid w:val="00410C5B"/>
    <w:rsid w:val="00412587"/>
    <w:rsid w:val="00413813"/>
    <w:rsid w:val="00413E51"/>
    <w:rsid w:val="0041479A"/>
    <w:rsid w:val="0041511B"/>
    <w:rsid w:val="0041648E"/>
    <w:rsid w:val="0041676D"/>
    <w:rsid w:val="00416867"/>
    <w:rsid w:val="00416F98"/>
    <w:rsid w:val="0041791F"/>
    <w:rsid w:val="004179CE"/>
    <w:rsid w:val="00417A2E"/>
    <w:rsid w:val="00420597"/>
    <w:rsid w:val="004220B9"/>
    <w:rsid w:val="004222D1"/>
    <w:rsid w:val="0042269E"/>
    <w:rsid w:val="00422FB8"/>
    <w:rsid w:val="00423061"/>
    <w:rsid w:val="0042446C"/>
    <w:rsid w:val="00424940"/>
    <w:rsid w:val="00424E68"/>
    <w:rsid w:val="00425486"/>
    <w:rsid w:val="004255E4"/>
    <w:rsid w:val="004255F4"/>
    <w:rsid w:val="00425829"/>
    <w:rsid w:val="00425848"/>
    <w:rsid w:val="004260CF"/>
    <w:rsid w:val="004263C9"/>
    <w:rsid w:val="004270B4"/>
    <w:rsid w:val="0042798C"/>
    <w:rsid w:val="004300C3"/>
    <w:rsid w:val="00431559"/>
    <w:rsid w:val="004320B2"/>
    <w:rsid w:val="004326D4"/>
    <w:rsid w:val="00433587"/>
    <w:rsid w:val="00433634"/>
    <w:rsid w:val="004343D8"/>
    <w:rsid w:val="004355CD"/>
    <w:rsid w:val="00435895"/>
    <w:rsid w:val="00435CB6"/>
    <w:rsid w:val="00436036"/>
    <w:rsid w:val="00437743"/>
    <w:rsid w:val="00437992"/>
    <w:rsid w:val="00437B0F"/>
    <w:rsid w:val="00440BCD"/>
    <w:rsid w:val="004412A2"/>
    <w:rsid w:val="00441B81"/>
    <w:rsid w:val="004424B4"/>
    <w:rsid w:val="00442582"/>
    <w:rsid w:val="004429DB"/>
    <w:rsid w:val="00443037"/>
    <w:rsid w:val="00443618"/>
    <w:rsid w:val="004446F0"/>
    <w:rsid w:val="004450EC"/>
    <w:rsid w:val="00445D20"/>
    <w:rsid w:val="004508D9"/>
    <w:rsid w:val="00450CEB"/>
    <w:rsid w:val="0045131A"/>
    <w:rsid w:val="00451A30"/>
    <w:rsid w:val="00455106"/>
    <w:rsid w:val="00455240"/>
    <w:rsid w:val="00455524"/>
    <w:rsid w:val="00455B69"/>
    <w:rsid w:val="00455FC8"/>
    <w:rsid w:val="004565D0"/>
    <w:rsid w:val="00457A9F"/>
    <w:rsid w:val="00457F50"/>
    <w:rsid w:val="00460F7B"/>
    <w:rsid w:val="00461354"/>
    <w:rsid w:val="00461581"/>
    <w:rsid w:val="0046190B"/>
    <w:rsid w:val="00461E55"/>
    <w:rsid w:val="00462A0F"/>
    <w:rsid w:val="004635AA"/>
    <w:rsid w:val="00463B75"/>
    <w:rsid w:val="0046410C"/>
    <w:rsid w:val="00464ACB"/>
    <w:rsid w:val="0046550A"/>
    <w:rsid w:val="00466079"/>
    <w:rsid w:val="004664BD"/>
    <w:rsid w:val="00466EE7"/>
    <w:rsid w:val="00467C7C"/>
    <w:rsid w:val="004713D4"/>
    <w:rsid w:val="00471AD6"/>
    <w:rsid w:val="00471E29"/>
    <w:rsid w:val="004725F4"/>
    <w:rsid w:val="00473DA7"/>
    <w:rsid w:val="00473FEA"/>
    <w:rsid w:val="00474182"/>
    <w:rsid w:val="00474217"/>
    <w:rsid w:val="00474B46"/>
    <w:rsid w:val="00475231"/>
    <w:rsid w:val="004769A8"/>
    <w:rsid w:val="00476D9F"/>
    <w:rsid w:val="00477062"/>
    <w:rsid w:val="00480569"/>
    <w:rsid w:val="00480AFF"/>
    <w:rsid w:val="00480F52"/>
    <w:rsid w:val="00481171"/>
    <w:rsid w:val="00481FC2"/>
    <w:rsid w:val="00482B66"/>
    <w:rsid w:val="00483D62"/>
    <w:rsid w:val="00484BD3"/>
    <w:rsid w:val="00486362"/>
    <w:rsid w:val="00486398"/>
    <w:rsid w:val="00486D98"/>
    <w:rsid w:val="00486F5C"/>
    <w:rsid w:val="004874B3"/>
    <w:rsid w:val="00487AFF"/>
    <w:rsid w:val="00487F25"/>
    <w:rsid w:val="004903C1"/>
    <w:rsid w:val="004910D3"/>
    <w:rsid w:val="004918C8"/>
    <w:rsid w:val="00491982"/>
    <w:rsid w:val="0049206B"/>
    <w:rsid w:val="0049234F"/>
    <w:rsid w:val="004934F4"/>
    <w:rsid w:val="00494C79"/>
    <w:rsid w:val="00496AFF"/>
    <w:rsid w:val="00496B03"/>
    <w:rsid w:val="00496FE2"/>
    <w:rsid w:val="004A2B1B"/>
    <w:rsid w:val="004A3871"/>
    <w:rsid w:val="004A3AB9"/>
    <w:rsid w:val="004A3FCB"/>
    <w:rsid w:val="004A4179"/>
    <w:rsid w:val="004A46B0"/>
    <w:rsid w:val="004A519C"/>
    <w:rsid w:val="004A5317"/>
    <w:rsid w:val="004A5A00"/>
    <w:rsid w:val="004A639F"/>
    <w:rsid w:val="004A65EB"/>
    <w:rsid w:val="004A7649"/>
    <w:rsid w:val="004B16E1"/>
    <w:rsid w:val="004B2435"/>
    <w:rsid w:val="004B27DE"/>
    <w:rsid w:val="004B3636"/>
    <w:rsid w:val="004B3663"/>
    <w:rsid w:val="004B39EC"/>
    <w:rsid w:val="004B3A90"/>
    <w:rsid w:val="004B3EC9"/>
    <w:rsid w:val="004B46A5"/>
    <w:rsid w:val="004B49E9"/>
    <w:rsid w:val="004B67C1"/>
    <w:rsid w:val="004B69CB"/>
    <w:rsid w:val="004B7A75"/>
    <w:rsid w:val="004C1602"/>
    <w:rsid w:val="004C2110"/>
    <w:rsid w:val="004C22CF"/>
    <w:rsid w:val="004C282A"/>
    <w:rsid w:val="004C2A43"/>
    <w:rsid w:val="004C391E"/>
    <w:rsid w:val="004C4BCB"/>
    <w:rsid w:val="004C5750"/>
    <w:rsid w:val="004D04FE"/>
    <w:rsid w:val="004D0DFB"/>
    <w:rsid w:val="004D0E50"/>
    <w:rsid w:val="004D17D5"/>
    <w:rsid w:val="004D226F"/>
    <w:rsid w:val="004D2438"/>
    <w:rsid w:val="004D3401"/>
    <w:rsid w:val="004D42A0"/>
    <w:rsid w:val="004D4742"/>
    <w:rsid w:val="004D4B6C"/>
    <w:rsid w:val="004D4E36"/>
    <w:rsid w:val="004D4E55"/>
    <w:rsid w:val="004D4ECF"/>
    <w:rsid w:val="004D5470"/>
    <w:rsid w:val="004D57AB"/>
    <w:rsid w:val="004D5EA7"/>
    <w:rsid w:val="004D69B6"/>
    <w:rsid w:val="004D6EBB"/>
    <w:rsid w:val="004D7180"/>
    <w:rsid w:val="004D725E"/>
    <w:rsid w:val="004D7842"/>
    <w:rsid w:val="004D7FE9"/>
    <w:rsid w:val="004E0737"/>
    <w:rsid w:val="004E0D3A"/>
    <w:rsid w:val="004E0E1B"/>
    <w:rsid w:val="004E0EE1"/>
    <w:rsid w:val="004E1704"/>
    <w:rsid w:val="004E208C"/>
    <w:rsid w:val="004E21E1"/>
    <w:rsid w:val="004E3908"/>
    <w:rsid w:val="004E3B7F"/>
    <w:rsid w:val="004E51A7"/>
    <w:rsid w:val="004E54F6"/>
    <w:rsid w:val="004E5828"/>
    <w:rsid w:val="004E598F"/>
    <w:rsid w:val="004E5D8A"/>
    <w:rsid w:val="004E601C"/>
    <w:rsid w:val="004E62AC"/>
    <w:rsid w:val="004E6507"/>
    <w:rsid w:val="004E6E21"/>
    <w:rsid w:val="004E7149"/>
    <w:rsid w:val="004E742C"/>
    <w:rsid w:val="004F0DBB"/>
    <w:rsid w:val="004F2EE1"/>
    <w:rsid w:val="004F32F5"/>
    <w:rsid w:val="004F3316"/>
    <w:rsid w:val="004F39D7"/>
    <w:rsid w:val="004F54F2"/>
    <w:rsid w:val="004F5B36"/>
    <w:rsid w:val="004F5D7C"/>
    <w:rsid w:val="004F5DEE"/>
    <w:rsid w:val="004F673A"/>
    <w:rsid w:val="004F6FBC"/>
    <w:rsid w:val="004F7C37"/>
    <w:rsid w:val="004F7CBE"/>
    <w:rsid w:val="005017B5"/>
    <w:rsid w:val="00501F69"/>
    <w:rsid w:val="00501FCD"/>
    <w:rsid w:val="005020BD"/>
    <w:rsid w:val="005029A0"/>
    <w:rsid w:val="00503881"/>
    <w:rsid w:val="00504CD0"/>
    <w:rsid w:val="00505093"/>
    <w:rsid w:val="0050512E"/>
    <w:rsid w:val="00505F2A"/>
    <w:rsid w:val="0050619C"/>
    <w:rsid w:val="00506984"/>
    <w:rsid w:val="00506DD6"/>
    <w:rsid w:val="005119C3"/>
    <w:rsid w:val="00511AC7"/>
    <w:rsid w:val="00512825"/>
    <w:rsid w:val="0051295C"/>
    <w:rsid w:val="00512D84"/>
    <w:rsid w:val="00512F10"/>
    <w:rsid w:val="00513115"/>
    <w:rsid w:val="00513AD1"/>
    <w:rsid w:val="00513E88"/>
    <w:rsid w:val="0051452E"/>
    <w:rsid w:val="005159AF"/>
    <w:rsid w:val="0051682D"/>
    <w:rsid w:val="00516BE2"/>
    <w:rsid w:val="00517ABF"/>
    <w:rsid w:val="00520706"/>
    <w:rsid w:val="0052070F"/>
    <w:rsid w:val="00522CE4"/>
    <w:rsid w:val="00523647"/>
    <w:rsid w:val="005236E2"/>
    <w:rsid w:val="005241BB"/>
    <w:rsid w:val="00525F3E"/>
    <w:rsid w:val="0052725C"/>
    <w:rsid w:val="0053063F"/>
    <w:rsid w:val="005306E7"/>
    <w:rsid w:val="0053099C"/>
    <w:rsid w:val="005309F4"/>
    <w:rsid w:val="00530B4D"/>
    <w:rsid w:val="00530F85"/>
    <w:rsid w:val="00531013"/>
    <w:rsid w:val="00531739"/>
    <w:rsid w:val="00531A85"/>
    <w:rsid w:val="00531B50"/>
    <w:rsid w:val="00533C1E"/>
    <w:rsid w:val="00535E8C"/>
    <w:rsid w:val="00536591"/>
    <w:rsid w:val="0053659F"/>
    <w:rsid w:val="00537EB8"/>
    <w:rsid w:val="0054047E"/>
    <w:rsid w:val="00540AE2"/>
    <w:rsid w:val="00540F29"/>
    <w:rsid w:val="005415D5"/>
    <w:rsid w:val="00541E8D"/>
    <w:rsid w:val="00542397"/>
    <w:rsid w:val="0054249C"/>
    <w:rsid w:val="0054252A"/>
    <w:rsid w:val="005426D4"/>
    <w:rsid w:val="00542788"/>
    <w:rsid w:val="00543620"/>
    <w:rsid w:val="00543EED"/>
    <w:rsid w:val="0054400A"/>
    <w:rsid w:val="005446D3"/>
    <w:rsid w:val="00544C00"/>
    <w:rsid w:val="005450C3"/>
    <w:rsid w:val="00545309"/>
    <w:rsid w:val="005457E8"/>
    <w:rsid w:val="00546302"/>
    <w:rsid w:val="00546658"/>
    <w:rsid w:val="00546944"/>
    <w:rsid w:val="0054700C"/>
    <w:rsid w:val="00547BE3"/>
    <w:rsid w:val="00547F34"/>
    <w:rsid w:val="00551004"/>
    <w:rsid w:val="005519ED"/>
    <w:rsid w:val="005520A7"/>
    <w:rsid w:val="0055215D"/>
    <w:rsid w:val="005531C1"/>
    <w:rsid w:val="0055482F"/>
    <w:rsid w:val="00554BAA"/>
    <w:rsid w:val="0055572F"/>
    <w:rsid w:val="00555CF7"/>
    <w:rsid w:val="005562C5"/>
    <w:rsid w:val="00556608"/>
    <w:rsid w:val="00556BCF"/>
    <w:rsid w:val="00556D82"/>
    <w:rsid w:val="00557477"/>
    <w:rsid w:val="0055778C"/>
    <w:rsid w:val="00560101"/>
    <w:rsid w:val="005601AB"/>
    <w:rsid w:val="005602C9"/>
    <w:rsid w:val="00561055"/>
    <w:rsid w:val="00561100"/>
    <w:rsid w:val="005616AE"/>
    <w:rsid w:val="00562A27"/>
    <w:rsid w:val="00562AFE"/>
    <w:rsid w:val="00562C03"/>
    <w:rsid w:val="0056334A"/>
    <w:rsid w:val="005636FE"/>
    <w:rsid w:val="00563939"/>
    <w:rsid w:val="005645BF"/>
    <w:rsid w:val="00565269"/>
    <w:rsid w:val="0056778C"/>
    <w:rsid w:val="00567B56"/>
    <w:rsid w:val="00567DCC"/>
    <w:rsid w:val="00570057"/>
    <w:rsid w:val="005701CF"/>
    <w:rsid w:val="005719D6"/>
    <w:rsid w:val="00571BAE"/>
    <w:rsid w:val="0057285D"/>
    <w:rsid w:val="00573B4D"/>
    <w:rsid w:val="00573BBC"/>
    <w:rsid w:val="00573E79"/>
    <w:rsid w:val="00574BD8"/>
    <w:rsid w:val="00575529"/>
    <w:rsid w:val="00575E48"/>
    <w:rsid w:val="00577238"/>
    <w:rsid w:val="005779AD"/>
    <w:rsid w:val="00577CB7"/>
    <w:rsid w:val="0058042B"/>
    <w:rsid w:val="00580B1C"/>
    <w:rsid w:val="00580C2B"/>
    <w:rsid w:val="00581032"/>
    <w:rsid w:val="00582764"/>
    <w:rsid w:val="005827FF"/>
    <w:rsid w:val="00583366"/>
    <w:rsid w:val="00583713"/>
    <w:rsid w:val="005840F5"/>
    <w:rsid w:val="00584CE1"/>
    <w:rsid w:val="00585F5D"/>
    <w:rsid w:val="00586335"/>
    <w:rsid w:val="00587C28"/>
    <w:rsid w:val="00590369"/>
    <w:rsid w:val="00590DF3"/>
    <w:rsid w:val="005928C2"/>
    <w:rsid w:val="00592AAC"/>
    <w:rsid w:val="0059372F"/>
    <w:rsid w:val="00593AEB"/>
    <w:rsid w:val="00594254"/>
    <w:rsid w:val="00594E8C"/>
    <w:rsid w:val="00595803"/>
    <w:rsid w:val="00595D60"/>
    <w:rsid w:val="00596721"/>
    <w:rsid w:val="00596BA3"/>
    <w:rsid w:val="0059710D"/>
    <w:rsid w:val="005972F8"/>
    <w:rsid w:val="00597656"/>
    <w:rsid w:val="005976E2"/>
    <w:rsid w:val="005A01F3"/>
    <w:rsid w:val="005A1A9A"/>
    <w:rsid w:val="005A25DE"/>
    <w:rsid w:val="005A2659"/>
    <w:rsid w:val="005A2B3B"/>
    <w:rsid w:val="005A36FD"/>
    <w:rsid w:val="005A4A95"/>
    <w:rsid w:val="005A4FFF"/>
    <w:rsid w:val="005A50B5"/>
    <w:rsid w:val="005A5635"/>
    <w:rsid w:val="005A5E94"/>
    <w:rsid w:val="005A60E3"/>
    <w:rsid w:val="005B05BC"/>
    <w:rsid w:val="005B0700"/>
    <w:rsid w:val="005B0B92"/>
    <w:rsid w:val="005B1000"/>
    <w:rsid w:val="005B1A9F"/>
    <w:rsid w:val="005B1F9D"/>
    <w:rsid w:val="005B2208"/>
    <w:rsid w:val="005B239D"/>
    <w:rsid w:val="005B27A5"/>
    <w:rsid w:val="005B2DFA"/>
    <w:rsid w:val="005B2ED0"/>
    <w:rsid w:val="005B3112"/>
    <w:rsid w:val="005B45FE"/>
    <w:rsid w:val="005B48F4"/>
    <w:rsid w:val="005B4B37"/>
    <w:rsid w:val="005B57D0"/>
    <w:rsid w:val="005B6750"/>
    <w:rsid w:val="005B6937"/>
    <w:rsid w:val="005B7229"/>
    <w:rsid w:val="005B767E"/>
    <w:rsid w:val="005B78D4"/>
    <w:rsid w:val="005B79B3"/>
    <w:rsid w:val="005B79E1"/>
    <w:rsid w:val="005B7DC1"/>
    <w:rsid w:val="005C1827"/>
    <w:rsid w:val="005C1919"/>
    <w:rsid w:val="005C1BEA"/>
    <w:rsid w:val="005C22AE"/>
    <w:rsid w:val="005C2363"/>
    <w:rsid w:val="005C2A19"/>
    <w:rsid w:val="005C3837"/>
    <w:rsid w:val="005C3C13"/>
    <w:rsid w:val="005C41DB"/>
    <w:rsid w:val="005C4471"/>
    <w:rsid w:val="005C4CEA"/>
    <w:rsid w:val="005C4DF6"/>
    <w:rsid w:val="005C5940"/>
    <w:rsid w:val="005C7606"/>
    <w:rsid w:val="005D02CD"/>
    <w:rsid w:val="005D0621"/>
    <w:rsid w:val="005D128D"/>
    <w:rsid w:val="005D179E"/>
    <w:rsid w:val="005D25F0"/>
    <w:rsid w:val="005D2A0D"/>
    <w:rsid w:val="005D2BB9"/>
    <w:rsid w:val="005D40EF"/>
    <w:rsid w:val="005D44A3"/>
    <w:rsid w:val="005D492A"/>
    <w:rsid w:val="005D5E9C"/>
    <w:rsid w:val="005D714C"/>
    <w:rsid w:val="005D7737"/>
    <w:rsid w:val="005E03C9"/>
    <w:rsid w:val="005E1C37"/>
    <w:rsid w:val="005E1F3A"/>
    <w:rsid w:val="005E2859"/>
    <w:rsid w:val="005E3108"/>
    <w:rsid w:val="005E35CB"/>
    <w:rsid w:val="005E369C"/>
    <w:rsid w:val="005E3F84"/>
    <w:rsid w:val="005E446F"/>
    <w:rsid w:val="005E48F3"/>
    <w:rsid w:val="005E5BB1"/>
    <w:rsid w:val="005E5D9D"/>
    <w:rsid w:val="005E63C2"/>
    <w:rsid w:val="005E6B48"/>
    <w:rsid w:val="005E70B2"/>
    <w:rsid w:val="005E7193"/>
    <w:rsid w:val="005E79D2"/>
    <w:rsid w:val="005E7AC1"/>
    <w:rsid w:val="005E7EDD"/>
    <w:rsid w:val="005F0B41"/>
    <w:rsid w:val="005F136D"/>
    <w:rsid w:val="005F1450"/>
    <w:rsid w:val="005F161A"/>
    <w:rsid w:val="005F1629"/>
    <w:rsid w:val="005F17E6"/>
    <w:rsid w:val="005F1AD9"/>
    <w:rsid w:val="005F2929"/>
    <w:rsid w:val="005F4633"/>
    <w:rsid w:val="005F48F3"/>
    <w:rsid w:val="005F5A47"/>
    <w:rsid w:val="005F6F5C"/>
    <w:rsid w:val="005F721D"/>
    <w:rsid w:val="00600932"/>
    <w:rsid w:val="0060109D"/>
    <w:rsid w:val="006013AC"/>
    <w:rsid w:val="00602EE7"/>
    <w:rsid w:val="00602F82"/>
    <w:rsid w:val="00604C51"/>
    <w:rsid w:val="0060516D"/>
    <w:rsid w:val="0060645C"/>
    <w:rsid w:val="00606F05"/>
    <w:rsid w:val="00607563"/>
    <w:rsid w:val="00610BDB"/>
    <w:rsid w:val="00611EEF"/>
    <w:rsid w:val="0061296B"/>
    <w:rsid w:val="00613317"/>
    <w:rsid w:val="006140DE"/>
    <w:rsid w:val="00614782"/>
    <w:rsid w:val="0061491C"/>
    <w:rsid w:val="006151BD"/>
    <w:rsid w:val="00616131"/>
    <w:rsid w:val="00617464"/>
    <w:rsid w:val="0062013D"/>
    <w:rsid w:val="0062183E"/>
    <w:rsid w:val="00621D14"/>
    <w:rsid w:val="006227BF"/>
    <w:rsid w:val="00622F9B"/>
    <w:rsid w:val="006236D6"/>
    <w:rsid w:val="00623946"/>
    <w:rsid w:val="00623E2E"/>
    <w:rsid w:val="00626494"/>
    <w:rsid w:val="00626BA4"/>
    <w:rsid w:val="00627595"/>
    <w:rsid w:val="00627BBB"/>
    <w:rsid w:val="00627DF9"/>
    <w:rsid w:val="00630527"/>
    <w:rsid w:val="00630855"/>
    <w:rsid w:val="00630EB4"/>
    <w:rsid w:val="00631512"/>
    <w:rsid w:val="00631A7C"/>
    <w:rsid w:val="00631E73"/>
    <w:rsid w:val="00631FA9"/>
    <w:rsid w:val="00632144"/>
    <w:rsid w:val="00632984"/>
    <w:rsid w:val="00632B82"/>
    <w:rsid w:val="00633ACD"/>
    <w:rsid w:val="00634EC4"/>
    <w:rsid w:val="00635C49"/>
    <w:rsid w:val="00636613"/>
    <w:rsid w:val="006366FD"/>
    <w:rsid w:val="00637746"/>
    <w:rsid w:val="00640094"/>
    <w:rsid w:val="00640339"/>
    <w:rsid w:val="0064039E"/>
    <w:rsid w:val="00640B57"/>
    <w:rsid w:val="00640BFE"/>
    <w:rsid w:val="00640CEF"/>
    <w:rsid w:val="00640F53"/>
    <w:rsid w:val="006418D5"/>
    <w:rsid w:val="00641EF3"/>
    <w:rsid w:val="00642812"/>
    <w:rsid w:val="00643107"/>
    <w:rsid w:val="00645540"/>
    <w:rsid w:val="00646010"/>
    <w:rsid w:val="00646A0A"/>
    <w:rsid w:val="00646E8F"/>
    <w:rsid w:val="006475E4"/>
    <w:rsid w:val="00650FD5"/>
    <w:rsid w:val="00651142"/>
    <w:rsid w:val="006518C6"/>
    <w:rsid w:val="00652279"/>
    <w:rsid w:val="00652363"/>
    <w:rsid w:val="00653ADC"/>
    <w:rsid w:val="00654196"/>
    <w:rsid w:val="006543F3"/>
    <w:rsid w:val="006553C2"/>
    <w:rsid w:val="006555FD"/>
    <w:rsid w:val="00656247"/>
    <w:rsid w:val="0066063D"/>
    <w:rsid w:val="0066067B"/>
    <w:rsid w:val="00661C12"/>
    <w:rsid w:val="00662770"/>
    <w:rsid w:val="006628C1"/>
    <w:rsid w:val="00662A37"/>
    <w:rsid w:val="00663515"/>
    <w:rsid w:val="0066378A"/>
    <w:rsid w:val="00664DE9"/>
    <w:rsid w:val="006653A2"/>
    <w:rsid w:val="006658AE"/>
    <w:rsid w:val="006661C6"/>
    <w:rsid w:val="006703E1"/>
    <w:rsid w:val="006707CE"/>
    <w:rsid w:val="00670C05"/>
    <w:rsid w:val="00671243"/>
    <w:rsid w:val="00671972"/>
    <w:rsid w:val="00672018"/>
    <w:rsid w:val="006728E7"/>
    <w:rsid w:val="0067381E"/>
    <w:rsid w:val="00675A4D"/>
    <w:rsid w:val="00675F51"/>
    <w:rsid w:val="00675FDB"/>
    <w:rsid w:val="00676BDB"/>
    <w:rsid w:val="00680418"/>
    <w:rsid w:val="006819D0"/>
    <w:rsid w:val="00681DB1"/>
    <w:rsid w:val="00681F8F"/>
    <w:rsid w:val="00682049"/>
    <w:rsid w:val="0068398F"/>
    <w:rsid w:val="00683AFB"/>
    <w:rsid w:val="00683FEC"/>
    <w:rsid w:val="00684969"/>
    <w:rsid w:val="00684A54"/>
    <w:rsid w:val="00684F7E"/>
    <w:rsid w:val="0068620B"/>
    <w:rsid w:val="00686AD6"/>
    <w:rsid w:val="00686B1C"/>
    <w:rsid w:val="00690E96"/>
    <w:rsid w:val="00692BE3"/>
    <w:rsid w:val="00692FDD"/>
    <w:rsid w:val="00692FF1"/>
    <w:rsid w:val="006931F1"/>
    <w:rsid w:val="0069347C"/>
    <w:rsid w:val="00693536"/>
    <w:rsid w:val="006937A4"/>
    <w:rsid w:val="00694325"/>
    <w:rsid w:val="0069586F"/>
    <w:rsid w:val="0069600D"/>
    <w:rsid w:val="00696E8D"/>
    <w:rsid w:val="006A15A0"/>
    <w:rsid w:val="006A1E84"/>
    <w:rsid w:val="006A2B86"/>
    <w:rsid w:val="006A41E6"/>
    <w:rsid w:val="006A452B"/>
    <w:rsid w:val="006A45DA"/>
    <w:rsid w:val="006A49EA"/>
    <w:rsid w:val="006A5625"/>
    <w:rsid w:val="006A5CB2"/>
    <w:rsid w:val="006A5CF3"/>
    <w:rsid w:val="006A6B26"/>
    <w:rsid w:val="006A7FC4"/>
    <w:rsid w:val="006B27CC"/>
    <w:rsid w:val="006B2D91"/>
    <w:rsid w:val="006B378C"/>
    <w:rsid w:val="006B3F43"/>
    <w:rsid w:val="006B4398"/>
    <w:rsid w:val="006B43A4"/>
    <w:rsid w:val="006B43FC"/>
    <w:rsid w:val="006B6066"/>
    <w:rsid w:val="006B6904"/>
    <w:rsid w:val="006B6A2F"/>
    <w:rsid w:val="006B7A93"/>
    <w:rsid w:val="006B7C4D"/>
    <w:rsid w:val="006B7D4A"/>
    <w:rsid w:val="006C079F"/>
    <w:rsid w:val="006C183A"/>
    <w:rsid w:val="006C188C"/>
    <w:rsid w:val="006C1DB8"/>
    <w:rsid w:val="006C25D3"/>
    <w:rsid w:val="006C27BD"/>
    <w:rsid w:val="006C29E2"/>
    <w:rsid w:val="006C2AC1"/>
    <w:rsid w:val="006C2B65"/>
    <w:rsid w:val="006C2BED"/>
    <w:rsid w:val="006C31F5"/>
    <w:rsid w:val="006C3D59"/>
    <w:rsid w:val="006C400A"/>
    <w:rsid w:val="006C4539"/>
    <w:rsid w:val="006C56A0"/>
    <w:rsid w:val="006C56D9"/>
    <w:rsid w:val="006C5AA7"/>
    <w:rsid w:val="006C6BCE"/>
    <w:rsid w:val="006C6C33"/>
    <w:rsid w:val="006C6CEF"/>
    <w:rsid w:val="006C70E1"/>
    <w:rsid w:val="006C7937"/>
    <w:rsid w:val="006C7E54"/>
    <w:rsid w:val="006D147D"/>
    <w:rsid w:val="006D1669"/>
    <w:rsid w:val="006D1A24"/>
    <w:rsid w:val="006D36DF"/>
    <w:rsid w:val="006D3C14"/>
    <w:rsid w:val="006D492D"/>
    <w:rsid w:val="006D4E01"/>
    <w:rsid w:val="006D5951"/>
    <w:rsid w:val="006D7A8E"/>
    <w:rsid w:val="006D7E0A"/>
    <w:rsid w:val="006E0673"/>
    <w:rsid w:val="006E0884"/>
    <w:rsid w:val="006E255A"/>
    <w:rsid w:val="006E3082"/>
    <w:rsid w:val="006E33E7"/>
    <w:rsid w:val="006E3528"/>
    <w:rsid w:val="006E3952"/>
    <w:rsid w:val="006E3F23"/>
    <w:rsid w:val="006E5184"/>
    <w:rsid w:val="006E54F6"/>
    <w:rsid w:val="006E5934"/>
    <w:rsid w:val="006E6171"/>
    <w:rsid w:val="006E63E9"/>
    <w:rsid w:val="006E75A2"/>
    <w:rsid w:val="006E774B"/>
    <w:rsid w:val="006E79EC"/>
    <w:rsid w:val="006E7B29"/>
    <w:rsid w:val="006F0EBA"/>
    <w:rsid w:val="006F1448"/>
    <w:rsid w:val="006F4B61"/>
    <w:rsid w:val="006F5D13"/>
    <w:rsid w:val="006F5FF3"/>
    <w:rsid w:val="006F5FF6"/>
    <w:rsid w:val="006F7BC1"/>
    <w:rsid w:val="006F7C23"/>
    <w:rsid w:val="00700177"/>
    <w:rsid w:val="007001A5"/>
    <w:rsid w:val="00701C6C"/>
    <w:rsid w:val="007023D9"/>
    <w:rsid w:val="007042A7"/>
    <w:rsid w:val="00704391"/>
    <w:rsid w:val="0070462E"/>
    <w:rsid w:val="0070494F"/>
    <w:rsid w:val="00704DB6"/>
    <w:rsid w:val="00707241"/>
    <w:rsid w:val="007101DD"/>
    <w:rsid w:val="00710280"/>
    <w:rsid w:val="00710703"/>
    <w:rsid w:val="007108AC"/>
    <w:rsid w:val="00710F75"/>
    <w:rsid w:val="00711811"/>
    <w:rsid w:val="0071251D"/>
    <w:rsid w:val="00715E4D"/>
    <w:rsid w:val="007165ED"/>
    <w:rsid w:val="00716790"/>
    <w:rsid w:val="007170FD"/>
    <w:rsid w:val="00717830"/>
    <w:rsid w:val="00720B8A"/>
    <w:rsid w:val="00720B91"/>
    <w:rsid w:val="00720D3D"/>
    <w:rsid w:val="0072112B"/>
    <w:rsid w:val="0072183F"/>
    <w:rsid w:val="00721A3E"/>
    <w:rsid w:val="00721A88"/>
    <w:rsid w:val="007224C7"/>
    <w:rsid w:val="007227AB"/>
    <w:rsid w:val="00724EE1"/>
    <w:rsid w:val="007257C7"/>
    <w:rsid w:val="007279D2"/>
    <w:rsid w:val="00727F66"/>
    <w:rsid w:val="00730188"/>
    <w:rsid w:val="007317D5"/>
    <w:rsid w:val="007329A1"/>
    <w:rsid w:val="00733272"/>
    <w:rsid w:val="00733BAD"/>
    <w:rsid w:val="00734BAB"/>
    <w:rsid w:val="00734D15"/>
    <w:rsid w:val="00735232"/>
    <w:rsid w:val="00735295"/>
    <w:rsid w:val="007355B9"/>
    <w:rsid w:val="007355EB"/>
    <w:rsid w:val="00735AC2"/>
    <w:rsid w:val="007362EE"/>
    <w:rsid w:val="007402F2"/>
    <w:rsid w:val="0074076E"/>
    <w:rsid w:val="00740C17"/>
    <w:rsid w:val="00740F6A"/>
    <w:rsid w:val="0074180B"/>
    <w:rsid w:val="00741FAB"/>
    <w:rsid w:val="0074212F"/>
    <w:rsid w:val="0074287A"/>
    <w:rsid w:val="00743020"/>
    <w:rsid w:val="00743CE7"/>
    <w:rsid w:val="007446BB"/>
    <w:rsid w:val="00745BA9"/>
    <w:rsid w:val="00745FB6"/>
    <w:rsid w:val="00746429"/>
    <w:rsid w:val="00746C08"/>
    <w:rsid w:val="00746E11"/>
    <w:rsid w:val="00746E87"/>
    <w:rsid w:val="00747772"/>
    <w:rsid w:val="00747B4F"/>
    <w:rsid w:val="0075062E"/>
    <w:rsid w:val="00750A8A"/>
    <w:rsid w:val="00751C12"/>
    <w:rsid w:val="00751DC8"/>
    <w:rsid w:val="00754303"/>
    <w:rsid w:val="00754802"/>
    <w:rsid w:val="00756B99"/>
    <w:rsid w:val="00756D8C"/>
    <w:rsid w:val="007570BF"/>
    <w:rsid w:val="0075716C"/>
    <w:rsid w:val="00757271"/>
    <w:rsid w:val="0076022C"/>
    <w:rsid w:val="00760C40"/>
    <w:rsid w:val="00760FF0"/>
    <w:rsid w:val="00761A3D"/>
    <w:rsid w:val="00762828"/>
    <w:rsid w:val="00763D84"/>
    <w:rsid w:val="00764871"/>
    <w:rsid w:val="007652F3"/>
    <w:rsid w:val="007654F8"/>
    <w:rsid w:val="00765730"/>
    <w:rsid w:val="00765800"/>
    <w:rsid w:val="0076583D"/>
    <w:rsid w:val="0076592D"/>
    <w:rsid w:val="00765F8E"/>
    <w:rsid w:val="00766805"/>
    <w:rsid w:val="007671E4"/>
    <w:rsid w:val="00767844"/>
    <w:rsid w:val="0077014C"/>
    <w:rsid w:val="00770168"/>
    <w:rsid w:val="00770C3B"/>
    <w:rsid w:val="00772773"/>
    <w:rsid w:val="00772B78"/>
    <w:rsid w:val="00772C83"/>
    <w:rsid w:val="00772F1C"/>
    <w:rsid w:val="007743F1"/>
    <w:rsid w:val="00775082"/>
    <w:rsid w:val="007754B4"/>
    <w:rsid w:val="007755E4"/>
    <w:rsid w:val="007757B6"/>
    <w:rsid w:val="007769F1"/>
    <w:rsid w:val="00776A8C"/>
    <w:rsid w:val="007770FC"/>
    <w:rsid w:val="007801EB"/>
    <w:rsid w:val="007814A5"/>
    <w:rsid w:val="00782230"/>
    <w:rsid w:val="007822A2"/>
    <w:rsid w:val="00783A15"/>
    <w:rsid w:val="00785E3D"/>
    <w:rsid w:val="007865E5"/>
    <w:rsid w:val="00787B6D"/>
    <w:rsid w:val="00790731"/>
    <w:rsid w:val="00790E1C"/>
    <w:rsid w:val="0079125B"/>
    <w:rsid w:val="00791AC1"/>
    <w:rsid w:val="00791B34"/>
    <w:rsid w:val="007927C6"/>
    <w:rsid w:val="00793C8C"/>
    <w:rsid w:val="00794BC8"/>
    <w:rsid w:val="00794C37"/>
    <w:rsid w:val="00795D53"/>
    <w:rsid w:val="00795E22"/>
    <w:rsid w:val="007977D5"/>
    <w:rsid w:val="00797944"/>
    <w:rsid w:val="007A0A11"/>
    <w:rsid w:val="007A0E61"/>
    <w:rsid w:val="007A10E1"/>
    <w:rsid w:val="007A136E"/>
    <w:rsid w:val="007A2437"/>
    <w:rsid w:val="007A25B9"/>
    <w:rsid w:val="007A2C9B"/>
    <w:rsid w:val="007A30C3"/>
    <w:rsid w:val="007A5327"/>
    <w:rsid w:val="007A63F6"/>
    <w:rsid w:val="007A772D"/>
    <w:rsid w:val="007B10FA"/>
    <w:rsid w:val="007B13D3"/>
    <w:rsid w:val="007B18CD"/>
    <w:rsid w:val="007B1CF1"/>
    <w:rsid w:val="007B1FA7"/>
    <w:rsid w:val="007B30DC"/>
    <w:rsid w:val="007B345D"/>
    <w:rsid w:val="007B360C"/>
    <w:rsid w:val="007B3CE6"/>
    <w:rsid w:val="007B406C"/>
    <w:rsid w:val="007B44AC"/>
    <w:rsid w:val="007B4579"/>
    <w:rsid w:val="007B578D"/>
    <w:rsid w:val="007B69B5"/>
    <w:rsid w:val="007C0529"/>
    <w:rsid w:val="007C157E"/>
    <w:rsid w:val="007C161D"/>
    <w:rsid w:val="007C17FA"/>
    <w:rsid w:val="007C26E3"/>
    <w:rsid w:val="007C29DB"/>
    <w:rsid w:val="007C30B6"/>
    <w:rsid w:val="007C41FA"/>
    <w:rsid w:val="007C42DA"/>
    <w:rsid w:val="007C46A6"/>
    <w:rsid w:val="007C47E9"/>
    <w:rsid w:val="007C5012"/>
    <w:rsid w:val="007C69AE"/>
    <w:rsid w:val="007C7382"/>
    <w:rsid w:val="007C7CC5"/>
    <w:rsid w:val="007D0097"/>
    <w:rsid w:val="007D0180"/>
    <w:rsid w:val="007D0266"/>
    <w:rsid w:val="007D0A25"/>
    <w:rsid w:val="007D0DBD"/>
    <w:rsid w:val="007D138C"/>
    <w:rsid w:val="007D19B5"/>
    <w:rsid w:val="007D1C6B"/>
    <w:rsid w:val="007D1F90"/>
    <w:rsid w:val="007D2477"/>
    <w:rsid w:val="007D2C7F"/>
    <w:rsid w:val="007D3907"/>
    <w:rsid w:val="007D47EC"/>
    <w:rsid w:val="007D53FA"/>
    <w:rsid w:val="007D60C3"/>
    <w:rsid w:val="007D7C46"/>
    <w:rsid w:val="007E01A0"/>
    <w:rsid w:val="007E0CD7"/>
    <w:rsid w:val="007E1470"/>
    <w:rsid w:val="007E251B"/>
    <w:rsid w:val="007E2D95"/>
    <w:rsid w:val="007E4CA5"/>
    <w:rsid w:val="007E6BAC"/>
    <w:rsid w:val="007E6E65"/>
    <w:rsid w:val="007E6F0B"/>
    <w:rsid w:val="007E7071"/>
    <w:rsid w:val="007E7665"/>
    <w:rsid w:val="007E7C6C"/>
    <w:rsid w:val="007F039D"/>
    <w:rsid w:val="007F0501"/>
    <w:rsid w:val="007F0D51"/>
    <w:rsid w:val="007F1AAC"/>
    <w:rsid w:val="007F220B"/>
    <w:rsid w:val="007F3602"/>
    <w:rsid w:val="007F363A"/>
    <w:rsid w:val="007F39B4"/>
    <w:rsid w:val="007F4106"/>
    <w:rsid w:val="007F4BF2"/>
    <w:rsid w:val="007F4DD0"/>
    <w:rsid w:val="007F54DF"/>
    <w:rsid w:val="007F6382"/>
    <w:rsid w:val="007F7E3B"/>
    <w:rsid w:val="00800925"/>
    <w:rsid w:val="00801324"/>
    <w:rsid w:val="00801AC9"/>
    <w:rsid w:val="008023E2"/>
    <w:rsid w:val="008025C4"/>
    <w:rsid w:val="008032C6"/>
    <w:rsid w:val="00803920"/>
    <w:rsid w:val="00803F88"/>
    <w:rsid w:val="0080469A"/>
    <w:rsid w:val="008048CF"/>
    <w:rsid w:val="00804B88"/>
    <w:rsid w:val="008062A1"/>
    <w:rsid w:val="0080648C"/>
    <w:rsid w:val="00806AFE"/>
    <w:rsid w:val="00806DE4"/>
    <w:rsid w:val="00807B08"/>
    <w:rsid w:val="00810D38"/>
    <w:rsid w:val="00811AB0"/>
    <w:rsid w:val="008120E8"/>
    <w:rsid w:val="00812626"/>
    <w:rsid w:val="008129DF"/>
    <w:rsid w:val="008132E0"/>
    <w:rsid w:val="0081365F"/>
    <w:rsid w:val="008147C1"/>
    <w:rsid w:val="008147D6"/>
    <w:rsid w:val="00814B8A"/>
    <w:rsid w:val="00814D43"/>
    <w:rsid w:val="00814FFD"/>
    <w:rsid w:val="0081755C"/>
    <w:rsid w:val="00820024"/>
    <w:rsid w:val="00820216"/>
    <w:rsid w:val="008207F0"/>
    <w:rsid w:val="008219D6"/>
    <w:rsid w:val="00822678"/>
    <w:rsid w:val="00823501"/>
    <w:rsid w:val="00823689"/>
    <w:rsid w:val="008236E0"/>
    <w:rsid w:val="008242B4"/>
    <w:rsid w:val="00826183"/>
    <w:rsid w:val="00826269"/>
    <w:rsid w:val="008267B7"/>
    <w:rsid w:val="00826DAB"/>
    <w:rsid w:val="00827468"/>
    <w:rsid w:val="00827B7D"/>
    <w:rsid w:val="00831F6B"/>
    <w:rsid w:val="008325CB"/>
    <w:rsid w:val="008326ED"/>
    <w:rsid w:val="008331CA"/>
    <w:rsid w:val="0083441C"/>
    <w:rsid w:val="00834CC2"/>
    <w:rsid w:val="0083628D"/>
    <w:rsid w:val="0083694F"/>
    <w:rsid w:val="00836F39"/>
    <w:rsid w:val="00837A95"/>
    <w:rsid w:val="0084297C"/>
    <w:rsid w:val="00843D10"/>
    <w:rsid w:val="00843E3D"/>
    <w:rsid w:val="0084425E"/>
    <w:rsid w:val="008447E3"/>
    <w:rsid w:val="008449B7"/>
    <w:rsid w:val="00845217"/>
    <w:rsid w:val="0084578D"/>
    <w:rsid w:val="00845DBD"/>
    <w:rsid w:val="00845F46"/>
    <w:rsid w:val="00846F95"/>
    <w:rsid w:val="00847296"/>
    <w:rsid w:val="00851432"/>
    <w:rsid w:val="008517BB"/>
    <w:rsid w:val="00852103"/>
    <w:rsid w:val="00852705"/>
    <w:rsid w:val="00852873"/>
    <w:rsid w:val="00853066"/>
    <w:rsid w:val="00853C1F"/>
    <w:rsid w:val="00854D65"/>
    <w:rsid w:val="00854D6D"/>
    <w:rsid w:val="00855570"/>
    <w:rsid w:val="00856AF0"/>
    <w:rsid w:val="0085731C"/>
    <w:rsid w:val="00857B02"/>
    <w:rsid w:val="00857C27"/>
    <w:rsid w:val="00857F88"/>
    <w:rsid w:val="008606E3"/>
    <w:rsid w:val="00861FAF"/>
    <w:rsid w:val="00862268"/>
    <w:rsid w:val="00862BBF"/>
    <w:rsid w:val="0086338E"/>
    <w:rsid w:val="00864447"/>
    <w:rsid w:val="0086480F"/>
    <w:rsid w:val="00865580"/>
    <w:rsid w:val="00865B00"/>
    <w:rsid w:val="00865E17"/>
    <w:rsid w:val="008667A9"/>
    <w:rsid w:val="00866877"/>
    <w:rsid w:val="0086720A"/>
    <w:rsid w:val="00867745"/>
    <w:rsid w:val="00867B81"/>
    <w:rsid w:val="00870B9F"/>
    <w:rsid w:val="008719FC"/>
    <w:rsid w:val="00872029"/>
    <w:rsid w:val="00872DDB"/>
    <w:rsid w:val="00873770"/>
    <w:rsid w:val="008750CD"/>
    <w:rsid w:val="00876288"/>
    <w:rsid w:val="00876E0E"/>
    <w:rsid w:val="00876F17"/>
    <w:rsid w:val="00877328"/>
    <w:rsid w:val="00881A69"/>
    <w:rsid w:val="00882103"/>
    <w:rsid w:val="00882458"/>
    <w:rsid w:val="00882CA5"/>
    <w:rsid w:val="00883023"/>
    <w:rsid w:val="008833F2"/>
    <w:rsid w:val="00883AE6"/>
    <w:rsid w:val="00883D9C"/>
    <w:rsid w:val="00884D95"/>
    <w:rsid w:val="00884F33"/>
    <w:rsid w:val="008861DD"/>
    <w:rsid w:val="00886210"/>
    <w:rsid w:val="008867F9"/>
    <w:rsid w:val="00886BBC"/>
    <w:rsid w:val="0089029E"/>
    <w:rsid w:val="008905DD"/>
    <w:rsid w:val="0089080C"/>
    <w:rsid w:val="00890882"/>
    <w:rsid w:val="00890F02"/>
    <w:rsid w:val="00890FA3"/>
    <w:rsid w:val="00891E16"/>
    <w:rsid w:val="008936A6"/>
    <w:rsid w:val="008942BC"/>
    <w:rsid w:val="00894BAB"/>
    <w:rsid w:val="00895125"/>
    <w:rsid w:val="00895702"/>
    <w:rsid w:val="00896F41"/>
    <w:rsid w:val="00897AB1"/>
    <w:rsid w:val="00897C04"/>
    <w:rsid w:val="008A01CB"/>
    <w:rsid w:val="008A1903"/>
    <w:rsid w:val="008A1FD9"/>
    <w:rsid w:val="008A2618"/>
    <w:rsid w:val="008A26AC"/>
    <w:rsid w:val="008A2912"/>
    <w:rsid w:val="008A2DDF"/>
    <w:rsid w:val="008A3273"/>
    <w:rsid w:val="008A3ED9"/>
    <w:rsid w:val="008A3F20"/>
    <w:rsid w:val="008A48DB"/>
    <w:rsid w:val="008A584B"/>
    <w:rsid w:val="008A5BC9"/>
    <w:rsid w:val="008A6BD7"/>
    <w:rsid w:val="008A6C70"/>
    <w:rsid w:val="008A6FE7"/>
    <w:rsid w:val="008A7AD2"/>
    <w:rsid w:val="008B08EA"/>
    <w:rsid w:val="008B0E3B"/>
    <w:rsid w:val="008B19BE"/>
    <w:rsid w:val="008B207D"/>
    <w:rsid w:val="008B21C2"/>
    <w:rsid w:val="008B2496"/>
    <w:rsid w:val="008B2EB7"/>
    <w:rsid w:val="008B333B"/>
    <w:rsid w:val="008B394F"/>
    <w:rsid w:val="008B3AB6"/>
    <w:rsid w:val="008B4A82"/>
    <w:rsid w:val="008B4BD5"/>
    <w:rsid w:val="008B4FA6"/>
    <w:rsid w:val="008B5524"/>
    <w:rsid w:val="008B64FF"/>
    <w:rsid w:val="008B6A69"/>
    <w:rsid w:val="008B7D77"/>
    <w:rsid w:val="008C0450"/>
    <w:rsid w:val="008C17D6"/>
    <w:rsid w:val="008C4644"/>
    <w:rsid w:val="008C4CC9"/>
    <w:rsid w:val="008C5501"/>
    <w:rsid w:val="008C5910"/>
    <w:rsid w:val="008C5998"/>
    <w:rsid w:val="008C7CCC"/>
    <w:rsid w:val="008C7F0F"/>
    <w:rsid w:val="008D22C6"/>
    <w:rsid w:val="008D2FEC"/>
    <w:rsid w:val="008D4B32"/>
    <w:rsid w:val="008D52AD"/>
    <w:rsid w:val="008D544F"/>
    <w:rsid w:val="008D65A3"/>
    <w:rsid w:val="008D6676"/>
    <w:rsid w:val="008D721E"/>
    <w:rsid w:val="008D73E4"/>
    <w:rsid w:val="008E07EF"/>
    <w:rsid w:val="008E15DF"/>
    <w:rsid w:val="008E17F8"/>
    <w:rsid w:val="008E17FB"/>
    <w:rsid w:val="008E1CE8"/>
    <w:rsid w:val="008E3242"/>
    <w:rsid w:val="008E327A"/>
    <w:rsid w:val="008E41B4"/>
    <w:rsid w:val="008E425C"/>
    <w:rsid w:val="008E5F33"/>
    <w:rsid w:val="008E61A7"/>
    <w:rsid w:val="008E69A1"/>
    <w:rsid w:val="008E7139"/>
    <w:rsid w:val="008E7452"/>
    <w:rsid w:val="008E7A13"/>
    <w:rsid w:val="008E7AB1"/>
    <w:rsid w:val="008E7B77"/>
    <w:rsid w:val="008F1367"/>
    <w:rsid w:val="008F1CE7"/>
    <w:rsid w:val="008F24D1"/>
    <w:rsid w:val="008F28BC"/>
    <w:rsid w:val="008F3322"/>
    <w:rsid w:val="008F3768"/>
    <w:rsid w:val="008F48EB"/>
    <w:rsid w:val="008F52A4"/>
    <w:rsid w:val="008F62E6"/>
    <w:rsid w:val="008F65CA"/>
    <w:rsid w:val="008F7364"/>
    <w:rsid w:val="008F79D1"/>
    <w:rsid w:val="008F7DEA"/>
    <w:rsid w:val="008F7E5C"/>
    <w:rsid w:val="008F7F6D"/>
    <w:rsid w:val="009004EF"/>
    <w:rsid w:val="00900D7E"/>
    <w:rsid w:val="00901F8E"/>
    <w:rsid w:val="00902179"/>
    <w:rsid w:val="009025D0"/>
    <w:rsid w:val="00902927"/>
    <w:rsid w:val="00903CF6"/>
    <w:rsid w:val="00903F31"/>
    <w:rsid w:val="00905602"/>
    <w:rsid w:val="0090565E"/>
    <w:rsid w:val="00905A59"/>
    <w:rsid w:val="00905FEB"/>
    <w:rsid w:val="00906131"/>
    <w:rsid w:val="009061D4"/>
    <w:rsid w:val="00906A60"/>
    <w:rsid w:val="00906B8E"/>
    <w:rsid w:val="0090730A"/>
    <w:rsid w:val="0090730E"/>
    <w:rsid w:val="00907427"/>
    <w:rsid w:val="00907811"/>
    <w:rsid w:val="00907830"/>
    <w:rsid w:val="0091005F"/>
    <w:rsid w:val="00911280"/>
    <w:rsid w:val="00911AF8"/>
    <w:rsid w:val="00911C40"/>
    <w:rsid w:val="009121B2"/>
    <w:rsid w:val="00912BD9"/>
    <w:rsid w:val="00912E61"/>
    <w:rsid w:val="009131BE"/>
    <w:rsid w:val="0091327E"/>
    <w:rsid w:val="00915067"/>
    <w:rsid w:val="009152A3"/>
    <w:rsid w:val="009159E8"/>
    <w:rsid w:val="00915A9B"/>
    <w:rsid w:val="00915E35"/>
    <w:rsid w:val="0091676E"/>
    <w:rsid w:val="00916DB8"/>
    <w:rsid w:val="00916DBA"/>
    <w:rsid w:val="00920127"/>
    <w:rsid w:val="00920EAB"/>
    <w:rsid w:val="009213D6"/>
    <w:rsid w:val="0092161C"/>
    <w:rsid w:val="009226E1"/>
    <w:rsid w:val="009229A5"/>
    <w:rsid w:val="0092318D"/>
    <w:rsid w:val="00924083"/>
    <w:rsid w:val="009241E4"/>
    <w:rsid w:val="009242AB"/>
    <w:rsid w:val="00924E72"/>
    <w:rsid w:val="00924F12"/>
    <w:rsid w:val="00925A8F"/>
    <w:rsid w:val="0092643A"/>
    <w:rsid w:val="009267E5"/>
    <w:rsid w:val="00926B7C"/>
    <w:rsid w:val="00926D07"/>
    <w:rsid w:val="00926EB7"/>
    <w:rsid w:val="0092751B"/>
    <w:rsid w:val="00927C8D"/>
    <w:rsid w:val="00927E95"/>
    <w:rsid w:val="00930597"/>
    <w:rsid w:val="00931928"/>
    <w:rsid w:val="00934187"/>
    <w:rsid w:val="009347CA"/>
    <w:rsid w:val="00935BA3"/>
    <w:rsid w:val="00935ECA"/>
    <w:rsid w:val="009372E1"/>
    <w:rsid w:val="009373F4"/>
    <w:rsid w:val="00937B26"/>
    <w:rsid w:val="009407E3"/>
    <w:rsid w:val="00940956"/>
    <w:rsid w:val="00941A21"/>
    <w:rsid w:val="0094253F"/>
    <w:rsid w:val="00942A18"/>
    <w:rsid w:val="00942AC1"/>
    <w:rsid w:val="0094368C"/>
    <w:rsid w:val="0094408E"/>
    <w:rsid w:val="00944192"/>
    <w:rsid w:val="00944E50"/>
    <w:rsid w:val="00945541"/>
    <w:rsid w:val="009464E1"/>
    <w:rsid w:val="009467A6"/>
    <w:rsid w:val="00947D68"/>
    <w:rsid w:val="00947E13"/>
    <w:rsid w:val="0095010C"/>
    <w:rsid w:val="00951C63"/>
    <w:rsid w:val="00952A61"/>
    <w:rsid w:val="0095388E"/>
    <w:rsid w:val="00954042"/>
    <w:rsid w:val="00954770"/>
    <w:rsid w:val="00954B5A"/>
    <w:rsid w:val="0095501F"/>
    <w:rsid w:val="009555C1"/>
    <w:rsid w:val="00955A31"/>
    <w:rsid w:val="00955C7D"/>
    <w:rsid w:val="00957485"/>
    <w:rsid w:val="00957586"/>
    <w:rsid w:val="00957B4D"/>
    <w:rsid w:val="00960233"/>
    <w:rsid w:val="00960974"/>
    <w:rsid w:val="009613A9"/>
    <w:rsid w:val="009613F8"/>
    <w:rsid w:val="00961544"/>
    <w:rsid w:val="00962269"/>
    <w:rsid w:val="009627A5"/>
    <w:rsid w:val="0096292D"/>
    <w:rsid w:val="0096328E"/>
    <w:rsid w:val="00963FFB"/>
    <w:rsid w:val="00964915"/>
    <w:rsid w:val="00965C00"/>
    <w:rsid w:val="0096657D"/>
    <w:rsid w:val="00966B6B"/>
    <w:rsid w:val="009675A9"/>
    <w:rsid w:val="009703A4"/>
    <w:rsid w:val="009711C5"/>
    <w:rsid w:val="009712BE"/>
    <w:rsid w:val="00971561"/>
    <w:rsid w:val="00971A85"/>
    <w:rsid w:val="00971AF8"/>
    <w:rsid w:val="00971C2B"/>
    <w:rsid w:val="00973393"/>
    <w:rsid w:val="00973E14"/>
    <w:rsid w:val="00973F52"/>
    <w:rsid w:val="00974A77"/>
    <w:rsid w:val="00974C8E"/>
    <w:rsid w:val="00976293"/>
    <w:rsid w:val="00976329"/>
    <w:rsid w:val="00976BA8"/>
    <w:rsid w:val="00977820"/>
    <w:rsid w:val="00977D70"/>
    <w:rsid w:val="00980BE7"/>
    <w:rsid w:val="00980FD7"/>
    <w:rsid w:val="00981278"/>
    <w:rsid w:val="009813C0"/>
    <w:rsid w:val="00981823"/>
    <w:rsid w:val="00981B58"/>
    <w:rsid w:val="009822FF"/>
    <w:rsid w:val="009827A4"/>
    <w:rsid w:val="00983375"/>
    <w:rsid w:val="00983BAB"/>
    <w:rsid w:val="0098427C"/>
    <w:rsid w:val="00984B98"/>
    <w:rsid w:val="009866C0"/>
    <w:rsid w:val="009868EA"/>
    <w:rsid w:val="00986EDB"/>
    <w:rsid w:val="00990706"/>
    <w:rsid w:val="00990B17"/>
    <w:rsid w:val="00991119"/>
    <w:rsid w:val="00991225"/>
    <w:rsid w:val="00991E04"/>
    <w:rsid w:val="00993649"/>
    <w:rsid w:val="00993838"/>
    <w:rsid w:val="0099420B"/>
    <w:rsid w:val="0099570B"/>
    <w:rsid w:val="00996245"/>
    <w:rsid w:val="009969C3"/>
    <w:rsid w:val="0099768F"/>
    <w:rsid w:val="009A00D6"/>
    <w:rsid w:val="009A08BA"/>
    <w:rsid w:val="009A0A25"/>
    <w:rsid w:val="009A1204"/>
    <w:rsid w:val="009A2E6C"/>
    <w:rsid w:val="009A378A"/>
    <w:rsid w:val="009A4182"/>
    <w:rsid w:val="009A5440"/>
    <w:rsid w:val="009A5504"/>
    <w:rsid w:val="009A65CE"/>
    <w:rsid w:val="009A6F35"/>
    <w:rsid w:val="009B103B"/>
    <w:rsid w:val="009B22B2"/>
    <w:rsid w:val="009B2494"/>
    <w:rsid w:val="009B35C4"/>
    <w:rsid w:val="009B3E15"/>
    <w:rsid w:val="009B54A5"/>
    <w:rsid w:val="009B5E2B"/>
    <w:rsid w:val="009B5F9A"/>
    <w:rsid w:val="009B7167"/>
    <w:rsid w:val="009B7169"/>
    <w:rsid w:val="009B7851"/>
    <w:rsid w:val="009B79D1"/>
    <w:rsid w:val="009B7AF7"/>
    <w:rsid w:val="009C0F54"/>
    <w:rsid w:val="009C198E"/>
    <w:rsid w:val="009C24E3"/>
    <w:rsid w:val="009C3212"/>
    <w:rsid w:val="009C406B"/>
    <w:rsid w:val="009C44B8"/>
    <w:rsid w:val="009C45CF"/>
    <w:rsid w:val="009C5D29"/>
    <w:rsid w:val="009C6AAA"/>
    <w:rsid w:val="009C7664"/>
    <w:rsid w:val="009C7744"/>
    <w:rsid w:val="009C7B04"/>
    <w:rsid w:val="009C7EA4"/>
    <w:rsid w:val="009D0372"/>
    <w:rsid w:val="009D0425"/>
    <w:rsid w:val="009D18DE"/>
    <w:rsid w:val="009D19B4"/>
    <w:rsid w:val="009D1F7D"/>
    <w:rsid w:val="009D2594"/>
    <w:rsid w:val="009D26B6"/>
    <w:rsid w:val="009D292B"/>
    <w:rsid w:val="009D2945"/>
    <w:rsid w:val="009D2C6B"/>
    <w:rsid w:val="009D3668"/>
    <w:rsid w:val="009D373E"/>
    <w:rsid w:val="009D3F39"/>
    <w:rsid w:val="009D456F"/>
    <w:rsid w:val="009D4614"/>
    <w:rsid w:val="009D6CF3"/>
    <w:rsid w:val="009D7158"/>
    <w:rsid w:val="009D72BA"/>
    <w:rsid w:val="009E005E"/>
    <w:rsid w:val="009E0263"/>
    <w:rsid w:val="009E051A"/>
    <w:rsid w:val="009E1D7E"/>
    <w:rsid w:val="009E2897"/>
    <w:rsid w:val="009E2BA1"/>
    <w:rsid w:val="009E3214"/>
    <w:rsid w:val="009E3E50"/>
    <w:rsid w:val="009E426B"/>
    <w:rsid w:val="009E456C"/>
    <w:rsid w:val="009E60C7"/>
    <w:rsid w:val="009F0D5D"/>
    <w:rsid w:val="009F0FDF"/>
    <w:rsid w:val="009F17D6"/>
    <w:rsid w:val="009F2040"/>
    <w:rsid w:val="009F20ED"/>
    <w:rsid w:val="009F24B3"/>
    <w:rsid w:val="009F26C3"/>
    <w:rsid w:val="009F292F"/>
    <w:rsid w:val="009F2D61"/>
    <w:rsid w:val="009F3203"/>
    <w:rsid w:val="009F41F3"/>
    <w:rsid w:val="009F55ED"/>
    <w:rsid w:val="009F6841"/>
    <w:rsid w:val="009F695B"/>
    <w:rsid w:val="009F6A7F"/>
    <w:rsid w:val="009F6CA7"/>
    <w:rsid w:val="009F6CAC"/>
    <w:rsid w:val="009F6FA1"/>
    <w:rsid w:val="009F71F6"/>
    <w:rsid w:val="009F7D56"/>
    <w:rsid w:val="00A00035"/>
    <w:rsid w:val="00A00606"/>
    <w:rsid w:val="00A0069F"/>
    <w:rsid w:val="00A00B4C"/>
    <w:rsid w:val="00A013C8"/>
    <w:rsid w:val="00A01B91"/>
    <w:rsid w:val="00A03232"/>
    <w:rsid w:val="00A035CB"/>
    <w:rsid w:val="00A03C46"/>
    <w:rsid w:val="00A03CC3"/>
    <w:rsid w:val="00A04DC4"/>
    <w:rsid w:val="00A0534F"/>
    <w:rsid w:val="00A059CF"/>
    <w:rsid w:val="00A05AFA"/>
    <w:rsid w:val="00A0661E"/>
    <w:rsid w:val="00A06C81"/>
    <w:rsid w:val="00A06CAD"/>
    <w:rsid w:val="00A06D1D"/>
    <w:rsid w:val="00A06FF6"/>
    <w:rsid w:val="00A07787"/>
    <w:rsid w:val="00A07F67"/>
    <w:rsid w:val="00A105F0"/>
    <w:rsid w:val="00A1124A"/>
    <w:rsid w:val="00A1188C"/>
    <w:rsid w:val="00A13C31"/>
    <w:rsid w:val="00A14637"/>
    <w:rsid w:val="00A14757"/>
    <w:rsid w:val="00A149B5"/>
    <w:rsid w:val="00A160FA"/>
    <w:rsid w:val="00A16258"/>
    <w:rsid w:val="00A16A42"/>
    <w:rsid w:val="00A16D66"/>
    <w:rsid w:val="00A17333"/>
    <w:rsid w:val="00A17AD9"/>
    <w:rsid w:val="00A17E7E"/>
    <w:rsid w:val="00A20C27"/>
    <w:rsid w:val="00A21535"/>
    <w:rsid w:val="00A25251"/>
    <w:rsid w:val="00A25ABC"/>
    <w:rsid w:val="00A2656B"/>
    <w:rsid w:val="00A26596"/>
    <w:rsid w:val="00A266F7"/>
    <w:rsid w:val="00A2748D"/>
    <w:rsid w:val="00A2752F"/>
    <w:rsid w:val="00A305CE"/>
    <w:rsid w:val="00A306C1"/>
    <w:rsid w:val="00A31716"/>
    <w:rsid w:val="00A33881"/>
    <w:rsid w:val="00A33C2C"/>
    <w:rsid w:val="00A33F43"/>
    <w:rsid w:val="00A34667"/>
    <w:rsid w:val="00A349B3"/>
    <w:rsid w:val="00A349EE"/>
    <w:rsid w:val="00A34C5E"/>
    <w:rsid w:val="00A35633"/>
    <w:rsid w:val="00A3589D"/>
    <w:rsid w:val="00A35FAE"/>
    <w:rsid w:val="00A362B1"/>
    <w:rsid w:val="00A375CE"/>
    <w:rsid w:val="00A378EC"/>
    <w:rsid w:val="00A37EEA"/>
    <w:rsid w:val="00A400E6"/>
    <w:rsid w:val="00A4065F"/>
    <w:rsid w:val="00A40B6C"/>
    <w:rsid w:val="00A4124D"/>
    <w:rsid w:val="00A42649"/>
    <w:rsid w:val="00A42779"/>
    <w:rsid w:val="00A43439"/>
    <w:rsid w:val="00A435AA"/>
    <w:rsid w:val="00A438A2"/>
    <w:rsid w:val="00A44E7F"/>
    <w:rsid w:val="00A4540F"/>
    <w:rsid w:val="00A45EB0"/>
    <w:rsid w:val="00A4657D"/>
    <w:rsid w:val="00A46C19"/>
    <w:rsid w:val="00A51295"/>
    <w:rsid w:val="00A51309"/>
    <w:rsid w:val="00A516BB"/>
    <w:rsid w:val="00A52703"/>
    <w:rsid w:val="00A52A25"/>
    <w:rsid w:val="00A52E3B"/>
    <w:rsid w:val="00A532D8"/>
    <w:rsid w:val="00A54B19"/>
    <w:rsid w:val="00A54D71"/>
    <w:rsid w:val="00A54DC6"/>
    <w:rsid w:val="00A55153"/>
    <w:rsid w:val="00A556B5"/>
    <w:rsid w:val="00A55EF5"/>
    <w:rsid w:val="00A56511"/>
    <w:rsid w:val="00A56A16"/>
    <w:rsid w:val="00A56EF0"/>
    <w:rsid w:val="00A579D1"/>
    <w:rsid w:val="00A57CAF"/>
    <w:rsid w:val="00A57D58"/>
    <w:rsid w:val="00A57F2B"/>
    <w:rsid w:val="00A60878"/>
    <w:rsid w:val="00A61ACB"/>
    <w:rsid w:val="00A61CBC"/>
    <w:rsid w:val="00A61D81"/>
    <w:rsid w:val="00A6236E"/>
    <w:rsid w:val="00A62743"/>
    <w:rsid w:val="00A62A55"/>
    <w:rsid w:val="00A633E3"/>
    <w:rsid w:val="00A637AA"/>
    <w:rsid w:val="00A63B54"/>
    <w:rsid w:val="00A643F9"/>
    <w:rsid w:val="00A64896"/>
    <w:rsid w:val="00A649CA"/>
    <w:rsid w:val="00A65911"/>
    <w:rsid w:val="00A659EA"/>
    <w:rsid w:val="00A66384"/>
    <w:rsid w:val="00A677DE"/>
    <w:rsid w:val="00A679ED"/>
    <w:rsid w:val="00A70181"/>
    <w:rsid w:val="00A707AA"/>
    <w:rsid w:val="00A70F8A"/>
    <w:rsid w:val="00A714CA"/>
    <w:rsid w:val="00A72623"/>
    <w:rsid w:val="00A7289A"/>
    <w:rsid w:val="00A72D54"/>
    <w:rsid w:val="00A74001"/>
    <w:rsid w:val="00A7435D"/>
    <w:rsid w:val="00A74A58"/>
    <w:rsid w:val="00A750B6"/>
    <w:rsid w:val="00A753A3"/>
    <w:rsid w:val="00A75BAA"/>
    <w:rsid w:val="00A75DB8"/>
    <w:rsid w:val="00A76642"/>
    <w:rsid w:val="00A7674B"/>
    <w:rsid w:val="00A76ACE"/>
    <w:rsid w:val="00A7762D"/>
    <w:rsid w:val="00A77E7A"/>
    <w:rsid w:val="00A8094B"/>
    <w:rsid w:val="00A80F69"/>
    <w:rsid w:val="00A810A2"/>
    <w:rsid w:val="00A81669"/>
    <w:rsid w:val="00A816F7"/>
    <w:rsid w:val="00A81771"/>
    <w:rsid w:val="00A819F9"/>
    <w:rsid w:val="00A829A3"/>
    <w:rsid w:val="00A82C38"/>
    <w:rsid w:val="00A831C5"/>
    <w:rsid w:val="00A84485"/>
    <w:rsid w:val="00A845F9"/>
    <w:rsid w:val="00A8503B"/>
    <w:rsid w:val="00A850AB"/>
    <w:rsid w:val="00A85716"/>
    <w:rsid w:val="00A857C9"/>
    <w:rsid w:val="00A85EB0"/>
    <w:rsid w:val="00A908E4"/>
    <w:rsid w:val="00A90B66"/>
    <w:rsid w:val="00A911AB"/>
    <w:rsid w:val="00A918B1"/>
    <w:rsid w:val="00A91AE4"/>
    <w:rsid w:val="00A92DA5"/>
    <w:rsid w:val="00A93321"/>
    <w:rsid w:val="00A9383F"/>
    <w:rsid w:val="00A93BFA"/>
    <w:rsid w:val="00A94D58"/>
    <w:rsid w:val="00A95017"/>
    <w:rsid w:val="00A96543"/>
    <w:rsid w:val="00A9657F"/>
    <w:rsid w:val="00A96892"/>
    <w:rsid w:val="00AA0854"/>
    <w:rsid w:val="00AA0995"/>
    <w:rsid w:val="00AA0E8D"/>
    <w:rsid w:val="00AA1598"/>
    <w:rsid w:val="00AA1E39"/>
    <w:rsid w:val="00AA24FD"/>
    <w:rsid w:val="00AA2BF3"/>
    <w:rsid w:val="00AA3A73"/>
    <w:rsid w:val="00AA3B35"/>
    <w:rsid w:val="00AA4CF8"/>
    <w:rsid w:val="00AA4E2A"/>
    <w:rsid w:val="00AA5E9A"/>
    <w:rsid w:val="00AA6313"/>
    <w:rsid w:val="00AA6C93"/>
    <w:rsid w:val="00AA7A4D"/>
    <w:rsid w:val="00AB07FF"/>
    <w:rsid w:val="00AB11F5"/>
    <w:rsid w:val="00AB194F"/>
    <w:rsid w:val="00AB27BD"/>
    <w:rsid w:val="00AB322B"/>
    <w:rsid w:val="00AB3C62"/>
    <w:rsid w:val="00AB4FF7"/>
    <w:rsid w:val="00AB573E"/>
    <w:rsid w:val="00AB5F8B"/>
    <w:rsid w:val="00AB6C05"/>
    <w:rsid w:val="00AB7B44"/>
    <w:rsid w:val="00AB7E6F"/>
    <w:rsid w:val="00AC0141"/>
    <w:rsid w:val="00AC0F0F"/>
    <w:rsid w:val="00AC1282"/>
    <w:rsid w:val="00AC1BE2"/>
    <w:rsid w:val="00AC1E24"/>
    <w:rsid w:val="00AC1EF6"/>
    <w:rsid w:val="00AC219B"/>
    <w:rsid w:val="00AC2213"/>
    <w:rsid w:val="00AC2976"/>
    <w:rsid w:val="00AC2BB9"/>
    <w:rsid w:val="00AC306D"/>
    <w:rsid w:val="00AC3284"/>
    <w:rsid w:val="00AC3F2F"/>
    <w:rsid w:val="00AC49EC"/>
    <w:rsid w:val="00AC4F1A"/>
    <w:rsid w:val="00AC5C7A"/>
    <w:rsid w:val="00AC5EB5"/>
    <w:rsid w:val="00AC61B1"/>
    <w:rsid w:val="00AC673B"/>
    <w:rsid w:val="00AC6ED8"/>
    <w:rsid w:val="00AC6FE2"/>
    <w:rsid w:val="00AC7B26"/>
    <w:rsid w:val="00AD0073"/>
    <w:rsid w:val="00AD0DA7"/>
    <w:rsid w:val="00AD0E72"/>
    <w:rsid w:val="00AD1763"/>
    <w:rsid w:val="00AD1DDD"/>
    <w:rsid w:val="00AD2B59"/>
    <w:rsid w:val="00AD3D0E"/>
    <w:rsid w:val="00AD7628"/>
    <w:rsid w:val="00AD7719"/>
    <w:rsid w:val="00AD7D95"/>
    <w:rsid w:val="00AE1774"/>
    <w:rsid w:val="00AE184C"/>
    <w:rsid w:val="00AE2186"/>
    <w:rsid w:val="00AE225E"/>
    <w:rsid w:val="00AE2545"/>
    <w:rsid w:val="00AE46FF"/>
    <w:rsid w:val="00AE4740"/>
    <w:rsid w:val="00AE55AA"/>
    <w:rsid w:val="00AE6886"/>
    <w:rsid w:val="00AE730F"/>
    <w:rsid w:val="00AE792C"/>
    <w:rsid w:val="00AF0171"/>
    <w:rsid w:val="00AF04B0"/>
    <w:rsid w:val="00AF07FA"/>
    <w:rsid w:val="00AF1510"/>
    <w:rsid w:val="00AF1960"/>
    <w:rsid w:val="00AF28F2"/>
    <w:rsid w:val="00AF3BD3"/>
    <w:rsid w:val="00AF3FC3"/>
    <w:rsid w:val="00AF484D"/>
    <w:rsid w:val="00AF488C"/>
    <w:rsid w:val="00AF52EF"/>
    <w:rsid w:val="00AF55D2"/>
    <w:rsid w:val="00AF5AFB"/>
    <w:rsid w:val="00AF60D1"/>
    <w:rsid w:val="00AF6312"/>
    <w:rsid w:val="00AF6490"/>
    <w:rsid w:val="00AF64DE"/>
    <w:rsid w:val="00AF685A"/>
    <w:rsid w:val="00AF6909"/>
    <w:rsid w:val="00AF7160"/>
    <w:rsid w:val="00AF752B"/>
    <w:rsid w:val="00B02724"/>
    <w:rsid w:val="00B03543"/>
    <w:rsid w:val="00B039E9"/>
    <w:rsid w:val="00B03CBB"/>
    <w:rsid w:val="00B06347"/>
    <w:rsid w:val="00B07115"/>
    <w:rsid w:val="00B0739E"/>
    <w:rsid w:val="00B07813"/>
    <w:rsid w:val="00B07D45"/>
    <w:rsid w:val="00B132F6"/>
    <w:rsid w:val="00B132F7"/>
    <w:rsid w:val="00B13515"/>
    <w:rsid w:val="00B1362C"/>
    <w:rsid w:val="00B13C61"/>
    <w:rsid w:val="00B1432E"/>
    <w:rsid w:val="00B146D6"/>
    <w:rsid w:val="00B149A8"/>
    <w:rsid w:val="00B14B53"/>
    <w:rsid w:val="00B14D42"/>
    <w:rsid w:val="00B14F23"/>
    <w:rsid w:val="00B15142"/>
    <w:rsid w:val="00B16358"/>
    <w:rsid w:val="00B16A7E"/>
    <w:rsid w:val="00B17FB7"/>
    <w:rsid w:val="00B2000D"/>
    <w:rsid w:val="00B20575"/>
    <w:rsid w:val="00B2178F"/>
    <w:rsid w:val="00B2286E"/>
    <w:rsid w:val="00B22FD3"/>
    <w:rsid w:val="00B23B69"/>
    <w:rsid w:val="00B242D2"/>
    <w:rsid w:val="00B244E5"/>
    <w:rsid w:val="00B24B34"/>
    <w:rsid w:val="00B25945"/>
    <w:rsid w:val="00B25A9E"/>
    <w:rsid w:val="00B2737B"/>
    <w:rsid w:val="00B275D8"/>
    <w:rsid w:val="00B27DEB"/>
    <w:rsid w:val="00B30D3A"/>
    <w:rsid w:val="00B31D1F"/>
    <w:rsid w:val="00B32EFD"/>
    <w:rsid w:val="00B33D4C"/>
    <w:rsid w:val="00B34CF0"/>
    <w:rsid w:val="00B35FB5"/>
    <w:rsid w:val="00B36C08"/>
    <w:rsid w:val="00B376D2"/>
    <w:rsid w:val="00B40211"/>
    <w:rsid w:val="00B40587"/>
    <w:rsid w:val="00B40735"/>
    <w:rsid w:val="00B40979"/>
    <w:rsid w:val="00B42841"/>
    <w:rsid w:val="00B43BA4"/>
    <w:rsid w:val="00B44130"/>
    <w:rsid w:val="00B44E20"/>
    <w:rsid w:val="00B46CBD"/>
    <w:rsid w:val="00B46FE1"/>
    <w:rsid w:val="00B47BF9"/>
    <w:rsid w:val="00B5092C"/>
    <w:rsid w:val="00B50DFE"/>
    <w:rsid w:val="00B511C0"/>
    <w:rsid w:val="00B5138F"/>
    <w:rsid w:val="00B514B3"/>
    <w:rsid w:val="00B51A47"/>
    <w:rsid w:val="00B51F88"/>
    <w:rsid w:val="00B528AC"/>
    <w:rsid w:val="00B5315B"/>
    <w:rsid w:val="00B535F1"/>
    <w:rsid w:val="00B537BD"/>
    <w:rsid w:val="00B54EA0"/>
    <w:rsid w:val="00B550B1"/>
    <w:rsid w:val="00B566B8"/>
    <w:rsid w:val="00B57BEF"/>
    <w:rsid w:val="00B60025"/>
    <w:rsid w:val="00B60461"/>
    <w:rsid w:val="00B6103A"/>
    <w:rsid w:val="00B61455"/>
    <w:rsid w:val="00B615D5"/>
    <w:rsid w:val="00B616BE"/>
    <w:rsid w:val="00B61915"/>
    <w:rsid w:val="00B62559"/>
    <w:rsid w:val="00B638D9"/>
    <w:rsid w:val="00B64AAC"/>
    <w:rsid w:val="00B65A14"/>
    <w:rsid w:val="00B6606B"/>
    <w:rsid w:val="00B665C0"/>
    <w:rsid w:val="00B666F0"/>
    <w:rsid w:val="00B66B0F"/>
    <w:rsid w:val="00B70227"/>
    <w:rsid w:val="00B70309"/>
    <w:rsid w:val="00B70BCA"/>
    <w:rsid w:val="00B70D21"/>
    <w:rsid w:val="00B71AF9"/>
    <w:rsid w:val="00B72CF9"/>
    <w:rsid w:val="00B7359F"/>
    <w:rsid w:val="00B73BE3"/>
    <w:rsid w:val="00B74EE5"/>
    <w:rsid w:val="00B76C50"/>
    <w:rsid w:val="00B77237"/>
    <w:rsid w:val="00B77512"/>
    <w:rsid w:val="00B800F3"/>
    <w:rsid w:val="00B8088B"/>
    <w:rsid w:val="00B80C28"/>
    <w:rsid w:val="00B8146B"/>
    <w:rsid w:val="00B81DC4"/>
    <w:rsid w:val="00B823BD"/>
    <w:rsid w:val="00B82898"/>
    <w:rsid w:val="00B843B8"/>
    <w:rsid w:val="00B844BD"/>
    <w:rsid w:val="00B84FCF"/>
    <w:rsid w:val="00B85116"/>
    <w:rsid w:val="00B856F9"/>
    <w:rsid w:val="00B858EE"/>
    <w:rsid w:val="00B85D67"/>
    <w:rsid w:val="00B85FE1"/>
    <w:rsid w:val="00B860C5"/>
    <w:rsid w:val="00B867E0"/>
    <w:rsid w:val="00B86A54"/>
    <w:rsid w:val="00B87063"/>
    <w:rsid w:val="00B8718A"/>
    <w:rsid w:val="00B87783"/>
    <w:rsid w:val="00B878EB"/>
    <w:rsid w:val="00B9040A"/>
    <w:rsid w:val="00B90C72"/>
    <w:rsid w:val="00B912F4"/>
    <w:rsid w:val="00B914A9"/>
    <w:rsid w:val="00B92402"/>
    <w:rsid w:val="00B926CD"/>
    <w:rsid w:val="00B92A6E"/>
    <w:rsid w:val="00B92C9E"/>
    <w:rsid w:val="00B935C2"/>
    <w:rsid w:val="00B93A11"/>
    <w:rsid w:val="00B943EE"/>
    <w:rsid w:val="00B95278"/>
    <w:rsid w:val="00B957D8"/>
    <w:rsid w:val="00B95839"/>
    <w:rsid w:val="00B9633E"/>
    <w:rsid w:val="00B969D3"/>
    <w:rsid w:val="00B96AD7"/>
    <w:rsid w:val="00B96E03"/>
    <w:rsid w:val="00B9772F"/>
    <w:rsid w:val="00B97D0E"/>
    <w:rsid w:val="00BA0BEF"/>
    <w:rsid w:val="00BA283C"/>
    <w:rsid w:val="00BA297E"/>
    <w:rsid w:val="00BA2C03"/>
    <w:rsid w:val="00BA2C05"/>
    <w:rsid w:val="00BA2D8D"/>
    <w:rsid w:val="00BA384C"/>
    <w:rsid w:val="00BA463D"/>
    <w:rsid w:val="00BA4AAB"/>
    <w:rsid w:val="00BA50D2"/>
    <w:rsid w:val="00BA57E5"/>
    <w:rsid w:val="00BA6113"/>
    <w:rsid w:val="00BA689E"/>
    <w:rsid w:val="00BA74FF"/>
    <w:rsid w:val="00BB0008"/>
    <w:rsid w:val="00BB0478"/>
    <w:rsid w:val="00BB1601"/>
    <w:rsid w:val="00BB162D"/>
    <w:rsid w:val="00BB196E"/>
    <w:rsid w:val="00BB19F2"/>
    <w:rsid w:val="00BB1A8B"/>
    <w:rsid w:val="00BB2457"/>
    <w:rsid w:val="00BB252B"/>
    <w:rsid w:val="00BB2A0B"/>
    <w:rsid w:val="00BB3614"/>
    <w:rsid w:val="00BB3E5E"/>
    <w:rsid w:val="00BB4F75"/>
    <w:rsid w:val="00BB4FC7"/>
    <w:rsid w:val="00BB5EB1"/>
    <w:rsid w:val="00BB6D02"/>
    <w:rsid w:val="00BB760D"/>
    <w:rsid w:val="00BB7789"/>
    <w:rsid w:val="00BB7BE1"/>
    <w:rsid w:val="00BC04CB"/>
    <w:rsid w:val="00BC20A0"/>
    <w:rsid w:val="00BC3D95"/>
    <w:rsid w:val="00BC3EF9"/>
    <w:rsid w:val="00BC5BA5"/>
    <w:rsid w:val="00BC5F0A"/>
    <w:rsid w:val="00BC6257"/>
    <w:rsid w:val="00BC6669"/>
    <w:rsid w:val="00BC6D61"/>
    <w:rsid w:val="00BC6FA9"/>
    <w:rsid w:val="00BC74B3"/>
    <w:rsid w:val="00BC7E0B"/>
    <w:rsid w:val="00BD042F"/>
    <w:rsid w:val="00BD05EB"/>
    <w:rsid w:val="00BD2336"/>
    <w:rsid w:val="00BD2F0F"/>
    <w:rsid w:val="00BD30D0"/>
    <w:rsid w:val="00BD4DE3"/>
    <w:rsid w:val="00BD52D6"/>
    <w:rsid w:val="00BD6162"/>
    <w:rsid w:val="00BD62B2"/>
    <w:rsid w:val="00BD64E1"/>
    <w:rsid w:val="00BD706D"/>
    <w:rsid w:val="00BD718C"/>
    <w:rsid w:val="00BE06DE"/>
    <w:rsid w:val="00BE1670"/>
    <w:rsid w:val="00BE1B54"/>
    <w:rsid w:val="00BE1EA3"/>
    <w:rsid w:val="00BE3361"/>
    <w:rsid w:val="00BE36B1"/>
    <w:rsid w:val="00BE3AFD"/>
    <w:rsid w:val="00BE4012"/>
    <w:rsid w:val="00BE4189"/>
    <w:rsid w:val="00BE482C"/>
    <w:rsid w:val="00BE4CF1"/>
    <w:rsid w:val="00BE5760"/>
    <w:rsid w:val="00BE61B5"/>
    <w:rsid w:val="00BE6DA0"/>
    <w:rsid w:val="00BE7E25"/>
    <w:rsid w:val="00BF118D"/>
    <w:rsid w:val="00BF2954"/>
    <w:rsid w:val="00BF2AE6"/>
    <w:rsid w:val="00BF2CED"/>
    <w:rsid w:val="00BF31DD"/>
    <w:rsid w:val="00BF3831"/>
    <w:rsid w:val="00BF3F4A"/>
    <w:rsid w:val="00BF4636"/>
    <w:rsid w:val="00BF592A"/>
    <w:rsid w:val="00BF5AF2"/>
    <w:rsid w:val="00BF5B12"/>
    <w:rsid w:val="00BF5F8C"/>
    <w:rsid w:val="00BF60E8"/>
    <w:rsid w:val="00BF6B94"/>
    <w:rsid w:val="00BF769A"/>
    <w:rsid w:val="00C007A5"/>
    <w:rsid w:val="00C0092E"/>
    <w:rsid w:val="00C00B1F"/>
    <w:rsid w:val="00C00E29"/>
    <w:rsid w:val="00C01207"/>
    <w:rsid w:val="00C01273"/>
    <w:rsid w:val="00C015E1"/>
    <w:rsid w:val="00C02D1D"/>
    <w:rsid w:val="00C05D0F"/>
    <w:rsid w:val="00C05F01"/>
    <w:rsid w:val="00C05F2C"/>
    <w:rsid w:val="00C05F9D"/>
    <w:rsid w:val="00C06AA8"/>
    <w:rsid w:val="00C0744D"/>
    <w:rsid w:val="00C07785"/>
    <w:rsid w:val="00C07977"/>
    <w:rsid w:val="00C10403"/>
    <w:rsid w:val="00C10F05"/>
    <w:rsid w:val="00C11E07"/>
    <w:rsid w:val="00C127E9"/>
    <w:rsid w:val="00C135A5"/>
    <w:rsid w:val="00C145FA"/>
    <w:rsid w:val="00C16E4D"/>
    <w:rsid w:val="00C173AC"/>
    <w:rsid w:val="00C20068"/>
    <w:rsid w:val="00C20D68"/>
    <w:rsid w:val="00C217FD"/>
    <w:rsid w:val="00C22092"/>
    <w:rsid w:val="00C232A3"/>
    <w:rsid w:val="00C23B0F"/>
    <w:rsid w:val="00C23CF9"/>
    <w:rsid w:val="00C23FF3"/>
    <w:rsid w:val="00C2427C"/>
    <w:rsid w:val="00C24349"/>
    <w:rsid w:val="00C259C9"/>
    <w:rsid w:val="00C25A22"/>
    <w:rsid w:val="00C25AD6"/>
    <w:rsid w:val="00C262C5"/>
    <w:rsid w:val="00C26C17"/>
    <w:rsid w:val="00C27028"/>
    <w:rsid w:val="00C274EB"/>
    <w:rsid w:val="00C27D98"/>
    <w:rsid w:val="00C30DE2"/>
    <w:rsid w:val="00C30F95"/>
    <w:rsid w:val="00C3171A"/>
    <w:rsid w:val="00C31932"/>
    <w:rsid w:val="00C32206"/>
    <w:rsid w:val="00C32BF2"/>
    <w:rsid w:val="00C32FF0"/>
    <w:rsid w:val="00C33249"/>
    <w:rsid w:val="00C3691A"/>
    <w:rsid w:val="00C377BC"/>
    <w:rsid w:val="00C401AC"/>
    <w:rsid w:val="00C40350"/>
    <w:rsid w:val="00C40432"/>
    <w:rsid w:val="00C40CDF"/>
    <w:rsid w:val="00C41384"/>
    <w:rsid w:val="00C41513"/>
    <w:rsid w:val="00C41836"/>
    <w:rsid w:val="00C41F46"/>
    <w:rsid w:val="00C424D9"/>
    <w:rsid w:val="00C42A92"/>
    <w:rsid w:val="00C44E20"/>
    <w:rsid w:val="00C44FD6"/>
    <w:rsid w:val="00C4571E"/>
    <w:rsid w:val="00C461AC"/>
    <w:rsid w:val="00C46847"/>
    <w:rsid w:val="00C47739"/>
    <w:rsid w:val="00C47C4D"/>
    <w:rsid w:val="00C50561"/>
    <w:rsid w:val="00C50730"/>
    <w:rsid w:val="00C5110E"/>
    <w:rsid w:val="00C51A7F"/>
    <w:rsid w:val="00C51DCC"/>
    <w:rsid w:val="00C5236B"/>
    <w:rsid w:val="00C52E15"/>
    <w:rsid w:val="00C53B6C"/>
    <w:rsid w:val="00C53C13"/>
    <w:rsid w:val="00C54456"/>
    <w:rsid w:val="00C55504"/>
    <w:rsid w:val="00C57248"/>
    <w:rsid w:val="00C603BB"/>
    <w:rsid w:val="00C60AD7"/>
    <w:rsid w:val="00C61549"/>
    <w:rsid w:val="00C6178B"/>
    <w:rsid w:val="00C61A82"/>
    <w:rsid w:val="00C61B7E"/>
    <w:rsid w:val="00C62369"/>
    <w:rsid w:val="00C62529"/>
    <w:rsid w:val="00C6569B"/>
    <w:rsid w:val="00C65CEC"/>
    <w:rsid w:val="00C65D32"/>
    <w:rsid w:val="00C6699E"/>
    <w:rsid w:val="00C6730A"/>
    <w:rsid w:val="00C70F3C"/>
    <w:rsid w:val="00C71455"/>
    <w:rsid w:val="00C71D1D"/>
    <w:rsid w:val="00C73414"/>
    <w:rsid w:val="00C735C5"/>
    <w:rsid w:val="00C7428B"/>
    <w:rsid w:val="00C7437E"/>
    <w:rsid w:val="00C74627"/>
    <w:rsid w:val="00C74778"/>
    <w:rsid w:val="00C7477E"/>
    <w:rsid w:val="00C7494E"/>
    <w:rsid w:val="00C75358"/>
    <w:rsid w:val="00C75A84"/>
    <w:rsid w:val="00C80E78"/>
    <w:rsid w:val="00C819AA"/>
    <w:rsid w:val="00C82FDC"/>
    <w:rsid w:val="00C838ED"/>
    <w:rsid w:val="00C84731"/>
    <w:rsid w:val="00C84AEE"/>
    <w:rsid w:val="00C858FC"/>
    <w:rsid w:val="00C86557"/>
    <w:rsid w:val="00C900AB"/>
    <w:rsid w:val="00C902EF"/>
    <w:rsid w:val="00C90795"/>
    <w:rsid w:val="00C90D77"/>
    <w:rsid w:val="00C91FC4"/>
    <w:rsid w:val="00C93530"/>
    <w:rsid w:val="00C93921"/>
    <w:rsid w:val="00C93BB0"/>
    <w:rsid w:val="00C93E24"/>
    <w:rsid w:val="00C94BBF"/>
    <w:rsid w:val="00C952FF"/>
    <w:rsid w:val="00C9542B"/>
    <w:rsid w:val="00C95B44"/>
    <w:rsid w:val="00C95C1B"/>
    <w:rsid w:val="00C97027"/>
    <w:rsid w:val="00C975D7"/>
    <w:rsid w:val="00C97B54"/>
    <w:rsid w:val="00CA02CA"/>
    <w:rsid w:val="00CA13BB"/>
    <w:rsid w:val="00CA192D"/>
    <w:rsid w:val="00CA1C51"/>
    <w:rsid w:val="00CA1C9E"/>
    <w:rsid w:val="00CA1DB3"/>
    <w:rsid w:val="00CA27FB"/>
    <w:rsid w:val="00CA2E05"/>
    <w:rsid w:val="00CA3E13"/>
    <w:rsid w:val="00CA4758"/>
    <w:rsid w:val="00CA4F17"/>
    <w:rsid w:val="00CA58FF"/>
    <w:rsid w:val="00CA5CB5"/>
    <w:rsid w:val="00CA6140"/>
    <w:rsid w:val="00CA63A9"/>
    <w:rsid w:val="00CA6441"/>
    <w:rsid w:val="00CA6900"/>
    <w:rsid w:val="00CA7AA3"/>
    <w:rsid w:val="00CB0557"/>
    <w:rsid w:val="00CB070F"/>
    <w:rsid w:val="00CB0E06"/>
    <w:rsid w:val="00CB18AE"/>
    <w:rsid w:val="00CB1E3B"/>
    <w:rsid w:val="00CB2AE5"/>
    <w:rsid w:val="00CB2D8D"/>
    <w:rsid w:val="00CB2E54"/>
    <w:rsid w:val="00CB3848"/>
    <w:rsid w:val="00CB3E17"/>
    <w:rsid w:val="00CB3F24"/>
    <w:rsid w:val="00CB5629"/>
    <w:rsid w:val="00CB5A51"/>
    <w:rsid w:val="00CB5EE5"/>
    <w:rsid w:val="00CB7B6D"/>
    <w:rsid w:val="00CB7F28"/>
    <w:rsid w:val="00CC0DE9"/>
    <w:rsid w:val="00CC12C5"/>
    <w:rsid w:val="00CC1EFB"/>
    <w:rsid w:val="00CC2838"/>
    <w:rsid w:val="00CC3785"/>
    <w:rsid w:val="00CC3CDD"/>
    <w:rsid w:val="00CC4135"/>
    <w:rsid w:val="00CC4B1A"/>
    <w:rsid w:val="00CC4EE1"/>
    <w:rsid w:val="00CC5602"/>
    <w:rsid w:val="00CC6703"/>
    <w:rsid w:val="00CC6797"/>
    <w:rsid w:val="00CC67F6"/>
    <w:rsid w:val="00CC697F"/>
    <w:rsid w:val="00CC6ADE"/>
    <w:rsid w:val="00CC6B0F"/>
    <w:rsid w:val="00CC6DA9"/>
    <w:rsid w:val="00CC7401"/>
    <w:rsid w:val="00CD03E1"/>
    <w:rsid w:val="00CD0C98"/>
    <w:rsid w:val="00CD128B"/>
    <w:rsid w:val="00CD17B6"/>
    <w:rsid w:val="00CD18CC"/>
    <w:rsid w:val="00CD236D"/>
    <w:rsid w:val="00CD35FE"/>
    <w:rsid w:val="00CD3FBC"/>
    <w:rsid w:val="00CD5CD3"/>
    <w:rsid w:val="00CD6693"/>
    <w:rsid w:val="00CD7883"/>
    <w:rsid w:val="00CE08FA"/>
    <w:rsid w:val="00CE12E2"/>
    <w:rsid w:val="00CE349F"/>
    <w:rsid w:val="00CE365B"/>
    <w:rsid w:val="00CE3E30"/>
    <w:rsid w:val="00CE4055"/>
    <w:rsid w:val="00CE5C40"/>
    <w:rsid w:val="00CE79D8"/>
    <w:rsid w:val="00CE7E64"/>
    <w:rsid w:val="00CF0B6C"/>
    <w:rsid w:val="00CF1416"/>
    <w:rsid w:val="00CF1624"/>
    <w:rsid w:val="00CF18D1"/>
    <w:rsid w:val="00CF2D0B"/>
    <w:rsid w:val="00CF2D0D"/>
    <w:rsid w:val="00CF2FC9"/>
    <w:rsid w:val="00CF500F"/>
    <w:rsid w:val="00CF588A"/>
    <w:rsid w:val="00CF75C0"/>
    <w:rsid w:val="00CF75CF"/>
    <w:rsid w:val="00CF76B8"/>
    <w:rsid w:val="00CF79F7"/>
    <w:rsid w:val="00D00063"/>
    <w:rsid w:val="00D00D2B"/>
    <w:rsid w:val="00D01612"/>
    <w:rsid w:val="00D02F47"/>
    <w:rsid w:val="00D032C8"/>
    <w:rsid w:val="00D0353A"/>
    <w:rsid w:val="00D03A57"/>
    <w:rsid w:val="00D0438F"/>
    <w:rsid w:val="00D04751"/>
    <w:rsid w:val="00D04935"/>
    <w:rsid w:val="00D04D84"/>
    <w:rsid w:val="00D05CE1"/>
    <w:rsid w:val="00D076BD"/>
    <w:rsid w:val="00D10E48"/>
    <w:rsid w:val="00D114B4"/>
    <w:rsid w:val="00D124E3"/>
    <w:rsid w:val="00D12DD9"/>
    <w:rsid w:val="00D133C4"/>
    <w:rsid w:val="00D136E8"/>
    <w:rsid w:val="00D1399E"/>
    <w:rsid w:val="00D13A23"/>
    <w:rsid w:val="00D14EC3"/>
    <w:rsid w:val="00D1525C"/>
    <w:rsid w:val="00D154A0"/>
    <w:rsid w:val="00D15CAB"/>
    <w:rsid w:val="00D16498"/>
    <w:rsid w:val="00D171AC"/>
    <w:rsid w:val="00D17CC7"/>
    <w:rsid w:val="00D17D35"/>
    <w:rsid w:val="00D17F58"/>
    <w:rsid w:val="00D20C4B"/>
    <w:rsid w:val="00D217B6"/>
    <w:rsid w:val="00D21CBE"/>
    <w:rsid w:val="00D22359"/>
    <w:rsid w:val="00D2262C"/>
    <w:rsid w:val="00D228AD"/>
    <w:rsid w:val="00D22FFD"/>
    <w:rsid w:val="00D23EF7"/>
    <w:rsid w:val="00D245B3"/>
    <w:rsid w:val="00D24B6F"/>
    <w:rsid w:val="00D25938"/>
    <w:rsid w:val="00D26527"/>
    <w:rsid w:val="00D26D2C"/>
    <w:rsid w:val="00D31AEC"/>
    <w:rsid w:val="00D321BD"/>
    <w:rsid w:val="00D32FF6"/>
    <w:rsid w:val="00D3309F"/>
    <w:rsid w:val="00D337DA"/>
    <w:rsid w:val="00D342A8"/>
    <w:rsid w:val="00D346F2"/>
    <w:rsid w:val="00D3663B"/>
    <w:rsid w:val="00D400C7"/>
    <w:rsid w:val="00D40898"/>
    <w:rsid w:val="00D40C06"/>
    <w:rsid w:val="00D40D4D"/>
    <w:rsid w:val="00D413E2"/>
    <w:rsid w:val="00D4155D"/>
    <w:rsid w:val="00D443CA"/>
    <w:rsid w:val="00D4531A"/>
    <w:rsid w:val="00D459C1"/>
    <w:rsid w:val="00D45DE4"/>
    <w:rsid w:val="00D4620C"/>
    <w:rsid w:val="00D506BB"/>
    <w:rsid w:val="00D50C19"/>
    <w:rsid w:val="00D51E51"/>
    <w:rsid w:val="00D532F0"/>
    <w:rsid w:val="00D53302"/>
    <w:rsid w:val="00D5387F"/>
    <w:rsid w:val="00D53AA7"/>
    <w:rsid w:val="00D5413C"/>
    <w:rsid w:val="00D549AF"/>
    <w:rsid w:val="00D5541E"/>
    <w:rsid w:val="00D568F1"/>
    <w:rsid w:val="00D5786A"/>
    <w:rsid w:val="00D57968"/>
    <w:rsid w:val="00D57A6E"/>
    <w:rsid w:val="00D603DF"/>
    <w:rsid w:val="00D604A8"/>
    <w:rsid w:val="00D61329"/>
    <w:rsid w:val="00D61908"/>
    <w:rsid w:val="00D61E77"/>
    <w:rsid w:val="00D62531"/>
    <w:rsid w:val="00D646A7"/>
    <w:rsid w:val="00D65B7E"/>
    <w:rsid w:val="00D66492"/>
    <w:rsid w:val="00D66627"/>
    <w:rsid w:val="00D6690B"/>
    <w:rsid w:val="00D66A11"/>
    <w:rsid w:val="00D66DF4"/>
    <w:rsid w:val="00D67067"/>
    <w:rsid w:val="00D67F2E"/>
    <w:rsid w:val="00D702C9"/>
    <w:rsid w:val="00D702CA"/>
    <w:rsid w:val="00D71144"/>
    <w:rsid w:val="00D715A3"/>
    <w:rsid w:val="00D7165D"/>
    <w:rsid w:val="00D717C1"/>
    <w:rsid w:val="00D72249"/>
    <w:rsid w:val="00D72821"/>
    <w:rsid w:val="00D73163"/>
    <w:rsid w:val="00D73FFA"/>
    <w:rsid w:val="00D744B7"/>
    <w:rsid w:val="00D748DF"/>
    <w:rsid w:val="00D74C20"/>
    <w:rsid w:val="00D754BB"/>
    <w:rsid w:val="00D75EB4"/>
    <w:rsid w:val="00D765C5"/>
    <w:rsid w:val="00D76FFE"/>
    <w:rsid w:val="00D77980"/>
    <w:rsid w:val="00D77C38"/>
    <w:rsid w:val="00D8017C"/>
    <w:rsid w:val="00D80A70"/>
    <w:rsid w:val="00D8104F"/>
    <w:rsid w:val="00D81C9C"/>
    <w:rsid w:val="00D82D99"/>
    <w:rsid w:val="00D833D8"/>
    <w:rsid w:val="00D83E80"/>
    <w:rsid w:val="00D85345"/>
    <w:rsid w:val="00D857CB"/>
    <w:rsid w:val="00D857D4"/>
    <w:rsid w:val="00D85DFA"/>
    <w:rsid w:val="00D86592"/>
    <w:rsid w:val="00D8662C"/>
    <w:rsid w:val="00D86731"/>
    <w:rsid w:val="00D871CF"/>
    <w:rsid w:val="00D8735E"/>
    <w:rsid w:val="00D87474"/>
    <w:rsid w:val="00D90360"/>
    <w:rsid w:val="00D9067C"/>
    <w:rsid w:val="00D90BA2"/>
    <w:rsid w:val="00D91EEC"/>
    <w:rsid w:val="00D9201F"/>
    <w:rsid w:val="00D93BBA"/>
    <w:rsid w:val="00D93BDB"/>
    <w:rsid w:val="00D93FAF"/>
    <w:rsid w:val="00D944D9"/>
    <w:rsid w:val="00D95E10"/>
    <w:rsid w:val="00D960E0"/>
    <w:rsid w:val="00D97067"/>
    <w:rsid w:val="00D978F2"/>
    <w:rsid w:val="00DA035F"/>
    <w:rsid w:val="00DA1660"/>
    <w:rsid w:val="00DA1A09"/>
    <w:rsid w:val="00DA1F31"/>
    <w:rsid w:val="00DA2094"/>
    <w:rsid w:val="00DA253A"/>
    <w:rsid w:val="00DA2711"/>
    <w:rsid w:val="00DA29ED"/>
    <w:rsid w:val="00DA332E"/>
    <w:rsid w:val="00DA407E"/>
    <w:rsid w:val="00DA41F0"/>
    <w:rsid w:val="00DA66E3"/>
    <w:rsid w:val="00DA7D36"/>
    <w:rsid w:val="00DB0489"/>
    <w:rsid w:val="00DB083C"/>
    <w:rsid w:val="00DB19D7"/>
    <w:rsid w:val="00DB1E70"/>
    <w:rsid w:val="00DB2090"/>
    <w:rsid w:val="00DB20D0"/>
    <w:rsid w:val="00DB22B7"/>
    <w:rsid w:val="00DB2F4E"/>
    <w:rsid w:val="00DB2F5A"/>
    <w:rsid w:val="00DB35FD"/>
    <w:rsid w:val="00DB61F9"/>
    <w:rsid w:val="00DB7178"/>
    <w:rsid w:val="00DB728F"/>
    <w:rsid w:val="00DB76AE"/>
    <w:rsid w:val="00DB7B0E"/>
    <w:rsid w:val="00DB7EAC"/>
    <w:rsid w:val="00DC10DB"/>
    <w:rsid w:val="00DC11F3"/>
    <w:rsid w:val="00DC13D8"/>
    <w:rsid w:val="00DC2001"/>
    <w:rsid w:val="00DC251E"/>
    <w:rsid w:val="00DC34C6"/>
    <w:rsid w:val="00DC3CAE"/>
    <w:rsid w:val="00DC40CC"/>
    <w:rsid w:val="00DC41F6"/>
    <w:rsid w:val="00DC41FE"/>
    <w:rsid w:val="00DC567F"/>
    <w:rsid w:val="00DC6474"/>
    <w:rsid w:val="00DC70CF"/>
    <w:rsid w:val="00DC7E5B"/>
    <w:rsid w:val="00DD00C0"/>
    <w:rsid w:val="00DD0848"/>
    <w:rsid w:val="00DD0F94"/>
    <w:rsid w:val="00DD2977"/>
    <w:rsid w:val="00DD2A22"/>
    <w:rsid w:val="00DD2C37"/>
    <w:rsid w:val="00DD33F1"/>
    <w:rsid w:val="00DD4106"/>
    <w:rsid w:val="00DD42E6"/>
    <w:rsid w:val="00DD44D4"/>
    <w:rsid w:val="00DD4622"/>
    <w:rsid w:val="00DD4A3E"/>
    <w:rsid w:val="00DD508E"/>
    <w:rsid w:val="00DD50B8"/>
    <w:rsid w:val="00DD5558"/>
    <w:rsid w:val="00DD58F1"/>
    <w:rsid w:val="00DE096A"/>
    <w:rsid w:val="00DE0B9C"/>
    <w:rsid w:val="00DE0F32"/>
    <w:rsid w:val="00DE15B7"/>
    <w:rsid w:val="00DE1CBD"/>
    <w:rsid w:val="00DE248B"/>
    <w:rsid w:val="00DE3AB5"/>
    <w:rsid w:val="00DE3BED"/>
    <w:rsid w:val="00DE4359"/>
    <w:rsid w:val="00DE4500"/>
    <w:rsid w:val="00DE4A74"/>
    <w:rsid w:val="00DE4C61"/>
    <w:rsid w:val="00DE552D"/>
    <w:rsid w:val="00DE64C4"/>
    <w:rsid w:val="00DE67F6"/>
    <w:rsid w:val="00DE7A11"/>
    <w:rsid w:val="00DE7CB0"/>
    <w:rsid w:val="00DF0078"/>
    <w:rsid w:val="00DF19C2"/>
    <w:rsid w:val="00DF1ACB"/>
    <w:rsid w:val="00DF2709"/>
    <w:rsid w:val="00DF3EFE"/>
    <w:rsid w:val="00DF4904"/>
    <w:rsid w:val="00DF5975"/>
    <w:rsid w:val="00DF5C24"/>
    <w:rsid w:val="00DF6C03"/>
    <w:rsid w:val="00DF7166"/>
    <w:rsid w:val="00DF7DFF"/>
    <w:rsid w:val="00DF7F9E"/>
    <w:rsid w:val="00E0006C"/>
    <w:rsid w:val="00E01009"/>
    <w:rsid w:val="00E01B90"/>
    <w:rsid w:val="00E01F92"/>
    <w:rsid w:val="00E01FA5"/>
    <w:rsid w:val="00E0220D"/>
    <w:rsid w:val="00E02F0C"/>
    <w:rsid w:val="00E0387D"/>
    <w:rsid w:val="00E05500"/>
    <w:rsid w:val="00E0551D"/>
    <w:rsid w:val="00E05DF3"/>
    <w:rsid w:val="00E062FF"/>
    <w:rsid w:val="00E066E0"/>
    <w:rsid w:val="00E1036F"/>
    <w:rsid w:val="00E10883"/>
    <w:rsid w:val="00E10AA8"/>
    <w:rsid w:val="00E114AF"/>
    <w:rsid w:val="00E11BA2"/>
    <w:rsid w:val="00E12030"/>
    <w:rsid w:val="00E1258B"/>
    <w:rsid w:val="00E12FC4"/>
    <w:rsid w:val="00E132BE"/>
    <w:rsid w:val="00E145AA"/>
    <w:rsid w:val="00E1535F"/>
    <w:rsid w:val="00E158DE"/>
    <w:rsid w:val="00E16C38"/>
    <w:rsid w:val="00E16D1D"/>
    <w:rsid w:val="00E16DE1"/>
    <w:rsid w:val="00E16FDC"/>
    <w:rsid w:val="00E209A3"/>
    <w:rsid w:val="00E212B8"/>
    <w:rsid w:val="00E21C92"/>
    <w:rsid w:val="00E21FC5"/>
    <w:rsid w:val="00E2274D"/>
    <w:rsid w:val="00E23412"/>
    <w:rsid w:val="00E234B7"/>
    <w:rsid w:val="00E23ACC"/>
    <w:rsid w:val="00E23B8B"/>
    <w:rsid w:val="00E24711"/>
    <w:rsid w:val="00E24E87"/>
    <w:rsid w:val="00E24F00"/>
    <w:rsid w:val="00E252F6"/>
    <w:rsid w:val="00E26970"/>
    <w:rsid w:val="00E30D67"/>
    <w:rsid w:val="00E31EBC"/>
    <w:rsid w:val="00E322CA"/>
    <w:rsid w:val="00E3236B"/>
    <w:rsid w:val="00E32BEC"/>
    <w:rsid w:val="00E34439"/>
    <w:rsid w:val="00E3463D"/>
    <w:rsid w:val="00E36044"/>
    <w:rsid w:val="00E36331"/>
    <w:rsid w:val="00E37A04"/>
    <w:rsid w:val="00E40646"/>
    <w:rsid w:val="00E418FF"/>
    <w:rsid w:val="00E41B2D"/>
    <w:rsid w:val="00E422CB"/>
    <w:rsid w:val="00E43495"/>
    <w:rsid w:val="00E44A58"/>
    <w:rsid w:val="00E44F76"/>
    <w:rsid w:val="00E451BD"/>
    <w:rsid w:val="00E45F37"/>
    <w:rsid w:val="00E467A6"/>
    <w:rsid w:val="00E4700C"/>
    <w:rsid w:val="00E4769A"/>
    <w:rsid w:val="00E4787C"/>
    <w:rsid w:val="00E50879"/>
    <w:rsid w:val="00E50C7D"/>
    <w:rsid w:val="00E50C8D"/>
    <w:rsid w:val="00E50FA2"/>
    <w:rsid w:val="00E51266"/>
    <w:rsid w:val="00E51457"/>
    <w:rsid w:val="00E516EA"/>
    <w:rsid w:val="00E52187"/>
    <w:rsid w:val="00E5278E"/>
    <w:rsid w:val="00E52D21"/>
    <w:rsid w:val="00E53642"/>
    <w:rsid w:val="00E53CA9"/>
    <w:rsid w:val="00E54826"/>
    <w:rsid w:val="00E54D99"/>
    <w:rsid w:val="00E54F75"/>
    <w:rsid w:val="00E54FCF"/>
    <w:rsid w:val="00E55038"/>
    <w:rsid w:val="00E551E4"/>
    <w:rsid w:val="00E55AE2"/>
    <w:rsid w:val="00E56017"/>
    <w:rsid w:val="00E560B5"/>
    <w:rsid w:val="00E56220"/>
    <w:rsid w:val="00E568D8"/>
    <w:rsid w:val="00E56BF9"/>
    <w:rsid w:val="00E578B7"/>
    <w:rsid w:val="00E57D9D"/>
    <w:rsid w:val="00E57FED"/>
    <w:rsid w:val="00E60BD6"/>
    <w:rsid w:val="00E6141D"/>
    <w:rsid w:val="00E62308"/>
    <w:rsid w:val="00E6350B"/>
    <w:rsid w:val="00E63B4C"/>
    <w:rsid w:val="00E63C73"/>
    <w:rsid w:val="00E64D88"/>
    <w:rsid w:val="00E651F6"/>
    <w:rsid w:val="00E65C08"/>
    <w:rsid w:val="00E70383"/>
    <w:rsid w:val="00E7067C"/>
    <w:rsid w:val="00E708A5"/>
    <w:rsid w:val="00E7100B"/>
    <w:rsid w:val="00E7135B"/>
    <w:rsid w:val="00E71457"/>
    <w:rsid w:val="00E72741"/>
    <w:rsid w:val="00E72825"/>
    <w:rsid w:val="00E73B4D"/>
    <w:rsid w:val="00E74729"/>
    <w:rsid w:val="00E75029"/>
    <w:rsid w:val="00E763A8"/>
    <w:rsid w:val="00E763E3"/>
    <w:rsid w:val="00E77373"/>
    <w:rsid w:val="00E779CD"/>
    <w:rsid w:val="00E80374"/>
    <w:rsid w:val="00E80721"/>
    <w:rsid w:val="00E80AD6"/>
    <w:rsid w:val="00E81A2A"/>
    <w:rsid w:val="00E82C5D"/>
    <w:rsid w:val="00E84BD3"/>
    <w:rsid w:val="00E85C24"/>
    <w:rsid w:val="00E85FA3"/>
    <w:rsid w:val="00E8606E"/>
    <w:rsid w:val="00E87081"/>
    <w:rsid w:val="00E87E1B"/>
    <w:rsid w:val="00E9032A"/>
    <w:rsid w:val="00E90592"/>
    <w:rsid w:val="00E91A18"/>
    <w:rsid w:val="00E92A25"/>
    <w:rsid w:val="00E93015"/>
    <w:rsid w:val="00E9751F"/>
    <w:rsid w:val="00EA0099"/>
    <w:rsid w:val="00EA08D9"/>
    <w:rsid w:val="00EA0A6A"/>
    <w:rsid w:val="00EA1DFC"/>
    <w:rsid w:val="00EA4B89"/>
    <w:rsid w:val="00EA4D92"/>
    <w:rsid w:val="00EA5C5D"/>
    <w:rsid w:val="00EA5F82"/>
    <w:rsid w:val="00EA630A"/>
    <w:rsid w:val="00EA63D7"/>
    <w:rsid w:val="00EA6BA3"/>
    <w:rsid w:val="00EB00A6"/>
    <w:rsid w:val="00EB01D5"/>
    <w:rsid w:val="00EB1220"/>
    <w:rsid w:val="00EB1B19"/>
    <w:rsid w:val="00EB1F1C"/>
    <w:rsid w:val="00EB21BC"/>
    <w:rsid w:val="00EB23AF"/>
    <w:rsid w:val="00EB2479"/>
    <w:rsid w:val="00EB2CC5"/>
    <w:rsid w:val="00EB2FC2"/>
    <w:rsid w:val="00EB7EEF"/>
    <w:rsid w:val="00EB7EF0"/>
    <w:rsid w:val="00EC092B"/>
    <w:rsid w:val="00EC1FD2"/>
    <w:rsid w:val="00EC323A"/>
    <w:rsid w:val="00EC4019"/>
    <w:rsid w:val="00EC41DD"/>
    <w:rsid w:val="00EC428A"/>
    <w:rsid w:val="00EC4711"/>
    <w:rsid w:val="00EC5873"/>
    <w:rsid w:val="00EC5A3A"/>
    <w:rsid w:val="00EC5BFB"/>
    <w:rsid w:val="00EC5D04"/>
    <w:rsid w:val="00EC6C02"/>
    <w:rsid w:val="00EC6CDC"/>
    <w:rsid w:val="00EC7C7C"/>
    <w:rsid w:val="00ED1948"/>
    <w:rsid w:val="00ED1AE5"/>
    <w:rsid w:val="00ED44F8"/>
    <w:rsid w:val="00ED4982"/>
    <w:rsid w:val="00ED4CEC"/>
    <w:rsid w:val="00ED51AC"/>
    <w:rsid w:val="00ED5D74"/>
    <w:rsid w:val="00EE0125"/>
    <w:rsid w:val="00EE0FD4"/>
    <w:rsid w:val="00EE2061"/>
    <w:rsid w:val="00EE21D0"/>
    <w:rsid w:val="00EE220A"/>
    <w:rsid w:val="00EE2E46"/>
    <w:rsid w:val="00EE30AB"/>
    <w:rsid w:val="00EE319A"/>
    <w:rsid w:val="00EE326C"/>
    <w:rsid w:val="00EE3BFD"/>
    <w:rsid w:val="00EE3C19"/>
    <w:rsid w:val="00EE3F30"/>
    <w:rsid w:val="00EE600B"/>
    <w:rsid w:val="00EE719C"/>
    <w:rsid w:val="00EE794A"/>
    <w:rsid w:val="00EE7D7C"/>
    <w:rsid w:val="00EE7F77"/>
    <w:rsid w:val="00EF01B6"/>
    <w:rsid w:val="00EF031B"/>
    <w:rsid w:val="00EF0FB5"/>
    <w:rsid w:val="00EF2994"/>
    <w:rsid w:val="00EF2E66"/>
    <w:rsid w:val="00EF3C96"/>
    <w:rsid w:val="00EF4B28"/>
    <w:rsid w:val="00EF4ED2"/>
    <w:rsid w:val="00EF54AC"/>
    <w:rsid w:val="00EF5C21"/>
    <w:rsid w:val="00EF7B23"/>
    <w:rsid w:val="00F000DA"/>
    <w:rsid w:val="00F004E9"/>
    <w:rsid w:val="00F00769"/>
    <w:rsid w:val="00F008D4"/>
    <w:rsid w:val="00F00944"/>
    <w:rsid w:val="00F013F0"/>
    <w:rsid w:val="00F0197F"/>
    <w:rsid w:val="00F01CB0"/>
    <w:rsid w:val="00F02A60"/>
    <w:rsid w:val="00F02C86"/>
    <w:rsid w:val="00F02CD3"/>
    <w:rsid w:val="00F02E42"/>
    <w:rsid w:val="00F04A1A"/>
    <w:rsid w:val="00F05197"/>
    <w:rsid w:val="00F05672"/>
    <w:rsid w:val="00F057C2"/>
    <w:rsid w:val="00F062A0"/>
    <w:rsid w:val="00F06A9A"/>
    <w:rsid w:val="00F0785D"/>
    <w:rsid w:val="00F07946"/>
    <w:rsid w:val="00F100C0"/>
    <w:rsid w:val="00F101A8"/>
    <w:rsid w:val="00F1081F"/>
    <w:rsid w:val="00F12E44"/>
    <w:rsid w:val="00F1371B"/>
    <w:rsid w:val="00F13BD5"/>
    <w:rsid w:val="00F13D85"/>
    <w:rsid w:val="00F148C0"/>
    <w:rsid w:val="00F149C2"/>
    <w:rsid w:val="00F1627B"/>
    <w:rsid w:val="00F16CA6"/>
    <w:rsid w:val="00F17174"/>
    <w:rsid w:val="00F201F9"/>
    <w:rsid w:val="00F203BC"/>
    <w:rsid w:val="00F20A60"/>
    <w:rsid w:val="00F26A78"/>
    <w:rsid w:val="00F27318"/>
    <w:rsid w:val="00F27DF7"/>
    <w:rsid w:val="00F27F92"/>
    <w:rsid w:val="00F3029D"/>
    <w:rsid w:val="00F30ED0"/>
    <w:rsid w:val="00F31468"/>
    <w:rsid w:val="00F316F7"/>
    <w:rsid w:val="00F3227C"/>
    <w:rsid w:val="00F33061"/>
    <w:rsid w:val="00F33512"/>
    <w:rsid w:val="00F342C3"/>
    <w:rsid w:val="00F34305"/>
    <w:rsid w:val="00F34AEB"/>
    <w:rsid w:val="00F34C40"/>
    <w:rsid w:val="00F34F5B"/>
    <w:rsid w:val="00F35A3D"/>
    <w:rsid w:val="00F35BE2"/>
    <w:rsid w:val="00F3640E"/>
    <w:rsid w:val="00F3648B"/>
    <w:rsid w:val="00F36A31"/>
    <w:rsid w:val="00F36CA6"/>
    <w:rsid w:val="00F37F68"/>
    <w:rsid w:val="00F40A9C"/>
    <w:rsid w:val="00F411F8"/>
    <w:rsid w:val="00F42BA7"/>
    <w:rsid w:val="00F42D98"/>
    <w:rsid w:val="00F43D37"/>
    <w:rsid w:val="00F4425A"/>
    <w:rsid w:val="00F44BC3"/>
    <w:rsid w:val="00F45E88"/>
    <w:rsid w:val="00F46825"/>
    <w:rsid w:val="00F46C5D"/>
    <w:rsid w:val="00F46EC4"/>
    <w:rsid w:val="00F47D22"/>
    <w:rsid w:val="00F51416"/>
    <w:rsid w:val="00F528DE"/>
    <w:rsid w:val="00F528FE"/>
    <w:rsid w:val="00F52A46"/>
    <w:rsid w:val="00F533F5"/>
    <w:rsid w:val="00F53906"/>
    <w:rsid w:val="00F53BA8"/>
    <w:rsid w:val="00F53EC9"/>
    <w:rsid w:val="00F55078"/>
    <w:rsid w:val="00F5575A"/>
    <w:rsid w:val="00F56170"/>
    <w:rsid w:val="00F5691D"/>
    <w:rsid w:val="00F61F66"/>
    <w:rsid w:val="00F62144"/>
    <w:rsid w:val="00F626FE"/>
    <w:rsid w:val="00F62F0A"/>
    <w:rsid w:val="00F63984"/>
    <w:rsid w:val="00F63B9A"/>
    <w:rsid w:val="00F63BF1"/>
    <w:rsid w:val="00F63DE9"/>
    <w:rsid w:val="00F65458"/>
    <w:rsid w:val="00F65A17"/>
    <w:rsid w:val="00F65BEB"/>
    <w:rsid w:val="00F65CD8"/>
    <w:rsid w:val="00F65F74"/>
    <w:rsid w:val="00F66BD2"/>
    <w:rsid w:val="00F67BD3"/>
    <w:rsid w:val="00F7011A"/>
    <w:rsid w:val="00F70E41"/>
    <w:rsid w:val="00F716C8"/>
    <w:rsid w:val="00F735CB"/>
    <w:rsid w:val="00F74EE0"/>
    <w:rsid w:val="00F76D6F"/>
    <w:rsid w:val="00F76E74"/>
    <w:rsid w:val="00F774EA"/>
    <w:rsid w:val="00F77C66"/>
    <w:rsid w:val="00F77FF2"/>
    <w:rsid w:val="00F800BF"/>
    <w:rsid w:val="00F80676"/>
    <w:rsid w:val="00F81406"/>
    <w:rsid w:val="00F81DF2"/>
    <w:rsid w:val="00F81E29"/>
    <w:rsid w:val="00F83175"/>
    <w:rsid w:val="00F83222"/>
    <w:rsid w:val="00F833BA"/>
    <w:rsid w:val="00F839ED"/>
    <w:rsid w:val="00F83AEE"/>
    <w:rsid w:val="00F84AA4"/>
    <w:rsid w:val="00F85903"/>
    <w:rsid w:val="00F8627B"/>
    <w:rsid w:val="00F90189"/>
    <w:rsid w:val="00F910D2"/>
    <w:rsid w:val="00F918EF"/>
    <w:rsid w:val="00F91D4F"/>
    <w:rsid w:val="00F923E3"/>
    <w:rsid w:val="00F9248B"/>
    <w:rsid w:val="00F92A42"/>
    <w:rsid w:val="00F93128"/>
    <w:rsid w:val="00F93D6F"/>
    <w:rsid w:val="00F93F1C"/>
    <w:rsid w:val="00F940D0"/>
    <w:rsid w:val="00F95203"/>
    <w:rsid w:val="00F95474"/>
    <w:rsid w:val="00F95C02"/>
    <w:rsid w:val="00F95C69"/>
    <w:rsid w:val="00F960F8"/>
    <w:rsid w:val="00F96416"/>
    <w:rsid w:val="00FA064F"/>
    <w:rsid w:val="00FA1856"/>
    <w:rsid w:val="00FA2A98"/>
    <w:rsid w:val="00FA334A"/>
    <w:rsid w:val="00FA35F5"/>
    <w:rsid w:val="00FA3A52"/>
    <w:rsid w:val="00FA3A8A"/>
    <w:rsid w:val="00FA466C"/>
    <w:rsid w:val="00FA566D"/>
    <w:rsid w:val="00FA666F"/>
    <w:rsid w:val="00FA7905"/>
    <w:rsid w:val="00FA79DE"/>
    <w:rsid w:val="00FB031A"/>
    <w:rsid w:val="00FB0B3F"/>
    <w:rsid w:val="00FB10C0"/>
    <w:rsid w:val="00FB1F4A"/>
    <w:rsid w:val="00FB2DEA"/>
    <w:rsid w:val="00FB3CCD"/>
    <w:rsid w:val="00FB4401"/>
    <w:rsid w:val="00FB5313"/>
    <w:rsid w:val="00FB6D55"/>
    <w:rsid w:val="00FB7C2A"/>
    <w:rsid w:val="00FC0793"/>
    <w:rsid w:val="00FC1556"/>
    <w:rsid w:val="00FC20AA"/>
    <w:rsid w:val="00FC22ED"/>
    <w:rsid w:val="00FC28D4"/>
    <w:rsid w:val="00FC2D74"/>
    <w:rsid w:val="00FC3AFB"/>
    <w:rsid w:val="00FC42B0"/>
    <w:rsid w:val="00FC4F62"/>
    <w:rsid w:val="00FC55D2"/>
    <w:rsid w:val="00FC61C7"/>
    <w:rsid w:val="00FC708D"/>
    <w:rsid w:val="00FC7C51"/>
    <w:rsid w:val="00FD0BE4"/>
    <w:rsid w:val="00FD0C15"/>
    <w:rsid w:val="00FD19D2"/>
    <w:rsid w:val="00FD204F"/>
    <w:rsid w:val="00FD2EF5"/>
    <w:rsid w:val="00FD3E43"/>
    <w:rsid w:val="00FD597E"/>
    <w:rsid w:val="00FD772F"/>
    <w:rsid w:val="00FD7BE5"/>
    <w:rsid w:val="00FE0EF2"/>
    <w:rsid w:val="00FE1A94"/>
    <w:rsid w:val="00FE1C4D"/>
    <w:rsid w:val="00FE3373"/>
    <w:rsid w:val="00FE3D18"/>
    <w:rsid w:val="00FE4B40"/>
    <w:rsid w:val="00FE4E4D"/>
    <w:rsid w:val="00FE4E9B"/>
    <w:rsid w:val="00FE6A89"/>
    <w:rsid w:val="00FE7955"/>
    <w:rsid w:val="00FF041E"/>
    <w:rsid w:val="00FF1372"/>
    <w:rsid w:val="00FF200E"/>
    <w:rsid w:val="00FF2377"/>
    <w:rsid w:val="00FF2400"/>
    <w:rsid w:val="00FF2C8A"/>
    <w:rsid w:val="00FF2E2D"/>
    <w:rsid w:val="00FF38C0"/>
    <w:rsid w:val="00FF3B39"/>
    <w:rsid w:val="00FF3D5C"/>
    <w:rsid w:val="00FF4E72"/>
    <w:rsid w:val="00FF5732"/>
    <w:rsid w:val="00FF5EC6"/>
    <w:rsid w:val="00FF6592"/>
    <w:rsid w:val="00FF65B8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AF14F"/>
  <w15:chartTrackingRefBased/>
  <w15:docId w15:val="{ABE3470F-F430-4327-BDF9-F142EA83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443618"/>
    <w:pPr>
      <w:spacing w:after="240" w:line="240" w:lineRule="auto"/>
    </w:pPr>
  </w:style>
  <w:style w:type="paragraph" w:styleId="ListParagraph">
    <w:name w:val="List Paragraph"/>
    <w:basedOn w:val="Normal"/>
    <w:uiPriority w:val="34"/>
    <w:qFormat/>
    <w:rsid w:val="006400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42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42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2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2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25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45C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0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EAB"/>
  </w:style>
  <w:style w:type="paragraph" w:styleId="Footer">
    <w:name w:val="footer"/>
    <w:basedOn w:val="Normal"/>
    <w:link w:val="FooterChar"/>
    <w:uiPriority w:val="99"/>
    <w:unhideWhenUsed/>
    <w:rsid w:val="00920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EAB"/>
  </w:style>
  <w:style w:type="character" w:styleId="Hyperlink">
    <w:name w:val="Hyperlink"/>
    <w:basedOn w:val="DefaultParagraphFont"/>
    <w:uiPriority w:val="99"/>
    <w:unhideWhenUsed/>
    <w:rsid w:val="00D443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3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D0848"/>
    <w:rPr>
      <w:color w:val="954F72" w:themeColor="followedHyperlink"/>
      <w:u w:val="single"/>
    </w:rPr>
  </w:style>
  <w:style w:type="paragraph" w:customStyle="1" w:styleId="Body">
    <w:name w:val="Body"/>
    <w:rsid w:val="00A0661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533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72CF9"/>
    <w:rPr>
      <w:b/>
      <w:bCs/>
    </w:rPr>
  </w:style>
  <w:style w:type="paragraph" w:customStyle="1" w:styleId="paragraph">
    <w:name w:val="paragraph"/>
    <w:basedOn w:val="Normal"/>
    <w:rsid w:val="00C24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C2427C"/>
  </w:style>
  <w:style w:type="character" w:customStyle="1" w:styleId="eop">
    <w:name w:val="eop"/>
    <w:basedOn w:val="DefaultParagraphFont"/>
    <w:rsid w:val="00C2427C"/>
  </w:style>
  <w:style w:type="paragraph" w:customStyle="1" w:styleId="Default">
    <w:name w:val="Default"/>
    <w:rsid w:val="00F93D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ecmed.cu/reglamentacion/aprobadas" TargetMode="External"/><Relationship Id="rId21" Type="http://schemas.openxmlformats.org/officeDocument/2006/relationships/hyperlink" Target="https://www.canada.ca/en/health-canada/services/drugs-health-products/biologics-radiopharmaceuticals-genetic-therapies/regulatory-roadmap-for-biologic-drugs.html" TargetMode="External"/><Relationship Id="rId42" Type="http://schemas.openxmlformats.org/officeDocument/2006/relationships/hyperlink" Target="https://www.ema.europa.eu/en/human-regulatory/research-development/advanced-therapies/guidelines-relevant-advanced-therapy-medicinal-products" TargetMode="External"/><Relationship Id="rId63" Type="http://schemas.openxmlformats.org/officeDocument/2006/relationships/hyperlink" Target="https://www.epeople.go.kr/petition/htp/pff.npaid" TargetMode="External"/><Relationship Id="rId84" Type="http://schemas.openxmlformats.org/officeDocument/2006/relationships/hyperlink" Target="https://www.gov.uk/search/guidance-and-regulation" TargetMode="External"/><Relationship Id="rId138" Type="http://schemas.openxmlformats.org/officeDocument/2006/relationships/hyperlink" Target="https://treat.bpums.ac.ir/Fa/DynPages/Page.aspx?id=8594" TargetMode="External"/><Relationship Id="rId159" Type="http://schemas.openxmlformats.org/officeDocument/2006/relationships/hyperlink" Target="https://www.npra.gov.my/index.php/en/sitemap.html" TargetMode="External"/><Relationship Id="rId170" Type="http://schemas.openxmlformats.org/officeDocument/2006/relationships/hyperlink" Target="mailto:office@amdm.gov.md" TargetMode="External"/><Relationship Id="rId191" Type="http://schemas.openxmlformats.org/officeDocument/2006/relationships/hyperlink" Target="https://www.dec.gov.ua/materials/metodichni-rekomendaczi-shhodo-provedennya-doklinichnih-ta-klinichnih-viprobuvan/?role=applicant" TargetMode="External"/><Relationship Id="rId107" Type="http://schemas.openxmlformats.org/officeDocument/2006/relationships/hyperlink" Target="mailto:clinical.trials@health.gov.au" TargetMode="External"/><Relationship Id="rId11" Type="http://schemas.openxmlformats.org/officeDocument/2006/relationships/hyperlink" Target="https://bibliotecadigital.anvisa.gov.br/jspui/" TargetMode="External"/><Relationship Id="rId32" Type="http://schemas.openxmlformats.org/officeDocument/2006/relationships/hyperlink" Target="https://law.moj.gov.tw/ENG/LawClass/LawSearchContent.aspx?pcode=L0030057&amp;kw1=biopharmaceutical" TargetMode="External"/><Relationship Id="rId53" Type="http://schemas.openxmlformats.org/officeDocument/2006/relationships/hyperlink" Target="mailto:ich-pmda@pmda.go.jp" TargetMode="External"/><Relationship Id="rId74" Type="http://schemas.openxmlformats.org/officeDocument/2006/relationships/hyperlink" Target="https://www.swissmedic.ch/swissmedic/en/home/services/documents/transplant-products.html" TargetMode="External"/><Relationship Id="rId128" Type="http://schemas.openxmlformats.org/officeDocument/2006/relationships/hyperlink" Target="mailto:dci@nic.in" TargetMode="External"/><Relationship Id="rId149" Type="http://schemas.openxmlformats.org/officeDocument/2006/relationships/hyperlink" Target="http://www.jfda.jo/Pages/viewpage.aspx?pageID=361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argentina.gob.ar/medicamentos-biologicos/guias-formatos-y-contenidos-de-informes-de-evaluacion" TargetMode="External"/><Relationship Id="rId160" Type="http://schemas.openxmlformats.org/officeDocument/2006/relationships/hyperlink" Target="https://www.moh.gov.my/index.php/sitemap" TargetMode="External"/><Relationship Id="rId181" Type="http://schemas.openxmlformats.org/officeDocument/2006/relationships/hyperlink" Target="mailto:general@expmed.ru" TargetMode="External"/><Relationship Id="rId22" Type="http://schemas.openxmlformats.org/officeDocument/2006/relationships/hyperlink" Target="https://www.canada.ca/en/health-canada/services/drugs-health-products/drug-products/applications-submissions/guidance-documents.html" TargetMode="External"/><Relationship Id="rId43" Type="http://schemas.openxmlformats.org/officeDocument/2006/relationships/hyperlink" Target="https://www.ema.europa.eu/en/human-regulatory/research-development/scientific-guidelines/multidisciplinary/multidisciplinary-cell-therapy-tissue-engineering" TargetMode="External"/><Relationship Id="rId64" Type="http://schemas.openxmlformats.org/officeDocument/2006/relationships/hyperlink" Target="mailto:wtokfda@korea.kr" TargetMode="External"/><Relationship Id="rId118" Type="http://schemas.openxmlformats.org/officeDocument/2006/relationships/hyperlink" Target="https://www.cecmed.cu/reglamentacion/ambito-regulador/indice?field_instrumento_legal_value=" TargetMode="External"/><Relationship Id="rId139" Type="http://schemas.openxmlformats.org/officeDocument/2006/relationships/hyperlink" Target="https://fdo.iums.ac.ir/" TargetMode="External"/><Relationship Id="rId85" Type="http://schemas.openxmlformats.org/officeDocument/2006/relationships/hyperlink" Target="mailto:info@mhra.gov.uk" TargetMode="External"/><Relationship Id="rId150" Type="http://schemas.openxmlformats.org/officeDocument/2006/relationships/hyperlink" Target="mailto:Info@jfda.jo" TargetMode="External"/><Relationship Id="rId171" Type="http://schemas.openxmlformats.org/officeDocument/2006/relationships/hyperlink" Target="https://www.nafdac.gov.ng/drugs/drug-guidelines/" TargetMode="External"/><Relationship Id="rId192" Type="http://schemas.openxmlformats.org/officeDocument/2006/relationships/hyperlink" Target="https://www.dec.gov.ua/materials/zakonodavstvo-ukra-ni-pro-doklinichni-ta-klinichni-viprobuvannya/?role=applicant" TargetMode="External"/><Relationship Id="rId12" Type="http://schemas.openxmlformats.org/officeDocument/2006/relationships/hyperlink" Target="https://www.gov.br/anvisa/pt-br/assuntos/sangue" TargetMode="External"/><Relationship Id="rId33" Type="http://schemas.openxmlformats.org/officeDocument/2006/relationships/hyperlink" Target="https://faq.fda.gov.tw/English/Message.aspx" TargetMode="External"/><Relationship Id="rId108" Type="http://schemas.openxmlformats.org/officeDocument/2006/relationships/hyperlink" Target="https://pharma.az/en/?s=" TargetMode="External"/><Relationship Id="rId129" Type="http://schemas.openxmlformats.org/officeDocument/2006/relationships/hyperlink" Target="mailto:startupinnov@cdsco.nic.in" TargetMode="External"/><Relationship Id="rId54" Type="http://schemas.openxmlformats.org/officeDocument/2006/relationships/hyperlink" Target="mailto:yoji@nihs.go.jp" TargetMode="External"/><Relationship Id="rId75" Type="http://schemas.openxmlformats.org/officeDocument/2006/relationships/hyperlink" Target="https://www.swissmedic.ch/swissmedic/en/home/legal/legal-basis/administrative-ordinances.html" TargetMode="External"/><Relationship Id="rId96" Type="http://schemas.openxmlformats.org/officeDocument/2006/relationships/hyperlink" Target="mailto:relaciones.internacionales@anmat.gob.ar" TargetMode="External"/><Relationship Id="rId140" Type="http://schemas.openxmlformats.org/officeDocument/2006/relationships/hyperlink" Target="mailto:Darman.Mokhader@Iran.Ir" TargetMode="External"/><Relationship Id="rId161" Type="http://schemas.openxmlformats.org/officeDocument/2006/relationships/hyperlink" Target="https://www.npra.gov.my/index.php/en/guideline-bio.html" TargetMode="External"/><Relationship Id="rId182" Type="http://schemas.openxmlformats.org/officeDocument/2006/relationships/hyperlink" Target="https://www.sahpra.org.za/guidelines/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Info@hc-sc.gc.ca" TargetMode="External"/><Relationship Id="rId119" Type="http://schemas.openxmlformats.org/officeDocument/2006/relationships/hyperlink" Target="https://www.cecmed.cu/evaluacion-clinica" TargetMode="External"/><Relationship Id="rId44" Type="http://schemas.openxmlformats.org/officeDocument/2006/relationships/hyperlink" Target="https://commission.europa.eu/publications_en" TargetMode="External"/><Relationship Id="rId65" Type="http://schemas.openxmlformats.org/officeDocument/2006/relationships/hyperlink" Target="https://www.sfda.gov.sa/en/Guide?tags=All" TargetMode="External"/><Relationship Id="rId86" Type="http://schemas.openxmlformats.org/officeDocument/2006/relationships/hyperlink" Target="mailto:business@nibsc.org" TargetMode="External"/><Relationship Id="rId130" Type="http://schemas.openxmlformats.org/officeDocument/2006/relationships/hyperlink" Target="mailto:webupload@dbt.nic.in" TargetMode="External"/><Relationship Id="rId151" Type="http://schemas.openxmlformats.org/officeDocument/2006/relationships/hyperlink" Target="https://adilet.zan.kz/eng/" TargetMode="External"/><Relationship Id="rId172" Type="http://schemas.openxmlformats.org/officeDocument/2006/relationships/hyperlink" Target="https://www.nafdac.gov.ng/drugs/drug-regulations/" TargetMode="External"/><Relationship Id="rId193" Type="http://schemas.openxmlformats.org/officeDocument/2006/relationships/hyperlink" Target="https://www.dec.gov.ua/materials/nastanovi/" TargetMode="External"/><Relationship Id="rId13" Type="http://schemas.openxmlformats.org/officeDocument/2006/relationships/hyperlink" Target="https://www.gov.br/anvisa/pt-br/centraisdeconteudo/publicacoes/medicamentos/pesquisa-clinica" TargetMode="External"/><Relationship Id="rId109" Type="http://schemas.openxmlformats.org/officeDocument/2006/relationships/hyperlink" Target="https://pharma.az/en/registration/legislation-registration/legislation/" TargetMode="External"/><Relationship Id="rId34" Type="http://schemas.openxmlformats.org/officeDocument/2006/relationships/hyperlink" Target="mailto:ct-taiwan@cde.org.tw" TargetMode="External"/><Relationship Id="rId55" Type="http://schemas.openxmlformats.org/officeDocument/2006/relationships/hyperlink" Target="http://transparencia.cofepris.gob.mx/index.php/es/marco-juridico/lineamientos" TargetMode="External"/><Relationship Id="rId76" Type="http://schemas.openxmlformats.org/officeDocument/2006/relationships/hyperlink" Target="https://www.swissmedic.ch/swissmedic/en/home/humanarzneimittel/besondere-arzneimittelgruppen--ham-/innovation/gesetze--verordnungen.html" TargetMode="External"/><Relationship Id="rId97" Type="http://schemas.openxmlformats.org/officeDocument/2006/relationships/hyperlink" Target="mailto:responde@anmat.gob.ar" TargetMode="External"/><Relationship Id="rId120" Type="http://schemas.openxmlformats.org/officeDocument/2006/relationships/hyperlink" Target="mailto:cecmed@cecmed.cu" TargetMode="External"/><Relationship Id="rId141" Type="http://schemas.openxmlformats.org/officeDocument/2006/relationships/hyperlink" Target="https://www.gov.il/he/departments/informationtype?limit=10&amp;OfficeId=104cb0f4-d65a-4692-b590-94af928c19c0&amp;UnitId=6b83f07d-a237-4397-8ed4-e771ffce18e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asean.org/our-communities/economic-community/standard-and-conformance/" TargetMode="External"/><Relationship Id="rId92" Type="http://schemas.openxmlformats.org/officeDocument/2006/relationships/hyperlink" Target="https://anpp.dz/textes-reglementaires-pp/" TargetMode="External"/><Relationship Id="rId162" Type="http://schemas.openxmlformats.org/officeDocument/2006/relationships/hyperlink" Target="https://www.npra.gov.my/index.php/en/guideline-for-the-submission-of-product-samples-for-laboratory-testing/clinical-trial/clinical-trial-guidelines.html" TargetMode="External"/><Relationship Id="rId183" Type="http://schemas.openxmlformats.org/officeDocument/2006/relationships/hyperlink" Target="https://www.sahpra.org.za/biological-medicines-evaluation-and-research-unit-bmeru-guidelines/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hamq@cde.org.cn" TargetMode="External"/><Relationship Id="rId24" Type="http://schemas.openxmlformats.org/officeDocument/2006/relationships/hyperlink" Target="mailto:brdd.dgo.enquiries@hc-sc.gc.ca" TargetMode="External"/><Relationship Id="rId40" Type="http://schemas.openxmlformats.org/officeDocument/2006/relationships/hyperlink" Target="mailto:bio.tech@edaegypt.gov.eg" TargetMode="External"/><Relationship Id="rId45" Type="http://schemas.openxmlformats.org/officeDocument/2006/relationships/hyperlink" Target="mailto:advancedtherapies@ema.europa.eu" TargetMode="External"/><Relationship Id="rId66" Type="http://schemas.openxmlformats.org/officeDocument/2006/relationships/hyperlink" Target="https://www.sfda.gov.sa/en/regulations?tags=All" TargetMode="External"/><Relationship Id="rId87" Type="http://schemas.openxmlformats.org/officeDocument/2006/relationships/hyperlink" Target="https://ct.catapult.org.uk/contact" TargetMode="External"/><Relationship Id="rId110" Type="http://schemas.openxmlformats.org/officeDocument/2006/relationships/hyperlink" Target="https://e-qanun.az/" TargetMode="External"/><Relationship Id="rId115" Type="http://schemas.openxmlformats.org/officeDocument/2006/relationships/hyperlink" Target="mailto:contactenos@invima.gov.co" TargetMode="External"/><Relationship Id="rId131" Type="http://schemas.openxmlformats.org/officeDocument/2006/relationships/hyperlink" Target="mailto:helpdesk.sugam@cdsco.nic.in" TargetMode="External"/><Relationship Id="rId136" Type="http://schemas.openxmlformats.org/officeDocument/2006/relationships/hyperlink" Target="mailto:pengaduanyanblik@pom.go.id" TargetMode="External"/><Relationship Id="rId157" Type="http://schemas.openxmlformats.org/officeDocument/2006/relationships/hyperlink" Target="https://www.moph.gov.lb/ar/Pages/3/3010/%D8%A7%D9%84%D9%85%D8%B3%D8%AA%D8%AD%D8%B6%D8%B1%D8%A7%D8%AA-%D8%A7%D9%84%D8%B5%D9%8A%D8%AF%D9%84%D8%A7%D9%86%D9%8A%D8%A9" TargetMode="External"/><Relationship Id="rId178" Type="http://schemas.openxmlformats.org/officeDocument/2006/relationships/hyperlink" Target="mailto:der@nafdac.gov.ng" TargetMode="External"/><Relationship Id="rId61" Type="http://schemas.openxmlformats.org/officeDocument/2006/relationships/hyperlink" Target="https://www.mfds.go.kr/eng/brd/m_27/list.do" TargetMode="External"/><Relationship Id="rId82" Type="http://schemas.openxmlformats.org/officeDocument/2006/relationships/hyperlink" Target="mailto:titck@hs01.kep.tr" TargetMode="External"/><Relationship Id="rId152" Type="http://schemas.openxmlformats.org/officeDocument/2006/relationships/hyperlink" Target="http://www.eurasiancommission.org/ru/act/texnreg/deptexreg/LSMI/Pages/drug_products.aspx" TargetMode="External"/><Relationship Id="rId173" Type="http://schemas.openxmlformats.org/officeDocument/2006/relationships/hyperlink" Target="https://www.nafdac.gov.ng/resources/guidelines/" TargetMode="External"/><Relationship Id="rId194" Type="http://schemas.openxmlformats.org/officeDocument/2006/relationships/hyperlink" Target="mailto:dec@dec.gov.ua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s://www.canada.ca/en/health-canada/services/drugs-health-products/biologics-radiopharmaceuticals-genetic-therapies/applications-submissions/guidance-documents.html" TargetMode="External"/><Relationship Id="rId14" Type="http://schemas.openxmlformats.org/officeDocument/2006/relationships/hyperlink" Target="https://www.gov.br/anvisa/pt-br/assuntos/sangue/terapias-avancadas/formularios" TargetMode="External"/><Relationship Id="rId30" Type="http://schemas.openxmlformats.org/officeDocument/2006/relationships/hyperlink" Target="https://www.fda.gov.tw/TC/law.aspx?cid=55" TargetMode="External"/><Relationship Id="rId35" Type="http://schemas.openxmlformats.org/officeDocument/2006/relationships/hyperlink" Target="https://www.edaegypt.gov.eg/ar/%D8%A7%D9%84%D9%82%D9%88%D8%A7%D9%86%D9%8A%D9%86-%D9%88%D8%A7%D9%84%D9%82%D8%B1%D8%A7%D8%B1%D8%A7%D8%AA-%D9%88%D8%A7%D9%84%D9%82%D9%88%D8%A7%D8%B9%D8%AF-%D8%A7%D9%84%D9%85%D9%86%D8%B8%D9%85%D8%A9/%D8%A7%D9%84%D8%A3%D8%AF%D9%84%D8%A9-%D8%A7%D9%84%D8%AA%D9%86%D8%B8%D9%8A%D9%85%D9%8A%D8%A9/%D8%A7%D9%84%D8%A3%D8%AF%D9%84%D8%A9-%D8%A7%D9%84%D8%AE%D8%A7%D8%B5%D8%A9-%D8%A8%D8%A7%D9%84%D8%A5%D8%AF%D8%A7%D8%B1%D8%A9-%D8%A7%D9%84%D9%85%D8%B1%D9%83%D8%B2%D9%8A%D8%A9-%D9%84%D9%84%D9%85%D8%B3%D8%AA%D8%AD%D8%B6%D8%B1%D8%A7%D8%AA-%D8%A7%D9%84%D8%AD%D9%8A%D9%88%D9%8A%D8%A9-%D9%88%D8%A7%D9%84%D9%85%D8%A8%D8%AA%D9%83%D8%B1%D8%A9-%D9%88%D8%A7%D9%84%D8%AF%D8%B1%D8%A7%D8%B3%D8%A7%D8%AA-%D8%A7%D9%84%D8%A5%D9%83%D9%84%D9%8A%D9%86%D9%8A%D9%83%D9%8A%D8%A9/" TargetMode="External"/><Relationship Id="rId56" Type="http://schemas.openxmlformats.org/officeDocument/2006/relationships/hyperlink" Target="http://transparencia.cofepris.gob.mx/index.php/es/marco-juridico/normas-oficiales-mexicanas/medicamentos" TargetMode="External"/><Relationship Id="rId77" Type="http://schemas.openxmlformats.org/officeDocument/2006/relationships/hyperlink" Target="https://www.swissmedic.ch/swissmedic/en/home/input/kontaktformular-allgemeine-anfragen.html" TargetMode="External"/><Relationship Id="rId100" Type="http://schemas.openxmlformats.org/officeDocument/2006/relationships/hyperlink" Target="http://www.pharm.am/index.php/en/clinical-trials" TargetMode="External"/><Relationship Id="rId105" Type="http://schemas.openxmlformats.org/officeDocument/2006/relationships/hyperlink" Target="https://www.tga.gov.au/resources/resource/guidance/australian-regulatory-guidelines-biologicals-argb" TargetMode="External"/><Relationship Id="rId126" Type="http://schemas.openxmlformats.org/officeDocument/2006/relationships/hyperlink" Target="https://www.cdsco.gov.in/opencms/opencms/en/Search/index.html" TargetMode="External"/><Relationship Id="rId147" Type="http://schemas.openxmlformats.org/officeDocument/2006/relationships/hyperlink" Target="http://www.jfda.jo/Pages/viewpage.aspx?pageID=153" TargetMode="External"/><Relationship Id="rId168" Type="http://schemas.openxmlformats.org/officeDocument/2006/relationships/hyperlink" Target="mailto:contact@clinicaltrial.my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mhlw.go.jp/stf/seisakunitsuite/bunya/kenkou_iryou/iryou/saisei_iryou/index.html" TargetMode="External"/><Relationship Id="rId72" Type="http://schemas.openxmlformats.org/officeDocument/2006/relationships/hyperlink" Target="mailto:HSA_Info@hsa.gov.sg" TargetMode="External"/><Relationship Id="rId93" Type="http://schemas.openxmlformats.org/officeDocument/2006/relationships/hyperlink" Target="mailto:direction_generale@anpp.dz" TargetMode="External"/><Relationship Id="rId98" Type="http://schemas.openxmlformats.org/officeDocument/2006/relationships/hyperlink" Target="https://www.argentina.gob.ar/anmat/responde/formulario" TargetMode="External"/><Relationship Id="rId121" Type="http://schemas.openxmlformats.org/officeDocument/2006/relationships/hyperlink" Target="https://www.ppbhk.org.hk/eng/regulation_of_atp.html" TargetMode="External"/><Relationship Id="rId142" Type="http://schemas.openxmlformats.org/officeDocument/2006/relationships/hyperlink" Target="https://www.gov.il/he/departments/policies?OfficeId=104cb0f4-d65a-4692-b590-94af928c19c0&amp;limit=10" TargetMode="External"/><Relationship Id="rId163" Type="http://schemas.openxmlformats.org/officeDocument/2006/relationships/hyperlink" Target="https://www.moh.gov.my/index.php/pages/view/4998" TargetMode="External"/><Relationship Id="rId184" Type="http://schemas.openxmlformats.org/officeDocument/2006/relationships/hyperlink" Target="https://www.sahpra.org.za/general-enquiries-2/" TargetMode="External"/><Relationship Id="rId189" Type="http://schemas.openxmlformats.org/officeDocument/2006/relationships/hyperlink" Target="mailto:dpm@rns.tn" TargetMode="External"/><Relationship Id="rId3" Type="http://schemas.openxmlformats.org/officeDocument/2006/relationships/styles" Target="styles.xml"/><Relationship Id="rId25" Type="http://schemas.openxmlformats.org/officeDocument/2006/relationships/hyperlink" Target="mailto:pharma_drug_enquiries-renseignements_medicaments_pharma@hc-sc.gc.ca" TargetMode="External"/><Relationship Id="rId46" Type="http://schemas.openxmlformats.org/officeDocument/2006/relationships/hyperlink" Target="https://european-union.europa.eu/contact-eu/write-us_en" TargetMode="External"/><Relationship Id="rId67" Type="http://schemas.openxmlformats.org/officeDocument/2006/relationships/hyperlink" Target="https://www.sfda.gov.sa/en/solr-search/content?keys=cell+therapy&amp;type=All" TargetMode="External"/><Relationship Id="rId116" Type="http://schemas.openxmlformats.org/officeDocument/2006/relationships/hyperlink" Target="mailto:invimaqr@invima.gov.co" TargetMode="External"/><Relationship Id="rId137" Type="http://schemas.openxmlformats.org/officeDocument/2006/relationships/hyperlink" Target="mailto:kontak@kemkes.go.id" TargetMode="External"/><Relationship Id="rId158" Type="http://schemas.openxmlformats.org/officeDocument/2006/relationships/hyperlink" Target="mailto:info@moph.gov.lb" TargetMode="External"/><Relationship Id="rId20" Type="http://schemas.openxmlformats.org/officeDocument/2006/relationships/hyperlink" Target="https://www.canada.ca/en/health-canada/services/drugs-health-products/compliance-enforcement/information-health-product/cells-tissues-organs.html" TargetMode="External"/><Relationship Id="rId41" Type="http://schemas.openxmlformats.org/officeDocument/2006/relationships/hyperlink" Target="https://www.ema.europa.eu/en/search/search" TargetMode="External"/><Relationship Id="rId62" Type="http://schemas.openxmlformats.org/officeDocument/2006/relationships/hyperlink" Target="https://www.mfds.go.kr/brd/m_218/list.do?multi_itm_seq=0&amp;board_id=data0013&amp;seq=&amp;data_stts_gubun%20=C1005&amp;srchTp=0&amp;srchWord=" TargetMode="External"/><Relationship Id="rId83" Type="http://schemas.openxmlformats.org/officeDocument/2006/relationships/hyperlink" Target="mailto:halkla.iliskiler@titck.gov.tr" TargetMode="External"/><Relationship Id="rId88" Type="http://schemas.openxmlformats.org/officeDocument/2006/relationships/hyperlink" Target="https://www.fda.gov/regulatory-information/search-fda-guidance-documents" TargetMode="External"/><Relationship Id="rId111" Type="http://schemas.openxmlformats.org/officeDocument/2006/relationships/hyperlink" Target="mailto:aem@pharma.az" TargetMode="External"/><Relationship Id="rId132" Type="http://schemas.openxmlformats.org/officeDocument/2006/relationships/hyperlink" Target="https://jdih.pom.go.id/view/directory/e34750197de5f93773fadb7581bcccb2" TargetMode="External"/><Relationship Id="rId153" Type="http://schemas.openxmlformats.org/officeDocument/2006/relationships/hyperlink" Target="https://www.ndda.kz/category/normativno-pravovye_akty" TargetMode="External"/><Relationship Id="rId174" Type="http://schemas.openxmlformats.org/officeDocument/2006/relationships/hyperlink" Target="https://www.nafdac.gov.ng/resources/nafdac-regulations/" TargetMode="External"/><Relationship Id="rId179" Type="http://schemas.openxmlformats.org/officeDocument/2006/relationships/hyperlink" Target="https://roszdravnadzor.gov.ru/spec/biomedical" TargetMode="External"/><Relationship Id="rId195" Type="http://schemas.openxmlformats.org/officeDocument/2006/relationships/hyperlink" Target="mailto:gerasimchuk@dec.gov.ua" TargetMode="External"/><Relationship Id="rId190" Type="http://schemas.openxmlformats.org/officeDocument/2006/relationships/hyperlink" Target="mailto:courriel.dpm@rns.tn" TargetMode="External"/><Relationship Id="rId15" Type="http://schemas.openxmlformats.org/officeDocument/2006/relationships/hyperlink" Target="https://www.reneta.org.br/documentos-da-rede" TargetMode="External"/><Relationship Id="rId36" Type="http://schemas.openxmlformats.org/officeDocument/2006/relationships/hyperlink" Target="https://www.edaegypt.gov.eg/ar/%D8%A7%D9%84%D9%82%D9%88%D8%A7%D9%86%D9%8A%D9%86-%D9%88%D8%A7%D9%84%D9%82%D8%B1%D8%A7%D8%B1%D8%A7%D8%AA-%D9%88%D8%A7%D9%84%D9%82%D9%88%D8%A7%D8%B9%D8%AF-%D8%A7%D9%84%D9%85%D9%86%D8%B8%D9%85%D8%A9/%D8%A7%D9%84%D8%A3%D8%AF%D9%84%D8%A9-%D8%A7%D9%84%D8%AA%D9%86%D8%B8%D9%8A%D9%85%D9%8A%D8%A9/%D8%A7%D9%84%D8%A3%D8%AF%D9%84%D8%A9-%D8%A7%D9%84%D8%AE%D8%A7%D8%B5%D8%A9-%D8%A8%D8%A7%D9%84%D8%A5%D8%AF%D8%A7%D8%B1%D8%A9-%D8%A7%D9%84%D9%85%D8%B1%D9%83%D8%B2%D9%8A%D8%A9-%D9%84%D9%84%D9%85%D8%B3%D8%AA%D8%AD%D8%B6%D8%B1%D8%A7%D8%AA-%D8%A7%D9%84%D8%AD%D9%8A%D9%88%D9%8A%D8%A9-%D9%88%D8%A7%D9%84%D9%85%D8%A8%D8%AA%D9%83%D8%B1%D8%A9-%D9%88%D8%A7%D9%84%D8%AF%D8%B1%D8%A7%D8%B3%D8%A7%D8%AA-%D8%A7%D9%84%D8%A5%D9%83%D9%84%D9%8A%D9%86%D9%8A%D9%83%D9%8A%D8%A9/" TargetMode="External"/><Relationship Id="rId57" Type="http://schemas.openxmlformats.org/officeDocument/2006/relationships/hyperlink" Target="https://www.gob.mx/cofepris/acciones-y-programas/marco-juridico-de-la-cofepris?state=published" TargetMode="External"/><Relationship Id="rId106" Type="http://schemas.openxmlformats.org/officeDocument/2006/relationships/hyperlink" Target="mailto:bloodandtissues@tga.gov.au" TargetMode="External"/><Relationship Id="rId127" Type="http://schemas.openxmlformats.org/officeDocument/2006/relationships/hyperlink" Target="https://cdsco.gov.in/opencms/opencms/en/Drugs/New-Drugs/" TargetMode="External"/><Relationship Id="rId10" Type="http://schemas.openxmlformats.org/officeDocument/2006/relationships/hyperlink" Target="https://www.ich.org/page/contact-form" TargetMode="External"/><Relationship Id="rId31" Type="http://schemas.openxmlformats.org/officeDocument/2006/relationships/hyperlink" Target="https://www.fda.gov.tw/tc/sitecontent.aspx?sid=1786" TargetMode="External"/><Relationship Id="rId52" Type="http://schemas.openxmlformats.org/officeDocument/2006/relationships/hyperlink" Target="https://www.pmda.go.jp/english/0002.html" TargetMode="External"/><Relationship Id="rId73" Type="http://schemas.openxmlformats.org/officeDocument/2006/relationships/hyperlink" Target="https://form.gov.sg/6243b54fb4a2af001231e037" TargetMode="External"/><Relationship Id="rId78" Type="http://schemas.openxmlformats.org/officeDocument/2006/relationships/hyperlink" Target="https://www-titck-gov-tr.translate.goog/mevzuat?_x_tr_sl=auto&amp;_x_tr_tl=en&amp;_x_tr_hl=en&amp;_x_tr_pto=wapp" TargetMode="External"/><Relationship Id="rId94" Type="http://schemas.openxmlformats.org/officeDocument/2006/relationships/hyperlink" Target="http://www.anmat.gob.ar/webanmat/normativas_medicamentos_cuerpo_investigacion.asp" TargetMode="External"/><Relationship Id="rId99" Type="http://schemas.openxmlformats.org/officeDocument/2006/relationships/hyperlink" Target="http://www.pharm.am/index.php/en/sm" TargetMode="External"/><Relationship Id="rId101" Type="http://schemas.openxmlformats.org/officeDocument/2006/relationships/hyperlink" Target="mailto:admin@pharm.am" TargetMode="External"/><Relationship Id="rId122" Type="http://schemas.openxmlformats.org/officeDocument/2006/relationships/hyperlink" Target="https://www.drugoffice.gov.hk/eps/do/en/pharmaceutical_trade/atp_regulation.html" TargetMode="External"/><Relationship Id="rId143" Type="http://schemas.openxmlformats.org/officeDocument/2006/relationships/hyperlink" Target="https://www.gov.il/he/departments/units/iscp-pharmaceutical-standards-and-quality/govil-landing-page" TargetMode="External"/><Relationship Id="rId148" Type="http://schemas.openxmlformats.org/officeDocument/2006/relationships/hyperlink" Target="http://www.jfda.jo/Pages/viewpage.aspx?pageID=174" TargetMode="External"/><Relationship Id="rId164" Type="http://schemas.openxmlformats.org/officeDocument/2006/relationships/hyperlink" Target="https://clinicalresearch.my/resources/" TargetMode="External"/><Relationship Id="rId169" Type="http://schemas.openxmlformats.org/officeDocument/2006/relationships/hyperlink" Target="https://amdm.gov.md/ro/page/legislatie-sc" TargetMode="External"/><Relationship Id="rId185" Type="http://schemas.openxmlformats.org/officeDocument/2006/relationships/hyperlink" Target="mailto:biologicals@sahpra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ch.org/page/ich-guidelines" TargetMode="External"/><Relationship Id="rId180" Type="http://schemas.openxmlformats.org/officeDocument/2006/relationships/hyperlink" Target="https://www.regmed.ru/activity/normativnye-pravovye-akty-ls/" TargetMode="External"/><Relationship Id="rId26" Type="http://schemas.openxmlformats.org/officeDocument/2006/relationships/hyperlink" Target="https://www.nmpa.gov.cn/so/" TargetMode="External"/><Relationship Id="rId47" Type="http://schemas.openxmlformats.org/officeDocument/2006/relationships/hyperlink" Target="https://ss.pmda.go.jp/en_all/" TargetMode="External"/><Relationship Id="rId68" Type="http://schemas.openxmlformats.org/officeDocument/2006/relationships/hyperlink" Target="mailto:webmaster@sfda.gov.sa" TargetMode="External"/><Relationship Id="rId89" Type="http://schemas.openxmlformats.org/officeDocument/2006/relationships/hyperlink" Target="https://www.fda.gov/vaccines-blood-biologics/biologics-guidances/cellular-gene-therapy-guidances" TargetMode="External"/><Relationship Id="rId112" Type="http://schemas.openxmlformats.org/officeDocument/2006/relationships/hyperlink" Target="https://www.minsalud.gov.co/sites/rid/Lists/BibliotecaDigital/Forms/tienda%20terminos.aspx" TargetMode="External"/><Relationship Id="rId133" Type="http://schemas.openxmlformats.org/officeDocument/2006/relationships/hyperlink" Target="https://www.pom.go.id/new/view/direct/uji-klinik" TargetMode="External"/><Relationship Id="rId154" Type="http://schemas.openxmlformats.org/officeDocument/2006/relationships/hyperlink" Target="mailto:farm@dari.kz" TargetMode="External"/><Relationship Id="rId175" Type="http://schemas.openxmlformats.org/officeDocument/2006/relationships/hyperlink" Target="https://www.nafdac.gov.ng/vaccines-biologicals-medical-devices/" TargetMode="External"/><Relationship Id="rId196" Type="http://schemas.openxmlformats.org/officeDocument/2006/relationships/hyperlink" Target="mailto:zinchenko@dec.gov.ua" TargetMode="External"/><Relationship Id="rId16" Type="http://schemas.openxmlformats.org/officeDocument/2006/relationships/hyperlink" Target="http://antigo.anvisa.gov.br/fale-conosco" TargetMode="External"/><Relationship Id="rId37" Type="http://schemas.openxmlformats.org/officeDocument/2006/relationships/hyperlink" Target="https://www.edaegypt.gov.eg/ar/%D8%A7%D9%84%D9%82%D9%88%D8%A7%D9%86%D9%8A%D9%86-%D9%88%D8%A7%D9%84%D9%82%D8%B1%D8%A7%D8%B1%D8%A7%D8%AA-%D9%88%D8%A7%D9%84%D9%82%D9%88%D8%A7%D8%B9%D8%AF-%D8%A7%D9%84%D9%85%D9%86%D8%B8%D9%85%D8%A9/%D8%A7%D9%84%D8%A3%D8%AF%D9%84%D8%A9-%D8%A7%D9%84%D8%AA%D9%86%D8%B8%D9%8A%D9%85%D9%8A%D8%A9/" TargetMode="External"/><Relationship Id="rId58" Type="http://schemas.openxmlformats.org/officeDocument/2006/relationships/hyperlink" Target="mailto:sepb@cofepris.gob.mx" TargetMode="External"/><Relationship Id="rId79" Type="http://schemas.openxmlformats.org/officeDocument/2006/relationships/hyperlink" Target="https://www-titck-gov-tr.translate.goog/mevzuat/ileri-tedavi-tibbi-urunleri-kilavuz-taslagi-08112018173059?_x_tr_sl=tr&amp;_x_tr_tl=en&amp;_x_tr_hl=en&amp;_x_tr_pto=wapp" TargetMode="External"/><Relationship Id="rId102" Type="http://schemas.openxmlformats.org/officeDocument/2006/relationships/hyperlink" Target="https://www.ogtr.gov.au/resources" TargetMode="External"/><Relationship Id="rId123" Type="http://schemas.openxmlformats.org/officeDocument/2006/relationships/hyperlink" Target="https://www.ppbhk.org.hk/eng/guidelines_forms/clinical_trial.html" TargetMode="External"/><Relationship Id="rId144" Type="http://schemas.openxmlformats.org/officeDocument/2006/relationships/hyperlink" Target="https://www.gov.il/he/departments/general/clinical-trials-medical-devices" TargetMode="External"/><Relationship Id="rId90" Type="http://schemas.openxmlformats.org/officeDocument/2006/relationships/hyperlink" Target="https://www.fda.gov/vaccines-blood-biologics/biologics-guidances/tissue-guidances" TargetMode="External"/><Relationship Id="rId165" Type="http://schemas.openxmlformats.org/officeDocument/2006/relationships/hyperlink" Target="mailto:npra@npra.gov.my" TargetMode="External"/><Relationship Id="rId186" Type="http://schemas.openxmlformats.org/officeDocument/2006/relationships/hyperlink" Target="mailto:portia.nkambule@sahpra.org.za" TargetMode="External"/><Relationship Id="rId27" Type="http://schemas.openxmlformats.org/officeDocument/2006/relationships/hyperlink" Target="https://www.cde.org.cn/zdyz/listpage/9cd8db3b7530c6fa0c86485e563f93c7" TargetMode="External"/><Relationship Id="rId48" Type="http://schemas.openxmlformats.org/officeDocument/2006/relationships/hyperlink" Target="https://www.pmda.go.jp/review-services/drug-reviews/about-reviews/ctp/0007.html" TargetMode="External"/><Relationship Id="rId69" Type="http://schemas.openxmlformats.org/officeDocument/2006/relationships/hyperlink" Target="https://www.hsa.gov.sg/ctgtp/guidance-documents" TargetMode="External"/><Relationship Id="rId113" Type="http://schemas.openxmlformats.org/officeDocument/2006/relationships/hyperlink" Target="https://www.suin-juriscol.gov.co/legislacion/reglamentostecnicosminsalud.html" TargetMode="External"/><Relationship Id="rId134" Type="http://schemas.openxmlformats.org/officeDocument/2006/relationships/hyperlink" Target="https://www.kemkes.go.id/index.php?txtKeyword=terapi+sel&amp;act=search-action&amp;pgnumber=0&amp;charindex=&amp;strucid=&amp;fullcontent=&amp;C-ALL=1&amp;C2=1&amp;C3=1" TargetMode="External"/><Relationship Id="rId80" Type="http://schemas.openxmlformats.org/officeDocument/2006/relationships/hyperlink" Target="https://www.titck.gov.tr/faaliyetalanlari/ilac/ilac-ruhsatlandirma" TargetMode="External"/><Relationship Id="rId155" Type="http://schemas.openxmlformats.org/officeDocument/2006/relationships/hyperlink" Target="https://www.moph.gov.lb/ar/laws" TargetMode="External"/><Relationship Id="rId176" Type="http://schemas.openxmlformats.org/officeDocument/2006/relationships/hyperlink" Target="mailto:regulatoryaffairs@nafdac.gov.ng" TargetMode="External"/><Relationship Id="rId197" Type="http://schemas.openxmlformats.org/officeDocument/2006/relationships/hyperlink" Target="mailto:advancedtherapies@ema.europa.eu" TargetMode="External"/><Relationship Id="rId17" Type="http://schemas.openxmlformats.org/officeDocument/2006/relationships/hyperlink" Target="https://www.reneta.org.br/quem-somos" TargetMode="External"/><Relationship Id="rId38" Type="http://schemas.openxmlformats.org/officeDocument/2006/relationships/hyperlink" Target="https://www.edaegypt.gov.eg/ar/%D8%A7%D9%84%D9%82%D9%88%D8%A7%D9%86%D9%8A%D9%86-%D9%88%D8%A7%D9%84%D9%82%D8%B1%D8%A7%D8%B1%D8%A7%D8%AA-%D9%88%D8%A7%D9%84%D9%82%D9%88%D8%A7%D8%B9%D8%AF-%D8%A7%D9%84%D9%85%D9%86%D8%B8%D9%85%D8%A9/%D8%A7%D9%84%D9%82%D9%88%D8%A7%D9%86%D9%8A%D9%86-%D9%88%D8%A7%D9%84%D9%84%D9%88%D8%A7%D8%A6%D8%AD-%D8%A7%D9%84%D8%AA%D9%86%D9%81%D9%8A%D8%B0%D9%8A%D8%A9/" TargetMode="External"/><Relationship Id="rId59" Type="http://schemas.openxmlformats.org/officeDocument/2006/relationships/hyperlink" Target="mailto:contactociudadano@cofepris.gob.mx" TargetMode="External"/><Relationship Id="rId103" Type="http://schemas.openxmlformats.org/officeDocument/2006/relationships/hyperlink" Target="https://www.tga.gov.au/resources/resource" TargetMode="External"/><Relationship Id="rId124" Type="http://schemas.openxmlformats.org/officeDocument/2006/relationships/hyperlink" Target="mailto:ppb@dh.gov.hk" TargetMode="External"/><Relationship Id="rId70" Type="http://schemas.openxmlformats.org/officeDocument/2006/relationships/hyperlink" Target="https://www.hsa.gov.sg/clinical-trials/regulatory-guidances" TargetMode="External"/><Relationship Id="rId91" Type="http://schemas.openxmlformats.org/officeDocument/2006/relationships/hyperlink" Target="mailto:ocod@fda.hhs.gov" TargetMode="External"/><Relationship Id="rId145" Type="http://schemas.openxmlformats.org/officeDocument/2006/relationships/hyperlink" Target="mailto:ClinicalTrialsQ&amp;A@MOH.HEALTH.GOV.IL" TargetMode="External"/><Relationship Id="rId166" Type="http://schemas.openxmlformats.org/officeDocument/2006/relationships/hyperlink" Target="https://quest3plus.bpfk.gov.my/front-end/helpdeskosc.php" TargetMode="External"/><Relationship Id="rId187" Type="http://schemas.openxmlformats.org/officeDocument/2006/relationships/hyperlink" Target="http://www.dpm.tn/essai-clinique/reglementation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zwfw.nmpa.gov.cn/web/%20problem?ssywxt=ZWFW" TargetMode="External"/><Relationship Id="rId49" Type="http://schemas.openxmlformats.org/officeDocument/2006/relationships/hyperlink" Target="https://www.pmda.go.jp/rs-std-jp/standards-development/guidance-guideline/0001.html" TargetMode="External"/><Relationship Id="rId114" Type="http://schemas.openxmlformats.org/officeDocument/2006/relationships/hyperlink" Target="mailto:rendiciondecuentas@invima.gov.co" TargetMode="External"/><Relationship Id="rId60" Type="http://schemas.openxmlformats.org/officeDocument/2006/relationships/hyperlink" Target="https://www.mfds.go.kr/brd/m_1060/list.do?multi_itm_seq=0&amp;board_id=data0011&amp;seq=&amp;data_stts_gubun%20=C1005&amp;srchTp=0&amp;srchWord=" TargetMode="External"/><Relationship Id="rId81" Type="http://schemas.openxmlformats.org/officeDocument/2006/relationships/hyperlink" Target="https://www.mevzuat.gov.tr/" TargetMode="External"/><Relationship Id="rId135" Type="http://schemas.openxmlformats.org/officeDocument/2006/relationships/hyperlink" Target="mailto:halobpom@pom.go.id" TargetMode="External"/><Relationship Id="rId156" Type="http://schemas.openxmlformats.org/officeDocument/2006/relationships/hyperlink" Target="https://www.moph.gov.lb/ar/laws" TargetMode="External"/><Relationship Id="rId177" Type="http://schemas.openxmlformats.org/officeDocument/2006/relationships/hyperlink" Target="mailto:biologics.lab@nafdac.gov.ng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open.canada.ca/en" TargetMode="External"/><Relationship Id="rId39" Type="http://schemas.openxmlformats.org/officeDocument/2006/relationships/hyperlink" Target="mailto:Info@edaegypt.gov.eg" TargetMode="External"/><Relationship Id="rId50" Type="http://schemas.openxmlformats.org/officeDocument/2006/relationships/hyperlink" Target="https://www.mhlw.go.jp/stf/seisakunitsuite/bunya/hokabunya/kenkyujigyou/i-kenkyu/index.html" TargetMode="External"/><Relationship Id="rId104" Type="http://schemas.openxmlformats.org/officeDocument/2006/relationships/hyperlink" Target="https://www.tga.gov.au/products/biologicals-blood-and-tissues-and-advanced-therapies" TargetMode="External"/><Relationship Id="rId125" Type="http://schemas.openxmlformats.org/officeDocument/2006/relationships/hyperlink" Target="mailto:pharmgeneral@dh.gov.hk" TargetMode="External"/><Relationship Id="rId146" Type="http://schemas.openxmlformats.org/officeDocument/2006/relationships/hyperlink" Target="mailto:clinical.trials.devices@moh.health.gov.il" TargetMode="External"/><Relationship Id="rId167" Type="http://schemas.openxmlformats.org/officeDocument/2006/relationships/hyperlink" Target="mailto:kkm@moh.gov.my" TargetMode="External"/><Relationship Id="rId188" Type="http://schemas.openxmlformats.org/officeDocument/2006/relationships/hyperlink" Target="http://www.dpm.tn/industrie/reglem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EB9D4-FB5E-4A79-A3D9-DF651CE2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15</Pages>
  <Words>8213</Words>
  <Characters>46817</Characters>
  <Application>Microsoft Office Word</Application>
  <DocSecurity>0</DocSecurity>
  <Lines>390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54921</CharactersWithSpaces>
  <SharedDoc>false</SharedDoc>
  <HLinks>
    <vt:vector size="1152" baseType="variant">
      <vt:variant>
        <vt:i4>2883674</vt:i4>
      </vt:variant>
      <vt:variant>
        <vt:i4>657</vt:i4>
      </vt:variant>
      <vt:variant>
        <vt:i4>0</vt:i4>
      </vt:variant>
      <vt:variant>
        <vt:i4>5</vt:i4>
      </vt:variant>
      <vt:variant>
        <vt:lpwstr>mailto:advancedtherapies@ema.europa.eu</vt:lpwstr>
      </vt:variant>
      <vt:variant>
        <vt:lpwstr/>
      </vt:variant>
      <vt:variant>
        <vt:i4>327747</vt:i4>
      </vt:variant>
      <vt:variant>
        <vt:i4>654</vt:i4>
      </vt:variant>
      <vt:variant>
        <vt:i4>0</vt:i4>
      </vt:variant>
      <vt:variant>
        <vt:i4>5</vt:i4>
      </vt:variant>
      <vt:variant>
        <vt:lpwstr>https://www.pom.go.id/new/home/en</vt:lpwstr>
      </vt:variant>
      <vt:variant>
        <vt:lpwstr/>
      </vt:variant>
      <vt:variant>
        <vt:i4>7929952</vt:i4>
      </vt:variant>
      <vt:variant>
        <vt:i4>651</vt:i4>
      </vt:variant>
      <vt:variant>
        <vt:i4>0</vt:i4>
      </vt:variant>
      <vt:variant>
        <vt:i4>5</vt:i4>
      </vt:variant>
      <vt:variant>
        <vt:lpwstr>http://www.dpm.tn/</vt:lpwstr>
      </vt:variant>
      <vt:variant>
        <vt:lpwstr/>
      </vt:variant>
      <vt:variant>
        <vt:i4>4456453</vt:i4>
      </vt:variant>
      <vt:variant>
        <vt:i4>648</vt:i4>
      </vt:variant>
      <vt:variant>
        <vt:i4>0</vt:i4>
      </vt:variant>
      <vt:variant>
        <vt:i4>5</vt:i4>
      </vt:variant>
      <vt:variant>
        <vt:lpwstr>https://anpp.dz/</vt:lpwstr>
      </vt:variant>
      <vt:variant>
        <vt:lpwstr/>
      </vt:variant>
      <vt:variant>
        <vt:i4>2293795</vt:i4>
      </vt:variant>
      <vt:variant>
        <vt:i4>645</vt:i4>
      </vt:variant>
      <vt:variant>
        <vt:i4>0</vt:i4>
      </vt:variant>
      <vt:variant>
        <vt:i4>5</vt:i4>
      </vt:variant>
      <vt:variant>
        <vt:lpwstr>https://www.dec.gov.ua/</vt:lpwstr>
      </vt:variant>
      <vt:variant>
        <vt:lpwstr/>
      </vt:variant>
      <vt:variant>
        <vt:i4>5373978</vt:i4>
      </vt:variant>
      <vt:variant>
        <vt:i4>642</vt:i4>
      </vt:variant>
      <vt:variant>
        <vt:i4>0</vt:i4>
      </vt:variant>
      <vt:variant>
        <vt:i4>5</vt:i4>
      </vt:variant>
      <vt:variant>
        <vt:lpwstr>https://www.fda.gov.tw/ENG/index.aspx</vt:lpwstr>
      </vt:variant>
      <vt:variant>
        <vt:lpwstr/>
      </vt:variant>
      <vt:variant>
        <vt:i4>3145773</vt:i4>
      </vt:variant>
      <vt:variant>
        <vt:i4>639</vt:i4>
      </vt:variant>
      <vt:variant>
        <vt:i4>0</vt:i4>
      </vt:variant>
      <vt:variant>
        <vt:i4>5</vt:i4>
      </vt:variant>
      <vt:variant>
        <vt:lpwstr>https://www.cde.org.cn/</vt:lpwstr>
      </vt:variant>
      <vt:variant>
        <vt:lpwstr/>
      </vt:variant>
      <vt:variant>
        <vt:i4>1638495</vt:i4>
      </vt:variant>
      <vt:variant>
        <vt:i4>636</vt:i4>
      </vt:variant>
      <vt:variant>
        <vt:i4>0</vt:i4>
      </vt:variant>
      <vt:variant>
        <vt:i4>5</vt:i4>
      </vt:variant>
      <vt:variant>
        <vt:lpwstr>https://www.nmpa.gov.cn/</vt:lpwstr>
      </vt:variant>
      <vt:variant>
        <vt:lpwstr/>
      </vt:variant>
      <vt:variant>
        <vt:i4>1900595</vt:i4>
      </vt:variant>
      <vt:variant>
        <vt:i4>633</vt:i4>
      </vt:variant>
      <vt:variant>
        <vt:i4>0</vt:i4>
      </vt:variant>
      <vt:variant>
        <vt:i4>5</vt:i4>
      </vt:variant>
      <vt:variant>
        <vt:lpwstr>mailto:admin@pharm.am</vt:lpwstr>
      </vt:variant>
      <vt:variant>
        <vt:lpwstr/>
      </vt:variant>
      <vt:variant>
        <vt:i4>5898314</vt:i4>
      </vt:variant>
      <vt:variant>
        <vt:i4>630</vt:i4>
      </vt:variant>
      <vt:variant>
        <vt:i4>0</vt:i4>
      </vt:variant>
      <vt:variant>
        <vt:i4>5</vt:i4>
      </vt:variant>
      <vt:variant>
        <vt:lpwstr>http://www.pharm.am/index.php/en/clinical-trials</vt:lpwstr>
      </vt:variant>
      <vt:variant>
        <vt:lpwstr/>
      </vt:variant>
      <vt:variant>
        <vt:i4>6684726</vt:i4>
      </vt:variant>
      <vt:variant>
        <vt:i4>627</vt:i4>
      </vt:variant>
      <vt:variant>
        <vt:i4>0</vt:i4>
      </vt:variant>
      <vt:variant>
        <vt:i4>5</vt:i4>
      </vt:variant>
      <vt:variant>
        <vt:lpwstr>http://www.pharm.am/index.php/en/sm</vt:lpwstr>
      </vt:variant>
      <vt:variant>
        <vt:lpwstr/>
      </vt:variant>
      <vt:variant>
        <vt:i4>1376281</vt:i4>
      </vt:variant>
      <vt:variant>
        <vt:i4>624</vt:i4>
      </vt:variant>
      <vt:variant>
        <vt:i4>0</vt:i4>
      </vt:variant>
      <vt:variant>
        <vt:i4>5</vt:i4>
      </vt:variant>
      <vt:variant>
        <vt:lpwstr>http://www.pharm.am/index.php/en/</vt:lpwstr>
      </vt:variant>
      <vt:variant>
        <vt:lpwstr/>
      </vt:variant>
      <vt:variant>
        <vt:i4>4915294</vt:i4>
      </vt:variant>
      <vt:variant>
        <vt:i4>621</vt:i4>
      </vt:variant>
      <vt:variant>
        <vt:i4>0</vt:i4>
      </vt:variant>
      <vt:variant>
        <vt:i4>5</vt:i4>
      </vt:variant>
      <vt:variant>
        <vt:lpwstr>https://roszdravnadzor.gov.ru/en</vt:lpwstr>
      </vt:variant>
      <vt:variant>
        <vt:lpwstr/>
      </vt:variant>
      <vt:variant>
        <vt:i4>1376332</vt:i4>
      </vt:variant>
      <vt:variant>
        <vt:i4>618</vt:i4>
      </vt:variant>
      <vt:variant>
        <vt:i4>0</vt:i4>
      </vt:variant>
      <vt:variant>
        <vt:i4>5</vt:i4>
      </vt:variant>
      <vt:variant>
        <vt:lpwstr>http://www.fda.gov.ir/en/</vt:lpwstr>
      </vt:variant>
      <vt:variant>
        <vt:lpwstr/>
      </vt:variant>
      <vt:variant>
        <vt:i4>4849693</vt:i4>
      </vt:variant>
      <vt:variant>
        <vt:i4>615</vt:i4>
      </vt:variant>
      <vt:variant>
        <vt:i4>0</vt:i4>
      </vt:variant>
      <vt:variant>
        <vt:i4>5</vt:i4>
      </vt:variant>
      <vt:variant>
        <vt:lpwstr>https://quest3plus.bpfk.gov.my/front-end/helpdeskosc.php</vt:lpwstr>
      </vt:variant>
      <vt:variant>
        <vt:lpwstr/>
      </vt:variant>
      <vt:variant>
        <vt:i4>5439528</vt:i4>
      </vt:variant>
      <vt:variant>
        <vt:i4>612</vt:i4>
      </vt:variant>
      <vt:variant>
        <vt:i4>0</vt:i4>
      </vt:variant>
      <vt:variant>
        <vt:i4>5</vt:i4>
      </vt:variant>
      <vt:variant>
        <vt:lpwstr>mailto:npra@npra.gov.my</vt:lpwstr>
      </vt:variant>
      <vt:variant>
        <vt:lpwstr/>
      </vt:variant>
      <vt:variant>
        <vt:i4>1638466</vt:i4>
      </vt:variant>
      <vt:variant>
        <vt:i4>609</vt:i4>
      </vt:variant>
      <vt:variant>
        <vt:i4>0</vt:i4>
      </vt:variant>
      <vt:variant>
        <vt:i4>5</vt:i4>
      </vt:variant>
      <vt:variant>
        <vt:lpwstr>https://www.npra.gov.my/index.php/en/sitemap.html</vt:lpwstr>
      </vt:variant>
      <vt:variant>
        <vt:lpwstr/>
      </vt:variant>
      <vt:variant>
        <vt:i4>5177347</vt:i4>
      </vt:variant>
      <vt:variant>
        <vt:i4>606</vt:i4>
      </vt:variant>
      <vt:variant>
        <vt:i4>0</vt:i4>
      </vt:variant>
      <vt:variant>
        <vt:i4>5</vt:i4>
      </vt:variant>
      <vt:variant>
        <vt:lpwstr>https://www.npra.gov.my/index.php/en/guideline-for-the-submission-of-product-samples-for-laboratory-testing/clinical-trial/clinical-trial-guidelines.html</vt:lpwstr>
      </vt:variant>
      <vt:variant>
        <vt:lpwstr/>
      </vt:variant>
      <vt:variant>
        <vt:i4>7012397</vt:i4>
      </vt:variant>
      <vt:variant>
        <vt:i4>603</vt:i4>
      </vt:variant>
      <vt:variant>
        <vt:i4>0</vt:i4>
      </vt:variant>
      <vt:variant>
        <vt:i4>5</vt:i4>
      </vt:variant>
      <vt:variant>
        <vt:lpwstr>https://www.npra.gov.my/index.php/en/drug-registration-guidance-documents-drgd-e-book.html</vt:lpwstr>
      </vt:variant>
      <vt:variant>
        <vt:lpwstr/>
      </vt:variant>
      <vt:variant>
        <vt:i4>5636123</vt:i4>
      </vt:variant>
      <vt:variant>
        <vt:i4>600</vt:i4>
      </vt:variant>
      <vt:variant>
        <vt:i4>0</vt:i4>
      </vt:variant>
      <vt:variant>
        <vt:i4>5</vt:i4>
      </vt:variant>
      <vt:variant>
        <vt:lpwstr>https://www.npra.gov.my/index.php/en/biologics-main-page.html</vt:lpwstr>
      </vt:variant>
      <vt:variant>
        <vt:lpwstr/>
      </vt:variant>
      <vt:variant>
        <vt:i4>6881400</vt:i4>
      </vt:variant>
      <vt:variant>
        <vt:i4>597</vt:i4>
      </vt:variant>
      <vt:variant>
        <vt:i4>0</vt:i4>
      </vt:variant>
      <vt:variant>
        <vt:i4>5</vt:i4>
      </vt:variant>
      <vt:variant>
        <vt:lpwstr>https://www.npra.gov.my/index.php/en/guideline-bio.html</vt:lpwstr>
      </vt:variant>
      <vt:variant>
        <vt:lpwstr/>
      </vt:variant>
      <vt:variant>
        <vt:i4>393306</vt:i4>
      </vt:variant>
      <vt:variant>
        <vt:i4>594</vt:i4>
      </vt:variant>
      <vt:variant>
        <vt:i4>0</vt:i4>
      </vt:variant>
      <vt:variant>
        <vt:i4>5</vt:i4>
      </vt:variant>
      <vt:variant>
        <vt:lpwstr>https://www.npra.gov.my/index.php/en/</vt:lpwstr>
      </vt:variant>
      <vt:variant>
        <vt:lpwstr/>
      </vt:variant>
      <vt:variant>
        <vt:i4>5111919</vt:i4>
      </vt:variant>
      <vt:variant>
        <vt:i4>591</vt:i4>
      </vt:variant>
      <vt:variant>
        <vt:i4>0</vt:i4>
      </vt:variant>
      <vt:variant>
        <vt:i4>5</vt:i4>
      </vt:variant>
      <vt:variant>
        <vt:lpwstr>https://www.ndda.kz/category/normativno-pravovye_akty</vt:lpwstr>
      </vt:variant>
      <vt:variant>
        <vt:lpwstr/>
      </vt:variant>
      <vt:variant>
        <vt:i4>589854</vt:i4>
      </vt:variant>
      <vt:variant>
        <vt:i4>588</vt:i4>
      </vt:variant>
      <vt:variant>
        <vt:i4>0</vt:i4>
      </vt:variant>
      <vt:variant>
        <vt:i4>5</vt:i4>
      </vt:variant>
      <vt:variant>
        <vt:lpwstr>https://www.ndda.kz/</vt:lpwstr>
      </vt:variant>
      <vt:variant>
        <vt:lpwstr/>
      </vt:variant>
      <vt:variant>
        <vt:i4>1572894</vt:i4>
      </vt:variant>
      <vt:variant>
        <vt:i4>585</vt:i4>
      </vt:variant>
      <vt:variant>
        <vt:i4>0</vt:i4>
      </vt:variant>
      <vt:variant>
        <vt:i4>5</vt:i4>
      </vt:variant>
      <vt:variant>
        <vt:lpwstr>https://www.moph.gov.lb/ar/Pages/3/3010/%D8%A7%D9%84%D9%85%D8%B3%D8%AA%D8%AD%D8%B6%D8%B1%D8%A7%D8%AA-%D8%A7%D9%84%D8%B5%D9%8A%D8%AF%D9%84%D8%A7%D9%86%D9%8A%D8%A9</vt:lpwstr>
      </vt:variant>
      <vt:variant>
        <vt:lpwstr>/ar/view/4760/%D8%AA%D9%86%D8%B8%D9%8A%D9%85-%D8%A7%D9%84%D8%A3%D8%A8%D8%AD%D8%A7%D8%AB-%D8%A7%D9%84%D8%B3%D8%B1%D9%8A%D8%B1%D9%8A%D8%A9</vt:lpwstr>
      </vt:variant>
      <vt:variant>
        <vt:i4>6815870</vt:i4>
      </vt:variant>
      <vt:variant>
        <vt:i4>582</vt:i4>
      </vt:variant>
      <vt:variant>
        <vt:i4>0</vt:i4>
      </vt:variant>
      <vt:variant>
        <vt:i4>5</vt:i4>
      </vt:variant>
      <vt:variant>
        <vt:lpwstr>https://www.moph.gov.lb/ar/laws</vt:lpwstr>
      </vt:variant>
      <vt:variant>
        <vt:lpwstr>/Laws/view/6</vt:lpwstr>
      </vt:variant>
      <vt:variant>
        <vt:i4>7536693</vt:i4>
      </vt:variant>
      <vt:variant>
        <vt:i4>579</vt:i4>
      </vt:variant>
      <vt:variant>
        <vt:i4>0</vt:i4>
      </vt:variant>
      <vt:variant>
        <vt:i4>5</vt:i4>
      </vt:variant>
      <vt:variant>
        <vt:lpwstr>https://www.moph.gov.lb/en/</vt:lpwstr>
      </vt:variant>
      <vt:variant>
        <vt:lpwstr/>
      </vt:variant>
      <vt:variant>
        <vt:i4>1507402</vt:i4>
      </vt:variant>
      <vt:variant>
        <vt:i4>576</vt:i4>
      </vt:variant>
      <vt:variant>
        <vt:i4>0</vt:i4>
      </vt:variant>
      <vt:variant>
        <vt:i4>5</vt:i4>
      </vt:variant>
      <vt:variant>
        <vt:lpwstr>https://amdm.gov.md/ro/page/legislatie-sc</vt:lpwstr>
      </vt:variant>
      <vt:variant>
        <vt:lpwstr/>
      </vt:variant>
      <vt:variant>
        <vt:i4>2883627</vt:i4>
      </vt:variant>
      <vt:variant>
        <vt:i4>573</vt:i4>
      </vt:variant>
      <vt:variant>
        <vt:i4>0</vt:i4>
      </vt:variant>
      <vt:variant>
        <vt:i4>5</vt:i4>
      </vt:variant>
      <vt:variant>
        <vt:lpwstr>https://amdm.gov.md/en</vt:lpwstr>
      </vt:variant>
      <vt:variant>
        <vt:lpwstr/>
      </vt:variant>
      <vt:variant>
        <vt:i4>5701724</vt:i4>
      </vt:variant>
      <vt:variant>
        <vt:i4>570</vt:i4>
      </vt:variant>
      <vt:variant>
        <vt:i4>0</vt:i4>
      </vt:variant>
      <vt:variant>
        <vt:i4>5</vt:i4>
      </vt:variant>
      <vt:variant>
        <vt:lpwstr>http://www.jfda.jo/Pages/viewpage.aspx?pageID=153</vt:lpwstr>
      </vt:variant>
      <vt:variant>
        <vt:lpwstr/>
      </vt:variant>
      <vt:variant>
        <vt:i4>7733287</vt:i4>
      </vt:variant>
      <vt:variant>
        <vt:i4>567</vt:i4>
      </vt:variant>
      <vt:variant>
        <vt:i4>0</vt:i4>
      </vt:variant>
      <vt:variant>
        <vt:i4>5</vt:i4>
      </vt:variant>
      <vt:variant>
        <vt:lpwstr>http://www.jfda.jo/Default.aspx</vt:lpwstr>
      </vt:variant>
      <vt:variant>
        <vt:lpwstr/>
      </vt:variant>
      <vt:variant>
        <vt:i4>7536690</vt:i4>
      </vt:variant>
      <vt:variant>
        <vt:i4>564</vt:i4>
      </vt:variant>
      <vt:variant>
        <vt:i4>0</vt:i4>
      </vt:variant>
      <vt:variant>
        <vt:i4>5</vt:i4>
      </vt:variant>
      <vt:variant>
        <vt:lpwstr>https://www.invima.gov.co/</vt:lpwstr>
      </vt:variant>
      <vt:variant>
        <vt:lpwstr/>
      </vt:variant>
      <vt:variant>
        <vt:i4>4194428</vt:i4>
      </vt:variant>
      <vt:variant>
        <vt:i4>561</vt:i4>
      </vt:variant>
      <vt:variant>
        <vt:i4>0</vt:i4>
      </vt:variant>
      <vt:variant>
        <vt:i4>5</vt:i4>
      </vt:variant>
      <vt:variant>
        <vt:lpwstr>mailto:bio.tech@edaegypt.gov.eg</vt:lpwstr>
      </vt:variant>
      <vt:variant>
        <vt:lpwstr/>
      </vt:variant>
      <vt:variant>
        <vt:i4>5570615</vt:i4>
      </vt:variant>
      <vt:variant>
        <vt:i4>558</vt:i4>
      </vt:variant>
      <vt:variant>
        <vt:i4>0</vt:i4>
      </vt:variant>
      <vt:variant>
        <vt:i4>5</vt:i4>
      </vt:variant>
      <vt:variant>
        <vt:lpwstr>mailto:Info@edaegypt.gov.eg</vt:lpwstr>
      </vt:variant>
      <vt:variant>
        <vt:lpwstr/>
      </vt:variant>
      <vt:variant>
        <vt:i4>7733368</vt:i4>
      </vt:variant>
      <vt:variant>
        <vt:i4>555</vt:i4>
      </vt:variant>
      <vt:variant>
        <vt:i4>0</vt:i4>
      </vt:variant>
      <vt:variant>
        <vt:i4>5</vt:i4>
      </vt:variant>
      <vt:variant>
        <vt:lpwstr>https://www.edaegypt.gov.eg/ar/%D8%A7%D9%84%D9%82%D9%88%D8%A7%D9%86%D9%8A%D9%86-%D9%88%D8%A7%D9%84%D9%82%D8%B1%D8%A7%D8%B1%D8%A7%D8%AA-%D9%88%D8%A7%D9%84%D9%82%D9%88%D8%A7%D8%B9%D8%AF-%D8%A7%D9%84%D9%85%D9%86%D8%B8%D9%85%D8%A9/%D8%A7%D9%84%D8%A3%D8%AF%D9%84%D8%A9-%D8%A7%D9%84%D8%AA%D9%86%D8%B8%D9%8A%D9%85%D9%8A%D8%A9/%D8%A7%D9%84%D8%A3%D8%AF%D9%84%D8%A9-%D8%A7%D9%84%D8%AE%D8%A7%D8%B5%D8%A9-%D8%A8%D8%A7%D9%84%D8%A5%D8%AF%D8%A7%D8%B1%D8%A9-%D8%A7%D9%84%D9%85%D8%B1%D9%83%D8%B2%D9%8A%D8%A9-%D9%84%D9%84%D9%85%D8%B3%D8%AA%D8%AD%D8%B6%D8%B1%D8%A7%D8%AA-%D8%A7%D9%84%D8%AD%D9%8A%D9%88%D9%8A%D8%A9-%D9%88%D8%A7%D9%84%D9%85%D8%A8%D8%AA%D9%83%D8%B1%D8%A9-%D9%88%D8%A7%D9%84%D8%AF%D8%B1%D8%A7%D8%B3%D8%A7%D8%AA-%D8%A7%D9%84%D8%A5%D9%83%D9%84%D9%8A%D9%86%D9%8A%D9%83%D9%8A%D8%A9/</vt:lpwstr>
      </vt:variant>
      <vt:variant>
        <vt:lpwstr/>
      </vt:variant>
      <vt:variant>
        <vt:i4>7733368</vt:i4>
      </vt:variant>
      <vt:variant>
        <vt:i4>552</vt:i4>
      </vt:variant>
      <vt:variant>
        <vt:i4>0</vt:i4>
      </vt:variant>
      <vt:variant>
        <vt:i4>5</vt:i4>
      </vt:variant>
      <vt:variant>
        <vt:lpwstr>https://www.edaegypt.gov.eg/ar/%D8%A7%D9%84%D9%82%D9%88%D8%A7%D9%86%D9%8A%D9%86-%D9%88%D8%A7%D9%84%D9%82%D8%B1%D8%A7%D8%B1%D8%A7%D8%AA-%D9%88%D8%A7%D9%84%D9%82%D9%88%D8%A7%D8%B9%D8%AF-%D8%A7%D9%84%D9%85%D9%86%D8%B8%D9%85%D8%A9/%D8%A7%D9%84%D8%A3%D8%AF%D9%84%D8%A9-%D8%A7%D9%84%D8%AA%D9%86%D8%B8%D9%8A%D9%85%D9%8A%D8%A9/</vt:lpwstr>
      </vt:variant>
      <vt:variant>
        <vt:lpwstr/>
      </vt:variant>
      <vt:variant>
        <vt:i4>2031707</vt:i4>
      </vt:variant>
      <vt:variant>
        <vt:i4>549</vt:i4>
      </vt:variant>
      <vt:variant>
        <vt:i4>0</vt:i4>
      </vt:variant>
      <vt:variant>
        <vt:i4>5</vt:i4>
      </vt:variant>
      <vt:variant>
        <vt:lpwstr>https://www.edaegypt.gov.eg/</vt:lpwstr>
      </vt:variant>
      <vt:variant>
        <vt:lpwstr/>
      </vt:variant>
      <vt:variant>
        <vt:i4>5701737</vt:i4>
      </vt:variant>
      <vt:variant>
        <vt:i4>546</vt:i4>
      </vt:variant>
      <vt:variant>
        <vt:i4>0</vt:i4>
      </vt:variant>
      <vt:variant>
        <vt:i4>5</vt:i4>
      </vt:variant>
      <vt:variant>
        <vt:lpwstr>mailto:clinical.trials.devices@moh.health.gov.il</vt:lpwstr>
      </vt:variant>
      <vt:variant>
        <vt:lpwstr/>
      </vt:variant>
      <vt:variant>
        <vt:i4>7995417</vt:i4>
      </vt:variant>
      <vt:variant>
        <vt:i4>543</vt:i4>
      </vt:variant>
      <vt:variant>
        <vt:i4>0</vt:i4>
      </vt:variant>
      <vt:variant>
        <vt:i4>5</vt:i4>
      </vt:variant>
      <vt:variant>
        <vt:lpwstr>mailto:ClinicalTrialsQ&amp;A@MOH.HEALTH.GOV.IL</vt:lpwstr>
      </vt:variant>
      <vt:variant>
        <vt:lpwstr/>
      </vt:variant>
      <vt:variant>
        <vt:i4>5898315</vt:i4>
      </vt:variant>
      <vt:variant>
        <vt:i4>540</vt:i4>
      </vt:variant>
      <vt:variant>
        <vt:i4>0</vt:i4>
      </vt:variant>
      <vt:variant>
        <vt:i4>5</vt:i4>
      </vt:variant>
      <vt:variant>
        <vt:lpwstr>https://www.gov.il/he/Departments/General/clinical-trials-medical-devices</vt:lpwstr>
      </vt:variant>
      <vt:variant>
        <vt:lpwstr/>
      </vt:variant>
      <vt:variant>
        <vt:i4>8061053</vt:i4>
      </vt:variant>
      <vt:variant>
        <vt:i4>537</vt:i4>
      </vt:variant>
      <vt:variant>
        <vt:i4>0</vt:i4>
      </vt:variant>
      <vt:variant>
        <vt:i4>5</vt:i4>
      </vt:variant>
      <vt:variant>
        <vt:lpwstr>https://www.health.gov.il/English/MinistryUnits/HealthDivision/MedicalTechnologies/Drugs/Pages/default.aspx</vt:lpwstr>
      </vt:variant>
      <vt:variant>
        <vt:lpwstr/>
      </vt:variant>
      <vt:variant>
        <vt:i4>4718701</vt:i4>
      </vt:variant>
      <vt:variant>
        <vt:i4>534</vt:i4>
      </vt:variant>
      <vt:variant>
        <vt:i4>0</vt:i4>
      </vt:variant>
      <vt:variant>
        <vt:i4>5</vt:i4>
      </vt:variant>
      <vt:variant>
        <vt:lpwstr>mailto:cecmed@cecmed.cu</vt:lpwstr>
      </vt:variant>
      <vt:variant>
        <vt:lpwstr/>
      </vt:variant>
      <vt:variant>
        <vt:i4>7733337</vt:i4>
      </vt:variant>
      <vt:variant>
        <vt:i4>531</vt:i4>
      </vt:variant>
      <vt:variant>
        <vt:i4>0</vt:i4>
      </vt:variant>
      <vt:variant>
        <vt:i4>5</vt:i4>
      </vt:variant>
      <vt:variant>
        <vt:lpwstr>https://www.cecmed.cu/reglamentacion/ambito-regulador/indice?field_instrumento_legal_value=</vt:lpwstr>
      </vt:variant>
      <vt:variant>
        <vt:lpwstr/>
      </vt:variant>
      <vt:variant>
        <vt:i4>6422567</vt:i4>
      </vt:variant>
      <vt:variant>
        <vt:i4>528</vt:i4>
      </vt:variant>
      <vt:variant>
        <vt:i4>0</vt:i4>
      </vt:variant>
      <vt:variant>
        <vt:i4>5</vt:i4>
      </vt:variant>
      <vt:variant>
        <vt:lpwstr>https://www.cecmed.cu/reglamentacion/aprobadas</vt:lpwstr>
      </vt:variant>
      <vt:variant>
        <vt:lpwstr/>
      </vt:variant>
      <vt:variant>
        <vt:i4>1441871</vt:i4>
      </vt:variant>
      <vt:variant>
        <vt:i4>525</vt:i4>
      </vt:variant>
      <vt:variant>
        <vt:i4>0</vt:i4>
      </vt:variant>
      <vt:variant>
        <vt:i4>5</vt:i4>
      </vt:variant>
      <vt:variant>
        <vt:lpwstr>https://www.cecmed.cu/evaluacion-clinica</vt:lpwstr>
      </vt:variant>
      <vt:variant>
        <vt:lpwstr/>
      </vt:variant>
      <vt:variant>
        <vt:i4>6815870</vt:i4>
      </vt:variant>
      <vt:variant>
        <vt:i4>522</vt:i4>
      </vt:variant>
      <vt:variant>
        <vt:i4>0</vt:i4>
      </vt:variant>
      <vt:variant>
        <vt:i4>5</vt:i4>
      </vt:variant>
      <vt:variant>
        <vt:lpwstr>https://www.cecmed.cu/</vt:lpwstr>
      </vt:variant>
      <vt:variant>
        <vt:lpwstr/>
      </vt:variant>
      <vt:variant>
        <vt:i4>4587637</vt:i4>
      </vt:variant>
      <vt:variant>
        <vt:i4>519</vt:i4>
      </vt:variant>
      <vt:variant>
        <vt:i4>0</vt:i4>
      </vt:variant>
      <vt:variant>
        <vt:i4>5</vt:i4>
      </vt:variant>
      <vt:variant>
        <vt:lpwstr>mailto:aem@pharma.az</vt:lpwstr>
      </vt:variant>
      <vt:variant>
        <vt:lpwstr/>
      </vt:variant>
      <vt:variant>
        <vt:i4>4718673</vt:i4>
      </vt:variant>
      <vt:variant>
        <vt:i4>516</vt:i4>
      </vt:variant>
      <vt:variant>
        <vt:i4>0</vt:i4>
      </vt:variant>
      <vt:variant>
        <vt:i4>5</vt:i4>
      </vt:variant>
      <vt:variant>
        <vt:lpwstr>https://pharma.az/en/?s=</vt:lpwstr>
      </vt:variant>
      <vt:variant>
        <vt:lpwstr/>
      </vt:variant>
      <vt:variant>
        <vt:i4>3932281</vt:i4>
      </vt:variant>
      <vt:variant>
        <vt:i4>513</vt:i4>
      </vt:variant>
      <vt:variant>
        <vt:i4>0</vt:i4>
      </vt:variant>
      <vt:variant>
        <vt:i4>5</vt:i4>
      </vt:variant>
      <vt:variant>
        <vt:lpwstr>https://pharma.az/en/registration/legislation-registration/legislation/</vt:lpwstr>
      </vt:variant>
      <vt:variant>
        <vt:lpwstr/>
      </vt:variant>
      <vt:variant>
        <vt:i4>4849677</vt:i4>
      </vt:variant>
      <vt:variant>
        <vt:i4>510</vt:i4>
      </vt:variant>
      <vt:variant>
        <vt:i4>0</vt:i4>
      </vt:variant>
      <vt:variant>
        <vt:i4>5</vt:i4>
      </vt:variant>
      <vt:variant>
        <vt:lpwstr>https://pharma.az/en/</vt:lpwstr>
      </vt:variant>
      <vt:variant>
        <vt:lpwstr/>
      </vt:variant>
      <vt:variant>
        <vt:i4>8323080</vt:i4>
      </vt:variant>
      <vt:variant>
        <vt:i4>507</vt:i4>
      </vt:variant>
      <vt:variant>
        <vt:i4>0</vt:i4>
      </vt:variant>
      <vt:variant>
        <vt:i4>5</vt:i4>
      </vt:variant>
      <vt:variant>
        <vt:lpwstr>https://www.titck.gov.tr/%3Emailto:halkla.iliskiler@titck.gov.tr</vt:lpwstr>
      </vt:variant>
      <vt:variant>
        <vt:lpwstr/>
      </vt:variant>
      <vt:variant>
        <vt:i4>4587565</vt:i4>
      </vt:variant>
      <vt:variant>
        <vt:i4>504</vt:i4>
      </vt:variant>
      <vt:variant>
        <vt:i4>0</vt:i4>
      </vt:variant>
      <vt:variant>
        <vt:i4>5</vt:i4>
      </vt:variant>
      <vt:variant>
        <vt:lpwstr>mailto:titck@hs01.kep.tr</vt:lpwstr>
      </vt:variant>
      <vt:variant>
        <vt:lpwstr/>
      </vt:variant>
      <vt:variant>
        <vt:i4>7077939</vt:i4>
      </vt:variant>
      <vt:variant>
        <vt:i4>501</vt:i4>
      </vt:variant>
      <vt:variant>
        <vt:i4>0</vt:i4>
      </vt:variant>
      <vt:variant>
        <vt:i4>5</vt:i4>
      </vt:variant>
      <vt:variant>
        <vt:lpwstr>https://www.titck.gov.tr/mevzuat/ileri-tedavi-tibbi-urunleri-kilavuz-taslagi-08112018173059</vt:lpwstr>
      </vt:variant>
      <vt:variant>
        <vt:lpwstr/>
      </vt:variant>
      <vt:variant>
        <vt:i4>2818110</vt:i4>
      </vt:variant>
      <vt:variant>
        <vt:i4>498</vt:i4>
      </vt:variant>
      <vt:variant>
        <vt:i4>0</vt:i4>
      </vt:variant>
      <vt:variant>
        <vt:i4>5</vt:i4>
      </vt:variant>
      <vt:variant>
        <vt:lpwstr>https://www.titck.gov.tr/faaliyetalanlari/ilac/ilac-ruhsatlandirma</vt:lpwstr>
      </vt:variant>
      <vt:variant>
        <vt:lpwstr/>
      </vt:variant>
      <vt:variant>
        <vt:i4>6225998</vt:i4>
      </vt:variant>
      <vt:variant>
        <vt:i4>495</vt:i4>
      </vt:variant>
      <vt:variant>
        <vt:i4>0</vt:i4>
      </vt:variant>
      <vt:variant>
        <vt:i4>5</vt:i4>
      </vt:variant>
      <vt:variant>
        <vt:lpwstr>https://www.titck.gov.tr/</vt:lpwstr>
      </vt:variant>
      <vt:variant>
        <vt:lpwstr/>
      </vt:variant>
      <vt:variant>
        <vt:i4>7077948</vt:i4>
      </vt:variant>
      <vt:variant>
        <vt:i4>492</vt:i4>
      </vt:variant>
      <vt:variant>
        <vt:i4>0</vt:i4>
      </vt:variant>
      <vt:variant>
        <vt:i4>5</vt:i4>
      </vt:variant>
      <vt:variant>
        <vt:lpwstr>https://www.sfda.gov.sa/en</vt:lpwstr>
      </vt:variant>
      <vt:variant>
        <vt:lpwstr/>
      </vt:variant>
      <vt:variant>
        <vt:i4>7209045</vt:i4>
      </vt:variant>
      <vt:variant>
        <vt:i4>489</vt:i4>
      </vt:variant>
      <vt:variant>
        <vt:i4>0</vt:i4>
      </vt:variant>
      <vt:variant>
        <vt:i4>5</vt:i4>
      </vt:variant>
      <vt:variant>
        <vt:lpwstr>mailto:wtokfda@korea.kr</vt:lpwstr>
      </vt:variant>
      <vt:variant>
        <vt:lpwstr/>
      </vt:variant>
      <vt:variant>
        <vt:i4>5242964</vt:i4>
      </vt:variant>
      <vt:variant>
        <vt:i4>486</vt:i4>
      </vt:variant>
      <vt:variant>
        <vt:i4>0</vt:i4>
      </vt:variant>
      <vt:variant>
        <vt:i4>5</vt:i4>
      </vt:variant>
      <vt:variant>
        <vt:lpwstr>https://www.epeople.go.kr/petition/htp/pff.npaid</vt:lpwstr>
      </vt:variant>
      <vt:variant>
        <vt:lpwstr/>
      </vt:variant>
      <vt:variant>
        <vt:i4>2293887</vt:i4>
      </vt:variant>
      <vt:variant>
        <vt:i4>483</vt:i4>
      </vt:variant>
      <vt:variant>
        <vt:i4>0</vt:i4>
      </vt:variant>
      <vt:variant>
        <vt:i4>5</vt:i4>
      </vt:variant>
      <vt:variant>
        <vt:lpwstr>https://www.mfds.go.kr/brd/m_218/list.do?multi_itm_seq=0&amp;board_id=data0013&amp;seq=&amp;data_stts_gubun=C1005&amp;srchTp=0&amp;srchWord=</vt:lpwstr>
      </vt:variant>
      <vt:variant>
        <vt:lpwstr/>
      </vt:variant>
      <vt:variant>
        <vt:i4>7012361</vt:i4>
      </vt:variant>
      <vt:variant>
        <vt:i4>480</vt:i4>
      </vt:variant>
      <vt:variant>
        <vt:i4>0</vt:i4>
      </vt:variant>
      <vt:variant>
        <vt:i4>5</vt:i4>
      </vt:variant>
      <vt:variant>
        <vt:lpwstr>https://www.mfds.go.kr/eng/brd/m_27/list.do</vt:lpwstr>
      </vt:variant>
      <vt:variant>
        <vt:lpwstr/>
      </vt:variant>
      <vt:variant>
        <vt:i4>7667752</vt:i4>
      </vt:variant>
      <vt:variant>
        <vt:i4>477</vt:i4>
      </vt:variant>
      <vt:variant>
        <vt:i4>0</vt:i4>
      </vt:variant>
      <vt:variant>
        <vt:i4>5</vt:i4>
      </vt:variant>
      <vt:variant>
        <vt:lpwstr>https://www.mfds.go.kr/eng/index.do</vt:lpwstr>
      </vt:variant>
      <vt:variant>
        <vt:lpwstr/>
      </vt:variant>
      <vt:variant>
        <vt:i4>524409</vt:i4>
      </vt:variant>
      <vt:variant>
        <vt:i4>474</vt:i4>
      </vt:variant>
      <vt:variant>
        <vt:i4>0</vt:i4>
      </vt:variant>
      <vt:variant>
        <vt:i4>5</vt:i4>
      </vt:variant>
      <vt:variant>
        <vt:lpwstr>mailto:contactociudadano@cofepris.gob.mx</vt:lpwstr>
      </vt:variant>
      <vt:variant>
        <vt:lpwstr/>
      </vt:variant>
      <vt:variant>
        <vt:i4>4325438</vt:i4>
      </vt:variant>
      <vt:variant>
        <vt:i4>471</vt:i4>
      </vt:variant>
      <vt:variant>
        <vt:i4>0</vt:i4>
      </vt:variant>
      <vt:variant>
        <vt:i4>5</vt:i4>
      </vt:variant>
      <vt:variant>
        <vt:lpwstr>mailto:sepb@cofepris.gob.mx</vt:lpwstr>
      </vt:variant>
      <vt:variant>
        <vt:lpwstr/>
      </vt:variant>
      <vt:variant>
        <vt:i4>1704015</vt:i4>
      </vt:variant>
      <vt:variant>
        <vt:i4>468</vt:i4>
      </vt:variant>
      <vt:variant>
        <vt:i4>0</vt:i4>
      </vt:variant>
      <vt:variant>
        <vt:i4>5</vt:i4>
      </vt:variant>
      <vt:variant>
        <vt:lpwstr>http://transparencia.cofepris.gob.mx/index.php/es/marco-juridico/normas-oficiales-mexicanas/medicamentos</vt:lpwstr>
      </vt:variant>
      <vt:variant>
        <vt:lpwstr/>
      </vt:variant>
      <vt:variant>
        <vt:i4>4259923</vt:i4>
      </vt:variant>
      <vt:variant>
        <vt:i4>465</vt:i4>
      </vt:variant>
      <vt:variant>
        <vt:i4>0</vt:i4>
      </vt:variant>
      <vt:variant>
        <vt:i4>5</vt:i4>
      </vt:variant>
      <vt:variant>
        <vt:lpwstr>http://transparencia.cofepris.gob.mx/index.php/es/marco-juridico/lineamientos</vt:lpwstr>
      </vt:variant>
      <vt:variant>
        <vt:lpwstr/>
      </vt:variant>
      <vt:variant>
        <vt:i4>7143551</vt:i4>
      </vt:variant>
      <vt:variant>
        <vt:i4>462</vt:i4>
      </vt:variant>
      <vt:variant>
        <vt:i4>0</vt:i4>
      </vt:variant>
      <vt:variant>
        <vt:i4>5</vt:i4>
      </vt:variant>
      <vt:variant>
        <vt:lpwstr>https://www.gob.mx/cofepris</vt:lpwstr>
      </vt:variant>
      <vt:variant>
        <vt:lpwstr/>
      </vt:variant>
      <vt:variant>
        <vt:i4>1638417</vt:i4>
      </vt:variant>
      <vt:variant>
        <vt:i4>459</vt:i4>
      </vt:variant>
      <vt:variant>
        <vt:i4>0</vt:i4>
      </vt:variant>
      <vt:variant>
        <vt:i4>5</vt:i4>
      </vt:variant>
      <vt:variant>
        <vt:lpwstr>https://www.reneta.org.br/quem-somos</vt:lpwstr>
      </vt:variant>
      <vt:variant>
        <vt:lpwstr/>
      </vt:variant>
      <vt:variant>
        <vt:i4>5767260</vt:i4>
      </vt:variant>
      <vt:variant>
        <vt:i4>456</vt:i4>
      </vt:variant>
      <vt:variant>
        <vt:i4>0</vt:i4>
      </vt:variant>
      <vt:variant>
        <vt:i4>5</vt:i4>
      </vt:variant>
      <vt:variant>
        <vt:lpwstr>http://antigo.anvisa.gov.br/fale-conosco</vt:lpwstr>
      </vt:variant>
      <vt:variant>
        <vt:lpwstr/>
      </vt:variant>
      <vt:variant>
        <vt:i4>983105</vt:i4>
      </vt:variant>
      <vt:variant>
        <vt:i4>453</vt:i4>
      </vt:variant>
      <vt:variant>
        <vt:i4>0</vt:i4>
      </vt:variant>
      <vt:variant>
        <vt:i4>5</vt:i4>
      </vt:variant>
      <vt:variant>
        <vt:lpwstr>https://www.reneta.org.br/informa%C3%A7%C3%B5es-sobre-pta</vt:lpwstr>
      </vt:variant>
      <vt:variant>
        <vt:lpwstr/>
      </vt:variant>
      <vt:variant>
        <vt:i4>6094873</vt:i4>
      </vt:variant>
      <vt:variant>
        <vt:i4>450</vt:i4>
      </vt:variant>
      <vt:variant>
        <vt:i4>0</vt:i4>
      </vt:variant>
      <vt:variant>
        <vt:i4>5</vt:i4>
      </vt:variant>
      <vt:variant>
        <vt:lpwstr>https://www.reneta.org.br/documentos-da-rede</vt:lpwstr>
      </vt:variant>
      <vt:variant>
        <vt:lpwstr/>
      </vt:variant>
      <vt:variant>
        <vt:i4>6291567</vt:i4>
      </vt:variant>
      <vt:variant>
        <vt:i4>447</vt:i4>
      </vt:variant>
      <vt:variant>
        <vt:i4>0</vt:i4>
      </vt:variant>
      <vt:variant>
        <vt:i4>5</vt:i4>
      </vt:variant>
      <vt:variant>
        <vt:lpwstr>https://www.gov.br/anvisa/pt-br/assuntos/sangue</vt:lpwstr>
      </vt:variant>
      <vt:variant>
        <vt:lpwstr/>
      </vt:variant>
      <vt:variant>
        <vt:i4>458843</vt:i4>
      </vt:variant>
      <vt:variant>
        <vt:i4>444</vt:i4>
      </vt:variant>
      <vt:variant>
        <vt:i4>0</vt:i4>
      </vt:variant>
      <vt:variant>
        <vt:i4>5</vt:i4>
      </vt:variant>
      <vt:variant>
        <vt:lpwstr>https://www.gov.br/anvisa/pt-br/english/regulation-of-products/drugs</vt:lpwstr>
      </vt:variant>
      <vt:variant>
        <vt:lpwstr/>
      </vt:variant>
      <vt:variant>
        <vt:i4>7077928</vt:i4>
      </vt:variant>
      <vt:variant>
        <vt:i4>441</vt:i4>
      </vt:variant>
      <vt:variant>
        <vt:i4>0</vt:i4>
      </vt:variant>
      <vt:variant>
        <vt:i4>5</vt:i4>
      </vt:variant>
      <vt:variant>
        <vt:lpwstr>https://www.reneta.org.br/</vt:lpwstr>
      </vt:variant>
      <vt:variant>
        <vt:lpwstr/>
      </vt:variant>
      <vt:variant>
        <vt:i4>5701718</vt:i4>
      </vt:variant>
      <vt:variant>
        <vt:i4>438</vt:i4>
      </vt:variant>
      <vt:variant>
        <vt:i4>0</vt:i4>
      </vt:variant>
      <vt:variant>
        <vt:i4>5</vt:i4>
      </vt:variant>
      <vt:variant>
        <vt:lpwstr>https://www.gov.br/anvisa/pt-br/english/</vt:lpwstr>
      </vt:variant>
      <vt:variant>
        <vt:lpwstr/>
      </vt:variant>
      <vt:variant>
        <vt:i4>131127</vt:i4>
      </vt:variant>
      <vt:variant>
        <vt:i4>435</vt:i4>
      </vt:variant>
      <vt:variant>
        <vt:i4>0</vt:i4>
      </vt:variant>
      <vt:variant>
        <vt:i4>5</vt:i4>
      </vt:variant>
      <vt:variant>
        <vt:lpwstr>mailto:ich-pmda@pmda.go.jp</vt:lpwstr>
      </vt:variant>
      <vt:variant>
        <vt:lpwstr/>
      </vt:variant>
      <vt:variant>
        <vt:i4>4718601</vt:i4>
      </vt:variant>
      <vt:variant>
        <vt:i4>432</vt:i4>
      </vt:variant>
      <vt:variant>
        <vt:i4>0</vt:i4>
      </vt:variant>
      <vt:variant>
        <vt:i4>5</vt:i4>
      </vt:variant>
      <vt:variant>
        <vt:lpwstr>https://www.pmda.go.jp/english/0002.html</vt:lpwstr>
      </vt:variant>
      <vt:variant>
        <vt:lpwstr/>
      </vt:variant>
      <vt:variant>
        <vt:i4>1114238</vt:i4>
      </vt:variant>
      <vt:variant>
        <vt:i4>429</vt:i4>
      </vt:variant>
      <vt:variant>
        <vt:i4>0</vt:i4>
      </vt:variant>
      <vt:variant>
        <vt:i4>5</vt:i4>
      </vt:variant>
      <vt:variant>
        <vt:lpwstr>https://ss.pmda.go.jp/en_all/</vt:lpwstr>
      </vt:variant>
      <vt:variant>
        <vt:lpwstr/>
      </vt:variant>
      <vt:variant>
        <vt:i4>7143471</vt:i4>
      </vt:variant>
      <vt:variant>
        <vt:i4>426</vt:i4>
      </vt:variant>
      <vt:variant>
        <vt:i4>0</vt:i4>
      </vt:variant>
      <vt:variant>
        <vt:i4>5</vt:i4>
      </vt:variant>
      <vt:variant>
        <vt:lpwstr>https://www.pmda.go.jp/review-services/drug-reviews/about-reviews/ctp/0007.html</vt:lpwstr>
      </vt:variant>
      <vt:variant>
        <vt:lpwstr/>
      </vt:variant>
      <vt:variant>
        <vt:i4>7995431</vt:i4>
      </vt:variant>
      <vt:variant>
        <vt:i4>423</vt:i4>
      </vt:variant>
      <vt:variant>
        <vt:i4>0</vt:i4>
      </vt:variant>
      <vt:variant>
        <vt:i4>5</vt:i4>
      </vt:variant>
      <vt:variant>
        <vt:lpwstr>https://www.pmda.go.jp/rs-std-jp/standards-development/guidance-guideline/0001.html</vt:lpwstr>
      </vt:variant>
      <vt:variant>
        <vt:lpwstr/>
      </vt:variant>
      <vt:variant>
        <vt:i4>1572941</vt:i4>
      </vt:variant>
      <vt:variant>
        <vt:i4>420</vt:i4>
      </vt:variant>
      <vt:variant>
        <vt:i4>0</vt:i4>
      </vt:variant>
      <vt:variant>
        <vt:i4>5</vt:i4>
      </vt:variant>
      <vt:variant>
        <vt:lpwstr>https://www.nihs.go.jp/english/index.html</vt:lpwstr>
      </vt:variant>
      <vt:variant>
        <vt:lpwstr/>
      </vt:variant>
      <vt:variant>
        <vt:i4>8257569</vt:i4>
      </vt:variant>
      <vt:variant>
        <vt:i4>417</vt:i4>
      </vt:variant>
      <vt:variant>
        <vt:i4>0</vt:i4>
      </vt:variant>
      <vt:variant>
        <vt:i4>5</vt:i4>
      </vt:variant>
      <vt:variant>
        <vt:lpwstr>https://www.pmda.go.jp/english/</vt:lpwstr>
      </vt:variant>
      <vt:variant>
        <vt:lpwstr/>
      </vt:variant>
      <vt:variant>
        <vt:i4>7143476</vt:i4>
      </vt:variant>
      <vt:variant>
        <vt:i4>414</vt:i4>
      </vt:variant>
      <vt:variant>
        <vt:i4>0</vt:i4>
      </vt:variant>
      <vt:variant>
        <vt:i4>5</vt:i4>
      </vt:variant>
      <vt:variant>
        <vt:lpwstr>https://www.mhlw.go.jp/english/</vt:lpwstr>
      </vt:variant>
      <vt:variant>
        <vt:lpwstr/>
      </vt:variant>
      <vt:variant>
        <vt:i4>1441905</vt:i4>
      </vt:variant>
      <vt:variant>
        <vt:i4>411</vt:i4>
      </vt:variant>
      <vt:variant>
        <vt:i4>0</vt:i4>
      </vt:variant>
      <vt:variant>
        <vt:i4>5</vt:i4>
      </vt:variant>
      <vt:variant>
        <vt:lpwstr>mailto:kontak@kemkes.go.id</vt:lpwstr>
      </vt:variant>
      <vt:variant>
        <vt:lpwstr/>
      </vt:variant>
      <vt:variant>
        <vt:i4>7012361</vt:i4>
      </vt:variant>
      <vt:variant>
        <vt:i4>408</vt:i4>
      </vt:variant>
      <vt:variant>
        <vt:i4>0</vt:i4>
      </vt:variant>
      <vt:variant>
        <vt:i4>5</vt:i4>
      </vt:variant>
      <vt:variant>
        <vt:lpwstr>mailto:pengaduanyanblik@pom.go.id</vt:lpwstr>
      </vt:variant>
      <vt:variant>
        <vt:lpwstr/>
      </vt:variant>
      <vt:variant>
        <vt:i4>7077901</vt:i4>
      </vt:variant>
      <vt:variant>
        <vt:i4>405</vt:i4>
      </vt:variant>
      <vt:variant>
        <vt:i4>0</vt:i4>
      </vt:variant>
      <vt:variant>
        <vt:i4>5</vt:i4>
      </vt:variant>
      <vt:variant>
        <vt:lpwstr>mailto:halobpom@pom.go.id</vt:lpwstr>
      </vt:variant>
      <vt:variant>
        <vt:lpwstr/>
      </vt:variant>
      <vt:variant>
        <vt:i4>1704021</vt:i4>
      </vt:variant>
      <vt:variant>
        <vt:i4>402</vt:i4>
      </vt:variant>
      <vt:variant>
        <vt:i4>0</vt:i4>
      </vt:variant>
      <vt:variant>
        <vt:i4>5</vt:i4>
      </vt:variant>
      <vt:variant>
        <vt:lpwstr>https://www.kemkes.go.id/index.php?txtKeyword=terapi+sel&amp;act=search-action&amp;pgnumber=0&amp;charindex=&amp;strucid=&amp;fullcontent=&amp;C-ALL=1&amp;C2=1&amp;C3=1</vt:lpwstr>
      </vt:variant>
      <vt:variant>
        <vt:lpwstr/>
      </vt:variant>
      <vt:variant>
        <vt:i4>90</vt:i4>
      </vt:variant>
      <vt:variant>
        <vt:i4>399</vt:i4>
      </vt:variant>
      <vt:variant>
        <vt:i4>0</vt:i4>
      </vt:variant>
      <vt:variant>
        <vt:i4>5</vt:i4>
      </vt:variant>
      <vt:variant>
        <vt:lpwstr>https://www.pom.go.id/new/view/direct/uji-klinik</vt:lpwstr>
      </vt:variant>
      <vt:variant>
        <vt:lpwstr/>
      </vt:variant>
      <vt:variant>
        <vt:i4>6291571</vt:i4>
      </vt:variant>
      <vt:variant>
        <vt:i4>396</vt:i4>
      </vt:variant>
      <vt:variant>
        <vt:i4>0</vt:i4>
      </vt:variant>
      <vt:variant>
        <vt:i4>5</vt:i4>
      </vt:variant>
      <vt:variant>
        <vt:lpwstr>https://jdih.pom.go.id/view/directory/e34750197de5f93773fadb7581bcccb2</vt:lpwstr>
      </vt:variant>
      <vt:variant>
        <vt:lpwstr/>
      </vt:variant>
      <vt:variant>
        <vt:i4>7143529</vt:i4>
      </vt:variant>
      <vt:variant>
        <vt:i4>393</vt:i4>
      </vt:variant>
      <vt:variant>
        <vt:i4>0</vt:i4>
      </vt:variant>
      <vt:variant>
        <vt:i4>5</vt:i4>
      </vt:variant>
      <vt:variant>
        <vt:lpwstr>https://www.kemkes.go.id/index.php</vt:lpwstr>
      </vt:variant>
      <vt:variant>
        <vt:lpwstr/>
      </vt:variant>
      <vt:variant>
        <vt:i4>327747</vt:i4>
      </vt:variant>
      <vt:variant>
        <vt:i4>390</vt:i4>
      </vt:variant>
      <vt:variant>
        <vt:i4>0</vt:i4>
      </vt:variant>
      <vt:variant>
        <vt:i4>5</vt:i4>
      </vt:variant>
      <vt:variant>
        <vt:lpwstr>https://www.pom.go.id/new/home/en</vt:lpwstr>
      </vt:variant>
      <vt:variant>
        <vt:lpwstr/>
      </vt:variant>
      <vt:variant>
        <vt:i4>720947</vt:i4>
      </vt:variant>
      <vt:variant>
        <vt:i4>387</vt:i4>
      </vt:variant>
      <vt:variant>
        <vt:i4>0</vt:i4>
      </vt:variant>
      <vt:variant>
        <vt:i4>5</vt:i4>
      </vt:variant>
      <vt:variant>
        <vt:lpwstr>mailto:helpdesk.sugam@cdsco.nic.in</vt:lpwstr>
      </vt:variant>
      <vt:variant>
        <vt:lpwstr/>
      </vt:variant>
      <vt:variant>
        <vt:i4>7864348</vt:i4>
      </vt:variant>
      <vt:variant>
        <vt:i4>384</vt:i4>
      </vt:variant>
      <vt:variant>
        <vt:i4>0</vt:i4>
      </vt:variant>
      <vt:variant>
        <vt:i4>5</vt:i4>
      </vt:variant>
      <vt:variant>
        <vt:lpwstr>mailto:webupload@dbt.nic.in</vt:lpwstr>
      </vt:variant>
      <vt:variant>
        <vt:lpwstr/>
      </vt:variant>
      <vt:variant>
        <vt:i4>3473491</vt:i4>
      </vt:variant>
      <vt:variant>
        <vt:i4>381</vt:i4>
      </vt:variant>
      <vt:variant>
        <vt:i4>0</vt:i4>
      </vt:variant>
      <vt:variant>
        <vt:i4>5</vt:i4>
      </vt:variant>
      <vt:variant>
        <vt:lpwstr>mailto:startupinnov@cdsco.nic.in</vt:lpwstr>
      </vt:variant>
      <vt:variant>
        <vt:lpwstr/>
      </vt:variant>
      <vt:variant>
        <vt:i4>720942</vt:i4>
      </vt:variant>
      <vt:variant>
        <vt:i4>378</vt:i4>
      </vt:variant>
      <vt:variant>
        <vt:i4>0</vt:i4>
      </vt:variant>
      <vt:variant>
        <vt:i4>5</vt:i4>
      </vt:variant>
      <vt:variant>
        <vt:lpwstr>mailto:dci@nic.in</vt:lpwstr>
      </vt:variant>
      <vt:variant>
        <vt:lpwstr/>
      </vt:variant>
      <vt:variant>
        <vt:i4>720905</vt:i4>
      </vt:variant>
      <vt:variant>
        <vt:i4>375</vt:i4>
      </vt:variant>
      <vt:variant>
        <vt:i4>0</vt:i4>
      </vt:variant>
      <vt:variant>
        <vt:i4>5</vt:i4>
      </vt:variant>
      <vt:variant>
        <vt:lpwstr>https://www.cdsco.gov.in/opencms/opencms/en/Search/index.html</vt:lpwstr>
      </vt:variant>
      <vt:variant>
        <vt:lpwstr/>
      </vt:variant>
      <vt:variant>
        <vt:i4>4718678</vt:i4>
      </vt:variant>
      <vt:variant>
        <vt:i4>372</vt:i4>
      </vt:variant>
      <vt:variant>
        <vt:i4>0</vt:i4>
      </vt:variant>
      <vt:variant>
        <vt:i4>5</vt:i4>
      </vt:variant>
      <vt:variant>
        <vt:lpwstr>https://dbtindia.gov.in/</vt:lpwstr>
      </vt:variant>
      <vt:variant>
        <vt:lpwstr/>
      </vt:variant>
      <vt:variant>
        <vt:i4>5701635</vt:i4>
      </vt:variant>
      <vt:variant>
        <vt:i4>369</vt:i4>
      </vt:variant>
      <vt:variant>
        <vt:i4>0</vt:i4>
      </vt:variant>
      <vt:variant>
        <vt:i4>5</vt:i4>
      </vt:variant>
      <vt:variant>
        <vt:lpwstr>https://cdsco.gov.in/opencms/opencms/en/Home/</vt:lpwstr>
      </vt:variant>
      <vt:variant>
        <vt:lpwstr/>
      </vt:variant>
      <vt:variant>
        <vt:i4>8126482</vt:i4>
      </vt:variant>
      <vt:variant>
        <vt:i4>366</vt:i4>
      </vt:variant>
      <vt:variant>
        <vt:i4>0</vt:i4>
      </vt:variant>
      <vt:variant>
        <vt:i4>5</vt:i4>
      </vt:variant>
      <vt:variant>
        <vt:lpwstr>mailto:askmedsafe@health.govt.nz</vt:lpwstr>
      </vt:variant>
      <vt:variant>
        <vt:lpwstr/>
      </vt:variant>
      <vt:variant>
        <vt:i4>4980744</vt:i4>
      </vt:variant>
      <vt:variant>
        <vt:i4>363</vt:i4>
      </vt:variant>
      <vt:variant>
        <vt:i4>0</vt:i4>
      </vt:variant>
      <vt:variant>
        <vt:i4>5</vt:i4>
      </vt:variant>
      <vt:variant>
        <vt:lpwstr>https://www.medsafe.govt.nz/</vt:lpwstr>
      </vt:variant>
      <vt:variant>
        <vt:lpwstr/>
      </vt:variant>
      <vt:variant>
        <vt:i4>4784231</vt:i4>
      </vt:variant>
      <vt:variant>
        <vt:i4>360</vt:i4>
      </vt:variant>
      <vt:variant>
        <vt:i4>0</vt:i4>
      </vt:variant>
      <vt:variant>
        <vt:i4>5</vt:i4>
      </vt:variant>
      <vt:variant>
        <vt:lpwstr>mailto:clinical.trials@health.gov.au</vt:lpwstr>
      </vt:variant>
      <vt:variant>
        <vt:lpwstr/>
      </vt:variant>
      <vt:variant>
        <vt:i4>65659</vt:i4>
      </vt:variant>
      <vt:variant>
        <vt:i4>357</vt:i4>
      </vt:variant>
      <vt:variant>
        <vt:i4>0</vt:i4>
      </vt:variant>
      <vt:variant>
        <vt:i4>5</vt:i4>
      </vt:variant>
      <vt:variant>
        <vt:lpwstr>mailto:bloodandtissues@tga.gov.au</vt:lpwstr>
      </vt:variant>
      <vt:variant>
        <vt:lpwstr/>
      </vt:variant>
      <vt:variant>
        <vt:i4>4587584</vt:i4>
      </vt:variant>
      <vt:variant>
        <vt:i4>354</vt:i4>
      </vt:variant>
      <vt:variant>
        <vt:i4>0</vt:i4>
      </vt:variant>
      <vt:variant>
        <vt:i4>5</vt:i4>
      </vt:variant>
      <vt:variant>
        <vt:lpwstr>https://www.tga.gov.au/resources/resource</vt:lpwstr>
      </vt:variant>
      <vt:variant>
        <vt:lpwstr/>
      </vt:variant>
      <vt:variant>
        <vt:i4>2031702</vt:i4>
      </vt:variant>
      <vt:variant>
        <vt:i4>351</vt:i4>
      </vt:variant>
      <vt:variant>
        <vt:i4>0</vt:i4>
      </vt:variant>
      <vt:variant>
        <vt:i4>5</vt:i4>
      </vt:variant>
      <vt:variant>
        <vt:lpwstr>https://www.ogtr.gov.au/resources</vt:lpwstr>
      </vt:variant>
      <vt:variant>
        <vt:lpwstr/>
      </vt:variant>
      <vt:variant>
        <vt:i4>3473445</vt:i4>
      </vt:variant>
      <vt:variant>
        <vt:i4>348</vt:i4>
      </vt:variant>
      <vt:variant>
        <vt:i4>0</vt:i4>
      </vt:variant>
      <vt:variant>
        <vt:i4>5</vt:i4>
      </vt:variant>
      <vt:variant>
        <vt:lpwstr>https://www.tga.gov.au/</vt:lpwstr>
      </vt:variant>
      <vt:variant>
        <vt:lpwstr/>
      </vt:variant>
      <vt:variant>
        <vt:i4>4915315</vt:i4>
      </vt:variant>
      <vt:variant>
        <vt:i4>345</vt:i4>
      </vt:variant>
      <vt:variant>
        <vt:i4>0</vt:i4>
      </vt:variant>
      <vt:variant>
        <vt:i4>5</vt:i4>
      </vt:variant>
      <vt:variant>
        <vt:lpwstr>mailto:portia.nkambule@sahpra.org.za</vt:lpwstr>
      </vt:variant>
      <vt:variant>
        <vt:lpwstr/>
      </vt:variant>
      <vt:variant>
        <vt:i4>65637</vt:i4>
      </vt:variant>
      <vt:variant>
        <vt:i4>342</vt:i4>
      </vt:variant>
      <vt:variant>
        <vt:i4>0</vt:i4>
      </vt:variant>
      <vt:variant>
        <vt:i4>5</vt:i4>
      </vt:variant>
      <vt:variant>
        <vt:lpwstr>mailto:biologicals@sahpra.org.za</vt:lpwstr>
      </vt:variant>
      <vt:variant>
        <vt:lpwstr/>
      </vt:variant>
      <vt:variant>
        <vt:i4>2556024</vt:i4>
      </vt:variant>
      <vt:variant>
        <vt:i4>339</vt:i4>
      </vt:variant>
      <vt:variant>
        <vt:i4>0</vt:i4>
      </vt:variant>
      <vt:variant>
        <vt:i4>5</vt:i4>
      </vt:variant>
      <vt:variant>
        <vt:lpwstr>https://www.sahpra.org.za/general-enquiries-2/</vt:lpwstr>
      </vt:variant>
      <vt:variant>
        <vt:lpwstr/>
      </vt:variant>
      <vt:variant>
        <vt:i4>327773</vt:i4>
      </vt:variant>
      <vt:variant>
        <vt:i4>336</vt:i4>
      </vt:variant>
      <vt:variant>
        <vt:i4>0</vt:i4>
      </vt:variant>
      <vt:variant>
        <vt:i4>5</vt:i4>
      </vt:variant>
      <vt:variant>
        <vt:lpwstr>https://www.sahpra.org.za/guidelines/</vt:lpwstr>
      </vt:variant>
      <vt:variant>
        <vt:lpwstr/>
      </vt:variant>
      <vt:variant>
        <vt:i4>6619194</vt:i4>
      </vt:variant>
      <vt:variant>
        <vt:i4>333</vt:i4>
      </vt:variant>
      <vt:variant>
        <vt:i4>0</vt:i4>
      </vt:variant>
      <vt:variant>
        <vt:i4>5</vt:i4>
      </vt:variant>
      <vt:variant>
        <vt:lpwstr>https://www.sahpra.org.za/</vt:lpwstr>
      </vt:variant>
      <vt:variant>
        <vt:lpwstr/>
      </vt:variant>
      <vt:variant>
        <vt:i4>7274534</vt:i4>
      </vt:variant>
      <vt:variant>
        <vt:i4>330</vt:i4>
      </vt:variant>
      <vt:variant>
        <vt:i4>0</vt:i4>
      </vt:variant>
      <vt:variant>
        <vt:i4>5</vt:i4>
      </vt:variant>
      <vt:variant>
        <vt:lpwstr>https://ct.catapult.org.uk/contact</vt:lpwstr>
      </vt:variant>
      <vt:variant>
        <vt:lpwstr/>
      </vt:variant>
      <vt:variant>
        <vt:i4>6815808</vt:i4>
      </vt:variant>
      <vt:variant>
        <vt:i4>327</vt:i4>
      </vt:variant>
      <vt:variant>
        <vt:i4>0</vt:i4>
      </vt:variant>
      <vt:variant>
        <vt:i4>5</vt:i4>
      </vt:variant>
      <vt:variant>
        <vt:lpwstr>mailto:business@nibsc.org</vt:lpwstr>
      </vt:variant>
      <vt:variant>
        <vt:lpwstr/>
      </vt:variant>
      <vt:variant>
        <vt:i4>4194363</vt:i4>
      </vt:variant>
      <vt:variant>
        <vt:i4>324</vt:i4>
      </vt:variant>
      <vt:variant>
        <vt:i4>0</vt:i4>
      </vt:variant>
      <vt:variant>
        <vt:i4>5</vt:i4>
      </vt:variant>
      <vt:variant>
        <vt:lpwstr>mailto:info@mhra.gov.uk</vt:lpwstr>
      </vt:variant>
      <vt:variant>
        <vt:lpwstr/>
      </vt:variant>
      <vt:variant>
        <vt:i4>4259854</vt:i4>
      </vt:variant>
      <vt:variant>
        <vt:i4>321</vt:i4>
      </vt:variant>
      <vt:variant>
        <vt:i4>0</vt:i4>
      </vt:variant>
      <vt:variant>
        <vt:i4>5</vt:i4>
      </vt:variant>
      <vt:variant>
        <vt:lpwstr>https://www.gov.uk/search/guidance-and-regulation</vt:lpwstr>
      </vt:variant>
      <vt:variant>
        <vt:lpwstr/>
      </vt:variant>
      <vt:variant>
        <vt:i4>2490477</vt:i4>
      </vt:variant>
      <vt:variant>
        <vt:i4>318</vt:i4>
      </vt:variant>
      <vt:variant>
        <vt:i4>0</vt:i4>
      </vt:variant>
      <vt:variant>
        <vt:i4>5</vt:i4>
      </vt:variant>
      <vt:variant>
        <vt:lpwstr>https://www.gov.uk/government/organisations/medicines-and-healthcare-products-regulatory-agency</vt:lpwstr>
      </vt:variant>
      <vt:variant>
        <vt:lpwstr/>
      </vt:variant>
      <vt:variant>
        <vt:i4>5767182</vt:i4>
      </vt:variant>
      <vt:variant>
        <vt:i4>315</vt:i4>
      </vt:variant>
      <vt:variant>
        <vt:i4>0</vt:i4>
      </vt:variant>
      <vt:variant>
        <vt:i4>5</vt:i4>
      </vt:variant>
      <vt:variant>
        <vt:lpwstr>https://form.gov.sg/6243b54fb4a2af001231e037</vt:lpwstr>
      </vt:variant>
      <vt:variant>
        <vt:lpwstr/>
      </vt:variant>
      <vt:variant>
        <vt:i4>6225932</vt:i4>
      </vt:variant>
      <vt:variant>
        <vt:i4>312</vt:i4>
      </vt:variant>
      <vt:variant>
        <vt:i4>0</vt:i4>
      </vt:variant>
      <vt:variant>
        <vt:i4>5</vt:i4>
      </vt:variant>
      <vt:variant>
        <vt:lpwstr>mailto:HSA_Info@hsa.gov.sg</vt:lpwstr>
      </vt:variant>
      <vt:variant>
        <vt:lpwstr/>
      </vt:variant>
      <vt:variant>
        <vt:i4>3342379</vt:i4>
      </vt:variant>
      <vt:variant>
        <vt:i4>309</vt:i4>
      </vt:variant>
      <vt:variant>
        <vt:i4>0</vt:i4>
      </vt:variant>
      <vt:variant>
        <vt:i4>5</vt:i4>
      </vt:variant>
      <vt:variant>
        <vt:lpwstr>https://www.hsa.gov.sg/</vt:lpwstr>
      </vt:variant>
      <vt:variant>
        <vt:lpwstr/>
      </vt:variant>
      <vt:variant>
        <vt:i4>5439534</vt:i4>
      </vt:variant>
      <vt:variant>
        <vt:i4>306</vt:i4>
      </vt:variant>
      <vt:variant>
        <vt:i4>0</vt:i4>
      </vt:variant>
      <vt:variant>
        <vt:i4>5</vt:i4>
      </vt:variant>
      <vt:variant>
        <vt:lpwstr>mailto:courriel.dpm@rns.tn</vt:lpwstr>
      </vt:variant>
      <vt:variant>
        <vt:lpwstr/>
      </vt:variant>
      <vt:variant>
        <vt:i4>1966138</vt:i4>
      </vt:variant>
      <vt:variant>
        <vt:i4>303</vt:i4>
      </vt:variant>
      <vt:variant>
        <vt:i4>0</vt:i4>
      </vt:variant>
      <vt:variant>
        <vt:i4>5</vt:i4>
      </vt:variant>
      <vt:variant>
        <vt:lpwstr>mailto:dpm@rns.tn</vt:lpwstr>
      </vt:variant>
      <vt:variant>
        <vt:lpwstr/>
      </vt:variant>
      <vt:variant>
        <vt:i4>7929952</vt:i4>
      </vt:variant>
      <vt:variant>
        <vt:i4>300</vt:i4>
      </vt:variant>
      <vt:variant>
        <vt:i4>0</vt:i4>
      </vt:variant>
      <vt:variant>
        <vt:i4>5</vt:i4>
      </vt:variant>
      <vt:variant>
        <vt:lpwstr>http://www.dpm.tn/</vt:lpwstr>
      </vt:variant>
      <vt:variant>
        <vt:lpwstr/>
      </vt:variant>
      <vt:variant>
        <vt:i4>3997753</vt:i4>
      </vt:variant>
      <vt:variant>
        <vt:i4>297</vt:i4>
      </vt:variant>
      <vt:variant>
        <vt:i4>0</vt:i4>
      </vt:variant>
      <vt:variant>
        <vt:i4>5</vt:i4>
      </vt:variant>
      <vt:variant>
        <vt:lpwstr>mailto:direction_generale@anpp.dz</vt:lpwstr>
      </vt:variant>
      <vt:variant>
        <vt:lpwstr/>
      </vt:variant>
      <vt:variant>
        <vt:i4>4456453</vt:i4>
      </vt:variant>
      <vt:variant>
        <vt:i4>294</vt:i4>
      </vt:variant>
      <vt:variant>
        <vt:i4>0</vt:i4>
      </vt:variant>
      <vt:variant>
        <vt:i4>5</vt:i4>
      </vt:variant>
      <vt:variant>
        <vt:lpwstr>https://anpp.dz/</vt:lpwstr>
      </vt:variant>
      <vt:variant>
        <vt:lpwstr/>
      </vt:variant>
      <vt:variant>
        <vt:i4>7733308</vt:i4>
      </vt:variant>
      <vt:variant>
        <vt:i4>291</vt:i4>
      </vt:variant>
      <vt:variant>
        <vt:i4>0</vt:i4>
      </vt:variant>
      <vt:variant>
        <vt:i4>5</vt:i4>
      </vt:variant>
      <vt:variant>
        <vt:lpwstr>https://www.argentina.gob.ar/anmat/responde/formulario</vt:lpwstr>
      </vt:variant>
      <vt:variant>
        <vt:lpwstr/>
      </vt:variant>
      <vt:variant>
        <vt:i4>3801160</vt:i4>
      </vt:variant>
      <vt:variant>
        <vt:i4>288</vt:i4>
      </vt:variant>
      <vt:variant>
        <vt:i4>0</vt:i4>
      </vt:variant>
      <vt:variant>
        <vt:i4>5</vt:i4>
      </vt:variant>
      <vt:variant>
        <vt:lpwstr>mailto:responde@anmat.gob.ar</vt:lpwstr>
      </vt:variant>
      <vt:variant>
        <vt:lpwstr/>
      </vt:variant>
      <vt:variant>
        <vt:i4>262192</vt:i4>
      </vt:variant>
      <vt:variant>
        <vt:i4>285</vt:i4>
      </vt:variant>
      <vt:variant>
        <vt:i4>0</vt:i4>
      </vt:variant>
      <vt:variant>
        <vt:i4>5</vt:i4>
      </vt:variant>
      <vt:variant>
        <vt:lpwstr>mailto:relaciones.internacionales@anmat.gob.ar</vt:lpwstr>
      </vt:variant>
      <vt:variant>
        <vt:lpwstr/>
      </vt:variant>
      <vt:variant>
        <vt:i4>2097252</vt:i4>
      </vt:variant>
      <vt:variant>
        <vt:i4>282</vt:i4>
      </vt:variant>
      <vt:variant>
        <vt:i4>0</vt:i4>
      </vt:variant>
      <vt:variant>
        <vt:i4>5</vt:i4>
      </vt:variant>
      <vt:variant>
        <vt:lpwstr>https://www.argentina.gob.ar/anmat</vt:lpwstr>
      </vt:variant>
      <vt:variant>
        <vt:lpwstr/>
      </vt:variant>
      <vt:variant>
        <vt:i4>8060983</vt:i4>
      </vt:variant>
      <vt:variant>
        <vt:i4>279</vt:i4>
      </vt:variant>
      <vt:variant>
        <vt:i4>0</vt:i4>
      </vt:variant>
      <vt:variant>
        <vt:i4>5</vt:i4>
      </vt:variant>
      <vt:variant>
        <vt:lpwstr>https://www.swissmedic.ch/swissmedic/en/home/input/kontaktformular-allgemeine-anfragen.html</vt:lpwstr>
      </vt:variant>
      <vt:variant>
        <vt:lpwstr/>
      </vt:variant>
      <vt:variant>
        <vt:i4>4259864</vt:i4>
      </vt:variant>
      <vt:variant>
        <vt:i4>276</vt:i4>
      </vt:variant>
      <vt:variant>
        <vt:i4>0</vt:i4>
      </vt:variant>
      <vt:variant>
        <vt:i4>5</vt:i4>
      </vt:variant>
      <vt:variant>
        <vt:lpwstr>https://www.swissmedic.ch/swissmedic/en/home.html</vt:lpwstr>
      </vt:variant>
      <vt:variant>
        <vt:lpwstr/>
      </vt:variant>
      <vt:variant>
        <vt:i4>3014676</vt:i4>
      </vt:variant>
      <vt:variant>
        <vt:i4>273</vt:i4>
      </vt:variant>
      <vt:variant>
        <vt:i4>0</vt:i4>
      </vt:variant>
      <vt:variant>
        <vt:i4>5</vt:i4>
      </vt:variant>
      <vt:variant>
        <vt:lpwstr>mailto:ct-taiwan@cde.org.tw</vt:lpwstr>
      </vt:variant>
      <vt:variant>
        <vt:lpwstr/>
      </vt:variant>
      <vt:variant>
        <vt:i4>2752616</vt:i4>
      </vt:variant>
      <vt:variant>
        <vt:i4>270</vt:i4>
      </vt:variant>
      <vt:variant>
        <vt:i4>0</vt:i4>
      </vt:variant>
      <vt:variant>
        <vt:i4>5</vt:i4>
      </vt:variant>
      <vt:variant>
        <vt:lpwstr>https://faq.fda.gov.tw/English/Message.aspx</vt:lpwstr>
      </vt:variant>
      <vt:variant>
        <vt:lpwstr/>
      </vt:variant>
      <vt:variant>
        <vt:i4>3014711</vt:i4>
      </vt:variant>
      <vt:variant>
        <vt:i4>267</vt:i4>
      </vt:variant>
      <vt:variant>
        <vt:i4>0</vt:i4>
      </vt:variant>
      <vt:variant>
        <vt:i4>5</vt:i4>
      </vt:variant>
      <vt:variant>
        <vt:lpwstr>https://law.moj.gov.tw/ENG/LawClass/LawSearchContent.aspx?pcode=L0030057&amp;kw1=biopharmaceutical</vt:lpwstr>
      </vt:variant>
      <vt:variant>
        <vt:lpwstr/>
      </vt:variant>
      <vt:variant>
        <vt:i4>1638415</vt:i4>
      </vt:variant>
      <vt:variant>
        <vt:i4>264</vt:i4>
      </vt:variant>
      <vt:variant>
        <vt:i4>0</vt:i4>
      </vt:variant>
      <vt:variant>
        <vt:i4>5</vt:i4>
      </vt:variant>
      <vt:variant>
        <vt:lpwstr>https://www.fda.gov.tw/TC/law.aspx?cid=55</vt:lpwstr>
      </vt:variant>
      <vt:variant>
        <vt:lpwstr/>
      </vt:variant>
      <vt:variant>
        <vt:i4>5373978</vt:i4>
      </vt:variant>
      <vt:variant>
        <vt:i4>261</vt:i4>
      </vt:variant>
      <vt:variant>
        <vt:i4>0</vt:i4>
      </vt:variant>
      <vt:variant>
        <vt:i4>5</vt:i4>
      </vt:variant>
      <vt:variant>
        <vt:lpwstr>https://www.fda.gov.tw/ENG/index.aspx</vt:lpwstr>
      </vt:variant>
      <vt:variant>
        <vt:lpwstr/>
      </vt:variant>
      <vt:variant>
        <vt:i4>8126468</vt:i4>
      </vt:variant>
      <vt:variant>
        <vt:i4>258</vt:i4>
      </vt:variant>
      <vt:variant>
        <vt:i4>0</vt:i4>
      </vt:variant>
      <vt:variant>
        <vt:i4>5</vt:i4>
      </vt:variant>
      <vt:variant>
        <vt:lpwstr>mailto:zinchenko@dec.gov.ua</vt:lpwstr>
      </vt:variant>
      <vt:variant>
        <vt:lpwstr/>
      </vt:variant>
      <vt:variant>
        <vt:i4>589947</vt:i4>
      </vt:variant>
      <vt:variant>
        <vt:i4>255</vt:i4>
      </vt:variant>
      <vt:variant>
        <vt:i4>0</vt:i4>
      </vt:variant>
      <vt:variant>
        <vt:i4>5</vt:i4>
      </vt:variant>
      <vt:variant>
        <vt:lpwstr>mailto:gerasimchuk@dec.gov.ua</vt:lpwstr>
      </vt:variant>
      <vt:variant>
        <vt:lpwstr/>
      </vt:variant>
      <vt:variant>
        <vt:i4>393317</vt:i4>
      </vt:variant>
      <vt:variant>
        <vt:i4>252</vt:i4>
      </vt:variant>
      <vt:variant>
        <vt:i4>0</vt:i4>
      </vt:variant>
      <vt:variant>
        <vt:i4>5</vt:i4>
      </vt:variant>
      <vt:variant>
        <vt:lpwstr>mailto:dec@dec.gov.ua</vt:lpwstr>
      </vt:variant>
      <vt:variant>
        <vt:lpwstr/>
      </vt:variant>
      <vt:variant>
        <vt:i4>2293795</vt:i4>
      </vt:variant>
      <vt:variant>
        <vt:i4>249</vt:i4>
      </vt:variant>
      <vt:variant>
        <vt:i4>0</vt:i4>
      </vt:variant>
      <vt:variant>
        <vt:i4>5</vt:i4>
      </vt:variant>
      <vt:variant>
        <vt:lpwstr>https://www.dec.gov.ua/</vt:lpwstr>
      </vt:variant>
      <vt:variant>
        <vt:lpwstr/>
      </vt:variant>
      <vt:variant>
        <vt:i4>7077913</vt:i4>
      </vt:variant>
      <vt:variant>
        <vt:i4>246</vt:i4>
      </vt:variant>
      <vt:variant>
        <vt:i4>0</vt:i4>
      </vt:variant>
      <vt:variant>
        <vt:i4>5</vt:i4>
      </vt:variant>
      <vt:variant>
        <vt:lpwstr>mailto:shamq@cde.org.cn</vt:lpwstr>
      </vt:variant>
      <vt:variant>
        <vt:lpwstr/>
      </vt:variant>
      <vt:variant>
        <vt:i4>4849743</vt:i4>
      </vt:variant>
      <vt:variant>
        <vt:i4>243</vt:i4>
      </vt:variant>
      <vt:variant>
        <vt:i4>0</vt:i4>
      </vt:variant>
      <vt:variant>
        <vt:i4>5</vt:i4>
      </vt:variant>
      <vt:variant>
        <vt:lpwstr>https://zwfw.nmpa.gov.cn/web/problem?ssywxt=ZWFW</vt:lpwstr>
      </vt:variant>
      <vt:variant>
        <vt:lpwstr/>
      </vt:variant>
      <vt:variant>
        <vt:i4>3801188</vt:i4>
      </vt:variant>
      <vt:variant>
        <vt:i4>240</vt:i4>
      </vt:variant>
      <vt:variant>
        <vt:i4>0</vt:i4>
      </vt:variant>
      <vt:variant>
        <vt:i4>5</vt:i4>
      </vt:variant>
      <vt:variant>
        <vt:lpwstr>https://www.nmpa.gov.cn/so/s?tab=zcwj&amp;siteCode=bm35000001&amp;qt=%E7%BB%86%E8%83%9E%E6%B2%BB%E7%96%97%E4%BA%A7%E5%93%81%E7%A0%94%E7%A9%B6%E4%B8%8E%E8%AF%84%E4%BB%B7%E6%8A%80%E6%9C%AF%E6%8C%87%E5%8D%97&amp;sitePath=true</vt:lpwstr>
      </vt:variant>
      <vt:variant>
        <vt:lpwstr/>
      </vt:variant>
      <vt:variant>
        <vt:i4>5963865</vt:i4>
      </vt:variant>
      <vt:variant>
        <vt:i4>237</vt:i4>
      </vt:variant>
      <vt:variant>
        <vt:i4>0</vt:i4>
      </vt:variant>
      <vt:variant>
        <vt:i4>5</vt:i4>
      </vt:variant>
      <vt:variant>
        <vt:lpwstr>https://www.cde.org.cn/zdyz/listpage/9cd8db3b7530c6fa0c86485e563f93c7</vt:lpwstr>
      </vt:variant>
      <vt:variant>
        <vt:lpwstr/>
      </vt:variant>
      <vt:variant>
        <vt:i4>3145773</vt:i4>
      </vt:variant>
      <vt:variant>
        <vt:i4>234</vt:i4>
      </vt:variant>
      <vt:variant>
        <vt:i4>0</vt:i4>
      </vt:variant>
      <vt:variant>
        <vt:i4>5</vt:i4>
      </vt:variant>
      <vt:variant>
        <vt:lpwstr>https://www.cde.org.cn/</vt:lpwstr>
      </vt:variant>
      <vt:variant>
        <vt:lpwstr/>
      </vt:variant>
      <vt:variant>
        <vt:i4>1638495</vt:i4>
      </vt:variant>
      <vt:variant>
        <vt:i4>231</vt:i4>
      </vt:variant>
      <vt:variant>
        <vt:i4>0</vt:i4>
      </vt:variant>
      <vt:variant>
        <vt:i4>5</vt:i4>
      </vt:variant>
      <vt:variant>
        <vt:lpwstr>https://www.nmpa.gov.cn/</vt:lpwstr>
      </vt:variant>
      <vt:variant>
        <vt:lpwstr/>
      </vt:variant>
      <vt:variant>
        <vt:i4>5242919</vt:i4>
      </vt:variant>
      <vt:variant>
        <vt:i4>228</vt:i4>
      </vt:variant>
      <vt:variant>
        <vt:i4>0</vt:i4>
      </vt:variant>
      <vt:variant>
        <vt:i4>5</vt:i4>
      </vt:variant>
      <vt:variant>
        <vt:lpwstr>mailto:pharma_drug_enquiries-renseignements_medicaments_pharma@hc-sc.gc.ca</vt:lpwstr>
      </vt:variant>
      <vt:variant>
        <vt:lpwstr/>
      </vt:variant>
      <vt:variant>
        <vt:i4>7405663</vt:i4>
      </vt:variant>
      <vt:variant>
        <vt:i4>225</vt:i4>
      </vt:variant>
      <vt:variant>
        <vt:i4>0</vt:i4>
      </vt:variant>
      <vt:variant>
        <vt:i4>5</vt:i4>
      </vt:variant>
      <vt:variant>
        <vt:lpwstr>mailto:brdd.dgo.enquiries@hc-sc.gc.ca</vt:lpwstr>
      </vt:variant>
      <vt:variant>
        <vt:lpwstr/>
      </vt:variant>
      <vt:variant>
        <vt:i4>1245220</vt:i4>
      </vt:variant>
      <vt:variant>
        <vt:i4>222</vt:i4>
      </vt:variant>
      <vt:variant>
        <vt:i4>0</vt:i4>
      </vt:variant>
      <vt:variant>
        <vt:i4>5</vt:i4>
      </vt:variant>
      <vt:variant>
        <vt:lpwstr>mailto:Info@hc-sc.gc.ca</vt:lpwstr>
      </vt:variant>
      <vt:variant>
        <vt:lpwstr/>
      </vt:variant>
      <vt:variant>
        <vt:i4>4980809</vt:i4>
      </vt:variant>
      <vt:variant>
        <vt:i4>219</vt:i4>
      </vt:variant>
      <vt:variant>
        <vt:i4>0</vt:i4>
      </vt:variant>
      <vt:variant>
        <vt:i4>5</vt:i4>
      </vt:variant>
      <vt:variant>
        <vt:lpwstr>https://open.canada.ca/en</vt:lpwstr>
      </vt:variant>
      <vt:variant>
        <vt:lpwstr/>
      </vt:variant>
      <vt:variant>
        <vt:i4>4128894</vt:i4>
      </vt:variant>
      <vt:variant>
        <vt:i4>216</vt:i4>
      </vt:variant>
      <vt:variant>
        <vt:i4>0</vt:i4>
      </vt:variant>
      <vt:variant>
        <vt:i4>5</vt:i4>
      </vt:variant>
      <vt:variant>
        <vt:lpwstr>https://www.canada.ca/en/health-canada.html</vt:lpwstr>
      </vt:variant>
      <vt:variant>
        <vt:lpwstr/>
      </vt:variant>
      <vt:variant>
        <vt:i4>4259894</vt:i4>
      </vt:variant>
      <vt:variant>
        <vt:i4>213</vt:i4>
      </vt:variant>
      <vt:variant>
        <vt:i4>0</vt:i4>
      </vt:variant>
      <vt:variant>
        <vt:i4>5</vt:i4>
      </vt:variant>
      <vt:variant>
        <vt:lpwstr>mailto:ocod@fda.hhs.gov</vt:lpwstr>
      </vt:variant>
      <vt:variant>
        <vt:lpwstr/>
      </vt:variant>
      <vt:variant>
        <vt:i4>2293875</vt:i4>
      </vt:variant>
      <vt:variant>
        <vt:i4>210</vt:i4>
      </vt:variant>
      <vt:variant>
        <vt:i4>0</vt:i4>
      </vt:variant>
      <vt:variant>
        <vt:i4>5</vt:i4>
      </vt:variant>
      <vt:variant>
        <vt:lpwstr>https://www.fda.gov/regulatory-information/search-fda-guidance-documents</vt:lpwstr>
      </vt:variant>
      <vt:variant>
        <vt:lpwstr>guidancesearch</vt:lpwstr>
      </vt:variant>
      <vt:variant>
        <vt:i4>4325462</vt:i4>
      </vt:variant>
      <vt:variant>
        <vt:i4>207</vt:i4>
      </vt:variant>
      <vt:variant>
        <vt:i4>0</vt:i4>
      </vt:variant>
      <vt:variant>
        <vt:i4>5</vt:i4>
      </vt:variant>
      <vt:variant>
        <vt:lpwstr>https://www.fda.gov/</vt:lpwstr>
      </vt:variant>
      <vt:variant>
        <vt:lpwstr/>
      </vt:variant>
      <vt:variant>
        <vt:i4>2883674</vt:i4>
      </vt:variant>
      <vt:variant>
        <vt:i4>204</vt:i4>
      </vt:variant>
      <vt:variant>
        <vt:i4>0</vt:i4>
      </vt:variant>
      <vt:variant>
        <vt:i4>5</vt:i4>
      </vt:variant>
      <vt:variant>
        <vt:lpwstr>mailto:advancedtherapies@ema.europa.eu</vt:lpwstr>
      </vt:variant>
      <vt:variant>
        <vt:lpwstr/>
      </vt:variant>
      <vt:variant>
        <vt:i4>7667772</vt:i4>
      </vt:variant>
      <vt:variant>
        <vt:i4>201</vt:i4>
      </vt:variant>
      <vt:variant>
        <vt:i4>0</vt:i4>
      </vt:variant>
      <vt:variant>
        <vt:i4>5</vt:i4>
      </vt:variant>
      <vt:variant>
        <vt:lpwstr>https://www.ema.europa.eu/en/search/search</vt:lpwstr>
      </vt:variant>
      <vt:variant>
        <vt:lpwstr/>
      </vt:variant>
      <vt:variant>
        <vt:i4>5505053</vt:i4>
      </vt:variant>
      <vt:variant>
        <vt:i4>198</vt:i4>
      </vt:variant>
      <vt:variant>
        <vt:i4>0</vt:i4>
      </vt:variant>
      <vt:variant>
        <vt:i4>5</vt:i4>
      </vt:variant>
      <vt:variant>
        <vt:lpwstr>https://www.ema.europa.eu/en</vt:lpwstr>
      </vt:variant>
      <vt:variant>
        <vt:lpwstr/>
      </vt:variant>
      <vt:variant>
        <vt:i4>2162692</vt:i4>
      </vt:variant>
      <vt:variant>
        <vt:i4>195</vt:i4>
      </vt:variant>
      <vt:variant>
        <vt:i4>0</vt:i4>
      </vt:variant>
      <vt:variant>
        <vt:i4>5</vt:i4>
      </vt:variant>
      <vt:variant>
        <vt:lpwstr>https://european-union.europa.eu/contact-eu/write-us_en</vt:lpwstr>
      </vt:variant>
      <vt:variant>
        <vt:lpwstr/>
      </vt:variant>
      <vt:variant>
        <vt:i4>7798867</vt:i4>
      </vt:variant>
      <vt:variant>
        <vt:i4>192</vt:i4>
      </vt:variant>
      <vt:variant>
        <vt:i4>0</vt:i4>
      </vt:variant>
      <vt:variant>
        <vt:i4>5</vt:i4>
      </vt:variant>
      <vt:variant>
        <vt:lpwstr>https://commission.europa.eu/publications_en</vt:lpwstr>
      </vt:variant>
      <vt:variant>
        <vt:lpwstr/>
      </vt:variant>
      <vt:variant>
        <vt:i4>4915312</vt:i4>
      </vt:variant>
      <vt:variant>
        <vt:i4>189</vt:i4>
      </vt:variant>
      <vt:variant>
        <vt:i4>0</vt:i4>
      </vt:variant>
      <vt:variant>
        <vt:i4>5</vt:i4>
      </vt:variant>
      <vt:variant>
        <vt:lpwstr>https://commission.europa.eu/index_en</vt:lpwstr>
      </vt:variant>
      <vt:variant>
        <vt:lpwstr/>
      </vt:variant>
      <vt:variant>
        <vt:i4>5242955</vt:i4>
      </vt:variant>
      <vt:variant>
        <vt:i4>186</vt:i4>
      </vt:variant>
      <vt:variant>
        <vt:i4>0</vt:i4>
      </vt:variant>
      <vt:variant>
        <vt:i4>5</vt:i4>
      </vt:variant>
      <vt:variant>
        <vt:lpwstr>https://www.ich.org/page/contact-form</vt:lpwstr>
      </vt:variant>
      <vt:variant>
        <vt:lpwstr/>
      </vt:variant>
      <vt:variant>
        <vt:i4>3801132</vt:i4>
      </vt:variant>
      <vt:variant>
        <vt:i4>183</vt:i4>
      </vt:variant>
      <vt:variant>
        <vt:i4>0</vt:i4>
      </vt:variant>
      <vt:variant>
        <vt:i4>5</vt:i4>
      </vt:variant>
      <vt:variant>
        <vt:lpwstr>https://www.ich.org/page/ich-guidelines</vt:lpwstr>
      </vt:variant>
      <vt:variant>
        <vt:lpwstr/>
      </vt:variant>
      <vt:variant>
        <vt:i4>5767241</vt:i4>
      </vt:variant>
      <vt:variant>
        <vt:i4>180</vt:i4>
      </vt:variant>
      <vt:variant>
        <vt:i4>0</vt:i4>
      </vt:variant>
      <vt:variant>
        <vt:i4>5</vt:i4>
      </vt:variant>
      <vt:variant>
        <vt:lpwstr>https://www.ich.org/</vt:lpwstr>
      </vt:variant>
      <vt:variant>
        <vt:lpwstr/>
      </vt:variant>
      <vt:variant>
        <vt:i4>1376287</vt:i4>
      </vt:variant>
      <vt:variant>
        <vt:i4>177</vt:i4>
      </vt:variant>
      <vt:variant>
        <vt:i4>0</vt:i4>
      </vt:variant>
      <vt:variant>
        <vt:i4>5</vt:i4>
      </vt:variant>
      <vt:variant>
        <vt:lpwstr>https://cdsco.gov.in/opencms/opencms/en/Drugs/New-Drugs/</vt:lpwstr>
      </vt:variant>
      <vt:variant>
        <vt:lpwstr/>
      </vt:variant>
      <vt:variant>
        <vt:i4>1114141</vt:i4>
      </vt:variant>
      <vt:variant>
        <vt:i4>174</vt:i4>
      </vt:variant>
      <vt:variant>
        <vt:i4>0</vt:i4>
      </vt:variant>
      <vt:variant>
        <vt:i4>5</vt:i4>
      </vt:variant>
      <vt:variant>
        <vt:lpwstr>https://www.medsafe.govt.nz/regulatory/current-guidelines.asp</vt:lpwstr>
      </vt:variant>
      <vt:variant>
        <vt:lpwstr/>
      </vt:variant>
      <vt:variant>
        <vt:i4>5111884</vt:i4>
      </vt:variant>
      <vt:variant>
        <vt:i4>171</vt:i4>
      </vt:variant>
      <vt:variant>
        <vt:i4>0</vt:i4>
      </vt:variant>
      <vt:variant>
        <vt:i4>5</vt:i4>
      </vt:variant>
      <vt:variant>
        <vt:lpwstr>https://www.tga.gov.au/resources/resource/guidance/australian-regulatory-guidelines-biologicals-argb</vt:lpwstr>
      </vt:variant>
      <vt:variant>
        <vt:lpwstr/>
      </vt:variant>
      <vt:variant>
        <vt:i4>5242947</vt:i4>
      </vt:variant>
      <vt:variant>
        <vt:i4>168</vt:i4>
      </vt:variant>
      <vt:variant>
        <vt:i4>0</vt:i4>
      </vt:variant>
      <vt:variant>
        <vt:i4>5</vt:i4>
      </vt:variant>
      <vt:variant>
        <vt:lpwstr>https://www.tga.gov.au/products/biologicals-blood-and-tissues-and-advanced-therapies</vt:lpwstr>
      </vt:variant>
      <vt:variant>
        <vt:lpwstr/>
      </vt:variant>
      <vt:variant>
        <vt:i4>131080</vt:i4>
      </vt:variant>
      <vt:variant>
        <vt:i4>165</vt:i4>
      </vt:variant>
      <vt:variant>
        <vt:i4>0</vt:i4>
      </vt:variant>
      <vt:variant>
        <vt:i4>5</vt:i4>
      </vt:variant>
      <vt:variant>
        <vt:lpwstr>https://www.sahpra.org.za/biological-medicines-evaluation-and-research-unit-bmeru-guidelines/</vt:lpwstr>
      </vt:variant>
      <vt:variant>
        <vt:lpwstr/>
      </vt:variant>
      <vt:variant>
        <vt:i4>3014719</vt:i4>
      </vt:variant>
      <vt:variant>
        <vt:i4>162</vt:i4>
      </vt:variant>
      <vt:variant>
        <vt:i4>0</vt:i4>
      </vt:variant>
      <vt:variant>
        <vt:i4>5</vt:i4>
      </vt:variant>
      <vt:variant>
        <vt:lpwstr>https://asean.org/our-communities/economic-community/standard-and-conformance/</vt:lpwstr>
      </vt:variant>
      <vt:variant>
        <vt:lpwstr/>
      </vt:variant>
      <vt:variant>
        <vt:i4>3407932</vt:i4>
      </vt:variant>
      <vt:variant>
        <vt:i4>159</vt:i4>
      </vt:variant>
      <vt:variant>
        <vt:i4>0</vt:i4>
      </vt:variant>
      <vt:variant>
        <vt:i4>5</vt:i4>
      </vt:variant>
      <vt:variant>
        <vt:lpwstr>https://www.hsa.gov.sg/clinical-trials/regulatory-guidances</vt:lpwstr>
      </vt:variant>
      <vt:variant>
        <vt:lpwstr/>
      </vt:variant>
      <vt:variant>
        <vt:i4>7143477</vt:i4>
      </vt:variant>
      <vt:variant>
        <vt:i4>156</vt:i4>
      </vt:variant>
      <vt:variant>
        <vt:i4>0</vt:i4>
      </vt:variant>
      <vt:variant>
        <vt:i4>5</vt:i4>
      </vt:variant>
      <vt:variant>
        <vt:lpwstr>https://www.hsa.gov.sg/ctgtp/guidance-documents</vt:lpwstr>
      </vt:variant>
      <vt:variant>
        <vt:lpwstr/>
      </vt:variant>
      <vt:variant>
        <vt:i4>3932275</vt:i4>
      </vt:variant>
      <vt:variant>
        <vt:i4>153</vt:i4>
      </vt:variant>
      <vt:variant>
        <vt:i4>0</vt:i4>
      </vt:variant>
      <vt:variant>
        <vt:i4>5</vt:i4>
      </vt:variant>
      <vt:variant>
        <vt:lpwstr>http://www.dpm.tn/industrie/reglementation</vt:lpwstr>
      </vt:variant>
      <vt:variant>
        <vt:lpwstr/>
      </vt:variant>
      <vt:variant>
        <vt:i4>2752548</vt:i4>
      </vt:variant>
      <vt:variant>
        <vt:i4>150</vt:i4>
      </vt:variant>
      <vt:variant>
        <vt:i4>0</vt:i4>
      </vt:variant>
      <vt:variant>
        <vt:i4>5</vt:i4>
      </vt:variant>
      <vt:variant>
        <vt:lpwstr>http://www.dpm.tn/essai-clinique/reglementation</vt:lpwstr>
      </vt:variant>
      <vt:variant>
        <vt:lpwstr/>
      </vt:variant>
      <vt:variant>
        <vt:i4>1441883</vt:i4>
      </vt:variant>
      <vt:variant>
        <vt:i4>147</vt:i4>
      </vt:variant>
      <vt:variant>
        <vt:i4>0</vt:i4>
      </vt:variant>
      <vt:variant>
        <vt:i4>5</vt:i4>
      </vt:variant>
      <vt:variant>
        <vt:lpwstr>https://anpp.dz/textes-reglementaires-pp/</vt:lpwstr>
      </vt:variant>
      <vt:variant>
        <vt:lpwstr/>
      </vt:variant>
      <vt:variant>
        <vt:i4>6750305</vt:i4>
      </vt:variant>
      <vt:variant>
        <vt:i4>144</vt:i4>
      </vt:variant>
      <vt:variant>
        <vt:i4>0</vt:i4>
      </vt:variant>
      <vt:variant>
        <vt:i4>5</vt:i4>
      </vt:variant>
      <vt:variant>
        <vt:lpwstr>https://www.argentina.gob.ar/medicamentos-biologicos/guias-formatos-y-contenidos-de-informes-de-evaluacion</vt:lpwstr>
      </vt:variant>
      <vt:variant>
        <vt:lpwstr/>
      </vt:variant>
      <vt:variant>
        <vt:i4>4194359</vt:i4>
      </vt:variant>
      <vt:variant>
        <vt:i4>141</vt:i4>
      </vt:variant>
      <vt:variant>
        <vt:i4>0</vt:i4>
      </vt:variant>
      <vt:variant>
        <vt:i4>5</vt:i4>
      </vt:variant>
      <vt:variant>
        <vt:lpwstr>http://www.anmat.gob.ar/webanmat/normativas_medicamentos_cuerpo_investigacion.asp</vt:lpwstr>
      </vt:variant>
      <vt:variant>
        <vt:lpwstr/>
      </vt:variant>
      <vt:variant>
        <vt:i4>786521</vt:i4>
      </vt:variant>
      <vt:variant>
        <vt:i4>138</vt:i4>
      </vt:variant>
      <vt:variant>
        <vt:i4>0</vt:i4>
      </vt:variant>
      <vt:variant>
        <vt:i4>5</vt:i4>
      </vt:variant>
      <vt:variant>
        <vt:lpwstr>https://www.swissmedic.ch/swissmedic/en/home/humanarzneimittel/besondere-arzneimittelgruppen--ham-/innovation/gesetze--verordnungen.html</vt:lpwstr>
      </vt:variant>
      <vt:variant>
        <vt:lpwstr/>
      </vt:variant>
      <vt:variant>
        <vt:i4>327681</vt:i4>
      </vt:variant>
      <vt:variant>
        <vt:i4>135</vt:i4>
      </vt:variant>
      <vt:variant>
        <vt:i4>0</vt:i4>
      </vt:variant>
      <vt:variant>
        <vt:i4>5</vt:i4>
      </vt:variant>
      <vt:variant>
        <vt:lpwstr>https://www.swissmedic.ch/swissmedic/en/home/legal/legal-basis/administrative-ordinances.html</vt:lpwstr>
      </vt:variant>
      <vt:variant>
        <vt:lpwstr/>
      </vt:variant>
      <vt:variant>
        <vt:i4>1245267</vt:i4>
      </vt:variant>
      <vt:variant>
        <vt:i4>132</vt:i4>
      </vt:variant>
      <vt:variant>
        <vt:i4>0</vt:i4>
      </vt:variant>
      <vt:variant>
        <vt:i4>5</vt:i4>
      </vt:variant>
      <vt:variant>
        <vt:lpwstr>https://www.swissmedic.ch/swissmedic/en/home/services/documents/transplant-products.html</vt:lpwstr>
      </vt:variant>
      <vt:variant>
        <vt:lpwstr/>
      </vt:variant>
      <vt:variant>
        <vt:i4>2949176</vt:i4>
      </vt:variant>
      <vt:variant>
        <vt:i4>129</vt:i4>
      </vt:variant>
      <vt:variant>
        <vt:i4>0</vt:i4>
      </vt:variant>
      <vt:variant>
        <vt:i4>5</vt:i4>
      </vt:variant>
      <vt:variant>
        <vt:lpwstr>https://www.fda.gov.tw/tc/sitecontent.aspx?sid=1786</vt:lpwstr>
      </vt:variant>
      <vt:variant>
        <vt:lpwstr/>
      </vt:variant>
      <vt:variant>
        <vt:i4>2097199</vt:i4>
      </vt:variant>
      <vt:variant>
        <vt:i4>126</vt:i4>
      </vt:variant>
      <vt:variant>
        <vt:i4>0</vt:i4>
      </vt:variant>
      <vt:variant>
        <vt:i4>5</vt:i4>
      </vt:variant>
      <vt:variant>
        <vt:lpwstr>https://www.dec.gov.ua/materials/nastanovi/</vt:lpwstr>
      </vt:variant>
      <vt:variant>
        <vt:lpwstr/>
      </vt:variant>
      <vt:variant>
        <vt:i4>4</vt:i4>
      </vt:variant>
      <vt:variant>
        <vt:i4>123</vt:i4>
      </vt:variant>
      <vt:variant>
        <vt:i4>0</vt:i4>
      </vt:variant>
      <vt:variant>
        <vt:i4>5</vt:i4>
      </vt:variant>
      <vt:variant>
        <vt:lpwstr>https://www.dec.gov.ua/materials/zakonodavstvo-ukra-ni-pro-doklinichni-ta-klinichni-viprobuvannya/?role=applicant</vt:lpwstr>
      </vt:variant>
      <vt:variant>
        <vt:lpwstr/>
      </vt:variant>
      <vt:variant>
        <vt:i4>5767260</vt:i4>
      </vt:variant>
      <vt:variant>
        <vt:i4>120</vt:i4>
      </vt:variant>
      <vt:variant>
        <vt:i4>0</vt:i4>
      </vt:variant>
      <vt:variant>
        <vt:i4>5</vt:i4>
      </vt:variant>
      <vt:variant>
        <vt:lpwstr>https://www.dec.gov.ua/materials/metodichni-rekomendaczi-shhodo-provedennya-doklinichnih-ta-klinichnih-viprobuvan/?role=applicant</vt:lpwstr>
      </vt:variant>
      <vt:variant>
        <vt:lpwstr/>
      </vt:variant>
      <vt:variant>
        <vt:i4>4718622</vt:i4>
      </vt:variant>
      <vt:variant>
        <vt:i4>117</vt:i4>
      </vt:variant>
      <vt:variant>
        <vt:i4>0</vt:i4>
      </vt:variant>
      <vt:variant>
        <vt:i4>5</vt:i4>
      </vt:variant>
      <vt:variant>
        <vt:lpwstr>https://www.canada.ca/en/health-canada/services/drugs-health-products/drug-products/applications-submissions/guidance-documents.html</vt:lpwstr>
      </vt:variant>
      <vt:variant>
        <vt:lpwstr/>
      </vt:variant>
      <vt:variant>
        <vt:i4>5</vt:i4>
      </vt:variant>
      <vt:variant>
        <vt:i4>114</vt:i4>
      </vt:variant>
      <vt:variant>
        <vt:i4>0</vt:i4>
      </vt:variant>
      <vt:variant>
        <vt:i4>5</vt:i4>
      </vt:variant>
      <vt:variant>
        <vt:lpwstr>https://www.canada.ca/en/health-canada/services/drugs-health-products/biologics-radiopharmaceuticals-genetic-therapies/regulatory-roadmap-for-biologic-drugs.html</vt:lpwstr>
      </vt:variant>
      <vt:variant>
        <vt:lpwstr/>
      </vt:variant>
      <vt:variant>
        <vt:i4>655451</vt:i4>
      </vt:variant>
      <vt:variant>
        <vt:i4>111</vt:i4>
      </vt:variant>
      <vt:variant>
        <vt:i4>0</vt:i4>
      </vt:variant>
      <vt:variant>
        <vt:i4>5</vt:i4>
      </vt:variant>
      <vt:variant>
        <vt:lpwstr>https://www.canada.ca/en/health-canada/services/drugs-health-products/compliance-enforcement/information-health-product/cells-tissues-organs.html</vt:lpwstr>
      </vt:variant>
      <vt:variant>
        <vt:lpwstr/>
      </vt:variant>
      <vt:variant>
        <vt:i4>2687073</vt:i4>
      </vt:variant>
      <vt:variant>
        <vt:i4>108</vt:i4>
      </vt:variant>
      <vt:variant>
        <vt:i4>0</vt:i4>
      </vt:variant>
      <vt:variant>
        <vt:i4>5</vt:i4>
      </vt:variant>
      <vt:variant>
        <vt:lpwstr>https://www.canada.ca/en/health-canada/services/drugs-health-products/biologics-radiopharmaceuticals-genetic-therapies/applications-submissions/guidance-documents.html</vt:lpwstr>
      </vt:variant>
      <vt:variant>
        <vt:lpwstr/>
      </vt:variant>
      <vt:variant>
        <vt:i4>917512</vt:i4>
      </vt:variant>
      <vt:variant>
        <vt:i4>105</vt:i4>
      </vt:variant>
      <vt:variant>
        <vt:i4>0</vt:i4>
      </vt:variant>
      <vt:variant>
        <vt:i4>5</vt:i4>
      </vt:variant>
      <vt:variant>
        <vt:lpwstr>https://www.fda.gov/vaccines-blood-biologics/biologics-guidances/tissue-guidances</vt:lpwstr>
      </vt:variant>
      <vt:variant>
        <vt:lpwstr/>
      </vt:variant>
      <vt:variant>
        <vt:i4>720917</vt:i4>
      </vt:variant>
      <vt:variant>
        <vt:i4>102</vt:i4>
      </vt:variant>
      <vt:variant>
        <vt:i4>0</vt:i4>
      </vt:variant>
      <vt:variant>
        <vt:i4>5</vt:i4>
      </vt:variant>
      <vt:variant>
        <vt:lpwstr>https://www.fda.gov/vaccines-blood-biologics/biologics-guidances/cellular-gene-therapy-guidances</vt:lpwstr>
      </vt:variant>
      <vt:variant>
        <vt:lpwstr/>
      </vt:variant>
      <vt:variant>
        <vt:i4>5111837</vt:i4>
      </vt:variant>
      <vt:variant>
        <vt:i4>99</vt:i4>
      </vt:variant>
      <vt:variant>
        <vt:i4>0</vt:i4>
      </vt:variant>
      <vt:variant>
        <vt:i4>5</vt:i4>
      </vt:variant>
      <vt:variant>
        <vt:lpwstr>https://www.ema.europa.eu/en/human-regulatory/research-development/scientific-guidelines/multidisciplinary/multidisciplinary-cell-therapy-tissue-engineering</vt:lpwstr>
      </vt:variant>
      <vt:variant>
        <vt:lpwstr/>
      </vt:variant>
      <vt:variant>
        <vt:i4>5046300</vt:i4>
      </vt:variant>
      <vt:variant>
        <vt:i4>96</vt:i4>
      </vt:variant>
      <vt:variant>
        <vt:i4>0</vt:i4>
      </vt:variant>
      <vt:variant>
        <vt:i4>5</vt:i4>
      </vt:variant>
      <vt:variant>
        <vt:lpwstr>https://www.ema.europa.eu/en/human-regulatory/research-development/advanced-therapies/guidelines-relevant-advanced-therapy-medicinal-products</vt:lpwstr>
      </vt:variant>
      <vt:variant>
        <vt:lpwstr/>
      </vt:variant>
      <vt:variant>
        <vt:i4>8192122</vt:i4>
      </vt:variant>
      <vt:variant>
        <vt:i4>81</vt:i4>
      </vt:variant>
      <vt:variant>
        <vt:i4>0</vt:i4>
      </vt:variant>
      <vt:variant>
        <vt:i4>5</vt:i4>
      </vt:variant>
      <vt:variant>
        <vt:lpwstr>http://www.overton.io/</vt:lpwstr>
      </vt:variant>
      <vt:variant>
        <vt:lpwstr/>
      </vt:variant>
      <vt:variant>
        <vt:i4>6553698</vt:i4>
      </vt:variant>
      <vt:variant>
        <vt:i4>69</vt:i4>
      </vt:variant>
      <vt:variant>
        <vt:i4>0</vt:i4>
      </vt:variant>
      <vt:variant>
        <vt:i4>5</vt:i4>
      </vt:variant>
      <vt:variant>
        <vt:lpwstr>http://www.osf.io/</vt:lpwstr>
      </vt:variant>
      <vt:variant>
        <vt:lpwstr/>
      </vt:variant>
      <vt:variant>
        <vt:i4>6029411</vt:i4>
      </vt:variant>
      <vt:variant>
        <vt:i4>3</vt:i4>
      </vt:variant>
      <vt:variant>
        <vt:i4>0</vt:i4>
      </vt:variant>
      <vt:variant>
        <vt:i4>5</vt:i4>
      </vt:variant>
      <vt:variant>
        <vt:lpwstr>mailto:mjeffers@ohri.ca</vt:lpwstr>
      </vt:variant>
      <vt:variant>
        <vt:lpwstr/>
      </vt:variant>
      <vt:variant>
        <vt:i4>6029332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https://orcid.org/0000-0002-4148-2638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Jeffers</dc:creator>
  <cp:keywords/>
  <dc:description/>
  <cp:lastModifiedBy>Matthew Jeffers</cp:lastModifiedBy>
  <cp:revision>163</cp:revision>
  <dcterms:created xsi:type="dcterms:W3CDTF">2023-11-29T19:53:00Z</dcterms:created>
  <dcterms:modified xsi:type="dcterms:W3CDTF">2024-09-26T21:50:00Z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id="dwbjNK8W"/&gt;&lt;style id="http://www.zotero.org/styles/biomed-central" hasBibliography="1" bibliographyStyleHasBeenSet="1"/&gt;&lt;prefs&gt;&lt;pref name="fieldType" value="Field"/&gt;&lt;pref name="automaticJournalAb</vt:lpwstr>
  </property>
  <property fmtid="{D5CDD505-2E9C-101B-9397-08002B2CF9AE}" pid="3" name="ZOTERO_PREF_2">
    <vt:lpwstr>breviations" value="true"/&gt;&lt;/prefs&gt;&lt;/data&gt;</vt:lpwstr>
  </property>
</Properties>
</file>