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69A010" w14:textId="736B9E72" w:rsidR="00B55B75" w:rsidRPr="00663364" w:rsidRDefault="00AF774C" w:rsidP="00A663EC">
      <w:pPr>
        <w:spacing w:line="360" w:lineRule="auto"/>
        <w:jc w:val="left"/>
        <w:rPr>
          <w:rFonts w:ascii="Times New Roman" w:hAnsi="Times New Roman" w:cs="Times New Roman"/>
          <w:b/>
          <w:sz w:val="24"/>
          <w:szCs w:val="24"/>
        </w:rPr>
      </w:pPr>
      <w:bookmarkStart w:id="0" w:name="OLE_LINK5"/>
      <w:r w:rsidRPr="00663364">
        <w:rPr>
          <w:rFonts w:ascii="Times New Roman" w:hAnsi="Times New Roman" w:cs="Times New Roman" w:hint="eastAsia"/>
          <w:b/>
          <w:sz w:val="24"/>
          <w:szCs w:val="24"/>
        </w:rPr>
        <w:t>Supp</w:t>
      </w:r>
      <w:r w:rsidRPr="00663364">
        <w:rPr>
          <w:rFonts w:ascii="Times New Roman" w:hAnsi="Times New Roman" w:cs="Times New Roman"/>
          <w:b/>
          <w:sz w:val="24"/>
          <w:szCs w:val="24"/>
        </w:rPr>
        <w:t>lementary material</w:t>
      </w:r>
    </w:p>
    <w:bookmarkEnd w:id="0"/>
    <w:p w14:paraId="358D32CF" w14:textId="77777777" w:rsidR="00430F03" w:rsidRPr="00663364" w:rsidRDefault="00430F03">
      <w:pPr>
        <w:spacing w:line="480" w:lineRule="auto"/>
        <w:jc w:val="left"/>
        <w:rPr>
          <w:rFonts w:ascii="Times New Roman" w:hAnsi="Times New Roman" w:cs="Times New Roman"/>
          <w:b/>
          <w:sz w:val="24"/>
          <w:szCs w:val="24"/>
        </w:rPr>
      </w:pPr>
    </w:p>
    <w:p w14:paraId="012E4ECC" w14:textId="5E747A85" w:rsidR="00B55B75" w:rsidRPr="00663364" w:rsidRDefault="00AF774C">
      <w:pPr>
        <w:spacing w:line="480" w:lineRule="auto"/>
        <w:jc w:val="left"/>
        <w:rPr>
          <w:rFonts w:ascii="Times New Roman" w:hAnsi="Times New Roman" w:cs="Times New Roman"/>
          <w:b/>
          <w:sz w:val="24"/>
          <w:szCs w:val="24"/>
        </w:rPr>
      </w:pPr>
      <w:r w:rsidRPr="00663364">
        <w:rPr>
          <w:rFonts w:ascii="Times New Roman" w:hAnsi="Times New Roman" w:cs="Times New Roman" w:hint="eastAsia"/>
          <w:b/>
          <w:sz w:val="24"/>
          <w:szCs w:val="24"/>
        </w:rPr>
        <w:t>Physiological measures variability and risks of heart disease and stroke: Evidence from three cohort studies</w:t>
      </w:r>
    </w:p>
    <w:p w14:paraId="68919870" w14:textId="0DE8D955" w:rsidR="00B55B75" w:rsidRPr="00663364" w:rsidRDefault="00AF774C">
      <w:pPr>
        <w:spacing w:line="480" w:lineRule="auto"/>
        <w:jc w:val="left"/>
        <w:rPr>
          <w:rFonts w:ascii="Times New Roman" w:hAnsi="Times New Roman" w:cs="Times New Roman"/>
          <w:sz w:val="24"/>
          <w:szCs w:val="24"/>
        </w:rPr>
      </w:pPr>
      <w:r w:rsidRPr="00663364">
        <w:rPr>
          <w:rFonts w:ascii="Times New Roman" w:hAnsi="Times New Roman" w:cs="Times New Roman"/>
          <w:sz w:val="24"/>
          <w:szCs w:val="24"/>
        </w:rPr>
        <w:t xml:space="preserve">Wei Liu MD, PhD </w:t>
      </w:r>
      <w:r w:rsidRPr="00663364">
        <w:rPr>
          <w:rFonts w:ascii="Times New Roman" w:hAnsi="Times New Roman" w:cs="Times New Roman"/>
          <w:sz w:val="24"/>
          <w:szCs w:val="24"/>
          <w:vertAlign w:val="superscript"/>
        </w:rPr>
        <w:t>1,2</w:t>
      </w:r>
      <w:r w:rsidRPr="00663364">
        <w:rPr>
          <w:rFonts w:ascii="Times New Roman" w:hAnsi="Times New Roman" w:cs="Times New Roman" w:hint="eastAsia"/>
          <w:sz w:val="24"/>
          <w:szCs w:val="24"/>
          <w:vertAlign w:val="superscript"/>
        </w:rPr>
        <w:t>,3</w:t>
      </w:r>
      <w:r w:rsidRPr="00663364">
        <w:rPr>
          <w:rFonts w:ascii="Times New Roman" w:hAnsi="Times New Roman" w:cs="Times New Roman"/>
          <w:sz w:val="24"/>
          <w:szCs w:val="24"/>
        </w:rPr>
        <w:t>, Lieyang Fan MD, PhD</w:t>
      </w:r>
      <w:r w:rsidRPr="00663364">
        <w:rPr>
          <w:rFonts w:ascii="Times New Roman" w:hAnsi="Times New Roman" w:cs="Times New Roman"/>
          <w:sz w:val="24"/>
          <w:szCs w:val="24"/>
          <w:vertAlign w:val="superscript"/>
        </w:rPr>
        <w:t xml:space="preserve"> 1,</w:t>
      </w:r>
      <w:r w:rsidR="009E24FA" w:rsidRPr="00663364">
        <w:rPr>
          <w:rFonts w:ascii="Times New Roman" w:hAnsi="Times New Roman" w:cs="Times New Roman"/>
          <w:sz w:val="24"/>
          <w:szCs w:val="24"/>
          <w:vertAlign w:val="superscript"/>
        </w:rPr>
        <w:t>4</w:t>
      </w:r>
      <w:r w:rsidRPr="00663364">
        <w:rPr>
          <w:rFonts w:ascii="Times New Roman" w:hAnsi="Times New Roman" w:cs="Times New Roman"/>
          <w:sz w:val="24"/>
          <w:szCs w:val="24"/>
        </w:rPr>
        <w:t>, Da Shi PhD</w:t>
      </w:r>
      <w:r w:rsidRPr="00663364">
        <w:rPr>
          <w:rFonts w:ascii="Times New Roman" w:hAnsi="Times New Roman" w:cs="Times New Roman"/>
          <w:sz w:val="24"/>
          <w:szCs w:val="24"/>
          <w:vertAlign w:val="superscript"/>
        </w:rPr>
        <w:t xml:space="preserve"> </w:t>
      </w:r>
      <w:r w:rsidR="009E24FA" w:rsidRPr="00663364">
        <w:rPr>
          <w:rFonts w:ascii="Times New Roman" w:hAnsi="Times New Roman" w:cs="Times New Roman"/>
          <w:sz w:val="24"/>
          <w:szCs w:val="24"/>
          <w:vertAlign w:val="superscript"/>
        </w:rPr>
        <w:t>5</w:t>
      </w:r>
      <w:r w:rsidRPr="00663364">
        <w:rPr>
          <w:rFonts w:ascii="Times New Roman" w:hAnsi="Times New Roman" w:cs="Times New Roman"/>
          <w:sz w:val="24"/>
          <w:szCs w:val="24"/>
        </w:rPr>
        <w:t>, Linling Yu MD, PhD</w:t>
      </w:r>
      <w:r w:rsidRPr="00663364">
        <w:rPr>
          <w:rFonts w:ascii="Times New Roman" w:hAnsi="Times New Roman" w:cs="Times New Roman"/>
          <w:sz w:val="24"/>
          <w:szCs w:val="24"/>
          <w:vertAlign w:val="superscript"/>
        </w:rPr>
        <w:t xml:space="preserve"> 1,</w:t>
      </w:r>
      <w:r w:rsidR="009E24FA" w:rsidRPr="00663364">
        <w:rPr>
          <w:rFonts w:ascii="Times New Roman" w:hAnsi="Times New Roman" w:cs="Times New Roman"/>
          <w:sz w:val="24"/>
          <w:szCs w:val="24"/>
          <w:vertAlign w:val="superscript"/>
        </w:rPr>
        <w:t>4</w:t>
      </w:r>
      <w:r w:rsidRPr="00663364">
        <w:rPr>
          <w:rFonts w:ascii="Times New Roman" w:hAnsi="Times New Roman" w:cs="Times New Roman"/>
          <w:sz w:val="24"/>
          <w:szCs w:val="24"/>
        </w:rPr>
        <w:t>, Jiahao Song MD, PhD</w:t>
      </w:r>
      <w:r w:rsidRPr="00663364">
        <w:rPr>
          <w:rFonts w:ascii="Times New Roman" w:hAnsi="Times New Roman" w:cs="Times New Roman"/>
          <w:sz w:val="24"/>
          <w:szCs w:val="24"/>
          <w:vertAlign w:val="superscript"/>
        </w:rPr>
        <w:t xml:space="preserve"> 1,</w:t>
      </w:r>
      <w:r w:rsidR="009E24FA" w:rsidRPr="00663364">
        <w:rPr>
          <w:rFonts w:ascii="Times New Roman" w:hAnsi="Times New Roman" w:cs="Times New Roman"/>
          <w:sz w:val="24"/>
          <w:szCs w:val="24"/>
          <w:vertAlign w:val="superscript"/>
        </w:rPr>
        <w:t>4</w:t>
      </w:r>
      <w:r w:rsidRPr="00663364">
        <w:rPr>
          <w:rFonts w:ascii="Times New Roman" w:hAnsi="Times New Roman" w:cs="Times New Roman"/>
          <w:sz w:val="24"/>
          <w:szCs w:val="24"/>
        </w:rPr>
        <w:t>, Ruyi Liang MD, PhD</w:t>
      </w:r>
      <w:r w:rsidRPr="00663364">
        <w:rPr>
          <w:rFonts w:ascii="Times New Roman" w:hAnsi="Times New Roman" w:cs="Times New Roman"/>
          <w:sz w:val="24"/>
          <w:szCs w:val="24"/>
          <w:vertAlign w:val="superscript"/>
        </w:rPr>
        <w:t xml:space="preserve"> 1,</w:t>
      </w:r>
      <w:r w:rsidR="009E24FA" w:rsidRPr="00663364">
        <w:rPr>
          <w:rFonts w:ascii="Times New Roman" w:hAnsi="Times New Roman" w:cs="Times New Roman" w:hint="eastAsia"/>
          <w:sz w:val="24"/>
          <w:szCs w:val="24"/>
          <w:vertAlign w:val="superscript"/>
        </w:rPr>
        <w:t xml:space="preserve"> 4</w:t>
      </w:r>
      <w:r w:rsidRPr="00663364">
        <w:rPr>
          <w:rFonts w:ascii="Times New Roman" w:hAnsi="Times New Roman" w:cs="Times New Roman"/>
          <w:sz w:val="24"/>
          <w:szCs w:val="24"/>
        </w:rPr>
        <w:t>, Xuefeng Lai MD, PhD</w:t>
      </w:r>
      <w:r w:rsidRPr="00663364">
        <w:rPr>
          <w:rFonts w:ascii="Times New Roman" w:hAnsi="Times New Roman" w:cs="Times New Roman"/>
          <w:sz w:val="24"/>
          <w:szCs w:val="24"/>
          <w:vertAlign w:val="superscript"/>
        </w:rPr>
        <w:t xml:space="preserve"> 1,</w:t>
      </w:r>
      <w:r w:rsidR="009E24FA" w:rsidRPr="00663364">
        <w:rPr>
          <w:rFonts w:ascii="Times New Roman" w:hAnsi="Times New Roman" w:cs="Times New Roman" w:hint="eastAsia"/>
          <w:sz w:val="24"/>
          <w:szCs w:val="24"/>
          <w:vertAlign w:val="superscript"/>
        </w:rPr>
        <w:t xml:space="preserve"> 4</w:t>
      </w:r>
      <w:r w:rsidRPr="00663364">
        <w:rPr>
          <w:rFonts w:ascii="Times New Roman" w:hAnsi="Times New Roman" w:cs="Times New Roman"/>
          <w:sz w:val="24"/>
          <w:szCs w:val="24"/>
        </w:rPr>
        <w:t>, Hao Wang MD, PhD</w:t>
      </w:r>
      <w:r w:rsidRPr="00663364">
        <w:rPr>
          <w:rFonts w:ascii="Times New Roman" w:hAnsi="Times New Roman" w:cs="Times New Roman"/>
          <w:sz w:val="24"/>
          <w:szCs w:val="24"/>
          <w:vertAlign w:val="superscript"/>
        </w:rPr>
        <w:t xml:space="preserve"> </w:t>
      </w:r>
      <w:r w:rsidR="009E24FA" w:rsidRPr="00663364">
        <w:rPr>
          <w:rFonts w:ascii="Times New Roman" w:hAnsi="Times New Roman" w:cs="Times New Roman"/>
          <w:sz w:val="24"/>
          <w:szCs w:val="24"/>
          <w:vertAlign w:val="superscript"/>
        </w:rPr>
        <w:t>6</w:t>
      </w:r>
      <w:r w:rsidRPr="00663364">
        <w:rPr>
          <w:rFonts w:ascii="Times New Roman" w:hAnsi="Times New Roman" w:cs="Times New Roman"/>
          <w:sz w:val="24"/>
          <w:szCs w:val="24"/>
        </w:rPr>
        <w:t>, Yongfang Zhang MD, PhD</w:t>
      </w:r>
      <w:r w:rsidRPr="00663364">
        <w:rPr>
          <w:rFonts w:ascii="Times New Roman" w:hAnsi="Times New Roman" w:cs="Times New Roman"/>
          <w:sz w:val="24"/>
          <w:szCs w:val="24"/>
          <w:vertAlign w:val="superscript"/>
        </w:rPr>
        <w:t xml:space="preserve"> 1,</w:t>
      </w:r>
      <w:r w:rsidR="009E24FA" w:rsidRPr="00663364">
        <w:rPr>
          <w:rFonts w:ascii="Times New Roman" w:hAnsi="Times New Roman" w:cs="Times New Roman" w:hint="eastAsia"/>
          <w:sz w:val="24"/>
          <w:szCs w:val="24"/>
          <w:vertAlign w:val="superscript"/>
        </w:rPr>
        <w:t xml:space="preserve"> 4</w:t>
      </w:r>
      <w:r w:rsidRPr="00663364">
        <w:rPr>
          <w:rFonts w:ascii="Times New Roman" w:hAnsi="Times New Roman" w:cs="Times New Roman"/>
          <w:sz w:val="24"/>
          <w:szCs w:val="24"/>
        </w:rPr>
        <w:t>, Shuhui Wan MD</w:t>
      </w:r>
      <w:r w:rsidRPr="00663364">
        <w:rPr>
          <w:rFonts w:ascii="Times New Roman" w:hAnsi="Times New Roman" w:cs="Times New Roman"/>
          <w:sz w:val="24"/>
          <w:szCs w:val="24"/>
          <w:vertAlign w:val="superscript"/>
        </w:rPr>
        <w:t xml:space="preserve"> 1,</w:t>
      </w:r>
      <w:r w:rsidR="009E24FA" w:rsidRPr="00663364">
        <w:rPr>
          <w:rFonts w:ascii="Times New Roman" w:hAnsi="Times New Roman" w:cs="Times New Roman" w:hint="eastAsia"/>
          <w:sz w:val="24"/>
          <w:szCs w:val="24"/>
          <w:vertAlign w:val="superscript"/>
        </w:rPr>
        <w:t xml:space="preserve"> 4</w:t>
      </w:r>
      <w:r w:rsidRPr="00663364">
        <w:rPr>
          <w:rFonts w:ascii="Times New Roman" w:hAnsi="Times New Roman" w:cs="Times New Roman"/>
          <w:sz w:val="24"/>
          <w:szCs w:val="24"/>
        </w:rPr>
        <w:t>, Yueru Yang MD</w:t>
      </w:r>
      <w:r w:rsidRPr="00663364">
        <w:rPr>
          <w:rFonts w:ascii="Times New Roman" w:hAnsi="Times New Roman" w:cs="Times New Roman"/>
          <w:sz w:val="24"/>
          <w:szCs w:val="24"/>
          <w:vertAlign w:val="superscript"/>
        </w:rPr>
        <w:t xml:space="preserve"> 1,</w:t>
      </w:r>
      <w:r w:rsidR="009E24FA" w:rsidRPr="00663364">
        <w:rPr>
          <w:rFonts w:ascii="Times New Roman" w:hAnsi="Times New Roman" w:cs="Times New Roman" w:hint="eastAsia"/>
          <w:sz w:val="24"/>
          <w:szCs w:val="24"/>
          <w:vertAlign w:val="superscript"/>
        </w:rPr>
        <w:t xml:space="preserve"> 4</w:t>
      </w:r>
      <w:r w:rsidRPr="00663364">
        <w:rPr>
          <w:rFonts w:ascii="Times New Roman" w:hAnsi="Times New Roman" w:cs="Times New Roman"/>
          <w:sz w:val="24"/>
          <w:szCs w:val="24"/>
        </w:rPr>
        <w:t xml:space="preserve">, Bin Wang MD, PhD </w:t>
      </w:r>
      <w:r w:rsidRPr="00663364">
        <w:rPr>
          <w:rFonts w:ascii="Times New Roman" w:hAnsi="Times New Roman" w:cs="Times New Roman"/>
          <w:sz w:val="24"/>
          <w:szCs w:val="24"/>
          <w:vertAlign w:val="superscript"/>
        </w:rPr>
        <w:t>1,</w:t>
      </w:r>
      <w:r w:rsidR="009E24FA" w:rsidRPr="00663364">
        <w:rPr>
          <w:rFonts w:ascii="Times New Roman" w:hAnsi="Times New Roman" w:cs="Times New Roman" w:hint="eastAsia"/>
          <w:sz w:val="24"/>
          <w:szCs w:val="24"/>
          <w:vertAlign w:val="superscript"/>
        </w:rPr>
        <w:t xml:space="preserve"> 4</w:t>
      </w:r>
      <w:r w:rsidRPr="00663364">
        <w:rPr>
          <w:rFonts w:ascii="Times New Roman" w:hAnsi="Times New Roman" w:cs="Times New Roman"/>
          <w:sz w:val="24"/>
          <w:szCs w:val="24"/>
          <w:vertAlign w:val="superscript"/>
        </w:rPr>
        <w:t>,*</w:t>
      </w:r>
    </w:p>
    <w:p w14:paraId="3491E099" w14:textId="77777777" w:rsidR="00B55B75" w:rsidRPr="00663364" w:rsidRDefault="00B55B75">
      <w:pPr>
        <w:spacing w:line="480" w:lineRule="auto"/>
        <w:jc w:val="left"/>
        <w:rPr>
          <w:rFonts w:ascii="Times New Roman" w:eastAsia="宋体" w:hAnsi="Times New Roman" w:cs="Times New Roman"/>
          <w:b/>
          <w:sz w:val="24"/>
          <w:szCs w:val="24"/>
        </w:rPr>
      </w:pPr>
    </w:p>
    <w:p w14:paraId="5B621FB4" w14:textId="77777777" w:rsidR="00B55B75" w:rsidRPr="00663364" w:rsidRDefault="00AF774C">
      <w:pPr>
        <w:spacing w:line="480" w:lineRule="auto"/>
        <w:jc w:val="left"/>
        <w:rPr>
          <w:rFonts w:ascii="Times New Roman" w:eastAsia="宋体" w:hAnsi="Times New Roman" w:cs="Times New Roman"/>
          <w:b/>
          <w:sz w:val="24"/>
          <w:szCs w:val="24"/>
        </w:rPr>
      </w:pPr>
      <w:r w:rsidRPr="00663364">
        <w:rPr>
          <w:rFonts w:ascii="Times New Roman" w:eastAsia="宋体" w:hAnsi="Times New Roman" w:cs="Times New Roman"/>
          <w:b/>
          <w:sz w:val="24"/>
          <w:szCs w:val="24"/>
        </w:rPr>
        <w:t>Author Affiliations</w:t>
      </w:r>
    </w:p>
    <w:p w14:paraId="5E67193A" w14:textId="77777777" w:rsidR="00B55B75" w:rsidRPr="00663364" w:rsidRDefault="00AF774C">
      <w:pPr>
        <w:spacing w:line="480" w:lineRule="auto"/>
        <w:jc w:val="left"/>
        <w:rPr>
          <w:rFonts w:ascii="Times New Roman" w:hAnsi="Times New Roman" w:cs="Times New Roman"/>
          <w:sz w:val="24"/>
          <w:szCs w:val="24"/>
        </w:rPr>
      </w:pPr>
      <w:r w:rsidRPr="00663364">
        <w:rPr>
          <w:rFonts w:ascii="Times New Roman" w:hAnsi="Times New Roman" w:cs="Times New Roman"/>
          <w:sz w:val="24"/>
          <w:szCs w:val="24"/>
          <w:vertAlign w:val="superscript"/>
        </w:rPr>
        <w:t>1</w:t>
      </w:r>
      <w:r w:rsidRPr="00663364">
        <w:rPr>
          <w:rFonts w:ascii="Times New Roman" w:hAnsi="Times New Roman" w:cs="Times New Roman"/>
          <w:sz w:val="24"/>
          <w:szCs w:val="24"/>
        </w:rPr>
        <w:t xml:space="preserve"> </w:t>
      </w:r>
      <w:bookmarkStart w:id="1" w:name="OLE_LINK20"/>
      <w:bookmarkStart w:id="2" w:name="OLE_LINK46"/>
      <w:r w:rsidRPr="00663364">
        <w:rPr>
          <w:rFonts w:ascii="Times New Roman" w:hAnsi="Times New Roman" w:cs="Times New Roman"/>
          <w:sz w:val="24"/>
          <w:szCs w:val="24"/>
        </w:rPr>
        <w:t>Department of Occupational and Environmental Health</w:t>
      </w:r>
      <w:bookmarkEnd w:id="1"/>
      <w:r w:rsidRPr="00663364">
        <w:rPr>
          <w:rFonts w:ascii="Times New Roman" w:hAnsi="Times New Roman" w:cs="Times New Roman"/>
          <w:sz w:val="24"/>
          <w:szCs w:val="24"/>
        </w:rPr>
        <w:t>, School of Public Health, Tongji Medical College, Huazhong University of Science and Technology, Wuhan, Hubei 430030, China</w:t>
      </w:r>
      <w:bookmarkEnd w:id="2"/>
    </w:p>
    <w:p w14:paraId="343FA1EF" w14:textId="14C867CF" w:rsidR="00B55B75" w:rsidRPr="00663364" w:rsidRDefault="00AF774C">
      <w:pPr>
        <w:spacing w:line="360" w:lineRule="auto"/>
        <w:jc w:val="left"/>
        <w:rPr>
          <w:rFonts w:ascii="Times New Roman" w:hAnsi="Times New Roman" w:cs="Times New Roman"/>
          <w:sz w:val="24"/>
          <w:szCs w:val="24"/>
        </w:rPr>
      </w:pPr>
      <w:r w:rsidRPr="00663364">
        <w:rPr>
          <w:rFonts w:ascii="Times New Roman" w:hAnsi="Times New Roman" w:cs="Times New Roman"/>
          <w:sz w:val="24"/>
          <w:szCs w:val="24"/>
          <w:vertAlign w:val="superscript"/>
        </w:rPr>
        <w:t>2</w:t>
      </w:r>
      <w:r w:rsidRPr="00663364">
        <w:rPr>
          <w:rFonts w:ascii="Times New Roman" w:hAnsi="Times New Roman" w:cs="Times New Roman"/>
          <w:sz w:val="24"/>
          <w:szCs w:val="24"/>
        </w:rPr>
        <w:t xml:space="preserve"> Medical Big Data and Bioinformatics Research Centre, First Affiliated Hospital of Gannan Medical University, Ganzhou, </w:t>
      </w:r>
      <w:r w:rsidR="00D027CF" w:rsidRPr="00663364">
        <w:rPr>
          <w:rFonts w:ascii="Times New Roman" w:eastAsia="等线" w:hAnsi="Times New Roman" w:cs="Times New Roman" w:hint="eastAsia"/>
          <w:bCs/>
          <w:color w:val="000000"/>
          <w:kern w:val="0"/>
          <w:sz w:val="24"/>
          <w:szCs w:val="24"/>
        </w:rPr>
        <w:t>Jiangxi</w:t>
      </w:r>
      <w:r w:rsidR="00D027CF" w:rsidRPr="00663364">
        <w:rPr>
          <w:rFonts w:ascii="Times New Roman" w:eastAsia="等线" w:hAnsi="Times New Roman" w:cs="Times New Roman"/>
          <w:bCs/>
          <w:color w:val="000000"/>
          <w:kern w:val="0"/>
          <w:sz w:val="24"/>
          <w:szCs w:val="24"/>
        </w:rPr>
        <w:t xml:space="preserve"> </w:t>
      </w:r>
      <w:r w:rsidR="00663364" w:rsidRPr="00663364">
        <w:rPr>
          <w:rFonts w:ascii="Times New Roman" w:eastAsia="等线" w:hAnsi="Times New Roman" w:cs="Times New Roman"/>
          <w:bCs/>
          <w:color w:val="000000"/>
          <w:kern w:val="0"/>
          <w:sz w:val="24"/>
          <w:szCs w:val="24"/>
        </w:rPr>
        <w:t>341000</w:t>
      </w:r>
      <w:r w:rsidR="00D027CF" w:rsidRPr="00663364">
        <w:rPr>
          <w:rFonts w:ascii="Times New Roman" w:eastAsia="等线" w:hAnsi="Times New Roman" w:cs="Times New Roman" w:hint="eastAsia"/>
          <w:bCs/>
          <w:color w:val="000000"/>
          <w:kern w:val="0"/>
          <w:sz w:val="24"/>
          <w:szCs w:val="24"/>
        </w:rPr>
        <w:t xml:space="preserve">, </w:t>
      </w:r>
      <w:r w:rsidRPr="00663364">
        <w:rPr>
          <w:rFonts w:ascii="Times New Roman" w:hAnsi="Times New Roman" w:cs="Times New Roman"/>
          <w:sz w:val="24"/>
          <w:szCs w:val="24"/>
        </w:rPr>
        <w:t>China</w:t>
      </w:r>
    </w:p>
    <w:p w14:paraId="2F888775" w14:textId="4949B316" w:rsidR="006900CA" w:rsidRPr="00663364" w:rsidRDefault="006900CA" w:rsidP="006900CA">
      <w:pPr>
        <w:widowControl/>
        <w:spacing w:line="360" w:lineRule="auto"/>
        <w:jc w:val="left"/>
        <w:rPr>
          <w:rFonts w:ascii="Times New Roman" w:eastAsia="等线" w:hAnsi="Times New Roman" w:cs="Times New Roman"/>
          <w:sz w:val="24"/>
          <w:szCs w:val="24"/>
        </w:rPr>
      </w:pPr>
      <w:r w:rsidRPr="00663364">
        <w:rPr>
          <w:rFonts w:ascii="Times New Roman" w:eastAsia="等线" w:hAnsi="Times New Roman" w:cs="Times New Roman" w:hint="eastAsia"/>
          <w:bCs/>
          <w:color w:val="000000"/>
          <w:kern w:val="0"/>
          <w:sz w:val="24"/>
          <w:szCs w:val="24"/>
          <w:vertAlign w:val="superscript"/>
        </w:rPr>
        <w:t>3</w:t>
      </w:r>
      <w:r w:rsidRPr="00663364">
        <w:rPr>
          <w:rFonts w:ascii="Times New Roman" w:eastAsia="等线" w:hAnsi="Times New Roman" w:cs="Times New Roman"/>
          <w:bCs/>
          <w:color w:val="000000"/>
          <w:kern w:val="0"/>
          <w:sz w:val="24"/>
          <w:szCs w:val="24"/>
        </w:rPr>
        <w:t xml:space="preserve"> School of Public Health and Health Management, Gannan Medical University, Ganzhou</w:t>
      </w:r>
      <w:r w:rsidRPr="00663364">
        <w:rPr>
          <w:rFonts w:ascii="Times New Roman" w:eastAsia="等线" w:hAnsi="Times New Roman" w:cs="Times New Roman" w:hint="eastAsia"/>
          <w:bCs/>
          <w:color w:val="000000"/>
          <w:kern w:val="0"/>
          <w:sz w:val="24"/>
          <w:szCs w:val="24"/>
        </w:rPr>
        <w:t>, Jiangxi</w:t>
      </w:r>
      <w:r w:rsidRPr="00663364">
        <w:rPr>
          <w:rFonts w:ascii="Times New Roman" w:eastAsia="等线" w:hAnsi="Times New Roman" w:cs="Times New Roman"/>
          <w:bCs/>
          <w:color w:val="000000"/>
          <w:kern w:val="0"/>
          <w:sz w:val="24"/>
          <w:szCs w:val="24"/>
        </w:rPr>
        <w:t xml:space="preserve"> 341000, China</w:t>
      </w:r>
    </w:p>
    <w:p w14:paraId="08341BD4" w14:textId="1526FC3F" w:rsidR="00B55B75" w:rsidRPr="00663364" w:rsidRDefault="009E24FA">
      <w:pPr>
        <w:spacing w:line="480" w:lineRule="auto"/>
        <w:jc w:val="left"/>
        <w:rPr>
          <w:rFonts w:ascii="Times New Roman" w:hAnsi="Times New Roman" w:cs="Times New Roman"/>
          <w:sz w:val="24"/>
          <w:szCs w:val="24"/>
        </w:rPr>
      </w:pPr>
      <w:r w:rsidRPr="00663364">
        <w:rPr>
          <w:rFonts w:ascii="Times New Roman" w:hAnsi="Times New Roman" w:cs="Times New Roman"/>
          <w:sz w:val="24"/>
          <w:szCs w:val="24"/>
          <w:vertAlign w:val="superscript"/>
        </w:rPr>
        <w:t>4</w:t>
      </w:r>
      <w:r w:rsidRPr="00663364">
        <w:rPr>
          <w:rFonts w:ascii="Times New Roman" w:hAnsi="Times New Roman" w:cs="Times New Roman"/>
          <w:sz w:val="24"/>
          <w:szCs w:val="24"/>
        </w:rPr>
        <w:t xml:space="preserve"> </w:t>
      </w:r>
      <w:r w:rsidR="00AF774C" w:rsidRPr="00663364">
        <w:rPr>
          <w:rFonts w:ascii="Times New Roman" w:hAnsi="Times New Roman" w:cs="Times New Roman"/>
          <w:sz w:val="24"/>
          <w:szCs w:val="24"/>
        </w:rPr>
        <w:t>Key Laboratory of Environment and Health, Ministry of Education &amp; Ministry of Environmental Protection, and State Key Laboratory of Environmental Health (Incubating), School of Public Health, Tongji Medical College, Huazhong University of Science and Technology, Wuhan, Hubei 430030, China</w:t>
      </w:r>
    </w:p>
    <w:p w14:paraId="521C4ADD" w14:textId="2672CB70" w:rsidR="00B55B75" w:rsidRPr="00663364" w:rsidRDefault="009E24FA">
      <w:pPr>
        <w:spacing w:line="480" w:lineRule="auto"/>
        <w:jc w:val="left"/>
        <w:rPr>
          <w:rFonts w:ascii="Times New Roman" w:hAnsi="Times New Roman" w:cs="Times New Roman"/>
          <w:sz w:val="24"/>
          <w:szCs w:val="24"/>
        </w:rPr>
      </w:pPr>
      <w:r w:rsidRPr="00663364">
        <w:rPr>
          <w:rFonts w:ascii="Times New Roman" w:hAnsi="Times New Roman" w:cs="Times New Roman"/>
          <w:sz w:val="24"/>
          <w:szCs w:val="24"/>
          <w:vertAlign w:val="superscript"/>
        </w:rPr>
        <w:t>5</w:t>
      </w:r>
      <w:r w:rsidRPr="00663364">
        <w:rPr>
          <w:rFonts w:ascii="Times New Roman" w:hAnsi="Times New Roman" w:cs="Times New Roman"/>
          <w:sz w:val="24"/>
          <w:szCs w:val="24"/>
        </w:rPr>
        <w:t xml:space="preserve"> </w:t>
      </w:r>
      <w:r w:rsidR="00AF774C" w:rsidRPr="00663364">
        <w:rPr>
          <w:rFonts w:ascii="Times New Roman" w:hAnsi="Times New Roman" w:cs="Times New Roman"/>
          <w:sz w:val="24"/>
          <w:szCs w:val="24"/>
        </w:rPr>
        <w:t>Agricultural, Food and Nutritional Science, Faculty of Agricultural, Life and Environmental Sciences, University of Alberta, Edmonton, Alberta T6G 2P5, Canada</w:t>
      </w:r>
    </w:p>
    <w:p w14:paraId="2270D8A1" w14:textId="3C877108" w:rsidR="00B55B75" w:rsidRPr="00663364" w:rsidRDefault="009E24FA">
      <w:pPr>
        <w:spacing w:line="480" w:lineRule="auto"/>
        <w:jc w:val="left"/>
        <w:rPr>
          <w:rFonts w:ascii="Times New Roman" w:hAnsi="Times New Roman" w:cs="Times New Roman"/>
          <w:sz w:val="24"/>
          <w:szCs w:val="24"/>
        </w:rPr>
      </w:pPr>
      <w:bookmarkStart w:id="3" w:name="OLE_LINK48"/>
      <w:r w:rsidRPr="00663364">
        <w:rPr>
          <w:rFonts w:ascii="Times New Roman" w:hAnsi="Times New Roman" w:cs="Times New Roman"/>
          <w:sz w:val="24"/>
          <w:szCs w:val="24"/>
          <w:vertAlign w:val="superscript"/>
        </w:rPr>
        <w:lastRenderedPageBreak/>
        <w:t>6</w:t>
      </w:r>
      <w:r w:rsidRPr="00663364">
        <w:rPr>
          <w:rFonts w:ascii="Times New Roman" w:hAnsi="Times New Roman" w:cs="Times New Roman"/>
          <w:sz w:val="24"/>
          <w:szCs w:val="24"/>
        </w:rPr>
        <w:t xml:space="preserve"> </w:t>
      </w:r>
      <w:r w:rsidR="00AF774C" w:rsidRPr="00663364">
        <w:rPr>
          <w:rFonts w:ascii="Times New Roman" w:hAnsi="Times New Roman" w:cs="Times New Roman"/>
          <w:sz w:val="24"/>
          <w:szCs w:val="24"/>
        </w:rPr>
        <w:t>Department of Epidemiology and Biostatistics, School of Public Health, Tongji</w:t>
      </w:r>
    </w:p>
    <w:p w14:paraId="5E3351E2" w14:textId="77777777" w:rsidR="00B55B75" w:rsidRPr="00663364" w:rsidRDefault="00AF774C">
      <w:pPr>
        <w:spacing w:line="480" w:lineRule="auto"/>
        <w:jc w:val="left"/>
        <w:rPr>
          <w:rFonts w:ascii="Times New Roman" w:hAnsi="Times New Roman" w:cs="Times New Roman"/>
          <w:sz w:val="24"/>
          <w:szCs w:val="24"/>
        </w:rPr>
      </w:pPr>
      <w:r w:rsidRPr="00663364">
        <w:rPr>
          <w:rFonts w:ascii="Times New Roman" w:hAnsi="Times New Roman" w:cs="Times New Roman"/>
          <w:sz w:val="24"/>
          <w:szCs w:val="24"/>
        </w:rPr>
        <w:t>Medical College, Huazhong University of Science and Technology, Wuhan, Hubei 430030, China</w:t>
      </w:r>
    </w:p>
    <w:bookmarkEnd w:id="3"/>
    <w:p w14:paraId="71D92A2F" w14:textId="77777777" w:rsidR="00B55B75" w:rsidRPr="00663364" w:rsidRDefault="00B55B75">
      <w:pPr>
        <w:spacing w:line="480" w:lineRule="auto"/>
        <w:jc w:val="left"/>
        <w:rPr>
          <w:rFonts w:ascii="Times New Roman" w:hAnsi="Times New Roman" w:cs="Times New Roman"/>
          <w:sz w:val="24"/>
          <w:szCs w:val="24"/>
        </w:rPr>
      </w:pPr>
    </w:p>
    <w:p w14:paraId="33343A2C" w14:textId="77777777" w:rsidR="00B55B75" w:rsidRPr="00663364" w:rsidRDefault="00AF774C">
      <w:pPr>
        <w:spacing w:line="480" w:lineRule="auto"/>
        <w:jc w:val="left"/>
        <w:rPr>
          <w:rFonts w:ascii="Times New Roman" w:eastAsia="宋体" w:hAnsi="Times New Roman" w:cs="Times New Roman"/>
          <w:sz w:val="24"/>
          <w:szCs w:val="24"/>
        </w:rPr>
      </w:pPr>
      <w:r w:rsidRPr="00663364">
        <w:rPr>
          <w:rFonts w:ascii="Times New Roman" w:eastAsia="宋体" w:hAnsi="Times New Roman" w:cs="Times New Roman"/>
          <w:b/>
          <w:sz w:val="24"/>
          <w:szCs w:val="24"/>
        </w:rPr>
        <w:t xml:space="preserve">*Corresponding authors: </w:t>
      </w:r>
    </w:p>
    <w:p w14:paraId="75A86F71" w14:textId="77777777" w:rsidR="00B55B75" w:rsidRPr="00663364" w:rsidRDefault="00AF774C">
      <w:pPr>
        <w:spacing w:line="480" w:lineRule="auto"/>
        <w:jc w:val="left"/>
        <w:rPr>
          <w:rFonts w:ascii="Times New Roman" w:eastAsia="宋体" w:hAnsi="Times New Roman" w:cs="Times New Roman"/>
          <w:b/>
          <w:sz w:val="24"/>
          <w:szCs w:val="24"/>
        </w:rPr>
      </w:pPr>
      <w:bookmarkStart w:id="4" w:name="OLE_LINK24"/>
      <w:bookmarkStart w:id="5" w:name="OLE_LINK23"/>
      <w:r w:rsidRPr="00663364">
        <w:rPr>
          <w:rFonts w:ascii="Times New Roman" w:eastAsia="宋体" w:hAnsi="Times New Roman" w:cs="Times New Roman"/>
          <w:sz w:val="24"/>
          <w:szCs w:val="24"/>
        </w:rPr>
        <w:t>Bin Wang MD, PhD</w:t>
      </w:r>
    </w:p>
    <w:p w14:paraId="59C82A80" w14:textId="77777777" w:rsidR="00B55B75" w:rsidRPr="00663364" w:rsidRDefault="00AF774C">
      <w:pPr>
        <w:spacing w:line="480" w:lineRule="auto"/>
        <w:jc w:val="left"/>
        <w:rPr>
          <w:rFonts w:ascii="Times New Roman" w:eastAsia="宋体" w:hAnsi="Times New Roman" w:cs="Times New Roman"/>
          <w:sz w:val="24"/>
          <w:szCs w:val="24"/>
        </w:rPr>
      </w:pPr>
      <w:r w:rsidRPr="00663364">
        <w:rPr>
          <w:rFonts w:ascii="Times New Roman" w:eastAsia="宋体" w:hAnsi="Times New Roman" w:cs="Times New Roman"/>
          <w:sz w:val="24"/>
          <w:szCs w:val="24"/>
        </w:rPr>
        <w:t xml:space="preserve">Department of Occupational and Environmental Health, School of Public Health, Tongji Medical College, Huazhong University of Science and Technology, Wuhan, Hubei 430030, China. </w:t>
      </w:r>
    </w:p>
    <w:p w14:paraId="6F13526E" w14:textId="0E461C6B" w:rsidR="00B55B75" w:rsidRPr="00663364" w:rsidRDefault="00AF774C">
      <w:pPr>
        <w:spacing w:line="480" w:lineRule="auto"/>
        <w:jc w:val="left"/>
        <w:rPr>
          <w:rStyle w:val="ad"/>
          <w:rFonts w:ascii="Times New Roman" w:eastAsia="宋体" w:hAnsi="Times New Roman" w:cs="Times New Roman"/>
          <w:sz w:val="24"/>
          <w:szCs w:val="24"/>
        </w:rPr>
      </w:pPr>
      <w:r w:rsidRPr="00663364">
        <w:rPr>
          <w:rFonts w:ascii="Times New Roman" w:eastAsia="宋体" w:hAnsi="Times New Roman" w:cs="Times New Roman"/>
          <w:sz w:val="24"/>
          <w:szCs w:val="24"/>
        </w:rPr>
        <w:t>E-mail: gentwong@163.com</w:t>
      </w:r>
    </w:p>
    <w:bookmarkEnd w:id="4"/>
    <w:bookmarkEnd w:id="5"/>
    <w:p w14:paraId="534E2F4F" w14:textId="77777777" w:rsidR="00B55B75" w:rsidRPr="00663364" w:rsidRDefault="00AF774C">
      <w:pPr>
        <w:widowControl/>
        <w:jc w:val="left"/>
        <w:rPr>
          <w:rFonts w:ascii="Times New Roman" w:hAnsi="Times New Roman" w:cs="Times New Roman"/>
          <w:sz w:val="24"/>
          <w:szCs w:val="24"/>
        </w:rPr>
      </w:pPr>
      <w:r w:rsidRPr="00663364">
        <w:rPr>
          <w:rFonts w:ascii="Times New Roman" w:hAnsi="Times New Roman" w:cs="Times New Roman"/>
          <w:sz w:val="24"/>
          <w:szCs w:val="24"/>
        </w:rPr>
        <w:br w:type="page"/>
      </w:r>
    </w:p>
    <w:p w14:paraId="7979D285" w14:textId="77777777" w:rsidR="00B55B75" w:rsidRPr="00663364" w:rsidRDefault="00AF774C">
      <w:pPr>
        <w:jc w:val="left"/>
        <w:rPr>
          <w:rFonts w:ascii="Times New Roman" w:hAnsi="Times New Roman" w:cs="Times New Roman"/>
          <w:b/>
          <w:szCs w:val="21"/>
        </w:rPr>
      </w:pPr>
      <w:r w:rsidRPr="00663364">
        <w:rPr>
          <w:rFonts w:ascii="Times New Roman" w:hAnsi="Times New Roman" w:cs="Times New Roman"/>
          <w:b/>
          <w:szCs w:val="21"/>
        </w:rPr>
        <w:lastRenderedPageBreak/>
        <w:t>Supplementary methods</w:t>
      </w:r>
    </w:p>
    <w:p w14:paraId="518E3CF0" w14:textId="77777777" w:rsidR="00B55B75" w:rsidRPr="00663364" w:rsidRDefault="00AF774C">
      <w:pPr>
        <w:jc w:val="left"/>
        <w:rPr>
          <w:rFonts w:ascii="Times New Roman" w:hAnsi="Times New Roman" w:cs="Times New Roman"/>
          <w:b/>
          <w:i/>
          <w:szCs w:val="21"/>
        </w:rPr>
      </w:pPr>
      <w:r w:rsidRPr="00663364">
        <w:rPr>
          <w:rFonts w:ascii="Times New Roman" w:hAnsi="Times New Roman" w:cs="Times New Roman"/>
          <w:b/>
          <w:i/>
          <w:szCs w:val="21"/>
        </w:rPr>
        <w:t>Study population</w:t>
      </w:r>
    </w:p>
    <w:p w14:paraId="58C4B082" w14:textId="77777777" w:rsidR="00B55B75" w:rsidRPr="00663364" w:rsidRDefault="00AF774C">
      <w:pPr>
        <w:ind w:firstLineChars="200" w:firstLine="420"/>
        <w:jc w:val="left"/>
        <w:rPr>
          <w:rFonts w:ascii="Times New Roman" w:hAnsi="Times New Roman" w:cs="Times New Roman"/>
          <w:szCs w:val="21"/>
        </w:rPr>
      </w:pPr>
      <w:r w:rsidRPr="00663364">
        <w:rPr>
          <w:rFonts w:ascii="Times New Roman" w:hAnsi="Times New Roman" w:cs="Times New Roman"/>
          <w:szCs w:val="21"/>
        </w:rPr>
        <w:t xml:space="preserve">The China Health and Retirement Longitudinal Study (CHARLS) recruited participants aged 45 years or older in 2011 and revisited them in 2013, 2015, and 2018. Face-to-face interviews and physical examinations were administered to all participants at each visit [1]. </w:t>
      </w:r>
    </w:p>
    <w:p w14:paraId="0CB44598" w14:textId="77777777" w:rsidR="00B55B75" w:rsidRPr="00663364" w:rsidRDefault="00AF774C">
      <w:pPr>
        <w:ind w:firstLineChars="200" w:firstLine="420"/>
        <w:jc w:val="left"/>
        <w:rPr>
          <w:rFonts w:ascii="Times New Roman" w:hAnsi="Times New Roman" w:cs="Times New Roman"/>
          <w:szCs w:val="21"/>
        </w:rPr>
      </w:pPr>
      <w:r w:rsidRPr="00663364">
        <w:rPr>
          <w:rFonts w:ascii="Times New Roman" w:hAnsi="Times New Roman" w:cs="Times New Roman"/>
          <w:szCs w:val="21"/>
        </w:rPr>
        <w:t xml:space="preserve">In the Health and Retirement Study (HRS), participants </w:t>
      </w:r>
      <w:bookmarkStart w:id="6" w:name="OLE_LINK47"/>
      <w:r w:rsidRPr="00663364">
        <w:rPr>
          <w:rFonts w:ascii="Times New Roman" w:hAnsi="Times New Roman" w:cs="Times New Roman"/>
          <w:szCs w:val="21"/>
        </w:rPr>
        <w:t>aged 50 or older</w:t>
      </w:r>
      <w:bookmarkEnd w:id="6"/>
      <w:r w:rsidRPr="00663364">
        <w:rPr>
          <w:rFonts w:ascii="Times New Roman" w:hAnsi="Times New Roman" w:cs="Times New Roman"/>
          <w:szCs w:val="21"/>
        </w:rPr>
        <w:t xml:space="preserve"> were recruited and were revisited biennially for collections of sociodemographic, lifestyle, and clinical information. Half of a randomly selected sample received physical examinations in 2006, 2010, and 2014 and the other half in 2008, 2012, and 2016</w:t>
      </w:r>
      <w:r w:rsidRPr="00663364">
        <w:rPr>
          <w:rFonts w:ascii="Times New Roman" w:hAnsi="Times New Roman" w:cs="Times New Roman"/>
          <w:sz w:val="24"/>
          <w:szCs w:val="24"/>
        </w:rPr>
        <w:t xml:space="preserve"> </w:t>
      </w:r>
      <w:r w:rsidRPr="00663364">
        <w:rPr>
          <w:rFonts w:ascii="Times New Roman" w:hAnsi="Times New Roman" w:cs="Times New Roman"/>
          <w:szCs w:val="21"/>
        </w:rPr>
        <w:t xml:space="preserve">[2]. </w:t>
      </w:r>
    </w:p>
    <w:p w14:paraId="7ADE8DF0" w14:textId="77777777" w:rsidR="00B55B75" w:rsidRPr="00663364" w:rsidRDefault="00AF774C">
      <w:pPr>
        <w:ind w:firstLineChars="200" w:firstLine="420"/>
        <w:jc w:val="left"/>
        <w:rPr>
          <w:rFonts w:ascii="Times New Roman" w:hAnsi="Times New Roman" w:cs="Times New Roman"/>
          <w:szCs w:val="21"/>
        </w:rPr>
      </w:pPr>
      <w:r w:rsidRPr="00663364">
        <w:rPr>
          <w:rFonts w:ascii="Times New Roman" w:hAnsi="Times New Roman" w:cs="Times New Roman"/>
          <w:szCs w:val="21"/>
        </w:rPr>
        <w:t>The UK biobank is a prospective, nationwide cohort study which had sent invitation letters to 9 million general adults aged 40 or older around the UK. From 2006 to 2010, there were 502401 (5% response rate) adults had attended one of 22 assessment centers across the UK, where they completed a touchscreen questionnaire and a nurse-led interview, provided biological samples, and had physical measurements taken, as described in detail elsewhere</w:t>
      </w:r>
      <w:r w:rsidRPr="00663364">
        <w:rPr>
          <w:rFonts w:ascii="Times New Roman" w:hAnsi="Times New Roman" w:cs="Times New Roman"/>
          <w:sz w:val="24"/>
          <w:szCs w:val="24"/>
        </w:rPr>
        <w:t xml:space="preserve"> </w:t>
      </w:r>
      <w:r w:rsidRPr="00663364">
        <w:rPr>
          <w:rFonts w:ascii="Times New Roman" w:hAnsi="Times New Roman" w:cs="Times New Roman"/>
          <w:szCs w:val="21"/>
        </w:rPr>
        <w:t>[3]. A subset of participants (n=20343) completed visit during 2012-2013 and 2014-2019 (biological samples were not provided at this visit) [3].</w:t>
      </w:r>
    </w:p>
    <w:p w14:paraId="46F83975" w14:textId="77777777" w:rsidR="00B55B75" w:rsidRPr="00663364" w:rsidRDefault="00AF774C">
      <w:pPr>
        <w:jc w:val="left"/>
        <w:rPr>
          <w:rFonts w:ascii="Times New Roman" w:hAnsi="Times New Roman" w:cs="Times New Roman"/>
          <w:i/>
          <w:szCs w:val="21"/>
        </w:rPr>
      </w:pPr>
      <w:r w:rsidRPr="00663364">
        <w:rPr>
          <w:rFonts w:ascii="Times New Roman" w:hAnsi="Times New Roman" w:cs="Times New Roman"/>
          <w:b/>
          <w:i/>
          <w:szCs w:val="21"/>
        </w:rPr>
        <w:t>Physiological measures</w:t>
      </w:r>
    </w:p>
    <w:p w14:paraId="3BC10E5A" w14:textId="77777777" w:rsidR="00B55B75" w:rsidRPr="00663364" w:rsidRDefault="00AF774C">
      <w:pPr>
        <w:ind w:firstLineChars="200" w:firstLine="420"/>
        <w:jc w:val="left"/>
        <w:rPr>
          <w:rFonts w:ascii="Times New Roman" w:hAnsi="Times New Roman" w:cs="Times New Roman"/>
          <w:szCs w:val="21"/>
        </w:rPr>
      </w:pPr>
      <w:r w:rsidRPr="00663364">
        <w:rPr>
          <w:rFonts w:ascii="Times New Roman" w:hAnsi="Times New Roman" w:cs="Times New Roman"/>
          <w:szCs w:val="21"/>
        </w:rPr>
        <w:t>Body weight, height, pulse rate, and blood pressure in the HRS, the CHARLS, and the UK Biobank were measured following similar protocols. Body weight was measured using an electronic weighing scale without shoes and with light clothing, and height was measured by having the respondent stand against a wall without shoes. BMI was calculated as weight in kilograms divided by height in meters squared. Pulse rate and blood pressure were each assessed three times, 45 to 60 seconds apart, in a seated position, by trained interviewers using an automated sphygmomanometer. The average values of the last two valid measurements were used at each visit.</w:t>
      </w:r>
    </w:p>
    <w:p w14:paraId="78506C28" w14:textId="77777777" w:rsidR="00B55B75" w:rsidRPr="00663364" w:rsidRDefault="00AF774C">
      <w:pPr>
        <w:jc w:val="left"/>
        <w:rPr>
          <w:rFonts w:ascii="Times New Roman" w:hAnsi="Times New Roman" w:cs="Times New Roman"/>
          <w:b/>
          <w:i/>
          <w:szCs w:val="21"/>
        </w:rPr>
      </w:pPr>
      <w:r w:rsidRPr="00663364">
        <w:rPr>
          <w:rFonts w:ascii="Times New Roman" w:hAnsi="Times New Roman" w:cs="Times New Roman"/>
          <w:b/>
          <w:i/>
          <w:szCs w:val="21"/>
        </w:rPr>
        <w:t>Mediation analyses</w:t>
      </w:r>
    </w:p>
    <w:p w14:paraId="40523617" w14:textId="77777777" w:rsidR="00B55B75" w:rsidRPr="00663364" w:rsidRDefault="00AF774C">
      <w:pPr>
        <w:widowControl/>
        <w:spacing w:beforeLines="50" w:before="156" w:afterLines="50" w:after="156"/>
        <w:ind w:firstLineChars="200" w:firstLine="420"/>
        <w:rPr>
          <w:rFonts w:ascii="Times New Roman" w:hAnsi="Times New Roman" w:cs="Times New Roman"/>
          <w:szCs w:val="21"/>
        </w:rPr>
      </w:pPr>
      <w:r w:rsidRPr="00663364">
        <w:rPr>
          <w:rFonts w:ascii="Times New Roman" w:hAnsi="Times New Roman" w:cs="Times New Roman"/>
          <w:szCs w:val="21"/>
        </w:rPr>
        <w:t xml:space="preserve">Mediation was analyzed by fitting the following two models: equation </w:t>
      </w:r>
      <w:r w:rsidRPr="00663364">
        <w:rPr>
          <w:rFonts w:ascii="Times New Roman" w:hAnsi="Times New Roman" w:cs="Times New Roman" w:hint="eastAsia"/>
          <w:szCs w:val="21"/>
        </w:rPr>
        <w:t>(</w:t>
      </w:r>
      <w:r w:rsidRPr="00663364">
        <w:rPr>
          <w:rFonts w:ascii="Times New Roman" w:hAnsi="Times New Roman" w:cs="Times New Roman"/>
          <w:szCs w:val="21"/>
        </w:rPr>
        <w:t>1</w:t>
      </w:r>
      <w:r w:rsidRPr="00663364">
        <w:rPr>
          <w:rFonts w:ascii="Times New Roman" w:hAnsi="Times New Roman" w:cs="Times New Roman" w:hint="eastAsia"/>
          <w:szCs w:val="21"/>
        </w:rPr>
        <w:t>)</w:t>
      </w:r>
      <w:r w:rsidRPr="00663364">
        <w:rPr>
          <w:rFonts w:ascii="Times New Roman" w:hAnsi="Times New Roman" w:cs="Times New Roman"/>
          <w:szCs w:val="21"/>
        </w:rPr>
        <w:t xml:space="preserve"> and </w:t>
      </w:r>
      <w:r w:rsidRPr="00663364">
        <w:rPr>
          <w:rFonts w:ascii="Times New Roman" w:hAnsi="Times New Roman" w:cs="Times New Roman" w:hint="eastAsia"/>
          <w:szCs w:val="21"/>
        </w:rPr>
        <w:t>(</w:t>
      </w:r>
      <w:r w:rsidRPr="00663364">
        <w:rPr>
          <w:rFonts w:ascii="Times New Roman" w:hAnsi="Times New Roman" w:cs="Times New Roman"/>
          <w:szCs w:val="21"/>
        </w:rPr>
        <w:t>2</w:t>
      </w:r>
      <w:r w:rsidRPr="00663364">
        <w:rPr>
          <w:rFonts w:ascii="Times New Roman" w:hAnsi="Times New Roman" w:cs="Times New Roman" w:hint="eastAsia"/>
          <w:szCs w:val="21"/>
        </w:rPr>
        <w:t>)</w:t>
      </w:r>
      <w:r w:rsidRPr="00663364">
        <w:rPr>
          <w:szCs w:val="21"/>
        </w:rPr>
        <w:t xml:space="preserve"> </w:t>
      </w:r>
      <w:r w:rsidRPr="00663364">
        <w:rPr>
          <w:rFonts w:ascii="Times New Roman" w:hAnsi="Times New Roman" w:cs="Times New Roman"/>
          <w:szCs w:val="21"/>
        </w:rPr>
        <w:t>to estimate effects.</w:t>
      </w:r>
    </w:p>
    <w:p w14:paraId="2CF1D810" w14:textId="77777777" w:rsidR="00B55B75" w:rsidRPr="00663364" w:rsidRDefault="00AF774C">
      <w:pPr>
        <w:spacing w:beforeLines="50" w:before="156" w:afterLines="50" w:after="156"/>
        <w:ind w:firstLineChars="150" w:firstLine="315"/>
        <w:jc w:val="left"/>
        <w:rPr>
          <w:rFonts w:ascii="Times New Roman" w:hAnsi="Times New Roman" w:cs="Times New Roman"/>
          <w:szCs w:val="21"/>
        </w:rPr>
      </w:pPr>
      <w:r w:rsidRPr="00663364">
        <w:rPr>
          <w:rFonts w:ascii="Times New Roman" w:hAnsi="Times New Roman" w:cs="Times New Roman"/>
          <w:i/>
          <w:szCs w:val="21"/>
        </w:rPr>
        <w:t>M = θ</w:t>
      </w:r>
      <w:r w:rsidRPr="00663364">
        <w:rPr>
          <w:rFonts w:ascii="Times New Roman" w:hAnsi="Times New Roman" w:cs="Times New Roman"/>
          <w:i/>
          <w:szCs w:val="21"/>
          <w:vertAlign w:val="subscript"/>
        </w:rPr>
        <w:t>1</w:t>
      </w:r>
      <w:r w:rsidRPr="00663364">
        <w:rPr>
          <w:rFonts w:ascii="Times New Roman" w:hAnsi="Times New Roman" w:cs="Times New Roman"/>
          <w:i/>
          <w:szCs w:val="21"/>
        </w:rPr>
        <w:t xml:space="preserve"> + β</w:t>
      </w:r>
      <w:r w:rsidRPr="00663364">
        <w:rPr>
          <w:rFonts w:ascii="Times New Roman" w:hAnsi="Times New Roman" w:cs="Times New Roman"/>
          <w:i/>
          <w:szCs w:val="21"/>
          <w:vertAlign w:val="subscript"/>
        </w:rPr>
        <w:t>exposure</w:t>
      </w:r>
      <w:r w:rsidRPr="00663364">
        <w:rPr>
          <w:rFonts w:ascii="Times New Roman" w:hAnsi="Times New Roman" w:cs="Times New Roman"/>
          <w:i/>
          <w:szCs w:val="21"/>
        </w:rPr>
        <w:t>X</w:t>
      </w:r>
      <w:r w:rsidRPr="00663364">
        <w:rPr>
          <w:rFonts w:ascii="Times New Roman" w:hAnsi="Times New Roman" w:cs="Times New Roman"/>
          <w:i/>
          <w:szCs w:val="21"/>
          <w:vertAlign w:val="subscript"/>
        </w:rPr>
        <w:t>exposure</w:t>
      </w:r>
      <w:r w:rsidRPr="00663364">
        <w:rPr>
          <w:rFonts w:ascii="Times New Roman" w:hAnsi="Times New Roman" w:cs="Times New Roman"/>
          <w:i/>
          <w:szCs w:val="21"/>
        </w:rPr>
        <w:t xml:space="preserve"> + β</w:t>
      </w:r>
      <w:r w:rsidRPr="00663364">
        <w:rPr>
          <w:rFonts w:ascii="Times New Roman" w:hAnsi="Times New Roman" w:cs="Times New Roman"/>
          <w:i/>
          <w:szCs w:val="21"/>
          <w:vertAlign w:val="subscript"/>
        </w:rPr>
        <w:t>c</w:t>
      </w:r>
      <w:r w:rsidRPr="00663364">
        <w:rPr>
          <w:rFonts w:ascii="Times New Roman" w:hAnsi="Times New Roman" w:cs="Times New Roman"/>
          <w:i/>
          <w:szCs w:val="21"/>
        </w:rPr>
        <w:t>X</w:t>
      </w:r>
      <w:r w:rsidRPr="00663364">
        <w:rPr>
          <w:rFonts w:ascii="Times New Roman" w:hAnsi="Times New Roman" w:cs="Times New Roman"/>
          <w:i/>
          <w:szCs w:val="21"/>
          <w:vertAlign w:val="subscript"/>
        </w:rPr>
        <w:t>c</w:t>
      </w:r>
      <w:r w:rsidRPr="00663364">
        <w:rPr>
          <w:rFonts w:ascii="Times New Roman" w:hAnsi="Times New Roman" w:cs="Times New Roman"/>
          <w:i/>
          <w:szCs w:val="21"/>
        </w:rPr>
        <w:t xml:space="preserve"> + λ</w:t>
      </w:r>
      <w:r w:rsidRPr="00663364">
        <w:rPr>
          <w:rFonts w:ascii="Times New Roman" w:hAnsi="Times New Roman" w:cs="Times New Roman"/>
          <w:i/>
          <w:szCs w:val="21"/>
          <w:vertAlign w:val="subscript"/>
        </w:rPr>
        <w:t>1</w:t>
      </w:r>
      <w:r w:rsidRPr="00663364">
        <w:rPr>
          <w:rFonts w:ascii="Times New Roman" w:hAnsi="Times New Roman" w:cs="Times New Roman"/>
          <w:i/>
          <w:szCs w:val="21"/>
        </w:rPr>
        <w:t xml:space="preserve"> </w:t>
      </w:r>
      <w:r w:rsidRPr="00663364">
        <w:rPr>
          <w:rFonts w:ascii="Times New Roman" w:hAnsi="Times New Roman" w:cs="Times New Roman"/>
          <w:szCs w:val="21"/>
        </w:rPr>
        <w:t xml:space="preserve">                                 (1)</w:t>
      </w:r>
    </w:p>
    <w:p w14:paraId="54FAB122" w14:textId="77777777" w:rsidR="00B55B75" w:rsidRPr="00663364" w:rsidRDefault="00AF774C">
      <w:pPr>
        <w:spacing w:beforeLines="50" w:before="156" w:afterLines="50" w:after="156"/>
        <w:jc w:val="left"/>
        <w:rPr>
          <w:rFonts w:ascii="Times New Roman" w:hAnsi="Times New Roman" w:cs="Times New Roman"/>
          <w:szCs w:val="21"/>
        </w:rPr>
      </w:pPr>
      <w:r w:rsidRPr="00663364">
        <w:rPr>
          <w:rFonts w:ascii="Times New Roman" w:hAnsi="Times New Roman" w:cs="Times New Roman"/>
          <w:szCs w:val="21"/>
        </w:rPr>
        <w:t xml:space="preserve">   </w:t>
      </w:r>
      <w:r w:rsidRPr="00663364">
        <w:rPr>
          <w:rFonts w:ascii="Times New Roman" w:hAnsi="Times New Roman" w:cs="Times New Roman"/>
          <w:i/>
          <w:szCs w:val="21"/>
        </w:rPr>
        <w:t>Y = θ</w:t>
      </w:r>
      <w:r w:rsidRPr="00663364">
        <w:rPr>
          <w:rFonts w:ascii="Times New Roman" w:hAnsi="Times New Roman" w:cs="Times New Roman"/>
          <w:i/>
          <w:szCs w:val="21"/>
          <w:vertAlign w:val="subscript"/>
        </w:rPr>
        <w:t>2</w:t>
      </w:r>
      <w:r w:rsidRPr="00663364">
        <w:rPr>
          <w:rFonts w:ascii="Times New Roman" w:hAnsi="Times New Roman" w:cs="Times New Roman"/>
          <w:i/>
          <w:szCs w:val="21"/>
        </w:rPr>
        <w:t xml:space="preserve"> + μ</w:t>
      </w:r>
      <w:r w:rsidRPr="00663364">
        <w:rPr>
          <w:rFonts w:ascii="Times New Roman" w:hAnsi="Times New Roman" w:cs="Times New Roman"/>
          <w:i/>
          <w:szCs w:val="21"/>
          <w:vertAlign w:val="subscript"/>
        </w:rPr>
        <w:t>exposure</w:t>
      </w:r>
      <w:r w:rsidRPr="00663364">
        <w:rPr>
          <w:rFonts w:ascii="Times New Roman" w:hAnsi="Times New Roman" w:cs="Times New Roman"/>
          <w:i/>
          <w:szCs w:val="21"/>
        </w:rPr>
        <w:t>X</w:t>
      </w:r>
      <w:r w:rsidRPr="00663364">
        <w:rPr>
          <w:rFonts w:ascii="Times New Roman" w:hAnsi="Times New Roman" w:cs="Times New Roman"/>
          <w:i/>
          <w:szCs w:val="21"/>
          <w:vertAlign w:val="subscript"/>
        </w:rPr>
        <w:t xml:space="preserve">exposure </w:t>
      </w:r>
      <w:r w:rsidRPr="00663364">
        <w:rPr>
          <w:rFonts w:ascii="Times New Roman" w:hAnsi="Times New Roman" w:cs="Times New Roman"/>
          <w:i/>
          <w:szCs w:val="21"/>
        </w:rPr>
        <w:t>+ μM</w:t>
      </w:r>
      <w:r w:rsidRPr="00663364">
        <w:rPr>
          <w:rFonts w:ascii="Times New Roman" w:hAnsi="Times New Roman" w:cs="Times New Roman"/>
          <w:szCs w:val="21"/>
        </w:rPr>
        <w:t xml:space="preserve"> </w:t>
      </w:r>
      <w:r w:rsidRPr="00663364">
        <w:rPr>
          <w:rFonts w:ascii="Times New Roman" w:hAnsi="Times New Roman" w:cs="Times New Roman"/>
          <w:i/>
          <w:szCs w:val="21"/>
        </w:rPr>
        <w:t>+ μ</w:t>
      </w:r>
      <w:r w:rsidRPr="00663364">
        <w:rPr>
          <w:rFonts w:ascii="Times New Roman" w:hAnsi="Times New Roman" w:cs="Times New Roman"/>
          <w:i/>
          <w:szCs w:val="21"/>
          <w:vertAlign w:val="subscript"/>
        </w:rPr>
        <w:t>c</w:t>
      </w:r>
      <w:r w:rsidRPr="00663364">
        <w:rPr>
          <w:rFonts w:ascii="Times New Roman" w:hAnsi="Times New Roman" w:cs="Times New Roman"/>
          <w:i/>
          <w:szCs w:val="21"/>
        </w:rPr>
        <w:t>X</w:t>
      </w:r>
      <w:r w:rsidRPr="00663364">
        <w:rPr>
          <w:rFonts w:ascii="Times New Roman" w:hAnsi="Times New Roman" w:cs="Times New Roman"/>
          <w:i/>
          <w:szCs w:val="21"/>
          <w:vertAlign w:val="subscript"/>
        </w:rPr>
        <w:t xml:space="preserve">c </w:t>
      </w:r>
      <w:r w:rsidRPr="00663364">
        <w:rPr>
          <w:rFonts w:ascii="Times New Roman" w:hAnsi="Times New Roman" w:cs="Times New Roman"/>
          <w:i/>
          <w:szCs w:val="21"/>
        </w:rPr>
        <w:t>+ λ</w:t>
      </w:r>
      <w:r w:rsidRPr="00663364">
        <w:rPr>
          <w:rFonts w:ascii="Times New Roman" w:hAnsi="Times New Roman" w:cs="Times New Roman"/>
          <w:i/>
          <w:szCs w:val="21"/>
          <w:vertAlign w:val="subscript"/>
        </w:rPr>
        <w:t xml:space="preserve">2 </w:t>
      </w:r>
      <w:r w:rsidRPr="00663364">
        <w:rPr>
          <w:rFonts w:ascii="Times New Roman" w:hAnsi="Times New Roman" w:cs="Times New Roman"/>
          <w:szCs w:val="21"/>
          <w:vertAlign w:val="subscript"/>
        </w:rPr>
        <w:t xml:space="preserve">                                            </w:t>
      </w:r>
      <w:r w:rsidRPr="00663364">
        <w:rPr>
          <w:rFonts w:ascii="Times New Roman" w:hAnsi="Times New Roman" w:cs="Times New Roman"/>
          <w:szCs w:val="21"/>
        </w:rPr>
        <w:t>(2)</w:t>
      </w:r>
    </w:p>
    <w:p w14:paraId="76F00D81" w14:textId="5261A654" w:rsidR="00B55B75" w:rsidRPr="00950521" w:rsidRDefault="00AF774C">
      <w:pPr>
        <w:jc w:val="left"/>
        <w:rPr>
          <w:rFonts w:ascii="Times New Roman" w:hAnsi="Times New Roman" w:cs="Times New Roman" w:hint="eastAsia"/>
          <w:i/>
          <w:szCs w:val="21"/>
        </w:rPr>
      </w:pPr>
      <w:r w:rsidRPr="00663364">
        <w:rPr>
          <w:rFonts w:ascii="Times New Roman" w:hAnsi="Times New Roman" w:cs="Times New Roman" w:hint="eastAsia"/>
          <w:szCs w:val="21"/>
        </w:rPr>
        <w:t>H</w:t>
      </w:r>
      <w:r w:rsidRPr="00663364">
        <w:rPr>
          <w:rFonts w:ascii="Times New Roman" w:hAnsi="Times New Roman" w:cs="Times New Roman"/>
          <w:szCs w:val="21"/>
        </w:rPr>
        <w:t>ere</w:t>
      </w:r>
      <w:r w:rsidRPr="00663364">
        <w:rPr>
          <w:rFonts w:ascii="Times New Roman" w:hAnsi="Times New Roman" w:cs="Times New Roman" w:hint="eastAsia"/>
          <w:szCs w:val="21"/>
        </w:rPr>
        <w:t>,</w:t>
      </w:r>
      <w:r w:rsidRPr="00663364">
        <w:rPr>
          <w:rFonts w:ascii="Times New Roman" w:hAnsi="Times New Roman" w:cs="Times New Roman"/>
          <w:szCs w:val="21"/>
        </w:rPr>
        <w:t xml:space="preserve"> </w:t>
      </w:r>
      <w:r w:rsidRPr="00663364">
        <w:rPr>
          <w:rFonts w:ascii="Times New Roman" w:hAnsi="Times New Roman" w:cs="Times New Roman"/>
          <w:i/>
          <w:szCs w:val="21"/>
        </w:rPr>
        <w:t>Y</w:t>
      </w:r>
      <w:r w:rsidRPr="00663364">
        <w:rPr>
          <w:rFonts w:ascii="Times New Roman" w:hAnsi="Times New Roman" w:cs="Times New Roman"/>
          <w:szCs w:val="21"/>
        </w:rPr>
        <w:t xml:space="preserve"> signifies outcome, </w:t>
      </w:r>
      <w:r w:rsidRPr="00663364">
        <w:rPr>
          <w:rFonts w:ascii="Times New Roman" w:hAnsi="Times New Roman" w:cs="Times New Roman"/>
          <w:i/>
          <w:szCs w:val="21"/>
        </w:rPr>
        <w:t>X</w:t>
      </w:r>
      <w:r w:rsidRPr="00663364">
        <w:rPr>
          <w:rFonts w:ascii="Times New Roman" w:hAnsi="Times New Roman" w:cs="Times New Roman"/>
          <w:i/>
          <w:szCs w:val="21"/>
          <w:vertAlign w:val="subscript"/>
        </w:rPr>
        <w:t>exposure</w:t>
      </w:r>
      <w:r w:rsidRPr="00663364">
        <w:rPr>
          <w:rFonts w:ascii="Times New Roman" w:hAnsi="Times New Roman" w:cs="Times New Roman"/>
          <w:szCs w:val="21"/>
        </w:rPr>
        <w:t xml:space="preserve"> signifies exposure (the composite score), </w:t>
      </w:r>
      <w:r w:rsidRPr="00663364">
        <w:rPr>
          <w:rFonts w:ascii="Times New Roman" w:hAnsi="Times New Roman" w:cs="Times New Roman"/>
          <w:i/>
          <w:szCs w:val="21"/>
        </w:rPr>
        <w:t>M</w:t>
      </w:r>
      <w:r w:rsidRPr="00663364">
        <w:rPr>
          <w:rFonts w:ascii="Times New Roman" w:hAnsi="Times New Roman" w:cs="Times New Roman"/>
          <w:szCs w:val="21"/>
        </w:rPr>
        <w:t xml:space="preserve"> signifies mediator</w:t>
      </w:r>
      <w:r w:rsidRPr="00663364">
        <w:rPr>
          <w:rFonts w:ascii="Times New Roman" w:hAnsi="Times New Roman" w:cs="Times New Roman" w:hint="eastAsia"/>
          <w:szCs w:val="21"/>
        </w:rPr>
        <w:t>,</w:t>
      </w:r>
      <w:r w:rsidRPr="00663364">
        <w:rPr>
          <w:rFonts w:ascii="Times New Roman" w:hAnsi="Times New Roman" w:cs="Times New Roman"/>
          <w:szCs w:val="21"/>
        </w:rPr>
        <w:t xml:space="preserve"> </w:t>
      </w:r>
      <w:r w:rsidRPr="00663364">
        <w:rPr>
          <w:rFonts w:ascii="Times New Roman" w:hAnsi="Times New Roman" w:cs="Times New Roman"/>
          <w:i/>
          <w:szCs w:val="21"/>
        </w:rPr>
        <w:t>X</w:t>
      </w:r>
      <w:r w:rsidRPr="00663364">
        <w:rPr>
          <w:rFonts w:ascii="Times New Roman" w:hAnsi="Times New Roman" w:cs="Times New Roman"/>
          <w:i/>
          <w:szCs w:val="21"/>
          <w:vertAlign w:val="subscript"/>
        </w:rPr>
        <w:t>c</w:t>
      </w:r>
      <w:r w:rsidRPr="00663364">
        <w:rPr>
          <w:rFonts w:ascii="Times New Roman" w:hAnsi="Times New Roman" w:cs="Times New Roman"/>
          <w:szCs w:val="21"/>
        </w:rPr>
        <w:t xml:space="preserve"> signifies covariate/confounder, </w:t>
      </w:r>
      <w:r w:rsidRPr="00663364">
        <w:rPr>
          <w:rFonts w:ascii="Times New Roman" w:hAnsi="Times New Roman" w:cs="Times New Roman"/>
          <w:i/>
          <w:szCs w:val="21"/>
        </w:rPr>
        <w:t>θ</w:t>
      </w:r>
      <w:r w:rsidRPr="00663364">
        <w:rPr>
          <w:rFonts w:ascii="Times New Roman" w:hAnsi="Times New Roman" w:cs="Times New Roman"/>
          <w:i/>
          <w:szCs w:val="21"/>
          <w:vertAlign w:val="subscript"/>
        </w:rPr>
        <w:t>1</w:t>
      </w:r>
      <w:r w:rsidRPr="00663364">
        <w:rPr>
          <w:rFonts w:ascii="Times New Roman" w:hAnsi="Times New Roman" w:cs="Times New Roman"/>
          <w:szCs w:val="21"/>
        </w:rPr>
        <w:t xml:space="preserve"> and </w:t>
      </w:r>
      <w:r w:rsidRPr="00663364">
        <w:rPr>
          <w:rFonts w:ascii="Times New Roman" w:hAnsi="Times New Roman" w:cs="Times New Roman"/>
          <w:i/>
          <w:szCs w:val="21"/>
        </w:rPr>
        <w:t>θ</w:t>
      </w:r>
      <w:r w:rsidRPr="00663364">
        <w:rPr>
          <w:rFonts w:ascii="Times New Roman" w:hAnsi="Times New Roman" w:cs="Times New Roman"/>
          <w:i/>
          <w:szCs w:val="21"/>
          <w:vertAlign w:val="subscript"/>
        </w:rPr>
        <w:t>2</w:t>
      </w:r>
      <w:r w:rsidRPr="00663364">
        <w:rPr>
          <w:rFonts w:ascii="Times New Roman" w:hAnsi="Times New Roman" w:cs="Times New Roman"/>
          <w:szCs w:val="21"/>
        </w:rPr>
        <w:t xml:space="preserve"> signify intercepts, </w:t>
      </w:r>
      <w:r w:rsidRPr="00663364">
        <w:rPr>
          <w:rFonts w:ascii="Times New Roman" w:hAnsi="Times New Roman" w:cs="Times New Roman"/>
          <w:i/>
          <w:szCs w:val="21"/>
        </w:rPr>
        <w:t>λ</w:t>
      </w:r>
      <w:r w:rsidRPr="00663364">
        <w:rPr>
          <w:rFonts w:ascii="Times New Roman" w:hAnsi="Times New Roman" w:cs="Times New Roman"/>
          <w:i/>
          <w:szCs w:val="21"/>
          <w:vertAlign w:val="subscript"/>
        </w:rPr>
        <w:t>1</w:t>
      </w:r>
      <w:r w:rsidRPr="00663364">
        <w:rPr>
          <w:rFonts w:ascii="Times New Roman" w:hAnsi="Times New Roman" w:cs="Times New Roman"/>
          <w:szCs w:val="21"/>
        </w:rPr>
        <w:t xml:space="preserve"> and </w:t>
      </w:r>
      <w:r w:rsidRPr="00663364">
        <w:rPr>
          <w:rFonts w:ascii="Times New Roman" w:hAnsi="Times New Roman" w:cs="Times New Roman"/>
          <w:i/>
          <w:szCs w:val="21"/>
        </w:rPr>
        <w:t>λ</w:t>
      </w:r>
      <w:r w:rsidRPr="00663364">
        <w:rPr>
          <w:rFonts w:ascii="Times New Roman" w:hAnsi="Times New Roman" w:cs="Times New Roman"/>
          <w:i/>
          <w:szCs w:val="21"/>
          <w:vertAlign w:val="subscript"/>
        </w:rPr>
        <w:t>2</w:t>
      </w:r>
      <w:r w:rsidRPr="00663364">
        <w:rPr>
          <w:rFonts w:ascii="Times New Roman" w:hAnsi="Times New Roman" w:cs="Times New Roman"/>
          <w:szCs w:val="21"/>
        </w:rPr>
        <w:t xml:space="preserve"> signify residuals,</w:t>
      </w:r>
      <w:r w:rsidRPr="00663364">
        <w:rPr>
          <w:rFonts w:ascii="Times New Roman" w:hAnsi="Times New Roman" w:cs="Times New Roman" w:hint="eastAsia"/>
          <w:szCs w:val="21"/>
        </w:rPr>
        <w:t xml:space="preserve"> d</w:t>
      </w:r>
      <w:r w:rsidRPr="00663364">
        <w:rPr>
          <w:rFonts w:ascii="Times New Roman" w:hAnsi="Times New Roman" w:cs="Times New Roman"/>
          <w:szCs w:val="21"/>
        </w:rPr>
        <w:t>irect effect is</w:t>
      </w:r>
      <w:r w:rsidRPr="00663364">
        <w:rPr>
          <w:rFonts w:ascii="Times New Roman" w:hAnsi="Times New Roman" w:cs="Times New Roman"/>
          <w:i/>
          <w:szCs w:val="21"/>
          <w:vertAlign w:val="subscript"/>
        </w:rPr>
        <w:t xml:space="preserve"> </w:t>
      </w:r>
      <w:r w:rsidRPr="00663364">
        <w:rPr>
          <w:rFonts w:ascii="Times New Roman" w:hAnsi="Times New Roman" w:cs="Times New Roman"/>
          <w:i/>
          <w:szCs w:val="21"/>
        </w:rPr>
        <w:t>μ</w:t>
      </w:r>
      <w:r w:rsidRPr="00663364">
        <w:rPr>
          <w:rFonts w:ascii="Times New Roman" w:hAnsi="Times New Roman" w:cs="Times New Roman"/>
          <w:i/>
          <w:szCs w:val="21"/>
          <w:vertAlign w:val="subscript"/>
        </w:rPr>
        <w:t>exposure</w:t>
      </w:r>
      <w:r w:rsidRPr="00663364">
        <w:rPr>
          <w:rFonts w:ascii="Times New Roman" w:hAnsi="Times New Roman" w:cs="Times New Roman" w:hint="eastAsia"/>
          <w:szCs w:val="21"/>
        </w:rPr>
        <w:t>,</w:t>
      </w:r>
      <w:r w:rsidRPr="00663364">
        <w:rPr>
          <w:rFonts w:ascii="Times New Roman" w:hAnsi="Times New Roman" w:cs="Times New Roman"/>
          <w:szCs w:val="21"/>
        </w:rPr>
        <w:t xml:space="preserve"> </w:t>
      </w:r>
      <w:r w:rsidRPr="00663364">
        <w:rPr>
          <w:rFonts w:ascii="Times New Roman" w:hAnsi="Times New Roman" w:cs="Times New Roman" w:hint="eastAsia"/>
          <w:szCs w:val="21"/>
        </w:rPr>
        <w:t>m</w:t>
      </w:r>
      <w:r w:rsidRPr="00663364">
        <w:rPr>
          <w:rFonts w:ascii="Times New Roman" w:hAnsi="Times New Roman" w:cs="Times New Roman"/>
          <w:szCs w:val="21"/>
        </w:rPr>
        <w:t xml:space="preserve">ediation effect is calculated as </w:t>
      </w:r>
      <w:r w:rsidRPr="00663364">
        <w:rPr>
          <w:rFonts w:ascii="Times New Roman" w:hAnsi="Times New Roman" w:cs="Times New Roman"/>
          <w:i/>
          <w:szCs w:val="21"/>
        </w:rPr>
        <w:t>β</w:t>
      </w:r>
      <w:r w:rsidRPr="00663364">
        <w:rPr>
          <w:rFonts w:ascii="Times New Roman" w:hAnsi="Times New Roman" w:cs="Times New Roman"/>
          <w:i/>
          <w:szCs w:val="21"/>
          <w:vertAlign w:val="subscript"/>
        </w:rPr>
        <w:t>exposure</w:t>
      </w:r>
      <w:r w:rsidRPr="00663364">
        <w:rPr>
          <w:rFonts w:ascii="Times New Roman" w:hAnsi="Times New Roman" w:cs="Times New Roman"/>
          <w:szCs w:val="21"/>
        </w:rPr>
        <w:t>×</w:t>
      </w:r>
      <w:r w:rsidRPr="00663364">
        <w:rPr>
          <w:rFonts w:ascii="Times New Roman" w:hAnsi="Times New Roman" w:cs="Times New Roman"/>
          <w:i/>
          <w:szCs w:val="21"/>
        </w:rPr>
        <w:t>μ</w:t>
      </w:r>
      <w:r w:rsidRPr="00663364">
        <w:rPr>
          <w:rFonts w:ascii="Times New Roman" w:hAnsi="Times New Roman" w:cs="Times New Roman"/>
          <w:szCs w:val="21"/>
        </w:rPr>
        <w:t xml:space="preserve">, </w:t>
      </w:r>
      <w:r w:rsidRPr="00663364">
        <w:rPr>
          <w:rFonts w:ascii="Times New Roman" w:hAnsi="Times New Roman" w:cs="Times New Roman" w:hint="eastAsia"/>
          <w:szCs w:val="21"/>
        </w:rPr>
        <w:t>a</w:t>
      </w:r>
      <w:r w:rsidRPr="00663364">
        <w:rPr>
          <w:rFonts w:ascii="Times New Roman" w:hAnsi="Times New Roman" w:cs="Times New Roman"/>
          <w:szCs w:val="21"/>
        </w:rPr>
        <w:t xml:space="preserve">nd mediation proportion is calculated as </w:t>
      </w:r>
      <w:r w:rsidRPr="00663364">
        <w:rPr>
          <w:rFonts w:ascii="Times New Roman" w:hAnsi="Times New Roman" w:cs="Times New Roman"/>
          <w:i/>
          <w:szCs w:val="21"/>
        </w:rPr>
        <w:t>β</w:t>
      </w:r>
      <w:r w:rsidRPr="00663364">
        <w:rPr>
          <w:rFonts w:ascii="Times New Roman" w:hAnsi="Times New Roman" w:cs="Times New Roman"/>
          <w:i/>
          <w:szCs w:val="21"/>
          <w:vertAlign w:val="subscript"/>
        </w:rPr>
        <w:t>exposure</w:t>
      </w:r>
      <w:r w:rsidRPr="00663364">
        <w:rPr>
          <w:rFonts w:ascii="Times New Roman" w:hAnsi="Times New Roman" w:cs="Times New Roman"/>
          <w:szCs w:val="21"/>
        </w:rPr>
        <w:t>×</w:t>
      </w:r>
      <w:r w:rsidRPr="00663364">
        <w:rPr>
          <w:rFonts w:ascii="Times New Roman" w:hAnsi="Times New Roman" w:cs="Times New Roman"/>
          <w:i/>
          <w:szCs w:val="21"/>
        </w:rPr>
        <w:t>μ</w:t>
      </w:r>
      <w:r w:rsidRPr="00663364">
        <w:rPr>
          <w:rFonts w:ascii="Times New Roman" w:hAnsi="Times New Roman" w:cs="Times New Roman"/>
          <w:szCs w:val="21"/>
        </w:rPr>
        <w:t xml:space="preserve"> /(</w:t>
      </w:r>
      <w:r w:rsidRPr="00663364">
        <w:rPr>
          <w:rFonts w:ascii="Times New Roman" w:hAnsi="Times New Roman" w:cs="Times New Roman"/>
          <w:i/>
          <w:szCs w:val="21"/>
        </w:rPr>
        <w:t>β</w:t>
      </w:r>
      <w:r w:rsidRPr="00663364">
        <w:rPr>
          <w:rFonts w:ascii="Times New Roman" w:hAnsi="Times New Roman" w:cs="Times New Roman"/>
          <w:i/>
          <w:szCs w:val="21"/>
          <w:vertAlign w:val="subscript"/>
        </w:rPr>
        <w:t>exposure</w:t>
      </w:r>
      <w:r w:rsidRPr="00663364">
        <w:rPr>
          <w:rFonts w:ascii="Times New Roman" w:hAnsi="Times New Roman" w:cs="Times New Roman"/>
          <w:szCs w:val="21"/>
        </w:rPr>
        <w:t>×</w:t>
      </w:r>
      <w:r w:rsidRPr="00663364">
        <w:rPr>
          <w:rFonts w:ascii="Times New Roman" w:hAnsi="Times New Roman" w:cs="Times New Roman"/>
          <w:i/>
          <w:szCs w:val="21"/>
        </w:rPr>
        <w:t>μ</w:t>
      </w:r>
      <w:r w:rsidRPr="00663364">
        <w:rPr>
          <w:rFonts w:ascii="Times New Roman" w:hAnsi="Times New Roman" w:cs="Times New Roman"/>
          <w:i/>
          <w:szCs w:val="21"/>
          <w:vertAlign w:val="subscript"/>
        </w:rPr>
        <w:t xml:space="preserve"> </w:t>
      </w:r>
      <w:r w:rsidRPr="00663364">
        <w:rPr>
          <w:rFonts w:ascii="Times New Roman" w:hAnsi="Times New Roman" w:cs="Times New Roman"/>
          <w:i/>
          <w:szCs w:val="21"/>
        </w:rPr>
        <w:t>+</w:t>
      </w:r>
      <w:r w:rsidRPr="00663364">
        <w:rPr>
          <w:rFonts w:ascii="Times New Roman" w:hAnsi="Times New Roman" w:cs="Times New Roman"/>
          <w:i/>
          <w:szCs w:val="21"/>
          <w:vertAlign w:val="subscript"/>
        </w:rPr>
        <w:t xml:space="preserve"> </w:t>
      </w:r>
      <w:r w:rsidRPr="00663364">
        <w:rPr>
          <w:rFonts w:ascii="Times New Roman" w:hAnsi="Times New Roman" w:cs="Times New Roman"/>
          <w:i/>
          <w:szCs w:val="21"/>
        </w:rPr>
        <w:t>μ</w:t>
      </w:r>
      <w:r w:rsidRPr="00663364">
        <w:rPr>
          <w:rFonts w:ascii="Times New Roman" w:hAnsi="Times New Roman" w:cs="Times New Roman"/>
          <w:i/>
          <w:szCs w:val="21"/>
          <w:vertAlign w:val="subscript"/>
        </w:rPr>
        <w:t>exposure</w:t>
      </w:r>
      <w:r w:rsidRPr="00663364">
        <w:rPr>
          <w:rFonts w:ascii="Times New Roman" w:hAnsi="Times New Roman" w:cs="Times New Roman"/>
          <w:szCs w:val="21"/>
        </w:rPr>
        <w:t>)×100%.</w:t>
      </w:r>
    </w:p>
    <w:p w14:paraId="72430838" w14:textId="77777777" w:rsidR="00B55B75" w:rsidRPr="00663364" w:rsidRDefault="00AF774C">
      <w:pPr>
        <w:jc w:val="left"/>
        <w:rPr>
          <w:rFonts w:ascii="Times New Roman" w:hAnsi="Times New Roman" w:cs="Times New Roman"/>
          <w:b/>
          <w:sz w:val="22"/>
        </w:rPr>
      </w:pPr>
      <w:r w:rsidRPr="00663364">
        <w:rPr>
          <w:rFonts w:ascii="Times New Roman" w:hAnsi="Times New Roman" w:cs="Times New Roman"/>
          <w:b/>
          <w:sz w:val="22"/>
        </w:rPr>
        <w:t>Reference:</w:t>
      </w:r>
    </w:p>
    <w:p w14:paraId="109F3E03" w14:textId="1A8EA47F" w:rsidR="00B55B75" w:rsidRPr="00663364" w:rsidRDefault="00AF774C">
      <w:pPr>
        <w:jc w:val="left"/>
        <w:rPr>
          <w:rFonts w:ascii="Times New Roman" w:hAnsi="Times New Roman" w:cs="Times New Roman"/>
          <w:sz w:val="22"/>
        </w:rPr>
      </w:pPr>
      <w:r w:rsidRPr="00663364">
        <w:rPr>
          <w:rFonts w:ascii="Times New Roman" w:hAnsi="Times New Roman" w:cs="Times New Roman"/>
          <w:sz w:val="22"/>
        </w:rPr>
        <w:t>1.</w:t>
      </w:r>
      <w:r w:rsidRPr="00663364">
        <w:rPr>
          <w:rFonts w:ascii="Times New Roman" w:hAnsi="Times New Roman" w:cs="Times New Roman"/>
          <w:sz w:val="22"/>
        </w:rPr>
        <w:tab/>
      </w:r>
      <w:r w:rsidR="00663364" w:rsidRPr="00663364">
        <w:rPr>
          <w:rFonts w:ascii="Times New Roman" w:hAnsi="Times New Roman" w:cs="Times New Roman"/>
          <w:szCs w:val="21"/>
        </w:rPr>
        <w:t>China Health and Retirement Longitudinal Study (CHARLS)</w:t>
      </w:r>
      <w:r w:rsidR="00663364" w:rsidRPr="00663364">
        <w:rPr>
          <w:rFonts w:ascii="Times New Roman" w:hAnsi="Times New Roman" w:cs="Times New Roman"/>
          <w:sz w:val="22"/>
        </w:rPr>
        <w:t>.</w:t>
      </w:r>
      <w:r w:rsidR="00663364" w:rsidRPr="00663364">
        <w:rPr>
          <w:rFonts w:ascii="Times New Roman" w:hAnsi="Times New Roman" w:cs="Times New Roman"/>
          <w:szCs w:val="21"/>
        </w:rPr>
        <w:t xml:space="preserve"> China Health and Retirement Longitudinal Study. Available from:</w:t>
      </w:r>
      <w:r w:rsidRPr="00663364">
        <w:rPr>
          <w:rFonts w:ascii="Times New Roman" w:hAnsi="Times New Roman" w:cs="Times New Roman"/>
          <w:szCs w:val="21"/>
        </w:rPr>
        <w:t xml:space="preserve"> </w:t>
      </w:r>
      <w:r w:rsidRPr="00663364">
        <w:rPr>
          <w:rFonts w:ascii="Times New Roman" w:hAnsi="Times New Roman" w:cs="Times New Roman"/>
          <w:sz w:val="22"/>
        </w:rPr>
        <w:t>http://charls.pku.edu.cn/en/</w:t>
      </w:r>
      <w:r w:rsidR="00663364" w:rsidRPr="00663364">
        <w:rPr>
          <w:rFonts w:ascii="Times New Roman" w:hAnsi="Times New Roman" w:cs="Times New Roman"/>
          <w:sz w:val="22"/>
        </w:rPr>
        <w:t>.</w:t>
      </w:r>
      <w:r w:rsidRPr="00663364">
        <w:rPr>
          <w:rFonts w:ascii="Times New Roman" w:hAnsi="Times New Roman" w:cs="Times New Roman"/>
          <w:sz w:val="22"/>
        </w:rPr>
        <w:t xml:space="preserve"> </w:t>
      </w:r>
      <w:r w:rsidR="00663364" w:rsidRPr="00663364">
        <w:rPr>
          <w:rFonts w:ascii="Times New Roman" w:hAnsi="Times New Roman" w:cs="Times New Roman"/>
          <w:sz w:val="22"/>
        </w:rPr>
        <w:t>Accessed</w:t>
      </w:r>
      <w:r w:rsidRPr="00663364">
        <w:rPr>
          <w:rFonts w:ascii="Times New Roman" w:hAnsi="Times New Roman" w:cs="Times New Roman"/>
          <w:sz w:val="22"/>
        </w:rPr>
        <w:t xml:space="preserve"> </w:t>
      </w:r>
      <w:r w:rsidR="00FA799E">
        <w:rPr>
          <w:rFonts w:ascii="Times New Roman" w:hAnsi="Times New Roman" w:cs="Times New Roman"/>
          <w:sz w:val="22"/>
        </w:rPr>
        <w:t>2023 Aug 13</w:t>
      </w:r>
      <w:r w:rsidRPr="00663364">
        <w:rPr>
          <w:rFonts w:ascii="Times New Roman" w:hAnsi="Times New Roman" w:cs="Times New Roman"/>
          <w:sz w:val="22"/>
        </w:rPr>
        <w:t>.</w:t>
      </w:r>
    </w:p>
    <w:p w14:paraId="481AC1B2" w14:textId="2FD39378" w:rsidR="00B55B75" w:rsidRPr="00663364" w:rsidRDefault="00AF774C">
      <w:pPr>
        <w:jc w:val="left"/>
        <w:rPr>
          <w:rFonts w:ascii="Times New Roman" w:hAnsi="Times New Roman" w:cs="Times New Roman"/>
          <w:sz w:val="22"/>
        </w:rPr>
      </w:pPr>
      <w:r w:rsidRPr="00663364">
        <w:rPr>
          <w:rFonts w:ascii="Times New Roman" w:hAnsi="Times New Roman" w:cs="Times New Roman"/>
          <w:sz w:val="22"/>
        </w:rPr>
        <w:t>2.</w:t>
      </w:r>
      <w:r w:rsidRPr="00663364">
        <w:rPr>
          <w:rFonts w:ascii="Times New Roman" w:hAnsi="Times New Roman" w:cs="Times New Roman"/>
          <w:sz w:val="22"/>
        </w:rPr>
        <w:tab/>
      </w:r>
      <w:r w:rsidR="00950521" w:rsidRPr="00663364">
        <w:rPr>
          <w:rFonts w:ascii="Times New Roman" w:hAnsi="Times New Roman" w:cs="Times New Roman"/>
          <w:szCs w:val="21"/>
        </w:rPr>
        <w:t>Health and Retirement Study (HRS)</w:t>
      </w:r>
      <w:r w:rsidR="00950521">
        <w:rPr>
          <w:rFonts w:ascii="Times New Roman" w:hAnsi="Times New Roman" w:cs="Times New Roman"/>
          <w:szCs w:val="21"/>
        </w:rPr>
        <w:t>.</w:t>
      </w:r>
      <w:r w:rsidRPr="00663364">
        <w:rPr>
          <w:rFonts w:ascii="Times New Roman" w:hAnsi="Times New Roman" w:cs="Times New Roman"/>
          <w:sz w:val="22"/>
        </w:rPr>
        <w:t xml:space="preserve"> </w:t>
      </w:r>
      <w:r w:rsidR="00950521" w:rsidRPr="00950521">
        <w:rPr>
          <w:rFonts w:ascii="Times New Roman" w:hAnsi="Times New Roman" w:cs="Times New Roman"/>
          <w:sz w:val="22"/>
        </w:rPr>
        <w:t>The Health and Retirement Study</w:t>
      </w:r>
      <w:r w:rsidR="00950521">
        <w:rPr>
          <w:rFonts w:ascii="Times New Roman" w:hAnsi="Times New Roman" w:cs="Times New Roman"/>
          <w:sz w:val="22"/>
        </w:rPr>
        <w:t xml:space="preserve">. </w:t>
      </w:r>
      <w:r w:rsidR="00133A35" w:rsidRPr="00133A35">
        <w:rPr>
          <w:rFonts w:ascii="Times New Roman" w:hAnsi="Times New Roman" w:cs="Times New Roman"/>
          <w:sz w:val="22"/>
        </w:rPr>
        <w:t>Available from:</w:t>
      </w:r>
      <w:r w:rsidR="00133A35">
        <w:rPr>
          <w:rFonts w:ascii="Times New Roman" w:hAnsi="Times New Roman" w:cs="Times New Roman"/>
          <w:sz w:val="22"/>
        </w:rPr>
        <w:t xml:space="preserve"> </w:t>
      </w:r>
      <w:r w:rsidRPr="00663364">
        <w:rPr>
          <w:rFonts w:ascii="Times New Roman" w:hAnsi="Times New Roman" w:cs="Times New Roman"/>
          <w:sz w:val="22"/>
        </w:rPr>
        <w:t>https://hrs.isr.umich.edu/about?_ga=2.82991632.761114232.1668737860-1578651410.1635161200</w:t>
      </w:r>
      <w:r w:rsidR="00663364" w:rsidRPr="00663364">
        <w:rPr>
          <w:rFonts w:ascii="Times New Roman" w:hAnsi="Times New Roman" w:cs="Times New Roman"/>
          <w:sz w:val="22"/>
        </w:rPr>
        <w:t xml:space="preserve">. Accessed </w:t>
      </w:r>
      <w:r w:rsidR="00FA799E">
        <w:rPr>
          <w:rFonts w:ascii="Times New Roman" w:hAnsi="Times New Roman" w:cs="Times New Roman"/>
          <w:sz w:val="22"/>
        </w:rPr>
        <w:t>2023 Aug 13</w:t>
      </w:r>
      <w:r w:rsidR="00663364" w:rsidRPr="00663364">
        <w:rPr>
          <w:rFonts w:ascii="Times New Roman" w:hAnsi="Times New Roman" w:cs="Times New Roman"/>
          <w:sz w:val="22"/>
        </w:rPr>
        <w:t>.</w:t>
      </w:r>
    </w:p>
    <w:p w14:paraId="4585A3E1" w14:textId="7000E139" w:rsidR="00950521" w:rsidRDefault="00663364" w:rsidP="00663364">
      <w:pPr>
        <w:wordWrap w:val="0"/>
        <w:jc w:val="left"/>
        <w:rPr>
          <w:rFonts w:ascii="Times New Roman" w:hAnsi="Times New Roman" w:cs="Times New Roman"/>
          <w:sz w:val="22"/>
        </w:rPr>
      </w:pPr>
      <w:r w:rsidRPr="00663364">
        <w:rPr>
          <w:rFonts w:ascii="Times New Roman" w:hAnsi="Times New Roman" w:cs="Times New Roman"/>
          <w:sz w:val="22"/>
        </w:rPr>
        <w:t>3.</w:t>
      </w:r>
      <w:r w:rsidRPr="00663364">
        <w:rPr>
          <w:rFonts w:ascii="Times New Roman" w:hAnsi="Times New Roman" w:cs="Times New Roman"/>
          <w:sz w:val="22"/>
        </w:rPr>
        <w:tab/>
        <w:t>UK Biobank.</w:t>
      </w:r>
      <w:r w:rsidRPr="00663364">
        <w:t xml:space="preserve"> </w:t>
      </w:r>
      <w:r w:rsidRPr="00663364">
        <w:rPr>
          <w:rFonts w:ascii="Times New Roman" w:hAnsi="Times New Roman" w:cs="Times New Roman"/>
          <w:sz w:val="22"/>
        </w:rPr>
        <w:t>UK Biobank Biomarker Project</w:t>
      </w:r>
      <w:r w:rsidR="00133A35">
        <w:rPr>
          <w:rFonts w:ascii="Times New Roman" w:hAnsi="Times New Roman" w:cs="Times New Roman"/>
          <w:sz w:val="22"/>
        </w:rPr>
        <w:t>.</w:t>
      </w:r>
      <w:r w:rsidRPr="00663364">
        <w:rPr>
          <w:rFonts w:ascii="Times New Roman" w:hAnsi="Times New Roman" w:cs="Times New Roman"/>
          <w:sz w:val="22"/>
        </w:rPr>
        <w:t xml:space="preserve"> </w:t>
      </w:r>
      <w:r w:rsidR="00133A35" w:rsidRPr="00133A35">
        <w:rPr>
          <w:rFonts w:ascii="Times New Roman" w:hAnsi="Times New Roman" w:cs="Times New Roman"/>
          <w:sz w:val="22"/>
        </w:rPr>
        <w:t>Available from:</w:t>
      </w:r>
      <w:r w:rsidR="00133A35">
        <w:rPr>
          <w:rFonts w:ascii="Times New Roman" w:hAnsi="Times New Roman" w:cs="Times New Roman"/>
          <w:sz w:val="22"/>
        </w:rPr>
        <w:t xml:space="preserve"> </w:t>
      </w:r>
      <w:r w:rsidR="00AF774C" w:rsidRPr="00663364">
        <w:rPr>
          <w:rFonts w:ascii="Times New Roman" w:hAnsi="Times New Roman" w:cs="Times New Roman"/>
          <w:sz w:val="22"/>
        </w:rPr>
        <w:t>https://biobank.ndph.ox.ac.uk/showcase/showcase/docs/serum_biochemistry.pdf</w:t>
      </w:r>
      <w:r w:rsidRPr="00663364">
        <w:rPr>
          <w:rFonts w:ascii="Times New Roman" w:hAnsi="Times New Roman" w:cs="Times New Roman"/>
          <w:sz w:val="22"/>
        </w:rPr>
        <w:t>.</w:t>
      </w:r>
      <w:bookmarkStart w:id="7" w:name="_GoBack"/>
      <w:bookmarkEnd w:id="7"/>
      <w:r w:rsidRPr="00663364">
        <w:rPr>
          <w:rFonts w:ascii="Times New Roman" w:hAnsi="Times New Roman" w:cs="Times New Roman"/>
          <w:sz w:val="22"/>
        </w:rPr>
        <w:t xml:space="preserve"> Accessed </w:t>
      </w:r>
      <w:r w:rsidR="00FA799E">
        <w:rPr>
          <w:rFonts w:ascii="Times New Roman" w:hAnsi="Times New Roman" w:cs="Times New Roman"/>
          <w:sz w:val="22"/>
        </w:rPr>
        <w:t>2023 Aug 13</w:t>
      </w:r>
      <w:r w:rsidRPr="00663364">
        <w:rPr>
          <w:rFonts w:ascii="Times New Roman" w:hAnsi="Times New Roman" w:cs="Times New Roman"/>
          <w:sz w:val="22"/>
        </w:rPr>
        <w:t>.</w:t>
      </w:r>
    </w:p>
    <w:p w14:paraId="32ECBCE4" w14:textId="3DA77FE6" w:rsidR="00B55B75" w:rsidRPr="00663364" w:rsidRDefault="00AF774C">
      <w:pPr>
        <w:jc w:val="left"/>
        <w:rPr>
          <w:rFonts w:ascii="Times New Roman" w:eastAsia="等线" w:hAnsi="Times New Roman" w:cs="Times New Roman"/>
          <w:b/>
          <w:color w:val="000000"/>
          <w:kern w:val="0"/>
          <w:sz w:val="22"/>
        </w:rPr>
      </w:pPr>
      <w:r w:rsidRPr="00663364">
        <w:rPr>
          <w:rFonts w:ascii="Times New Roman" w:eastAsia="等线" w:hAnsi="Times New Roman" w:cs="Times New Roman"/>
          <w:b/>
          <w:color w:val="000000"/>
          <w:kern w:val="0"/>
          <w:sz w:val="22"/>
        </w:rPr>
        <w:lastRenderedPageBreak/>
        <w:t>Table S1. Associations of variability in</w:t>
      </w:r>
      <w:bookmarkStart w:id="8" w:name="OLE_LINK11"/>
      <w:r w:rsidRPr="00663364">
        <w:rPr>
          <w:rFonts w:ascii="Times New Roman" w:eastAsia="等线" w:hAnsi="Times New Roman" w:cs="Times New Roman"/>
          <w:b/>
          <w:color w:val="000000"/>
          <w:kern w:val="0"/>
          <w:sz w:val="22"/>
        </w:rPr>
        <w:t xml:space="preserve"> physiological measures</w:t>
      </w:r>
      <w:bookmarkEnd w:id="8"/>
      <w:r w:rsidRPr="00663364">
        <w:rPr>
          <w:rFonts w:ascii="Times New Roman" w:eastAsia="等线" w:hAnsi="Times New Roman" w:cs="Times New Roman"/>
          <w:b/>
          <w:color w:val="000000"/>
          <w:kern w:val="0"/>
          <w:sz w:val="22"/>
        </w:rPr>
        <w:t xml:space="preserve"> with incident risks of heart disease and stroke</w:t>
      </w:r>
    </w:p>
    <w:tbl>
      <w:tblPr>
        <w:tblW w:w="9898" w:type="dxa"/>
        <w:tblInd w:w="-790" w:type="dxa"/>
        <w:tblLook w:val="04A0" w:firstRow="1" w:lastRow="0" w:firstColumn="1" w:lastColumn="0" w:noHBand="0" w:noVBand="1"/>
      </w:tblPr>
      <w:tblGrid>
        <w:gridCol w:w="1390"/>
        <w:gridCol w:w="1608"/>
        <w:gridCol w:w="1601"/>
        <w:gridCol w:w="1799"/>
        <w:gridCol w:w="1808"/>
        <w:gridCol w:w="1692"/>
      </w:tblGrid>
      <w:tr w:rsidR="00B55B75" w:rsidRPr="00663364" w14:paraId="02BBCE96" w14:textId="77777777">
        <w:trPr>
          <w:trHeight w:val="238"/>
        </w:trPr>
        <w:tc>
          <w:tcPr>
            <w:tcW w:w="1390" w:type="dxa"/>
            <w:tcBorders>
              <w:top w:val="single" w:sz="8" w:space="0" w:color="auto"/>
              <w:bottom w:val="single" w:sz="4" w:space="0" w:color="auto"/>
            </w:tcBorders>
            <w:shd w:val="clear" w:color="auto" w:fill="auto"/>
            <w:noWrap/>
            <w:vAlign w:val="center"/>
          </w:tcPr>
          <w:p w14:paraId="3F173B9D"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Outcome</w:t>
            </w:r>
          </w:p>
        </w:tc>
        <w:tc>
          <w:tcPr>
            <w:tcW w:w="1608" w:type="dxa"/>
            <w:tcBorders>
              <w:top w:val="single" w:sz="8" w:space="0" w:color="auto"/>
              <w:bottom w:val="single" w:sz="4" w:space="0" w:color="auto"/>
            </w:tcBorders>
            <w:shd w:val="clear" w:color="auto" w:fill="auto"/>
            <w:noWrap/>
            <w:vAlign w:val="center"/>
          </w:tcPr>
          <w:p w14:paraId="7956C621"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Variability in physiological measures</w:t>
            </w:r>
          </w:p>
        </w:tc>
        <w:tc>
          <w:tcPr>
            <w:tcW w:w="1601" w:type="dxa"/>
            <w:tcBorders>
              <w:top w:val="single" w:sz="8" w:space="0" w:color="auto"/>
              <w:bottom w:val="single" w:sz="4" w:space="0" w:color="auto"/>
            </w:tcBorders>
            <w:vAlign w:val="center"/>
          </w:tcPr>
          <w:p w14:paraId="10FBE6D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Models</w:t>
            </w:r>
          </w:p>
        </w:tc>
        <w:tc>
          <w:tcPr>
            <w:tcW w:w="1799" w:type="dxa"/>
            <w:tcBorders>
              <w:top w:val="single" w:sz="8" w:space="0" w:color="auto"/>
              <w:bottom w:val="single" w:sz="4" w:space="0" w:color="auto"/>
            </w:tcBorders>
            <w:shd w:val="clear" w:color="auto" w:fill="auto"/>
            <w:noWrap/>
            <w:vAlign w:val="center"/>
          </w:tcPr>
          <w:p w14:paraId="2AD45DF7"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CHARLS</w:t>
            </w:r>
          </w:p>
          <w:p w14:paraId="3025909E"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 (95% CI)</w:t>
            </w:r>
          </w:p>
        </w:tc>
        <w:tc>
          <w:tcPr>
            <w:tcW w:w="1808" w:type="dxa"/>
            <w:tcBorders>
              <w:top w:val="single" w:sz="8" w:space="0" w:color="auto"/>
              <w:bottom w:val="single" w:sz="4" w:space="0" w:color="auto"/>
            </w:tcBorders>
            <w:shd w:val="clear" w:color="auto" w:fill="auto"/>
            <w:noWrap/>
            <w:vAlign w:val="center"/>
          </w:tcPr>
          <w:p w14:paraId="2C29C69B"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HRS</w:t>
            </w:r>
          </w:p>
          <w:p w14:paraId="59B4ED8B"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 (95% CI)</w:t>
            </w:r>
          </w:p>
        </w:tc>
        <w:tc>
          <w:tcPr>
            <w:tcW w:w="1692" w:type="dxa"/>
            <w:tcBorders>
              <w:top w:val="single" w:sz="8" w:space="0" w:color="auto"/>
              <w:bottom w:val="single" w:sz="4" w:space="0" w:color="auto"/>
            </w:tcBorders>
            <w:shd w:val="clear" w:color="auto" w:fill="auto"/>
            <w:noWrap/>
            <w:vAlign w:val="center"/>
          </w:tcPr>
          <w:p w14:paraId="0D09C10B"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UK Biobank</w:t>
            </w:r>
          </w:p>
          <w:p w14:paraId="4A3F8AC7"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 (95% CI)</w:t>
            </w:r>
          </w:p>
        </w:tc>
      </w:tr>
      <w:tr w:rsidR="00B55B75" w:rsidRPr="00663364" w14:paraId="4034E82A" w14:textId="77777777">
        <w:trPr>
          <w:trHeight w:val="238"/>
        </w:trPr>
        <w:tc>
          <w:tcPr>
            <w:tcW w:w="1390" w:type="dxa"/>
            <w:tcBorders>
              <w:top w:val="single" w:sz="4" w:space="0" w:color="auto"/>
            </w:tcBorders>
            <w:shd w:val="clear" w:color="auto" w:fill="auto"/>
            <w:noWrap/>
            <w:vAlign w:val="center"/>
          </w:tcPr>
          <w:p w14:paraId="79F0FF3F"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Heart disease</w:t>
            </w:r>
          </w:p>
        </w:tc>
        <w:tc>
          <w:tcPr>
            <w:tcW w:w="1608" w:type="dxa"/>
            <w:tcBorders>
              <w:top w:val="single" w:sz="4" w:space="0" w:color="auto"/>
            </w:tcBorders>
            <w:shd w:val="clear" w:color="auto" w:fill="auto"/>
            <w:noWrap/>
            <w:vAlign w:val="center"/>
          </w:tcPr>
          <w:p w14:paraId="2D7CFAEB"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BPV</w:t>
            </w:r>
          </w:p>
        </w:tc>
        <w:tc>
          <w:tcPr>
            <w:tcW w:w="1601" w:type="dxa"/>
            <w:tcBorders>
              <w:top w:val="single" w:sz="4" w:space="0" w:color="auto"/>
            </w:tcBorders>
          </w:tcPr>
          <w:p w14:paraId="2EB2CA7C"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Un</w:t>
            </w:r>
            <w:r w:rsidRPr="00663364">
              <w:rPr>
                <w:rFonts w:ascii="Times New Roman" w:eastAsia="等线" w:hAnsi="Times New Roman" w:cs="Times New Roman" w:hint="eastAsia"/>
                <w:color w:val="000000"/>
                <w:kern w:val="0"/>
                <w:sz w:val="22"/>
              </w:rPr>
              <w:t>adjusted model</w:t>
            </w:r>
          </w:p>
        </w:tc>
        <w:tc>
          <w:tcPr>
            <w:tcW w:w="1799" w:type="dxa"/>
            <w:tcBorders>
              <w:top w:val="single" w:sz="4" w:space="0" w:color="auto"/>
            </w:tcBorders>
            <w:shd w:val="clear" w:color="auto" w:fill="auto"/>
            <w:noWrap/>
            <w:vAlign w:val="center"/>
          </w:tcPr>
          <w:p w14:paraId="1C0ECAF8"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w:t>
            </w:r>
            <w:r w:rsidRPr="00663364">
              <w:rPr>
                <w:rFonts w:ascii="Times New Roman" w:eastAsia="等线" w:hAnsi="Times New Roman" w:cs="Times New Roman"/>
                <w:color w:val="000000"/>
                <w:kern w:val="0"/>
                <w:sz w:val="22"/>
              </w:rPr>
              <w:t>01</w:t>
            </w:r>
            <w:r w:rsidRPr="00663364">
              <w:rPr>
                <w:rFonts w:ascii="Times New Roman" w:eastAsia="等线" w:hAnsi="Times New Roman" w:cs="Times New Roman" w:hint="eastAsia"/>
                <w:color w:val="000000"/>
                <w:kern w:val="0"/>
                <w:sz w:val="22"/>
              </w:rPr>
              <w:t xml:space="preserve"> (0.</w:t>
            </w:r>
            <w:r w:rsidRPr="00663364">
              <w:rPr>
                <w:rFonts w:ascii="Times New Roman" w:eastAsia="等线" w:hAnsi="Times New Roman" w:cs="Times New Roman"/>
                <w:color w:val="000000"/>
                <w:kern w:val="0"/>
                <w:sz w:val="22"/>
              </w:rPr>
              <w:t>85</w:t>
            </w:r>
            <w:r w:rsidRPr="00663364">
              <w:rPr>
                <w:rFonts w:ascii="Times New Roman" w:eastAsia="等线" w:hAnsi="Times New Roman" w:cs="Times New Roman" w:hint="eastAsia"/>
                <w:color w:val="000000"/>
                <w:kern w:val="0"/>
                <w:sz w:val="22"/>
              </w:rPr>
              <w:t>, 1.</w:t>
            </w:r>
            <w:r w:rsidRPr="00663364">
              <w:rPr>
                <w:rFonts w:ascii="Times New Roman" w:eastAsia="等线" w:hAnsi="Times New Roman" w:cs="Times New Roman"/>
                <w:color w:val="000000"/>
                <w:kern w:val="0"/>
                <w:sz w:val="22"/>
              </w:rPr>
              <w:t>10</w:t>
            </w:r>
            <w:r w:rsidRPr="00663364">
              <w:rPr>
                <w:rFonts w:ascii="Times New Roman" w:eastAsia="等线" w:hAnsi="Times New Roman" w:cs="Times New Roman" w:hint="eastAsia"/>
                <w:color w:val="000000"/>
                <w:kern w:val="0"/>
                <w:sz w:val="22"/>
              </w:rPr>
              <w:t>)</w:t>
            </w:r>
          </w:p>
        </w:tc>
        <w:tc>
          <w:tcPr>
            <w:tcW w:w="1808" w:type="dxa"/>
            <w:tcBorders>
              <w:top w:val="single" w:sz="4" w:space="0" w:color="auto"/>
            </w:tcBorders>
            <w:shd w:val="clear" w:color="auto" w:fill="auto"/>
            <w:noWrap/>
            <w:vAlign w:val="center"/>
          </w:tcPr>
          <w:p w14:paraId="7E8D505A"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b/>
                <w:bCs/>
                <w:color w:val="000000"/>
                <w:kern w:val="0"/>
                <w:sz w:val="22"/>
              </w:rPr>
              <w:t>1.21</w:t>
            </w:r>
            <w:r w:rsidRPr="00663364">
              <w:rPr>
                <w:rFonts w:ascii="Times New Roman" w:eastAsia="等线" w:hAnsi="Times New Roman" w:cs="Times New Roman" w:hint="eastAsia"/>
                <w:b/>
                <w:bCs/>
                <w:color w:val="000000"/>
                <w:kern w:val="0"/>
                <w:sz w:val="22"/>
              </w:rPr>
              <w:t xml:space="preserve"> (1.</w:t>
            </w:r>
            <w:r w:rsidRPr="00663364">
              <w:rPr>
                <w:rFonts w:ascii="Times New Roman" w:eastAsia="等线" w:hAnsi="Times New Roman" w:cs="Times New Roman"/>
                <w:b/>
                <w:bCs/>
                <w:color w:val="000000"/>
                <w:kern w:val="0"/>
                <w:sz w:val="22"/>
              </w:rPr>
              <w:t>11</w:t>
            </w:r>
            <w:r w:rsidRPr="00663364">
              <w:rPr>
                <w:rFonts w:ascii="Times New Roman" w:eastAsia="等线" w:hAnsi="Times New Roman" w:cs="Times New Roman" w:hint="eastAsia"/>
                <w:b/>
                <w:bCs/>
                <w:color w:val="000000"/>
                <w:kern w:val="0"/>
                <w:sz w:val="22"/>
              </w:rPr>
              <w:t>, 1.</w:t>
            </w:r>
            <w:r w:rsidRPr="00663364">
              <w:rPr>
                <w:rFonts w:ascii="Times New Roman" w:eastAsia="等线" w:hAnsi="Times New Roman" w:cs="Times New Roman"/>
                <w:b/>
                <w:bCs/>
                <w:color w:val="000000"/>
                <w:kern w:val="0"/>
                <w:sz w:val="22"/>
              </w:rPr>
              <w:t>32</w:t>
            </w:r>
            <w:r w:rsidRPr="00663364">
              <w:rPr>
                <w:rFonts w:ascii="Times New Roman" w:eastAsia="等线" w:hAnsi="Times New Roman" w:cs="Times New Roman" w:hint="eastAsia"/>
                <w:b/>
                <w:bCs/>
                <w:color w:val="000000"/>
                <w:kern w:val="0"/>
                <w:sz w:val="22"/>
              </w:rPr>
              <w:t>)</w:t>
            </w:r>
          </w:p>
        </w:tc>
        <w:tc>
          <w:tcPr>
            <w:tcW w:w="1692" w:type="dxa"/>
            <w:tcBorders>
              <w:top w:val="single" w:sz="4" w:space="0" w:color="auto"/>
            </w:tcBorders>
            <w:shd w:val="clear" w:color="auto" w:fill="auto"/>
            <w:noWrap/>
            <w:vAlign w:val="center"/>
          </w:tcPr>
          <w:p w14:paraId="0E5078BF"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1.12 (1.04, 1.19)</w:t>
            </w:r>
          </w:p>
        </w:tc>
      </w:tr>
      <w:tr w:rsidR="00B55B75" w:rsidRPr="00663364" w14:paraId="380D534E" w14:textId="77777777">
        <w:trPr>
          <w:trHeight w:val="238"/>
        </w:trPr>
        <w:tc>
          <w:tcPr>
            <w:tcW w:w="1390" w:type="dxa"/>
            <w:shd w:val="clear" w:color="auto" w:fill="auto"/>
            <w:noWrap/>
            <w:vAlign w:val="center"/>
          </w:tcPr>
          <w:p w14:paraId="48BB769D" w14:textId="77777777" w:rsidR="00B55B75" w:rsidRPr="00663364" w:rsidRDefault="00B55B75">
            <w:pPr>
              <w:widowControl/>
              <w:jc w:val="left"/>
              <w:rPr>
                <w:rFonts w:ascii="Times New Roman" w:eastAsia="等线" w:hAnsi="Times New Roman" w:cs="Times New Roman"/>
                <w:color w:val="000000"/>
                <w:kern w:val="0"/>
                <w:sz w:val="22"/>
              </w:rPr>
            </w:pPr>
          </w:p>
        </w:tc>
        <w:tc>
          <w:tcPr>
            <w:tcW w:w="1608" w:type="dxa"/>
            <w:shd w:val="clear" w:color="auto" w:fill="auto"/>
            <w:noWrap/>
            <w:vAlign w:val="center"/>
          </w:tcPr>
          <w:p w14:paraId="5AC23954" w14:textId="77777777" w:rsidR="00B55B75" w:rsidRPr="00663364" w:rsidRDefault="00B55B75">
            <w:pPr>
              <w:widowControl/>
              <w:jc w:val="center"/>
              <w:rPr>
                <w:rFonts w:ascii="Times New Roman" w:eastAsia="等线" w:hAnsi="Times New Roman" w:cs="Times New Roman"/>
                <w:color w:val="000000"/>
                <w:kern w:val="0"/>
                <w:sz w:val="22"/>
              </w:rPr>
            </w:pPr>
          </w:p>
        </w:tc>
        <w:tc>
          <w:tcPr>
            <w:tcW w:w="1601" w:type="dxa"/>
          </w:tcPr>
          <w:p w14:paraId="681E329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Full-adjusted model</w:t>
            </w:r>
          </w:p>
        </w:tc>
        <w:tc>
          <w:tcPr>
            <w:tcW w:w="1799" w:type="dxa"/>
            <w:shd w:val="clear" w:color="auto" w:fill="auto"/>
            <w:noWrap/>
            <w:vAlign w:val="center"/>
          </w:tcPr>
          <w:p w14:paraId="6988AED6"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1.06 (0.91, 1.14)</w:t>
            </w:r>
          </w:p>
        </w:tc>
        <w:tc>
          <w:tcPr>
            <w:tcW w:w="1808" w:type="dxa"/>
            <w:shd w:val="clear" w:color="auto" w:fill="auto"/>
            <w:noWrap/>
            <w:vAlign w:val="center"/>
          </w:tcPr>
          <w:p w14:paraId="3BA846F9"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1.09 (1.04, 1.15)</w:t>
            </w:r>
          </w:p>
        </w:tc>
        <w:tc>
          <w:tcPr>
            <w:tcW w:w="1692" w:type="dxa"/>
            <w:shd w:val="clear" w:color="auto" w:fill="auto"/>
            <w:noWrap/>
            <w:vAlign w:val="center"/>
          </w:tcPr>
          <w:p w14:paraId="41B78244"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1.12 (1.04, 1.19)</w:t>
            </w:r>
          </w:p>
        </w:tc>
      </w:tr>
      <w:tr w:rsidR="00B55B75" w:rsidRPr="00663364" w14:paraId="63FF7265" w14:textId="77777777">
        <w:trPr>
          <w:trHeight w:val="238"/>
        </w:trPr>
        <w:tc>
          <w:tcPr>
            <w:tcW w:w="1390" w:type="dxa"/>
            <w:shd w:val="clear" w:color="auto" w:fill="auto"/>
            <w:noWrap/>
            <w:vAlign w:val="center"/>
          </w:tcPr>
          <w:p w14:paraId="7241A0B0" w14:textId="77777777" w:rsidR="00B55B75" w:rsidRPr="00663364" w:rsidRDefault="00B55B75">
            <w:pPr>
              <w:widowControl/>
              <w:jc w:val="left"/>
              <w:rPr>
                <w:rFonts w:ascii="Times New Roman" w:eastAsia="等线" w:hAnsi="Times New Roman" w:cs="Times New Roman"/>
                <w:bCs/>
                <w:color w:val="000000"/>
                <w:kern w:val="0"/>
                <w:sz w:val="22"/>
              </w:rPr>
            </w:pPr>
          </w:p>
        </w:tc>
        <w:tc>
          <w:tcPr>
            <w:tcW w:w="1608" w:type="dxa"/>
            <w:shd w:val="clear" w:color="auto" w:fill="auto"/>
            <w:noWrap/>
            <w:vAlign w:val="center"/>
          </w:tcPr>
          <w:p w14:paraId="5ABE7978"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PRV</w:t>
            </w:r>
          </w:p>
        </w:tc>
        <w:tc>
          <w:tcPr>
            <w:tcW w:w="1601" w:type="dxa"/>
          </w:tcPr>
          <w:p w14:paraId="5846E269"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Un</w:t>
            </w:r>
            <w:r w:rsidRPr="00663364">
              <w:rPr>
                <w:rFonts w:ascii="Times New Roman" w:eastAsia="等线" w:hAnsi="Times New Roman" w:cs="Times New Roman" w:hint="eastAsia"/>
                <w:color w:val="000000"/>
                <w:kern w:val="0"/>
                <w:sz w:val="22"/>
              </w:rPr>
              <w:t>adjusted model</w:t>
            </w:r>
          </w:p>
        </w:tc>
        <w:tc>
          <w:tcPr>
            <w:tcW w:w="1799" w:type="dxa"/>
            <w:shd w:val="clear" w:color="auto" w:fill="auto"/>
            <w:noWrap/>
            <w:vAlign w:val="center"/>
          </w:tcPr>
          <w:p w14:paraId="3268AC9D"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b/>
                <w:color w:val="000000"/>
                <w:kern w:val="0"/>
                <w:sz w:val="22"/>
              </w:rPr>
              <w:t>1.12</w:t>
            </w:r>
            <w:r w:rsidRPr="00663364">
              <w:rPr>
                <w:rFonts w:ascii="Times New Roman" w:eastAsia="等线" w:hAnsi="Times New Roman" w:cs="Times New Roman" w:hint="eastAsia"/>
                <w:b/>
                <w:color w:val="000000"/>
                <w:kern w:val="0"/>
                <w:sz w:val="22"/>
              </w:rPr>
              <w:t xml:space="preserve"> (</w:t>
            </w:r>
            <w:r w:rsidRPr="00663364">
              <w:rPr>
                <w:rFonts w:ascii="Times New Roman" w:eastAsia="等线" w:hAnsi="Times New Roman" w:cs="Times New Roman"/>
                <w:b/>
                <w:color w:val="000000"/>
                <w:kern w:val="0"/>
                <w:sz w:val="22"/>
              </w:rPr>
              <w:t>1.05</w:t>
            </w:r>
            <w:r w:rsidRPr="00663364">
              <w:rPr>
                <w:rFonts w:ascii="Times New Roman" w:eastAsia="等线" w:hAnsi="Times New Roman" w:cs="Times New Roman" w:hint="eastAsia"/>
                <w:b/>
                <w:color w:val="000000"/>
                <w:kern w:val="0"/>
                <w:sz w:val="22"/>
              </w:rPr>
              <w:t>, 1.</w:t>
            </w:r>
            <w:r w:rsidRPr="00663364">
              <w:rPr>
                <w:rFonts w:ascii="Times New Roman" w:eastAsia="等线" w:hAnsi="Times New Roman" w:cs="Times New Roman"/>
                <w:b/>
                <w:color w:val="000000"/>
                <w:kern w:val="0"/>
                <w:sz w:val="22"/>
              </w:rPr>
              <w:t>32</w:t>
            </w:r>
            <w:r w:rsidRPr="00663364">
              <w:rPr>
                <w:rFonts w:ascii="Times New Roman" w:eastAsia="等线" w:hAnsi="Times New Roman" w:cs="Times New Roman" w:hint="eastAsia"/>
                <w:b/>
                <w:color w:val="000000"/>
                <w:kern w:val="0"/>
                <w:sz w:val="22"/>
              </w:rPr>
              <w:t>)</w:t>
            </w:r>
          </w:p>
        </w:tc>
        <w:tc>
          <w:tcPr>
            <w:tcW w:w="1808" w:type="dxa"/>
            <w:shd w:val="clear" w:color="auto" w:fill="auto"/>
            <w:noWrap/>
            <w:vAlign w:val="center"/>
          </w:tcPr>
          <w:p w14:paraId="74B2CE09"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w:t>
            </w:r>
            <w:r w:rsidRPr="00663364">
              <w:rPr>
                <w:rFonts w:ascii="Times New Roman" w:eastAsia="等线" w:hAnsi="Times New Roman" w:cs="Times New Roman"/>
                <w:b/>
                <w:bCs/>
                <w:color w:val="000000"/>
                <w:kern w:val="0"/>
                <w:sz w:val="22"/>
              </w:rPr>
              <w:t>31</w:t>
            </w:r>
            <w:r w:rsidRPr="00663364">
              <w:rPr>
                <w:rFonts w:ascii="Times New Roman" w:eastAsia="等线" w:hAnsi="Times New Roman" w:cs="Times New Roman" w:hint="eastAsia"/>
                <w:b/>
                <w:bCs/>
                <w:color w:val="000000"/>
                <w:kern w:val="0"/>
                <w:sz w:val="22"/>
              </w:rPr>
              <w:t xml:space="preserve"> (1.</w:t>
            </w:r>
            <w:r w:rsidRPr="00663364">
              <w:rPr>
                <w:rFonts w:ascii="Times New Roman" w:eastAsia="等线" w:hAnsi="Times New Roman" w:cs="Times New Roman"/>
                <w:b/>
                <w:bCs/>
                <w:color w:val="000000"/>
                <w:kern w:val="0"/>
                <w:sz w:val="22"/>
              </w:rPr>
              <w:t>21</w:t>
            </w:r>
            <w:r w:rsidRPr="00663364">
              <w:rPr>
                <w:rFonts w:ascii="Times New Roman" w:eastAsia="等线" w:hAnsi="Times New Roman" w:cs="Times New Roman" w:hint="eastAsia"/>
                <w:b/>
                <w:bCs/>
                <w:color w:val="000000"/>
                <w:kern w:val="0"/>
                <w:sz w:val="22"/>
              </w:rPr>
              <w:t>, 1.</w:t>
            </w:r>
            <w:r w:rsidRPr="00663364">
              <w:rPr>
                <w:rFonts w:ascii="Times New Roman" w:eastAsia="等线" w:hAnsi="Times New Roman" w:cs="Times New Roman"/>
                <w:b/>
                <w:bCs/>
                <w:color w:val="000000"/>
                <w:kern w:val="0"/>
                <w:sz w:val="22"/>
              </w:rPr>
              <w:t>4</w:t>
            </w:r>
            <w:r w:rsidRPr="00663364">
              <w:rPr>
                <w:rFonts w:ascii="Times New Roman" w:eastAsia="等线" w:hAnsi="Times New Roman" w:cs="Times New Roman" w:hint="eastAsia"/>
                <w:b/>
                <w:bCs/>
                <w:color w:val="000000"/>
                <w:kern w:val="0"/>
                <w:sz w:val="22"/>
              </w:rPr>
              <w:t>3)</w:t>
            </w:r>
          </w:p>
        </w:tc>
        <w:tc>
          <w:tcPr>
            <w:tcW w:w="1692" w:type="dxa"/>
            <w:shd w:val="clear" w:color="auto" w:fill="auto"/>
            <w:noWrap/>
            <w:vAlign w:val="center"/>
          </w:tcPr>
          <w:p w14:paraId="0A9728A8"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1.25 (1.18, 1.34)</w:t>
            </w:r>
          </w:p>
        </w:tc>
      </w:tr>
      <w:tr w:rsidR="00B55B75" w:rsidRPr="00663364" w14:paraId="263EC7AA" w14:textId="77777777">
        <w:trPr>
          <w:trHeight w:val="238"/>
        </w:trPr>
        <w:tc>
          <w:tcPr>
            <w:tcW w:w="1390" w:type="dxa"/>
            <w:shd w:val="clear" w:color="auto" w:fill="auto"/>
            <w:noWrap/>
            <w:vAlign w:val="center"/>
          </w:tcPr>
          <w:p w14:paraId="59D483D3" w14:textId="77777777" w:rsidR="00B55B75" w:rsidRPr="00663364" w:rsidRDefault="00B55B75">
            <w:pPr>
              <w:widowControl/>
              <w:jc w:val="left"/>
              <w:rPr>
                <w:rFonts w:ascii="Times New Roman" w:eastAsia="等线" w:hAnsi="Times New Roman" w:cs="Times New Roman"/>
                <w:bCs/>
                <w:color w:val="000000"/>
                <w:kern w:val="0"/>
                <w:sz w:val="22"/>
              </w:rPr>
            </w:pPr>
          </w:p>
        </w:tc>
        <w:tc>
          <w:tcPr>
            <w:tcW w:w="1608" w:type="dxa"/>
            <w:shd w:val="clear" w:color="auto" w:fill="auto"/>
            <w:noWrap/>
            <w:vAlign w:val="center"/>
          </w:tcPr>
          <w:p w14:paraId="48D22E83" w14:textId="77777777" w:rsidR="00B55B75" w:rsidRPr="00663364" w:rsidRDefault="00B55B75">
            <w:pPr>
              <w:widowControl/>
              <w:jc w:val="center"/>
              <w:rPr>
                <w:rFonts w:ascii="Times New Roman" w:eastAsia="等线" w:hAnsi="Times New Roman" w:cs="Times New Roman"/>
                <w:color w:val="000000"/>
                <w:kern w:val="0"/>
                <w:sz w:val="22"/>
              </w:rPr>
            </w:pPr>
          </w:p>
        </w:tc>
        <w:tc>
          <w:tcPr>
            <w:tcW w:w="1601" w:type="dxa"/>
          </w:tcPr>
          <w:p w14:paraId="424F30E8"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Full-adjusted model</w:t>
            </w:r>
          </w:p>
        </w:tc>
        <w:tc>
          <w:tcPr>
            <w:tcW w:w="1799" w:type="dxa"/>
            <w:shd w:val="clear" w:color="auto" w:fill="auto"/>
            <w:noWrap/>
            <w:vAlign w:val="center"/>
          </w:tcPr>
          <w:p w14:paraId="7313FB89"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1.05 (0.99, 1.26)</w:t>
            </w:r>
          </w:p>
        </w:tc>
        <w:tc>
          <w:tcPr>
            <w:tcW w:w="1808" w:type="dxa"/>
            <w:shd w:val="clear" w:color="auto" w:fill="auto"/>
            <w:noWrap/>
            <w:vAlign w:val="center"/>
          </w:tcPr>
          <w:p w14:paraId="60A5AD01"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1.17 (1.12, 1.23)</w:t>
            </w:r>
          </w:p>
        </w:tc>
        <w:tc>
          <w:tcPr>
            <w:tcW w:w="1692" w:type="dxa"/>
            <w:shd w:val="clear" w:color="auto" w:fill="auto"/>
            <w:noWrap/>
            <w:vAlign w:val="center"/>
          </w:tcPr>
          <w:p w14:paraId="4EEAF17A"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1.25 (1.18, 1.34)</w:t>
            </w:r>
          </w:p>
        </w:tc>
      </w:tr>
      <w:tr w:rsidR="00B55B75" w:rsidRPr="00663364" w14:paraId="5EF464D3" w14:textId="77777777">
        <w:trPr>
          <w:trHeight w:val="251"/>
        </w:trPr>
        <w:tc>
          <w:tcPr>
            <w:tcW w:w="1390" w:type="dxa"/>
            <w:shd w:val="clear" w:color="auto" w:fill="auto"/>
            <w:noWrap/>
            <w:vAlign w:val="center"/>
          </w:tcPr>
          <w:p w14:paraId="517E7F47" w14:textId="77777777" w:rsidR="00B55B75" w:rsidRPr="00663364" w:rsidRDefault="00B55B75">
            <w:pPr>
              <w:widowControl/>
              <w:jc w:val="left"/>
              <w:rPr>
                <w:rFonts w:ascii="Times New Roman" w:eastAsia="等线" w:hAnsi="Times New Roman" w:cs="Times New Roman"/>
                <w:bCs/>
                <w:color w:val="000000"/>
                <w:kern w:val="0"/>
                <w:sz w:val="22"/>
              </w:rPr>
            </w:pPr>
          </w:p>
        </w:tc>
        <w:tc>
          <w:tcPr>
            <w:tcW w:w="1608" w:type="dxa"/>
            <w:shd w:val="clear" w:color="auto" w:fill="auto"/>
            <w:noWrap/>
            <w:vAlign w:val="center"/>
          </w:tcPr>
          <w:p w14:paraId="7CE59B4F"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BWV</w:t>
            </w:r>
          </w:p>
        </w:tc>
        <w:tc>
          <w:tcPr>
            <w:tcW w:w="1601" w:type="dxa"/>
          </w:tcPr>
          <w:p w14:paraId="0F8421B5"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Un</w:t>
            </w:r>
            <w:r w:rsidRPr="00663364">
              <w:rPr>
                <w:rFonts w:ascii="Times New Roman" w:eastAsia="等线" w:hAnsi="Times New Roman" w:cs="Times New Roman" w:hint="eastAsia"/>
                <w:color w:val="000000"/>
                <w:kern w:val="0"/>
                <w:sz w:val="22"/>
              </w:rPr>
              <w:t>adjusted model</w:t>
            </w:r>
          </w:p>
        </w:tc>
        <w:tc>
          <w:tcPr>
            <w:tcW w:w="1799" w:type="dxa"/>
            <w:shd w:val="clear" w:color="auto" w:fill="auto"/>
            <w:noWrap/>
            <w:vAlign w:val="center"/>
          </w:tcPr>
          <w:p w14:paraId="5B0DE7E8"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1.15</w:t>
            </w:r>
            <w:r w:rsidRPr="00663364">
              <w:rPr>
                <w:rFonts w:ascii="Times New Roman" w:eastAsia="等线" w:hAnsi="Times New Roman" w:cs="Times New Roman" w:hint="eastAsia"/>
                <w:color w:val="000000"/>
                <w:kern w:val="0"/>
                <w:sz w:val="22"/>
              </w:rPr>
              <w:t xml:space="preserve"> (0</w:t>
            </w:r>
            <w:r w:rsidRPr="00663364">
              <w:rPr>
                <w:rFonts w:ascii="Times New Roman" w:eastAsia="等线" w:hAnsi="Times New Roman" w:cs="Times New Roman"/>
                <w:color w:val="000000"/>
                <w:kern w:val="0"/>
                <w:sz w:val="22"/>
              </w:rPr>
              <w:t>.99</w:t>
            </w:r>
            <w:r w:rsidRPr="00663364">
              <w:rPr>
                <w:rFonts w:ascii="Times New Roman" w:eastAsia="等线" w:hAnsi="Times New Roman" w:cs="Times New Roman" w:hint="eastAsia"/>
                <w:color w:val="000000"/>
                <w:kern w:val="0"/>
                <w:sz w:val="22"/>
              </w:rPr>
              <w:t>, 1</w:t>
            </w:r>
            <w:r w:rsidRPr="00663364">
              <w:rPr>
                <w:rFonts w:ascii="Times New Roman" w:eastAsia="等线" w:hAnsi="Times New Roman" w:cs="Times New Roman"/>
                <w:color w:val="000000"/>
                <w:kern w:val="0"/>
                <w:sz w:val="22"/>
              </w:rPr>
              <w:t>.29</w:t>
            </w:r>
            <w:r w:rsidRPr="00663364">
              <w:rPr>
                <w:rFonts w:ascii="Times New Roman" w:eastAsia="等线" w:hAnsi="Times New Roman" w:cs="Times New Roman" w:hint="eastAsia"/>
                <w:color w:val="000000"/>
                <w:kern w:val="0"/>
                <w:sz w:val="22"/>
              </w:rPr>
              <w:t>)</w:t>
            </w:r>
          </w:p>
        </w:tc>
        <w:tc>
          <w:tcPr>
            <w:tcW w:w="1808" w:type="dxa"/>
            <w:shd w:val="clear" w:color="auto" w:fill="auto"/>
            <w:noWrap/>
            <w:vAlign w:val="center"/>
          </w:tcPr>
          <w:p w14:paraId="3F86903D"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w:t>
            </w:r>
            <w:r w:rsidRPr="00663364">
              <w:rPr>
                <w:rFonts w:ascii="Times New Roman" w:eastAsia="等线" w:hAnsi="Times New Roman" w:cs="Times New Roman"/>
                <w:b/>
                <w:bCs/>
                <w:color w:val="000000"/>
                <w:kern w:val="0"/>
                <w:sz w:val="22"/>
              </w:rPr>
              <w:t>20</w:t>
            </w:r>
            <w:r w:rsidRPr="00663364">
              <w:rPr>
                <w:rFonts w:ascii="Times New Roman" w:eastAsia="等线" w:hAnsi="Times New Roman" w:cs="Times New Roman" w:hint="eastAsia"/>
                <w:b/>
                <w:bCs/>
                <w:color w:val="000000"/>
                <w:kern w:val="0"/>
                <w:sz w:val="22"/>
              </w:rPr>
              <w:t xml:space="preserve"> (1.</w:t>
            </w:r>
            <w:r w:rsidRPr="00663364">
              <w:rPr>
                <w:rFonts w:ascii="Times New Roman" w:eastAsia="等线" w:hAnsi="Times New Roman" w:cs="Times New Roman"/>
                <w:b/>
                <w:bCs/>
                <w:color w:val="000000"/>
                <w:kern w:val="0"/>
                <w:sz w:val="22"/>
              </w:rPr>
              <w:t>10</w:t>
            </w:r>
            <w:r w:rsidRPr="00663364">
              <w:rPr>
                <w:rFonts w:ascii="Times New Roman" w:eastAsia="等线" w:hAnsi="Times New Roman" w:cs="Times New Roman" w:hint="eastAsia"/>
                <w:b/>
                <w:bCs/>
                <w:color w:val="000000"/>
                <w:kern w:val="0"/>
                <w:sz w:val="22"/>
              </w:rPr>
              <w:t>, 1.</w:t>
            </w:r>
            <w:r w:rsidRPr="00663364">
              <w:rPr>
                <w:rFonts w:ascii="Times New Roman" w:eastAsia="等线" w:hAnsi="Times New Roman" w:cs="Times New Roman"/>
                <w:b/>
                <w:bCs/>
                <w:color w:val="000000"/>
                <w:kern w:val="0"/>
                <w:sz w:val="22"/>
              </w:rPr>
              <w:t>31</w:t>
            </w:r>
            <w:r w:rsidRPr="00663364">
              <w:rPr>
                <w:rFonts w:ascii="Times New Roman" w:eastAsia="等线" w:hAnsi="Times New Roman" w:cs="Times New Roman" w:hint="eastAsia"/>
                <w:b/>
                <w:bCs/>
                <w:color w:val="000000"/>
                <w:kern w:val="0"/>
                <w:sz w:val="22"/>
              </w:rPr>
              <w:t>)</w:t>
            </w:r>
          </w:p>
        </w:tc>
        <w:tc>
          <w:tcPr>
            <w:tcW w:w="1692" w:type="dxa"/>
            <w:shd w:val="clear" w:color="auto" w:fill="auto"/>
            <w:noWrap/>
            <w:vAlign w:val="center"/>
          </w:tcPr>
          <w:p w14:paraId="28584FA6"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1.06 (0.98, 1.14)</w:t>
            </w:r>
          </w:p>
        </w:tc>
      </w:tr>
      <w:tr w:rsidR="00B55B75" w:rsidRPr="00663364" w14:paraId="055F9221" w14:textId="77777777">
        <w:trPr>
          <w:trHeight w:val="251"/>
        </w:trPr>
        <w:tc>
          <w:tcPr>
            <w:tcW w:w="1390" w:type="dxa"/>
            <w:shd w:val="clear" w:color="auto" w:fill="auto"/>
            <w:noWrap/>
            <w:vAlign w:val="center"/>
          </w:tcPr>
          <w:p w14:paraId="60CCE477" w14:textId="77777777" w:rsidR="00B55B75" w:rsidRPr="00663364" w:rsidRDefault="00B55B75">
            <w:pPr>
              <w:widowControl/>
              <w:jc w:val="left"/>
              <w:rPr>
                <w:rFonts w:ascii="Times New Roman" w:eastAsia="等线" w:hAnsi="Times New Roman" w:cs="Times New Roman"/>
                <w:bCs/>
                <w:color w:val="000000"/>
                <w:kern w:val="0"/>
                <w:sz w:val="22"/>
              </w:rPr>
            </w:pPr>
          </w:p>
        </w:tc>
        <w:tc>
          <w:tcPr>
            <w:tcW w:w="1608" w:type="dxa"/>
            <w:shd w:val="clear" w:color="auto" w:fill="auto"/>
            <w:noWrap/>
            <w:vAlign w:val="center"/>
          </w:tcPr>
          <w:p w14:paraId="2F65A610" w14:textId="77777777" w:rsidR="00B55B75" w:rsidRPr="00663364" w:rsidRDefault="00B55B75">
            <w:pPr>
              <w:widowControl/>
              <w:jc w:val="center"/>
              <w:rPr>
                <w:rFonts w:ascii="Times New Roman" w:eastAsia="等线" w:hAnsi="Times New Roman" w:cs="Times New Roman"/>
                <w:color w:val="000000"/>
                <w:kern w:val="0"/>
                <w:sz w:val="22"/>
              </w:rPr>
            </w:pPr>
          </w:p>
        </w:tc>
        <w:tc>
          <w:tcPr>
            <w:tcW w:w="1601" w:type="dxa"/>
          </w:tcPr>
          <w:p w14:paraId="69A07ED0"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Full-adjusted model</w:t>
            </w:r>
          </w:p>
        </w:tc>
        <w:tc>
          <w:tcPr>
            <w:tcW w:w="1799" w:type="dxa"/>
            <w:shd w:val="clear" w:color="auto" w:fill="auto"/>
            <w:noWrap/>
            <w:vAlign w:val="center"/>
          </w:tcPr>
          <w:p w14:paraId="4D2DEAF2"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1.06 (0.89, 1.11)</w:t>
            </w:r>
          </w:p>
        </w:tc>
        <w:tc>
          <w:tcPr>
            <w:tcW w:w="1808" w:type="dxa"/>
            <w:shd w:val="clear" w:color="auto" w:fill="auto"/>
            <w:noWrap/>
            <w:vAlign w:val="center"/>
          </w:tcPr>
          <w:p w14:paraId="759B29A4"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1.06 (1.01, 1.12)</w:t>
            </w:r>
          </w:p>
        </w:tc>
        <w:tc>
          <w:tcPr>
            <w:tcW w:w="1692" w:type="dxa"/>
            <w:shd w:val="clear" w:color="auto" w:fill="auto"/>
            <w:noWrap/>
            <w:vAlign w:val="center"/>
          </w:tcPr>
          <w:p w14:paraId="5C996FB6"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1.06 (0.98, 1.14)</w:t>
            </w:r>
          </w:p>
        </w:tc>
      </w:tr>
      <w:tr w:rsidR="00B55B75" w:rsidRPr="00663364" w14:paraId="70374220" w14:textId="77777777">
        <w:trPr>
          <w:trHeight w:val="238"/>
        </w:trPr>
        <w:tc>
          <w:tcPr>
            <w:tcW w:w="1390" w:type="dxa"/>
            <w:shd w:val="clear" w:color="auto" w:fill="auto"/>
            <w:noWrap/>
            <w:vAlign w:val="center"/>
          </w:tcPr>
          <w:p w14:paraId="3E75BCE0"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Stroke</w:t>
            </w:r>
          </w:p>
        </w:tc>
        <w:tc>
          <w:tcPr>
            <w:tcW w:w="1608" w:type="dxa"/>
            <w:shd w:val="clear" w:color="auto" w:fill="auto"/>
            <w:noWrap/>
            <w:vAlign w:val="center"/>
          </w:tcPr>
          <w:p w14:paraId="45DBC2C1"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BPV</w:t>
            </w:r>
          </w:p>
        </w:tc>
        <w:tc>
          <w:tcPr>
            <w:tcW w:w="1601" w:type="dxa"/>
          </w:tcPr>
          <w:p w14:paraId="1ACB36BD"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color w:val="000000"/>
                <w:kern w:val="0"/>
                <w:sz w:val="22"/>
              </w:rPr>
              <w:t>Un</w:t>
            </w:r>
            <w:r w:rsidRPr="00663364">
              <w:rPr>
                <w:rFonts w:ascii="Times New Roman" w:eastAsia="等线" w:hAnsi="Times New Roman" w:cs="Times New Roman" w:hint="eastAsia"/>
                <w:color w:val="000000"/>
                <w:kern w:val="0"/>
                <w:sz w:val="22"/>
              </w:rPr>
              <w:t>adjusted model</w:t>
            </w:r>
          </w:p>
        </w:tc>
        <w:tc>
          <w:tcPr>
            <w:tcW w:w="1799" w:type="dxa"/>
            <w:shd w:val="clear" w:color="auto" w:fill="auto"/>
            <w:noWrap/>
            <w:vAlign w:val="center"/>
          </w:tcPr>
          <w:p w14:paraId="00FFB539"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w:t>
            </w:r>
            <w:r w:rsidRPr="00663364">
              <w:rPr>
                <w:rFonts w:ascii="Times New Roman" w:eastAsia="等线" w:hAnsi="Times New Roman" w:cs="Times New Roman"/>
                <w:b/>
                <w:bCs/>
                <w:color w:val="000000"/>
                <w:kern w:val="0"/>
                <w:sz w:val="22"/>
              </w:rPr>
              <w:t>20</w:t>
            </w:r>
            <w:r w:rsidRPr="00663364">
              <w:rPr>
                <w:rFonts w:ascii="Times New Roman" w:eastAsia="等线" w:hAnsi="Times New Roman" w:cs="Times New Roman" w:hint="eastAsia"/>
                <w:b/>
                <w:bCs/>
                <w:color w:val="000000"/>
                <w:kern w:val="0"/>
                <w:sz w:val="22"/>
              </w:rPr>
              <w:t xml:space="preserve"> (1.0</w:t>
            </w:r>
            <w:r w:rsidRPr="00663364">
              <w:rPr>
                <w:rFonts w:ascii="Times New Roman" w:eastAsia="等线" w:hAnsi="Times New Roman" w:cs="Times New Roman"/>
                <w:b/>
                <w:bCs/>
                <w:color w:val="000000"/>
                <w:kern w:val="0"/>
                <w:sz w:val="22"/>
              </w:rPr>
              <w:t>7</w:t>
            </w:r>
            <w:r w:rsidRPr="00663364">
              <w:rPr>
                <w:rFonts w:ascii="Times New Roman" w:eastAsia="等线" w:hAnsi="Times New Roman" w:cs="Times New Roman" w:hint="eastAsia"/>
                <w:b/>
                <w:bCs/>
                <w:color w:val="000000"/>
                <w:kern w:val="0"/>
                <w:sz w:val="22"/>
              </w:rPr>
              <w:t>, 1.</w:t>
            </w:r>
            <w:r w:rsidRPr="00663364">
              <w:rPr>
                <w:rFonts w:ascii="Times New Roman" w:eastAsia="等线" w:hAnsi="Times New Roman" w:cs="Times New Roman"/>
                <w:b/>
                <w:bCs/>
                <w:color w:val="000000"/>
                <w:kern w:val="0"/>
                <w:sz w:val="22"/>
              </w:rPr>
              <w:t>36</w:t>
            </w:r>
            <w:r w:rsidRPr="00663364">
              <w:rPr>
                <w:rFonts w:ascii="Times New Roman" w:eastAsia="等线" w:hAnsi="Times New Roman" w:cs="Times New Roman" w:hint="eastAsia"/>
                <w:b/>
                <w:bCs/>
                <w:color w:val="000000"/>
                <w:kern w:val="0"/>
                <w:sz w:val="22"/>
              </w:rPr>
              <w:t>)</w:t>
            </w:r>
          </w:p>
        </w:tc>
        <w:tc>
          <w:tcPr>
            <w:tcW w:w="1808" w:type="dxa"/>
            <w:shd w:val="clear" w:color="auto" w:fill="auto"/>
            <w:noWrap/>
            <w:vAlign w:val="center"/>
          </w:tcPr>
          <w:p w14:paraId="6CD806E6"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w:t>
            </w:r>
            <w:r w:rsidRPr="00663364">
              <w:rPr>
                <w:rFonts w:ascii="Times New Roman" w:eastAsia="等线" w:hAnsi="Times New Roman" w:cs="Times New Roman"/>
                <w:b/>
                <w:bCs/>
                <w:color w:val="000000"/>
                <w:kern w:val="0"/>
                <w:sz w:val="22"/>
              </w:rPr>
              <w:t>24</w:t>
            </w:r>
            <w:r w:rsidRPr="00663364">
              <w:rPr>
                <w:rFonts w:ascii="Times New Roman" w:eastAsia="等线" w:hAnsi="Times New Roman" w:cs="Times New Roman" w:hint="eastAsia"/>
                <w:b/>
                <w:bCs/>
                <w:color w:val="000000"/>
                <w:kern w:val="0"/>
                <w:sz w:val="22"/>
              </w:rPr>
              <w:t xml:space="preserve"> (1.0</w:t>
            </w:r>
            <w:r w:rsidRPr="00663364">
              <w:rPr>
                <w:rFonts w:ascii="Times New Roman" w:eastAsia="等线" w:hAnsi="Times New Roman" w:cs="Times New Roman"/>
                <w:b/>
                <w:bCs/>
                <w:color w:val="000000"/>
                <w:kern w:val="0"/>
                <w:sz w:val="22"/>
              </w:rPr>
              <w:t>5</w:t>
            </w:r>
            <w:r w:rsidRPr="00663364">
              <w:rPr>
                <w:rFonts w:ascii="Times New Roman" w:eastAsia="等线" w:hAnsi="Times New Roman" w:cs="Times New Roman" w:hint="eastAsia"/>
                <w:b/>
                <w:bCs/>
                <w:color w:val="000000"/>
                <w:kern w:val="0"/>
                <w:sz w:val="22"/>
              </w:rPr>
              <w:t>, 1.</w:t>
            </w:r>
            <w:r w:rsidRPr="00663364">
              <w:rPr>
                <w:rFonts w:ascii="Times New Roman" w:eastAsia="等线" w:hAnsi="Times New Roman" w:cs="Times New Roman"/>
                <w:b/>
                <w:bCs/>
                <w:color w:val="000000"/>
                <w:kern w:val="0"/>
                <w:sz w:val="22"/>
              </w:rPr>
              <w:t>4</w:t>
            </w:r>
            <w:r w:rsidRPr="00663364">
              <w:rPr>
                <w:rFonts w:ascii="Times New Roman" w:eastAsia="等线" w:hAnsi="Times New Roman" w:cs="Times New Roman" w:hint="eastAsia"/>
                <w:b/>
                <w:bCs/>
                <w:color w:val="000000"/>
                <w:kern w:val="0"/>
                <w:sz w:val="22"/>
              </w:rPr>
              <w:t>7)</w:t>
            </w:r>
          </w:p>
        </w:tc>
        <w:tc>
          <w:tcPr>
            <w:tcW w:w="1692" w:type="dxa"/>
            <w:shd w:val="clear" w:color="auto" w:fill="auto"/>
            <w:noWrap/>
            <w:vAlign w:val="center"/>
          </w:tcPr>
          <w:p w14:paraId="368D926D"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w:t>
            </w:r>
            <w:r w:rsidRPr="00663364">
              <w:rPr>
                <w:rFonts w:ascii="Times New Roman" w:eastAsia="等线" w:hAnsi="Times New Roman" w:cs="Times New Roman"/>
                <w:b/>
                <w:bCs/>
                <w:color w:val="000000"/>
                <w:kern w:val="0"/>
                <w:sz w:val="22"/>
              </w:rPr>
              <w:t>34</w:t>
            </w:r>
            <w:r w:rsidRPr="00663364">
              <w:rPr>
                <w:rFonts w:ascii="Times New Roman" w:eastAsia="等线" w:hAnsi="Times New Roman" w:cs="Times New Roman" w:hint="eastAsia"/>
                <w:b/>
                <w:bCs/>
                <w:color w:val="000000"/>
                <w:kern w:val="0"/>
                <w:sz w:val="22"/>
              </w:rPr>
              <w:t xml:space="preserve"> (1.</w:t>
            </w:r>
            <w:r w:rsidRPr="00663364">
              <w:rPr>
                <w:rFonts w:ascii="Times New Roman" w:eastAsia="等线" w:hAnsi="Times New Roman" w:cs="Times New Roman"/>
                <w:b/>
                <w:bCs/>
                <w:color w:val="000000"/>
                <w:kern w:val="0"/>
                <w:sz w:val="22"/>
              </w:rPr>
              <w:t>15</w:t>
            </w:r>
            <w:r w:rsidRPr="00663364">
              <w:rPr>
                <w:rFonts w:ascii="Times New Roman" w:eastAsia="等线" w:hAnsi="Times New Roman" w:cs="Times New Roman" w:hint="eastAsia"/>
                <w:b/>
                <w:bCs/>
                <w:color w:val="000000"/>
                <w:kern w:val="0"/>
                <w:sz w:val="22"/>
              </w:rPr>
              <w:t>, 1.</w:t>
            </w:r>
            <w:r w:rsidRPr="00663364">
              <w:rPr>
                <w:rFonts w:ascii="Times New Roman" w:eastAsia="等线" w:hAnsi="Times New Roman" w:cs="Times New Roman"/>
                <w:b/>
                <w:bCs/>
                <w:color w:val="000000"/>
                <w:kern w:val="0"/>
                <w:sz w:val="22"/>
              </w:rPr>
              <w:t>60</w:t>
            </w:r>
            <w:r w:rsidRPr="00663364">
              <w:rPr>
                <w:rFonts w:ascii="Times New Roman" w:eastAsia="等线" w:hAnsi="Times New Roman" w:cs="Times New Roman" w:hint="eastAsia"/>
                <w:b/>
                <w:bCs/>
                <w:color w:val="000000"/>
                <w:kern w:val="0"/>
                <w:sz w:val="22"/>
              </w:rPr>
              <w:t>)</w:t>
            </w:r>
          </w:p>
        </w:tc>
      </w:tr>
      <w:tr w:rsidR="00B55B75" w:rsidRPr="00663364" w14:paraId="5518547C" w14:textId="77777777">
        <w:trPr>
          <w:trHeight w:val="238"/>
        </w:trPr>
        <w:tc>
          <w:tcPr>
            <w:tcW w:w="1390" w:type="dxa"/>
            <w:shd w:val="clear" w:color="auto" w:fill="auto"/>
            <w:noWrap/>
            <w:vAlign w:val="center"/>
          </w:tcPr>
          <w:p w14:paraId="12F0C05C" w14:textId="77777777" w:rsidR="00B55B75" w:rsidRPr="00663364" w:rsidRDefault="00B55B75">
            <w:pPr>
              <w:widowControl/>
              <w:jc w:val="left"/>
              <w:rPr>
                <w:rFonts w:ascii="Times New Roman" w:eastAsia="等线" w:hAnsi="Times New Roman" w:cs="Times New Roman"/>
                <w:color w:val="000000"/>
                <w:kern w:val="0"/>
                <w:sz w:val="22"/>
              </w:rPr>
            </w:pPr>
          </w:p>
        </w:tc>
        <w:tc>
          <w:tcPr>
            <w:tcW w:w="1608" w:type="dxa"/>
            <w:shd w:val="clear" w:color="auto" w:fill="auto"/>
            <w:noWrap/>
            <w:vAlign w:val="center"/>
          </w:tcPr>
          <w:p w14:paraId="39105147" w14:textId="77777777" w:rsidR="00B55B75" w:rsidRPr="00663364" w:rsidRDefault="00B55B75">
            <w:pPr>
              <w:widowControl/>
              <w:jc w:val="center"/>
              <w:rPr>
                <w:rFonts w:ascii="Times New Roman" w:eastAsia="等线" w:hAnsi="Times New Roman" w:cs="Times New Roman"/>
                <w:color w:val="000000"/>
                <w:kern w:val="0"/>
                <w:sz w:val="22"/>
              </w:rPr>
            </w:pPr>
          </w:p>
        </w:tc>
        <w:tc>
          <w:tcPr>
            <w:tcW w:w="1601" w:type="dxa"/>
          </w:tcPr>
          <w:p w14:paraId="420AF20D"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color w:val="000000"/>
                <w:kern w:val="0"/>
                <w:sz w:val="22"/>
              </w:rPr>
              <w:t>Full-adjusted model</w:t>
            </w:r>
          </w:p>
        </w:tc>
        <w:tc>
          <w:tcPr>
            <w:tcW w:w="1799" w:type="dxa"/>
            <w:shd w:val="clear" w:color="auto" w:fill="auto"/>
            <w:noWrap/>
            <w:vAlign w:val="center"/>
          </w:tcPr>
          <w:p w14:paraId="38F4ADB9"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1.12 (1.01, 1.24)</w:t>
            </w:r>
          </w:p>
        </w:tc>
        <w:tc>
          <w:tcPr>
            <w:tcW w:w="1808" w:type="dxa"/>
            <w:shd w:val="clear" w:color="auto" w:fill="auto"/>
            <w:noWrap/>
            <w:vAlign w:val="center"/>
          </w:tcPr>
          <w:p w14:paraId="1DB9533F"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1.16 (1.06, 1.27)</w:t>
            </w:r>
          </w:p>
        </w:tc>
        <w:tc>
          <w:tcPr>
            <w:tcW w:w="1692" w:type="dxa"/>
            <w:shd w:val="clear" w:color="auto" w:fill="auto"/>
            <w:noWrap/>
            <w:vAlign w:val="center"/>
          </w:tcPr>
          <w:p w14:paraId="69BB64D6"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1.22 (1.03, 1.44)</w:t>
            </w:r>
          </w:p>
        </w:tc>
      </w:tr>
      <w:tr w:rsidR="00B55B75" w:rsidRPr="00663364" w14:paraId="22AEA8F5" w14:textId="77777777">
        <w:trPr>
          <w:trHeight w:val="238"/>
        </w:trPr>
        <w:tc>
          <w:tcPr>
            <w:tcW w:w="1390" w:type="dxa"/>
            <w:shd w:val="clear" w:color="auto" w:fill="auto"/>
            <w:noWrap/>
            <w:vAlign w:val="center"/>
          </w:tcPr>
          <w:p w14:paraId="216E04B9" w14:textId="77777777" w:rsidR="00B55B75" w:rsidRPr="00663364" w:rsidRDefault="00B55B75">
            <w:pPr>
              <w:widowControl/>
              <w:jc w:val="left"/>
              <w:rPr>
                <w:rFonts w:ascii="Times New Roman" w:eastAsia="等线" w:hAnsi="Times New Roman" w:cs="Times New Roman"/>
                <w:bCs/>
                <w:color w:val="000000"/>
                <w:kern w:val="0"/>
                <w:sz w:val="22"/>
              </w:rPr>
            </w:pPr>
          </w:p>
        </w:tc>
        <w:tc>
          <w:tcPr>
            <w:tcW w:w="1608" w:type="dxa"/>
            <w:shd w:val="clear" w:color="auto" w:fill="auto"/>
            <w:noWrap/>
            <w:vAlign w:val="center"/>
          </w:tcPr>
          <w:p w14:paraId="14B7E15C"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PRV</w:t>
            </w:r>
          </w:p>
        </w:tc>
        <w:tc>
          <w:tcPr>
            <w:tcW w:w="1601" w:type="dxa"/>
          </w:tcPr>
          <w:p w14:paraId="6D4D4A14"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Un</w:t>
            </w:r>
            <w:r w:rsidRPr="00663364">
              <w:rPr>
                <w:rFonts w:ascii="Times New Roman" w:eastAsia="等线" w:hAnsi="Times New Roman" w:cs="Times New Roman" w:hint="eastAsia"/>
                <w:color w:val="000000"/>
                <w:kern w:val="0"/>
                <w:sz w:val="22"/>
              </w:rPr>
              <w:t>adjusted model</w:t>
            </w:r>
          </w:p>
        </w:tc>
        <w:tc>
          <w:tcPr>
            <w:tcW w:w="1799" w:type="dxa"/>
            <w:shd w:val="clear" w:color="auto" w:fill="auto"/>
            <w:noWrap/>
            <w:vAlign w:val="center"/>
          </w:tcPr>
          <w:p w14:paraId="491FE24B"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w:t>
            </w:r>
            <w:r w:rsidRPr="00663364">
              <w:rPr>
                <w:rFonts w:ascii="Times New Roman" w:eastAsia="等线" w:hAnsi="Times New Roman" w:cs="Times New Roman"/>
                <w:color w:val="000000"/>
                <w:kern w:val="0"/>
                <w:sz w:val="22"/>
              </w:rPr>
              <w:t>11</w:t>
            </w:r>
            <w:r w:rsidRPr="00663364">
              <w:rPr>
                <w:rFonts w:ascii="Times New Roman" w:eastAsia="等线" w:hAnsi="Times New Roman" w:cs="Times New Roman" w:hint="eastAsia"/>
                <w:color w:val="000000"/>
                <w:kern w:val="0"/>
                <w:sz w:val="22"/>
              </w:rPr>
              <w:t xml:space="preserve"> (0.</w:t>
            </w:r>
            <w:r w:rsidRPr="00663364">
              <w:rPr>
                <w:rFonts w:ascii="Times New Roman" w:eastAsia="等线" w:hAnsi="Times New Roman" w:cs="Times New Roman"/>
                <w:color w:val="000000"/>
                <w:kern w:val="0"/>
                <w:sz w:val="22"/>
              </w:rPr>
              <w:t>90</w:t>
            </w:r>
            <w:r w:rsidRPr="00663364">
              <w:rPr>
                <w:rFonts w:ascii="Times New Roman" w:eastAsia="等线" w:hAnsi="Times New Roman" w:cs="Times New Roman" w:hint="eastAsia"/>
                <w:color w:val="000000"/>
                <w:kern w:val="0"/>
                <w:sz w:val="22"/>
              </w:rPr>
              <w:t>, 1.</w:t>
            </w:r>
            <w:r w:rsidRPr="00663364">
              <w:rPr>
                <w:rFonts w:ascii="Times New Roman" w:eastAsia="等线" w:hAnsi="Times New Roman" w:cs="Times New Roman"/>
                <w:color w:val="000000"/>
                <w:kern w:val="0"/>
                <w:sz w:val="22"/>
              </w:rPr>
              <w:t>30</w:t>
            </w:r>
            <w:r w:rsidRPr="00663364">
              <w:rPr>
                <w:rFonts w:ascii="Times New Roman" w:eastAsia="等线" w:hAnsi="Times New Roman" w:cs="Times New Roman" w:hint="eastAsia"/>
                <w:color w:val="000000"/>
                <w:kern w:val="0"/>
                <w:sz w:val="22"/>
              </w:rPr>
              <w:t>)</w:t>
            </w:r>
          </w:p>
        </w:tc>
        <w:tc>
          <w:tcPr>
            <w:tcW w:w="1808" w:type="dxa"/>
            <w:shd w:val="clear" w:color="auto" w:fill="auto"/>
            <w:noWrap/>
            <w:vAlign w:val="center"/>
          </w:tcPr>
          <w:p w14:paraId="673928FE"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w:t>
            </w:r>
            <w:r w:rsidRPr="00663364">
              <w:rPr>
                <w:rFonts w:ascii="Times New Roman" w:eastAsia="等线" w:hAnsi="Times New Roman" w:cs="Times New Roman"/>
                <w:b/>
                <w:color w:val="000000"/>
                <w:kern w:val="0"/>
                <w:sz w:val="22"/>
              </w:rPr>
              <w:t>24</w:t>
            </w:r>
            <w:r w:rsidRPr="00663364">
              <w:rPr>
                <w:rFonts w:ascii="Times New Roman" w:eastAsia="等线" w:hAnsi="Times New Roman" w:cs="Times New Roman" w:hint="eastAsia"/>
                <w:b/>
                <w:color w:val="000000"/>
                <w:kern w:val="0"/>
                <w:sz w:val="22"/>
              </w:rPr>
              <w:t xml:space="preserve"> (</w:t>
            </w:r>
            <w:r w:rsidRPr="00663364">
              <w:rPr>
                <w:rFonts w:ascii="Times New Roman" w:eastAsia="等线" w:hAnsi="Times New Roman" w:cs="Times New Roman"/>
                <w:b/>
                <w:color w:val="000000"/>
                <w:kern w:val="0"/>
                <w:sz w:val="22"/>
              </w:rPr>
              <w:t>1.05</w:t>
            </w:r>
            <w:r w:rsidRPr="00663364">
              <w:rPr>
                <w:rFonts w:ascii="Times New Roman" w:eastAsia="等线" w:hAnsi="Times New Roman" w:cs="Times New Roman" w:hint="eastAsia"/>
                <w:b/>
                <w:color w:val="000000"/>
                <w:kern w:val="0"/>
                <w:sz w:val="22"/>
              </w:rPr>
              <w:t>, 1.</w:t>
            </w:r>
            <w:r w:rsidRPr="00663364">
              <w:rPr>
                <w:rFonts w:ascii="Times New Roman" w:eastAsia="等线" w:hAnsi="Times New Roman" w:cs="Times New Roman"/>
                <w:b/>
                <w:color w:val="000000"/>
                <w:kern w:val="0"/>
                <w:sz w:val="22"/>
              </w:rPr>
              <w:t>47</w:t>
            </w:r>
            <w:r w:rsidRPr="00663364">
              <w:rPr>
                <w:rFonts w:ascii="Times New Roman" w:eastAsia="等线" w:hAnsi="Times New Roman" w:cs="Times New Roman" w:hint="eastAsia"/>
                <w:b/>
                <w:color w:val="000000"/>
                <w:kern w:val="0"/>
                <w:sz w:val="22"/>
              </w:rPr>
              <w:t>)</w:t>
            </w:r>
          </w:p>
        </w:tc>
        <w:tc>
          <w:tcPr>
            <w:tcW w:w="1692" w:type="dxa"/>
            <w:shd w:val="clear" w:color="auto" w:fill="auto"/>
            <w:noWrap/>
            <w:vAlign w:val="center"/>
          </w:tcPr>
          <w:p w14:paraId="16E678A2"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w:t>
            </w:r>
            <w:r w:rsidRPr="00663364">
              <w:rPr>
                <w:rFonts w:ascii="Times New Roman" w:eastAsia="等线" w:hAnsi="Times New Roman" w:cs="Times New Roman"/>
                <w:b/>
                <w:bCs/>
                <w:color w:val="000000"/>
                <w:kern w:val="0"/>
                <w:sz w:val="22"/>
              </w:rPr>
              <w:t>33</w:t>
            </w:r>
            <w:r w:rsidRPr="00663364">
              <w:rPr>
                <w:rFonts w:ascii="Times New Roman" w:eastAsia="等线" w:hAnsi="Times New Roman" w:cs="Times New Roman" w:hint="eastAsia"/>
                <w:b/>
                <w:bCs/>
                <w:color w:val="000000"/>
                <w:kern w:val="0"/>
                <w:sz w:val="22"/>
              </w:rPr>
              <w:t xml:space="preserve"> (1.</w:t>
            </w:r>
            <w:r w:rsidRPr="00663364">
              <w:rPr>
                <w:rFonts w:ascii="Times New Roman" w:eastAsia="等线" w:hAnsi="Times New Roman" w:cs="Times New Roman"/>
                <w:b/>
                <w:bCs/>
                <w:color w:val="000000"/>
                <w:kern w:val="0"/>
                <w:sz w:val="22"/>
              </w:rPr>
              <w:t>14</w:t>
            </w:r>
            <w:r w:rsidRPr="00663364">
              <w:rPr>
                <w:rFonts w:ascii="Times New Roman" w:eastAsia="等线" w:hAnsi="Times New Roman" w:cs="Times New Roman" w:hint="eastAsia"/>
                <w:b/>
                <w:bCs/>
                <w:color w:val="000000"/>
                <w:kern w:val="0"/>
                <w:sz w:val="22"/>
              </w:rPr>
              <w:t>, 1.</w:t>
            </w:r>
            <w:r w:rsidRPr="00663364">
              <w:rPr>
                <w:rFonts w:ascii="Times New Roman" w:eastAsia="等线" w:hAnsi="Times New Roman" w:cs="Times New Roman"/>
                <w:b/>
                <w:bCs/>
                <w:color w:val="000000"/>
                <w:kern w:val="0"/>
                <w:sz w:val="22"/>
              </w:rPr>
              <w:t>55</w:t>
            </w:r>
            <w:r w:rsidRPr="00663364">
              <w:rPr>
                <w:rFonts w:ascii="Times New Roman" w:eastAsia="等线" w:hAnsi="Times New Roman" w:cs="Times New Roman" w:hint="eastAsia"/>
                <w:b/>
                <w:bCs/>
                <w:color w:val="000000"/>
                <w:kern w:val="0"/>
                <w:sz w:val="22"/>
              </w:rPr>
              <w:t>)</w:t>
            </w:r>
          </w:p>
        </w:tc>
      </w:tr>
      <w:tr w:rsidR="00B55B75" w:rsidRPr="00663364" w14:paraId="3BE81913" w14:textId="77777777">
        <w:trPr>
          <w:trHeight w:val="238"/>
        </w:trPr>
        <w:tc>
          <w:tcPr>
            <w:tcW w:w="1390" w:type="dxa"/>
            <w:shd w:val="clear" w:color="auto" w:fill="auto"/>
            <w:noWrap/>
            <w:vAlign w:val="center"/>
          </w:tcPr>
          <w:p w14:paraId="21948B22" w14:textId="77777777" w:rsidR="00B55B75" w:rsidRPr="00663364" w:rsidRDefault="00B55B75">
            <w:pPr>
              <w:widowControl/>
              <w:jc w:val="left"/>
              <w:rPr>
                <w:rFonts w:ascii="Times New Roman" w:eastAsia="等线" w:hAnsi="Times New Roman" w:cs="Times New Roman"/>
                <w:bCs/>
                <w:color w:val="000000"/>
                <w:kern w:val="0"/>
                <w:sz w:val="22"/>
              </w:rPr>
            </w:pPr>
          </w:p>
        </w:tc>
        <w:tc>
          <w:tcPr>
            <w:tcW w:w="1608" w:type="dxa"/>
            <w:shd w:val="clear" w:color="auto" w:fill="auto"/>
            <w:noWrap/>
            <w:vAlign w:val="center"/>
          </w:tcPr>
          <w:p w14:paraId="5AAA5FCE" w14:textId="77777777" w:rsidR="00B55B75" w:rsidRPr="00663364" w:rsidRDefault="00B55B75">
            <w:pPr>
              <w:widowControl/>
              <w:jc w:val="center"/>
              <w:rPr>
                <w:rFonts w:ascii="Times New Roman" w:eastAsia="等线" w:hAnsi="Times New Roman" w:cs="Times New Roman"/>
                <w:color w:val="000000"/>
                <w:kern w:val="0"/>
                <w:sz w:val="22"/>
              </w:rPr>
            </w:pPr>
          </w:p>
        </w:tc>
        <w:tc>
          <w:tcPr>
            <w:tcW w:w="1601" w:type="dxa"/>
          </w:tcPr>
          <w:p w14:paraId="552A547A"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Full-adjusted model</w:t>
            </w:r>
          </w:p>
        </w:tc>
        <w:tc>
          <w:tcPr>
            <w:tcW w:w="1799" w:type="dxa"/>
            <w:shd w:val="clear" w:color="auto" w:fill="auto"/>
            <w:noWrap/>
            <w:vAlign w:val="center"/>
          </w:tcPr>
          <w:p w14:paraId="53F7A2B6"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1.05 (0.86, 1.07)</w:t>
            </w:r>
          </w:p>
        </w:tc>
        <w:tc>
          <w:tcPr>
            <w:tcW w:w="1808" w:type="dxa"/>
            <w:shd w:val="clear" w:color="auto" w:fill="auto"/>
            <w:noWrap/>
            <w:vAlign w:val="center"/>
          </w:tcPr>
          <w:p w14:paraId="5E2A0A84"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1.08 (0.98, 1.19)</w:t>
            </w:r>
          </w:p>
        </w:tc>
        <w:tc>
          <w:tcPr>
            <w:tcW w:w="1692" w:type="dxa"/>
            <w:shd w:val="clear" w:color="auto" w:fill="auto"/>
            <w:noWrap/>
            <w:vAlign w:val="center"/>
          </w:tcPr>
          <w:p w14:paraId="0DE24119"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1.19 (1.01, 1.39)</w:t>
            </w:r>
          </w:p>
        </w:tc>
      </w:tr>
      <w:tr w:rsidR="00B55B75" w:rsidRPr="00663364" w14:paraId="289A3227" w14:textId="77777777">
        <w:trPr>
          <w:trHeight w:val="251"/>
        </w:trPr>
        <w:tc>
          <w:tcPr>
            <w:tcW w:w="1390" w:type="dxa"/>
            <w:shd w:val="clear" w:color="auto" w:fill="auto"/>
            <w:noWrap/>
            <w:vAlign w:val="center"/>
          </w:tcPr>
          <w:p w14:paraId="5216C232" w14:textId="77777777" w:rsidR="00B55B75" w:rsidRPr="00663364" w:rsidRDefault="00B55B75">
            <w:pPr>
              <w:widowControl/>
              <w:jc w:val="left"/>
              <w:rPr>
                <w:rFonts w:ascii="Times New Roman" w:eastAsia="等线" w:hAnsi="Times New Roman" w:cs="Times New Roman"/>
                <w:color w:val="000000"/>
                <w:kern w:val="0"/>
                <w:sz w:val="22"/>
              </w:rPr>
            </w:pPr>
          </w:p>
        </w:tc>
        <w:tc>
          <w:tcPr>
            <w:tcW w:w="1608" w:type="dxa"/>
            <w:shd w:val="clear" w:color="auto" w:fill="auto"/>
            <w:noWrap/>
            <w:vAlign w:val="center"/>
          </w:tcPr>
          <w:p w14:paraId="4E24DF44"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BWV</w:t>
            </w:r>
          </w:p>
        </w:tc>
        <w:tc>
          <w:tcPr>
            <w:tcW w:w="1601" w:type="dxa"/>
          </w:tcPr>
          <w:p w14:paraId="77960B24"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Un</w:t>
            </w:r>
            <w:r w:rsidRPr="00663364">
              <w:rPr>
                <w:rFonts w:ascii="Times New Roman" w:eastAsia="等线" w:hAnsi="Times New Roman" w:cs="Times New Roman" w:hint="eastAsia"/>
                <w:color w:val="000000"/>
                <w:kern w:val="0"/>
                <w:sz w:val="22"/>
              </w:rPr>
              <w:t>adjusted model</w:t>
            </w:r>
          </w:p>
        </w:tc>
        <w:tc>
          <w:tcPr>
            <w:tcW w:w="1799" w:type="dxa"/>
            <w:shd w:val="clear" w:color="auto" w:fill="auto"/>
            <w:noWrap/>
            <w:vAlign w:val="center"/>
          </w:tcPr>
          <w:p w14:paraId="5236634E"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1.12</w:t>
            </w:r>
            <w:r w:rsidRPr="00663364">
              <w:rPr>
                <w:rFonts w:ascii="Times New Roman" w:eastAsia="等线" w:hAnsi="Times New Roman" w:cs="Times New Roman" w:hint="eastAsia"/>
                <w:color w:val="000000"/>
                <w:kern w:val="0"/>
                <w:sz w:val="22"/>
              </w:rPr>
              <w:t xml:space="preserve"> (0.9</w:t>
            </w:r>
            <w:r w:rsidRPr="00663364">
              <w:rPr>
                <w:rFonts w:ascii="Times New Roman" w:eastAsia="等线" w:hAnsi="Times New Roman" w:cs="Times New Roman"/>
                <w:color w:val="000000"/>
                <w:kern w:val="0"/>
                <w:sz w:val="22"/>
              </w:rPr>
              <w:t>7</w:t>
            </w:r>
            <w:r w:rsidRPr="00663364">
              <w:rPr>
                <w:rFonts w:ascii="Times New Roman" w:eastAsia="等线" w:hAnsi="Times New Roman" w:cs="Times New Roman" w:hint="eastAsia"/>
                <w:color w:val="000000"/>
                <w:kern w:val="0"/>
                <w:sz w:val="22"/>
              </w:rPr>
              <w:t>, 1.</w:t>
            </w:r>
            <w:r w:rsidRPr="00663364">
              <w:rPr>
                <w:rFonts w:ascii="Times New Roman" w:eastAsia="等线" w:hAnsi="Times New Roman" w:cs="Times New Roman"/>
                <w:color w:val="000000"/>
                <w:kern w:val="0"/>
                <w:sz w:val="22"/>
              </w:rPr>
              <w:t>28</w:t>
            </w:r>
            <w:r w:rsidRPr="00663364">
              <w:rPr>
                <w:rFonts w:ascii="Times New Roman" w:eastAsia="等线" w:hAnsi="Times New Roman" w:cs="Times New Roman" w:hint="eastAsia"/>
                <w:color w:val="000000"/>
                <w:kern w:val="0"/>
                <w:sz w:val="22"/>
              </w:rPr>
              <w:t>)</w:t>
            </w:r>
          </w:p>
        </w:tc>
        <w:tc>
          <w:tcPr>
            <w:tcW w:w="1808" w:type="dxa"/>
            <w:shd w:val="clear" w:color="auto" w:fill="auto"/>
            <w:noWrap/>
            <w:vAlign w:val="center"/>
          </w:tcPr>
          <w:p w14:paraId="0B8C91AA"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w:t>
            </w:r>
            <w:r w:rsidRPr="00663364">
              <w:rPr>
                <w:rFonts w:ascii="Times New Roman" w:eastAsia="等线" w:hAnsi="Times New Roman" w:cs="Times New Roman"/>
                <w:b/>
                <w:bCs/>
                <w:color w:val="000000"/>
                <w:kern w:val="0"/>
                <w:sz w:val="22"/>
              </w:rPr>
              <w:t>36</w:t>
            </w:r>
            <w:r w:rsidRPr="00663364">
              <w:rPr>
                <w:rFonts w:ascii="Times New Roman" w:eastAsia="等线" w:hAnsi="Times New Roman" w:cs="Times New Roman" w:hint="eastAsia"/>
                <w:b/>
                <w:bCs/>
                <w:color w:val="000000"/>
                <w:kern w:val="0"/>
                <w:sz w:val="22"/>
              </w:rPr>
              <w:t xml:space="preserve"> (1.</w:t>
            </w:r>
            <w:r w:rsidRPr="00663364">
              <w:rPr>
                <w:rFonts w:ascii="Times New Roman" w:eastAsia="等线" w:hAnsi="Times New Roman" w:cs="Times New Roman"/>
                <w:b/>
                <w:bCs/>
                <w:color w:val="000000"/>
                <w:kern w:val="0"/>
                <w:sz w:val="22"/>
              </w:rPr>
              <w:t>16</w:t>
            </w:r>
            <w:r w:rsidRPr="00663364">
              <w:rPr>
                <w:rFonts w:ascii="Times New Roman" w:eastAsia="等线" w:hAnsi="Times New Roman" w:cs="Times New Roman" w:hint="eastAsia"/>
                <w:b/>
                <w:bCs/>
                <w:color w:val="000000"/>
                <w:kern w:val="0"/>
                <w:sz w:val="22"/>
              </w:rPr>
              <w:t>, 1.</w:t>
            </w:r>
            <w:r w:rsidRPr="00663364">
              <w:rPr>
                <w:rFonts w:ascii="Times New Roman" w:eastAsia="等线" w:hAnsi="Times New Roman" w:cs="Times New Roman"/>
                <w:b/>
                <w:bCs/>
                <w:color w:val="000000"/>
                <w:kern w:val="0"/>
                <w:sz w:val="22"/>
              </w:rPr>
              <w:t>61</w:t>
            </w:r>
            <w:r w:rsidRPr="00663364">
              <w:rPr>
                <w:rFonts w:ascii="Times New Roman" w:eastAsia="等线" w:hAnsi="Times New Roman" w:cs="Times New Roman" w:hint="eastAsia"/>
                <w:b/>
                <w:bCs/>
                <w:color w:val="000000"/>
                <w:kern w:val="0"/>
                <w:sz w:val="22"/>
              </w:rPr>
              <w:t>)</w:t>
            </w:r>
          </w:p>
        </w:tc>
        <w:tc>
          <w:tcPr>
            <w:tcW w:w="1692" w:type="dxa"/>
            <w:shd w:val="clear" w:color="auto" w:fill="auto"/>
            <w:noWrap/>
            <w:vAlign w:val="center"/>
          </w:tcPr>
          <w:p w14:paraId="2ABCD092"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w:t>
            </w:r>
            <w:r w:rsidRPr="00663364">
              <w:rPr>
                <w:rFonts w:ascii="Times New Roman" w:eastAsia="等线" w:hAnsi="Times New Roman" w:cs="Times New Roman"/>
                <w:color w:val="000000"/>
                <w:kern w:val="0"/>
                <w:sz w:val="22"/>
              </w:rPr>
              <w:t>18</w:t>
            </w:r>
            <w:r w:rsidRPr="00663364">
              <w:rPr>
                <w:rFonts w:ascii="Times New Roman" w:eastAsia="等线" w:hAnsi="Times New Roman" w:cs="Times New Roman" w:hint="eastAsia"/>
                <w:color w:val="000000"/>
                <w:kern w:val="0"/>
                <w:sz w:val="22"/>
              </w:rPr>
              <w:t xml:space="preserve"> (</w:t>
            </w:r>
            <w:r w:rsidRPr="00663364">
              <w:rPr>
                <w:rFonts w:ascii="Times New Roman" w:eastAsia="等线" w:hAnsi="Times New Roman" w:cs="Times New Roman"/>
                <w:color w:val="000000"/>
                <w:kern w:val="0"/>
                <w:sz w:val="22"/>
              </w:rPr>
              <w:t>0.99</w:t>
            </w:r>
            <w:r w:rsidRPr="00663364">
              <w:rPr>
                <w:rFonts w:ascii="Times New Roman" w:eastAsia="等线" w:hAnsi="Times New Roman" w:cs="Times New Roman" w:hint="eastAsia"/>
                <w:color w:val="000000"/>
                <w:kern w:val="0"/>
                <w:sz w:val="22"/>
              </w:rPr>
              <w:t>, 1.</w:t>
            </w:r>
            <w:r w:rsidRPr="00663364">
              <w:rPr>
                <w:rFonts w:ascii="Times New Roman" w:eastAsia="等线" w:hAnsi="Times New Roman" w:cs="Times New Roman"/>
                <w:color w:val="000000"/>
                <w:kern w:val="0"/>
                <w:sz w:val="22"/>
              </w:rPr>
              <w:t>44</w:t>
            </w:r>
            <w:r w:rsidRPr="00663364">
              <w:rPr>
                <w:rFonts w:ascii="Times New Roman" w:eastAsia="等线" w:hAnsi="Times New Roman" w:cs="Times New Roman" w:hint="eastAsia"/>
                <w:color w:val="000000"/>
                <w:kern w:val="0"/>
                <w:sz w:val="22"/>
              </w:rPr>
              <w:t>)</w:t>
            </w:r>
          </w:p>
        </w:tc>
      </w:tr>
      <w:tr w:rsidR="00B55B75" w:rsidRPr="00663364" w14:paraId="02FED851" w14:textId="77777777">
        <w:trPr>
          <w:trHeight w:val="251"/>
        </w:trPr>
        <w:tc>
          <w:tcPr>
            <w:tcW w:w="1390" w:type="dxa"/>
            <w:tcBorders>
              <w:bottom w:val="single" w:sz="8" w:space="0" w:color="auto"/>
            </w:tcBorders>
            <w:shd w:val="clear" w:color="auto" w:fill="auto"/>
            <w:noWrap/>
            <w:vAlign w:val="center"/>
          </w:tcPr>
          <w:p w14:paraId="3E82D617" w14:textId="77777777" w:rsidR="00B55B75" w:rsidRPr="00663364" w:rsidRDefault="00B55B75">
            <w:pPr>
              <w:widowControl/>
              <w:jc w:val="left"/>
              <w:rPr>
                <w:rFonts w:ascii="Times New Roman" w:eastAsia="等线" w:hAnsi="Times New Roman" w:cs="Times New Roman"/>
                <w:color w:val="000000"/>
                <w:kern w:val="0"/>
                <w:sz w:val="22"/>
              </w:rPr>
            </w:pPr>
          </w:p>
        </w:tc>
        <w:tc>
          <w:tcPr>
            <w:tcW w:w="1608" w:type="dxa"/>
            <w:tcBorders>
              <w:bottom w:val="single" w:sz="8" w:space="0" w:color="auto"/>
            </w:tcBorders>
            <w:shd w:val="clear" w:color="auto" w:fill="auto"/>
            <w:noWrap/>
            <w:vAlign w:val="center"/>
          </w:tcPr>
          <w:p w14:paraId="3C5BF49E" w14:textId="77777777" w:rsidR="00B55B75" w:rsidRPr="00663364" w:rsidRDefault="00B55B75">
            <w:pPr>
              <w:widowControl/>
              <w:jc w:val="center"/>
              <w:rPr>
                <w:rFonts w:ascii="Times New Roman" w:eastAsia="等线" w:hAnsi="Times New Roman" w:cs="Times New Roman"/>
                <w:color w:val="000000"/>
                <w:kern w:val="0"/>
                <w:sz w:val="22"/>
              </w:rPr>
            </w:pPr>
          </w:p>
        </w:tc>
        <w:tc>
          <w:tcPr>
            <w:tcW w:w="1601" w:type="dxa"/>
            <w:tcBorders>
              <w:bottom w:val="single" w:sz="8" w:space="0" w:color="auto"/>
            </w:tcBorders>
          </w:tcPr>
          <w:p w14:paraId="2EC41715"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Full-adjusted model</w:t>
            </w:r>
          </w:p>
        </w:tc>
        <w:tc>
          <w:tcPr>
            <w:tcW w:w="1799" w:type="dxa"/>
            <w:tcBorders>
              <w:bottom w:val="single" w:sz="8" w:space="0" w:color="auto"/>
            </w:tcBorders>
            <w:shd w:val="clear" w:color="auto" w:fill="auto"/>
            <w:noWrap/>
            <w:vAlign w:val="center"/>
          </w:tcPr>
          <w:p w14:paraId="33B6579F"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1.05 (0.91, 1.10)</w:t>
            </w:r>
          </w:p>
        </w:tc>
        <w:tc>
          <w:tcPr>
            <w:tcW w:w="1808" w:type="dxa"/>
            <w:tcBorders>
              <w:bottom w:val="single" w:sz="8" w:space="0" w:color="auto"/>
            </w:tcBorders>
            <w:shd w:val="clear" w:color="auto" w:fill="auto"/>
            <w:noWrap/>
            <w:vAlign w:val="center"/>
          </w:tcPr>
          <w:p w14:paraId="754C442D"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1.09 (1.01, 1.17)</w:t>
            </w:r>
          </w:p>
        </w:tc>
        <w:tc>
          <w:tcPr>
            <w:tcW w:w="1692" w:type="dxa"/>
            <w:tcBorders>
              <w:bottom w:val="single" w:sz="8" w:space="0" w:color="auto"/>
            </w:tcBorders>
            <w:shd w:val="clear" w:color="auto" w:fill="auto"/>
            <w:noWrap/>
            <w:vAlign w:val="center"/>
          </w:tcPr>
          <w:p w14:paraId="09E07540"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1.06 (0.88, 1.27)</w:t>
            </w:r>
          </w:p>
        </w:tc>
      </w:tr>
    </w:tbl>
    <w:p w14:paraId="05BD5A85"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hAnsi="Times New Roman" w:cs="Times New Roman"/>
          <w:sz w:val="22"/>
        </w:rPr>
        <w:t xml:space="preserve">Abbreviation: </w:t>
      </w:r>
      <w:r w:rsidRPr="00663364">
        <w:rPr>
          <w:rFonts w:ascii="Times New Roman" w:eastAsia="等线" w:hAnsi="Times New Roman" w:cs="Times New Roman"/>
          <w:color w:val="000000"/>
          <w:kern w:val="0"/>
          <w:sz w:val="22"/>
        </w:rPr>
        <w:t>CHARLS, China Health and Retirement Longitudinal Study; HRS, Health and Retirement Study; BPV, blood pressure variability; PRV, pulse rate variability; BWV, body weight variability; HR, hazard ratio; CI, confidence interval.</w:t>
      </w:r>
    </w:p>
    <w:p w14:paraId="09C0EBEC" w14:textId="1A0A68F1" w:rsidR="00A33C05" w:rsidRPr="00663364" w:rsidRDefault="00A33C05">
      <w:pPr>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Unadjusted model was a crude model.</w:t>
      </w:r>
    </w:p>
    <w:p w14:paraId="4C46518C" w14:textId="5CF85CA8" w:rsidR="00B55B75" w:rsidRPr="00663364" w:rsidRDefault="00A33C05">
      <w:pPr>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Full-adjusted m</w:t>
      </w:r>
      <w:r w:rsidRPr="00663364">
        <w:rPr>
          <w:rFonts w:ascii="Times New Roman" w:eastAsia="等线" w:hAnsi="Times New Roman" w:cs="Times New Roman"/>
          <w:color w:val="000000"/>
          <w:kern w:val="0"/>
          <w:sz w:val="22"/>
        </w:rPr>
        <w:t xml:space="preserve">odels were adjusted for age, sex, education, smoking status, drinking status, physical activity, histories of diabetes, dyslipidemia, stroke, and heart disease, systolic blood pressure, body mass index, and pulse rate. </w:t>
      </w:r>
    </w:p>
    <w:p w14:paraId="40B33F4B"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Participants with a history of heart disease were excluded a priori if the outcome was heart disease, and participants with a history of stroke were excluded a priori if the outcome was stroke.</w:t>
      </w:r>
    </w:p>
    <w:p w14:paraId="378FE9D4" w14:textId="77777777" w:rsidR="00B55B75" w:rsidRPr="00663364" w:rsidRDefault="00AF774C">
      <w:pPr>
        <w:jc w:val="left"/>
        <w:rPr>
          <w:rFonts w:ascii="Times New Roman" w:hAnsi="Times New Roman" w:cs="Times New Roman"/>
          <w:sz w:val="22"/>
        </w:rPr>
      </w:pPr>
      <w:r w:rsidRPr="00663364">
        <w:rPr>
          <w:rFonts w:ascii="Times New Roman" w:hAnsi="Times New Roman" w:cs="Times New Roman"/>
          <w:sz w:val="22"/>
        </w:rPr>
        <w:t>Significant effects are in bold.</w:t>
      </w:r>
    </w:p>
    <w:p w14:paraId="270A2BBB" w14:textId="77777777" w:rsidR="00B55B75" w:rsidRPr="00663364" w:rsidRDefault="00B55B75">
      <w:pPr>
        <w:jc w:val="left"/>
        <w:rPr>
          <w:rFonts w:ascii="Times New Roman" w:eastAsia="等线" w:hAnsi="Times New Roman" w:cs="Times New Roman"/>
          <w:color w:val="000000"/>
          <w:kern w:val="0"/>
          <w:sz w:val="22"/>
        </w:rPr>
      </w:pPr>
    </w:p>
    <w:p w14:paraId="4C3C63DF"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br w:type="page"/>
      </w:r>
    </w:p>
    <w:p w14:paraId="43D05208" w14:textId="77777777" w:rsidR="00B55B75" w:rsidRPr="00663364" w:rsidRDefault="00AF774C">
      <w:pPr>
        <w:jc w:val="left"/>
        <w:rPr>
          <w:rFonts w:ascii="Times New Roman" w:eastAsia="等线" w:hAnsi="Times New Roman" w:cs="Times New Roman"/>
          <w:b/>
          <w:color w:val="000000"/>
          <w:kern w:val="0"/>
          <w:sz w:val="22"/>
        </w:rPr>
      </w:pPr>
      <w:r w:rsidRPr="00663364">
        <w:rPr>
          <w:rFonts w:ascii="Times New Roman" w:eastAsia="等线" w:hAnsi="Times New Roman" w:cs="Times New Roman"/>
          <w:b/>
          <w:color w:val="000000"/>
          <w:kern w:val="0"/>
          <w:sz w:val="22"/>
        </w:rPr>
        <w:lastRenderedPageBreak/>
        <w:t>Table S2. Stratified analyses for the association of the composite score of variability in physiological measures with incident risk of heart disease</w:t>
      </w:r>
    </w:p>
    <w:tbl>
      <w:tblPr>
        <w:tblW w:w="12010" w:type="dxa"/>
        <w:jc w:val="center"/>
        <w:tblBorders>
          <w:top w:val="single" w:sz="8" w:space="0" w:color="auto"/>
          <w:bottom w:val="single" w:sz="8" w:space="0" w:color="auto"/>
        </w:tblBorders>
        <w:tblLook w:val="04A0" w:firstRow="1" w:lastRow="0" w:firstColumn="1" w:lastColumn="0" w:noHBand="0" w:noVBand="1"/>
      </w:tblPr>
      <w:tblGrid>
        <w:gridCol w:w="1771"/>
        <w:gridCol w:w="1243"/>
        <w:gridCol w:w="1784"/>
        <w:gridCol w:w="1157"/>
        <w:gridCol w:w="1687"/>
        <w:gridCol w:w="1157"/>
        <w:gridCol w:w="2054"/>
        <w:gridCol w:w="1157"/>
      </w:tblGrid>
      <w:tr w:rsidR="00B55B75" w:rsidRPr="00663364" w14:paraId="4F80D221" w14:textId="77777777">
        <w:trPr>
          <w:trHeight w:val="275"/>
          <w:jc w:val="center"/>
        </w:trPr>
        <w:tc>
          <w:tcPr>
            <w:tcW w:w="3014" w:type="dxa"/>
            <w:gridSpan w:val="2"/>
            <w:vMerge w:val="restart"/>
            <w:tcBorders>
              <w:top w:val="single" w:sz="8" w:space="0" w:color="auto"/>
              <w:bottom w:val="nil"/>
            </w:tcBorders>
            <w:shd w:val="clear" w:color="auto" w:fill="auto"/>
            <w:noWrap/>
            <w:vAlign w:val="center"/>
          </w:tcPr>
          <w:p w14:paraId="29E7C597"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Group</w:t>
            </w:r>
          </w:p>
        </w:tc>
        <w:tc>
          <w:tcPr>
            <w:tcW w:w="2941" w:type="dxa"/>
            <w:gridSpan w:val="2"/>
            <w:tcBorders>
              <w:top w:val="single" w:sz="8" w:space="0" w:color="auto"/>
              <w:bottom w:val="nil"/>
            </w:tcBorders>
            <w:shd w:val="clear" w:color="auto" w:fill="auto"/>
            <w:noWrap/>
            <w:vAlign w:val="center"/>
          </w:tcPr>
          <w:p w14:paraId="3B93ECA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CHARLS</w:t>
            </w:r>
          </w:p>
        </w:tc>
        <w:tc>
          <w:tcPr>
            <w:tcW w:w="2844" w:type="dxa"/>
            <w:gridSpan w:val="2"/>
            <w:tcBorders>
              <w:top w:val="single" w:sz="8" w:space="0" w:color="auto"/>
              <w:bottom w:val="nil"/>
            </w:tcBorders>
            <w:shd w:val="clear" w:color="auto" w:fill="auto"/>
            <w:noWrap/>
            <w:vAlign w:val="center"/>
          </w:tcPr>
          <w:p w14:paraId="34EB72E1"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HRS</w:t>
            </w:r>
          </w:p>
        </w:tc>
        <w:tc>
          <w:tcPr>
            <w:tcW w:w="3211" w:type="dxa"/>
            <w:gridSpan w:val="2"/>
            <w:tcBorders>
              <w:top w:val="single" w:sz="8" w:space="0" w:color="auto"/>
              <w:bottom w:val="nil"/>
            </w:tcBorders>
            <w:shd w:val="clear" w:color="auto" w:fill="auto"/>
            <w:noWrap/>
            <w:vAlign w:val="center"/>
          </w:tcPr>
          <w:p w14:paraId="47A2E6E6"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UK Biobank</w:t>
            </w:r>
          </w:p>
        </w:tc>
      </w:tr>
      <w:tr w:rsidR="00B55B75" w:rsidRPr="00663364" w14:paraId="377698BB" w14:textId="77777777">
        <w:trPr>
          <w:trHeight w:val="275"/>
          <w:jc w:val="center"/>
        </w:trPr>
        <w:tc>
          <w:tcPr>
            <w:tcW w:w="3014" w:type="dxa"/>
            <w:gridSpan w:val="2"/>
            <w:vMerge/>
            <w:tcBorders>
              <w:top w:val="nil"/>
              <w:bottom w:val="single" w:sz="4" w:space="0" w:color="auto"/>
            </w:tcBorders>
            <w:vAlign w:val="center"/>
          </w:tcPr>
          <w:p w14:paraId="1C0A2E42" w14:textId="77777777" w:rsidR="00B55B75" w:rsidRPr="00663364" w:rsidRDefault="00B55B75">
            <w:pPr>
              <w:widowControl/>
              <w:jc w:val="left"/>
              <w:rPr>
                <w:rFonts w:ascii="Times New Roman" w:eastAsia="等线" w:hAnsi="Times New Roman" w:cs="Times New Roman"/>
                <w:color w:val="000000"/>
                <w:kern w:val="0"/>
                <w:sz w:val="22"/>
              </w:rPr>
            </w:pPr>
          </w:p>
        </w:tc>
        <w:tc>
          <w:tcPr>
            <w:tcW w:w="1784" w:type="dxa"/>
            <w:tcBorders>
              <w:top w:val="nil"/>
              <w:bottom w:val="single" w:sz="4" w:space="0" w:color="auto"/>
            </w:tcBorders>
            <w:shd w:val="clear" w:color="auto" w:fill="auto"/>
            <w:noWrap/>
            <w:vAlign w:val="center"/>
          </w:tcPr>
          <w:p w14:paraId="4D9D4D87"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 (95% CI)</w:t>
            </w:r>
          </w:p>
        </w:tc>
        <w:tc>
          <w:tcPr>
            <w:tcW w:w="1157" w:type="dxa"/>
            <w:tcBorders>
              <w:top w:val="nil"/>
              <w:bottom w:val="single" w:sz="4" w:space="0" w:color="auto"/>
            </w:tcBorders>
            <w:shd w:val="clear" w:color="auto" w:fill="auto"/>
            <w:noWrap/>
            <w:vAlign w:val="center"/>
          </w:tcPr>
          <w:p w14:paraId="26B40CAF"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i/>
                <w:color w:val="000000"/>
                <w:kern w:val="0"/>
                <w:sz w:val="22"/>
              </w:rPr>
              <w:t>P</w:t>
            </w:r>
            <w:r w:rsidRPr="00663364">
              <w:rPr>
                <w:rFonts w:ascii="Times New Roman" w:eastAsia="等线" w:hAnsi="Times New Roman" w:cs="Times New Roman" w:hint="eastAsia"/>
                <w:color w:val="000000"/>
                <w:kern w:val="0"/>
                <w:sz w:val="22"/>
              </w:rPr>
              <w:t xml:space="preserve"> for interaction</w:t>
            </w:r>
          </w:p>
        </w:tc>
        <w:tc>
          <w:tcPr>
            <w:tcW w:w="1687" w:type="dxa"/>
            <w:tcBorders>
              <w:top w:val="nil"/>
              <w:bottom w:val="single" w:sz="4" w:space="0" w:color="auto"/>
            </w:tcBorders>
            <w:shd w:val="clear" w:color="auto" w:fill="auto"/>
            <w:noWrap/>
            <w:vAlign w:val="center"/>
          </w:tcPr>
          <w:p w14:paraId="64576AD7"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 (95% CI)</w:t>
            </w:r>
          </w:p>
        </w:tc>
        <w:tc>
          <w:tcPr>
            <w:tcW w:w="1157" w:type="dxa"/>
            <w:tcBorders>
              <w:top w:val="nil"/>
              <w:bottom w:val="single" w:sz="4" w:space="0" w:color="auto"/>
            </w:tcBorders>
            <w:shd w:val="clear" w:color="auto" w:fill="auto"/>
            <w:noWrap/>
            <w:vAlign w:val="center"/>
          </w:tcPr>
          <w:p w14:paraId="08AAAF12"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i/>
                <w:color w:val="000000"/>
                <w:kern w:val="0"/>
                <w:sz w:val="22"/>
              </w:rPr>
              <w:t>P</w:t>
            </w:r>
            <w:r w:rsidRPr="00663364">
              <w:rPr>
                <w:rFonts w:ascii="Times New Roman" w:eastAsia="等线" w:hAnsi="Times New Roman" w:cs="Times New Roman" w:hint="eastAsia"/>
                <w:color w:val="000000"/>
                <w:kern w:val="0"/>
                <w:sz w:val="22"/>
              </w:rPr>
              <w:t xml:space="preserve"> for interaction</w:t>
            </w:r>
          </w:p>
        </w:tc>
        <w:tc>
          <w:tcPr>
            <w:tcW w:w="2054" w:type="dxa"/>
            <w:tcBorders>
              <w:top w:val="nil"/>
              <w:bottom w:val="single" w:sz="4" w:space="0" w:color="auto"/>
            </w:tcBorders>
            <w:shd w:val="clear" w:color="auto" w:fill="auto"/>
            <w:noWrap/>
            <w:vAlign w:val="center"/>
          </w:tcPr>
          <w:p w14:paraId="170B0DC6"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 (95% CI)</w:t>
            </w:r>
          </w:p>
        </w:tc>
        <w:tc>
          <w:tcPr>
            <w:tcW w:w="1157" w:type="dxa"/>
            <w:tcBorders>
              <w:top w:val="nil"/>
              <w:bottom w:val="single" w:sz="4" w:space="0" w:color="auto"/>
            </w:tcBorders>
            <w:shd w:val="clear" w:color="auto" w:fill="auto"/>
            <w:noWrap/>
            <w:vAlign w:val="center"/>
          </w:tcPr>
          <w:p w14:paraId="1E1C1C4E"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i/>
                <w:color w:val="000000"/>
                <w:kern w:val="0"/>
                <w:sz w:val="22"/>
              </w:rPr>
              <w:t>P</w:t>
            </w:r>
            <w:r w:rsidRPr="00663364">
              <w:rPr>
                <w:rFonts w:ascii="Times New Roman" w:eastAsia="等线" w:hAnsi="Times New Roman" w:cs="Times New Roman" w:hint="eastAsia"/>
                <w:color w:val="000000"/>
                <w:kern w:val="0"/>
                <w:sz w:val="22"/>
              </w:rPr>
              <w:t xml:space="preserve"> for interaction</w:t>
            </w:r>
          </w:p>
        </w:tc>
      </w:tr>
      <w:tr w:rsidR="00B55B75" w:rsidRPr="00663364" w14:paraId="2D8219D0" w14:textId="77777777">
        <w:trPr>
          <w:trHeight w:val="289"/>
          <w:jc w:val="center"/>
        </w:trPr>
        <w:tc>
          <w:tcPr>
            <w:tcW w:w="1771" w:type="dxa"/>
            <w:tcBorders>
              <w:top w:val="single" w:sz="4" w:space="0" w:color="auto"/>
            </w:tcBorders>
            <w:shd w:val="clear" w:color="auto" w:fill="auto"/>
            <w:noWrap/>
            <w:vAlign w:val="center"/>
          </w:tcPr>
          <w:p w14:paraId="5BCE00D8"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Sex</w:t>
            </w:r>
          </w:p>
        </w:tc>
        <w:tc>
          <w:tcPr>
            <w:tcW w:w="1243" w:type="dxa"/>
            <w:tcBorders>
              <w:top w:val="single" w:sz="4" w:space="0" w:color="auto"/>
            </w:tcBorders>
            <w:shd w:val="clear" w:color="auto" w:fill="auto"/>
            <w:noWrap/>
            <w:vAlign w:val="center"/>
          </w:tcPr>
          <w:p w14:paraId="0903402E"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 xml:space="preserve">Male </w:t>
            </w:r>
          </w:p>
        </w:tc>
        <w:tc>
          <w:tcPr>
            <w:tcW w:w="1784" w:type="dxa"/>
            <w:tcBorders>
              <w:top w:val="single" w:sz="4" w:space="0" w:color="auto"/>
            </w:tcBorders>
            <w:shd w:val="clear" w:color="auto" w:fill="auto"/>
            <w:noWrap/>
            <w:vAlign w:val="center"/>
          </w:tcPr>
          <w:p w14:paraId="5CC1D2CA"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1.06 (0.89, 1.26)</w:t>
            </w:r>
          </w:p>
        </w:tc>
        <w:tc>
          <w:tcPr>
            <w:tcW w:w="1157" w:type="dxa"/>
            <w:vMerge w:val="restart"/>
            <w:tcBorders>
              <w:top w:val="single" w:sz="4" w:space="0" w:color="auto"/>
            </w:tcBorders>
            <w:shd w:val="clear" w:color="auto" w:fill="auto"/>
            <w:noWrap/>
            <w:vAlign w:val="center"/>
          </w:tcPr>
          <w:p w14:paraId="12C0846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0.810</w:t>
            </w:r>
          </w:p>
        </w:tc>
        <w:tc>
          <w:tcPr>
            <w:tcW w:w="1687" w:type="dxa"/>
            <w:tcBorders>
              <w:top w:val="single" w:sz="4" w:space="0" w:color="auto"/>
            </w:tcBorders>
            <w:shd w:val="clear" w:color="auto" w:fill="auto"/>
            <w:noWrap/>
            <w:vAlign w:val="center"/>
          </w:tcPr>
          <w:p w14:paraId="7EA4F26E"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1.18 (1.12, 1.25)</w:t>
            </w:r>
          </w:p>
        </w:tc>
        <w:tc>
          <w:tcPr>
            <w:tcW w:w="1157" w:type="dxa"/>
            <w:vMerge w:val="restart"/>
            <w:tcBorders>
              <w:top w:val="single" w:sz="4" w:space="0" w:color="auto"/>
            </w:tcBorders>
            <w:shd w:val="clear" w:color="auto" w:fill="auto"/>
            <w:noWrap/>
            <w:vAlign w:val="center"/>
          </w:tcPr>
          <w:p w14:paraId="18F565F1"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0.168</w:t>
            </w:r>
          </w:p>
        </w:tc>
        <w:tc>
          <w:tcPr>
            <w:tcW w:w="2054" w:type="dxa"/>
            <w:tcBorders>
              <w:top w:val="single" w:sz="4" w:space="0" w:color="auto"/>
            </w:tcBorders>
            <w:shd w:val="clear" w:color="auto" w:fill="auto"/>
            <w:noWrap/>
            <w:vAlign w:val="center"/>
          </w:tcPr>
          <w:p w14:paraId="19548B52"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1.28 (1.19, 1.37)</w:t>
            </w:r>
          </w:p>
        </w:tc>
        <w:tc>
          <w:tcPr>
            <w:tcW w:w="1157" w:type="dxa"/>
            <w:vMerge w:val="restart"/>
            <w:tcBorders>
              <w:top w:val="single" w:sz="4" w:space="0" w:color="auto"/>
            </w:tcBorders>
            <w:shd w:val="clear" w:color="auto" w:fill="auto"/>
            <w:noWrap/>
            <w:vAlign w:val="center"/>
          </w:tcPr>
          <w:p w14:paraId="5B71882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0.720</w:t>
            </w:r>
          </w:p>
        </w:tc>
      </w:tr>
      <w:tr w:rsidR="00B55B75" w:rsidRPr="00663364" w14:paraId="062C6388" w14:textId="77777777">
        <w:trPr>
          <w:trHeight w:val="275"/>
          <w:jc w:val="center"/>
        </w:trPr>
        <w:tc>
          <w:tcPr>
            <w:tcW w:w="1771" w:type="dxa"/>
            <w:shd w:val="clear" w:color="auto" w:fill="auto"/>
            <w:noWrap/>
            <w:vAlign w:val="center"/>
          </w:tcPr>
          <w:p w14:paraId="732516E1" w14:textId="77777777" w:rsidR="00B55B75" w:rsidRPr="00663364" w:rsidRDefault="00B55B75">
            <w:pPr>
              <w:widowControl/>
              <w:jc w:val="center"/>
              <w:rPr>
                <w:rFonts w:ascii="Times New Roman" w:eastAsia="等线" w:hAnsi="Times New Roman" w:cs="Times New Roman"/>
                <w:color w:val="000000"/>
                <w:kern w:val="0"/>
                <w:sz w:val="22"/>
              </w:rPr>
            </w:pPr>
          </w:p>
        </w:tc>
        <w:tc>
          <w:tcPr>
            <w:tcW w:w="1243" w:type="dxa"/>
            <w:shd w:val="clear" w:color="auto" w:fill="auto"/>
            <w:noWrap/>
            <w:vAlign w:val="center"/>
          </w:tcPr>
          <w:p w14:paraId="70EB992A"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Female</w:t>
            </w:r>
          </w:p>
        </w:tc>
        <w:tc>
          <w:tcPr>
            <w:tcW w:w="1784" w:type="dxa"/>
            <w:shd w:val="clear" w:color="auto" w:fill="auto"/>
            <w:noWrap/>
            <w:vAlign w:val="center"/>
          </w:tcPr>
          <w:p w14:paraId="195FE1F6"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1.07 (0.91, 1.27)</w:t>
            </w:r>
          </w:p>
        </w:tc>
        <w:tc>
          <w:tcPr>
            <w:tcW w:w="1157" w:type="dxa"/>
            <w:vMerge/>
            <w:vAlign w:val="center"/>
          </w:tcPr>
          <w:p w14:paraId="0E6C5E08" w14:textId="77777777" w:rsidR="00B55B75" w:rsidRPr="00663364" w:rsidRDefault="00B55B75">
            <w:pPr>
              <w:widowControl/>
              <w:jc w:val="left"/>
              <w:rPr>
                <w:rFonts w:ascii="Times New Roman" w:eastAsia="等线" w:hAnsi="Times New Roman" w:cs="Times New Roman"/>
                <w:color w:val="000000"/>
                <w:kern w:val="0"/>
                <w:sz w:val="22"/>
              </w:rPr>
            </w:pPr>
          </w:p>
        </w:tc>
        <w:tc>
          <w:tcPr>
            <w:tcW w:w="1687" w:type="dxa"/>
            <w:shd w:val="clear" w:color="auto" w:fill="auto"/>
            <w:noWrap/>
            <w:vAlign w:val="center"/>
          </w:tcPr>
          <w:p w14:paraId="6E600D34"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1.19 (1.12, 1.25)</w:t>
            </w:r>
          </w:p>
        </w:tc>
        <w:tc>
          <w:tcPr>
            <w:tcW w:w="1157" w:type="dxa"/>
            <w:vMerge/>
            <w:vAlign w:val="center"/>
          </w:tcPr>
          <w:p w14:paraId="75E77BD9" w14:textId="77777777" w:rsidR="00B55B75" w:rsidRPr="00663364" w:rsidRDefault="00B55B75">
            <w:pPr>
              <w:widowControl/>
              <w:jc w:val="left"/>
              <w:rPr>
                <w:rFonts w:ascii="Times New Roman" w:eastAsia="等线" w:hAnsi="Times New Roman" w:cs="Times New Roman"/>
                <w:color w:val="000000"/>
                <w:kern w:val="0"/>
                <w:sz w:val="22"/>
              </w:rPr>
            </w:pPr>
          </w:p>
        </w:tc>
        <w:tc>
          <w:tcPr>
            <w:tcW w:w="2054" w:type="dxa"/>
            <w:shd w:val="clear" w:color="auto" w:fill="auto"/>
            <w:noWrap/>
            <w:vAlign w:val="center"/>
          </w:tcPr>
          <w:p w14:paraId="4C872CB1"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1.27 (1.10, 1.49)</w:t>
            </w:r>
          </w:p>
        </w:tc>
        <w:tc>
          <w:tcPr>
            <w:tcW w:w="1157" w:type="dxa"/>
            <w:vMerge/>
            <w:vAlign w:val="center"/>
          </w:tcPr>
          <w:p w14:paraId="78CA5BB0" w14:textId="77777777" w:rsidR="00B55B75" w:rsidRPr="00663364" w:rsidRDefault="00B55B75">
            <w:pPr>
              <w:widowControl/>
              <w:jc w:val="left"/>
              <w:rPr>
                <w:rFonts w:ascii="Times New Roman" w:eastAsia="等线" w:hAnsi="Times New Roman" w:cs="Times New Roman"/>
                <w:color w:val="000000"/>
                <w:kern w:val="0"/>
                <w:sz w:val="22"/>
              </w:rPr>
            </w:pPr>
          </w:p>
        </w:tc>
      </w:tr>
      <w:tr w:rsidR="00B55B75" w:rsidRPr="00663364" w14:paraId="633D2E64" w14:textId="77777777">
        <w:trPr>
          <w:trHeight w:val="275"/>
          <w:jc w:val="center"/>
        </w:trPr>
        <w:tc>
          <w:tcPr>
            <w:tcW w:w="1771" w:type="dxa"/>
            <w:shd w:val="clear" w:color="auto" w:fill="auto"/>
            <w:noWrap/>
            <w:vAlign w:val="center"/>
          </w:tcPr>
          <w:p w14:paraId="6FF2FDCB"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Age</w:t>
            </w:r>
          </w:p>
        </w:tc>
        <w:tc>
          <w:tcPr>
            <w:tcW w:w="1243" w:type="dxa"/>
            <w:shd w:val="clear" w:color="auto" w:fill="auto"/>
            <w:noWrap/>
            <w:vAlign w:val="center"/>
          </w:tcPr>
          <w:p w14:paraId="57FF4716"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&lt;65 years</w:t>
            </w:r>
          </w:p>
        </w:tc>
        <w:tc>
          <w:tcPr>
            <w:tcW w:w="1784" w:type="dxa"/>
            <w:shd w:val="clear" w:color="auto" w:fill="auto"/>
            <w:noWrap/>
            <w:vAlign w:val="center"/>
          </w:tcPr>
          <w:p w14:paraId="7756F805"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1.06 (0.89, 1.26)</w:t>
            </w:r>
          </w:p>
        </w:tc>
        <w:tc>
          <w:tcPr>
            <w:tcW w:w="1157" w:type="dxa"/>
            <w:vMerge w:val="restart"/>
            <w:shd w:val="clear" w:color="auto" w:fill="auto"/>
            <w:noWrap/>
            <w:vAlign w:val="center"/>
          </w:tcPr>
          <w:p w14:paraId="5E75E0A2"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0.240</w:t>
            </w:r>
          </w:p>
        </w:tc>
        <w:tc>
          <w:tcPr>
            <w:tcW w:w="1687" w:type="dxa"/>
            <w:shd w:val="clear" w:color="auto" w:fill="auto"/>
            <w:noWrap/>
            <w:vAlign w:val="center"/>
          </w:tcPr>
          <w:p w14:paraId="6B379AC3"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1.22 (1.06, 1.41)</w:t>
            </w:r>
          </w:p>
        </w:tc>
        <w:tc>
          <w:tcPr>
            <w:tcW w:w="1157" w:type="dxa"/>
            <w:vMerge w:val="restart"/>
            <w:shd w:val="clear" w:color="auto" w:fill="auto"/>
            <w:noWrap/>
            <w:vAlign w:val="center"/>
          </w:tcPr>
          <w:p w14:paraId="4F392AF7"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0.141</w:t>
            </w:r>
          </w:p>
        </w:tc>
        <w:tc>
          <w:tcPr>
            <w:tcW w:w="2054" w:type="dxa"/>
            <w:shd w:val="clear" w:color="auto" w:fill="auto"/>
            <w:noWrap/>
            <w:vAlign w:val="center"/>
          </w:tcPr>
          <w:p w14:paraId="5F3236F2"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1.22 (1.04, 1.44)</w:t>
            </w:r>
          </w:p>
        </w:tc>
        <w:tc>
          <w:tcPr>
            <w:tcW w:w="1157" w:type="dxa"/>
            <w:vMerge w:val="restart"/>
            <w:shd w:val="clear" w:color="auto" w:fill="auto"/>
            <w:noWrap/>
            <w:vAlign w:val="center"/>
          </w:tcPr>
          <w:p w14:paraId="2472CD5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0.884</w:t>
            </w:r>
          </w:p>
        </w:tc>
      </w:tr>
      <w:tr w:rsidR="00B55B75" w:rsidRPr="00663364" w14:paraId="1BD98AAB" w14:textId="77777777">
        <w:trPr>
          <w:trHeight w:val="275"/>
          <w:jc w:val="center"/>
        </w:trPr>
        <w:tc>
          <w:tcPr>
            <w:tcW w:w="1771" w:type="dxa"/>
            <w:shd w:val="clear" w:color="auto" w:fill="auto"/>
            <w:noWrap/>
            <w:vAlign w:val="center"/>
          </w:tcPr>
          <w:p w14:paraId="3D29A8B7" w14:textId="77777777" w:rsidR="00B55B75" w:rsidRPr="00663364" w:rsidRDefault="00B55B75">
            <w:pPr>
              <w:widowControl/>
              <w:jc w:val="center"/>
              <w:rPr>
                <w:rFonts w:ascii="Times New Roman" w:eastAsia="等线" w:hAnsi="Times New Roman" w:cs="Times New Roman"/>
                <w:color w:val="000000"/>
                <w:kern w:val="0"/>
                <w:sz w:val="22"/>
              </w:rPr>
            </w:pPr>
          </w:p>
        </w:tc>
        <w:tc>
          <w:tcPr>
            <w:tcW w:w="1243" w:type="dxa"/>
            <w:shd w:val="clear" w:color="auto" w:fill="auto"/>
            <w:noWrap/>
            <w:vAlign w:val="center"/>
          </w:tcPr>
          <w:p w14:paraId="023A4E06" w14:textId="625239F6" w:rsidR="00B55B75" w:rsidRPr="00663364" w:rsidRDefault="00715C00">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w:t>
            </w:r>
            <w:r w:rsidRPr="00663364">
              <w:rPr>
                <w:rFonts w:ascii="Times New Roman" w:eastAsia="等线" w:hAnsi="Times New Roman" w:cs="Times New Roman" w:hint="eastAsia"/>
                <w:color w:val="000000"/>
                <w:kern w:val="0"/>
                <w:sz w:val="22"/>
              </w:rPr>
              <w:t>65 years</w:t>
            </w:r>
          </w:p>
        </w:tc>
        <w:tc>
          <w:tcPr>
            <w:tcW w:w="1784" w:type="dxa"/>
            <w:shd w:val="clear" w:color="auto" w:fill="auto"/>
            <w:noWrap/>
            <w:vAlign w:val="center"/>
          </w:tcPr>
          <w:p w14:paraId="11CFF1FB"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1.08 (0.91, 1.28)</w:t>
            </w:r>
          </w:p>
        </w:tc>
        <w:tc>
          <w:tcPr>
            <w:tcW w:w="1157" w:type="dxa"/>
            <w:vMerge/>
            <w:vAlign w:val="center"/>
          </w:tcPr>
          <w:p w14:paraId="7182EDB2" w14:textId="77777777" w:rsidR="00B55B75" w:rsidRPr="00663364" w:rsidRDefault="00B55B75">
            <w:pPr>
              <w:widowControl/>
              <w:jc w:val="left"/>
              <w:rPr>
                <w:rFonts w:ascii="Times New Roman" w:eastAsia="等线" w:hAnsi="Times New Roman" w:cs="Times New Roman"/>
                <w:color w:val="000000"/>
                <w:kern w:val="0"/>
                <w:sz w:val="22"/>
              </w:rPr>
            </w:pPr>
          </w:p>
        </w:tc>
        <w:tc>
          <w:tcPr>
            <w:tcW w:w="1687" w:type="dxa"/>
            <w:shd w:val="clear" w:color="auto" w:fill="auto"/>
            <w:noWrap/>
            <w:vAlign w:val="center"/>
          </w:tcPr>
          <w:p w14:paraId="46E5A965"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1.17 (1.10, 1.25)</w:t>
            </w:r>
          </w:p>
        </w:tc>
        <w:tc>
          <w:tcPr>
            <w:tcW w:w="1157" w:type="dxa"/>
            <w:vMerge/>
            <w:vAlign w:val="center"/>
          </w:tcPr>
          <w:p w14:paraId="73A05889" w14:textId="77777777" w:rsidR="00B55B75" w:rsidRPr="00663364" w:rsidRDefault="00B55B75">
            <w:pPr>
              <w:widowControl/>
              <w:jc w:val="left"/>
              <w:rPr>
                <w:rFonts w:ascii="Times New Roman" w:eastAsia="等线" w:hAnsi="Times New Roman" w:cs="Times New Roman"/>
                <w:color w:val="000000"/>
                <w:kern w:val="0"/>
                <w:sz w:val="22"/>
              </w:rPr>
            </w:pPr>
          </w:p>
        </w:tc>
        <w:tc>
          <w:tcPr>
            <w:tcW w:w="2054" w:type="dxa"/>
            <w:shd w:val="clear" w:color="auto" w:fill="auto"/>
            <w:noWrap/>
            <w:vAlign w:val="center"/>
          </w:tcPr>
          <w:p w14:paraId="69717F98"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1.26 (1.14, 1.39)</w:t>
            </w:r>
          </w:p>
        </w:tc>
        <w:tc>
          <w:tcPr>
            <w:tcW w:w="1157" w:type="dxa"/>
            <w:vMerge/>
            <w:vAlign w:val="center"/>
          </w:tcPr>
          <w:p w14:paraId="4238E5ED" w14:textId="77777777" w:rsidR="00B55B75" w:rsidRPr="00663364" w:rsidRDefault="00B55B75">
            <w:pPr>
              <w:widowControl/>
              <w:jc w:val="left"/>
              <w:rPr>
                <w:rFonts w:ascii="Times New Roman" w:eastAsia="等线" w:hAnsi="Times New Roman" w:cs="Times New Roman"/>
                <w:color w:val="000000"/>
                <w:kern w:val="0"/>
                <w:sz w:val="22"/>
              </w:rPr>
            </w:pPr>
          </w:p>
        </w:tc>
      </w:tr>
      <w:tr w:rsidR="00B55B75" w:rsidRPr="00663364" w14:paraId="409718EA" w14:textId="77777777">
        <w:trPr>
          <w:trHeight w:val="275"/>
          <w:jc w:val="center"/>
        </w:trPr>
        <w:tc>
          <w:tcPr>
            <w:tcW w:w="1771" w:type="dxa"/>
            <w:shd w:val="clear" w:color="auto" w:fill="auto"/>
            <w:noWrap/>
            <w:vAlign w:val="center"/>
          </w:tcPr>
          <w:p w14:paraId="03A9863C"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Body mass index</w:t>
            </w:r>
          </w:p>
        </w:tc>
        <w:tc>
          <w:tcPr>
            <w:tcW w:w="1243" w:type="dxa"/>
            <w:shd w:val="clear" w:color="auto" w:fill="auto"/>
            <w:noWrap/>
            <w:vAlign w:val="center"/>
          </w:tcPr>
          <w:p w14:paraId="198F638C"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&lt;25 kg/m</w:t>
            </w:r>
            <w:r w:rsidRPr="00663364">
              <w:rPr>
                <w:rFonts w:ascii="Times New Roman" w:eastAsia="等线" w:hAnsi="Times New Roman" w:cs="Times New Roman" w:hint="eastAsia"/>
                <w:color w:val="000000"/>
                <w:kern w:val="0"/>
                <w:sz w:val="22"/>
                <w:vertAlign w:val="superscript"/>
              </w:rPr>
              <w:t>2</w:t>
            </w:r>
          </w:p>
        </w:tc>
        <w:tc>
          <w:tcPr>
            <w:tcW w:w="1784" w:type="dxa"/>
            <w:shd w:val="clear" w:color="auto" w:fill="auto"/>
            <w:noWrap/>
            <w:vAlign w:val="center"/>
          </w:tcPr>
          <w:p w14:paraId="2CEAAABB"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1.08 (0.92, 1.27)</w:t>
            </w:r>
          </w:p>
        </w:tc>
        <w:tc>
          <w:tcPr>
            <w:tcW w:w="1157" w:type="dxa"/>
            <w:vMerge w:val="restart"/>
            <w:shd w:val="clear" w:color="auto" w:fill="auto"/>
            <w:noWrap/>
            <w:vAlign w:val="center"/>
          </w:tcPr>
          <w:p w14:paraId="41A49C9A"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0.921</w:t>
            </w:r>
          </w:p>
        </w:tc>
        <w:tc>
          <w:tcPr>
            <w:tcW w:w="1687" w:type="dxa"/>
            <w:shd w:val="clear" w:color="auto" w:fill="auto"/>
            <w:noWrap/>
            <w:vAlign w:val="center"/>
          </w:tcPr>
          <w:p w14:paraId="6318A386"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1.21 (1.06, 1.38)</w:t>
            </w:r>
          </w:p>
        </w:tc>
        <w:tc>
          <w:tcPr>
            <w:tcW w:w="1157" w:type="dxa"/>
            <w:vMerge w:val="restart"/>
            <w:shd w:val="clear" w:color="auto" w:fill="auto"/>
            <w:noWrap/>
            <w:vAlign w:val="center"/>
          </w:tcPr>
          <w:p w14:paraId="434634E1"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0.362</w:t>
            </w:r>
          </w:p>
        </w:tc>
        <w:tc>
          <w:tcPr>
            <w:tcW w:w="2054" w:type="dxa"/>
            <w:shd w:val="clear" w:color="auto" w:fill="auto"/>
            <w:noWrap/>
            <w:vAlign w:val="center"/>
          </w:tcPr>
          <w:p w14:paraId="77677679"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1.30 (1.11, 1.53)</w:t>
            </w:r>
          </w:p>
        </w:tc>
        <w:tc>
          <w:tcPr>
            <w:tcW w:w="1157" w:type="dxa"/>
            <w:vMerge w:val="restart"/>
            <w:shd w:val="clear" w:color="auto" w:fill="auto"/>
            <w:noWrap/>
            <w:vAlign w:val="center"/>
          </w:tcPr>
          <w:p w14:paraId="5738FEE2"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0.678</w:t>
            </w:r>
          </w:p>
        </w:tc>
      </w:tr>
      <w:tr w:rsidR="00B55B75" w:rsidRPr="00663364" w14:paraId="4DE6B6A7" w14:textId="77777777">
        <w:trPr>
          <w:trHeight w:val="275"/>
          <w:jc w:val="center"/>
        </w:trPr>
        <w:tc>
          <w:tcPr>
            <w:tcW w:w="1771" w:type="dxa"/>
            <w:shd w:val="clear" w:color="auto" w:fill="auto"/>
            <w:noWrap/>
            <w:vAlign w:val="center"/>
          </w:tcPr>
          <w:p w14:paraId="7FA3A9A9" w14:textId="77777777" w:rsidR="00B55B75" w:rsidRPr="00663364" w:rsidRDefault="00B55B75">
            <w:pPr>
              <w:widowControl/>
              <w:jc w:val="center"/>
              <w:rPr>
                <w:rFonts w:ascii="Times New Roman" w:eastAsia="等线" w:hAnsi="Times New Roman" w:cs="Times New Roman"/>
                <w:color w:val="000000"/>
                <w:kern w:val="0"/>
                <w:sz w:val="22"/>
              </w:rPr>
            </w:pPr>
          </w:p>
        </w:tc>
        <w:tc>
          <w:tcPr>
            <w:tcW w:w="1243" w:type="dxa"/>
            <w:shd w:val="clear" w:color="auto" w:fill="auto"/>
            <w:noWrap/>
            <w:vAlign w:val="center"/>
          </w:tcPr>
          <w:p w14:paraId="44B0C4BC" w14:textId="646B533B" w:rsidR="00B55B75" w:rsidRPr="00663364" w:rsidRDefault="00715C00">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w:t>
            </w:r>
            <w:r w:rsidRPr="00663364">
              <w:rPr>
                <w:rFonts w:ascii="Times New Roman" w:eastAsia="等线" w:hAnsi="Times New Roman" w:cs="Times New Roman" w:hint="eastAsia"/>
                <w:color w:val="000000"/>
                <w:kern w:val="0"/>
                <w:sz w:val="22"/>
              </w:rPr>
              <w:t>25 kg/m</w:t>
            </w:r>
            <w:r w:rsidRPr="00663364">
              <w:rPr>
                <w:rFonts w:ascii="Times New Roman" w:eastAsia="等线" w:hAnsi="Times New Roman" w:cs="Times New Roman" w:hint="eastAsia"/>
                <w:color w:val="000000"/>
                <w:kern w:val="0"/>
                <w:sz w:val="22"/>
                <w:vertAlign w:val="superscript"/>
              </w:rPr>
              <w:t>2</w:t>
            </w:r>
          </w:p>
        </w:tc>
        <w:tc>
          <w:tcPr>
            <w:tcW w:w="1784" w:type="dxa"/>
            <w:shd w:val="clear" w:color="auto" w:fill="auto"/>
            <w:noWrap/>
            <w:vAlign w:val="center"/>
          </w:tcPr>
          <w:p w14:paraId="4C784261"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1.04 (0.90, 1.21)</w:t>
            </w:r>
          </w:p>
        </w:tc>
        <w:tc>
          <w:tcPr>
            <w:tcW w:w="1157" w:type="dxa"/>
            <w:vMerge/>
            <w:vAlign w:val="center"/>
          </w:tcPr>
          <w:p w14:paraId="3C975429" w14:textId="77777777" w:rsidR="00B55B75" w:rsidRPr="00663364" w:rsidRDefault="00B55B75">
            <w:pPr>
              <w:widowControl/>
              <w:jc w:val="left"/>
              <w:rPr>
                <w:rFonts w:ascii="Times New Roman" w:eastAsia="等线" w:hAnsi="Times New Roman" w:cs="Times New Roman"/>
                <w:color w:val="000000"/>
                <w:kern w:val="0"/>
                <w:sz w:val="22"/>
              </w:rPr>
            </w:pPr>
          </w:p>
        </w:tc>
        <w:tc>
          <w:tcPr>
            <w:tcW w:w="1687" w:type="dxa"/>
            <w:shd w:val="clear" w:color="auto" w:fill="auto"/>
            <w:noWrap/>
            <w:vAlign w:val="center"/>
          </w:tcPr>
          <w:p w14:paraId="14848955"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1.18 (1.11, 1.26)</w:t>
            </w:r>
          </w:p>
        </w:tc>
        <w:tc>
          <w:tcPr>
            <w:tcW w:w="1157" w:type="dxa"/>
            <w:vMerge/>
            <w:vAlign w:val="center"/>
          </w:tcPr>
          <w:p w14:paraId="3B952C97" w14:textId="77777777" w:rsidR="00B55B75" w:rsidRPr="00663364" w:rsidRDefault="00B55B75">
            <w:pPr>
              <w:widowControl/>
              <w:jc w:val="left"/>
              <w:rPr>
                <w:rFonts w:ascii="Times New Roman" w:eastAsia="等线" w:hAnsi="Times New Roman" w:cs="Times New Roman"/>
                <w:color w:val="000000"/>
                <w:kern w:val="0"/>
                <w:sz w:val="22"/>
              </w:rPr>
            </w:pPr>
          </w:p>
        </w:tc>
        <w:tc>
          <w:tcPr>
            <w:tcW w:w="2054" w:type="dxa"/>
            <w:shd w:val="clear" w:color="auto" w:fill="auto"/>
            <w:noWrap/>
            <w:vAlign w:val="center"/>
          </w:tcPr>
          <w:p w14:paraId="64DC64DC"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1.22 (1.11, 1.35)</w:t>
            </w:r>
          </w:p>
        </w:tc>
        <w:tc>
          <w:tcPr>
            <w:tcW w:w="1157" w:type="dxa"/>
            <w:vMerge/>
            <w:vAlign w:val="center"/>
          </w:tcPr>
          <w:p w14:paraId="76163B1D" w14:textId="77777777" w:rsidR="00B55B75" w:rsidRPr="00663364" w:rsidRDefault="00B55B75">
            <w:pPr>
              <w:widowControl/>
              <w:jc w:val="left"/>
              <w:rPr>
                <w:rFonts w:ascii="Times New Roman" w:eastAsia="等线" w:hAnsi="Times New Roman" w:cs="Times New Roman"/>
                <w:color w:val="000000"/>
                <w:kern w:val="0"/>
                <w:sz w:val="22"/>
              </w:rPr>
            </w:pPr>
          </w:p>
        </w:tc>
      </w:tr>
      <w:tr w:rsidR="00B55B75" w:rsidRPr="00663364" w14:paraId="5EDFDD5D" w14:textId="77777777">
        <w:trPr>
          <w:trHeight w:val="275"/>
          <w:jc w:val="center"/>
        </w:trPr>
        <w:tc>
          <w:tcPr>
            <w:tcW w:w="1771" w:type="dxa"/>
            <w:shd w:val="clear" w:color="auto" w:fill="auto"/>
            <w:noWrap/>
            <w:vAlign w:val="center"/>
          </w:tcPr>
          <w:p w14:paraId="26FA0CE5"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 xml:space="preserve">Physical activity </w:t>
            </w:r>
          </w:p>
        </w:tc>
        <w:tc>
          <w:tcPr>
            <w:tcW w:w="1243" w:type="dxa"/>
            <w:shd w:val="clear" w:color="auto" w:fill="auto"/>
            <w:noWrap/>
            <w:vAlign w:val="center"/>
          </w:tcPr>
          <w:p w14:paraId="61CD7A11"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 xml:space="preserve">Active </w:t>
            </w:r>
          </w:p>
        </w:tc>
        <w:tc>
          <w:tcPr>
            <w:tcW w:w="1784" w:type="dxa"/>
            <w:shd w:val="clear" w:color="auto" w:fill="auto"/>
            <w:noWrap/>
            <w:vAlign w:val="center"/>
          </w:tcPr>
          <w:p w14:paraId="22D0C5F4"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1.07 (0.93, 1.22)</w:t>
            </w:r>
          </w:p>
        </w:tc>
        <w:tc>
          <w:tcPr>
            <w:tcW w:w="1157" w:type="dxa"/>
            <w:vMerge w:val="restart"/>
            <w:shd w:val="clear" w:color="auto" w:fill="auto"/>
            <w:noWrap/>
            <w:vAlign w:val="center"/>
          </w:tcPr>
          <w:p w14:paraId="3E46EB12"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0.051</w:t>
            </w:r>
          </w:p>
        </w:tc>
        <w:tc>
          <w:tcPr>
            <w:tcW w:w="1687" w:type="dxa"/>
            <w:shd w:val="clear" w:color="auto" w:fill="auto"/>
            <w:noWrap/>
            <w:vAlign w:val="center"/>
          </w:tcPr>
          <w:p w14:paraId="41B4EBAE"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1.20 (1.12, 1.27)</w:t>
            </w:r>
          </w:p>
        </w:tc>
        <w:tc>
          <w:tcPr>
            <w:tcW w:w="1157" w:type="dxa"/>
            <w:vMerge w:val="restart"/>
            <w:shd w:val="clear" w:color="auto" w:fill="auto"/>
            <w:noWrap/>
            <w:vAlign w:val="center"/>
          </w:tcPr>
          <w:p w14:paraId="54C23964"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0.497</w:t>
            </w:r>
          </w:p>
        </w:tc>
        <w:tc>
          <w:tcPr>
            <w:tcW w:w="2054" w:type="dxa"/>
            <w:shd w:val="clear" w:color="auto" w:fill="auto"/>
            <w:noWrap/>
            <w:vAlign w:val="center"/>
          </w:tcPr>
          <w:p w14:paraId="3A20A099"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1.25 (1.12, 1.41)</w:t>
            </w:r>
          </w:p>
        </w:tc>
        <w:tc>
          <w:tcPr>
            <w:tcW w:w="1157" w:type="dxa"/>
            <w:vMerge w:val="restart"/>
            <w:shd w:val="clear" w:color="auto" w:fill="auto"/>
            <w:noWrap/>
            <w:vAlign w:val="center"/>
          </w:tcPr>
          <w:p w14:paraId="10BDDD4F"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0.890</w:t>
            </w:r>
          </w:p>
        </w:tc>
      </w:tr>
      <w:tr w:rsidR="00B55B75" w:rsidRPr="00663364" w14:paraId="506C7574" w14:textId="77777777">
        <w:trPr>
          <w:trHeight w:val="275"/>
          <w:jc w:val="center"/>
        </w:trPr>
        <w:tc>
          <w:tcPr>
            <w:tcW w:w="1771" w:type="dxa"/>
            <w:shd w:val="clear" w:color="auto" w:fill="auto"/>
            <w:noWrap/>
            <w:vAlign w:val="center"/>
          </w:tcPr>
          <w:p w14:paraId="4D3C256E" w14:textId="77777777" w:rsidR="00B55B75" w:rsidRPr="00663364" w:rsidRDefault="00B55B75">
            <w:pPr>
              <w:widowControl/>
              <w:jc w:val="center"/>
              <w:rPr>
                <w:rFonts w:ascii="Times New Roman" w:eastAsia="等线" w:hAnsi="Times New Roman" w:cs="Times New Roman"/>
                <w:color w:val="000000"/>
                <w:kern w:val="0"/>
                <w:sz w:val="22"/>
              </w:rPr>
            </w:pPr>
          </w:p>
        </w:tc>
        <w:tc>
          <w:tcPr>
            <w:tcW w:w="1243" w:type="dxa"/>
            <w:shd w:val="clear" w:color="auto" w:fill="auto"/>
            <w:noWrap/>
            <w:vAlign w:val="center"/>
          </w:tcPr>
          <w:p w14:paraId="1774D557"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Inactive</w:t>
            </w:r>
          </w:p>
        </w:tc>
        <w:tc>
          <w:tcPr>
            <w:tcW w:w="1784" w:type="dxa"/>
            <w:shd w:val="clear" w:color="auto" w:fill="auto"/>
            <w:noWrap/>
            <w:vAlign w:val="center"/>
          </w:tcPr>
          <w:p w14:paraId="78291F0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1.05 (0.89, 1.24)</w:t>
            </w:r>
          </w:p>
        </w:tc>
        <w:tc>
          <w:tcPr>
            <w:tcW w:w="1157" w:type="dxa"/>
            <w:vMerge/>
            <w:vAlign w:val="center"/>
          </w:tcPr>
          <w:p w14:paraId="5C993B9E" w14:textId="77777777" w:rsidR="00B55B75" w:rsidRPr="00663364" w:rsidRDefault="00B55B75">
            <w:pPr>
              <w:widowControl/>
              <w:jc w:val="left"/>
              <w:rPr>
                <w:rFonts w:ascii="Times New Roman" w:eastAsia="等线" w:hAnsi="Times New Roman" w:cs="Times New Roman"/>
                <w:color w:val="000000"/>
                <w:kern w:val="0"/>
                <w:sz w:val="22"/>
              </w:rPr>
            </w:pPr>
          </w:p>
        </w:tc>
        <w:tc>
          <w:tcPr>
            <w:tcW w:w="1687" w:type="dxa"/>
            <w:shd w:val="clear" w:color="auto" w:fill="auto"/>
            <w:noWrap/>
            <w:vAlign w:val="center"/>
          </w:tcPr>
          <w:p w14:paraId="7D910D03"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1.14 (1.02, 1.28)</w:t>
            </w:r>
          </w:p>
        </w:tc>
        <w:tc>
          <w:tcPr>
            <w:tcW w:w="1157" w:type="dxa"/>
            <w:vMerge/>
            <w:vAlign w:val="center"/>
          </w:tcPr>
          <w:p w14:paraId="40AD2C84" w14:textId="77777777" w:rsidR="00B55B75" w:rsidRPr="00663364" w:rsidRDefault="00B55B75">
            <w:pPr>
              <w:widowControl/>
              <w:jc w:val="left"/>
              <w:rPr>
                <w:rFonts w:ascii="Times New Roman" w:eastAsia="等线" w:hAnsi="Times New Roman" w:cs="Times New Roman"/>
                <w:color w:val="000000"/>
                <w:kern w:val="0"/>
                <w:sz w:val="22"/>
              </w:rPr>
            </w:pPr>
          </w:p>
        </w:tc>
        <w:tc>
          <w:tcPr>
            <w:tcW w:w="2054" w:type="dxa"/>
            <w:shd w:val="clear" w:color="auto" w:fill="auto"/>
            <w:noWrap/>
            <w:vAlign w:val="center"/>
          </w:tcPr>
          <w:p w14:paraId="4E91AAAE"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1.23 (1.08, 1.39)</w:t>
            </w:r>
          </w:p>
        </w:tc>
        <w:tc>
          <w:tcPr>
            <w:tcW w:w="1157" w:type="dxa"/>
            <w:vMerge/>
            <w:vAlign w:val="center"/>
          </w:tcPr>
          <w:p w14:paraId="454DB02D" w14:textId="77777777" w:rsidR="00B55B75" w:rsidRPr="00663364" w:rsidRDefault="00B55B75">
            <w:pPr>
              <w:widowControl/>
              <w:jc w:val="left"/>
              <w:rPr>
                <w:rFonts w:ascii="Times New Roman" w:eastAsia="等线" w:hAnsi="Times New Roman" w:cs="Times New Roman"/>
                <w:color w:val="000000"/>
                <w:kern w:val="0"/>
                <w:sz w:val="22"/>
              </w:rPr>
            </w:pPr>
          </w:p>
        </w:tc>
      </w:tr>
      <w:tr w:rsidR="00B55B75" w:rsidRPr="00663364" w14:paraId="593D0BA5" w14:textId="77777777">
        <w:trPr>
          <w:trHeight w:val="275"/>
          <w:jc w:val="center"/>
        </w:trPr>
        <w:tc>
          <w:tcPr>
            <w:tcW w:w="1771" w:type="dxa"/>
            <w:shd w:val="clear" w:color="auto" w:fill="auto"/>
            <w:noWrap/>
            <w:vAlign w:val="center"/>
          </w:tcPr>
          <w:p w14:paraId="6BE2CB70"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 xml:space="preserve">Smoking status </w:t>
            </w:r>
          </w:p>
        </w:tc>
        <w:tc>
          <w:tcPr>
            <w:tcW w:w="1243" w:type="dxa"/>
            <w:shd w:val="clear" w:color="auto" w:fill="auto"/>
            <w:noWrap/>
            <w:vAlign w:val="center"/>
          </w:tcPr>
          <w:p w14:paraId="76A381E4"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Smoker</w:t>
            </w:r>
          </w:p>
        </w:tc>
        <w:tc>
          <w:tcPr>
            <w:tcW w:w="1784" w:type="dxa"/>
            <w:shd w:val="clear" w:color="auto" w:fill="auto"/>
            <w:noWrap/>
            <w:vAlign w:val="center"/>
          </w:tcPr>
          <w:p w14:paraId="79BB11EB"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1.04 (0.90, 1.20)</w:t>
            </w:r>
          </w:p>
        </w:tc>
        <w:tc>
          <w:tcPr>
            <w:tcW w:w="1157" w:type="dxa"/>
            <w:vMerge w:val="restart"/>
            <w:shd w:val="clear" w:color="auto" w:fill="auto"/>
            <w:noWrap/>
            <w:vAlign w:val="center"/>
          </w:tcPr>
          <w:p w14:paraId="18AB5B96"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0.825</w:t>
            </w:r>
          </w:p>
        </w:tc>
        <w:tc>
          <w:tcPr>
            <w:tcW w:w="1687" w:type="dxa"/>
            <w:shd w:val="clear" w:color="auto" w:fill="auto"/>
            <w:noWrap/>
            <w:vAlign w:val="center"/>
          </w:tcPr>
          <w:p w14:paraId="00E53CAC"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1.19 (1.01, 1.41)</w:t>
            </w:r>
          </w:p>
        </w:tc>
        <w:tc>
          <w:tcPr>
            <w:tcW w:w="1157" w:type="dxa"/>
            <w:vMerge w:val="restart"/>
            <w:shd w:val="clear" w:color="auto" w:fill="auto"/>
            <w:noWrap/>
            <w:vAlign w:val="center"/>
          </w:tcPr>
          <w:p w14:paraId="75554848"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0.981</w:t>
            </w:r>
          </w:p>
        </w:tc>
        <w:tc>
          <w:tcPr>
            <w:tcW w:w="2054" w:type="dxa"/>
            <w:shd w:val="clear" w:color="auto" w:fill="auto"/>
            <w:noWrap/>
            <w:vAlign w:val="center"/>
          </w:tcPr>
          <w:p w14:paraId="63C2DC07"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1.22 (1.06, 1.39)</w:t>
            </w:r>
          </w:p>
        </w:tc>
        <w:tc>
          <w:tcPr>
            <w:tcW w:w="1157" w:type="dxa"/>
            <w:vMerge w:val="restart"/>
            <w:shd w:val="clear" w:color="auto" w:fill="auto"/>
            <w:noWrap/>
            <w:vAlign w:val="center"/>
          </w:tcPr>
          <w:p w14:paraId="457FF73F"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0.746</w:t>
            </w:r>
          </w:p>
        </w:tc>
      </w:tr>
      <w:tr w:rsidR="00B55B75" w:rsidRPr="00663364" w14:paraId="01A2AA0F" w14:textId="77777777">
        <w:trPr>
          <w:trHeight w:val="275"/>
          <w:jc w:val="center"/>
        </w:trPr>
        <w:tc>
          <w:tcPr>
            <w:tcW w:w="1771" w:type="dxa"/>
            <w:shd w:val="clear" w:color="auto" w:fill="auto"/>
            <w:noWrap/>
            <w:vAlign w:val="center"/>
          </w:tcPr>
          <w:p w14:paraId="15F49807" w14:textId="77777777" w:rsidR="00B55B75" w:rsidRPr="00663364" w:rsidRDefault="00B55B75">
            <w:pPr>
              <w:widowControl/>
              <w:jc w:val="center"/>
              <w:rPr>
                <w:rFonts w:ascii="Times New Roman" w:eastAsia="等线" w:hAnsi="Times New Roman" w:cs="Times New Roman"/>
                <w:color w:val="000000"/>
                <w:kern w:val="0"/>
                <w:sz w:val="22"/>
              </w:rPr>
            </w:pPr>
          </w:p>
        </w:tc>
        <w:tc>
          <w:tcPr>
            <w:tcW w:w="1243" w:type="dxa"/>
            <w:shd w:val="clear" w:color="auto" w:fill="auto"/>
            <w:noWrap/>
            <w:vAlign w:val="center"/>
          </w:tcPr>
          <w:p w14:paraId="63790B46"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Nonsmoker</w:t>
            </w:r>
          </w:p>
        </w:tc>
        <w:tc>
          <w:tcPr>
            <w:tcW w:w="1784" w:type="dxa"/>
            <w:shd w:val="clear" w:color="auto" w:fill="auto"/>
            <w:noWrap/>
            <w:vAlign w:val="center"/>
          </w:tcPr>
          <w:p w14:paraId="35B26841"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1.08 (0.92, 1.27)</w:t>
            </w:r>
          </w:p>
        </w:tc>
        <w:tc>
          <w:tcPr>
            <w:tcW w:w="1157" w:type="dxa"/>
            <w:vMerge/>
            <w:vAlign w:val="center"/>
          </w:tcPr>
          <w:p w14:paraId="185647B4" w14:textId="77777777" w:rsidR="00B55B75" w:rsidRPr="00663364" w:rsidRDefault="00B55B75">
            <w:pPr>
              <w:widowControl/>
              <w:jc w:val="left"/>
              <w:rPr>
                <w:rFonts w:ascii="Times New Roman" w:eastAsia="等线" w:hAnsi="Times New Roman" w:cs="Times New Roman"/>
                <w:color w:val="000000"/>
                <w:kern w:val="0"/>
                <w:sz w:val="22"/>
              </w:rPr>
            </w:pPr>
          </w:p>
        </w:tc>
        <w:tc>
          <w:tcPr>
            <w:tcW w:w="1687" w:type="dxa"/>
            <w:shd w:val="clear" w:color="auto" w:fill="auto"/>
            <w:noWrap/>
            <w:vAlign w:val="center"/>
          </w:tcPr>
          <w:p w14:paraId="41097FCF"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1.18 (1.12, 1.26)</w:t>
            </w:r>
          </w:p>
        </w:tc>
        <w:tc>
          <w:tcPr>
            <w:tcW w:w="1157" w:type="dxa"/>
            <w:vMerge/>
            <w:vAlign w:val="center"/>
          </w:tcPr>
          <w:p w14:paraId="2479039D" w14:textId="77777777" w:rsidR="00B55B75" w:rsidRPr="00663364" w:rsidRDefault="00B55B75">
            <w:pPr>
              <w:widowControl/>
              <w:jc w:val="left"/>
              <w:rPr>
                <w:rFonts w:ascii="Times New Roman" w:eastAsia="等线" w:hAnsi="Times New Roman" w:cs="Times New Roman"/>
                <w:color w:val="000000"/>
                <w:kern w:val="0"/>
                <w:sz w:val="22"/>
              </w:rPr>
            </w:pPr>
          </w:p>
        </w:tc>
        <w:tc>
          <w:tcPr>
            <w:tcW w:w="2054" w:type="dxa"/>
            <w:shd w:val="clear" w:color="auto" w:fill="auto"/>
            <w:noWrap/>
            <w:vAlign w:val="center"/>
          </w:tcPr>
          <w:p w14:paraId="518C6897"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1.27 (1.14, 1.42)</w:t>
            </w:r>
          </w:p>
        </w:tc>
        <w:tc>
          <w:tcPr>
            <w:tcW w:w="1157" w:type="dxa"/>
            <w:vMerge/>
            <w:vAlign w:val="center"/>
          </w:tcPr>
          <w:p w14:paraId="1295386F" w14:textId="77777777" w:rsidR="00B55B75" w:rsidRPr="00663364" w:rsidRDefault="00B55B75">
            <w:pPr>
              <w:widowControl/>
              <w:jc w:val="left"/>
              <w:rPr>
                <w:rFonts w:ascii="Times New Roman" w:eastAsia="等线" w:hAnsi="Times New Roman" w:cs="Times New Roman"/>
                <w:color w:val="000000"/>
                <w:kern w:val="0"/>
                <w:sz w:val="22"/>
              </w:rPr>
            </w:pPr>
          </w:p>
        </w:tc>
      </w:tr>
      <w:tr w:rsidR="00B55B75" w:rsidRPr="00663364" w14:paraId="1A1321D7" w14:textId="77777777">
        <w:trPr>
          <w:trHeight w:val="275"/>
          <w:jc w:val="center"/>
        </w:trPr>
        <w:tc>
          <w:tcPr>
            <w:tcW w:w="1771" w:type="dxa"/>
            <w:shd w:val="clear" w:color="auto" w:fill="auto"/>
            <w:noWrap/>
            <w:vAlign w:val="center"/>
          </w:tcPr>
          <w:p w14:paraId="5862A99C"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Drinking status</w:t>
            </w:r>
          </w:p>
        </w:tc>
        <w:tc>
          <w:tcPr>
            <w:tcW w:w="1243" w:type="dxa"/>
            <w:shd w:val="clear" w:color="auto" w:fill="auto"/>
            <w:noWrap/>
            <w:vAlign w:val="center"/>
          </w:tcPr>
          <w:p w14:paraId="5C11AD4C"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Drinker</w:t>
            </w:r>
          </w:p>
        </w:tc>
        <w:tc>
          <w:tcPr>
            <w:tcW w:w="1784" w:type="dxa"/>
            <w:shd w:val="clear" w:color="auto" w:fill="auto"/>
            <w:noWrap/>
            <w:vAlign w:val="center"/>
          </w:tcPr>
          <w:p w14:paraId="2D3229EE"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1.07 (0.99, 1.27)</w:t>
            </w:r>
          </w:p>
        </w:tc>
        <w:tc>
          <w:tcPr>
            <w:tcW w:w="1157" w:type="dxa"/>
            <w:vMerge w:val="restart"/>
            <w:shd w:val="clear" w:color="auto" w:fill="auto"/>
            <w:noWrap/>
            <w:vAlign w:val="center"/>
          </w:tcPr>
          <w:p w14:paraId="787F69D2"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0.599</w:t>
            </w:r>
          </w:p>
        </w:tc>
        <w:tc>
          <w:tcPr>
            <w:tcW w:w="1687" w:type="dxa"/>
            <w:shd w:val="clear" w:color="auto" w:fill="auto"/>
            <w:noWrap/>
            <w:vAlign w:val="center"/>
          </w:tcPr>
          <w:p w14:paraId="4B0B9FBD"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1.19 (1.10, 1.28)</w:t>
            </w:r>
          </w:p>
        </w:tc>
        <w:tc>
          <w:tcPr>
            <w:tcW w:w="1157" w:type="dxa"/>
            <w:vMerge w:val="restart"/>
            <w:shd w:val="clear" w:color="auto" w:fill="auto"/>
            <w:noWrap/>
            <w:vAlign w:val="center"/>
          </w:tcPr>
          <w:p w14:paraId="17FBF8A5"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0.789</w:t>
            </w:r>
          </w:p>
        </w:tc>
        <w:tc>
          <w:tcPr>
            <w:tcW w:w="2054" w:type="dxa"/>
            <w:shd w:val="clear" w:color="auto" w:fill="auto"/>
            <w:noWrap/>
            <w:vAlign w:val="center"/>
          </w:tcPr>
          <w:p w14:paraId="387E8365"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1.21 (1.02, 1.43)</w:t>
            </w:r>
          </w:p>
        </w:tc>
        <w:tc>
          <w:tcPr>
            <w:tcW w:w="1157" w:type="dxa"/>
            <w:vMerge w:val="restart"/>
            <w:shd w:val="clear" w:color="auto" w:fill="auto"/>
            <w:noWrap/>
            <w:vAlign w:val="center"/>
          </w:tcPr>
          <w:p w14:paraId="68838F08"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0.586</w:t>
            </w:r>
          </w:p>
        </w:tc>
      </w:tr>
      <w:tr w:rsidR="00B55B75" w:rsidRPr="00663364" w14:paraId="405EE91F" w14:textId="77777777">
        <w:trPr>
          <w:trHeight w:val="289"/>
          <w:jc w:val="center"/>
        </w:trPr>
        <w:tc>
          <w:tcPr>
            <w:tcW w:w="1771" w:type="dxa"/>
            <w:shd w:val="clear" w:color="auto" w:fill="auto"/>
            <w:noWrap/>
            <w:vAlign w:val="center"/>
          </w:tcPr>
          <w:p w14:paraId="6B05F937"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 xml:space="preserve">　</w:t>
            </w:r>
          </w:p>
        </w:tc>
        <w:tc>
          <w:tcPr>
            <w:tcW w:w="1243" w:type="dxa"/>
            <w:shd w:val="clear" w:color="auto" w:fill="auto"/>
            <w:noWrap/>
            <w:vAlign w:val="center"/>
          </w:tcPr>
          <w:p w14:paraId="5F369117"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Nondrinker</w:t>
            </w:r>
          </w:p>
        </w:tc>
        <w:tc>
          <w:tcPr>
            <w:tcW w:w="1784" w:type="dxa"/>
            <w:shd w:val="clear" w:color="auto" w:fill="auto"/>
            <w:noWrap/>
            <w:vAlign w:val="center"/>
          </w:tcPr>
          <w:p w14:paraId="4B68FE97"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1.07 (0.90, 1.28)</w:t>
            </w:r>
          </w:p>
        </w:tc>
        <w:tc>
          <w:tcPr>
            <w:tcW w:w="1157" w:type="dxa"/>
            <w:vMerge/>
            <w:vAlign w:val="center"/>
          </w:tcPr>
          <w:p w14:paraId="15FBBB87" w14:textId="77777777" w:rsidR="00B55B75" w:rsidRPr="00663364" w:rsidRDefault="00B55B75">
            <w:pPr>
              <w:widowControl/>
              <w:jc w:val="left"/>
              <w:rPr>
                <w:rFonts w:ascii="Times New Roman" w:eastAsia="等线" w:hAnsi="Times New Roman" w:cs="Times New Roman"/>
                <w:color w:val="000000"/>
                <w:kern w:val="0"/>
                <w:sz w:val="22"/>
              </w:rPr>
            </w:pPr>
          </w:p>
        </w:tc>
        <w:tc>
          <w:tcPr>
            <w:tcW w:w="1687" w:type="dxa"/>
            <w:shd w:val="clear" w:color="auto" w:fill="auto"/>
            <w:noWrap/>
            <w:vAlign w:val="center"/>
          </w:tcPr>
          <w:p w14:paraId="7555E742"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1.18 (1.04, 1.28)</w:t>
            </w:r>
          </w:p>
        </w:tc>
        <w:tc>
          <w:tcPr>
            <w:tcW w:w="1157" w:type="dxa"/>
            <w:vMerge/>
            <w:vAlign w:val="center"/>
          </w:tcPr>
          <w:p w14:paraId="7B95B82C" w14:textId="77777777" w:rsidR="00B55B75" w:rsidRPr="00663364" w:rsidRDefault="00B55B75">
            <w:pPr>
              <w:widowControl/>
              <w:jc w:val="left"/>
              <w:rPr>
                <w:rFonts w:ascii="Times New Roman" w:eastAsia="等线" w:hAnsi="Times New Roman" w:cs="Times New Roman"/>
                <w:color w:val="000000"/>
                <w:kern w:val="0"/>
                <w:sz w:val="22"/>
              </w:rPr>
            </w:pPr>
          </w:p>
        </w:tc>
        <w:tc>
          <w:tcPr>
            <w:tcW w:w="2054" w:type="dxa"/>
            <w:shd w:val="clear" w:color="auto" w:fill="auto"/>
            <w:noWrap/>
            <w:vAlign w:val="center"/>
          </w:tcPr>
          <w:p w14:paraId="39C77116" w14:textId="77777777" w:rsidR="00B55B75" w:rsidRPr="00663364" w:rsidRDefault="00AF774C">
            <w:pPr>
              <w:widowControl/>
              <w:jc w:val="center"/>
              <w:rPr>
                <w:rFonts w:ascii="Times New Roman" w:eastAsia="等线" w:hAnsi="Times New Roman" w:cs="Times New Roman"/>
                <w:b/>
                <w:color w:val="000000"/>
                <w:kern w:val="0"/>
                <w:sz w:val="22"/>
              </w:rPr>
            </w:pPr>
            <w:r w:rsidRPr="00663364">
              <w:rPr>
                <w:rFonts w:ascii="Times New Roman" w:eastAsia="等线" w:hAnsi="Times New Roman" w:cs="Times New Roman" w:hint="eastAsia"/>
                <w:b/>
                <w:color w:val="000000"/>
                <w:kern w:val="0"/>
                <w:sz w:val="22"/>
              </w:rPr>
              <w:t>1.26 (1.14, 1.39)</w:t>
            </w:r>
          </w:p>
        </w:tc>
        <w:tc>
          <w:tcPr>
            <w:tcW w:w="1157" w:type="dxa"/>
            <w:vMerge/>
            <w:vAlign w:val="center"/>
          </w:tcPr>
          <w:p w14:paraId="334A31A2" w14:textId="77777777" w:rsidR="00B55B75" w:rsidRPr="00663364" w:rsidRDefault="00B55B75">
            <w:pPr>
              <w:widowControl/>
              <w:jc w:val="left"/>
              <w:rPr>
                <w:rFonts w:ascii="Times New Roman" w:eastAsia="等线" w:hAnsi="Times New Roman" w:cs="Times New Roman"/>
                <w:color w:val="000000"/>
                <w:kern w:val="0"/>
                <w:sz w:val="22"/>
              </w:rPr>
            </w:pPr>
          </w:p>
        </w:tc>
      </w:tr>
    </w:tbl>
    <w:p w14:paraId="142218DD"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Abbreviation: CHARLS, China Health and Retirement Longitudinal Study; HRS, Health and Retirement Study; HR, hazard ratio; CI, confidence interval.</w:t>
      </w:r>
    </w:p>
    <w:p w14:paraId="7B209E83"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 xml:space="preserve">Models were adjusted for age, sex, education, smoking status, drinking status, physical activity, histories of diabetes, dyslipidemia, and stroke, systolic blood pressure, body mass index, and pulse rate. </w:t>
      </w:r>
    </w:p>
    <w:p w14:paraId="2D6E0BB1"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Participants with a history of heart disease were excluded.</w:t>
      </w:r>
    </w:p>
    <w:p w14:paraId="71C341C4"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Significant effects are in bold.</w:t>
      </w:r>
    </w:p>
    <w:p w14:paraId="6ABEEC72"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br w:type="page"/>
      </w:r>
    </w:p>
    <w:p w14:paraId="3981AF26" w14:textId="77777777" w:rsidR="00B55B75" w:rsidRPr="00663364" w:rsidRDefault="00AF774C">
      <w:pPr>
        <w:jc w:val="left"/>
        <w:rPr>
          <w:rFonts w:ascii="Times New Roman" w:eastAsia="等线" w:hAnsi="Times New Roman" w:cs="Times New Roman"/>
          <w:b/>
          <w:color w:val="000000"/>
          <w:kern w:val="0"/>
          <w:sz w:val="22"/>
        </w:rPr>
      </w:pPr>
      <w:r w:rsidRPr="00663364">
        <w:rPr>
          <w:rFonts w:ascii="Times New Roman" w:eastAsia="等线" w:hAnsi="Times New Roman" w:cs="Times New Roman"/>
          <w:b/>
          <w:color w:val="000000"/>
          <w:kern w:val="0"/>
          <w:sz w:val="22"/>
        </w:rPr>
        <w:lastRenderedPageBreak/>
        <w:t>Table S3. Stratified analyses for the association of the composite score of variability in physiological measures with incident risk of stroke</w:t>
      </w:r>
    </w:p>
    <w:tbl>
      <w:tblPr>
        <w:tblW w:w="12010" w:type="dxa"/>
        <w:jc w:val="center"/>
        <w:tblBorders>
          <w:top w:val="single" w:sz="8" w:space="0" w:color="auto"/>
          <w:bottom w:val="single" w:sz="8" w:space="0" w:color="auto"/>
        </w:tblBorders>
        <w:tblLook w:val="04A0" w:firstRow="1" w:lastRow="0" w:firstColumn="1" w:lastColumn="0" w:noHBand="0" w:noVBand="1"/>
      </w:tblPr>
      <w:tblGrid>
        <w:gridCol w:w="1771"/>
        <w:gridCol w:w="1243"/>
        <w:gridCol w:w="1784"/>
        <w:gridCol w:w="1157"/>
        <w:gridCol w:w="1687"/>
        <w:gridCol w:w="1157"/>
        <w:gridCol w:w="2054"/>
        <w:gridCol w:w="1157"/>
      </w:tblGrid>
      <w:tr w:rsidR="00B55B75" w:rsidRPr="00663364" w14:paraId="701ED350" w14:textId="77777777">
        <w:trPr>
          <w:trHeight w:val="275"/>
          <w:jc w:val="center"/>
        </w:trPr>
        <w:tc>
          <w:tcPr>
            <w:tcW w:w="3014" w:type="dxa"/>
            <w:gridSpan w:val="2"/>
            <w:vMerge w:val="restart"/>
            <w:tcBorders>
              <w:top w:val="single" w:sz="8" w:space="0" w:color="auto"/>
              <w:bottom w:val="nil"/>
            </w:tcBorders>
            <w:shd w:val="clear" w:color="auto" w:fill="auto"/>
            <w:noWrap/>
            <w:vAlign w:val="center"/>
          </w:tcPr>
          <w:p w14:paraId="3F292790"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Group</w:t>
            </w:r>
          </w:p>
        </w:tc>
        <w:tc>
          <w:tcPr>
            <w:tcW w:w="2941" w:type="dxa"/>
            <w:gridSpan w:val="2"/>
            <w:tcBorders>
              <w:top w:val="single" w:sz="8" w:space="0" w:color="auto"/>
              <w:bottom w:val="nil"/>
            </w:tcBorders>
            <w:shd w:val="clear" w:color="auto" w:fill="auto"/>
            <w:noWrap/>
            <w:vAlign w:val="center"/>
          </w:tcPr>
          <w:p w14:paraId="28DF823A"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CHARLS</w:t>
            </w:r>
          </w:p>
        </w:tc>
        <w:tc>
          <w:tcPr>
            <w:tcW w:w="2844" w:type="dxa"/>
            <w:gridSpan w:val="2"/>
            <w:tcBorders>
              <w:top w:val="single" w:sz="8" w:space="0" w:color="auto"/>
              <w:bottom w:val="nil"/>
            </w:tcBorders>
            <w:shd w:val="clear" w:color="auto" w:fill="auto"/>
            <w:noWrap/>
            <w:vAlign w:val="center"/>
          </w:tcPr>
          <w:p w14:paraId="2193A66A"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HRS</w:t>
            </w:r>
          </w:p>
        </w:tc>
        <w:tc>
          <w:tcPr>
            <w:tcW w:w="3211" w:type="dxa"/>
            <w:gridSpan w:val="2"/>
            <w:tcBorders>
              <w:top w:val="single" w:sz="8" w:space="0" w:color="auto"/>
              <w:bottom w:val="nil"/>
            </w:tcBorders>
            <w:shd w:val="clear" w:color="auto" w:fill="auto"/>
            <w:noWrap/>
            <w:vAlign w:val="center"/>
          </w:tcPr>
          <w:p w14:paraId="386404F4"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UK Biobank</w:t>
            </w:r>
          </w:p>
        </w:tc>
      </w:tr>
      <w:tr w:rsidR="00B55B75" w:rsidRPr="00663364" w14:paraId="07F27810" w14:textId="77777777">
        <w:trPr>
          <w:trHeight w:val="275"/>
          <w:jc w:val="center"/>
        </w:trPr>
        <w:tc>
          <w:tcPr>
            <w:tcW w:w="3014" w:type="dxa"/>
            <w:gridSpan w:val="2"/>
            <w:vMerge/>
            <w:tcBorders>
              <w:top w:val="nil"/>
              <w:bottom w:val="single" w:sz="4" w:space="0" w:color="auto"/>
            </w:tcBorders>
            <w:vAlign w:val="center"/>
          </w:tcPr>
          <w:p w14:paraId="699D999F" w14:textId="77777777" w:rsidR="00B55B75" w:rsidRPr="00663364" w:rsidRDefault="00B55B75">
            <w:pPr>
              <w:widowControl/>
              <w:jc w:val="left"/>
              <w:rPr>
                <w:rFonts w:ascii="Times New Roman" w:eastAsia="等线" w:hAnsi="Times New Roman" w:cs="Times New Roman"/>
                <w:color w:val="000000"/>
                <w:kern w:val="0"/>
                <w:sz w:val="22"/>
              </w:rPr>
            </w:pPr>
          </w:p>
        </w:tc>
        <w:tc>
          <w:tcPr>
            <w:tcW w:w="1784" w:type="dxa"/>
            <w:tcBorders>
              <w:top w:val="nil"/>
              <w:bottom w:val="single" w:sz="4" w:space="0" w:color="auto"/>
            </w:tcBorders>
            <w:shd w:val="clear" w:color="auto" w:fill="auto"/>
            <w:noWrap/>
            <w:vAlign w:val="center"/>
          </w:tcPr>
          <w:p w14:paraId="5E1B68D0"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 (95% CI)</w:t>
            </w:r>
          </w:p>
        </w:tc>
        <w:tc>
          <w:tcPr>
            <w:tcW w:w="1157" w:type="dxa"/>
            <w:tcBorders>
              <w:top w:val="nil"/>
              <w:bottom w:val="single" w:sz="4" w:space="0" w:color="auto"/>
            </w:tcBorders>
            <w:shd w:val="clear" w:color="auto" w:fill="auto"/>
            <w:noWrap/>
            <w:vAlign w:val="center"/>
          </w:tcPr>
          <w:p w14:paraId="5C90DDA9"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i/>
                <w:color w:val="000000"/>
                <w:kern w:val="0"/>
                <w:sz w:val="22"/>
              </w:rPr>
              <w:t>P</w:t>
            </w:r>
            <w:r w:rsidRPr="00663364">
              <w:rPr>
                <w:rFonts w:ascii="Times New Roman" w:eastAsia="等线" w:hAnsi="Times New Roman" w:cs="Times New Roman" w:hint="eastAsia"/>
                <w:color w:val="000000"/>
                <w:kern w:val="0"/>
                <w:sz w:val="22"/>
              </w:rPr>
              <w:t xml:space="preserve"> for interaction</w:t>
            </w:r>
          </w:p>
        </w:tc>
        <w:tc>
          <w:tcPr>
            <w:tcW w:w="1687" w:type="dxa"/>
            <w:tcBorders>
              <w:top w:val="nil"/>
              <w:bottom w:val="single" w:sz="4" w:space="0" w:color="auto"/>
            </w:tcBorders>
            <w:shd w:val="clear" w:color="auto" w:fill="auto"/>
            <w:noWrap/>
            <w:vAlign w:val="center"/>
          </w:tcPr>
          <w:p w14:paraId="3C947E07"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 (95% CI)</w:t>
            </w:r>
          </w:p>
        </w:tc>
        <w:tc>
          <w:tcPr>
            <w:tcW w:w="1157" w:type="dxa"/>
            <w:tcBorders>
              <w:top w:val="nil"/>
              <w:bottom w:val="single" w:sz="4" w:space="0" w:color="auto"/>
            </w:tcBorders>
            <w:shd w:val="clear" w:color="auto" w:fill="auto"/>
            <w:noWrap/>
            <w:vAlign w:val="center"/>
          </w:tcPr>
          <w:p w14:paraId="27B3A005"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i/>
                <w:color w:val="000000"/>
                <w:kern w:val="0"/>
                <w:sz w:val="22"/>
              </w:rPr>
              <w:t>P</w:t>
            </w:r>
            <w:r w:rsidRPr="00663364">
              <w:rPr>
                <w:rFonts w:ascii="Times New Roman" w:eastAsia="等线" w:hAnsi="Times New Roman" w:cs="Times New Roman" w:hint="eastAsia"/>
                <w:color w:val="000000"/>
                <w:kern w:val="0"/>
                <w:sz w:val="22"/>
              </w:rPr>
              <w:t xml:space="preserve"> for interaction</w:t>
            </w:r>
          </w:p>
        </w:tc>
        <w:tc>
          <w:tcPr>
            <w:tcW w:w="2054" w:type="dxa"/>
            <w:tcBorders>
              <w:top w:val="nil"/>
              <w:bottom w:val="single" w:sz="4" w:space="0" w:color="auto"/>
            </w:tcBorders>
            <w:shd w:val="clear" w:color="auto" w:fill="auto"/>
            <w:noWrap/>
            <w:vAlign w:val="center"/>
          </w:tcPr>
          <w:p w14:paraId="310EB29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 (95% CI)</w:t>
            </w:r>
          </w:p>
        </w:tc>
        <w:tc>
          <w:tcPr>
            <w:tcW w:w="1157" w:type="dxa"/>
            <w:tcBorders>
              <w:top w:val="nil"/>
              <w:bottom w:val="single" w:sz="4" w:space="0" w:color="auto"/>
            </w:tcBorders>
            <w:shd w:val="clear" w:color="auto" w:fill="auto"/>
            <w:noWrap/>
            <w:vAlign w:val="center"/>
          </w:tcPr>
          <w:p w14:paraId="1BE6FFD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i/>
                <w:color w:val="000000"/>
                <w:kern w:val="0"/>
                <w:sz w:val="22"/>
              </w:rPr>
              <w:t>P</w:t>
            </w:r>
            <w:r w:rsidRPr="00663364">
              <w:rPr>
                <w:rFonts w:ascii="Times New Roman" w:eastAsia="等线" w:hAnsi="Times New Roman" w:cs="Times New Roman" w:hint="eastAsia"/>
                <w:color w:val="000000"/>
                <w:kern w:val="0"/>
                <w:sz w:val="22"/>
              </w:rPr>
              <w:t xml:space="preserve"> for interaction</w:t>
            </w:r>
          </w:p>
        </w:tc>
      </w:tr>
      <w:tr w:rsidR="00B55B75" w:rsidRPr="00663364" w14:paraId="73B847DE" w14:textId="77777777">
        <w:trPr>
          <w:trHeight w:val="289"/>
          <w:jc w:val="center"/>
        </w:trPr>
        <w:tc>
          <w:tcPr>
            <w:tcW w:w="1771" w:type="dxa"/>
            <w:tcBorders>
              <w:top w:val="single" w:sz="4" w:space="0" w:color="auto"/>
            </w:tcBorders>
            <w:shd w:val="clear" w:color="auto" w:fill="auto"/>
            <w:noWrap/>
            <w:vAlign w:val="center"/>
          </w:tcPr>
          <w:p w14:paraId="7BF4A8D1"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Sex</w:t>
            </w:r>
          </w:p>
        </w:tc>
        <w:tc>
          <w:tcPr>
            <w:tcW w:w="1243" w:type="dxa"/>
            <w:tcBorders>
              <w:top w:val="single" w:sz="4" w:space="0" w:color="auto"/>
            </w:tcBorders>
            <w:shd w:val="clear" w:color="auto" w:fill="auto"/>
            <w:noWrap/>
            <w:vAlign w:val="center"/>
          </w:tcPr>
          <w:p w14:paraId="73FD642A"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 xml:space="preserve">Male </w:t>
            </w:r>
          </w:p>
        </w:tc>
        <w:tc>
          <w:tcPr>
            <w:tcW w:w="1784" w:type="dxa"/>
            <w:tcBorders>
              <w:top w:val="single" w:sz="4" w:space="0" w:color="auto"/>
            </w:tcBorders>
            <w:shd w:val="clear" w:color="auto" w:fill="auto"/>
            <w:noWrap/>
            <w:vAlign w:val="center"/>
          </w:tcPr>
          <w:p w14:paraId="5AF8A467" w14:textId="77777777" w:rsidR="00B55B75" w:rsidRPr="00663364" w:rsidRDefault="00AF774C">
            <w:pPr>
              <w:widowControl/>
              <w:jc w:val="left"/>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1.18 (0.93, 1.50)</w:t>
            </w:r>
          </w:p>
        </w:tc>
        <w:tc>
          <w:tcPr>
            <w:tcW w:w="1157" w:type="dxa"/>
            <w:vMerge w:val="restart"/>
            <w:tcBorders>
              <w:top w:val="single" w:sz="4" w:space="0" w:color="auto"/>
            </w:tcBorders>
            <w:shd w:val="clear" w:color="auto" w:fill="auto"/>
            <w:noWrap/>
            <w:vAlign w:val="center"/>
          </w:tcPr>
          <w:p w14:paraId="0FC7FB15" w14:textId="77777777" w:rsidR="00B55B75" w:rsidRPr="00663364" w:rsidRDefault="00AF774C">
            <w:pPr>
              <w:widowControl/>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0.875</w:t>
            </w:r>
          </w:p>
        </w:tc>
        <w:tc>
          <w:tcPr>
            <w:tcW w:w="1687" w:type="dxa"/>
            <w:tcBorders>
              <w:top w:val="single" w:sz="4" w:space="0" w:color="auto"/>
            </w:tcBorders>
            <w:shd w:val="clear" w:color="auto" w:fill="auto"/>
            <w:noWrap/>
            <w:vAlign w:val="center"/>
          </w:tcPr>
          <w:p w14:paraId="05F80B2E" w14:textId="77777777" w:rsidR="00B55B75" w:rsidRPr="00663364" w:rsidRDefault="00AF774C">
            <w:pPr>
              <w:widowControl/>
              <w:jc w:val="left"/>
              <w:rPr>
                <w:rFonts w:ascii="Times New Roman" w:eastAsia="等线" w:hAnsi="Times New Roman" w:cs="Times New Roman"/>
                <w:b/>
                <w:color w:val="000000"/>
                <w:sz w:val="22"/>
              </w:rPr>
            </w:pPr>
            <w:r w:rsidRPr="00663364">
              <w:rPr>
                <w:rFonts w:ascii="Times New Roman" w:eastAsia="等线" w:hAnsi="Times New Roman" w:cs="Times New Roman" w:hint="eastAsia"/>
                <w:b/>
                <w:color w:val="000000"/>
                <w:sz w:val="22"/>
              </w:rPr>
              <w:t>1.22 (1.04, 1.44)</w:t>
            </w:r>
          </w:p>
        </w:tc>
        <w:tc>
          <w:tcPr>
            <w:tcW w:w="1157" w:type="dxa"/>
            <w:vMerge w:val="restart"/>
            <w:tcBorders>
              <w:top w:val="single" w:sz="4" w:space="0" w:color="auto"/>
            </w:tcBorders>
            <w:shd w:val="clear" w:color="auto" w:fill="auto"/>
            <w:noWrap/>
            <w:vAlign w:val="center"/>
          </w:tcPr>
          <w:p w14:paraId="17D1A02E" w14:textId="77777777" w:rsidR="00B55B75" w:rsidRPr="00663364" w:rsidRDefault="00AF774C">
            <w:pPr>
              <w:widowControl/>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0.454</w:t>
            </w:r>
          </w:p>
        </w:tc>
        <w:tc>
          <w:tcPr>
            <w:tcW w:w="2054" w:type="dxa"/>
            <w:tcBorders>
              <w:top w:val="single" w:sz="4" w:space="0" w:color="auto"/>
            </w:tcBorders>
            <w:shd w:val="clear" w:color="auto" w:fill="auto"/>
            <w:noWrap/>
            <w:vAlign w:val="center"/>
          </w:tcPr>
          <w:p w14:paraId="5FFACE97" w14:textId="77777777" w:rsidR="00B55B75" w:rsidRPr="00663364" w:rsidRDefault="00AF774C">
            <w:pPr>
              <w:widowControl/>
              <w:jc w:val="center"/>
              <w:rPr>
                <w:rFonts w:ascii="Times New Roman" w:eastAsia="等线" w:hAnsi="Times New Roman" w:cs="Times New Roman"/>
                <w:b/>
                <w:color w:val="000000"/>
                <w:sz w:val="22"/>
              </w:rPr>
            </w:pPr>
            <w:r w:rsidRPr="00663364">
              <w:rPr>
                <w:rFonts w:ascii="Times New Roman" w:eastAsia="等线" w:hAnsi="Times New Roman" w:cs="Times New Roman" w:hint="eastAsia"/>
                <w:b/>
                <w:color w:val="000000"/>
                <w:sz w:val="22"/>
              </w:rPr>
              <w:t>1.41 (1.08, 1.83)</w:t>
            </w:r>
          </w:p>
        </w:tc>
        <w:tc>
          <w:tcPr>
            <w:tcW w:w="1157" w:type="dxa"/>
            <w:vMerge w:val="restart"/>
            <w:tcBorders>
              <w:top w:val="single" w:sz="4" w:space="0" w:color="auto"/>
            </w:tcBorders>
            <w:shd w:val="clear" w:color="auto" w:fill="auto"/>
            <w:noWrap/>
            <w:vAlign w:val="center"/>
          </w:tcPr>
          <w:p w14:paraId="33D45471" w14:textId="77777777" w:rsidR="00B55B75" w:rsidRPr="00663364" w:rsidRDefault="00AF774C">
            <w:pPr>
              <w:widowControl/>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0.354</w:t>
            </w:r>
          </w:p>
        </w:tc>
      </w:tr>
      <w:tr w:rsidR="00B55B75" w:rsidRPr="00663364" w14:paraId="3D2D293B" w14:textId="77777777">
        <w:trPr>
          <w:trHeight w:val="275"/>
          <w:jc w:val="center"/>
        </w:trPr>
        <w:tc>
          <w:tcPr>
            <w:tcW w:w="1771" w:type="dxa"/>
            <w:shd w:val="clear" w:color="auto" w:fill="auto"/>
            <w:noWrap/>
            <w:vAlign w:val="center"/>
          </w:tcPr>
          <w:p w14:paraId="7FAA0129" w14:textId="77777777" w:rsidR="00B55B75" w:rsidRPr="00663364" w:rsidRDefault="00B55B75">
            <w:pPr>
              <w:widowControl/>
              <w:jc w:val="center"/>
              <w:rPr>
                <w:rFonts w:ascii="Times New Roman" w:eastAsia="等线" w:hAnsi="Times New Roman" w:cs="Times New Roman"/>
                <w:color w:val="000000"/>
                <w:kern w:val="0"/>
                <w:sz w:val="22"/>
              </w:rPr>
            </w:pPr>
          </w:p>
        </w:tc>
        <w:tc>
          <w:tcPr>
            <w:tcW w:w="1243" w:type="dxa"/>
            <w:shd w:val="clear" w:color="auto" w:fill="auto"/>
            <w:noWrap/>
            <w:vAlign w:val="center"/>
          </w:tcPr>
          <w:p w14:paraId="37FB894A"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Female</w:t>
            </w:r>
          </w:p>
        </w:tc>
        <w:tc>
          <w:tcPr>
            <w:tcW w:w="1784" w:type="dxa"/>
            <w:shd w:val="clear" w:color="auto" w:fill="auto"/>
            <w:noWrap/>
            <w:vAlign w:val="center"/>
          </w:tcPr>
          <w:p w14:paraId="47CEBE6A" w14:textId="77777777" w:rsidR="00B55B75" w:rsidRPr="00663364" w:rsidRDefault="00AF774C">
            <w:pP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1.16 (0.92, 1.46)</w:t>
            </w:r>
          </w:p>
        </w:tc>
        <w:tc>
          <w:tcPr>
            <w:tcW w:w="1157" w:type="dxa"/>
            <w:vMerge/>
            <w:vAlign w:val="center"/>
          </w:tcPr>
          <w:p w14:paraId="616BBCE0" w14:textId="77777777" w:rsidR="00B55B75" w:rsidRPr="00663364" w:rsidRDefault="00B55B75">
            <w:pPr>
              <w:widowControl/>
              <w:jc w:val="left"/>
              <w:rPr>
                <w:rFonts w:ascii="Times New Roman" w:eastAsia="等线" w:hAnsi="Times New Roman" w:cs="Times New Roman"/>
                <w:color w:val="000000"/>
                <w:kern w:val="0"/>
                <w:sz w:val="22"/>
              </w:rPr>
            </w:pPr>
          </w:p>
        </w:tc>
        <w:tc>
          <w:tcPr>
            <w:tcW w:w="1687" w:type="dxa"/>
            <w:shd w:val="clear" w:color="auto" w:fill="auto"/>
            <w:noWrap/>
            <w:vAlign w:val="center"/>
          </w:tcPr>
          <w:p w14:paraId="7D39CB71" w14:textId="77777777" w:rsidR="00B55B75" w:rsidRPr="00663364" w:rsidRDefault="00AF774C">
            <w:pP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1.12 (0.96, 1.31)</w:t>
            </w:r>
          </w:p>
        </w:tc>
        <w:tc>
          <w:tcPr>
            <w:tcW w:w="1157" w:type="dxa"/>
            <w:vMerge/>
            <w:vAlign w:val="center"/>
          </w:tcPr>
          <w:p w14:paraId="2D3EA7BC" w14:textId="77777777" w:rsidR="00B55B75" w:rsidRPr="00663364" w:rsidRDefault="00B55B75">
            <w:pPr>
              <w:widowControl/>
              <w:jc w:val="left"/>
              <w:rPr>
                <w:rFonts w:ascii="Times New Roman" w:eastAsia="等线" w:hAnsi="Times New Roman" w:cs="Times New Roman"/>
                <w:color w:val="000000"/>
                <w:kern w:val="0"/>
                <w:sz w:val="22"/>
              </w:rPr>
            </w:pPr>
          </w:p>
        </w:tc>
        <w:tc>
          <w:tcPr>
            <w:tcW w:w="2054" w:type="dxa"/>
            <w:shd w:val="clear" w:color="auto" w:fill="auto"/>
            <w:noWrap/>
            <w:vAlign w:val="center"/>
          </w:tcPr>
          <w:p w14:paraId="57B5B089"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1.13 (0.79, 1.61)</w:t>
            </w:r>
          </w:p>
        </w:tc>
        <w:tc>
          <w:tcPr>
            <w:tcW w:w="1157" w:type="dxa"/>
            <w:vMerge/>
            <w:vAlign w:val="center"/>
          </w:tcPr>
          <w:p w14:paraId="70425E6B" w14:textId="77777777" w:rsidR="00B55B75" w:rsidRPr="00663364" w:rsidRDefault="00B55B75">
            <w:pPr>
              <w:widowControl/>
              <w:jc w:val="left"/>
              <w:rPr>
                <w:rFonts w:ascii="Times New Roman" w:eastAsia="等线" w:hAnsi="Times New Roman" w:cs="Times New Roman"/>
                <w:color w:val="000000"/>
                <w:kern w:val="0"/>
                <w:sz w:val="22"/>
              </w:rPr>
            </w:pPr>
          </w:p>
        </w:tc>
      </w:tr>
      <w:tr w:rsidR="00B55B75" w:rsidRPr="00663364" w14:paraId="1A6B9A81" w14:textId="77777777">
        <w:trPr>
          <w:trHeight w:val="275"/>
          <w:jc w:val="center"/>
        </w:trPr>
        <w:tc>
          <w:tcPr>
            <w:tcW w:w="1771" w:type="dxa"/>
            <w:shd w:val="clear" w:color="auto" w:fill="auto"/>
            <w:noWrap/>
            <w:vAlign w:val="center"/>
          </w:tcPr>
          <w:p w14:paraId="089387BE"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Age</w:t>
            </w:r>
          </w:p>
        </w:tc>
        <w:tc>
          <w:tcPr>
            <w:tcW w:w="1243" w:type="dxa"/>
            <w:shd w:val="clear" w:color="auto" w:fill="auto"/>
            <w:noWrap/>
            <w:vAlign w:val="center"/>
          </w:tcPr>
          <w:p w14:paraId="1ECB2631"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&lt;65 years</w:t>
            </w:r>
          </w:p>
        </w:tc>
        <w:tc>
          <w:tcPr>
            <w:tcW w:w="1784" w:type="dxa"/>
            <w:shd w:val="clear" w:color="auto" w:fill="auto"/>
            <w:noWrap/>
            <w:vAlign w:val="center"/>
          </w:tcPr>
          <w:p w14:paraId="7284F90B" w14:textId="77777777" w:rsidR="00B55B75" w:rsidRPr="00663364" w:rsidRDefault="00AF774C">
            <w:pP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1.16 (0.93, 1.46)</w:t>
            </w:r>
          </w:p>
        </w:tc>
        <w:tc>
          <w:tcPr>
            <w:tcW w:w="1157" w:type="dxa"/>
            <w:vMerge w:val="restart"/>
            <w:shd w:val="clear" w:color="auto" w:fill="auto"/>
            <w:noWrap/>
            <w:vAlign w:val="center"/>
          </w:tcPr>
          <w:p w14:paraId="725313A1"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0.876</w:t>
            </w:r>
          </w:p>
        </w:tc>
        <w:tc>
          <w:tcPr>
            <w:tcW w:w="1687" w:type="dxa"/>
            <w:shd w:val="clear" w:color="auto" w:fill="auto"/>
            <w:noWrap/>
            <w:vAlign w:val="center"/>
          </w:tcPr>
          <w:p w14:paraId="7824F268" w14:textId="77777777" w:rsidR="00B55B75" w:rsidRPr="00663364" w:rsidRDefault="00AF774C">
            <w:pP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1.23 (0.92, 1.65)</w:t>
            </w:r>
          </w:p>
        </w:tc>
        <w:tc>
          <w:tcPr>
            <w:tcW w:w="1157" w:type="dxa"/>
            <w:vMerge w:val="restart"/>
            <w:shd w:val="clear" w:color="auto" w:fill="auto"/>
            <w:noWrap/>
            <w:vAlign w:val="center"/>
          </w:tcPr>
          <w:p w14:paraId="3C7487C7"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0.328</w:t>
            </w:r>
          </w:p>
        </w:tc>
        <w:tc>
          <w:tcPr>
            <w:tcW w:w="2054" w:type="dxa"/>
            <w:shd w:val="clear" w:color="auto" w:fill="auto"/>
            <w:noWrap/>
            <w:vAlign w:val="center"/>
          </w:tcPr>
          <w:p w14:paraId="5D89AAD8"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1.15 (0.76, 1.74)</w:t>
            </w:r>
          </w:p>
        </w:tc>
        <w:tc>
          <w:tcPr>
            <w:tcW w:w="1157" w:type="dxa"/>
            <w:vMerge w:val="restart"/>
            <w:shd w:val="clear" w:color="auto" w:fill="auto"/>
            <w:noWrap/>
            <w:vAlign w:val="center"/>
          </w:tcPr>
          <w:p w14:paraId="056BFA3D"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0.412</w:t>
            </w:r>
          </w:p>
        </w:tc>
      </w:tr>
      <w:tr w:rsidR="00B55B75" w:rsidRPr="00663364" w14:paraId="73810345" w14:textId="77777777">
        <w:trPr>
          <w:trHeight w:val="275"/>
          <w:jc w:val="center"/>
        </w:trPr>
        <w:tc>
          <w:tcPr>
            <w:tcW w:w="1771" w:type="dxa"/>
            <w:shd w:val="clear" w:color="auto" w:fill="auto"/>
            <w:noWrap/>
            <w:vAlign w:val="center"/>
          </w:tcPr>
          <w:p w14:paraId="2D12FE03" w14:textId="77777777" w:rsidR="00B55B75" w:rsidRPr="00663364" w:rsidRDefault="00B55B75">
            <w:pPr>
              <w:widowControl/>
              <w:jc w:val="center"/>
              <w:rPr>
                <w:rFonts w:ascii="Times New Roman" w:eastAsia="等线" w:hAnsi="Times New Roman" w:cs="Times New Roman"/>
                <w:color w:val="000000"/>
                <w:kern w:val="0"/>
                <w:sz w:val="22"/>
              </w:rPr>
            </w:pPr>
          </w:p>
        </w:tc>
        <w:tc>
          <w:tcPr>
            <w:tcW w:w="1243" w:type="dxa"/>
            <w:shd w:val="clear" w:color="auto" w:fill="auto"/>
            <w:noWrap/>
            <w:vAlign w:val="center"/>
          </w:tcPr>
          <w:p w14:paraId="4CA786F1" w14:textId="30A0AF5D" w:rsidR="00B55B75" w:rsidRPr="00663364" w:rsidRDefault="00715C00">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w:t>
            </w:r>
            <w:r w:rsidRPr="00663364">
              <w:rPr>
                <w:rFonts w:ascii="Times New Roman" w:eastAsia="等线" w:hAnsi="Times New Roman" w:cs="Times New Roman" w:hint="eastAsia"/>
                <w:color w:val="000000"/>
                <w:kern w:val="0"/>
                <w:sz w:val="22"/>
              </w:rPr>
              <w:t>65 years</w:t>
            </w:r>
          </w:p>
        </w:tc>
        <w:tc>
          <w:tcPr>
            <w:tcW w:w="1784" w:type="dxa"/>
            <w:shd w:val="clear" w:color="auto" w:fill="auto"/>
            <w:noWrap/>
            <w:vAlign w:val="center"/>
          </w:tcPr>
          <w:p w14:paraId="51F09AD3" w14:textId="77777777" w:rsidR="00B55B75" w:rsidRPr="00663364" w:rsidRDefault="00AF774C">
            <w:pP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1.18 (0.95, 1.49)</w:t>
            </w:r>
          </w:p>
        </w:tc>
        <w:tc>
          <w:tcPr>
            <w:tcW w:w="1157" w:type="dxa"/>
            <w:vMerge/>
            <w:vAlign w:val="center"/>
          </w:tcPr>
          <w:p w14:paraId="1670713D" w14:textId="77777777" w:rsidR="00B55B75" w:rsidRPr="00663364" w:rsidRDefault="00B55B75">
            <w:pPr>
              <w:widowControl/>
              <w:jc w:val="left"/>
              <w:rPr>
                <w:rFonts w:ascii="Times New Roman" w:eastAsia="等线" w:hAnsi="Times New Roman" w:cs="Times New Roman"/>
                <w:color w:val="000000"/>
                <w:kern w:val="0"/>
                <w:sz w:val="22"/>
              </w:rPr>
            </w:pPr>
          </w:p>
        </w:tc>
        <w:tc>
          <w:tcPr>
            <w:tcW w:w="1687" w:type="dxa"/>
            <w:shd w:val="clear" w:color="auto" w:fill="auto"/>
            <w:noWrap/>
            <w:vAlign w:val="center"/>
          </w:tcPr>
          <w:p w14:paraId="72B4E9CE" w14:textId="77777777" w:rsidR="00B55B75" w:rsidRPr="00663364" w:rsidRDefault="00AF774C">
            <w:pPr>
              <w:rPr>
                <w:rFonts w:ascii="Times New Roman" w:eastAsia="等线" w:hAnsi="Times New Roman" w:cs="Times New Roman"/>
                <w:b/>
                <w:color w:val="000000"/>
                <w:sz w:val="22"/>
              </w:rPr>
            </w:pPr>
            <w:r w:rsidRPr="00663364">
              <w:rPr>
                <w:rFonts w:ascii="Times New Roman" w:eastAsia="等线" w:hAnsi="Times New Roman" w:cs="Times New Roman" w:hint="eastAsia"/>
                <w:b/>
                <w:color w:val="000000"/>
                <w:sz w:val="22"/>
              </w:rPr>
              <w:t>1.18 (1.05, 1.34)</w:t>
            </w:r>
          </w:p>
        </w:tc>
        <w:tc>
          <w:tcPr>
            <w:tcW w:w="1157" w:type="dxa"/>
            <w:vMerge/>
            <w:vAlign w:val="center"/>
          </w:tcPr>
          <w:p w14:paraId="217A69F7" w14:textId="77777777" w:rsidR="00B55B75" w:rsidRPr="00663364" w:rsidRDefault="00B55B75">
            <w:pPr>
              <w:widowControl/>
              <w:jc w:val="left"/>
              <w:rPr>
                <w:rFonts w:ascii="Times New Roman" w:eastAsia="等线" w:hAnsi="Times New Roman" w:cs="Times New Roman"/>
                <w:color w:val="000000"/>
                <w:kern w:val="0"/>
                <w:sz w:val="22"/>
              </w:rPr>
            </w:pPr>
          </w:p>
        </w:tc>
        <w:tc>
          <w:tcPr>
            <w:tcW w:w="2054" w:type="dxa"/>
            <w:shd w:val="clear" w:color="auto" w:fill="auto"/>
            <w:noWrap/>
            <w:vAlign w:val="center"/>
          </w:tcPr>
          <w:p w14:paraId="703FF262" w14:textId="77777777" w:rsidR="00B55B75" w:rsidRPr="00663364" w:rsidRDefault="00AF774C">
            <w:pPr>
              <w:jc w:val="center"/>
              <w:rPr>
                <w:rFonts w:ascii="Times New Roman" w:eastAsia="等线" w:hAnsi="Times New Roman" w:cs="Times New Roman"/>
                <w:b/>
                <w:color w:val="000000"/>
                <w:sz w:val="22"/>
              </w:rPr>
            </w:pPr>
            <w:r w:rsidRPr="00663364">
              <w:rPr>
                <w:rFonts w:ascii="Times New Roman" w:eastAsia="等线" w:hAnsi="Times New Roman" w:cs="Times New Roman" w:hint="eastAsia"/>
                <w:b/>
                <w:color w:val="000000"/>
                <w:sz w:val="22"/>
              </w:rPr>
              <w:t>1.35 (1.06, 1.73)</w:t>
            </w:r>
          </w:p>
        </w:tc>
        <w:tc>
          <w:tcPr>
            <w:tcW w:w="1157" w:type="dxa"/>
            <w:vMerge/>
            <w:vAlign w:val="center"/>
          </w:tcPr>
          <w:p w14:paraId="604288A5" w14:textId="77777777" w:rsidR="00B55B75" w:rsidRPr="00663364" w:rsidRDefault="00B55B75">
            <w:pPr>
              <w:widowControl/>
              <w:jc w:val="left"/>
              <w:rPr>
                <w:rFonts w:ascii="Times New Roman" w:eastAsia="等线" w:hAnsi="Times New Roman" w:cs="Times New Roman"/>
                <w:color w:val="000000"/>
                <w:kern w:val="0"/>
                <w:sz w:val="22"/>
              </w:rPr>
            </w:pPr>
          </w:p>
        </w:tc>
      </w:tr>
      <w:tr w:rsidR="00B55B75" w:rsidRPr="00663364" w14:paraId="712B3ECB" w14:textId="77777777">
        <w:trPr>
          <w:trHeight w:val="275"/>
          <w:jc w:val="center"/>
        </w:trPr>
        <w:tc>
          <w:tcPr>
            <w:tcW w:w="1771" w:type="dxa"/>
            <w:shd w:val="clear" w:color="auto" w:fill="auto"/>
            <w:noWrap/>
            <w:vAlign w:val="center"/>
          </w:tcPr>
          <w:p w14:paraId="37676C65"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Body mass index</w:t>
            </w:r>
          </w:p>
        </w:tc>
        <w:tc>
          <w:tcPr>
            <w:tcW w:w="1243" w:type="dxa"/>
            <w:shd w:val="clear" w:color="auto" w:fill="auto"/>
            <w:noWrap/>
            <w:vAlign w:val="center"/>
          </w:tcPr>
          <w:p w14:paraId="15B64220"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&lt;25 kg/m</w:t>
            </w:r>
            <w:r w:rsidRPr="00663364">
              <w:rPr>
                <w:rFonts w:ascii="Times New Roman" w:eastAsia="等线" w:hAnsi="Times New Roman" w:cs="Times New Roman" w:hint="eastAsia"/>
                <w:color w:val="000000"/>
                <w:kern w:val="0"/>
                <w:sz w:val="22"/>
                <w:vertAlign w:val="superscript"/>
              </w:rPr>
              <w:t>2</w:t>
            </w:r>
          </w:p>
        </w:tc>
        <w:tc>
          <w:tcPr>
            <w:tcW w:w="1784" w:type="dxa"/>
            <w:shd w:val="clear" w:color="auto" w:fill="auto"/>
            <w:noWrap/>
            <w:vAlign w:val="center"/>
          </w:tcPr>
          <w:p w14:paraId="0C137A87" w14:textId="77777777" w:rsidR="00B55B75" w:rsidRPr="00663364" w:rsidRDefault="00AF774C">
            <w:pP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1.18 (0.94, 1.48)</w:t>
            </w:r>
          </w:p>
        </w:tc>
        <w:tc>
          <w:tcPr>
            <w:tcW w:w="1157" w:type="dxa"/>
            <w:vMerge w:val="restart"/>
            <w:shd w:val="clear" w:color="auto" w:fill="auto"/>
            <w:noWrap/>
            <w:vAlign w:val="center"/>
          </w:tcPr>
          <w:p w14:paraId="625049A8"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0.777</w:t>
            </w:r>
          </w:p>
        </w:tc>
        <w:tc>
          <w:tcPr>
            <w:tcW w:w="1687" w:type="dxa"/>
            <w:shd w:val="clear" w:color="auto" w:fill="auto"/>
            <w:noWrap/>
            <w:vAlign w:val="center"/>
          </w:tcPr>
          <w:p w14:paraId="3D26B036" w14:textId="77777777" w:rsidR="00B55B75" w:rsidRPr="00663364" w:rsidRDefault="00AF774C">
            <w:pPr>
              <w:rPr>
                <w:rFonts w:ascii="Times New Roman" w:eastAsia="等线" w:hAnsi="Times New Roman" w:cs="Times New Roman"/>
                <w:b/>
                <w:color w:val="000000"/>
                <w:sz w:val="22"/>
              </w:rPr>
            </w:pPr>
            <w:r w:rsidRPr="00663364">
              <w:rPr>
                <w:rFonts w:ascii="Times New Roman" w:eastAsia="等线" w:hAnsi="Times New Roman" w:cs="Times New Roman" w:hint="eastAsia"/>
                <w:b/>
                <w:color w:val="000000"/>
                <w:sz w:val="22"/>
              </w:rPr>
              <w:t>1.36 (1.06, 1.72)</w:t>
            </w:r>
          </w:p>
        </w:tc>
        <w:tc>
          <w:tcPr>
            <w:tcW w:w="1157" w:type="dxa"/>
            <w:vMerge w:val="restart"/>
            <w:shd w:val="clear" w:color="auto" w:fill="auto"/>
            <w:noWrap/>
            <w:vAlign w:val="center"/>
          </w:tcPr>
          <w:p w14:paraId="1042DCF7"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0.331</w:t>
            </w:r>
          </w:p>
        </w:tc>
        <w:tc>
          <w:tcPr>
            <w:tcW w:w="2054" w:type="dxa"/>
            <w:shd w:val="clear" w:color="auto" w:fill="auto"/>
            <w:noWrap/>
            <w:vAlign w:val="center"/>
          </w:tcPr>
          <w:p w14:paraId="70239EEF"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1.36 (0.93, 1.99)</w:t>
            </w:r>
          </w:p>
        </w:tc>
        <w:tc>
          <w:tcPr>
            <w:tcW w:w="1157" w:type="dxa"/>
            <w:vMerge w:val="restart"/>
            <w:shd w:val="clear" w:color="auto" w:fill="auto"/>
            <w:noWrap/>
            <w:vAlign w:val="center"/>
          </w:tcPr>
          <w:p w14:paraId="2195214D"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0.888</w:t>
            </w:r>
          </w:p>
        </w:tc>
      </w:tr>
      <w:tr w:rsidR="00B55B75" w:rsidRPr="00663364" w14:paraId="3FB80037" w14:textId="77777777">
        <w:trPr>
          <w:trHeight w:val="275"/>
          <w:jc w:val="center"/>
        </w:trPr>
        <w:tc>
          <w:tcPr>
            <w:tcW w:w="1771" w:type="dxa"/>
            <w:shd w:val="clear" w:color="auto" w:fill="auto"/>
            <w:noWrap/>
            <w:vAlign w:val="center"/>
          </w:tcPr>
          <w:p w14:paraId="2314D7F3" w14:textId="77777777" w:rsidR="00B55B75" w:rsidRPr="00663364" w:rsidRDefault="00B55B75">
            <w:pPr>
              <w:widowControl/>
              <w:jc w:val="center"/>
              <w:rPr>
                <w:rFonts w:ascii="Times New Roman" w:eastAsia="等线" w:hAnsi="Times New Roman" w:cs="Times New Roman"/>
                <w:color w:val="000000"/>
                <w:kern w:val="0"/>
                <w:sz w:val="22"/>
              </w:rPr>
            </w:pPr>
          </w:p>
        </w:tc>
        <w:tc>
          <w:tcPr>
            <w:tcW w:w="1243" w:type="dxa"/>
            <w:shd w:val="clear" w:color="auto" w:fill="auto"/>
            <w:noWrap/>
            <w:vAlign w:val="center"/>
          </w:tcPr>
          <w:p w14:paraId="71AD55D3" w14:textId="4C492C5C" w:rsidR="00B55B75" w:rsidRPr="00663364" w:rsidRDefault="00715C00">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w:t>
            </w:r>
            <w:r w:rsidRPr="00663364">
              <w:rPr>
                <w:rFonts w:ascii="Times New Roman" w:eastAsia="等线" w:hAnsi="Times New Roman" w:cs="Times New Roman" w:hint="eastAsia"/>
                <w:color w:val="000000"/>
                <w:kern w:val="0"/>
                <w:sz w:val="22"/>
              </w:rPr>
              <w:t>25 kg/m</w:t>
            </w:r>
            <w:r w:rsidRPr="00663364">
              <w:rPr>
                <w:rFonts w:ascii="Times New Roman" w:eastAsia="等线" w:hAnsi="Times New Roman" w:cs="Times New Roman" w:hint="eastAsia"/>
                <w:color w:val="000000"/>
                <w:kern w:val="0"/>
                <w:sz w:val="22"/>
                <w:vertAlign w:val="superscript"/>
              </w:rPr>
              <w:t>2</w:t>
            </w:r>
          </w:p>
        </w:tc>
        <w:tc>
          <w:tcPr>
            <w:tcW w:w="1784" w:type="dxa"/>
            <w:shd w:val="clear" w:color="auto" w:fill="auto"/>
            <w:noWrap/>
            <w:vAlign w:val="center"/>
          </w:tcPr>
          <w:p w14:paraId="21C2639C" w14:textId="77777777" w:rsidR="00B55B75" w:rsidRPr="00663364" w:rsidRDefault="00AF774C">
            <w:pP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1.17 (0.94, 1.46)</w:t>
            </w:r>
          </w:p>
        </w:tc>
        <w:tc>
          <w:tcPr>
            <w:tcW w:w="1157" w:type="dxa"/>
            <w:vMerge/>
            <w:vAlign w:val="center"/>
          </w:tcPr>
          <w:p w14:paraId="39741723" w14:textId="77777777" w:rsidR="00B55B75" w:rsidRPr="00663364" w:rsidRDefault="00B55B75">
            <w:pPr>
              <w:widowControl/>
              <w:jc w:val="left"/>
              <w:rPr>
                <w:rFonts w:ascii="Times New Roman" w:eastAsia="等线" w:hAnsi="Times New Roman" w:cs="Times New Roman"/>
                <w:color w:val="000000"/>
                <w:kern w:val="0"/>
                <w:sz w:val="22"/>
              </w:rPr>
            </w:pPr>
          </w:p>
        </w:tc>
        <w:tc>
          <w:tcPr>
            <w:tcW w:w="1687" w:type="dxa"/>
            <w:shd w:val="clear" w:color="auto" w:fill="auto"/>
            <w:noWrap/>
            <w:vAlign w:val="center"/>
          </w:tcPr>
          <w:p w14:paraId="35A86DC9" w14:textId="77777777" w:rsidR="00B55B75" w:rsidRPr="00663364" w:rsidRDefault="00AF774C">
            <w:pPr>
              <w:rPr>
                <w:rFonts w:ascii="Times New Roman" w:eastAsia="等线" w:hAnsi="Times New Roman" w:cs="Times New Roman"/>
                <w:b/>
                <w:color w:val="000000"/>
                <w:sz w:val="22"/>
              </w:rPr>
            </w:pPr>
            <w:r w:rsidRPr="00663364">
              <w:rPr>
                <w:rFonts w:ascii="Times New Roman" w:eastAsia="等线" w:hAnsi="Times New Roman" w:cs="Times New Roman" w:hint="eastAsia"/>
                <w:b/>
                <w:color w:val="000000"/>
                <w:sz w:val="22"/>
              </w:rPr>
              <w:t>1.17 (1.02, 1.32)</w:t>
            </w:r>
          </w:p>
        </w:tc>
        <w:tc>
          <w:tcPr>
            <w:tcW w:w="1157" w:type="dxa"/>
            <w:vMerge/>
            <w:vAlign w:val="center"/>
          </w:tcPr>
          <w:p w14:paraId="19888A38" w14:textId="77777777" w:rsidR="00B55B75" w:rsidRPr="00663364" w:rsidRDefault="00B55B75">
            <w:pPr>
              <w:widowControl/>
              <w:jc w:val="left"/>
              <w:rPr>
                <w:rFonts w:ascii="Times New Roman" w:eastAsia="等线" w:hAnsi="Times New Roman" w:cs="Times New Roman"/>
                <w:color w:val="000000"/>
                <w:kern w:val="0"/>
                <w:sz w:val="22"/>
              </w:rPr>
            </w:pPr>
          </w:p>
        </w:tc>
        <w:tc>
          <w:tcPr>
            <w:tcW w:w="2054" w:type="dxa"/>
            <w:shd w:val="clear" w:color="auto" w:fill="auto"/>
            <w:noWrap/>
            <w:vAlign w:val="center"/>
          </w:tcPr>
          <w:p w14:paraId="262B43C9"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1.25 (0.97, 1.61)</w:t>
            </w:r>
          </w:p>
        </w:tc>
        <w:tc>
          <w:tcPr>
            <w:tcW w:w="1157" w:type="dxa"/>
            <w:vMerge/>
            <w:vAlign w:val="center"/>
          </w:tcPr>
          <w:p w14:paraId="64D44DC2" w14:textId="77777777" w:rsidR="00B55B75" w:rsidRPr="00663364" w:rsidRDefault="00B55B75">
            <w:pPr>
              <w:widowControl/>
              <w:jc w:val="left"/>
              <w:rPr>
                <w:rFonts w:ascii="Times New Roman" w:eastAsia="等线" w:hAnsi="Times New Roman" w:cs="Times New Roman"/>
                <w:color w:val="000000"/>
                <w:kern w:val="0"/>
                <w:sz w:val="22"/>
              </w:rPr>
            </w:pPr>
          </w:p>
        </w:tc>
      </w:tr>
      <w:tr w:rsidR="00B55B75" w:rsidRPr="00663364" w14:paraId="6CEE66CE" w14:textId="77777777">
        <w:trPr>
          <w:trHeight w:val="275"/>
          <w:jc w:val="center"/>
        </w:trPr>
        <w:tc>
          <w:tcPr>
            <w:tcW w:w="1771" w:type="dxa"/>
            <w:shd w:val="clear" w:color="auto" w:fill="auto"/>
            <w:noWrap/>
            <w:vAlign w:val="center"/>
          </w:tcPr>
          <w:p w14:paraId="10ED17AC"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 xml:space="preserve">Physical activity </w:t>
            </w:r>
          </w:p>
        </w:tc>
        <w:tc>
          <w:tcPr>
            <w:tcW w:w="1243" w:type="dxa"/>
            <w:shd w:val="clear" w:color="auto" w:fill="auto"/>
            <w:noWrap/>
            <w:vAlign w:val="center"/>
          </w:tcPr>
          <w:p w14:paraId="72B1E537"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 xml:space="preserve">Active </w:t>
            </w:r>
          </w:p>
        </w:tc>
        <w:tc>
          <w:tcPr>
            <w:tcW w:w="1784" w:type="dxa"/>
            <w:shd w:val="clear" w:color="auto" w:fill="auto"/>
            <w:noWrap/>
            <w:vAlign w:val="center"/>
          </w:tcPr>
          <w:p w14:paraId="2DB376FA" w14:textId="77777777" w:rsidR="00B55B75" w:rsidRPr="00663364" w:rsidRDefault="00AF774C">
            <w:pP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1.05 (0.86, 1.29)</w:t>
            </w:r>
          </w:p>
        </w:tc>
        <w:tc>
          <w:tcPr>
            <w:tcW w:w="1157" w:type="dxa"/>
            <w:vMerge w:val="restart"/>
            <w:shd w:val="clear" w:color="auto" w:fill="auto"/>
            <w:noWrap/>
            <w:vAlign w:val="center"/>
          </w:tcPr>
          <w:p w14:paraId="58E8225F" w14:textId="77777777" w:rsidR="00B55B75" w:rsidRPr="00663364" w:rsidRDefault="00AF774C">
            <w:pPr>
              <w:jc w:val="center"/>
              <w:rPr>
                <w:rFonts w:ascii="Times New Roman" w:eastAsia="等线" w:hAnsi="Times New Roman" w:cs="Times New Roman"/>
                <w:b/>
                <w:bCs/>
                <w:color w:val="000000"/>
                <w:sz w:val="22"/>
              </w:rPr>
            </w:pPr>
            <w:r w:rsidRPr="00663364">
              <w:rPr>
                <w:rFonts w:ascii="Times New Roman" w:eastAsia="等线" w:hAnsi="Times New Roman" w:cs="Times New Roman" w:hint="eastAsia"/>
                <w:b/>
                <w:bCs/>
                <w:color w:val="000000"/>
                <w:sz w:val="22"/>
              </w:rPr>
              <w:t>&lt;0.001</w:t>
            </w:r>
          </w:p>
        </w:tc>
        <w:tc>
          <w:tcPr>
            <w:tcW w:w="1687" w:type="dxa"/>
            <w:shd w:val="clear" w:color="auto" w:fill="auto"/>
            <w:noWrap/>
            <w:vAlign w:val="center"/>
          </w:tcPr>
          <w:p w14:paraId="5C7B7046" w14:textId="77777777" w:rsidR="00B55B75" w:rsidRPr="00663364" w:rsidRDefault="00AF774C">
            <w:pPr>
              <w:rPr>
                <w:rFonts w:ascii="Times New Roman" w:eastAsia="等线" w:hAnsi="Times New Roman" w:cs="Times New Roman"/>
                <w:b/>
                <w:color w:val="000000"/>
                <w:sz w:val="22"/>
              </w:rPr>
            </w:pPr>
            <w:r w:rsidRPr="00663364">
              <w:rPr>
                <w:rFonts w:ascii="Times New Roman" w:eastAsia="等线" w:hAnsi="Times New Roman" w:cs="Times New Roman" w:hint="eastAsia"/>
                <w:b/>
                <w:color w:val="000000"/>
                <w:sz w:val="22"/>
              </w:rPr>
              <w:t>1.20 (1.06, 1.36)</w:t>
            </w:r>
          </w:p>
        </w:tc>
        <w:tc>
          <w:tcPr>
            <w:tcW w:w="1157" w:type="dxa"/>
            <w:vMerge w:val="restart"/>
            <w:shd w:val="clear" w:color="auto" w:fill="auto"/>
            <w:noWrap/>
            <w:vAlign w:val="center"/>
          </w:tcPr>
          <w:p w14:paraId="068F1E80"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0.818</w:t>
            </w:r>
          </w:p>
        </w:tc>
        <w:tc>
          <w:tcPr>
            <w:tcW w:w="2054" w:type="dxa"/>
            <w:shd w:val="clear" w:color="auto" w:fill="auto"/>
            <w:noWrap/>
            <w:vAlign w:val="center"/>
          </w:tcPr>
          <w:p w14:paraId="3B91CBA6"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1.24 (0.94, 1.63)</w:t>
            </w:r>
          </w:p>
        </w:tc>
        <w:tc>
          <w:tcPr>
            <w:tcW w:w="1157" w:type="dxa"/>
            <w:vMerge w:val="restart"/>
            <w:shd w:val="clear" w:color="auto" w:fill="auto"/>
            <w:noWrap/>
            <w:vAlign w:val="center"/>
          </w:tcPr>
          <w:p w14:paraId="633E6D27"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0.670</w:t>
            </w:r>
          </w:p>
        </w:tc>
      </w:tr>
      <w:tr w:rsidR="00B55B75" w:rsidRPr="00663364" w14:paraId="0A3125F5" w14:textId="77777777">
        <w:trPr>
          <w:trHeight w:val="275"/>
          <w:jc w:val="center"/>
        </w:trPr>
        <w:tc>
          <w:tcPr>
            <w:tcW w:w="1771" w:type="dxa"/>
            <w:shd w:val="clear" w:color="auto" w:fill="auto"/>
            <w:noWrap/>
            <w:vAlign w:val="center"/>
          </w:tcPr>
          <w:p w14:paraId="10EACD6C" w14:textId="77777777" w:rsidR="00B55B75" w:rsidRPr="00663364" w:rsidRDefault="00B55B75">
            <w:pPr>
              <w:widowControl/>
              <w:jc w:val="center"/>
              <w:rPr>
                <w:rFonts w:ascii="Times New Roman" w:eastAsia="等线" w:hAnsi="Times New Roman" w:cs="Times New Roman"/>
                <w:color w:val="000000"/>
                <w:kern w:val="0"/>
                <w:sz w:val="22"/>
              </w:rPr>
            </w:pPr>
          </w:p>
        </w:tc>
        <w:tc>
          <w:tcPr>
            <w:tcW w:w="1243" w:type="dxa"/>
            <w:shd w:val="clear" w:color="auto" w:fill="auto"/>
            <w:noWrap/>
            <w:vAlign w:val="center"/>
          </w:tcPr>
          <w:p w14:paraId="1AD760F5"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Inactive</w:t>
            </w:r>
          </w:p>
        </w:tc>
        <w:tc>
          <w:tcPr>
            <w:tcW w:w="1784" w:type="dxa"/>
            <w:shd w:val="clear" w:color="auto" w:fill="auto"/>
            <w:noWrap/>
            <w:vAlign w:val="center"/>
          </w:tcPr>
          <w:p w14:paraId="53AF5DBC" w14:textId="77777777" w:rsidR="00B55B75" w:rsidRPr="00663364" w:rsidRDefault="00AF774C">
            <w:pPr>
              <w:rPr>
                <w:rFonts w:ascii="Times New Roman" w:eastAsia="等线" w:hAnsi="Times New Roman" w:cs="Times New Roman"/>
                <w:b/>
                <w:color w:val="000000"/>
                <w:sz w:val="22"/>
              </w:rPr>
            </w:pPr>
            <w:r w:rsidRPr="00663364">
              <w:rPr>
                <w:rFonts w:ascii="Times New Roman" w:eastAsia="等线" w:hAnsi="Times New Roman" w:cs="Times New Roman" w:hint="eastAsia"/>
                <w:b/>
                <w:color w:val="000000"/>
                <w:sz w:val="22"/>
              </w:rPr>
              <w:t>1.30 (1.03, 1.64)</w:t>
            </w:r>
          </w:p>
        </w:tc>
        <w:tc>
          <w:tcPr>
            <w:tcW w:w="1157" w:type="dxa"/>
            <w:vMerge/>
            <w:vAlign w:val="center"/>
          </w:tcPr>
          <w:p w14:paraId="09ABE11F" w14:textId="77777777" w:rsidR="00B55B75" w:rsidRPr="00663364" w:rsidRDefault="00B55B75">
            <w:pPr>
              <w:widowControl/>
              <w:jc w:val="left"/>
              <w:rPr>
                <w:rFonts w:ascii="Times New Roman" w:eastAsia="等线" w:hAnsi="Times New Roman" w:cs="Times New Roman"/>
                <w:color w:val="000000"/>
                <w:kern w:val="0"/>
                <w:sz w:val="22"/>
              </w:rPr>
            </w:pPr>
          </w:p>
        </w:tc>
        <w:tc>
          <w:tcPr>
            <w:tcW w:w="1687" w:type="dxa"/>
            <w:shd w:val="clear" w:color="auto" w:fill="auto"/>
            <w:noWrap/>
            <w:vAlign w:val="center"/>
          </w:tcPr>
          <w:p w14:paraId="21E8245A" w14:textId="77777777" w:rsidR="00B55B75" w:rsidRPr="00663364" w:rsidRDefault="00AF774C">
            <w:pP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1.18 (0.93, 1.50)</w:t>
            </w:r>
          </w:p>
        </w:tc>
        <w:tc>
          <w:tcPr>
            <w:tcW w:w="1157" w:type="dxa"/>
            <w:vMerge/>
            <w:vAlign w:val="center"/>
          </w:tcPr>
          <w:p w14:paraId="61C74C1D" w14:textId="77777777" w:rsidR="00B55B75" w:rsidRPr="00663364" w:rsidRDefault="00B55B75">
            <w:pPr>
              <w:widowControl/>
              <w:jc w:val="left"/>
              <w:rPr>
                <w:rFonts w:ascii="Times New Roman" w:eastAsia="等线" w:hAnsi="Times New Roman" w:cs="Times New Roman"/>
                <w:color w:val="000000"/>
                <w:kern w:val="0"/>
                <w:sz w:val="22"/>
              </w:rPr>
            </w:pPr>
          </w:p>
        </w:tc>
        <w:tc>
          <w:tcPr>
            <w:tcW w:w="2054" w:type="dxa"/>
            <w:shd w:val="clear" w:color="auto" w:fill="auto"/>
            <w:noWrap/>
            <w:vAlign w:val="center"/>
          </w:tcPr>
          <w:p w14:paraId="35BFCFF3"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1.36 (0.98, 1.89)</w:t>
            </w:r>
          </w:p>
        </w:tc>
        <w:tc>
          <w:tcPr>
            <w:tcW w:w="1157" w:type="dxa"/>
            <w:vMerge/>
            <w:vAlign w:val="center"/>
          </w:tcPr>
          <w:p w14:paraId="1A9967D5" w14:textId="77777777" w:rsidR="00B55B75" w:rsidRPr="00663364" w:rsidRDefault="00B55B75">
            <w:pPr>
              <w:widowControl/>
              <w:jc w:val="left"/>
              <w:rPr>
                <w:rFonts w:ascii="Times New Roman" w:eastAsia="等线" w:hAnsi="Times New Roman" w:cs="Times New Roman"/>
                <w:color w:val="000000"/>
                <w:kern w:val="0"/>
                <w:sz w:val="22"/>
              </w:rPr>
            </w:pPr>
          </w:p>
        </w:tc>
      </w:tr>
      <w:tr w:rsidR="00B55B75" w:rsidRPr="00663364" w14:paraId="608E92C2" w14:textId="77777777">
        <w:trPr>
          <w:trHeight w:val="275"/>
          <w:jc w:val="center"/>
        </w:trPr>
        <w:tc>
          <w:tcPr>
            <w:tcW w:w="1771" w:type="dxa"/>
            <w:shd w:val="clear" w:color="auto" w:fill="auto"/>
            <w:noWrap/>
            <w:vAlign w:val="center"/>
          </w:tcPr>
          <w:p w14:paraId="1A89D7BC"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 xml:space="preserve">Smoking status </w:t>
            </w:r>
          </w:p>
        </w:tc>
        <w:tc>
          <w:tcPr>
            <w:tcW w:w="1243" w:type="dxa"/>
            <w:shd w:val="clear" w:color="auto" w:fill="auto"/>
            <w:noWrap/>
            <w:vAlign w:val="center"/>
          </w:tcPr>
          <w:p w14:paraId="352615D3"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Smoker</w:t>
            </w:r>
          </w:p>
        </w:tc>
        <w:tc>
          <w:tcPr>
            <w:tcW w:w="1784" w:type="dxa"/>
            <w:shd w:val="clear" w:color="auto" w:fill="auto"/>
            <w:noWrap/>
            <w:vAlign w:val="center"/>
          </w:tcPr>
          <w:p w14:paraId="112000EB" w14:textId="77777777" w:rsidR="00B55B75" w:rsidRPr="00663364" w:rsidRDefault="00AF774C">
            <w:pP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1.17 (0.94, 1.46)</w:t>
            </w:r>
          </w:p>
        </w:tc>
        <w:tc>
          <w:tcPr>
            <w:tcW w:w="1157" w:type="dxa"/>
            <w:vMerge w:val="restart"/>
            <w:shd w:val="clear" w:color="auto" w:fill="auto"/>
            <w:noWrap/>
            <w:vAlign w:val="center"/>
          </w:tcPr>
          <w:p w14:paraId="13CFF2DE"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0.364</w:t>
            </w:r>
          </w:p>
        </w:tc>
        <w:tc>
          <w:tcPr>
            <w:tcW w:w="1687" w:type="dxa"/>
            <w:shd w:val="clear" w:color="auto" w:fill="auto"/>
            <w:noWrap/>
            <w:vAlign w:val="center"/>
          </w:tcPr>
          <w:p w14:paraId="2BA4EAAB" w14:textId="77777777" w:rsidR="00B55B75" w:rsidRPr="00663364" w:rsidRDefault="00AF774C">
            <w:pP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1.04 (0.78, 1.40)</w:t>
            </w:r>
          </w:p>
        </w:tc>
        <w:tc>
          <w:tcPr>
            <w:tcW w:w="1157" w:type="dxa"/>
            <w:vMerge w:val="restart"/>
            <w:shd w:val="clear" w:color="auto" w:fill="auto"/>
            <w:noWrap/>
            <w:vAlign w:val="center"/>
          </w:tcPr>
          <w:p w14:paraId="70CB688D"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0.238</w:t>
            </w:r>
          </w:p>
        </w:tc>
        <w:tc>
          <w:tcPr>
            <w:tcW w:w="2054" w:type="dxa"/>
            <w:shd w:val="clear" w:color="auto" w:fill="auto"/>
            <w:noWrap/>
            <w:vAlign w:val="center"/>
          </w:tcPr>
          <w:p w14:paraId="4676DF89"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1.33 (0.93, 1.92)</w:t>
            </w:r>
          </w:p>
        </w:tc>
        <w:tc>
          <w:tcPr>
            <w:tcW w:w="1157" w:type="dxa"/>
            <w:vMerge w:val="restart"/>
            <w:shd w:val="clear" w:color="auto" w:fill="auto"/>
            <w:noWrap/>
            <w:vAlign w:val="center"/>
          </w:tcPr>
          <w:p w14:paraId="596A5D6A"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0.252</w:t>
            </w:r>
          </w:p>
        </w:tc>
      </w:tr>
      <w:tr w:rsidR="00B55B75" w:rsidRPr="00663364" w14:paraId="2166F0F9" w14:textId="77777777">
        <w:trPr>
          <w:trHeight w:val="275"/>
          <w:jc w:val="center"/>
        </w:trPr>
        <w:tc>
          <w:tcPr>
            <w:tcW w:w="1771" w:type="dxa"/>
            <w:shd w:val="clear" w:color="auto" w:fill="auto"/>
            <w:noWrap/>
            <w:vAlign w:val="center"/>
          </w:tcPr>
          <w:p w14:paraId="58A101DA" w14:textId="77777777" w:rsidR="00B55B75" w:rsidRPr="00663364" w:rsidRDefault="00B55B75">
            <w:pPr>
              <w:widowControl/>
              <w:jc w:val="center"/>
              <w:rPr>
                <w:rFonts w:ascii="Times New Roman" w:eastAsia="等线" w:hAnsi="Times New Roman" w:cs="Times New Roman"/>
                <w:color w:val="000000"/>
                <w:kern w:val="0"/>
                <w:sz w:val="22"/>
              </w:rPr>
            </w:pPr>
          </w:p>
        </w:tc>
        <w:tc>
          <w:tcPr>
            <w:tcW w:w="1243" w:type="dxa"/>
            <w:shd w:val="clear" w:color="auto" w:fill="auto"/>
            <w:noWrap/>
            <w:vAlign w:val="center"/>
          </w:tcPr>
          <w:p w14:paraId="33D0FF2F"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Nonsmoker</w:t>
            </w:r>
          </w:p>
        </w:tc>
        <w:tc>
          <w:tcPr>
            <w:tcW w:w="1784" w:type="dxa"/>
            <w:shd w:val="clear" w:color="auto" w:fill="auto"/>
            <w:noWrap/>
            <w:vAlign w:val="center"/>
          </w:tcPr>
          <w:p w14:paraId="73DA72A1" w14:textId="77777777" w:rsidR="00B55B75" w:rsidRPr="00663364" w:rsidRDefault="00AF774C">
            <w:pP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1.19 (0.95, 1.50)</w:t>
            </w:r>
          </w:p>
        </w:tc>
        <w:tc>
          <w:tcPr>
            <w:tcW w:w="1157" w:type="dxa"/>
            <w:vMerge/>
            <w:vAlign w:val="center"/>
          </w:tcPr>
          <w:p w14:paraId="1E6C9269" w14:textId="77777777" w:rsidR="00B55B75" w:rsidRPr="00663364" w:rsidRDefault="00B55B75">
            <w:pPr>
              <w:widowControl/>
              <w:jc w:val="left"/>
              <w:rPr>
                <w:rFonts w:ascii="Times New Roman" w:eastAsia="等线" w:hAnsi="Times New Roman" w:cs="Times New Roman"/>
                <w:color w:val="000000"/>
                <w:kern w:val="0"/>
                <w:sz w:val="22"/>
              </w:rPr>
            </w:pPr>
          </w:p>
        </w:tc>
        <w:tc>
          <w:tcPr>
            <w:tcW w:w="1687" w:type="dxa"/>
            <w:shd w:val="clear" w:color="auto" w:fill="auto"/>
            <w:noWrap/>
            <w:vAlign w:val="center"/>
          </w:tcPr>
          <w:p w14:paraId="46398CCD" w14:textId="77777777" w:rsidR="00B55B75" w:rsidRPr="00663364" w:rsidRDefault="00AF774C">
            <w:pPr>
              <w:rPr>
                <w:rFonts w:ascii="Times New Roman" w:eastAsia="等线" w:hAnsi="Times New Roman" w:cs="Times New Roman"/>
                <w:b/>
                <w:color w:val="000000"/>
                <w:sz w:val="22"/>
              </w:rPr>
            </w:pPr>
            <w:r w:rsidRPr="00663364">
              <w:rPr>
                <w:rFonts w:ascii="Times New Roman" w:eastAsia="等线" w:hAnsi="Times New Roman" w:cs="Times New Roman" w:hint="eastAsia"/>
                <w:b/>
                <w:color w:val="000000"/>
                <w:sz w:val="22"/>
              </w:rPr>
              <w:t>1.21 (1.08, 1.37)</w:t>
            </w:r>
          </w:p>
        </w:tc>
        <w:tc>
          <w:tcPr>
            <w:tcW w:w="1157" w:type="dxa"/>
            <w:vMerge/>
            <w:vAlign w:val="center"/>
          </w:tcPr>
          <w:p w14:paraId="28DB7954" w14:textId="77777777" w:rsidR="00B55B75" w:rsidRPr="00663364" w:rsidRDefault="00B55B75">
            <w:pPr>
              <w:widowControl/>
              <w:jc w:val="left"/>
              <w:rPr>
                <w:rFonts w:ascii="Times New Roman" w:eastAsia="等线" w:hAnsi="Times New Roman" w:cs="Times New Roman"/>
                <w:color w:val="000000"/>
                <w:kern w:val="0"/>
                <w:sz w:val="22"/>
              </w:rPr>
            </w:pPr>
          </w:p>
        </w:tc>
        <w:tc>
          <w:tcPr>
            <w:tcW w:w="2054" w:type="dxa"/>
            <w:shd w:val="clear" w:color="auto" w:fill="auto"/>
            <w:noWrap/>
            <w:vAlign w:val="center"/>
          </w:tcPr>
          <w:p w14:paraId="06CA51BA"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1.26 (0.98, 1.64)</w:t>
            </w:r>
          </w:p>
        </w:tc>
        <w:tc>
          <w:tcPr>
            <w:tcW w:w="1157" w:type="dxa"/>
            <w:vMerge/>
            <w:vAlign w:val="center"/>
          </w:tcPr>
          <w:p w14:paraId="1AAE079E" w14:textId="77777777" w:rsidR="00B55B75" w:rsidRPr="00663364" w:rsidRDefault="00B55B75">
            <w:pPr>
              <w:widowControl/>
              <w:jc w:val="left"/>
              <w:rPr>
                <w:rFonts w:ascii="Times New Roman" w:eastAsia="等线" w:hAnsi="Times New Roman" w:cs="Times New Roman"/>
                <w:color w:val="000000"/>
                <w:kern w:val="0"/>
                <w:sz w:val="22"/>
              </w:rPr>
            </w:pPr>
          </w:p>
        </w:tc>
      </w:tr>
      <w:tr w:rsidR="00B55B75" w:rsidRPr="00663364" w14:paraId="110771CA" w14:textId="77777777">
        <w:trPr>
          <w:trHeight w:val="275"/>
          <w:jc w:val="center"/>
        </w:trPr>
        <w:tc>
          <w:tcPr>
            <w:tcW w:w="1771" w:type="dxa"/>
            <w:shd w:val="clear" w:color="auto" w:fill="auto"/>
            <w:noWrap/>
            <w:vAlign w:val="center"/>
          </w:tcPr>
          <w:p w14:paraId="05373942"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Drinking status</w:t>
            </w:r>
          </w:p>
        </w:tc>
        <w:tc>
          <w:tcPr>
            <w:tcW w:w="1243" w:type="dxa"/>
            <w:shd w:val="clear" w:color="auto" w:fill="auto"/>
            <w:noWrap/>
            <w:vAlign w:val="center"/>
          </w:tcPr>
          <w:p w14:paraId="329C4051"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Drinker</w:t>
            </w:r>
          </w:p>
        </w:tc>
        <w:tc>
          <w:tcPr>
            <w:tcW w:w="1784" w:type="dxa"/>
            <w:shd w:val="clear" w:color="auto" w:fill="auto"/>
            <w:noWrap/>
            <w:vAlign w:val="center"/>
          </w:tcPr>
          <w:p w14:paraId="2F5C24C4" w14:textId="77777777" w:rsidR="00B55B75" w:rsidRPr="00663364" w:rsidRDefault="00AF774C">
            <w:pP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1.12 (0.91, 1.37)</w:t>
            </w:r>
          </w:p>
        </w:tc>
        <w:tc>
          <w:tcPr>
            <w:tcW w:w="1157" w:type="dxa"/>
            <w:vMerge w:val="restart"/>
            <w:shd w:val="clear" w:color="auto" w:fill="auto"/>
            <w:noWrap/>
            <w:vAlign w:val="center"/>
          </w:tcPr>
          <w:p w14:paraId="7CFB35A9"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0.493</w:t>
            </w:r>
          </w:p>
        </w:tc>
        <w:tc>
          <w:tcPr>
            <w:tcW w:w="1687" w:type="dxa"/>
            <w:shd w:val="clear" w:color="auto" w:fill="auto"/>
            <w:noWrap/>
            <w:vAlign w:val="center"/>
          </w:tcPr>
          <w:p w14:paraId="4C469904" w14:textId="77777777" w:rsidR="00B55B75" w:rsidRPr="00663364" w:rsidRDefault="00AF774C">
            <w:pPr>
              <w:rPr>
                <w:rFonts w:ascii="Times New Roman" w:eastAsia="等线" w:hAnsi="Times New Roman" w:cs="Times New Roman"/>
                <w:b/>
                <w:color w:val="000000"/>
                <w:sz w:val="22"/>
              </w:rPr>
            </w:pPr>
            <w:r w:rsidRPr="00663364">
              <w:rPr>
                <w:rFonts w:ascii="Times New Roman" w:eastAsia="等线" w:hAnsi="Times New Roman" w:cs="Times New Roman" w:hint="eastAsia"/>
                <w:b/>
                <w:color w:val="000000"/>
                <w:sz w:val="22"/>
              </w:rPr>
              <w:t>1.18 (1.01, 1.39)</w:t>
            </w:r>
          </w:p>
        </w:tc>
        <w:tc>
          <w:tcPr>
            <w:tcW w:w="1157" w:type="dxa"/>
            <w:vMerge w:val="restart"/>
            <w:shd w:val="clear" w:color="auto" w:fill="auto"/>
            <w:noWrap/>
            <w:vAlign w:val="center"/>
          </w:tcPr>
          <w:p w14:paraId="4B691BC6"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0.824</w:t>
            </w:r>
          </w:p>
        </w:tc>
        <w:tc>
          <w:tcPr>
            <w:tcW w:w="2054" w:type="dxa"/>
            <w:shd w:val="clear" w:color="auto" w:fill="auto"/>
            <w:noWrap/>
            <w:vAlign w:val="center"/>
          </w:tcPr>
          <w:p w14:paraId="1A5B554C"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1.33 (0.86, 2.06)</w:t>
            </w:r>
          </w:p>
        </w:tc>
        <w:tc>
          <w:tcPr>
            <w:tcW w:w="1157" w:type="dxa"/>
            <w:vMerge w:val="restart"/>
            <w:shd w:val="clear" w:color="auto" w:fill="auto"/>
            <w:noWrap/>
            <w:vAlign w:val="center"/>
          </w:tcPr>
          <w:p w14:paraId="3CE3FA55" w14:textId="77777777" w:rsidR="00B55B75" w:rsidRPr="00663364" w:rsidRDefault="00AF774C">
            <w:pPr>
              <w:jc w:val="cente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0.598</w:t>
            </w:r>
          </w:p>
        </w:tc>
      </w:tr>
      <w:tr w:rsidR="00B55B75" w:rsidRPr="00663364" w14:paraId="59B55C0B" w14:textId="77777777">
        <w:trPr>
          <w:trHeight w:val="289"/>
          <w:jc w:val="center"/>
        </w:trPr>
        <w:tc>
          <w:tcPr>
            <w:tcW w:w="1771" w:type="dxa"/>
            <w:shd w:val="clear" w:color="auto" w:fill="auto"/>
            <w:noWrap/>
            <w:vAlign w:val="center"/>
          </w:tcPr>
          <w:p w14:paraId="65A4FCDD"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 xml:space="preserve">　</w:t>
            </w:r>
          </w:p>
        </w:tc>
        <w:tc>
          <w:tcPr>
            <w:tcW w:w="1243" w:type="dxa"/>
            <w:shd w:val="clear" w:color="auto" w:fill="auto"/>
            <w:noWrap/>
            <w:vAlign w:val="center"/>
          </w:tcPr>
          <w:p w14:paraId="0585AA1E"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Nondrinker</w:t>
            </w:r>
          </w:p>
        </w:tc>
        <w:tc>
          <w:tcPr>
            <w:tcW w:w="1784" w:type="dxa"/>
            <w:shd w:val="clear" w:color="auto" w:fill="auto"/>
            <w:noWrap/>
            <w:vAlign w:val="center"/>
          </w:tcPr>
          <w:p w14:paraId="73DBEFBA" w14:textId="77777777" w:rsidR="00B55B75" w:rsidRPr="00663364" w:rsidRDefault="00AF774C">
            <w:pPr>
              <w:rPr>
                <w:rFonts w:ascii="Times New Roman" w:eastAsia="等线" w:hAnsi="Times New Roman" w:cs="Times New Roman"/>
                <w:color w:val="000000"/>
                <w:sz w:val="22"/>
              </w:rPr>
            </w:pPr>
            <w:r w:rsidRPr="00663364">
              <w:rPr>
                <w:rFonts w:ascii="Times New Roman" w:eastAsia="等线" w:hAnsi="Times New Roman" w:cs="Times New Roman" w:hint="eastAsia"/>
                <w:color w:val="000000"/>
                <w:sz w:val="22"/>
              </w:rPr>
              <w:t>1.23 (0.98, 1.56)</w:t>
            </w:r>
          </w:p>
        </w:tc>
        <w:tc>
          <w:tcPr>
            <w:tcW w:w="1157" w:type="dxa"/>
            <w:vMerge/>
            <w:vAlign w:val="center"/>
          </w:tcPr>
          <w:p w14:paraId="5788A090" w14:textId="77777777" w:rsidR="00B55B75" w:rsidRPr="00663364" w:rsidRDefault="00B55B75">
            <w:pPr>
              <w:widowControl/>
              <w:jc w:val="left"/>
              <w:rPr>
                <w:rFonts w:ascii="Times New Roman" w:eastAsia="等线" w:hAnsi="Times New Roman" w:cs="Times New Roman"/>
                <w:color w:val="000000"/>
                <w:kern w:val="0"/>
                <w:sz w:val="22"/>
              </w:rPr>
            </w:pPr>
          </w:p>
        </w:tc>
        <w:tc>
          <w:tcPr>
            <w:tcW w:w="1687" w:type="dxa"/>
            <w:shd w:val="clear" w:color="auto" w:fill="auto"/>
            <w:noWrap/>
            <w:vAlign w:val="center"/>
          </w:tcPr>
          <w:p w14:paraId="2F84A707" w14:textId="77777777" w:rsidR="00B55B75" w:rsidRPr="00663364" w:rsidRDefault="00AF774C">
            <w:pPr>
              <w:rPr>
                <w:rFonts w:ascii="Times New Roman" w:eastAsia="等线" w:hAnsi="Times New Roman" w:cs="Times New Roman"/>
                <w:b/>
                <w:color w:val="000000"/>
                <w:sz w:val="22"/>
              </w:rPr>
            </w:pPr>
            <w:r w:rsidRPr="00663364">
              <w:rPr>
                <w:rFonts w:ascii="Times New Roman" w:eastAsia="等线" w:hAnsi="Times New Roman" w:cs="Times New Roman" w:hint="eastAsia"/>
                <w:b/>
                <w:color w:val="000000"/>
                <w:sz w:val="22"/>
              </w:rPr>
              <w:t>1.19 (1.03, 1.39)</w:t>
            </w:r>
          </w:p>
        </w:tc>
        <w:tc>
          <w:tcPr>
            <w:tcW w:w="1157" w:type="dxa"/>
            <w:vMerge/>
            <w:vAlign w:val="center"/>
          </w:tcPr>
          <w:p w14:paraId="0F0894E8" w14:textId="77777777" w:rsidR="00B55B75" w:rsidRPr="00663364" w:rsidRDefault="00B55B75">
            <w:pPr>
              <w:widowControl/>
              <w:jc w:val="left"/>
              <w:rPr>
                <w:rFonts w:ascii="Times New Roman" w:eastAsia="等线" w:hAnsi="Times New Roman" w:cs="Times New Roman"/>
                <w:color w:val="000000"/>
                <w:kern w:val="0"/>
                <w:sz w:val="22"/>
              </w:rPr>
            </w:pPr>
          </w:p>
        </w:tc>
        <w:tc>
          <w:tcPr>
            <w:tcW w:w="2054" w:type="dxa"/>
            <w:shd w:val="clear" w:color="auto" w:fill="auto"/>
            <w:noWrap/>
            <w:vAlign w:val="center"/>
          </w:tcPr>
          <w:p w14:paraId="57454832" w14:textId="77777777" w:rsidR="00B55B75" w:rsidRPr="00663364" w:rsidRDefault="00AF774C">
            <w:pPr>
              <w:jc w:val="center"/>
              <w:rPr>
                <w:rFonts w:ascii="Times New Roman" w:eastAsia="等线" w:hAnsi="Times New Roman" w:cs="Times New Roman"/>
                <w:b/>
                <w:color w:val="000000"/>
                <w:sz w:val="22"/>
              </w:rPr>
            </w:pPr>
            <w:r w:rsidRPr="00663364">
              <w:rPr>
                <w:rFonts w:ascii="Times New Roman" w:eastAsia="等线" w:hAnsi="Times New Roman" w:cs="Times New Roman" w:hint="eastAsia"/>
                <w:b/>
                <w:color w:val="000000"/>
                <w:sz w:val="22"/>
              </w:rPr>
              <w:t>1.28 (1.01, 1.62)</w:t>
            </w:r>
          </w:p>
        </w:tc>
        <w:tc>
          <w:tcPr>
            <w:tcW w:w="1157" w:type="dxa"/>
            <w:vMerge/>
            <w:vAlign w:val="center"/>
          </w:tcPr>
          <w:p w14:paraId="17EF7DAF" w14:textId="77777777" w:rsidR="00B55B75" w:rsidRPr="00663364" w:rsidRDefault="00B55B75">
            <w:pPr>
              <w:widowControl/>
              <w:jc w:val="left"/>
              <w:rPr>
                <w:rFonts w:ascii="Times New Roman" w:eastAsia="等线" w:hAnsi="Times New Roman" w:cs="Times New Roman"/>
                <w:color w:val="000000"/>
                <w:kern w:val="0"/>
                <w:sz w:val="22"/>
              </w:rPr>
            </w:pPr>
          </w:p>
        </w:tc>
      </w:tr>
    </w:tbl>
    <w:p w14:paraId="1D98F80D"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Abbreviation: CHARLS, China Health and Retirement Longitudinal Study; HRS, Health and Retirement Study; HR, hazard ratio; CI, confidence interval.</w:t>
      </w:r>
    </w:p>
    <w:p w14:paraId="1070CD56"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 xml:space="preserve">Models were adjusted for age, sex, education, smoking status, drinking status, physical activity, histories of diabetes, dyslipidemia, and heart disease, systolic blood pressure, body mass index, and pulse rate. </w:t>
      </w:r>
    </w:p>
    <w:p w14:paraId="52822213"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Participants with a history of stroke were excluded.</w:t>
      </w:r>
    </w:p>
    <w:p w14:paraId="656217D4"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Significant effects are in bold.</w:t>
      </w:r>
    </w:p>
    <w:p w14:paraId="7F39138D"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br w:type="page"/>
      </w:r>
    </w:p>
    <w:p w14:paraId="4BB00BDF"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b/>
          <w:color w:val="000000"/>
          <w:kern w:val="0"/>
          <w:sz w:val="22"/>
        </w:rPr>
        <w:lastRenderedPageBreak/>
        <w:t>Table S4. Sensitiv</w:t>
      </w:r>
      <w:r w:rsidRPr="00663364">
        <w:rPr>
          <w:rFonts w:ascii="Times New Roman" w:eastAsia="等线" w:hAnsi="Times New Roman" w:cs="Times New Roman" w:hint="eastAsia"/>
          <w:b/>
          <w:color w:val="000000"/>
          <w:kern w:val="0"/>
          <w:sz w:val="22"/>
        </w:rPr>
        <w:t>ity</w:t>
      </w:r>
      <w:r w:rsidRPr="00663364">
        <w:rPr>
          <w:rFonts w:ascii="Times New Roman" w:eastAsia="等线" w:hAnsi="Times New Roman" w:cs="Times New Roman"/>
          <w:b/>
          <w:color w:val="000000"/>
          <w:kern w:val="0"/>
          <w:sz w:val="22"/>
        </w:rPr>
        <w:t xml:space="preserve"> analyses</w:t>
      </w:r>
      <w:r w:rsidRPr="00663364">
        <w:rPr>
          <w:rFonts w:ascii="Times New Roman" w:eastAsia="等线" w:hAnsi="Times New Roman" w:cs="Times New Roman"/>
          <w:color w:val="000000"/>
          <w:kern w:val="0"/>
          <w:sz w:val="22"/>
        </w:rPr>
        <w:t xml:space="preserve"> </w:t>
      </w:r>
      <w:r w:rsidRPr="00663364">
        <w:rPr>
          <w:rFonts w:ascii="Times New Roman" w:eastAsia="等线" w:hAnsi="Times New Roman" w:cs="Times New Roman"/>
          <w:b/>
          <w:color w:val="000000"/>
          <w:kern w:val="0"/>
          <w:sz w:val="22"/>
        </w:rPr>
        <w:t>for the associations of the composite score of variability in physiological measures with incident risks of heart disease and stroke</w:t>
      </w:r>
    </w:p>
    <w:tbl>
      <w:tblPr>
        <w:tblW w:w="11826" w:type="dxa"/>
        <w:jc w:val="center"/>
        <w:tblBorders>
          <w:top w:val="single" w:sz="8" w:space="0" w:color="auto"/>
          <w:bottom w:val="single" w:sz="8" w:space="0" w:color="auto"/>
        </w:tblBorders>
        <w:tblLook w:val="04A0" w:firstRow="1" w:lastRow="0" w:firstColumn="1" w:lastColumn="0" w:noHBand="0" w:noVBand="1"/>
      </w:tblPr>
      <w:tblGrid>
        <w:gridCol w:w="1233"/>
        <w:gridCol w:w="2395"/>
        <w:gridCol w:w="2055"/>
        <w:gridCol w:w="1799"/>
        <w:gridCol w:w="2172"/>
        <w:gridCol w:w="2172"/>
      </w:tblGrid>
      <w:tr w:rsidR="00B55B75" w:rsidRPr="00663364" w14:paraId="1DA3E195" w14:textId="77777777">
        <w:trPr>
          <w:trHeight w:val="283"/>
          <w:jc w:val="center"/>
        </w:trPr>
        <w:tc>
          <w:tcPr>
            <w:tcW w:w="1233" w:type="dxa"/>
            <w:tcBorders>
              <w:top w:val="single" w:sz="8" w:space="0" w:color="auto"/>
              <w:bottom w:val="single" w:sz="4" w:space="0" w:color="auto"/>
            </w:tcBorders>
            <w:shd w:val="clear" w:color="auto" w:fill="auto"/>
            <w:noWrap/>
            <w:vAlign w:val="center"/>
          </w:tcPr>
          <w:p w14:paraId="3BC44965"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Outcome</w:t>
            </w:r>
          </w:p>
        </w:tc>
        <w:tc>
          <w:tcPr>
            <w:tcW w:w="2395" w:type="dxa"/>
            <w:tcBorders>
              <w:top w:val="single" w:sz="8" w:space="0" w:color="auto"/>
              <w:bottom w:val="single" w:sz="4" w:space="0" w:color="auto"/>
            </w:tcBorders>
            <w:shd w:val="clear" w:color="auto" w:fill="auto"/>
            <w:noWrap/>
            <w:vAlign w:val="center"/>
          </w:tcPr>
          <w:p w14:paraId="74408A4B"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Group</w:t>
            </w:r>
          </w:p>
        </w:tc>
        <w:tc>
          <w:tcPr>
            <w:tcW w:w="2055" w:type="dxa"/>
            <w:tcBorders>
              <w:top w:val="single" w:sz="8" w:space="0" w:color="auto"/>
              <w:bottom w:val="single" w:sz="4" w:space="0" w:color="auto"/>
            </w:tcBorders>
            <w:shd w:val="clear" w:color="auto" w:fill="auto"/>
            <w:noWrap/>
            <w:vAlign w:val="center"/>
          </w:tcPr>
          <w:p w14:paraId="6B0660F2"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CHARLS</w:t>
            </w:r>
          </w:p>
          <w:p w14:paraId="6EC20DEF"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 (95% CI)</w:t>
            </w:r>
          </w:p>
        </w:tc>
        <w:tc>
          <w:tcPr>
            <w:tcW w:w="1799" w:type="dxa"/>
            <w:tcBorders>
              <w:top w:val="single" w:sz="8" w:space="0" w:color="auto"/>
              <w:bottom w:val="single" w:sz="4" w:space="0" w:color="auto"/>
            </w:tcBorders>
            <w:shd w:val="clear" w:color="auto" w:fill="auto"/>
            <w:noWrap/>
            <w:vAlign w:val="center"/>
          </w:tcPr>
          <w:p w14:paraId="259D8AE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HRS</w:t>
            </w:r>
          </w:p>
          <w:p w14:paraId="27E77EB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 (95% CI)</w:t>
            </w:r>
          </w:p>
        </w:tc>
        <w:tc>
          <w:tcPr>
            <w:tcW w:w="2172" w:type="dxa"/>
            <w:tcBorders>
              <w:top w:val="single" w:sz="8" w:space="0" w:color="auto"/>
              <w:bottom w:val="single" w:sz="4" w:space="0" w:color="auto"/>
            </w:tcBorders>
            <w:shd w:val="clear" w:color="auto" w:fill="auto"/>
            <w:noWrap/>
            <w:vAlign w:val="center"/>
          </w:tcPr>
          <w:p w14:paraId="76F5EDE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UK Biobank</w:t>
            </w:r>
          </w:p>
          <w:p w14:paraId="53B5920F"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 (95% CI)</w:t>
            </w:r>
          </w:p>
        </w:tc>
        <w:tc>
          <w:tcPr>
            <w:tcW w:w="2172" w:type="dxa"/>
            <w:tcBorders>
              <w:top w:val="single" w:sz="8" w:space="0" w:color="auto"/>
              <w:bottom w:val="single" w:sz="4" w:space="0" w:color="auto"/>
            </w:tcBorders>
          </w:tcPr>
          <w:p w14:paraId="77B1381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Pooled</w:t>
            </w:r>
          </w:p>
          <w:p w14:paraId="64C2BB9A"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 (95% CI)</w:t>
            </w:r>
          </w:p>
        </w:tc>
      </w:tr>
      <w:tr w:rsidR="00B55B75" w:rsidRPr="00663364" w14:paraId="32EE8BF9" w14:textId="77777777">
        <w:trPr>
          <w:trHeight w:val="283"/>
          <w:jc w:val="center"/>
        </w:trPr>
        <w:tc>
          <w:tcPr>
            <w:tcW w:w="1233" w:type="dxa"/>
            <w:tcBorders>
              <w:top w:val="single" w:sz="4" w:space="0" w:color="auto"/>
            </w:tcBorders>
            <w:shd w:val="clear" w:color="auto" w:fill="auto"/>
            <w:noWrap/>
            <w:vAlign w:val="center"/>
          </w:tcPr>
          <w:p w14:paraId="3311D46A"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Heart disease</w:t>
            </w:r>
          </w:p>
        </w:tc>
        <w:tc>
          <w:tcPr>
            <w:tcW w:w="2395" w:type="dxa"/>
            <w:tcBorders>
              <w:top w:val="single" w:sz="4" w:space="0" w:color="auto"/>
            </w:tcBorders>
            <w:shd w:val="clear" w:color="auto" w:fill="auto"/>
            <w:noWrap/>
            <w:vAlign w:val="center"/>
          </w:tcPr>
          <w:p w14:paraId="4E0EC4B1"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 xml:space="preserve">Additionally adjusting for residence or race </w:t>
            </w:r>
          </w:p>
        </w:tc>
        <w:tc>
          <w:tcPr>
            <w:tcW w:w="2055" w:type="dxa"/>
            <w:tcBorders>
              <w:top w:val="single" w:sz="4" w:space="0" w:color="auto"/>
            </w:tcBorders>
            <w:shd w:val="clear" w:color="auto" w:fill="auto"/>
            <w:noWrap/>
            <w:vAlign w:val="center"/>
          </w:tcPr>
          <w:p w14:paraId="279CA081"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1.05 (0.91, 1.27)</w:t>
            </w:r>
          </w:p>
        </w:tc>
        <w:tc>
          <w:tcPr>
            <w:tcW w:w="1799" w:type="dxa"/>
            <w:tcBorders>
              <w:top w:val="single" w:sz="4" w:space="0" w:color="auto"/>
            </w:tcBorders>
            <w:shd w:val="clear" w:color="auto" w:fill="auto"/>
            <w:noWrap/>
            <w:vAlign w:val="center"/>
          </w:tcPr>
          <w:p w14:paraId="3EC64569"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1.15 (1.06 1.24)</w:t>
            </w:r>
          </w:p>
        </w:tc>
        <w:tc>
          <w:tcPr>
            <w:tcW w:w="2172" w:type="dxa"/>
            <w:tcBorders>
              <w:top w:val="single" w:sz="4" w:space="0" w:color="auto"/>
            </w:tcBorders>
            <w:shd w:val="clear" w:color="auto" w:fill="auto"/>
            <w:noWrap/>
            <w:vAlign w:val="center"/>
          </w:tcPr>
          <w:p w14:paraId="5761B119"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1.24 (1.14, 1.35)</w:t>
            </w:r>
          </w:p>
        </w:tc>
        <w:tc>
          <w:tcPr>
            <w:tcW w:w="2172" w:type="dxa"/>
            <w:tcBorders>
              <w:top w:val="single" w:sz="4" w:space="0" w:color="auto"/>
            </w:tcBorders>
            <w:vAlign w:val="center"/>
          </w:tcPr>
          <w:p w14:paraId="59D3F1C2"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1.18 (1.09, 1.31)</w:t>
            </w:r>
          </w:p>
        </w:tc>
      </w:tr>
      <w:tr w:rsidR="00B55B75" w:rsidRPr="00663364" w14:paraId="42AF51E7" w14:textId="77777777">
        <w:trPr>
          <w:trHeight w:val="283"/>
          <w:jc w:val="center"/>
        </w:trPr>
        <w:tc>
          <w:tcPr>
            <w:tcW w:w="1233" w:type="dxa"/>
            <w:shd w:val="clear" w:color="auto" w:fill="auto"/>
            <w:noWrap/>
            <w:vAlign w:val="center"/>
          </w:tcPr>
          <w:p w14:paraId="047CA9E6" w14:textId="77777777" w:rsidR="00B55B75" w:rsidRPr="00663364" w:rsidRDefault="00B55B75">
            <w:pPr>
              <w:widowControl/>
              <w:jc w:val="left"/>
              <w:rPr>
                <w:rFonts w:ascii="Times New Roman" w:eastAsia="等线" w:hAnsi="Times New Roman" w:cs="Times New Roman"/>
                <w:color w:val="000000"/>
                <w:kern w:val="0"/>
                <w:sz w:val="22"/>
              </w:rPr>
            </w:pPr>
          </w:p>
        </w:tc>
        <w:tc>
          <w:tcPr>
            <w:tcW w:w="2395" w:type="dxa"/>
            <w:shd w:val="clear" w:color="auto" w:fill="auto"/>
            <w:noWrap/>
            <w:vAlign w:val="center"/>
          </w:tcPr>
          <w:p w14:paraId="3D8E993F"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Excluding participants with diabetes</w:t>
            </w:r>
          </w:p>
        </w:tc>
        <w:tc>
          <w:tcPr>
            <w:tcW w:w="2055" w:type="dxa"/>
            <w:shd w:val="clear" w:color="auto" w:fill="auto"/>
            <w:noWrap/>
            <w:vAlign w:val="center"/>
          </w:tcPr>
          <w:p w14:paraId="2299E4AC"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1.06 (0.90, 1.26)</w:t>
            </w:r>
          </w:p>
        </w:tc>
        <w:tc>
          <w:tcPr>
            <w:tcW w:w="1799" w:type="dxa"/>
            <w:shd w:val="clear" w:color="auto" w:fill="auto"/>
            <w:noWrap/>
            <w:vAlign w:val="center"/>
          </w:tcPr>
          <w:p w14:paraId="04E66BB6"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1.23 (1.15, 1.33)</w:t>
            </w:r>
          </w:p>
        </w:tc>
        <w:tc>
          <w:tcPr>
            <w:tcW w:w="2172" w:type="dxa"/>
            <w:shd w:val="clear" w:color="auto" w:fill="auto"/>
            <w:noWrap/>
            <w:vAlign w:val="center"/>
          </w:tcPr>
          <w:p w14:paraId="16BED4B3"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1.23 (1.12, 1.34)</w:t>
            </w:r>
          </w:p>
        </w:tc>
        <w:tc>
          <w:tcPr>
            <w:tcW w:w="2172" w:type="dxa"/>
            <w:vAlign w:val="center"/>
          </w:tcPr>
          <w:p w14:paraId="31F2979E"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1.21 (1.11, 1.31)</w:t>
            </w:r>
          </w:p>
        </w:tc>
      </w:tr>
      <w:tr w:rsidR="00B55B75" w:rsidRPr="00663364" w14:paraId="69CACE2C" w14:textId="77777777">
        <w:trPr>
          <w:trHeight w:val="297"/>
          <w:jc w:val="center"/>
        </w:trPr>
        <w:tc>
          <w:tcPr>
            <w:tcW w:w="1233" w:type="dxa"/>
            <w:shd w:val="clear" w:color="auto" w:fill="auto"/>
            <w:noWrap/>
            <w:vAlign w:val="center"/>
          </w:tcPr>
          <w:p w14:paraId="5AE5EC06" w14:textId="77777777" w:rsidR="00B55B75" w:rsidRPr="00663364" w:rsidRDefault="00B55B75">
            <w:pPr>
              <w:widowControl/>
              <w:jc w:val="left"/>
              <w:rPr>
                <w:rFonts w:ascii="Times New Roman" w:eastAsia="等线" w:hAnsi="Times New Roman" w:cs="Times New Roman"/>
                <w:b/>
                <w:bCs/>
                <w:color w:val="000000"/>
                <w:kern w:val="0"/>
                <w:sz w:val="22"/>
              </w:rPr>
            </w:pPr>
          </w:p>
        </w:tc>
        <w:tc>
          <w:tcPr>
            <w:tcW w:w="2395" w:type="dxa"/>
            <w:shd w:val="clear" w:color="auto" w:fill="auto"/>
            <w:noWrap/>
            <w:vAlign w:val="center"/>
          </w:tcPr>
          <w:p w14:paraId="419C8B9B"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Excluding participants with hypertension</w:t>
            </w:r>
          </w:p>
        </w:tc>
        <w:tc>
          <w:tcPr>
            <w:tcW w:w="2055" w:type="dxa"/>
            <w:shd w:val="clear" w:color="auto" w:fill="auto"/>
            <w:noWrap/>
            <w:vAlign w:val="center"/>
          </w:tcPr>
          <w:p w14:paraId="2DA48297"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1.05 (0.86, 1.29)</w:t>
            </w:r>
          </w:p>
        </w:tc>
        <w:tc>
          <w:tcPr>
            <w:tcW w:w="1799" w:type="dxa"/>
            <w:shd w:val="clear" w:color="auto" w:fill="auto"/>
            <w:noWrap/>
            <w:vAlign w:val="center"/>
          </w:tcPr>
          <w:p w14:paraId="1B32A70F"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1.24 (1.10, 1.39)</w:t>
            </w:r>
          </w:p>
        </w:tc>
        <w:tc>
          <w:tcPr>
            <w:tcW w:w="2172" w:type="dxa"/>
            <w:shd w:val="clear" w:color="auto" w:fill="auto"/>
            <w:noWrap/>
            <w:vAlign w:val="center"/>
          </w:tcPr>
          <w:p w14:paraId="013FB9E1"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1.22 (1.11, 1.35)</w:t>
            </w:r>
          </w:p>
        </w:tc>
        <w:tc>
          <w:tcPr>
            <w:tcW w:w="2172" w:type="dxa"/>
            <w:vAlign w:val="center"/>
          </w:tcPr>
          <w:p w14:paraId="04CA8E89"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1.20 (1.07, 1.34)</w:t>
            </w:r>
          </w:p>
        </w:tc>
      </w:tr>
      <w:tr w:rsidR="00B55B75" w:rsidRPr="00663364" w14:paraId="1B02F756" w14:textId="77777777">
        <w:trPr>
          <w:trHeight w:val="283"/>
          <w:jc w:val="center"/>
        </w:trPr>
        <w:tc>
          <w:tcPr>
            <w:tcW w:w="1233" w:type="dxa"/>
            <w:shd w:val="clear" w:color="auto" w:fill="auto"/>
            <w:noWrap/>
            <w:vAlign w:val="center"/>
          </w:tcPr>
          <w:p w14:paraId="2454605C" w14:textId="77777777" w:rsidR="00B55B75" w:rsidRPr="00663364" w:rsidRDefault="00B55B75">
            <w:pPr>
              <w:widowControl/>
              <w:jc w:val="left"/>
              <w:rPr>
                <w:rFonts w:ascii="Times New Roman" w:eastAsia="等线" w:hAnsi="Times New Roman" w:cs="Times New Roman"/>
                <w:b/>
                <w:bCs/>
                <w:color w:val="000000"/>
                <w:kern w:val="0"/>
                <w:sz w:val="22"/>
              </w:rPr>
            </w:pPr>
          </w:p>
        </w:tc>
        <w:tc>
          <w:tcPr>
            <w:tcW w:w="2395" w:type="dxa"/>
            <w:shd w:val="clear" w:color="auto" w:fill="auto"/>
            <w:noWrap/>
            <w:vAlign w:val="center"/>
          </w:tcPr>
          <w:p w14:paraId="54017300"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 xml:space="preserve">Excluding participants with </w:t>
            </w:r>
            <w:bookmarkStart w:id="9" w:name="OLE_LINK28"/>
            <w:bookmarkStart w:id="10" w:name="OLE_LINK27"/>
            <w:r w:rsidRPr="00663364">
              <w:rPr>
                <w:rFonts w:ascii="Times New Roman" w:eastAsia="等线" w:hAnsi="Times New Roman" w:cs="Times New Roman" w:hint="eastAsia"/>
                <w:color w:val="000000"/>
                <w:kern w:val="0"/>
                <w:sz w:val="22"/>
              </w:rPr>
              <w:t>dyslipidemia</w:t>
            </w:r>
            <w:bookmarkEnd w:id="9"/>
            <w:bookmarkEnd w:id="10"/>
          </w:p>
        </w:tc>
        <w:tc>
          <w:tcPr>
            <w:tcW w:w="2055" w:type="dxa"/>
            <w:shd w:val="clear" w:color="auto" w:fill="auto"/>
            <w:noWrap/>
            <w:vAlign w:val="center"/>
          </w:tcPr>
          <w:p w14:paraId="56A5AF13"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1.06 (0.90, 1.27)</w:t>
            </w:r>
          </w:p>
        </w:tc>
        <w:tc>
          <w:tcPr>
            <w:tcW w:w="1799" w:type="dxa"/>
            <w:shd w:val="clear" w:color="auto" w:fill="auto"/>
            <w:noWrap/>
            <w:vAlign w:val="center"/>
          </w:tcPr>
          <w:p w14:paraId="2D3A5135"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1.11 (1.03, 1.21)</w:t>
            </w:r>
          </w:p>
        </w:tc>
        <w:tc>
          <w:tcPr>
            <w:tcW w:w="2172" w:type="dxa"/>
            <w:shd w:val="clear" w:color="auto" w:fill="auto"/>
            <w:noWrap/>
            <w:vAlign w:val="center"/>
          </w:tcPr>
          <w:p w14:paraId="314A27E9"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1.27 (1.14, 1.41)</w:t>
            </w:r>
          </w:p>
        </w:tc>
        <w:tc>
          <w:tcPr>
            <w:tcW w:w="2172" w:type="dxa"/>
            <w:vAlign w:val="center"/>
          </w:tcPr>
          <w:p w14:paraId="04E9DE54"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1.14 (1.04, 1.26)</w:t>
            </w:r>
          </w:p>
        </w:tc>
      </w:tr>
      <w:tr w:rsidR="00B55B75" w:rsidRPr="00663364" w14:paraId="68D6121C" w14:textId="77777777">
        <w:trPr>
          <w:trHeight w:val="283"/>
          <w:jc w:val="center"/>
        </w:trPr>
        <w:tc>
          <w:tcPr>
            <w:tcW w:w="1233" w:type="dxa"/>
            <w:shd w:val="clear" w:color="auto" w:fill="auto"/>
            <w:noWrap/>
            <w:vAlign w:val="center"/>
          </w:tcPr>
          <w:p w14:paraId="5BD76845" w14:textId="77777777" w:rsidR="00B55B75" w:rsidRPr="00663364" w:rsidRDefault="00B55B75">
            <w:pPr>
              <w:widowControl/>
              <w:jc w:val="left"/>
              <w:rPr>
                <w:rFonts w:ascii="Times New Roman" w:eastAsia="等线" w:hAnsi="Times New Roman" w:cs="Times New Roman"/>
                <w:b/>
                <w:bCs/>
                <w:color w:val="000000"/>
                <w:kern w:val="0"/>
                <w:sz w:val="22"/>
              </w:rPr>
            </w:pPr>
          </w:p>
        </w:tc>
        <w:tc>
          <w:tcPr>
            <w:tcW w:w="2395" w:type="dxa"/>
            <w:shd w:val="clear" w:color="auto" w:fill="auto"/>
            <w:noWrap/>
            <w:vAlign w:val="center"/>
          </w:tcPr>
          <w:p w14:paraId="71C80A96"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Using SD</w:t>
            </w:r>
          </w:p>
        </w:tc>
        <w:tc>
          <w:tcPr>
            <w:tcW w:w="2055" w:type="dxa"/>
            <w:shd w:val="clear" w:color="auto" w:fill="auto"/>
            <w:noWrap/>
            <w:vAlign w:val="center"/>
          </w:tcPr>
          <w:p w14:paraId="224B0F6F"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1.05 (0.93, 1.20)</w:t>
            </w:r>
          </w:p>
        </w:tc>
        <w:tc>
          <w:tcPr>
            <w:tcW w:w="1799" w:type="dxa"/>
            <w:shd w:val="clear" w:color="auto" w:fill="auto"/>
            <w:noWrap/>
            <w:vAlign w:val="center"/>
          </w:tcPr>
          <w:p w14:paraId="349BE161"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1.13 (1.04, 1.19)</w:t>
            </w:r>
          </w:p>
        </w:tc>
        <w:tc>
          <w:tcPr>
            <w:tcW w:w="2172" w:type="dxa"/>
            <w:shd w:val="clear" w:color="auto" w:fill="auto"/>
            <w:noWrap/>
            <w:vAlign w:val="center"/>
          </w:tcPr>
          <w:p w14:paraId="5B2207B9"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1.25 (1.12, 1.36)</w:t>
            </w:r>
          </w:p>
        </w:tc>
        <w:tc>
          <w:tcPr>
            <w:tcW w:w="2172" w:type="dxa"/>
            <w:vAlign w:val="center"/>
          </w:tcPr>
          <w:p w14:paraId="438F3AF8"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1.15 (1.03, 1.26)</w:t>
            </w:r>
          </w:p>
        </w:tc>
      </w:tr>
      <w:tr w:rsidR="00B55B75" w:rsidRPr="00663364" w14:paraId="5BE6F6AB" w14:textId="77777777">
        <w:trPr>
          <w:trHeight w:val="283"/>
          <w:jc w:val="center"/>
        </w:trPr>
        <w:tc>
          <w:tcPr>
            <w:tcW w:w="1233" w:type="dxa"/>
            <w:shd w:val="clear" w:color="auto" w:fill="auto"/>
            <w:noWrap/>
            <w:vAlign w:val="center"/>
          </w:tcPr>
          <w:p w14:paraId="7781AA17" w14:textId="77777777" w:rsidR="00B55B75" w:rsidRPr="00663364" w:rsidRDefault="00B55B75">
            <w:pPr>
              <w:widowControl/>
              <w:jc w:val="left"/>
              <w:rPr>
                <w:rFonts w:ascii="Times New Roman" w:eastAsia="等线" w:hAnsi="Times New Roman" w:cs="Times New Roman"/>
                <w:b/>
                <w:bCs/>
                <w:color w:val="000000"/>
                <w:kern w:val="0"/>
                <w:sz w:val="22"/>
              </w:rPr>
            </w:pPr>
          </w:p>
        </w:tc>
        <w:tc>
          <w:tcPr>
            <w:tcW w:w="2395" w:type="dxa"/>
            <w:shd w:val="clear" w:color="auto" w:fill="auto"/>
            <w:noWrap/>
            <w:vAlign w:val="center"/>
          </w:tcPr>
          <w:p w14:paraId="4467201A"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Using VIM</w:t>
            </w:r>
          </w:p>
        </w:tc>
        <w:tc>
          <w:tcPr>
            <w:tcW w:w="2055" w:type="dxa"/>
            <w:shd w:val="clear" w:color="auto" w:fill="auto"/>
            <w:noWrap/>
            <w:vAlign w:val="center"/>
          </w:tcPr>
          <w:p w14:paraId="43476714"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1.07 (0.95, 1.21)</w:t>
            </w:r>
          </w:p>
        </w:tc>
        <w:tc>
          <w:tcPr>
            <w:tcW w:w="1799" w:type="dxa"/>
            <w:shd w:val="clear" w:color="auto" w:fill="auto"/>
            <w:noWrap/>
            <w:vAlign w:val="center"/>
          </w:tcPr>
          <w:p w14:paraId="254A37BE"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1.16 (1.09, 1.22)</w:t>
            </w:r>
          </w:p>
        </w:tc>
        <w:tc>
          <w:tcPr>
            <w:tcW w:w="2172" w:type="dxa"/>
            <w:shd w:val="clear" w:color="auto" w:fill="auto"/>
            <w:noWrap/>
            <w:vAlign w:val="center"/>
          </w:tcPr>
          <w:p w14:paraId="2B4946D2"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1.29 (1.19, 1.41)</w:t>
            </w:r>
          </w:p>
        </w:tc>
        <w:tc>
          <w:tcPr>
            <w:tcW w:w="2172" w:type="dxa"/>
            <w:vAlign w:val="center"/>
          </w:tcPr>
          <w:p w14:paraId="352EB51D"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w:t>
            </w:r>
            <w:r w:rsidRPr="00663364">
              <w:rPr>
                <w:rFonts w:ascii="Times New Roman" w:eastAsia="等线" w:hAnsi="Times New Roman" w:cs="Times New Roman"/>
                <w:b/>
                <w:bCs/>
                <w:color w:val="000000"/>
                <w:kern w:val="0"/>
                <w:sz w:val="22"/>
              </w:rPr>
              <w:t>.17 (1.07, 1.28)</w:t>
            </w:r>
          </w:p>
        </w:tc>
      </w:tr>
      <w:tr w:rsidR="00B55B75" w:rsidRPr="00663364" w14:paraId="1FAE7CE6" w14:textId="77777777">
        <w:trPr>
          <w:trHeight w:val="283"/>
          <w:jc w:val="center"/>
        </w:trPr>
        <w:tc>
          <w:tcPr>
            <w:tcW w:w="1233" w:type="dxa"/>
            <w:shd w:val="clear" w:color="auto" w:fill="auto"/>
            <w:noWrap/>
            <w:vAlign w:val="center"/>
          </w:tcPr>
          <w:p w14:paraId="4691F5DB" w14:textId="77777777" w:rsidR="00B55B75" w:rsidRPr="00663364" w:rsidRDefault="00B55B75">
            <w:pPr>
              <w:widowControl/>
              <w:jc w:val="left"/>
              <w:rPr>
                <w:rFonts w:ascii="Times New Roman" w:eastAsia="等线" w:hAnsi="Times New Roman" w:cs="Times New Roman"/>
                <w:b/>
                <w:bCs/>
                <w:color w:val="000000"/>
                <w:kern w:val="0"/>
                <w:sz w:val="22"/>
              </w:rPr>
            </w:pPr>
          </w:p>
        </w:tc>
        <w:tc>
          <w:tcPr>
            <w:tcW w:w="2395" w:type="dxa"/>
            <w:shd w:val="clear" w:color="auto" w:fill="auto"/>
            <w:noWrap/>
            <w:vAlign w:val="center"/>
          </w:tcPr>
          <w:p w14:paraId="6891B670" w14:textId="77777777" w:rsidR="00B55B75" w:rsidRPr="00663364" w:rsidRDefault="00AF774C">
            <w:pPr>
              <w:widowControl/>
              <w:jc w:val="center"/>
              <w:rPr>
                <w:rFonts w:ascii="Times New Roman" w:eastAsia="等线" w:hAnsi="Times New Roman" w:cs="Times New Roman"/>
                <w:color w:val="000000"/>
                <w:kern w:val="0"/>
                <w:sz w:val="22"/>
              </w:rPr>
            </w:pPr>
            <w:bookmarkStart w:id="11" w:name="OLE_LINK25"/>
            <w:bookmarkStart w:id="12" w:name="OLE_LINK26"/>
            <w:r w:rsidRPr="00663364">
              <w:rPr>
                <w:rFonts w:ascii="Times New Roman" w:eastAsia="等线" w:hAnsi="Times New Roman" w:cs="Times New Roman"/>
                <w:color w:val="000000"/>
                <w:kern w:val="0"/>
                <w:sz w:val="22"/>
              </w:rPr>
              <w:t>Using competing risk model with setting death as a competing event</w:t>
            </w:r>
            <w:bookmarkEnd w:id="11"/>
            <w:bookmarkEnd w:id="12"/>
          </w:p>
        </w:tc>
        <w:tc>
          <w:tcPr>
            <w:tcW w:w="2055" w:type="dxa"/>
            <w:shd w:val="clear" w:color="auto" w:fill="auto"/>
            <w:noWrap/>
            <w:vAlign w:val="center"/>
          </w:tcPr>
          <w:p w14:paraId="3910C566"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w:t>
            </w:r>
            <w:r w:rsidRPr="00663364">
              <w:rPr>
                <w:rFonts w:ascii="Times New Roman" w:eastAsia="等线" w:hAnsi="Times New Roman" w:cs="Times New Roman"/>
                <w:color w:val="000000"/>
                <w:kern w:val="0"/>
                <w:sz w:val="22"/>
              </w:rPr>
              <w:t>.09 (0.94.1.26)</w:t>
            </w:r>
          </w:p>
        </w:tc>
        <w:tc>
          <w:tcPr>
            <w:tcW w:w="1799" w:type="dxa"/>
            <w:shd w:val="clear" w:color="auto" w:fill="auto"/>
            <w:noWrap/>
            <w:vAlign w:val="center"/>
          </w:tcPr>
          <w:p w14:paraId="5371A44F"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w:t>
            </w:r>
            <w:r w:rsidRPr="00663364">
              <w:rPr>
                <w:rFonts w:ascii="Times New Roman" w:eastAsia="等线" w:hAnsi="Times New Roman" w:cs="Times New Roman"/>
                <w:b/>
                <w:bCs/>
                <w:color w:val="000000"/>
                <w:kern w:val="0"/>
                <w:sz w:val="22"/>
              </w:rPr>
              <w:t>.19 (1.08, 1.32)</w:t>
            </w:r>
          </w:p>
        </w:tc>
        <w:tc>
          <w:tcPr>
            <w:tcW w:w="2172" w:type="dxa"/>
            <w:shd w:val="clear" w:color="auto" w:fill="auto"/>
            <w:noWrap/>
            <w:vAlign w:val="center"/>
          </w:tcPr>
          <w:p w14:paraId="49B944C3"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w:t>
            </w:r>
            <w:r w:rsidRPr="00663364">
              <w:rPr>
                <w:rFonts w:ascii="Times New Roman" w:eastAsia="等线" w:hAnsi="Times New Roman" w:cs="Times New Roman"/>
                <w:b/>
                <w:bCs/>
                <w:color w:val="000000"/>
                <w:kern w:val="0"/>
                <w:sz w:val="22"/>
              </w:rPr>
              <w:t>.28 (1.15, 1.46)</w:t>
            </w:r>
          </w:p>
        </w:tc>
        <w:tc>
          <w:tcPr>
            <w:tcW w:w="2172" w:type="dxa"/>
            <w:vAlign w:val="center"/>
          </w:tcPr>
          <w:p w14:paraId="638FD36A"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w:t>
            </w:r>
            <w:r w:rsidRPr="00663364">
              <w:rPr>
                <w:rFonts w:ascii="Times New Roman" w:eastAsia="等线" w:hAnsi="Times New Roman" w:cs="Times New Roman"/>
                <w:b/>
                <w:bCs/>
                <w:color w:val="000000"/>
                <w:kern w:val="0"/>
                <w:sz w:val="22"/>
              </w:rPr>
              <w:t>.23 (1.07, 1.28)</w:t>
            </w:r>
          </w:p>
        </w:tc>
      </w:tr>
      <w:tr w:rsidR="00B55B75" w:rsidRPr="00663364" w14:paraId="2D4B015B" w14:textId="77777777">
        <w:trPr>
          <w:trHeight w:val="283"/>
          <w:jc w:val="center"/>
        </w:trPr>
        <w:tc>
          <w:tcPr>
            <w:tcW w:w="1233" w:type="dxa"/>
            <w:shd w:val="clear" w:color="auto" w:fill="auto"/>
            <w:noWrap/>
          </w:tcPr>
          <w:p w14:paraId="03FA52E8"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Stroke</w:t>
            </w:r>
          </w:p>
        </w:tc>
        <w:tc>
          <w:tcPr>
            <w:tcW w:w="2395" w:type="dxa"/>
            <w:shd w:val="clear" w:color="auto" w:fill="auto"/>
            <w:noWrap/>
            <w:vAlign w:val="center"/>
          </w:tcPr>
          <w:p w14:paraId="354B4F78"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 xml:space="preserve">Additionally adjusting for residence or race </w:t>
            </w:r>
          </w:p>
        </w:tc>
        <w:tc>
          <w:tcPr>
            <w:tcW w:w="2055" w:type="dxa"/>
            <w:shd w:val="clear" w:color="auto" w:fill="auto"/>
            <w:noWrap/>
            <w:vAlign w:val="center"/>
          </w:tcPr>
          <w:p w14:paraId="2534897C"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1.34 (1.04, 1.66)</w:t>
            </w:r>
          </w:p>
        </w:tc>
        <w:tc>
          <w:tcPr>
            <w:tcW w:w="1799" w:type="dxa"/>
            <w:shd w:val="clear" w:color="auto" w:fill="auto"/>
            <w:noWrap/>
            <w:vAlign w:val="center"/>
          </w:tcPr>
          <w:p w14:paraId="6B8B1A2F"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1.17 (1.06, 1.33)</w:t>
            </w:r>
          </w:p>
        </w:tc>
        <w:tc>
          <w:tcPr>
            <w:tcW w:w="2172" w:type="dxa"/>
            <w:shd w:val="clear" w:color="auto" w:fill="auto"/>
            <w:noWrap/>
            <w:vAlign w:val="center"/>
          </w:tcPr>
          <w:p w14:paraId="5278697F"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1.24 (1.05, 1.62)</w:t>
            </w:r>
          </w:p>
        </w:tc>
        <w:tc>
          <w:tcPr>
            <w:tcW w:w="2172" w:type="dxa"/>
            <w:vAlign w:val="center"/>
          </w:tcPr>
          <w:p w14:paraId="707400AE"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1.21 (1.05, 1.39)</w:t>
            </w:r>
          </w:p>
        </w:tc>
      </w:tr>
      <w:tr w:rsidR="00B55B75" w:rsidRPr="00663364" w14:paraId="377E3118" w14:textId="77777777">
        <w:trPr>
          <w:trHeight w:val="283"/>
          <w:jc w:val="center"/>
        </w:trPr>
        <w:tc>
          <w:tcPr>
            <w:tcW w:w="1233" w:type="dxa"/>
            <w:shd w:val="clear" w:color="auto" w:fill="auto"/>
            <w:noWrap/>
          </w:tcPr>
          <w:p w14:paraId="317FDA80" w14:textId="77777777" w:rsidR="00B55B75" w:rsidRPr="00663364" w:rsidRDefault="00B55B75">
            <w:pPr>
              <w:widowControl/>
              <w:jc w:val="left"/>
              <w:rPr>
                <w:rFonts w:ascii="Times New Roman" w:eastAsia="等线" w:hAnsi="Times New Roman" w:cs="Times New Roman"/>
                <w:color w:val="000000"/>
                <w:kern w:val="0"/>
                <w:sz w:val="22"/>
              </w:rPr>
            </w:pPr>
          </w:p>
        </w:tc>
        <w:tc>
          <w:tcPr>
            <w:tcW w:w="2395" w:type="dxa"/>
            <w:shd w:val="clear" w:color="auto" w:fill="auto"/>
            <w:noWrap/>
            <w:vAlign w:val="center"/>
          </w:tcPr>
          <w:p w14:paraId="10EE1D32"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Excluding participants with diabetes</w:t>
            </w:r>
          </w:p>
        </w:tc>
        <w:tc>
          <w:tcPr>
            <w:tcW w:w="2055" w:type="dxa"/>
            <w:shd w:val="clear" w:color="auto" w:fill="auto"/>
            <w:noWrap/>
            <w:vAlign w:val="center"/>
          </w:tcPr>
          <w:p w14:paraId="19E2BF96"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1.32 (1.05, 1.67)</w:t>
            </w:r>
          </w:p>
        </w:tc>
        <w:tc>
          <w:tcPr>
            <w:tcW w:w="1799" w:type="dxa"/>
            <w:shd w:val="clear" w:color="auto" w:fill="auto"/>
            <w:noWrap/>
            <w:vAlign w:val="center"/>
          </w:tcPr>
          <w:p w14:paraId="2ADCAEB7"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1.19 (1.06, 1.34)</w:t>
            </w:r>
          </w:p>
        </w:tc>
        <w:tc>
          <w:tcPr>
            <w:tcW w:w="2172" w:type="dxa"/>
            <w:shd w:val="clear" w:color="auto" w:fill="auto"/>
            <w:noWrap/>
            <w:vAlign w:val="center"/>
          </w:tcPr>
          <w:p w14:paraId="6F27786C"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1.27 (1.02, 1.58)</w:t>
            </w:r>
          </w:p>
        </w:tc>
        <w:tc>
          <w:tcPr>
            <w:tcW w:w="2172" w:type="dxa"/>
            <w:vAlign w:val="center"/>
          </w:tcPr>
          <w:p w14:paraId="5843AE2F"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1.22 (1.05, 1.41)</w:t>
            </w:r>
          </w:p>
        </w:tc>
      </w:tr>
      <w:tr w:rsidR="00B55B75" w:rsidRPr="00663364" w14:paraId="11576136" w14:textId="77777777">
        <w:trPr>
          <w:trHeight w:val="283"/>
          <w:jc w:val="center"/>
        </w:trPr>
        <w:tc>
          <w:tcPr>
            <w:tcW w:w="1233" w:type="dxa"/>
            <w:shd w:val="clear" w:color="auto" w:fill="auto"/>
            <w:noWrap/>
            <w:vAlign w:val="center"/>
          </w:tcPr>
          <w:p w14:paraId="7F2E2E65" w14:textId="77777777" w:rsidR="00B55B75" w:rsidRPr="00663364" w:rsidRDefault="00B55B75">
            <w:pPr>
              <w:widowControl/>
              <w:jc w:val="left"/>
              <w:rPr>
                <w:rFonts w:ascii="Times New Roman" w:eastAsia="等线" w:hAnsi="Times New Roman" w:cs="Times New Roman"/>
                <w:b/>
                <w:bCs/>
                <w:color w:val="000000"/>
                <w:kern w:val="0"/>
                <w:sz w:val="22"/>
              </w:rPr>
            </w:pPr>
          </w:p>
        </w:tc>
        <w:tc>
          <w:tcPr>
            <w:tcW w:w="2395" w:type="dxa"/>
            <w:shd w:val="clear" w:color="auto" w:fill="auto"/>
            <w:noWrap/>
            <w:vAlign w:val="center"/>
          </w:tcPr>
          <w:p w14:paraId="29B6E03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Excluding participants with hypertension</w:t>
            </w:r>
          </w:p>
        </w:tc>
        <w:tc>
          <w:tcPr>
            <w:tcW w:w="2055" w:type="dxa"/>
            <w:shd w:val="clear" w:color="auto" w:fill="auto"/>
            <w:noWrap/>
            <w:vAlign w:val="center"/>
          </w:tcPr>
          <w:p w14:paraId="67C54E43"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1.32 (1.04, 1.67)</w:t>
            </w:r>
          </w:p>
        </w:tc>
        <w:tc>
          <w:tcPr>
            <w:tcW w:w="1799" w:type="dxa"/>
            <w:shd w:val="clear" w:color="auto" w:fill="auto"/>
            <w:noWrap/>
            <w:vAlign w:val="center"/>
          </w:tcPr>
          <w:p w14:paraId="175852D5"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1.15 (0.98, 1.32)</w:t>
            </w:r>
          </w:p>
        </w:tc>
        <w:tc>
          <w:tcPr>
            <w:tcW w:w="2172" w:type="dxa"/>
            <w:shd w:val="clear" w:color="auto" w:fill="auto"/>
            <w:noWrap/>
            <w:vAlign w:val="center"/>
          </w:tcPr>
          <w:p w14:paraId="326E7DD6"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1.62 (1.09, 2.44)</w:t>
            </w:r>
          </w:p>
        </w:tc>
        <w:tc>
          <w:tcPr>
            <w:tcW w:w="2172" w:type="dxa"/>
            <w:vAlign w:val="center"/>
          </w:tcPr>
          <w:p w14:paraId="53DE4705"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1.24 (1.01, 1.48)</w:t>
            </w:r>
          </w:p>
        </w:tc>
      </w:tr>
      <w:tr w:rsidR="00B55B75" w:rsidRPr="00663364" w14:paraId="7D5A34B9" w14:textId="77777777">
        <w:trPr>
          <w:trHeight w:val="283"/>
          <w:jc w:val="center"/>
        </w:trPr>
        <w:tc>
          <w:tcPr>
            <w:tcW w:w="1233" w:type="dxa"/>
            <w:shd w:val="clear" w:color="auto" w:fill="auto"/>
            <w:noWrap/>
            <w:vAlign w:val="center"/>
          </w:tcPr>
          <w:p w14:paraId="603918A7" w14:textId="77777777" w:rsidR="00B55B75" w:rsidRPr="00663364" w:rsidRDefault="00B55B75">
            <w:pPr>
              <w:widowControl/>
              <w:jc w:val="left"/>
              <w:rPr>
                <w:rFonts w:ascii="Times New Roman" w:eastAsia="等线" w:hAnsi="Times New Roman" w:cs="Times New Roman"/>
                <w:b/>
                <w:bCs/>
                <w:color w:val="000000"/>
                <w:kern w:val="0"/>
                <w:sz w:val="22"/>
              </w:rPr>
            </w:pPr>
          </w:p>
        </w:tc>
        <w:tc>
          <w:tcPr>
            <w:tcW w:w="2395" w:type="dxa"/>
            <w:shd w:val="clear" w:color="auto" w:fill="auto"/>
            <w:noWrap/>
            <w:vAlign w:val="center"/>
          </w:tcPr>
          <w:p w14:paraId="097395D0"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Excluding participants with dyslipidemia</w:t>
            </w:r>
          </w:p>
        </w:tc>
        <w:tc>
          <w:tcPr>
            <w:tcW w:w="2055" w:type="dxa"/>
            <w:shd w:val="clear" w:color="auto" w:fill="auto"/>
            <w:noWrap/>
            <w:vAlign w:val="center"/>
          </w:tcPr>
          <w:p w14:paraId="3247098E"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1.25 (0.99, 1.59)</w:t>
            </w:r>
          </w:p>
        </w:tc>
        <w:tc>
          <w:tcPr>
            <w:tcW w:w="1799" w:type="dxa"/>
            <w:shd w:val="clear" w:color="auto" w:fill="auto"/>
            <w:noWrap/>
            <w:vAlign w:val="center"/>
          </w:tcPr>
          <w:p w14:paraId="6A4660E1"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1.14 (1.02, 1.35)</w:t>
            </w:r>
          </w:p>
        </w:tc>
        <w:tc>
          <w:tcPr>
            <w:tcW w:w="2172" w:type="dxa"/>
            <w:shd w:val="clear" w:color="auto" w:fill="auto"/>
            <w:noWrap/>
            <w:vAlign w:val="center"/>
          </w:tcPr>
          <w:p w14:paraId="28FF7ED7"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1.24 (1.01, 1.57)</w:t>
            </w:r>
          </w:p>
        </w:tc>
        <w:tc>
          <w:tcPr>
            <w:tcW w:w="2172" w:type="dxa"/>
            <w:vAlign w:val="center"/>
          </w:tcPr>
          <w:p w14:paraId="6CB1D58B"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1.19 (1.01, 1.37)</w:t>
            </w:r>
          </w:p>
        </w:tc>
      </w:tr>
      <w:tr w:rsidR="00B55B75" w:rsidRPr="00663364" w14:paraId="6C2CCD61" w14:textId="77777777">
        <w:trPr>
          <w:trHeight w:val="283"/>
          <w:jc w:val="center"/>
        </w:trPr>
        <w:tc>
          <w:tcPr>
            <w:tcW w:w="1233" w:type="dxa"/>
            <w:shd w:val="clear" w:color="auto" w:fill="auto"/>
            <w:noWrap/>
            <w:vAlign w:val="center"/>
          </w:tcPr>
          <w:p w14:paraId="08A58789" w14:textId="77777777" w:rsidR="00B55B75" w:rsidRPr="00663364" w:rsidRDefault="00B55B75">
            <w:pPr>
              <w:widowControl/>
              <w:jc w:val="left"/>
              <w:rPr>
                <w:rFonts w:ascii="Times New Roman" w:eastAsia="等线" w:hAnsi="Times New Roman" w:cs="Times New Roman"/>
                <w:b/>
                <w:bCs/>
                <w:color w:val="000000"/>
                <w:kern w:val="0"/>
                <w:sz w:val="22"/>
              </w:rPr>
            </w:pPr>
          </w:p>
        </w:tc>
        <w:tc>
          <w:tcPr>
            <w:tcW w:w="2395" w:type="dxa"/>
            <w:shd w:val="clear" w:color="auto" w:fill="auto"/>
            <w:noWrap/>
            <w:vAlign w:val="center"/>
          </w:tcPr>
          <w:p w14:paraId="514D3CA7"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Using SD</w:t>
            </w:r>
          </w:p>
        </w:tc>
        <w:tc>
          <w:tcPr>
            <w:tcW w:w="2055" w:type="dxa"/>
            <w:shd w:val="clear" w:color="auto" w:fill="auto"/>
            <w:noWrap/>
            <w:vAlign w:val="center"/>
          </w:tcPr>
          <w:p w14:paraId="1B1CC11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b/>
                <w:bCs/>
                <w:color w:val="000000"/>
                <w:kern w:val="0"/>
                <w:sz w:val="22"/>
              </w:rPr>
              <w:t>1.36 (1.06, 1.70)</w:t>
            </w:r>
          </w:p>
        </w:tc>
        <w:tc>
          <w:tcPr>
            <w:tcW w:w="1799" w:type="dxa"/>
            <w:shd w:val="clear" w:color="auto" w:fill="auto"/>
            <w:noWrap/>
            <w:vAlign w:val="center"/>
          </w:tcPr>
          <w:p w14:paraId="39294556"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1.16 (1.05, 1.31)</w:t>
            </w:r>
          </w:p>
        </w:tc>
        <w:tc>
          <w:tcPr>
            <w:tcW w:w="2172" w:type="dxa"/>
            <w:shd w:val="clear" w:color="auto" w:fill="auto"/>
            <w:noWrap/>
            <w:vAlign w:val="center"/>
          </w:tcPr>
          <w:p w14:paraId="7F55B8DF"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1.29 (1.05, 1.63)</w:t>
            </w:r>
          </w:p>
        </w:tc>
        <w:tc>
          <w:tcPr>
            <w:tcW w:w="2172" w:type="dxa"/>
            <w:vAlign w:val="center"/>
          </w:tcPr>
          <w:p w14:paraId="16A251E7"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1.20 (1.04, 1.37)</w:t>
            </w:r>
          </w:p>
        </w:tc>
      </w:tr>
      <w:tr w:rsidR="00B55B75" w:rsidRPr="00663364" w14:paraId="2386F547" w14:textId="77777777">
        <w:trPr>
          <w:trHeight w:val="297"/>
          <w:jc w:val="center"/>
        </w:trPr>
        <w:tc>
          <w:tcPr>
            <w:tcW w:w="1233" w:type="dxa"/>
            <w:shd w:val="clear" w:color="auto" w:fill="auto"/>
            <w:noWrap/>
            <w:vAlign w:val="center"/>
          </w:tcPr>
          <w:p w14:paraId="0DCFE080"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 xml:space="preserve">　</w:t>
            </w:r>
          </w:p>
        </w:tc>
        <w:tc>
          <w:tcPr>
            <w:tcW w:w="2395" w:type="dxa"/>
            <w:shd w:val="clear" w:color="auto" w:fill="auto"/>
            <w:noWrap/>
            <w:vAlign w:val="center"/>
          </w:tcPr>
          <w:p w14:paraId="7AE45574"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Using VIM</w:t>
            </w:r>
          </w:p>
        </w:tc>
        <w:tc>
          <w:tcPr>
            <w:tcW w:w="2055" w:type="dxa"/>
            <w:shd w:val="clear" w:color="auto" w:fill="auto"/>
            <w:noWrap/>
            <w:vAlign w:val="center"/>
          </w:tcPr>
          <w:p w14:paraId="24AF43DF"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1.41 (1.11, 1.78)</w:t>
            </w:r>
          </w:p>
        </w:tc>
        <w:tc>
          <w:tcPr>
            <w:tcW w:w="1799" w:type="dxa"/>
            <w:shd w:val="clear" w:color="auto" w:fill="auto"/>
            <w:noWrap/>
            <w:vAlign w:val="center"/>
          </w:tcPr>
          <w:p w14:paraId="72CB77E2"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1.19 (1.07, 1.34)</w:t>
            </w:r>
          </w:p>
        </w:tc>
        <w:tc>
          <w:tcPr>
            <w:tcW w:w="2172" w:type="dxa"/>
            <w:shd w:val="clear" w:color="auto" w:fill="auto"/>
            <w:noWrap/>
            <w:vAlign w:val="center"/>
          </w:tcPr>
          <w:p w14:paraId="02C309F3"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1.26 (1.02, 1.56)</w:t>
            </w:r>
          </w:p>
        </w:tc>
        <w:tc>
          <w:tcPr>
            <w:tcW w:w="2172" w:type="dxa"/>
            <w:vAlign w:val="center"/>
          </w:tcPr>
          <w:p w14:paraId="0F6151AC"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1.23 (1.06, 1.40)</w:t>
            </w:r>
          </w:p>
        </w:tc>
      </w:tr>
      <w:tr w:rsidR="00B55B75" w:rsidRPr="00663364" w14:paraId="60DB7D51" w14:textId="77777777">
        <w:trPr>
          <w:trHeight w:val="297"/>
          <w:jc w:val="center"/>
        </w:trPr>
        <w:tc>
          <w:tcPr>
            <w:tcW w:w="1233" w:type="dxa"/>
            <w:shd w:val="clear" w:color="auto" w:fill="auto"/>
            <w:noWrap/>
            <w:vAlign w:val="center"/>
          </w:tcPr>
          <w:p w14:paraId="0B7C5B58" w14:textId="77777777" w:rsidR="00B55B75" w:rsidRPr="00663364" w:rsidRDefault="00B55B75">
            <w:pPr>
              <w:widowControl/>
              <w:jc w:val="left"/>
              <w:rPr>
                <w:rFonts w:ascii="Times New Roman" w:eastAsia="等线" w:hAnsi="Times New Roman" w:cs="Times New Roman"/>
                <w:color w:val="000000"/>
                <w:kern w:val="0"/>
                <w:sz w:val="22"/>
              </w:rPr>
            </w:pPr>
          </w:p>
        </w:tc>
        <w:tc>
          <w:tcPr>
            <w:tcW w:w="2395" w:type="dxa"/>
            <w:shd w:val="clear" w:color="auto" w:fill="auto"/>
            <w:noWrap/>
            <w:vAlign w:val="center"/>
          </w:tcPr>
          <w:p w14:paraId="3CC8FB70"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Using competing risk model with setting death as a competing event</w:t>
            </w:r>
          </w:p>
        </w:tc>
        <w:tc>
          <w:tcPr>
            <w:tcW w:w="2055" w:type="dxa"/>
            <w:shd w:val="clear" w:color="auto" w:fill="auto"/>
            <w:noWrap/>
            <w:vAlign w:val="center"/>
          </w:tcPr>
          <w:p w14:paraId="0562C192"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b/>
                <w:bCs/>
                <w:color w:val="000000"/>
                <w:kern w:val="0"/>
                <w:sz w:val="22"/>
              </w:rPr>
              <w:t>1.38 (1.05, 1.84)</w:t>
            </w:r>
          </w:p>
        </w:tc>
        <w:tc>
          <w:tcPr>
            <w:tcW w:w="1799" w:type="dxa"/>
            <w:shd w:val="clear" w:color="auto" w:fill="auto"/>
            <w:noWrap/>
            <w:vAlign w:val="center"/>
          </w:tcPr>
          <w:p w14:paraId="38A8B543"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w:t>
            </w:r>
            <w:r w:rsidRPr="00663364">
              <w:rPr>
                <w:rFonts w:ascii="Times New Roman" w:eastAsia="等线" w:hAnsi="Times New Roman" w:cs="Times New Roman"/>
                <w:b/>
                <w:bCs/>
                <w:color w:val="000000"/>
                <w:kern w:val="0"/>
                <w:sz w:val="22"/>
              </w:rPr>
              <w:t>.18 (1.03, 1.36)</w:t>
            </w:r>
          </w:p>
        </w:tc>
        <w:tc>
          <w:tcPr>
            <w:tcW w:w="2172" w:type="dxa"/>
            <w:shd w:val="clear" w:color="auto" w:fill="auto"/>
            <w:noWrap/>
            <w:vAlign w:val="center"/>
          </w:tcPr>
          <w:p w14:paraId="3B3EA029"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w:t>
            </w:r>
            <w:r w:rsidRPr="00663364">
              <w:rPr>
                <w:rFonts w:ascii="Times New Roman" w:eastAsia="等线" w:hAnsi="Times New Roman" w:cs="Times New Roman"/>
                <w:b/>
                <w:bCs/>
                <w:color w:val="000000"/>
                <w:kern w:val="0"/>
                <w:sz w:val="22"/>
              </w:rPr>
              <w:t>.31 (1.02, 1.60)</w:t>
            </w:r>
          </w:p>
        </w:tc>
        <w:tc>
          <w:tcPr>
            <w:tcW w:w="2172" w:type="dxa"/>
            <w:vAlign w:val="center"/>
          </w:tcPr>
          <w:p w14:paraId="6C93100C"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w:t>
            </w:r>
            <w:r w:rsidRPr="00663364">
              <w:rPr>
                <w:rFonts w:ascii="Times New Roman" w:eastAsia="等线" w:hAnsi="Times New Roman" w:cs="Times New Roman"/>
                <w:b/>
                <w:bCs/>
                <w:color w:val="000000"/>
                <w:kern w:val="0"/>
                <w:sz w:val="22"/>
              </w:rPr>
              <w:t>.23 (1.09, 1.38)</w:t>
            </w:r>
          </w:p>
        </w:tc>
      </w:tr>
    </w:tbl>
    <w:p w14:paraId="5F636810"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hAnsi="Times New Roman" w:cs="Times New Roman"/>
          <w:sz w:val="22"/>
        </w:rPr>
        <w:t xml:space="preserve">Abbreviation: </w:t>
      </w:r>
      <w:r w:rsidRPr="00663364">
        <w:rPr>
          <w:rFonts w:ascii="Times New Roman" w:eastAsia="等线" w:hAnsi="Times New Roman" w:cs="Times New Roman"/>
          <w:color w:val="000000"/>
          <w:kern w:val="0"/>
          <w:sz w:val="22"/>
        </w:rPr>
        <w:t>CHARLS, China Health and Retirement Longitudinal Study; HRS, Health and Retirement Study; BPV, blood pressure variability; PRV, pulse rate variability; BWV, body weight variability; SD, standard deviation; VIM; variation independent of the mean; HR, hazard ratio; CI, confidence interval.</w:t>
      </w:r>
    </w:p>
    <w:p w14:paraId="039C0D46"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 xml:space="preserve">Models were adjusted for age, sex, education, smoking status, drinking status, physical activity, histories of diabetes, dyslipidemia, stroke, and heart disease, systolic blood pressure, body mass index, and pulse rate. </w:t>
      </w:r>
    </w:p>
    <w:p w14:paraId="14B5F9A5"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Participants with a history of heart disease were excluded a priori if the outcome was heart disease, and participants with a history of stroke were excluded a priori if the outcome was stroke.</w:t>
      </w:r>
    </w:p>
    <w:p w14:paraId="2436DFCC"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 xml:space="preserve">VIM was calculated as the SD divided by the mean to the power </w:t>
      </w:r>
      <w:r w:rsidRPr="00663364">
        <w:rPr>
          <w:rFonts w:ascii="Times New Roman" w:eastAsia="等线" w:hAnsi="Times New Roman" w:cs="Times New Roman"/>
          <w:i/>
          <w:color w:val="000000"/>
          <w:kern w:val="0"/>
          <w:sz w:val="22"/>
        </w:rPr>
        <w:t>x</w:t>
      </w:r>
      <w:r w:rsidRPr="00663364">
        <w:rPr>
          <w:rFonts w:ascii="Times New Roman" w:eastAsia="等线" w:hAnsi="Times New Roman" w:cs="Times New Roman"/>
          <w:color w:val="000000"/>
          <w:kern w:val="0"/>
          <w:sz w:val="22"/>
        </w:rPr>
        <w:t xml:space="preserve"> and multiplied by the population mean to the power </w:t>
      </w:r>
      <w:r w:rsidRPr="00663364">
        <w:rPr>
          <w:rFonts w:ascii="Times New Roman" w:eastAsia="等线" w:hAnsi="Times New Roman" w:cs="Times New Roman"/>
          <w:i/>
          <w:color w:val="000000"/>
          <w:kern w:val="0"/>
          <w:sz w:val="22"/>
        </w:rPr>
        <w:t>x</w:t>
      </w:r>
      <w:r w:rsidRPr="00663364">
        <w:rPr>
          <w:rFonts w:ascii="Times New Roman" w:eastAsia="等线" w:hAnsi="Times New Roman" w:cs="Times New Roman"/>
          <w:color w:val="000000"/>
          <w:kern w:val="0"/>
          <w:sz w:val="22"/>
        </w:rPr>
        <w:t>. The power x is obtained by fitting a curve through a plot of SD against mean using the model SD=</w:t>
      </w:r>
      <m:oMath>
        <m:r>
          <m:rPr>
            <m:sty m:val="p"/>
          </m:rPr>
          <w:rPr>
            <w:rFonts w:ascii="Cambria Math" w:eastAsia="等线" w:hAnsi="Cambria Math" w:cs="Times New Roman"/>
            <w:color w:val="000000"/>
            <w:kern w:val="0"/>
            <w:sz w:val="22"/>
          </w:rPr>
          <m:t>a×</m:t>
        </m:r>
        <m:sSup>
          <m:sSupPr>
            <m:ctrlPr>
              <w:rPr>
                <w:rFonts w:ascii="Cambria Math" w:eastAsia="等线" w:hAnsi="Cambria Math" w:cs="Times New Roman"/>
                <w:color w:val="000000"/>
                <w:kern w:val="0"/>
                <w:sz w:val="22"/>
              </w:rPr>
            </m:ctrlPr>
          </m:sSupPr>
          <m:e>
            <m:r>
              <w:rPr>
                <w:rFonts w:ascii="Cambria Math" w:eastAsia="等线" w:hAnsi="Cambria Math" w:cs="Times New Roman"/>
                <w:color w:val="000000"/>
                <w:kern w:val="0"/>
                <w:sz w:val="22"/>
              </w:rPr>
              <m:t>mean</m:t>
            </m:r>
          </m:e>
          <m:sup>
            <m:r>
              <w:rPr>
                <w:rFonts w:ascii="Cambria Math" w:eastAsia="等线" w:hAnsi="Cambria Math" w:cs="Times New Roman"/>
                <w:color w:val="000000"/>
                <w:kern w:val="0"/>
                <w:sz w:val="22"/>
              </w:rPr>
              <m:t>x</m:t>
            </m:r>
          </m:sup>
        </m:sSup>
      </m:oMath>
      <w:r w:rsidRPr="00663364">
        <w:rPr>
          <w:rFonts w:ascii="Times New Roman" w:eastAsia="等线" w:hAnsi="Times New Roman" w:cs="Times New Roman"/>
          <w:color w:val="000000"/>
          <w:kern w:val="0"/>
          <w:sz w:val="22"/>
        </w:rPr>
        <w:t xml:space="preserve">, where </w:t>
      </w:r>
      <w:r w:rsidRPr="00663364">
        <w:rPr>
          <w:rFonts w:ascii="Times New Roman" w:eastAsia="等线" w:hAnsi="Times New Roman" w:cs="Times New Roman"/>
          <w:i/>
          <w:color w:val="000000"/>
          <w:kern w:val="0"/>
          <w:sz w:val="22"/>
        </w:rPr>
        <w:t>x</w:t>
      </w:r>
      <w:r w:rsidRPr="00663364">
        <w:rPr>
          <w:rFonts w:ascii="Times New Roman" w:eastAsia="等线" w:hAnsi="Times New Roman" w:cs="Times New Roman"/>
          <w:color w:val="000000"/>
          <w:kern w:val="0"/>
          <w:sz w:val="22"/>
        </w:rPr>
        <w:t xml:space="preserve"> was derived by nonlinear regression analysis. </w:t>
      </w:r>
    </w:p>
    <w:p w14:paraId="68345911" w14:textId="77777777" w:rsidR="00B55B75" w:rsidRPr="00663364" w:rsidRDefault="00AF774C">
      <w:pPr>
        <w:jc w:val="left"/>
        <w:rPr>
          <w:rFonts w:ascii="Times New Roman" w:hAnsi="Times New Roman" w:cs="Times New Roman"/>
          <w:sz w:val="22"/>
        </w:rPr>
      </w:pPr>
      <w:r w:rsidRPr="00663364">
        <w:rPr>
          <w:rFonts w:ascii="Times New Roman" w:hAnsi="Times New Roman" w:cs="Times New Roman"/>
          <w:sz w:val="22"/>
        </w:rPr>
        <w:lastRenderedPageBreak/>
        <w:t>Significant effects are in bold.</w:t>
      </w:r>
    </w:p>
    <w:p w14:paraId="3B49D7B7" w14:textId="77777777" w:rsidR="00B55B75" w:rsidRPr="00663364" w:rsidRDefault="00AF774C">
      <w:pPr>
        <w:widowControl/>
        <w:jc w:val="left"/>
        <w:rPr>
          <w:rFonts w:ascii="Times New Roman" w:hAnsi="Times New Roman" w:cs="Times New Roman"/>
          <w:sz w:val="22"/>
        </w:rPr>
      </w:pPr>
      <w:r w:rsidRPr="00663364">
        <w:rPr>
          <w:rFonts w:ascii="Times New Roman" w:hAnsi="Times New Roman" w:cs="Times New Roman"/>
          <w:sz w:val="22"/>
        </w:rPr>
        <w:br w:type="page"/>
      </w:r>
    </w:p>
    <w:p w14:paraId="1AE54899" w14:textId="77777777" w:rsidR="00B55B75" w:rsidRPr="00663364" w:rsidRDefault="00AF774C">
      <w:pPr>
        <w:jc w:val="left"/>
        <w:rPr>
          <w:rFonts w:ascii="Times New Roman" w:hAnsi="Times New Roman" w:cs="Times New Roman"/>
          <w:b/>
          <w:sz w:val="22"/>
        </w:rPr>
      </w:pPr>
      <w:r w:rsidRPr="00663364">
        <w:rPr>
          <w:rFonts w:ascii="Times New Roman" w:hAnsi="Times New Roman" w:cs="Times New Roman"/>
          <w:b/>
          <w:sz w:val="22"/>
        </w:rPr>
        <w:lastRenderedPageBreak/>
        <w:t>Table S5. Associations of the composite score of variability (1-point increment) with mediating biomarkers</w:t>
      </w:r>
    </w:p>
    <w:tbl>
      <w:tblPr>
        <w:tblW w:w="8274" w:type="dxa"/>
        <w:tblBorders>
          <w:top w:val="single" w:sz="8" w:space="0" w:color="auto"/>
          <w:bottom w:val="single" w:sz="8" w:space="0" w:color="auto"/>
        </w:tblBorders>
        <w:tblLook w:val="04A0" w:firstRow="1" w:lastRow="0" w:firstColumn="1" w:lastColumn="0" w:noHBand="0" w:noVBand="1"/>
      </w:tblPr>
      <w:tblGrid>
        <w:gridCol w:w="1829"/>
        <w:gridCol w:w="2194"/>
        <w:gridCol w:w="2194"/>
        <w:gridCol w:w="2057"/>
      </w:tblGrid>
      <w:tr w:rsidR="00B55B75" w:rsidRPr="00663364" w14:paraId="3E2BEFB6" w14:textId="77777777">
        <w:trPr>
          <w:trHeight w:val="301"/>
        </w:trPr>
        <w:tc>
          <w:tcPr>
            <w:tcW w:w="1829" w:type="dxa"/>
            <w:tcBorders>
              <w:top w:val="single" w:sz="8" w:space="0" w:color="auto"/>
              <w:bottom w:val="single" w:sz="4" w:space="0" w:color="auto"/>
            </w:tcBorders>
            <w:shd w:val="clear" w:color="auto" w:fill="auto"/>
            <w:noWrap/>
            <w:vAlign w:val="center"/>
          </w:tcPr>
          <w:p w14:paraId="691EC323"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Biomarkers</w:t>
            </w:r>
          </w:p>
        </w:tc>
        <w:tc>
          <w:tcPr>
            <w:tcW w:w="2194" w:type="dxa"/>
            <w:tcBorders>
              <w:top w:val="single" w:sz="8" w:space="0" w:color="auto"/>
              <w:bottom w:val="single" w:sz="4" w:space="0" w:color="auto"/>
            </w:tcBorders>
            <w:shd w:val="clear" w:color="auto" w:fill="auto"/>
            <w:noWrap/>
            <w:vAlign w:val="center"/>
          </w:tcPr>
          <w:p w14:paraId="5C310056"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CHARLS</w:t>
            </w:r>
          </w:p>
          <w:p w14:paraId="5EE6CF4A"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β</w:t>
            </w:r>
            <w:r w:rsidRPr="00663364">
              <w:rPr>
                <w:rFonts w:ascii="Times New Roman" w:eastAsia="等线" w:hAnsi="Times New Roman" w:cs="Times New Roman" w:hint="eastAsia"/>
                <w:color w:val="000000"/>
                <w:kern w:val="0"/>
                <w:sz w:val="22"/>
              </w:rPr>
              <w:t xml:space="preserve"> (95 % CI)</w:t>
            </w:r>
          </w:p>
        </w:tc>
        <w:tc>
          <w:tcPr>
            <w:tcW w:w="2194" w:type="dxa"/>
            <w:tcBorders>
              <w:top w:val="single" w:sz="8" w:space="0" w:color="auto"/>
              <w:bottom w:val="single" w:sz="4" w:space="0" w:color="auto"/>
            </w:tcBorders>
            <w:shd w:val="clear" w:color="auto" w:fill="auto"/>
            <w:noWrap/>
            <w:vAlign w:val="center"/>
          </w:tcPr>
          <w:p w14:paraId="57AB20E0"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HRS</w:t>
            </w:r>
          </w:p>
          <w:p w14:paraId="5B1906CB"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β</w:t>
            </w:r>
            <w:r w:rsidRPr="00663364">
              <w:rPr>
                <w:rFonts w:ascii="Times New Roman" w:eastAsia="等线" w:hAnsi="Times New Roman" w:cs="Times New Roman" w:hint="eastAsia"/>
                <w:color w:val="000000"/>
                <w:kern w:val="0"/>
                <w:sz w:val="22"/>
              </w:rPr>
              <w:t xml:space="preserve"> (95 % CI)</w:t>
            </w:r>
          </w:p>
        </w:tc>
        <w:tc>
          <w:tcPr>
            <w:tcW w:w="2057" w:type="dxa"/>
            <w:tcBorders>
              <w:top w:val="single" w:sz="8" w:space="0" w:color="auto"/>
              <w:bottom w:val="single" w:sz="4" w:space="0" w:color="auto"/>
            </w:tcBorders>
            <w:shd w:val="clear" w:color="auto" w:fill="auto"/>
            <w:noWrap/>
            <w:vAlign w:val="center"/>
          </w:tcPr>
          <w:p w14:paraId="6A267648"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UK Biobank</w:t>
            </w:r>
          </w:p>
          <w:p w14:paraId="60948E82"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β</w:t>
            </w:r>
            <w:r w:rsidRPr="00663364">
              <w:rPr>
                <w:rFonts w:ascii="Times New Roman" w:eastAsia="等线" w:hAnsi="Times New Roman" w:cs="Times New Roman" w:hint="eastAsia"/>
                <w:color w:val="000000"/>
                <w:kern w:val="0"/>
                <w:sz w:val="22"/>
              </w:rPr>
              <w:t xml:space="preserve"> (95 % CI)</w:t>
            </w:r>
          </w:p>
        </w:tc>
      </w:tr>
      <w:tr w:rsidR="00B55B75" w:rsidRPr="00663364" w14:paraId="4BFD03AF" w14:textId="77777777">
        <w:trPr>
          <w:trHeight w:val="301"/>
        </w:trPr>
        <w:tc>
          <w:tcPr>
            <w:tcW w:w="1829" w:type="dxa"/>
            <w:tcBorders>
              <w:top w:val="single" w:sz="4" w:space="0" w:color="auto"/>
            </w:tcBorders>
            <w:shd w:val="clear" w:color="auto" w:fill="auto"/>
            <w:noWrap/>
            <w:vAlign w:val="center"/>
          </w:tcPr>
          <w:p w14:paraId="3697F4D5"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Grip strength, kg</w:t>
            </w:r>
          </w:p>
        </w:tc>
        <w:tc>
          <w:tcPr>
            <w:tcW w:w="2194" w:type="dxa"/>
            <w:tcBorders>
              <w:top w:val="single" w:sz="4" w:space="0" w:color="auto"/>
            </w:tcBorders>
            <w:shd w:val="clear" w:color="auto" w:fill="auto"/>
            <w:noWrap/>
            <w:vAlign w:val="center"/>
          </w:tcPr>
          <w:p w14:paraId="7E984F70"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-0.94 (-1.34, -0.55)</w:t>
            </w:r>
          </w:p>
        </w:tc>
        <w:tc>
          <w:tcPr>
            <w:tcW w:w="2194" w:type="dxa"/>
            <w:tcBorders>
              <w:top w:val="single" w:sz="4" w:space="0" w:color="auto"/>
            </w:tcBorders>
            <w:shd w:val="clear" w:color="auto" w:fill="auto"/>
            <w:noWrap/>
            <w:vAlign w:val="center"/>
          </w:tcPr>
          <w:p w14:paraId="342C8781"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-1.67 (-1.94, -1.41)</w:t>
            </w:r>
          </w:p>
        </w:tc>
        <w:tc>
          <w:tcPr>
            <w:tcW w:w="2057" w:type="dxa"/>
            <w:tcBorders>
              <w:top w:val="single" w:sz="4" w:space="0" w:color="auto"/>
            </w:tcBorders>
            <w:shd w:val="clear" w:color="auto" w:fill="auto"/>
            <w:noWrap/>
            <w:vAlign w:val="center"/>
          </w:tcPr>
          <w:p w14:paraId="2B57379B"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-1.36 (-1.64, -1.09)</w:t>
            </w:r>
          </w:p>
        </w:tc>
      </w:tr>
      <w:tr w:rsidR="00B55B75" w:rsidRPr="00663364" w14:paraId="3A7BC65F" w14:textId="77777777">
        <w:trPr>
          <w:trHeight w:val="301"/>
        </w:trPr>
        <w:tc>
          <w:tcPr>
            <w:tcW w:w="1829" w:type="dxa"/>
            <w:shd w:val="clear" w:color="auto" w:fill="auto"/>
            <w:noWrap/>
            <w:vAlign w:val="center"/>
          </w:tcPr>
          <w:p w14:paraId="44832A43"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CRP, mg/L</w:t>
            </w:r>
          </w:p>
        </w:tc>
        <w:tc>
          <w:tcPr>
            <w:tcW w:w="2194" w:type="dxa"/>
            <w:shd w:val="clear" w:color="auto" w:fill="auto"/>
            <w:noWrap/>
            <w:vAlign w:val="center"/>
          </w:tcPr>
          <w:p w14:paraId="76F9366F"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0.28 (0.09, 0.45)</w:t>
            </w:r>
          </w:p>
        </w:tc>
        <w:tc>
          <w:tcPr>
            <w:tcW w:w="2194" w:type="dxa"/>
            <w:shd w:val="clear" w:color="auto" w:fill="auto"/>
            <w:noWrap/>
            <w:vAlign w:val="center"/>
          </w:tcPr>
          <w:p w14:paraId="51AA4851"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0.49 (0.26, 0.71)</w:t>
            </w:r>
          </w:p>
        </w:tc>
        <w:tc>
          <w:tcPr>
            <w:tcW w:w="2057" w:type="dxa"/>
            <w:shd w:val="clear" w:color="auto" w:fill="auto"/>
            <w:noWrap/>
            <w:vAlign w:val="center"/>
          </w:tcPr>
          <w:p w14:paraId="0CA53F58"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w:t>
            </w:r>
          </w:p>
        </w:tc>
      </w:tr>
      <w:tr w:rsidR="00B55B75" w:rsidRPr="00663364" w14:paraId="72C70181" w14:textId="77777777">
        <w:trPr>
          <w:trHeight w:val="301"/>
        </w:trPr>
        <w:tc>
          <w:tcPr>
            <w:tcW w:w="1829" w:type="dxa"/>
            <w:shd w:val="clear" w:color="auto" w:fill="auto"/>
            <w:noWrap/>
            <w:vAlign w:val="center"/>
          </w:tcPr>
          <w:p w14:paraId="3975F537"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HbAlc, %</w:t>
            </w:r>
          </w:p>
        </w:tc>
        <w:tc>
          <w:tcPr>
            <w:tcW w:w="2194" w:type="dxa"/>
            <w:shd w:val="clear" w:color="auto" w:fill="auto"/>
            <w:noWrap/>
            <w:vAlign w:val="center"/>
          </w:tcPr>
          <w:p w14:paraId="7D4D1C7D"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0.05 (0.02, 0.08)</w:t>
            </w:r>
          </w:p>
        </w:tc>
        <w:tc>
          <w:tcPr>
            <w:tcW w:w="2194" w:type="dxa"/>
            <w:shd w:val="clear" w:color="auto" w:fill="auto"/>
            <w:noWrap/>
            <w:vAlign w:val="center"/>
          </w:tcPr>
          <w:p w14:paraId="124ADBA1"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0.03 (0.01, 0.05)</w:t>
            </w:r>
          </w:p>
        </w:tc>
        <w:tc>
          <w:tcPr>
            <w:tcW w:w="2057" w:type="dxa"/>
            <w:shd w:val="clear" w:color="auto" w:fill="auto"/>
            <w:noWrap/>
            <w:vAlign w:val="center"/>
          </w:tcPr>
          <w:p w14:paraId="5CD85879"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w:t>
            </w:r>
          </w:p>
        </w:tc>
      </w:tr>
      <w:tr w:rsidR="00B55B75" w:rsidRPr="00663364" w14:paraId="7FA39CF1" w14:textId="77777777">
        <w:trPr>
          <w:trHeight w:val="316"/>
        </w:trPr>
        <w:tc>
          <w:tcPr>
            <w:tcW w:w="1829" w:type="dxa"/>
            <w:shd w:val="clear" w:color="auto" w:fill="auto"/>
            <w:noWrap/>
            <w:vAlign w:val="center"/>
          </w:tcPr>
          <w:p w14:paraId="5791B31D"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TC, mg/dL</w:t>
            </w:r>
          </w:p>
        </w:tc>
        <w:tc>
          <w:tcPr>
            <w:tcW w:w="2194" w:type="dxa"/>
            <w:shd w:val="clear" w:color="auto" w:fill="auto"/>
            <w:noWrap/>
            <w:vAlign w:val="center"/>
          </w:tcPr>
          <w:p w14:paraId="0B91461E"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-0.82 (-1.84, 0.19)</w:t>
            </w:r>
          </w:p>
        </w:tc>
        <w:tc>
          <w:tcPr>
            <w:tcW w:w="2194" w:type="dxa"/>
            <w:shd w:val="clear" w:color="auto" w:fill="auto"/>
            <w:noWrap/>
            <w:vAlign w:val="center"/>
          </w:tcPr>
          <w:p w14:paraId="5F3B938F"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-1.46 (-5.06, 2.14)</w:t>
            </w:r>
          </w:p>
        </w:tc>
        <w:tc>
          <w:tcPr>
            <w:tcW w:w="2057" w:type="dxa"/>
            <w:shd w:val="clear" w:color="auto" w:fill="auto"/>
            <w:noWrap/>
            <w:vAlign w:val="center"/>
          </w:tcPr>
          <w:p w14:paraId="0B98CAAA"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w:t>
            </w:r>
          </w:p>
        </w:tc>
      </w:tr>
      <w:tr w:rsidR="00B55B75" w:rsidRPr="00663364" w14:paraId="0025C3A3" w14:textId="77777777">
        <w:trPr>
          <w:trHeight w:val="301"/>
        </w:trPr>
        <w:tc>
          <w:tcPr>
            <w:tcW w:w="1829" w:type="dxa"/>
            <w:shd w:val="clear" w:color="auto" w:fill="auto"/>
            <w:noWrap/>
            <w:vAlign w:val="center"/>
          </w:tcPr>
          <w:p w14:paraId="42C8CACD"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TG, mg/dL</w:t>
            </w:r>
          </w:p>
        </w:tc>
        <w:tc>
          <w:tcPr>
            <w:tcW w:w="2194" w:type="dxa"/>
            <w:shd w:val="clear" w:color="auto" w:fill="auto"/>
            <w:noWrap/>
            <w:vAlign w:val="center"/>
          </w:tcPr>
          <w:p w14:paraId="2C19010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-1.72 (-4.22, 0.78)</w:t>
            </w:r>
          </w:p>
        </w:tc>
        <w:tc>
          <w:tcPr>
            <w:tcW w:w="2194" w:type="dxa"/>
            <w:shd w:val="clear" w:color="auto" w:fill="auto"/>
            <w:noWrap/>
            <w:vAlign w:val="center"/>
          </w:tcPr>
          <w:p w14:paraId="564A1CBF"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w:t>
            </w:r>
          </w:p>
        </w:tc>
        <w:tc>
          <w:tcPr>
            <w:tcW w:w="2057" w:type="dxa"/>
            <w:shd w:val="clear" w:color="auto" w:fill="auto"/>
            <w:noWrap/>
            <w:vAlign w:val="center"/>
          </w:tcPr>
          <w:p w14:paraId="743DC119"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w:t>
            </w:r>
          </w:p>
        </w:tc>
      </w:tr>
      <w:tr w:rsidR="00B55B75" w:rsidRPr="00663364" w14:paraId="47747DFC" w14:textId="77777777">
        <w:trPr>
          <w:trHeight w:val="301"/>
        </w:trPr>
        <w:tc>
          <w:tcPr>
            <w:tcW w:w="1829" w:type="dxa"/>
            <w:shd w:val="clear" w:color="auto" w:fill="auto"/>
            <w:noWrap/>
            <w:vAlign w:val="center"/>
          </w:tcPr>
          <w:p w14:paraId="43CEF8E4"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HDL, mg/dL</w:t>
            </w:r>
          </w:p>
        </w:tc>
        <w:tc>
          <w:tcPr>
            <w:tcW w:w="2194" w:type="dxa"/>
            <w:shd w:val="clear" w:color="auto" w:fill="auto"/>
            <w:noWrap/>
            <w:vAlign w:val="center"/>
          </w:tcPr>
          <w:p w14:paraId="762F10E7"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0.26 (-0.07, 0.60)</w:t>
            </w:r>
          </w:p>
        </w:tc>
        <w:tc>
          <w:tcPr>
            <w:tcW w:w="2194" w:type="dxa"/>
            <w:shd w:val="clear" w:color="auto" w:fill="auto"/>
            <w:noWrap/>
            <w:vAlign w:val="center"/>
          </w:tcPr>
          <w:p w14:paraId="06A8607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0.13 (-1.07, 1.33)</w:t>
            </w:r>
          </w:p>
        </w:tc>
        <w:tc>
          <w:tcPr>
            <w:tcW w:w="2057" w:type="dxa"/>
            <w:shd w:val="clear" w:color="auto" w:fill="auto"/>
            <w:noWrap/>
            <w:vAlign w:val="center"/>
          </w:tcPr>
          <w:p w14:paraId="048A448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w:t>
            </w:r>
          </w:p>
        </w:tc>
      </w:tr>
      <w:tr w:rsidR="00B55B75" w:rsidRPr="00663364" w14:paraId="042C971A" w14:textId="77777777">
        <w:trPr>
          <w:trHeight w:val="316"/>
        </w:trPr>
        <w:tc>
          <w:tcPr>
            <w:tcW w:w="1829" w:type="dxa"/>
            <w:shd w:val="clear" w:color="auto" w:fill="auto"/>
            <w:noWrap/>
            <w:vAlign w:val="center"/>
          </w:tcPr>
          <w:p w14:paraId="5B11FF31"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LDL, mg/dL</w:t>
            </w:r>
          </w:p>
        </w:tc>
        <w:tc>
          <w:tcPr>
            <w:tcW w:w="2194" w:type="dxa"/>
            <w:shd w:val="clear" w:color="auto" w:fill="auto"/>
            <w:noWrap/>
            <w:vAlign w:val="center"/>
          </w:tcPr>
          <w:p w14:paraId="5C77E20D"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-0.56 (-1.38, 0.25)</w:t>
            </w:r>
          </w:p>
        </w:tc>
        <w:tc>
          <w:tcPr>
            <w:tcW w:w="2194" w:type="dxa"/>
            <w:shd w:val="clear" w:color="auto" w:fill="auto"/>
            <w:noWrap/>
            <w:vAlign w:val="center"/>
          </w:tcPr>
          <w:p w14:paraId="7E27F219"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w:t>
            </w:r>
          </w:p>
        </w:tc>
        <w:tc>
          <w:tcPr>
            <w:tcW w:w="2057" w:type="dxa"/>
            <w:shd w:val="clear" w:color="auto" w:fill="auto"/>
            <w:noWrap/>
            <w:vAlign w:val="center"/>
          </w:tcPr>
          <w:p w14:paraId="5D7FA011"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w:t>
            </w:r>
          </w:p>
        </w:tc>
      </w:tr>
      <w:tr w:rsidR="00B55B75" w:rsidRPr="00663364" w14:paraId="02CA8D61" w14:textId="77777777">
        <w:trPr>
          <w:trHeight w:val="316"/>
        </w:trPr>
        <w:tc>
          <w:tcPr>
            <w:tcW w:w="1829" w:type="dxa"/>
            <w:shd w:val="clear" w:color="auto" w:fill="auto"/>
            <w:noWrap/>
            <w:vAlign w:val="center"/>
          </w:tcPr>
          <w:p w14:paraId="3DAD7BA4"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C</w:t>
            </w:r>
            <w:bookmarkStart w:id="13" w:name="OLE_LINK40"/>
            <w:r w:rsidRPr="00663364">
              <w:rPr>
                <w:rFonts w:ascii="Times New Roman" w:eastAsia="等线" w:hAnsi="Times New Roman" w:cs="Times New Roman" w:hint="eastAsia"/>
                <w:color w:val="000000"/>
                <w:kern w:val="0"/>
                <w:sz w:val="22"/>
              </w:rPr>
              <w:t>ystatin C</w:t>
            </w:r>
            <w:bookmarkEnd w:id="13"/>
            <w:r w:rsidRPr="00663364">
              <w:rPr>
                <w:rFonts w:ascii="Times New Roman" w:eastAsia="等线" w:hAnsi="Times New Roman" w:cs="Times New Roman" w:hint="eastAsia"/>
                <w:color w:val="000000"/>
                <w:kern w:val="0"/>
                <w:sz w:val="22"/>
              </w:rPr>
              <w:t>, mg/L</w:t>
            </w:r>
          </w:p>
        </w:tc>
        <w:tc>
          <w:tcPr>
            <w:tcW w:w="2194" w:type="dxa"/>
            <w:shd w:val="clear" w:color="auto" w:fill="auto"/>
            <w:noWrap/>
            <w:vAlign w:val="center"/>
          </w:tcPr>
          <w:p w14:paraId="436D0916"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0.04 (0.01, 0.06)</w:t>
            </w:r>
          </w:p>
        </w:tc>
        <w:tc>
          <w:tcPr>
            <w:tcW w:w="2194" w:type="dxa"/>
            <w:shd w:val="clear" w:color="auto" w:fill="auto"/>
            <w:noWrap/>
            <w:vAlign w:val="center"/>
          </w:tcPr>
          <w:p w14:paraId="490267E9" w14:textId="77777777" w:rsidR="00B55B75" w:rsidRPr="00663364" w:rsidRDefault="00AF774C">
            <w:pPr>
              <w:widowControl/>
              <w:jc w:val="center"/>
              <w:rPr>
                <w:rFonts w:ascii="Times New Roman" w:eastAsia="等线" w:hAnsi="Times New Roman" w:cs="Times New Roman"/>
                <w:b/>
                <w:bCs/>
                <w:color w:val="000000"/>
                <w:kern w:val="0"/>
                <w:sz w:val="22"/>
              </w:rPr>
            </w:pPr>
            <w:r w:rsidRPr="00663364">
              <w:rPr>
                <w:rFonts w:ascii="Times New Roman" w:eastAsia="等线" w:hAnsi="Times New Roman" w:cs="Times New Roman" w:hint="eastAsia"/>
                <w:b/>
                <w:bCs/>
                <w:color w:val="000000"/>
                <w:kern w:val="0"/>
                <w:sz w:val="22"/>
              </w:rPr>
              <w:t>0.01 (0.001, 0.02)</w:t>
            </w:r>
          </w:p>
        </w:tc>
        <w:tc>
          <w:tcPr>
            <w:tcW w:w="2057" w:type="dxa"/>
            <w:shd w:val="clear" w:color="auto" w:fill="auto"/>
            <w:noWrap/>
            <w:vAlign w:val="center"/>
          </w:tcPr>
          <w:p w14:paraId="7C592417" w14:textId="77777777" w:rsidR="00B55B75" w:rsidRPr="00663364" w:rsidRDefault="00AF774C">
            <w:pPr>
              <w:widowControl/>
              <w:jc w:val="center"/>
              <w:rPr>
                <w:rFonts w:ascii="Times New Roman" w:eastAsia="等线" w:hAnsi="Times New Roman" w:cs="Times New Roman"/>
                <w:color w:val="000000"/>
                <w:kern w:val="0"/>
                <w:sz w:val="22"/>
              </w:rPr>
            </w:pPr>
            <w:r w:rsidRPr="00663364">
              <w:rPr>
                <w:rFonts w:ascii="Times New Roman" w:eastAsia="等线" w:hAnsi="Times New Roman" w:cs="Times New Roman" w:hint="eastAsia"/>
                <w:color w:val="000000"/>
                <w:kern w:val="0"/>
                <w:sz w:val="22"/>
              </w:rPr>
              <w:t>-</w:t>
            </w:r>
          </w:p>
        </w:tc>
      </w:tr>
    </w:tbl>
    <w:p w14:paraId="2F9E8201"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hAnsi="Times New Roman" w:cs="Times New Roman"/>
          <w:sz w:val="22"/>
        </w:rPr>
        <w:t xml:space="preserve">Abbreviation: </w:t>
      </w:r>
      <w:r w:rsidRPr="00663364">
        <w:rPr>
          <w:rFonts w:ascii="Times New Roman" w:eastAsia="等线" w:hAnsi="Times New Roman" w:cs="Times New Roman"/>
          <w:color w:val="000000"/>
          <w:kern w:val="0"/>
          <w:sz w:val="22"/>
        </w:rPr>
        <w:t>CHARLS, China Health and Retirement Longitudinal Study; HRS, Health and Retirement Study; HbAlc, glycosylated hemoglobin Alc; CRP, C-reactive protein; TC, total cholesterol; TG, triglycerides; HDL, high density lipoprotein; LDL, low density lipoprotein; CI, confidence interval.</w:t>
      </w:r>
    </w:p>
    <w:p w14:paraId="6EEE29F1"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Models were adjusted for age, sex, education, smoking status, drinking status, physical activity, histories of diabetes (not adjusted for when outcome was HbAlc),</w:t>
      </w:r>
      <w:bookmarkStart w:id="14" w:name="OLE_LINK21"/>
      <w:bookmarkStart w:id="15" w:name="OLE_LINK22"/>
      <w:r w:rsidRPr="00663364">
        <w:rPr>
          <w:rFonts w:ascii="Times New Roman" w:eastAsia="等线" w:hAnsi="Times New Roman" w:cs="Times New Roman"/>
          <w:color w:val="000000"/>
          <w:kern w:val="0"/>
          <w:sz w:val="22"/>
        </w:rPr>
        <w:t xml:space="preserve"> dyslipidemia</w:t>
      </w:r>
      <w:bookmarkEnd w:id="14"/>
      <w:bookmarkEnd w:id="15"/>
      <w:r w:rsidRPr="00663364">
        <w:rPr>
          <w:rFonts w:ascii="Times New Roman" w:eastAsia="等线" w:hAnsi="Times New Roman" w:cs="Times New Roman"/>
          <w:color w:val="000000"/>
          <w:kern w:val="0"/>
          <w:sz w:val="22"/>
        </w:rPr>
        <w:t xml:space="preserve"> (not adjusted for when outcome was lipid profile), stroke, and heart disease, systolic blood pressure, body mass index, pulse rate, and levels of biomarker at recruitment (2011 for the CHARLS; 2006/2008 for the HRS; 2006-2010 for the UK Biobank).</w:t>
      </w:r>
    </w:p>
    <w:p w14:paraId="41CC01A1" w14:textId="77777777" w:rsidR="00B55B75" w:rsidRPr="00663364" w:rsidRDefault="00AF774C">
      <w:pPr>
        <w:jc w:val="left"/>
        <w:rPr>
          <w:rFonts w:ascii="Times New Roman" w:hAnsi="Times New Roman" w:cs="Times New Roman"/>
          <w:sz w:val="22"/>
        </w:rPr>
      </w:pPr>
      <w:r w:rsidRPr="00663364">
        <w:rPr>
          <w:rFonts w:ascii="Times New Roman" w:hAnsi="Times New Roman" w:cs="Times New Roman"/>
          <w:sz w:val="22"/>
        </w:rPr>
        <w:t>Significant effects are in bold.</w:t>
      </w:r>
    </w:p>
    <w:p w14:paraId="4A6759BA" w14:textId="77777777" w:rsidR="00B55B75" w:rsidRPr="00663364" w:rsidRDefault="00AF774C">
      <w:pPr>
        <w:widowControl/>
        <w:jc w:val="left"/>
        <w:rPr>
          <w:rFonts w:ascii="Times New Roman" w:hAnsi="Times New Roman" w:cs="Times New Roman"/>
          <w:sz w:val="22"/>
        </w:rPr>
      </w:pPr>
      <w:r w:rsidRPr="00663364">
        <w:rPr>
          <w:rFonts w:ascii="Times New Roman" w:hAnsi="Times New Roman" w:cs="Times New Roman"/>
          <w:sz w:val="22"/>
        </w:rPr>
        <w:br w:type="page"/>
      </w:r>
    </w:p>
    <w:p w14:paraId="79E9FF0C" w14:textId="77777777" w:rsidR="00B55B75" w:rsidRPr="00663364" w:rsidRDefault="00AF774C">
      <w:pPr>
        <w:widowControl/>
        <w:jc w:val="left"/>
        <w:rPr>
          <w:rFonts w:ascii="Times New Roman" w:hAnsi="Times New Roman" w:cs="Times New Roman"/>
          <w:b/>
          <w:sz w:val="22"/>
        </w:rPr>
      </w:pPr>
      <w:r w:rsidRPr="00663364">
        <w:rPr>
          <w:rFonts w:ascii="Times New Roman" w:hAnsi="Times New Roman" w:cs="Times New Roman"/>
          <w:b/>
          <w:noProof/>
          <w:sz w:val="22"/>
        </w:rPr>
        <w:lastRenderedPageBreak/>
        <w:drawing>
          <wp:inline distT="0" distB="0" distL="0" distR="0" wp14:anchorId="5F03F6AD" wp14:editId="361B2417">
            <wp:extent cx="5274310" cy="2778125"/>
            <wp:effectExtent l="0" t="0" r="2540" b="317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6"/>
                    <a:stretch>
                      <a:fillRect/>
                    </a:stretch>
                  </pic:blipFill>
                  <pic:spPr>
                    <a:xfrm>
                      <a:off x="0" y="0"/>
                      <a:ext cx="5274310" cy="2778125"/>
                    </a:xfrm>
                    <a:prstGeom prst="rect">
                      <a:avLst/>
                    </a:prstGeom>
                  </pic:spPr>
                </pic:pic>
              </a:graphicData>
            </a:graphic>
          </wp:inline>
        </w:drawing>
      </w:r>
    </w:p>
    <w:p w14:paraId="20EA5E55" w14:textId="460AF605" w:rsidR="00B55B75" w:rsidRPr="00663364" w:rsidRDefault="00AF774C">
      <w:pPr>
        <w:widowControl/>
        <w:jc w:val="left"/>
        <w:rPr>
          <w:rFonts w:ascii="Times New Roman" w:hAnsi="Times New Roman" w:cs="Times New Roman"/>
          <w:b/>
          <w:sz w:val="22"/>
        </w:rPr>
      </w:pPr>
      <w:r w:rsidRPr="00663364">
        <w:rPr>
          <w:rFonts w:ascii="Times New Roman" w:hAnsi="Times New Roman" w:cs="Times New Roman"/>
          <w:b/>
          <w:sz w:val="22"/>
        </w:rPr>
        <w:t>Fig</w:t>
      </w:r>
      <w:r w:rsidR="009B2CCB" w:rsidRPr="00663364">
        <w:rPr>
          <w:rFonts w:ascii="Times New Roman" w:hAnsi="Times New Roman" w:cs="Times New Roman" w:hint="eastAsia"/>
          <w:b/>
          <w:sz w:val="22"/>
        </w:rPr>
        <w:t>.</w:t>
      </w:r>
      <w:r w:rsidRPr="00663364">
        <w:rPr>
          <w:rFonts w:ascii="Times New Roman" w:hAnsi="Times New Roman" w:cs="Times New Roman"/>
          <w:b/>
          <w:sz w:val="22"/>
        </w:rPr>
        <w:t xml:space="preserve"> S1. Participant inclusion and exclusion flowchart</w:t>
      </w:r>
    </w:p>
    <w:p w14:paraId="5A3196CE"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hAnsi="Times New Roman" w:cs="Times New Roman"/>
          <w:sz w:val="22"/>
        </w:rPr>
        <w:t xml:space="preserve">Abbreviation: </w:t>
      </w:r>
      <w:r w:rsidRPr="00663364">
        <w:rPr>
          <w:rFonts w:ascii="Times New Roman" w:eastAsia="等线" w:hAnsi="Times New Roman" w:cs="Times New Roman"/>
          <w:color w:val="000000"/>
          <w:kern w:val="0"/>
          <w:sz w:val="22"/>
        </w:rPr>
        <w:t>BPV, blood pressure variability; PRV, pulse rate variability; BWV, body weight variability; HbAlc, glycosylated hemoglobin Alc; CRP, C-reactive protein; TC, total cholesterol; TG, triglycerides; HDL, high density lipoprotein; LDL, low density lipoprotein.</w:t>
      </w:r>
    </w:p>
    <w:p w14:paraId="3B7331F5" w14:textId="77777777" w:rsidR="00B55B75" w:rsidRPr="00663364" w:rsidRDefault="00B55B75">
      <w:pPr>
        <w:widowControl/>
        <w:jc w:val="left"/>
        <w:rPr>
          <w:rFonts w:ascii="Times New Roman" w:hAnsi="Times New Roman" w:cs="Times New Roman"/>
          <w:sz w:val="22"/>
        </w:rPr>
      </w:pPr>
    </w:p>
    <w:p w14:paraId="4D5044AB" w14:textId="77777777" w:rsidR="00B55B75" w:rsidRPr="00663364" w:rsidRDefault="00AF774C">
      <w:pPr>
        <w:widowControl/>
        <w:jc w:val="left"/>
        <w:rPr>
          <w:rFonts w:ascii="Times New Roman" w:hAnsi="Times New Roman" w:cs="Times New Roman"/>
          <w:sz w:val="22"/>
        </w:rPr>
      </w:pPr>
      <w:r w:rsidRPr="00663364">
        <w:rPr>
          <w:rFonts w:ascii="Times New Roman" w:hAnsi="Times New Roman" w:cs="Times New Roman"/>
          <w:sz w:val="22"/>
        </w:rPr>
        <w:br w:type="page"/>
      </w:r>
    </w:p>
    <w:p w14:paraId="1B672499" w14:textId="6CC4011D" w:rsidR="00B55B75" w:rsidRPr="00663364" w:rsidRDefault="00663364">
      <w:pPr>
        <w:jc w:val="left"/>
        <w:rPr>
          <w:rFonts w:ascii="Times New Roman" w:eastAsia="等线" w:hAnsi="Times New Roman" w:cs="Times New Roman"/>
          <w:color w:val="000000"/>
          <w:kern w:val="0"/>
          <w:sz w:val="22"/>
        </w:rPr>
      </w:pPr>
      <w:r w:rsidRPr="00663364">
        <w:rPr>
          <w:noProof/>
        </w:rPr>
        <w:lastRenderedPageBreak/>
        <w:t xml:space="preserve"> </w:t>
      </w:r>
      <w:r w:rsidRPr="00663364">
        <w:rPr>
          <w:rFonts w:ascii="Times New Roman" w:eastAsia="等线" w:hAnsi="Times New Roman" w:cs="Times New Roman"/>
          <w:noProof/>
          <w:color w:val="000000"/>
          <w:kern w:val="0"/>
          <w:sz w:val="22"/>
        </w:rPr>
        <w:drawing>
          <wp:inline distT="0" distB="0" distL="0" distR="0" wp14:anchorId="0BB0DAD2" wp14:editId="3B257AEC">
            <wp:extent cx="5274310" cy="3347720"/>
            <wp:effectExtent l="0" t="0" r="2540" b="508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7"/>
                    <a:stretch>
                      <a:fillRect/>
                    </a:stretch>
                  </pic:blipFill>
                  <pic:spPr>
                    <a:xfrm>
                      <a:off x="0" y="0"/>
                      <a:ext cx="5274310" cy="3347720"/>
                    </a:xfrm>
                    <a:prstGeom prst="rect">
                      <a:avLst/>
                    </a:prstGeom>
                  </pic:spPr>
                </pic:pic>
              </a:graphicData>
            </a:graphic>
          </wp:inline>
        </w:drawing>
      </w:r>
    </w:p>
    <w:p w14:paraId="5EF3B834" w14:textId="4379DE85" w:rsidR="00B55B75" w:rsidRPr="00663364" w:rsidRDefault="00AF774C">
      <w:pPr>
        <w:jc w:val="left"/>
        <w:rPr>
          <w:rFonts w:ascii="Times New Roman" w:eastAsia="等线" w:hAnsi="Times New Roman" w:cs="Times New Roman"/>
          <w:b/>
          <w:color w:val="000000"/>
          <w:kern w:val="0"/>
          <w:sz w:val="22"/>
        </w:rPr>
      </w:pPr>
      <w:r w:rsidRPr="00663364">
        <w:rPr>
          <w:rFonts w:ascii="Times New Roman" w:eastAsia="等线" w:hAnsi="Times New Roman" w:cs="Times New Roman"/>
          <w:b/>
          <w:color w:val="000000"/>
          <w:kern w:val="0"/>
          <w:sz w:val="22"/>
        </w:rPr>
        <w:t>Fig</w:t>
      </w:r>
      <w:r w:rsidR="009B2CCB" w:rsidRPr="00663364">
        <w:rPr>
          <w:rFonts w:ascii="Times New Roman" w:eastAsia="等线" w:hAnsi="Times New Roman" w:cs="Times New Roman"/>
          <w:b/>
          <w:color w:val="000000"/>
          <w:kern w:val="0"/>
          <w:sz w:val="22"/>
        </w:rPr>
        <w:t>.</w:t>
      </w:r>
      <w:r w:rsidRPr="00663364">
        <w:rPr>
          <w:rFonts w:ascii="Times New Roman" w:eastAsia="等线" w:hAnsi="Times New Roman" w:cs="Times New Roman"/>
          <w:b/>
          <w:color w:val="000000"/>
          <w:kern w:val="0"/>
          <w:sz w:val="22"/>
        </w:rPr>
        <w:t xml:space="preserve"> S2. </w:t>
      </w:r>
      <w:r w:rsidRPr="00663364">
        <w:rPr>
          <w:rFonts w:ascii="Times New Roman" w:hAnsi="Times New Roman" w:cs="Times New Roman"/>
          <w:b/>
          <w:bCs/>
          <w:sz w:val="22"/>
        </w:rPr>
        <w:t xml:space="preserve">Restricted cubic spline plots of the </w:t>
      </w:r>
      <w:r w:rsidRPr="00663364">
        <w:rPr>
          <w:rFonts w:ascii="Times New Roman" w:eastAsia="等线" w:hAnsi="Times New Roman" w:cs="Times New Roman"/>
          <w:b/>
          <w:color w:val="000000"/>
          <w:kern w:val="0"/>
          <w:sz w:val="22"/>
        </w:rPr>
        <w:t xml:space="preserve">association </w:t>
      </w:r>
      <w:r w:rsidRPr="00663364">
        <w:rPr>
          <w:rFonts w:ascii="Times New Roman" w:hAnsi="Times New Roman" w:cs="Times New Roman"/>
          <w:b/>
          <w:bCs/>
          <w:sz w:val="22"/>
        </w:rPr>
        <w:t>of</w:t>
      </w:r>
      <w:r w:rsidRPr="00663364">
        <w:rPr>
          <w:rFonts w:ascii="Times New Roman" w:eastAsia="等线" w:hAnsi="Times New Roman" w:cs="Times New Roman"/>
          <w:b/>
          <w:color w:val="000000"/>
          <w:kern w:val="0"/>
          <w:sz w:val="22"/>
        </w:rPr>
        <w:t xml:space="preserve"> variability in physiological measures with incident risk of</w:t>
      </w:r>
      <w:bookmarkStart w:id="16" w:name="_Hlk143592252"/>
      <w:r w:rsidRPr="00663364">
        <w:rPr>
          <w:rFonts w:ascii="Times New Roman" w:eastAsia="等线" w:hAnsi="Times New Roman" w:cs="Times New Roman"/>
          <w:b/>
          <w:color w:val="000000"/>
          <w:kern w:val="0"/>
          <w:sz w:val="22"/>
        </w:rPr>
        <w:t xml:space="preserve"> heart disease</w:t>
      </w:r>
      <w:bookmarkEnd w:id="16"/>
      <w:r w:rsidRPr="00663364">
        <w:rPr>
          <w:rFonts w:ascii="Times New Roman" w:eastAsia="等线" w:hAnsi="Times New Roman" w:cs="Times New Roman"/>
          <w:b/>
          <w:color w:val="000000"/>
          <w:kern w:val="0"/>
          <w:sz w:val="22"/>
        </w:rPr>
        <w:t xml:space="preserve"> </w:t>
      </w:r>
    </w:p>
    <w:p w14:paraId="46EE8CB0" w14:textId="77777777" w:rsidR="00B55B75" w:rsidRPr="00663364" w:rsidRDefault="00AF774C">
      <w:pPr>
        <w:jc w:val="left"/>
        <w:rPr>
          <w:rFonts w:ascii="Times New Roman" w:hAnsi="Times New Roman" w:cs="Times New Roman"/>
          <w:sz w:val="22"/>
        </w:rPr>
      </w:pPr>
      <w:r w:rsidRPr="00663364">
        <w:rPr>
          <w:rFonts w:ascii="Times New Roman" w:hAnsi="Times New Roman" w:cs="Times New Roman"/>
          <w:sz w:val="22"/>
        </w:rPr>
        <w:t>The solid red line and the shadow of pink represent the estimated HR and its 95% CI, respectively.</w:t>
      </w:r>
    </w:p>
    <w:p w14:paraId="4898280F"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hAnsi="Times New Roman" w:cs="Times New Roman"/>
          <w:sz w:val="22"/>
        </w:rPr>
        <w:t xml:space="preserve">Abbreviation: </w:t>
      </w:r>
      <w:r w:rsidRPr="00663364">
        <w:rPr>
          <w:rFonts w:ascii="Times New Roman" w:eastAsia="等线" w:hAnsi="Times New Roman" w:cs="Times New Roman"/>
          <w:color w:val="000000"/>
          <w:kern w:val="0"/>
          <w:sz w:val="22"/>
        </w:rPr>
        <w:t>CHARLS, China Health and Retirement Longitudinal Study; HRS, Health and Retirement Study; BPV, blood pressure variability; PRV, pulse rate variability; BWV, body weight variability; HR, hazard ratio; CI, confidence interval.</w:t>
      </w:r>
    </w:p>
    <w:p w14:paraId="1045A56A"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 xml:space="preserve">Models were adjusted for age, sex, education, smoking status, drinking status, physical activity, histories of diabetes, dyslipidemia, and stroke, systolic blood pressure, body mass index, and pulse rate. </w:t>
      </w:r>
    </w:p>
    <w:p w14:paraId="5AE77E71"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Participants with a history of heart disease were excluded.</w:t>
      </w:r>
    </w:p>
    <w:p w14:paraId="7DEA91F5" w14:textId="77777777" w:rsidR="00B55B75" w:rsidRPr="00663364" w:rsidRDefault="00B55B75">
      <w:pPr>
        <w:jc w:val="left"/>
        <w:rPr>
          <w:rFonts w:ascii="Times New Roman" w:eastAsia="等线" w:hAnsi="Times New Roman" w:cs="Times New Roman"/>
          <w:color w:val="000000"/>
          <w:kern w:val="0"/>
          <w:sz w:val="22"/>
        </w:rPr>
      </w:pPr>
    </w:p>
    <w:p w14:paraId="2AEE6D33" w14:textId="128AFFF1"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br w:type="page"/>
      </w:r>
      <w:r w:rsidRPr="00663364">
        <w:rPr>
          <w:rFonts w:ascii="Times New Roman" w:hAnsi="Times New Roman" w:cs="Times New Roman"/>
        </w:rPr>
        <w:lastRenderedPageBreak/>
        <w:t xml:space="preserve"> </w:t>
      </w:r>
      <w:r w:rsidR="00663364" w:rsidRPr="00663364">
        <w:rPr>
          <w:rFonts w:ascii="Times New Roman" w:hAnsi="Times New Roman" w:cs="Times New Roman"/>
          <w:noProof/>
        </w:rPr>
        <w:drawing>
          <wp:inline distT="0" distB="0" distL="0" distR="0" wp14:anchorId="7989772C" wp14:editId="69FE2EE9">
            <wp:extent cx="5274310" cy="3340735"/>
            <wp:effectExtent l="0" t="0" r="2540" b="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5274310" cy="3340735"/>
                    </a:xfrm>
                    <a:prstGeom prst="rect">
                      <a:avLst/>
                    </a:prstGeom>
                  </pic:spPr>
                </pic:pic>
              </a:graphicData>
            </a:graphic>
          </wp:inline>
        </w:drawing>
      </w:r>
    </w:p>
    <w:p w14:paraId="17E0077C" w14:textId="72892C1D" w:rsidR="00B55B75" w:rsidRPr="00663364" w:rsidRDefault="00AF774C">
      <w:pPr>
        <w:jc w:val="left"/>
        <w:rPr>
          <w:rFonts w:ascii="Times New Roman" w:eastAsia="等线" w:hAnsi="Times New Roman" w:cs="Times New Roman"/>
          <w:b/>
          <w:color w:val="000000"/>
          <w:kern w:val="0"/>
          <w:sz w:val="22"/>
        </w:rPr>
      </w:pPr>
      <w:r w:rsidRPr="00663364">
        <w:rPr>
          <w:rFonts w:ascii="Times New Roman" w:eastAsia="等线" w:hAnsi="Times New Roman" w:cs="Times New Roman"/>
          <w:b/>
          <w:color w:val="000000"/>
          <w:kern w:val="0"/>
          <w:sz w:val="22"/>
        </w:rPr>
        <w:t>Fig</w:t>
      </w:r>
      <w:r w:rsidR="00761464" w:rsidRPr="00663364">
        <w:rPr>
          <w:rFonts w:ascii="Times New Roman" w:eastAsia="等线" w:hAnsi="Times New Roman" w:cs="Times New Roman"/>
          <w:b/>
          <w:color w:val="000000"/>
          <w:kern w:val="0"/>
          <w:sz w:val="22"/>
        </w:rPr>
        <w:t>.</w:t>
      </w:r>
      <w:r w:rsidRPr="00663364">
        <w:rPr>
          <w:rFonts w:ascii="Times New Roman" w:eastAsia="等线" w:hAnsi="Times New Roman" w:cs="Times New Roman"/>
          <w:b/>
          <w:color w:val="000000"/>
          <w:kern w:val="0"/>
          <w:sz w:val="22"/>
        </w:rPr>
        <w:t xml:space="preserve"> S3. </w:t>
      </w:r>
      <w:r w:rsidRPr="00663364">
        <w:rPr>
          <w:rFonts w:ascii="Times New Roman" w:hAnsi="Times New Roman" w:cs="Times New Roman"/>
          <w:b/>
          <w:bCs/>
          <w:sz w:val="22"/>
        </w:rPr>
        <w:t xml:space="preserve">Restricted cubic spline plots of the </w:t>
      </w:r>
      <w:r w:rsidRPr="00663364">
        <w:rPr>
          <w:rFonts w:ascii="Times New Roman" w:eastAsia="等线" w:hAnsi="Times New Roman" w:cs="Times New Roman"/>
          <w:b/>
          <w:color w:val="000000"/>
          <w:kern w:val="0"/>
          <w:sz w:val="22"/>
        </w:rPr>
        <w:t xml:space="preserve">association </w:t>
      </w:r>
      <w:r w:rsidRPr="00663364">
        <w:rPr>
          <w:rFonts w:ascii="Times New Roman" w:hAnsi="Times New Roman" w:cs="Times New Roman"/>
          <w:b/>
          <w:bCs/>
          <w:sz w:val="22"/>
        </w:rPr>
        <w:t>of</w:t>
      </w:r>
      <w:r w:rsidRPr="00663364">
        <w:rPr>
          <w:rFonts w:ascii="Times New Roman" w:eastAsia="等线" w:hAnsi="Times New Roman" w:cs="Times New Roman"/>
          <w:b/>
          <w:color w:val="000000"/>
          <w:kern w:val="0"/>
          <w:sz w:val="22"/>
        </w:rPr>
        <w:t xml:space="preserve"> variability in physiological measures with incident risk of stroke </w:t>
      </w:r>
    </w:p>
    <w:p w14:paraId="088BDE3E" w14:textId="77777777" w:rsidR="00B55B75" w:rsidRPr="00663364" w:rsidRDefault="00AF774C">
      <w:pPr>
        <w:jc w:val="left"/>
        <w:rPr>
          <w:rFonts w:ascii="Times New Roman" w:hAnsi="Times New Roman" w:cs="Times New Roman"/>
          <w:sz w:val="22"/>
        </w:rPr>
      </w:pPr>
      <w:r w:rsidRPr="00663364">
        <w:rPr>
          <w:rFonts w:ascii="Times New Roman" w:hAnsi="Times New Roman" w:cs="Times New Roman"/>
          <w:sz w:val="22"/>
        </w:rPr>
        <w:t>The solid red line and the shadow of pink represent the estimated HR and its 95% CI, respectively.</w:t>
      </w:r>
    </w:p>
    <w:p w14:paraId="78D99ADB"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hAnsi="Times New Roman" w:cs="Times New Roman"/>
          <w:sz w:val="22"/>
        </w:rPr>
        <w:t xml:space="preserve">Abbreviation: </w:t>
      </w:r>
      <w:r w:rsidRPr="00663364">
        <w:rPr>
          <w:rFonts w:ascii="Times New Roman" w:eastAsia="等线" w:hAnsi="Times New Roman" w:cs="Times New Roman"/>
          <w:color w:val="000000"/>
          <w:kern w:val="0"/>
          <w:sz w:val="22"/>
        </w:rPr>
        <w:t>CHARLS, China Health and Retirement Longitudinal Study; HRS, Health and Retirement Study; BPV, blood pressure variability; PRV, pulse rate variability; BWV, body weight variability; HR, hazard ratio; CI, confidence interval.</w:t>
      </w:r>
    </w:p>
    <w:p w14:paraId="4F16B573"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 xml:space="preserve">Models were adjusted for age, sex, education, smoking status, drinking status, physical activity, histories of diabetes, dyslipidemia, and heart disease, systolic blood pressure, body mass index, and pulse rate. </w:t>
      </w:r>
    </w:p>
    <w:p w14:paraId="353BDA37"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Participants with a history of stroke were excluded.</w:t>
      </w:r>
    </w:p>
    <w:p w14:paraId="542F36DD" w14:textId="77777777" w:rsidR="00B55B75" w:rsidRPr="00663364" w:rsidRDefault="00AF774C">
      <w:pPr>
        <w:widowControl/>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br w:type="page"/>
      </w:r>
    </w:p>
    <w:p w14:paraId="32588FAE" w14:textId="2CD529B9" w:rsidR="00B55B75" w:rsidRPr="00663364" w:rsidRDefault="00663364">
      <w:pPr>
        <w:jc w:val="left"/>
        <w:rPr>
          <w:rFonts w:ascii="Times New Roman" w:eastAsia="等线" w:hAnsi="Times New Roman" w:cs="Times New Roman"/>
          <w:color w:val="000000"/>
          <w:kern w:val="0"/>
          <w:sz w:val="22"/>
        </w:rPr>
      </w:pPr>
      <w:r w:rsidRPr="00663364">
        <w:rPr>
          <w:rFonts w:ascii="Times New Roman" w:eastAsia="等线" w:hAnsi="Times New Roman" w:cs="Times New Roman"/>
          <w:noProof/>
          <w:color w:val="000000"/>
          <w:kern w:val="0"/>
          <w:sz w:val="22"/>
        </w:rPr>
        <w:lastRenderedPageBreak/>
        <w:drawing>
          <wp:inline distT="0" distB="0" distL="0" distR="0" wp14:anchorId="08AE750D" wp14:editId="076F7DBD">
            <wp:extent cx="5274310" cy="4989830"/>
            <wp:effectExtent l="0" t="0" r="2540" b="12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9"/>
                    <a:stretch>
                      <a:fillRect/>
                    </a:stretch>
                  </pic:blipFill>
                  <pic:spPr>
                    <a:xfrm>
                      <a:off x="0" y="0"/>
                      <a:ext cx="5274310" cy="4989830"/>
                    </a:xfrm>
                    <a:prstGeom prst="rect">
                      <a:avLst/>
                    </a:prstGeom>
                  </pic:spPr>
                </pic:pic>
              </a:graphicData>
            </a:graphic>
          </wp:inline>
        </w:drawing>
      </w:r>
    </w:p>
    <w:p w14:paraId="0A8CE66C" w14:textId="2094929F" w:rsidR="00B55B75" w:rsidRPr="00663364" w:rsidRDefault="00AF774C">
      <w:pPr>
        <w:jc w:val="left"/>
        <w:rPr>
          <w:rFonts w:ascii="Times New Roman" w:eastAsia="等线" w:hAnsi="Times New Roman" w:cs="Times New Roman"/>
          <w:b/>
          <w:color w:val="000000"/>
          <w:kern w:val="0"/>
          <w:sz w:val="22"/>
        </w:rPr>
      </w:pPr>
      <w:r w:rsidRPr="00663364">
        <w:rPr>
          <w:rFonts w:ascii="Times New Roman" w:eastAsia="等线" w:hAnsi="Times New Roman" w:cs="Times New Roman"/>
          <w:b/>
          <w:color w:val="000000"/>
          <w:kern w:val="0"/>
          <w:sz w:val="22"/>
        </w:rPr>
        <w:t>Fig</w:t>
      </w:r>
      <w:r w:rsidR="00761464" w:rsidRPr="00663364">
        <w:rPr>
          <w:rFonts w:ascii="Times New Roman" w:eastAsia="等线" w:hAnsi="Times New Roman" w:cs="Times New Roman"/>
          <w:b/>
          <w:color w:val="000000"/>
          <w:kern w:val="0"/>
          <w:sz w:val="22"/>
        </w:rPr>
        <w:t>.</w:t>
      </w:r>
      <w:r w:rsidRPr="00663364">
        <w:rPr>
          <w:rFonts w:ascii="Times New Roman" w:eastAsia="等线" w:hAnsi="Times New Roman" w:cs="Times New Roman"/>
          <w:b/>
          <w:color w:val="000000"/>
          <w:kern w:val="0"/>
          <w:sz w:val="22"/>
        </w:rPr>
        <w:t xml:space="preserve"> S4. </w:t>
      </w:r>
      <w:bookmarkStart w:id="17" w:name="OLE_LINK3"/>
      <w:bookmarkStart w:id="18" w:name="OLE_LINK4"/>
      <w:r w:rsidRPr="00663364">
        <w:rPr>
          <w:rFonts w:ascii="Times New Roman" w:eastAsia="等线" w:hAnsi="Times New Roman" w:cs="Times New Roman"/>
          <w:b/>
          <w:color w:val="000000"/>
          <w:kern w:val="0"/>
          <w:sz w:val="22"/>
        </w:rPr>
        <w:t>Directed acyclic graphs</w:t>
      </w:r>
      <w:bookmarkEnd w:id="17"/>
      <w:bookmarkEnd w:id="18"/>
      <w:r w:rsidRPr="00663364">
        <w:rPr>
          <w:rFonts w:ascii="Times New Roman" w:eastAsia="等线" w:hAnsi="Times New Roman" w:cs="Times New Roman"/>
          <w:b/>
          <w:color w:val="000000"/>
          <w:kern w:val="0"/>
          <w:sz w:val="22"/>
        </w:rPr>
        <w:t xml:space="preserve"> of the significant mediation roles found in mediation analyses</w:t>
      </w:r>
    </w:p>
    <w:p w14:paraId="5A707967"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hAnsi="Times New Roman" w:cs="Times New Roman"/>
          <w:sz w:val="22"/>
        </w:rPr>
        <w:t xml:space="preserve">Abbreviation: </w:t>
      </w:r>
      <w:r w:rsidRPr="00663364">
        <w:rPr>
          <w:rFonts w:ascii="Times New Roman" w:eastAsia="等线" w:hAnsi="Times New Roman" w:cs="Times New Roman"/>
          <w:color w:val="000000"/>
          <w:kern w:val="0"/>
          <w:sz w:val="22"/>
        </w:rPr>
        <w:t>CHARLS, China Health and Retirement Longitudinal Study; HRS, Health and Retirement Study; HbAlc, glycosylated hemoglobin Alc; HR, hazard ratio.</w:t>
      </w:r>
    </w:p>
    <w:p w14:paraId="27EE38CA" w14:textId="77777777" w:rsidR="00B55B75" w:rsidRPr="00663364"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 xml:space="preserve">Models were adjusted for age, sex, education, smoking status, drinking status, physical activity, histories of diabetes, dyslipidemia, heart disease, and stroke, systolic blood pressure, body mass index, pulse rate, and mediating biomarkers. </w:t>
      </w:r>
    </w:p>
    <w:p w14:paraId="79056516" w14:textId="77777777" w:rsidR="00B55B75" w:rsidRDefault="00AF774C">
      <w:pPr>
        <w:jc w:val="left"/>
        <w:rPr>
          <w:rFonts w:ascii="Times New Roman" w:eastAsia="等线" w:hAnsi="Times New Roman" w:cs="Times New Roman"/>
          <w:color w:val="000000"/>
          <w:kern w:val="0"/>
          <w:sz w:val="22"/>
        </w:rPr>
      </w:pPr>
      <w:r w:rsidRPr="00663364">
        <w:rPr>
          <w:rFonts w:ascii="Times New Roman" w:eastAsia="等线" w:hAnsi="Times New Roman" w:cs="Times New Roman"/>
          <w:color w:val="000000"/>
          <w:kern w:val="0"/>
          <w:sz w:val="22"/>
        </w:rPr>
        <w:t>Participants with a history of heart disease were excluded a priori if the outcome was heart disease, and participants with a history of stroke were excluded a priori if the outcome was stroke.</w:t>
      </w:r>
    </w:p>
    <w:sectPr w:rsidR="00B55B75">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53FE9032" w16cex:dateUtc="2024-11-27T13:00:00Z"/>
  <w16cex:commentExtensible w16cex:durableId="5DCBCE17" w16cex:dateUtc="2024-11-27T12:57:00Z"/>
  <w16cex:commentExtensible w16cex:durableId="79A03476" w16cex:dateUtc="2024-11-28T08:45:00Z"/>
  <w16cex:commentExtensible w16cex:durableId="2A558808" w16cex:dateUtc="2024-11-28T08:26:00Z"/>
  <w16cex:commentExtensible w16cex:durableId="71E167D1" w16cex:dateUtc="2024-11-28T08:50:00Z"/>
  <w16cex:commentExtensible w16cex:durableId="65EEAF77" w16cex:dateUtc="2024-11-28T08:28:00Z"/>
  <w16cex:commentExtensible w16cex:durableId="5B240E6B" w16cex:dateUtc="2024-11-28T08:51:00Z"/>
  <w16cex:commentExtensible w16cex:durableId="246C656E" w16cex:dateUtc="2024-11-28T08:27:00Z"/>
  <w16cex:commentExtensible w16cex:durableId="777F7045" w16cex:dateUtc="2024-11-28T08: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AF4FFD9" w16cid:durableId="53FE9032"/>
  <w16cid:commentId w16cid:paraId="7802BF0B" w16cid:durableId="5DCBCE17"/>
  <w16cid:commentId w16cid:paraId="6E21C9F9" w16cid:durableId="79A03476"/>
  <w16cid:commentId w16cid:paraId="04BA2000" w16cid:durableId="2A558808"/>
  <w16cid:commentId w16cid:paraId="709265DC" w16cid:durableId="71E167D1"/>
  <w16cid:commentId w16cid:paraId="06328EBE" w16cid:durableId="65EEAF77"/>
  <w16cid:commentId w16cid:paraId="00F84E10" w16cid:durableId="5B240E6B"/>
  <w16cid:commentId w16cid:paraId="3645E8AF" w16cid:durableId="246C656E"/>
  <w16cid:commentId w16cid:paraId="1719BD3B" w16cid:durableId="777F704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A8666A" w14:textId="77777777" w:rsidR="00A34B6A" w:rsidRDefault="00A34B6A" w:rsidP="002D053B">
      <w:r>
        <w:separator/>
      </w:r>
    </w:p>
  </w:endnote>
  <w:endnote w:type="continuationSeparator" w:id="0">
    <w:p w14:paraId="57478297" w14:textId="77777777" w:rsidR="00A34B6A" w:rsidRDefault="00A34B6A" w:rsidP="002D0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9742CD" w14:textId="77777777" w:rsidR="00A34B6A" w:rsidRDefault="00A34B6A" w:rsidP="002D053B">
      <w:r>
        <w:separator/>
      </w:r>
    </w:p>
  </w:footnote>
  <w:footnote w:type="continuationSeparator" w:id="0">
    <w:p w14:paraId="0F962B71" w14:textId="77777777" w:rsidR="00A34B6A" w:rsidRDefault="00A34B6A" w:rsidP="002D05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ZmZDNkZTI3MTIzODkwNzQyZDdkMGExMDI3OWQ5MWYifQ=="/>
  </w:docVars>
  <w:rsids>
    <w:rsidRoot w:val="008D5F50"/>
    <w:rsid w:val="00002616"/>
    <w:rsid w:val="0000434A"/>
    <w:rsid w:val="00005F8D"/>
    <w:rsid w:val="00030A95"/>
    <w:rsid w:val="00035AD4"/>
    <w:rsid w:val="00044B99"/>
    <w:rsid w:val="000456A4"/>
    <w:rsid w:val="00046F6B"/>
    <w:rsid w:val="00060E44"/>
    <w:rsid w:val="00071B8A"/>
    <w:rsid w:val="000724BA"/>
    <w:rsid w:val="00076367"/>
    <w:rsid w:val="000858C9"/>
    <w:rsid w:val="000875ED"/>
    <w:rsid w:val="00092441"/>
    <w:rsid w:val="0009319D"/>
    <w:rsid w:val="0009411B"/>
    <w:rsid w:val="000A3209"/>
    <w:rsid w:val="000B4178"/>
    <w:rsid w:val="000B5139"/>
    <w:rsid w:val="000E18CF"/>
    <w:rsid w:val="000E3201"/>
    <w:rsid w:val="000E6508"/>
    <w:rsid w:val="00102949"/>
    <w:rsid w:val="00111E18"/>
    <w:rsid w:val="00120108"/>
    <w:rsid w:val="00121EFF"/>
    <w:rsid w:val="00122117"/>
    <w:rsid w:val="001225E2"/>
    <w:rsid w:val="001244F3"/>
    <w:rsid w:val="001322F4"/>
    <w:rsid w:val="00133A35"/>
    <w:rsid w:val="00152D00"/>
    <w:rsid w:val="001550C0"/>
    <w:rsid w:val="00155DB0"/>
    <w:rsid w:val="00162AEA"/>
    <w:rsid w:val="00167C02"/>
    <w:rsid w:val="001773A7"/>
    <w:rsid w:val="001843EA"/>
    <w:rsid w:val="001855F8"/>
    <w:rsid w:val="00195ECF"/>
    <w:rsid w:val="00197C26"/>
    <w:rsid w:val="001A161C"/>
    <w:rsid w:val="001B51E2"/>
    <w:rsid w:val="001B6B09"/>
    <w:rsid w:val="001C0EDB"/>
    <w:rsid w:val="001C3196"/>
    <w:rsid w:val="001C5457"/>
    <w:rsid w:val="001D54B5"/>
    <w:rsid w:val="00211279"/>
    <w:rsid w:val="00215F3C"/>
    <w:rsid w:val="00220B91"/>
    <w:rsid w:val="00226241"/>
    <w:rsid w:val="00227D9E"/>
    <w:rsid w:val="00234565"/>
    <w:rsid w:val="00234879"/>
    <w:rsid w:val="00242C58"/>
    <w:rsid w:val="00251C28"/>
    <w:rsid w:val="0025366A"/>
    <w:rsid w:val="0025486D"/>
    <w:rsid w:val="0025692F"/>
    <w:rsid w:val="00266C4A"/>
    <w:rsid w:val="002750D3"/>
    <w:rsid w:val="00282935"/>
    <w:rsid w:val="00285D5C"/>
    <w:rsid w:val="002A2C71"/>
    <w:rsid w:val="002B12C9"/>
    <w:rsid w:val="002B1B66"/>
    <w:rsid w:val="002B3924"/>
    <w:rsid w:val="002D053B"/>
    <w:rsid w:val="002E5924"/>
    <w:rsid w:val="002E6007"/>
    <w:rsid w:val="002F0D3B"/>
    <w:rsid w:val="002F7D63"/>
    <w:rsid w:val="00311733"/>
    <w:rsid w:val="00313185"/>
    <w:rsid w:val="00316149"/>
    <w:rsid w:val="00316A19"/>
    <w:rsid w:val="00317D03"/>
    <w:rsid w:val="003204A5"/>
    <w:rsid w:val="00320D04"/>
    <w:rsid w:val="0032110C"/>
    <w:rsid w:val="00322A3B"/>
    <w:rsid w:val="003303C3"/>
    <w:rsid w:val="003310B1"/>
    <w:rsid w:val="003448CB"/>
    <w:rsid w:val="00347C54"/>
    <w:rsid w:val="003523B3"/>
    <w:rsid w:val="003618E3"/>
    <w:rsid w:val="00370020"/>
    <w:rsid w:val="0037228D"/>
    <w:rsid w:val="00372F5E"/>
    <w:rsid w:val="00373C1A"/>
    <w:rsid w:val="00374BDB"/>
    <w:rsid w:val="00390DA2"/>
    <w:rsid w:val="00390F6C"/>
    <w:rsid w:val="003914DA"/>
    <w:rsid w:val="0039174A"/>
    <w:rsid w:val="00391A51"/>
    <w:rsid w:val="003935D5"/>
    <w:rsid w:val="003A1D70"/>
    <w:rsid w:val="003A2FBD"/>
    <w:rsid w:val="003A332D"/>
    <w:rsid w:val="003A569D"/>
    <w:rsid w:val="003A7F3B"/>
    <w:rsid w:val="003B0B9D"/>
    <w:rsid w:val="003D436A"/>
    <w:rsid w:val="003E4D2B"/>
    <w:rsid w:val="00405684"/>
    <w:rsid w:val="00416846"/>
    <w:rsid w:val="004247AA"/>
    <w:rsid w:val="00430F03"/>
    <w:rsid w:val="00435B6C"/>
    <w:rsid w:val="00443780"/>
    <w:rsid w:val="00450C6C"/>
    <w:rsid w:val="004512DC"/>
    <w:rsid w:val="00451A72"/>
    <w:rsid w:val="00457279"/>
    <w:rsid w:val="00457867"/>
    <w:rsid w:val="004601BE"/>
    <w:rsid w:val="00461657"/>
    <w:rsid w:val="00477A8C"/>
    <w:rsid w:val="00480083"/>
    <w:rsid w:val="00487648"/>
    <w:rsid w:val="004900EE"/>
    <w:rsid w:val="004A01D5"/>
    <w:rsid w:val="004A2137"/>
    <w:rsid w:val="004B4543"/>
    <w:rsid w:val="004D47D0"/>
    <w:rsid w:val="004F3682"/>
    <w:rsid w:val="004F46CA"/>
    <w:rsid w:val="004F4C23"/>
    <w:rsid w:val="00500574"/>
    <w:rsid w:val="005059FF"/>
    <w:rsid w:val="005111CB"/>
    <w:rsid w:val="00514E1A"/>
    <w:rsid w:val="00517CF4"/>
    <w:rsid w:val="005253EE"/>
    <w:rsid w:val="00536B14"/>
    <w:rsid w:val="00542135"/>
    <w:rsid w:val="00544E67"/>
    <w:rsid w:val="00545C6F"/>
    <w:rsid w:val="0055415F"/>
    <w:rsid w:val="0055537A"/>
    <w:rsid w:val="00555BB5"/>
    <w:rsid w:val="00557D7C"/>
    <w:rsid w:val="0056253D"/>
    <w:rsid w:val="00576E8C"/>
    <w:rsid w:val="00596FFB"/>
    <w:rsid w:val="00597771"/>
    <w:rsid w:val="005B62A1"/>
    <w:rsid w:val="005C1B62"/>
    <w:rsid w:val="005D14BA"/>
    <w:rsid w:val="005D5154"/>
    <w:rsid w:val="005D54B0"/>
    <w:rsid w:val="005E6073"/>
    <w:rsid w:val="005F17AF"/>
    <w:rsid w:val="005F2521"/>
    <w:rsid w:val="005F504F"/>
    <w:rsid w:val="00604F4E"/>
    <w:rsid w:val="006179C5"/>
    <w:rsid w:val="006434FD"/>
    <w:rsid w:val="006479A4"/>
    <w:rsid w:val="00663364"/>
    <w:rsid w:val="00670C74"/>
    <w:rsid w:val="00670F1F"/>
    <w:rsid w:val="006820E1"/>
    <w:rsid w:val="00686D3C"/>
    <w:rsid w:val="006900CA"/>
    <w:rsid w:val="006963FD"/>
    <w:rsid w:val="0069697E"/>
    <w:rsid w:val="006A3CFD"/>
    <w:rsid w:val="006A70DB"/>
    <w:rsid w:val="006B6A16"/>
    <w:rsid w:val="006C24F8"/>
    <w:rsid w:val="0070725A"/>
    <w:rsid w:val="00715AD9"/>
    <w:rsid w:val="00715C00"/>
    <w:rsid w:val="00717A1D"/>
    <w:rsid w:val="00717F47"/>
    <w:rsid w:val="007211D1"/>
    <w:rsid w:val="00727352"/>
    <w:rsid w:val="00727846"/>
    <w:rsid w:val="00740A1D"/>
    <w:rsid w:val="00740FA3"/>
    <w:rsid w:val="00755BC7"/>
    <w:rsid w:val="0075609B"/>
    <w:rsid w:val="00760D67"/>
    <w:rsid w:val="00761464"/>
    <w:rsid w:val="0077172D"/>
    <w:rsid w:val="00792017"/>
    <w:rsid w:val="007A080A"/>
    <w:rsid w:val="007A334D"/>
    <w:rsid w:val="007B533A"/>
    <w:rsid w:val="007C24C3"/>
    <w:rsid w:val="007C348E"/>
    <w:rsid w:val="007C397A"/>
    <w:rsid w:val="007D1149"/>
    <w:rsid w:val="007D3690"/>
    <w:rsid w:val="007D73B7"/>
    <w:rsid w:val="007D78A2"/>
    <w:rsid w:val="007E65FB"/>
    <w:rsid w:val="007F1E41"/>
    <w:rsid w:val="007F6912"/>
    <w:rsid w:val="00821687"/>
    <w:rsid w:val="008221A3"/>
    <w:rsid w:val="00826231"/>
    <w:rsid w:val="008304C2"/>
    <w:rsid w:val="00831541"/>
    <w:rsid w:val="0085094D"/>
    <w:rsid w:val="00854728"/>
    <w:rsid w:val="00855B66"/>
    <w:rsid w:val="00855EF8"/>
    <w:rsid w:val="0087299A"/>
    <w:rsid w:val="00872AC5"/>
    <w:rsid w:val="008749BC"/>
    <w:rsid w:val="00881B01"/>
    <w:rsid w:val="00882F25"/>
    <w:rsid w:val="00890F8D"/>
    <w:rsid w:val="00891BD4"/>
    <w:rsid w:val="008924B2"/>
    <w:rsid w:val="0089385E"/>
    <w:rsid w:val="0089417D"/>
    <w:rsid w:val="00895363"/>
    <w:rsid w:val="008A662A"/>
    <w:rsid w:val="008B5BBF"/>
    <w:rsid w:val="008B64D9"/>
    <w:rsid w:val="008D1665"/>
    <w:rsid w:val="008D2268"/>
    <w:rsid w:val="008D238C"/>
    <w:rsid w:val="008D43E3"/>
    <w:rsid w:val="008D5F50"/>
    <w:rsid w:val="008E7963"/>
    <w:rsid w:val="009120AB"/>
    <w:rsid w:val="009135FE"/>
    <w:rsid w:val="009218C1"/>
    <w:rsid w:val="00927672"/>
    <w:rsid w:val="009304F5"/>
    <w:rsid w:val="00930858"/>
    <w:rsid w:val="00950521"/>
    <w:rsid w:val="00962519"/>
    <w:rsid w:val="00967ED8"/>
    <w:rsid w:val="0097288D"/>
    <w:rsid w:val="00986E6E"/>
    <w:rsid w:val="00987B53"/>
    <w:rsid w:val="00992E90"/>
    <w:rsid w:val="009A2E36"/>
    <w:rsid w:val="009A68D1"/>
    <w:rsid w:val="009B2CCB"/>
    <w:rsid w:val="009B2FFF"/>
    <w:rsid w:val="009B4C23"/>
    <w:rsid w:val="009D2086"/>
    <w:rsid w:val="009D5FAA"/>
    <w:rsid w:val="009E24FA"/>
    <w:rsid w:val="009E7D2E"/>
    <w:rsid w:val="009F1A3B"/>
    <w:rsid w:val="009F1F74"/>
    <w:rsid w:val="009F3BE6"/>
    <w:rsid w:val="00A0015C"/>
    <w:rsid w:val="00A034AC"/>
    <w:rsid w:val="00A127B5"/>
    <w:rsid w:val="00A16467"/>
    <w:rsid w:val="00A23E0F"/>
    <w:rsid w:val="00A300B4"/>
    <w:rsid w:val="00A3104D"/>
    <w:rsid w:val="00A33801"/>
    <w:rsid w:val="00A33C05"/>
    <w:rsid w:val="00A3423C"/>
    <w:rsid w:val="00A34B6A"/>
    <w:rsid w:val="00A36BA2"/>
    <w:rsid w:val="00A404C3"/>
    <w:rsid w:val="00A427AB"/>
    <w:rsid w:val="00A44188"/>
    <w:rsid w:val="00A44E5E"/>
    <w:rsid w:val="00A5160F"/>
    <w:rsid w:val="00A54DA8"/>
    <w:rsid w:val="00A663EC"/>
    <w:rsid w:val="00A70502"/>
    <w:rsid w:val="00A73F5D"/>
    <w:rsid w:val="00A83D12"/>
    <w:rsid w:val="00A83F2D"/>
    <w:rsid w:val="00A851BA"/>
    <w:rsid w:val="00A95A07"/>
    <w:rsid w:val="00AA3C07"/>
    <w:rsid w:val="00AA4D3A"/>
    <w:rsid w:val="00AA5D5F"/>
    <w:rsid w:val="00AB1105"/>
    <w:rsid w:val="00AB5F15"/>
    <w:rsid w:val="00AC2FF4"/>
    <w:rsid w:val="00AC3BE1"/>
    <w:rsid w:val="00AD2854"/>
    <w:rsid w:val="00AD3C4E"/>
    <w:rsid w:val="00AD741B"/>
    <w:rsid w:val="00AE0B52"/>
    <w:rsid w:val="00AE60D1"/>
    <w:rsid w:val="00AF442F"/>
    <w:rsid w:val="00AF611C"/>
    <w:rsid w:val="00AF774C"/>
    <w:rsid w:val="00B0617D"/>
    <w:rsid w:val="00B1299C"/>
    <w:rsid w:val="00B17FF8"/>
    <w:rsid w:val="00B34CDA"/>
    <w:rsid w:val="00B37202"/>
    <w:rsid w:val="00B45F34"/>
    <w:rsid w:val="00B51E9D"/>
    <w:rsid w:val="00B52A24"/>
    <w:rsid w:val="00B54FD1"/>
    <w:rsid w:val="00B55B75"/>
    <w:rsid w:val="00B57A1D"/>
    <w:rsid w:val="00B67CA8"/>
    <w:rsid w:val="00B937E3"/>
    <w:rsid w:val="00B95172"/>
    <w:rsid w:val="00BA5CBA"/>
    <w:rsid w:val="00BD0C06"/>
    <w:rsid w:val="00BD6F31"/>
    <w:rsid w:val="00BD79CB"/>
    <w:rsid w:val="00BF6028"/>
    <w:rsid w:val="00BF7102"/>
    <w:rsid w:val="00C018DE"/>
    <w:rsid w:val="00C042BD"/>
    <w:rsid w:val="00C10069"/>
    <w:rsid w:val="00C10C3B"/>
    <w:rsid w:val="00C17682"/>
    <w:rsid w:val="00C23D5A"/>
    <w:rsid w:val="00C23E73"/>
    <w:rsid w:val="00C25696"/>
    <w:rsid w:val="00C30633"/>
    <w:rsid w:val="00C45DD9"/>
    <w:rsid w:val="00C46208"/>
    <w:rsid w:val="00C500DC"/>
    <w:rsid w:val="00C57242"/>
    <w:rsid w:val="00C624DD"/>
    <w:rsid w:val="00C644E7"/>
    <w:rsid w:val="00C7073F"/>
    <w:rsid w:val="00C762C0"/>
    <w:rsid w:val="00C9100E"/>
    <w:rsid w:val="00CA1BB0"/>
    <w:rsid w:val="00CA6F84"/>
    <w:rsid w:val="00CB3772"/>
    <w:rsid w:val="00CB4051"/>
    <w:rsid w:val="00CB5221"/>
    <w:rsid w:val="00CC5C7E"/>
    <w:rsid w:val="00CD532C"/>
    <w:rsid w:val="00CF456B"/>
    <w:rsid w:val="00D027CF"/>
    <w:rsid w:val="00D06F7F"/>
    <w:rsid w:val="00D11357"/>
    <w:rsid w:val="00D17F7A"/>
    <w:rsid w:val="00D428A6"/>
    <w:rsid w:val="00D478B7"/>
    <w:rsid w:val="00D47F79"/>
    <w:rsid w:val="00D50126"/>
    <w:rsid w:val="00D54C18"/>
    <w:rsid w:val="00D625CC"/>
    <w:rsid w:val="00D63FFB"/>
    <w:rsid w:val="00D70A69"/>
    <w:rsid w:val="00D8033F"/>
    <w:rsid w:val="00D81714"/>
    <w:rsid w:val="00D836BD"/>
    <w:rsid w:val="00D83773"/>
    <w:rsid w:val="00D841B0"/>
    <w:rsid w:val="00D91FFE"/>
    <w:rsid w:val="00DA2879"/>
    <w:rsid w:val="00DA50A4"/>
    <w:rsid w:val="00DA53E8"/>
    <w:rsid w:val="00DB0198"/>
    <w:rsid w:val="00DB0F82"/>
    <w:rsid w:val="00DB13C8"/>
    <w:rsid w:val="00DB58FD"/>
    <w:rsid w:val="00DD263D"/>
    <w:rsid w:val="00DF41B1"/>
    <w:rsid w:val="00DF42BE"/>
    <w:rsid w:val="00DF57D9"/>
    <w:rsid w:val="00E432A7"/>
    <w:rsid w:val="00E471E7"/>
    <w:rsid w:val="00E56B87"/>
    <w:rsid w:val="00E579FE"/>
    <w:rsid w:val="00E64823"/>
    <w:rsid w:val="00E71868"/>
    <w:rsid w:val="00E725D7"/>
    <w:rsid w:val="00E74B80"/>
    <w:rsid w:val="00E75863"/>
    <w:rsid w:val="00E75C4F"/>
    <w:rsid w:val="00E80C79"/>
    <w:rsid w:val="00E8392C"/>
    <w:rsid w:val="00E8398D"/>
    <w:rsid w:val="00E85850"/>
    <w:rsid w:val="00E94B12"/>
    <w:rsid w:val="00E967B9"/>
    <w:rsid w:val="00EA4451"/>
    <w:rsid w:val="00EB243F"/>
    <w:rsid w:val="00EB3683"/>
    <w:rsid w:val="00EB606B"/>
    <w:rsid w:val="00EC00ED"/>
    <w:rsid w:val="00EC1900"/>
    <w:rsid w:val="00EC4586"/>
    <w:rsid w:val="00ED0782"/>
    <w:rsid w:val="00ED436F"/>
    <w:rsid w:val="00EE5BAD"/>
    <w:rsid w:val="00EE5BB4"/>
    <w:rsid w:val="00EE76F3"/>
    <w:rsid w:val="00EF3042"/>
    <w:rsid w:val="00EF36C5"/>
    <w:rsid w:val="00EF371C"/>
    <w:rsid w:val="00EF5F99"/>
    <w:rsid w:val="00F139BB"/>
    <w:rsid w:val="00F225C8"/>
    <w:rsid w:val="00F23D29"/>
    <w:rsid w:val="00F34AB8"/>
    <w:rsid w:val="00F35044"/>
    <w:rsid w:val="00F35320"/>
    <w:rsid w:val="00F44393"/>
    <w:rsid w:val="00F5758E"/>
    <w:rsid w:val="00F639BF"/>
    <w:rsid w:val="00F6790F"/>
    <w:rsid w:val="00F72DA4"/>
    <w:rsid w:val="00F85778"/>
    <w:rsid w:val="00F867E0"/>
    <w:rsid w:val="00F868C2"/>
    <w:rsid w:val="00FA799E"/>
    <w:rsid w:val="00FC0FEF"/>
    <w:rsid w:val="00FC5050"/>
    <w:rsid w:val="00FC598D"/>
    <w:rsid w:val="00FD298F"/>
    <w:rsid w:val="00FD4056"/>
    <w:rsid w:val="00FD6D25"/>
    <w:rsid w:val="00FE655A"/>
    <w:rsid w:val="00FF5A56"/>
    <w:rsid w:val="021E312F"/>
    <w:rsid w:val="29121A43"/>
    <w:rsid w:val="5E6C21C6"/>
    <w:rsid w:val="64595C7B"/>
    <w:rsid w:val="743963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0852BD"/>
  <w15:docId w15:val="{CC5AC3F2-FF9A-4429-86D8-2E6FF1AF5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character" w:styleId="ad">
    <w:name w:val="Hyperlink"/>
    <w:basedOn w:val="a0"/>
    <w:uiPriority w:val="99"/>
    <w:unhideWhenUsed/>
    <w:qFormat/>
    <w:rPr>
      <w:color w:val="0563C1" w:themeColor="hyperlink"/>
      <w:u w:val="single"/>
    </w:rPr>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character" w:customStyle="1" w:styleId="a4">
    <w:name w:val="批注文字 字符"/>
    <w:basedOn w:val="a0"/>
    <w:link w:val="a3"/>
    <w:uiPriority w:val="99"/>
    <w:qFormat/>
  </w:style>
  <w:style w:type="character" w:customStyle="1" w:styleId="ac">
    <w:name w:val="批注主题 字符"/>
    <w:basedOn w:val="a4"/>
    <w:link w:val="ab"/>
    <w:uiPriority w:val="99"/>
    <w:semiHidden/>
    <w:qFormat/>
    <w:rPr>
      <w:b/>
      <w:bCs/>
    </w:rPr>
  </w:style>
  <w:style w:type="character" w:customStyle="1" w:styleId="a6">
    <w:name w:val="批注框文本 字符"/>
    <w:basedOn w:val="a0"/>
    <w:link w:val="a5"/>
    <w:uiPriority w:val="99"/>
    <w:semiHidden/>
    <w:qFormat/>
    <w:rPr>
      <w:sz w:val="18"/>
      <w:szCs w:val="18"/>
    </w:rPr>
  </w:style>
  <w:style w:type="paragraph" w:styleId="af">
    <w:name w:val="Revision"/>
    <w:hidden/>
    <w:uiPriority w:val="99"/>
    <w:unhideWhenUsed/>
    <w:rsid w:val="00F5758E"/>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microsoft.com/office/2018/08/relationships/commentsExtensible" Target="commentsExtensible.xml"/><Relationship Id="rId3" Type="http://schemas.openxmlformats.org/officeDocument/2006/relationships/webSettings" Target="webSettings.xml"/><Relationship Id="rId7" Type="http://schemas.openxmlformats.org/officeDocument/2006/relationships/image" Target="media/image2.png"/><Relationship Id="rId12" Type="http://schemas.microsoft.com/office/2016/09/relationships/commentsIds" Target="commentsId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3648</TotalTime>
  <Pages>13</Pages>
  <Words>2508</Words>
  <Characters>14300</Characters>
  <Application>Microsoft Office Word</Application>
  <DocSecurity>0</DocSecurity>
  <Lines>119</Lines>
  <Paragraphs>33</Paragraphs>
  <ScaleCrop>false</ScaleCrop>
  <Company/>
  <LinksUpToDate>false</LinksUpToDate>
  <CharactersWithSpaces>16775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刘伟</dc:creator>
  <cp:lastModifiedBy>刘伟</cp:lastModifiedBy>
  <cp:revision>394</cp:revision>
  <dcterms:created xsi:type="dcterms:W3CDTF">2023-07-15T03:15:00Z</dcterms:created>
  <dcterms:modified xsi:type="dcterms:W3CDTF">2024-11-28T15:21:00Z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CBDF3EE0C703482B880BFF145566E003_12</vt:lpwstr>
  </property>
</Properties>
</file>