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2D3C6">
      <w:pPr>
        <w:spacing w:line="480" w:lineRule="auto"/>
        <w:jc w:val="center"/>
        <w:rPr>
          <w:rFonts w:hint="default"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Additional File 1</w:t>
      </w:r>
    </w:p>
    <w:p w14:paraId="09B7F2D7">
      <w:pPr>
        <w:spacing w:line="360" w:lineRule="auto"/>
        <w:jc w:val="both"/>
        <w:rPr>
          <w:rFonts w:hint="default" w:ascii="Times New Roman" w:hAnsi="Times New Roman" w:eastAsia="宋体" w:cs="Times New Roman"/>
          <w:b/>
          <w:bCs/>
          <w:sz w:val="22"/>
          <w:szCs w:val="22"/>
          <w:lang w:val="en-US" w:eastAsia="zh-CN"/>
        </w:rPr>
      </w:pPr>
      <w:r>
        <w:rPr>
          <w:rFonts w:hint="default" w:ascii="Times New Roman" w:hAnsi="Times New Roman" w:cs="Times New Roman"/>
          <w:sz w:val="22"/>
          <w:szCs w:val="22"/>
        </w:rPr>
        <w:t>Xie</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rPr>
        <w:t>X, Que</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rPr>
        <w:t>J,</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rPr>
        <w:t>Sun</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rPr>
        <w:t>L</w:t>
      </w:r>
      <w:r>
        <w:rPr>
          <w:rFonts w:hint="eastAsia" w:ascii="Times New Roman" w:hAnsi="Times New Roman" w:cs="Times New Roman"/>
          <w:sz w:val="22"/>
          <w:szCs w:val="22"/>
          <w:lang w:val="en-US" w:eastAsia="zh-CN"/>
        </w:rPr>
        <w:t>,</w:t>
      </w:r>
      <w:r>
        <w:rPr>
          <w:rFonts w:hint="default" w:ascii="Times New Roman" w:hAnsi="Times New Roman" w:cs="Times New Roman"/>
          <w:sz w:val="22"/>
          <w:szCs w:val="22"/>
        </w:rPr>
        <w:t>Sun</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rPr>
        <w:t>T ,Yang</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rPr>
        <w:t>F</w:t>
      </w:r>
      <w:r>
        <w:rPr>
          <w:rFonts w:hint="eastAsia" w:ascii="Times New Roman" w:hAnsi="Times New Roman" w:cs="Times New Roman"/>
          <w:sz w:val="22"/>
          <w:szCs w:val="22"/>
          <w:lang w:val="en-US" w:eastAsia="zh-CN"/>
        </w:rPr>
        <w:t xml:space="preserve">. Association between urbanization levels and frailty among middle-aged and older adults in China: Evidence from the CHARLS. </w:t>
      </w:r>
      <w:r>
        <w:rPr>
          <w:rFonts w:hint="eastAsia" w:ascii="Times New Roman" w:hAnsi="Times New Roman" w:cs="Times New Roman"/>
          <w:i/>
          <w:iCs/>
          <w:sz w:val="22"/>
          <w:szCs w:val="22"/>
          <w:lang w:val="en-US" w:eastAsia="zh-CN"/>
        </w:rPr>
        <w:t>BMC Medicine.</w:t>
      </w:r>
    </w:p>
    <w:p w14:paraId="2EB272EA">
      <w:pPr>
        <w:jc w:val="both"/>
        <w:rPr>
          <w:rFonts w:hint="default" w:ascii="Times New Roman" w:hAnsi="Times New Roman" w:cs="Times New Roman"/>
          <w:b/>
          <w:bCs/>
          <w:sz w:val="22"/>
          <w:szCs w:val="22"/>
          <w:lang w:val="en-US" w:eastAsia="zh-CN"/>
        </w:rPr>
      </w:pPr>
    </w:p>
    <w:p w14:paraId="0B1CB682">
      <w:pPr>
        <w:spacing w:line="240" w:lineRule="auto"/>
        <w:jc w:val="both"/>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Supplemental materials</w:t>
      </w:r>
    </w:p>
    <w:p w14:paraId="77943AE3">
      <w:pPr>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1. </w:t>
      </w:r>
      <w:r>
        <w:rPr>
          <w:rFonts w:hint="default" w:ascii="Times New Roman" w:hAnsi="Times New Roman" w:cs="Times New Roman"/>
          <w:b w:val="0"/>
          <w:bCs w:val="0"/>
          <w:sz w:val="22"/>
          <w:szCs w:val="22"/>
          <w:lang w:val="en-US" w:eastAsia="zh-CN"/>
        </w:rPr>
        <w:t xml:space="preserve">Sensitivity analysis on the association of urbanization level with frailty by excluding the individuals with chronic conditions at the initiation of the follow up. </w:t>
      </w:r>
    </w:p>
    <w:p w14:paraId="0A6E5AA3">
      <w:pPr>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2. </w:t>
      </w:r>
      <w:r>
        <w:rPr>
          <w:rFonts w:hint="default" w:ascii="Times New Roman" w:hAnsi="Times New Roman" w:cs="Times New Roman"/>
          <w:b w:val="0"/>
          <w:bCs w:val="0"/>
          <w:sz w:val="22"/>
          <w:szCs w:val="22"/>
          <w:lang w:val="en-US" w:eastAsia="zh-CN"/>
        </w:rPr>
        <w:t xml:space="preserve">Sensitivity analysis on the association of urbanization level with frailty by he K-nearest neighbors imputation method to Impute missing values. </w:t>
      </w:r>
    </w:p>
    <w:p w14:paraId="0FFE3516">
      <w:pPr>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3. </w:t>
      </w:r>
      <w:r>
        <w:rPr>
          <w:rFonts w:hint="default" w:ascii="Times New Roman" w:hAnsi="Times New Roman" w:cs="Times New Roman"/>
          <w:b w:val="0"/>
          <w:bCs w:val="0"/>
          <w:sz w:val="22"/>
          <w:szCs w:val="22"/>
          <w:lang w:val="en-US" w:eastAsia="zh-CN"/>
        </w:rPr>
        <w:t xml:space="preserve">Sensitivity analysis on the association of urbanization level with frailty by excluding participants whose frailty event occurred in the first 2 years of follow-up. </w:t>
      </w:r>
    </w:p>
    <w:p w14:paraId="21E97919">
      <w:pPr>
        <w:spacing w:line="240" w:lineRule="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4. </w:t>
      </w:r>
      <w:r>
        <w:rPr>
          <w:rFonts w:hint="default" w:ascii="Times New Roman" w:hAnsi="Times New Roman" w:cs="Times New Roman"/>
          <w:b w:val="0"/>
          <w:bCs w:val="0"/>
          <w:sz w:val="22"/>
          <w:szCs w:val="22"/>
          <w:lang w:val="en-US" w:eastAsia="zh-CN"/>
        </w:rPr>
        <w:t xml:space="preserve">Sensitivity analysis of the </w:t>
      </w:r>
      <w:r>
        <w:rPr>
          <w:rFonts w:hint="eastAsia" w:ascii="Times New Roman" w:hAnsi="Times New Roman" w:cs="Times New Roman"/>
          <w:b w:val="0"/>
          <w:bCs w:val="0"/>
          <w:sz w:val="22"/>
          <w:szCs w:val="22"/>
          <w:lang w:val="en-US" w:eastAsia="zh-CN"/>
        </w:rPr>
        <w:t>association</w:t>
      </w:r>
      <w:r>
        <w:rPr>
          <w:rFonts w:hint="default" w:ascii="Times New Roman" w:hAnsi="Times New Roman" w:cs="Times New Roman"/>
          <w:b w:val="0"/>
          <w:bCs w:val="0"/>
          <w:sz w:val="22"/>
          <w:szCs w:val="22"/>
          <w:lang w:val="en-US" w:eastAsia="zh-CN"/>
        </w:rPr>
        <w:t xml:space="preserve">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w:t>
      </w:r>
      <w:r>
        <w:rPr>
          <w:rFonts w:hint="eastAsia" w:ascii="Times New Roman" w:hAnsi="Times New Roman" w:cs="Times New Roman"/>
          <w:b w:val="0"/>
          <w:bCs w:val="0"/>
          <w:sz w:val="22"/>
          <w:szCs w:val="22"/>
          <w:lang w:val="en-US" w:eastAsia="zh-CN"/>
        </w:rPr>
        <w:t>l</w:t>
      </w:r>
      <w:r>
        <w:rPr>
          <w:rFonts w:hint="default" w:ascii="Times New Roman" w:hAnsi="Times New Roman" w:cs="Times New Roman"/>
          <w:b w:val="0"/>
          <w:bCs w:val="0"/>
          <w:sz w:val="22"/>
          <w:szCs w:val="22"/>
          <w:lang w:val="en-US" w:eastAsia="zh-CN"/>
        </w:rPr>
        <w:t xml:space="preserve">evel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 xml:space="preserve">railty by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sing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verage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w:t>
      </w:r>
      <w:r>
        <w:rPr>
          <w:rFonts w:hint="eastAsia" w:ascii="Times New Roman" w:hAnsi="Times New Roman" w:cs="Times New Roman"/>
          <w:b w:val="0"/>
          <w:bCs w:val="0"/>
          <w:sz w:val="22"/>
          <w:szCs w:val="22"/>
          <w:lang w:val="en-US" w:eastAsia="zh-CN"/>
        </w:rPr>
        <w:t>l</w:t>
      </w:r>
      <w:r>
        <w:rPr>
          <w:rFonts w:hint="default" w:ascii="Times New Roman" w:hAnsi="Times New Roman" w:cs="Times New Roman"/>
          <w:b w:val="0"/>
          <w:bCs w:val="0"/>
          <w:sz w:val="22"/>
          <w:szCs w:val="22"/>
          <w:lang w:val="en-US" w:eastAsia="zh-CN"/>
        </w:rPr>
        <w:t xml:space="preserve">evel from 2011 to 2018 as the </w:t>
      </w:r>
      <w:r>
        <w:rPr>
          <w:rFonts w:hint="eastAsia" w:ascii="Times New Roman" w:hAnsi="Times New Roman" w:cs="Times New Roman"/>
          <w:b w:val="0"/>
          <w:bCs w:val="0"/>
          <w:sz w:val="22"/>
          <w:szCs w:val="22"/>
          <w:lang w:val="en-US" w:eastAsia="zh-CN"/>
        </w:rPr>
        <w:t>e</w:t>
      </w:r>
      <w:r>
        <w:rPr>
          <w:rFonts w:hint="default" w:ascii="Times New Roman" w:hAnsi="Times New Roman" w:cs="Times New Roman"/>
          <w:b w:val="0"/>
          <w:bCs w:val="0"/>
          <w:sz w:val="22"/>
          <w:szCs w:val="22"/>
          <w:lang w:val="en-US" w:eastAsia="zh-CN"/>
        </w:rPr>
        <w:t xml:space="preserve">xposure </w:t>
      </w:r>
      <w:r>
        <w:rPr>
          <w:rFonts w:hint="eastAsia" w:ascii="Times New Roman" w:hAnsi="Times New Roman" w:cs="Times New Roman"/>
          <w:b w:val="0"/>
          <w:bCs w:val="0"/>
          <w:sz w:val="22"/>
          <w:szCs w:val="22"/>
          <w:lang w:val="en-US" w:eastAsia="zh-CN"/>
        </w:rPr>
        <w:t>v</w:t>
      </w:r>
      <w:r>
        <w:rPr>
          <w:rFonts w:hint="default" w:ascii="Times New Roman" w:hAnsi="Times New Roman" w:cs="Times New Roman"/>
          <w:b w:val="0"/>
          <w:bCs w:val="0"/>
          <w:sz w:val="22"/>
          <w:szCs w:val="22"/>
          <w:lang w:val="en-US" w:eastAsia="zh-CN"/>
        </w:rPr>
        <w:t xml:space="preserve">ariable. </w:t>
      </w:r>
    </w:p>
    <w:p w14:paraId="5BBAD643">
      <w:pPr>
        <w:spacing w:line="240" w:lineRule="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5. </w:t>
      </w:r>
      <w:r>
        <w:rPr>
          <w:rFonts w:hint="default" w:ascii="Times New Roman" w:hAnsi="Times New Roman" w:cs="Times New Roman"/>
          <w:b w:val="0"/>
          <w:bCs w:val="0"/>
          <w:sz w:val="22"/>
          <w:szCs w:val="22"/>
          <w:lang w:val="en-US" w:eastAsia="zh-CN"/>
        </w:rPr>
        <w:t xml:space="preserve">Sensitivity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ssociation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 xml:space="preserve">railty </w:t>
      </w:r>
      <w:r>
        <w:rPr>
          <w:rFonts w:hint="eastAsia" w:ascii="Times New Roman" w:hAnsi="Times New Roman" w:cs="Times New Roman"/>
          <w:b w:val="0"/>
          <w:bCs w:val="0"/>
          <w:sz w:val="22"/>
          <w:szCs w:val="22"/>
          <w:lang w:val="en-US" w:eastAsia="zh-CN"/>
        </w:rPr>
        <w:t>e</w:t>
      </w:r>
      <w:r>
        <w:rPr>
          <w:rFonts w:hint="default" w:ascii="Times New Roman" w:hAnsi="Times New Roman" w:cs="Times New Roman"/>
          <w:b w:val="0"/>
          <w:bCs w:val="0"/>
          <w:sz w:val="22"/>
          <w:szCs w:val="22"/>
          <w:lang w:val="en-US" w:eastAsia="zh-CN"/>
        </w:rPr>
        <w:t xml:space="preserve">xcluding </w:t>
      </w:r>
      <w:r>
        <w:rPr>
          <w:rFonts w:hint="eastAsia" w:ascii="Times New Roman" w:hAnsi="Times New Roman" w:cs="Times New Roman"/>
          <w:b w:val="0"/>
          <w:bCs w:val="0"/>
          <w:sz w:val="22"/>
          <w:szCs w:val="22"/>
          <w:lang w:val="en-US" w:eastAsia="zh-CN"/>
        </w:rPr>
        <w:t>p</w:t>
      </w:r>
      <w:r>
        <w:rPr>
          <w:rFonts w:hint="default" w:ascii="Times New Roman" w:hAnsi="Times New Roman" w:cs="Times New Roman"/>
          <w:b w:val="0"/>
          <w:bCs w:val="0"/>
          <w:sz w:val="22"/>
          <w:szCs w:val="22"/>
          <w:lang w:val="en-US" w:eastAsia="zh-CN"/>
        </w:rPr>
        <w:t xml:space="preserve">articipants </w:t>
      </w:r>
      <w:r>
        <w:rPr>
          <w:rFonts w:hint="eastAsia" w:ascii="Times New Roman" w:hAnsi="Times New Roman" w:cs="Times New Roman"/>
          <w:b w:val="0"/>
          <w:bCs w:val="0"/>
          <w:sz w:val="22"/>
          <w:szCs w:val="22"/>
          <w:lang w:val="en-US" w:eastAsia="zh-CN"/>
        </w:rPr>
        <w:t>w</w:t>
      </w:r>
      <w:r>
        <w:rPr>
          <w:rFonts w:hint="default" w:ascii="Times New Roman" w:hAnsi="Times New Roman" w:cs="Times New Roman"/>
          <w:b w:val="0"/>
          <w:bCs w:val="0"/>
          <w:sz w:val="22"/>
          <w:szCs w:val="22"/>
          <w:lang w:val="en-US" w:eastAsia="zh-CN"/>
        </w:rPr>
        <w:t xml:space="preserve">ith </w:t>
      </w:r>
      <w:r>
        <w:rPr>
          <w:rFonts w:hint="eastAsia" w:ascii="Times New Roman" w:hAnsi="Times New Roman" w:cs="Times New Roman"/>
          <w:b w:val="0"/>
          <w:bCs w:val="0"/>
          <w:sz w:val="22"/>
          <w:szCs w:val="22"/>
          <w:lang w:val="en-US" w:eastAsia="zh-CN"/>
        </w:rPr>
        <w:t>r</w:t>
      </w:r>
      <w:r>
        <w:rPr>
          <w:rFonts w:hint="default" w:ascii="Times New Roman" w:hAnsi="Times New Roman" w:cs="Times New Roman"/>
          <w:b w:val="0"/>
          <w:bCs w:val="0"/>
          <w:sz w:val="22"/>
          <w:szCs w:val="22"/>
          <w:lang w:val="en-US" w:eastAsia="zh-CN"/>
        </w:rPr>
        <w:t xml:space="preserve">esidential </w:t>
      </w:r>
      <w:r>
        <w:rPr>
          <w:rFonts w:hint="eastAsia" w:ascii="Times New Roman" w:hAnsi="Times New Roman" w:cs="Times New Roman"/>
          <w:b w:val="0"/>
          <w:bCs w:val="0"/>
          <w:sz w:val="22"/>
          <w:szCs w:val="22"/>
          <w:lang w:val="en-US" w:eastAsia="zh-CN"/>
        </w:rPr>
        <w:t>c</w:t>
      </w:r>
      <w:r>
        <w:rPr>
          <w:rFonts w:hint="default" w:ascii="Times New Roman" w:hAnsi="Times New Roman" w:cs="Times New Roman"/>
          <w:b w:val="0"/>
          <w:bCs w:val="0"/>
          <w:sz w:val="22"/>
          <w:szCs w:val="22"/>
          <w:lang w:val="en-US" w:eastAsia="zh-CN"/>
        </w:rPr>
        <w:t xml:space="preserve">hanges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lang w:val="en-US" w:eastAsia="zh-CN"/>
        </w:rPr>
        <w:t xml:space="preserve">uring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ollow-</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p </w:t>
      </w:r>
      <w:r>
        <w:rPr>
          <w:rFonts w:hint="eastAsia" w:ascii="Times New Roman" w:hAnsi="Times New Roman" w:cs="Times New Roman"/>
          <w:b w:val="0"/>
          <w:bCs w:val="0"/>
          <w:sz w:val="22"/>
          <w:szCs w:val="22"/>
          <w:lang w:val="en-US" w:eastAsia="zh-CN"/>
        </w:rPr>
        <w:t>s</w:t>
      </w:r>
      <w:r>
        <w:rPr>
          <w:rFonts w:hint="default" w:ascii="Times New Roman" w:hAnsi="Times New Roman" w:cs="Times New Roman"/>
          <w:b w:val="0"/>
          <w:bCs w:val="0"/>
          <w:sz w:val="22"/>
          <w:szCs w:val="22"/>
          <w:lang w:val="en-US" w:eastAsia="zh-CN"/>
        </w:rPr>
        <w:t xml:space="preserve">urveys. </w:t>
      </w:r>
    </w:p>
    <w:p w14:paraId="2E65799D">
      <w:pPr>
        <w:spacing w:line="240" w:lineRule="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6. </w:t>
      </w:r>
      <w:r>
        <w:rPr>
          <w:rFonts w:hint="default" w:ascii="Times New Roman" w:hAnsi="Times New Roman" w:cs="Times New Roman"/>
          <w:b w:val="0"/>
          <w:bCs w:val="0"/>
          <w:sz w:val="22"/>
          <w:szCs w:val="22"/>
          <w:lang w:val="en-US" w:eastAsia="zh-CN"/>
        </w:rPr>
        <w:t xml:space="preserve">Sensitivity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ssociation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railty was conducted by adjusting for the covariates PM</w:t>
      </w:r>
      <w:r>
        <w:rPr>
          <w:rFonts w:hint="default" w:ascii="Times New Roman" w:hAnsi="Times New Roman" w:cs="Times New Roman"/>
          <w:b w:val="0"/>
          <w:bCs w:val="0"/>
          <w:sz w:val="22"/>
          <w:szCs w:val="22"/>
          <w:vertAlign w:val="subscript"/>
          <w:lang w:val="en-US" w:eastAsia="zh-CN"/>
        </w:rPr>
        <w:t>10</w:t>
      </w:r>
      <w:r>
        <w:rPr>
          <w:rFonts w:hint="default" w:ascii="Times New Roman" w:hAnsi="Times New Roman" w:cs="Times New Roman"/>
          <w:b w:val="0"/>
          <w:bCs w:val="0"/>
          <w:sz w:val="22"/>
          <w:szCs w:val="22"/>
          <w:lang w:val="en-US" w:eastAsia="zh-CN"/>
        </w:rPr>
        <w:t xml:space="preserve"> and NO</w:t>
      </w:r>
      <w:r>
        <w:rPr>
          <w:rFonts w:hint="default" w:ascii="Times New Roman" w:hAnsi="Times New Roman" w:cs="Times New Roman"/>
          <w:b w:val="0"/>
          <w:bCs w:val="0"/>
          <w:sz w:val="22"/>
          <w:szCs w:val="22"/>
          <w:vertAlign w:val="subscript"/>
          <w:lang w:val="en-US" w:eastAsia="zh-CN"/>
        </w:rPr>
        <w:t>2</w:t>
      </w:r>
      <w:r>
        <w:rPr>
          <w:rFonts w:hint="default" w:ascii="Times New Roman" w:hAnsi="Times New Roman" w:cs="Times New Roman"/>
          <w:b w:val="0"/>
          <w:bCs w:val="0"/>
          <w:sz w:val="22"/>
          <w:szCs w:val="22"/>
          <w:lang w:val="en-US" w:eastAsia="zh-CN"/>
        </w:rPr>
        <w:t xml:space="preserve">. </w:t>
      </w:r>
    </w:p>
    <w:p w14:paraId="366135EE">
      <w:pPr>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7. </w:t>
      </w:r>
      <w:r>
        <w:rPr>
          <w:rFonts w:hint="default" w:ascii="Times New Roman" w:hAnsi="Times New Roman" w:cs="Times New Roman"/>
          <w:b w:val="0"/>
          <w:bCs w:val="0"/>
          <w:sz w:val="22"/>
          <w:szCs w:val="22"/>
          <w:lang w:val="en-US" w:eastAsia="zh-CN"/>
        </w:rPr>
        <w:t xml:space="preserve">Sensitivity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 xml:space="preserve">railty,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ccounting for </w:t>
      </w:r>
      <w:r>
        <w:rPr>
          <w:rFonts w:hint="eastAsia" w:ascii="Times New Roman" w:hAnsi="Times New Roman" w:cs="Times New Roman"/>
          <w:b w:val="0"/>
          <w:bCs w:val="0"/>
          <w:sz w:val="22"/>
          <w:szCs w:val="22"/>
          <w:lang w:val="en-US" w:eastAsia="zh-CN"/>
        </w:rPr>
        <w:t>m</w:t>
      </w:r>
      <w:r>
        <w:rPr>
          <w:rFonts w:hint="default" w:ascii="Times New Roman" w:hAnsi="Times New Roman" w:cs="Times New Roman"/>
          <w:b w:val="0"/>
          <w:bCs w:val="0"/>
          <w:sz w:val="22"/>
          <w:szCs w:val="22"/>
          <w:lang w:val="en-US" w:eastAsia="zh-CN"/>
        </w:rPr>
        <w:t xml:space="preserve">issing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lang w:val="en-US" w:eastAsia="zh-CN"/>
        </w:rPr>
        <w:t>ata in Household Consumption and BMI.</w:t>
      </w:r>
    </w:p>
    <w:p w14:paraId="3C70A478">
      <w:pPr>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1. </w:t>
      </w:r>
      <w:r>
        <w:rPr>
          <w:rFonts w:hint="default" w:ascii="Times New Roman" w:hAnsi="Times New Roman" w:cs="Times New Roman"/>
          <w:b w:val="0"/>
          <w:bCs w:val="0"/>
          <w:sz w:val="22"/>
          <w:szCs w:val="22"/>
          <w:lang w:val="en-US" w:eastAsia="zh-CN"/>
        </w:rPr>
        <w:t>The urbanization evaluation index system and indicator weightings.</w:t>
      </w:r>
    </w:p>
    <w:p w14:paraId="6AE6F909">
      <w:pPr>
        <w:spacing w:line="240" w:lineRule="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2. </w:t>
      </w:r>
      <w:r>
        <w:rPr>
          <w:rFonts w:hint="default" w:ascii="Times New Roman" w:hAnsi="Times New Roman" w:eastAsia="宋体" w:cs="Times New Roman"/>
          <w:sz w:val="22"/>
          <w:szCs w:val="22"/>
          <w:lang w:val="en-US" w:eastAsia="zh-CN"/>
        </w:rPr>
        <w:t>The 32 items used to construct the frailty index</w:t>
      </w:r>
      <w:r>
        <w:rPr>
          <w:rFonts w:hint="default" w:ascii="Times New Roman" w:hAnsi="Times New Roman" w:cs="Times New Roman"/>
          <w:sz w:val="22"/>
          <w:szCs w:val="22"/>
          <w:lang w:val="en-US" w:eastAsia="zh-CN"/>
        </w:rPr>
        <w:t>.</w:t>
      </w:r>
    </w:p>
    <w:p w14:paraId="4E314738">
      <w:pPr>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3. </w:t>
      </w:r>
      <w:r>
        <w:rPr>
          <w:rFonts w:hint="default" w:ascii="Times New Roman" w:hAnsi="Times New Roman" w:cs="Times New Roman"/>
          <w:b w:val="0"/>
          <w:bCs w:val="0"/>
          <w:sz w:val="22"/>
          <w:szCs w:val="22"/>
          <w:lang w:val="en-US" w:eastAsia="zh-CN"/>
        </w:rPr>
        <w:t xml:space="preserve">Covariate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lang w:val="en-US" w:eastAsia="zh-CN"/>
        </w:rPr>
        <w:t xml:space="preserve">escription </w:t>
      </w:r>
      <w:r>
        <w:rPr>
          <w:rFonts w:hint="eastAsia" w:ascii="Times New Roman" w:hAnsi="Times New Roman" w:cs="Times New Roman"/>
          <w:b w:val="0"/>
          <w:bCs w:val="0"/>
          <w:sz w:val="22"/>
          <w:szCs w:val="22"/>
          <w:lang w:val="en-US" w:eastAsia="zh-CN"/>
        </w:rPr>
        <w:t>t</w:t>
      </w:r>
      <w:r>
        <w:rPr>
          <w:rFonts w:hint="default" w:ascii="Times New Roman" w:hAnsi="Times New Roman" w:cs="Times New Roman"/>
          <w:b w:val="0"/>
          <w:bCs w:val="0"/>
          <w:sz w:val="22"/>
          <w:szCs w:val="22"/>
          <w:lang w:val="en-US" w:eastAsia="zh-CN"/>
        </w:rPr>
        <w:t>able.</w:t>
      </w:r>
    </w:p>
    <w:p w14:paraId="01C37629">
      <w:pPr>
        <w:spacing w:line="240" w:lineRule="auto"/>
        <w:jc w:val="left"/>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S4</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 xml:space="preserve">The percentages of participants with missing covariates involved in the Analysis of </w:t>
      </w:r>
      <w:r>
        <w:rPr>
          <w:rFonts w:hint="eastAsia" w:ascii="Times New Roman" w:hAnsi="Times New Roman" w:cs="Times New Roman"/>
          <w:b w:val="0"/>
          <w:bCs w:val="0"/>
          <w:sz w:val="22"/>
          <w:szCs w:val="22"/>
          <w:lang w:val="en-US" w:eastAsia="zh-CN"/>
        </w:rPr>
        <w:t>t</w:t>
      </w:r>
      <w:r>
        <w:rPr>
          <w:rFonts w:hint="default" w:ascii="Times New Roman" w:hAnsi="Times New Roman" w:cs="Times New Roman"/>
          <w:b w:val="0"/>
          <w:bCs w:val="0"/>
          <w:sz w:val="22"/>
          <w:szCs w:val="22"/>
          <w:lang w:val="en-US" w:eastAsia="zh-CN"/>
        </w:rPr>
        <w:t xml:space="preserve">his Study. </w:t>
      </w:r>
    </w:p>
    <w:p w14:paraId="6F76D1A4">
      <w:pPr>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S5</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The urbanization scores of the 101 cities.</w:t>
      </w:r>
    </w:p>
    <w:p w14:paraId="02A133CE">
      <w:pPr>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S6</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 xml:space="preserve">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ssociation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t</w:t>
      </w:r>
      <w:r>
        <w:rPr>
          <w:rFonts w:hint="default" w:ascii="Times New Roman" w:hAnsi="Times New Roman" w:cs="Times New Roman"/>
          <w:b w:val="0"/>
          <w:bCs w:val="0"/>
          <w:sz w:val="22"/>
          <w:szCs w:val="22"/>
          <w:lang w:val="en-US" w:eastAsia="zh-CN"/>
        </w:rPr>
        <w:t>ime-</w:t>
      </w:r>
      <w:r>
        <w:rPr>
          <w:rFonts w:hint="eastAsia" w:ascii="Times New Roman" w:hAnsi="Times New Roman" w:cs="Times New Roman"/>
          <w:b w:val="0"/>
          <w:bCs w:val="0"/>
          <w:sz w:val="22"/>
          <w:szCs w:val="22"/>
          <w:lang w:val="en-US" w:eastAsia="zh-CN"/>
        </w:rPr>
        <w:t>v</w:t>
      </w:r>
      <w:r>
        <w:rPr>
          <w:rFonts w:hint="default" w:ascii="Times New Roman" w:hAnsi="Times New Roman" w:cs="Times New Roman"/>
          <w:b w:val="0"/>
          <w:bCs w:val="0"/>
          <w:sz w:val="22"/>
          <w:szCs w:val="22"/>
          <w:lang w:val="en-US" w:eastAsia="zh-CN"/>
        </w:rPr>
        <w:t xml:space="preserve">arying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w:t>
      </w:r>
      <w:r>
        <w:rPr>
          <w:rFonts w:hint="eastAsia" w:ascii="Times New Roman" w:hAnsi="Times New Roman" w:cs="Times New Roman"/>
          <w:b w:val="0"/>
          <w:bCs w:val="0"/>
          <w:sz w:val="22"/>
          <w:szCs w:val="22"/>
          <w:lang w:val="en-US" w:eastAsia="zh-CN"/>
        </w:rPr>
        <w:t>l</w:t>
      </w:r>
      <w:r>
        <w:rPr>
          <w:rFonts w:hint="default" w:ascii="Times New Roman" w:hAnsi="Times New Roman" w:cs="Times New Roman"/>
          <w:b w:val="0"/>
          <w:bCs w:val="0"/>
          <w:sz w:val="22"/>
          <w:szCs w:val="22"/>
          <w:lang w:val="en-US" w:eastAsia="zh-CN"/>
        </w:rPr>
        <w:t xml:space="preserve">evels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railty.</w:t>
      </w:r>
    </w:p>
    <w:p w14:paraId="6277C238">
      <w:pPr>
        <w:rPr>
          <w:rFonts w:hint="default" w:ascii="Times New Roman" w:hAnsi="Times New Roman" w:cs="Times New Roman"/>
          <w:sz w:val="22"/>
          <w:szCs w:val="22"/>
          <w:lang w:val="en-US" w:eastAsia="zh-CN"/>
        </w:rPr>
      </w:pPr>
    </w:p>
    <w:p w14:paraId="2372F4F6">
      <w:pPr>
        <w:rPr>
          <w:rFonts w:hint="default" w:ascii="Times New Roman" w:hAnsi="Times New Roman" w:cs="Times New Roman"/>
          <w:b/>
          <w:bCs/>
          <w:sz w:val="22"/>
          <w:szCs w:val="2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541A662">
      <w:pPr>
        <w:rPr>
          <w:rFonts w:hint="default"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Supplemental Figures</w:t>
      </w:r>
    </w:p>
    <w:p w14:paraId="3D19EEB2">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68595" cy="3881120"/>
            <wp:effectExtent l="0" t="0" r="0" b="0"/>
            <wp:docPr id="1" name="图片 1" descr="Supplemental Figure 1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l Figure 1_00(1)"/>
                    <pic:cNvPicPr>
                      <a:picLocks noChangeAspect="1"/>
                    </pic:cNvPicPr>
                  </pic:nvPicPr>
                  <pic:blipFill>
                    <a:blip r:embed="rId4"/>
                    <a:srcRect t="10242" b="37679"/>
                    <a:stretch>
                      <a:fillRect/>
                    </a:stretch>
                  </pic:blipFill>
                  <pic:spPr>
                    <a:xfrm>
                      <a:off x="0" y="0"/>
                      <a:ext cx="5268595" cy="3881120"/>
                    </a:xfrm>
                    <a:prstGeom prst="rect">
                      <a:avLst/>
                    </a:prstGeom>
                  </pic:spPr>
                </pic:pic>
              </a:graphicData>
            </a:graphic>
          </wp:inline>
        </w:drawing>
      </w:r>
    </w:p>
    <w:p w14:paraId="5A72AABD">
      <w:pPr>
        <w:spacing w:line="36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1. </w:t>
      </w:r>
      <w:r>
        <w:rPr>
          <w:rFonts w:hint="default" w:ascii="Times New Roman" w:hAnsi="Times New Roman" w:cs="Times New Roman"/>
          <w:b w:val="0"/>
          <w:bCs w:val="0"/>
          <w:sz w:val="22"/>
          <w:szCs w:val="22"/>
          <w:lang w:val="en-US" w:eastAsia="zh-CN"/>
        </w:rPr>
        <w:t xml:space="preserve">Sensitivity analysis on the association of urbanization level with frailty by excluding the individuals with chronic conditions at the initiation of the follow up (N=7573, Event=1621). </w:t>
      </w:r>
    </w:p>
    <w:p w14:paraId="20FF27AA">
      <w:pPr>
        <w:spacing w:line="360" w:lineRule="auto"/>
        <w:rPr>
          <w:rFonts w:hint="default" w:ascii="Times New Roman" w:hAnsi="Times New Roman" w:cs="Times New Roman"/>
          <w:sz w:val="22"/>
          <w:szCs w:val="22"/>
          <w:lang w:val="en-US" w:eastAsia="zh-CN"/>
        </w:rPr>
      </w:pP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lang w:val="en-US" w:eastAsia="zh-CN"/>
        </w:rPr>
        <w:t>age, sex, marital status, education levels, smoking status, drinking status, youthful health condition, first job, current work status, household consumption, family support, participation in social activities, public health insurance coverage, toilet facilities, BMI,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BMI, 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3DEA2BDD">
      <w:pPr>
        <w:rPr>
          <w:rFonts w:hint="default" w:ascii="Times New Roman" w:hAnsi="Times New Roman" w:cs="Times New Roman"/>
          <w:sz w:val="22"/>
          <w:szCs w:val="22"/>
          <w:lang w:val="en-US" w:eastAsia="zh-CN"/>
        </w:rPr>
      </w:pPr>
    </w:p>
    <w:p w14:paraId="40DF23C7">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8595" cy="3925570"/>
            <wp:effectExtent l="0" t="0" r="0" b="0"/>
            <wp:docPr id="2" name="图片 2" descr="Supplemental Figure 2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l Figure 2_00(1)"/>
                    <pic:cNvPicPr>
                      <a:picLocks noChangeAspect="1"/>
                    </pic:cNvPicPr>
                  </pic:nvPicPr>
                  <pic:blipFill>
                    <a:blip r:embed="rId5"/>
                    <a:srcRect t="10353" b="36972"/>
                    <a:stretch>
                      <a:fillRect/>
                    </a:stretch>
                  </pic:blipFill>
                  <pic:spPr>
                    <a:xfrm>
                      <a:off x="0" y="0"/>
                      <a:ext cx="5268595" cy="3925570"/>
                    </a:xfrm>
                    <a:prstGeom prst="rect">
                      <a:avLst/>
                    </a:prstGeom>
                  </pic:spPr>
                </pic:pic>
              </a:graphicData>
            </a:graphic>
          </wp:inline>
        </w:drawing>
      </w:r>
    </w:p>
    <w:p w14:paraId="131E439D">
      <w:pPr>
        <w:spacing w:line="360" w:lineRule="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2. </w:t>
      </w:r>
      <w:r>
        <w:rPr>
          <w:rFonts w:hint="default" w:ascii="Times New Roman" w:hAnsi="Times New Roman" w:cs="Times New Roman"/>
          <w:b w:val="0"/>
          <w:bCs w:val="0"/>
          <w:sz w:val="22"/>
          <w:szCs w:val="22"/>
          <w:lang w:val="en-US" w:eastAsia="zh-CN"/>
        </w:rPr>
        <w:t xml:space="preserve">Sensitivity analysis on the association of urbanization level with frailty by he K-nearest neighbors imputation method to Impute missing values (N=10758, Event=2603). </w:t>
      </w: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rPr>
        <w:t>age, sex, marital status, education levels, first job,</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current work status, household consumption, family support, participation in social activities, smoking status, drinking status, public health insurance coverage, </w:t>
      </w:r>
      <w:r>
        <w:rPr>
          <w:rFonts w:hint="default" w:ascii="Times New Roman" w:hAnsi="Times New Roman" w:cs="Times New Roman"/>
          <w:sz w:val="22"/>
          <w:szCs w:val="22"/>
          <w:lang w:val="en-US" w:eastAsia="zh-CN"/>
        </w:rPr>
        <w:t xml:space="preserve">dyslipidemia, liver disease, kidney disease, gastric or digestive disease, </w:t>
      </w:r>
      <w:r>
        <w:rPr>
          <w:rFonts w:hint="default" w:ascii="Times New Roman" w:hAnsi="Times New Roman" w:cs="Times New Roman"/>
          <w:sz w:val="22"/>
          <w:szCs w:val="22"/>
        </w:rPr>
        <w:t xml:space="preserve">BMI, </w:t>
      </w:r>
      <w:r>
        <w:rPr>
          <w:rFonts w:hint="default" w:ascii="Times New Roman" w:hAnsi="Times New Roman" w:cs="Times New Roman"/>
          <w:sz w:val="22"/>
          <w:szCs w:val="22"/>
          <w:lang w:val="en-US" w:eastAsia="zh-CN"/>
        </w:rPr>
        <w:t xml:space="preserve">and </w:t>
      </w:r>
      <w:r>
        <w:rPr>
          <w:rFonts w:hint="default" w:ascii="Times New Roman" w:hAnsi="Times New Roman" w:cs="Times New Roman"/>
          <w:sz w:val="22"/>
          <w:szCs w:val="22"/>
        </w:rPr>
        <w:t>PM</w:t>
      </w:r>
      <w:r>
        <w:rPr>
          <w:rFonts w:hint="default" w:ascii="Times New Roman" w:hAnsi="Times New Roman" w:cs="Times New Roman"/>
          <w:sz w:val="22"/>
          <w:szCs w:val="22"/>
          <w:vertAlign w:val="subscript"/>
        </w:rPr>
        <w:t>2.5</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BMI, 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2CAE6AA3">
      <w:pPr>
        <w:rPr>
          <w:rFonts w:hint="default" w:ascii="Times New Roman" w:hAnsi="Times New Roman" w:cs="Times New Roman"/>
          <w:b/>
          <w:bCs/>
          <w:sz w:val="22"/>
          <w:szCs w:val="22"/>
          <w:lang w:val="en-US" w:eastAsia="zh-CN"/>
        </w:rPr>
      </w:pPr>
    </w:p>
    <w:p w14:paraId="57288409">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68595" cy="3927475"/>
            <wp:effectExtent l="0" t="0" r="0" b="0"/>
            <wp:docPr id="3" name="图片 3" descr="Supplemental Figure 3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l Figure 3_00(1)"/>
                    <pic:cNvPicPr>
                      <a:picLocks noChangeAspect="1"/>
                    </pic:cNvPicPr>
                  </pic:nvPicPr>
                  <pic:blipFill>
                    <a:blip r:embed="rId6"/>
                    <a:srcRect t="10191" b="37108"/>
                    <a:stretch>
                      <a:fillRect/>
                    </a:stretch>
                  </pic:blipFill>
                  <pic:spPr>
                    <a:xfrm>
                      <a:off x="0" y="0"/>
                      <a:ext cx="5268595" cy="3927475"/>
                    </a:xfrm>
                    <a:prstGeom prst="rect">
                      <a:avLst/>
                    </a:prstGeom>
                  </pic:spPr>
                </pic:pic>
              </a:graphicData>
            </a:graphic>
          </wp:inline>
        </w:drawing>
      </w:r>
    </w:p>
    <w:p w14:paraId="631E8FA2">
      <w:pPr>
        <w:spacing w:line="36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3. </w:t>
      </w:r>
      <w:r>
        <w:rPr>
          <w:rFonts w:hint="default" w:ascii="Times New Roman" w:hAnsi="Times New Roman" w:cs="Times New Roman"/>
          <w:b w:val="0"/>
          <w:bCs w:val="0"/>
          <w:sz w:val="22"/>
          <w:szCs w:val="22"/>
          <w:lang w:val="en-US" w:eastAsia="zh-CN"/>
        </w:rPr>
        <w:t xml:space="preserve">Sensitivity analysis on the association of urbanization level with frailty by excluding participants whose frailty event occurred in the first 2 years of follow-up (N=8668, Event=1534). </w:t>
      </w:r>
    </w:p>
    <w:p w14:paraId="628DBCB3">
      <w:pPr>
        <w:spacing w:line="360" w:lineRule="auto"/>
        <w:rPr>
          <w:rFonts w:hint="default" w:ascii="Times New Roman" w:hAnsi="Times New Roman" w:cs="Times New Roman"/>
          <w:sz w:val="22"/>
          <w:szCs w:val="22"/>
          <w:lang w:val="en-US" w:eastAsia="zh-CN"/>
        </w:rPr>
      </w:pP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rPr>
        <w:t>age, sex, marital status, education levels, first job,</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current work status, household consumption, family support, participation in social activities, smoking status, drinking status, public health insurance coverage, </w:t>
      </w:r>
      <w:r>
        <w:rPr>
          <w:rFonts w:hint="default" w:ascii="Times New Roman" w:hAnsi="Times New Roman" w:cs="Times New Roman"/>
          <w:sz w:val="22"/>
          <w:szCs w:val="22"/>
          <w:lang w:val="en-US" w:eastAsia="zh-CN"/>
        </w:rPr>
        <w:t xml:space="preserve">dyslipidemia, liver disease, kidney disease, gastric or digestive disease, </w:t>
      </w:r>
      <w:r>
        <w:rPr>
          <w:rFonts w:hint="default" w:ascii="Times New Roman" w:hAnsi="Times New Roman" w:cs="Times New Roman"/>
          <w:sz w:val="22"/>
          <w:szCs w:val="22"/>
        </w:rPr>
        <w:t xml:space="preserve">BMI, </w:t>
      </w:r>
      <w:r>
        <w:rPr>
          <w:rFonts w:hint="default" w:ascii="Times New Roman" w:hAnsi="Times New Roman" w:cs="Times New Roman"/>
          <w:sz w:val="22"/>
          <w:szCs w:val="22"/>
          <w:lang w:val="en-US" w:eastAsia="zh-CN"/>
        </w:rPr>
        <w:t xml:space="preserve">and </w:t>
      </w:r>
      <w:r>
        <w:rPr>
          <w:rFonts w:hint="default" w:ascii="Times New Roman" w:hAnsi="Times New Roman" w:cs="Times New Roman"/>
          <w:sz w:val="22"/>
          <w:szCs w:val="22"/>
        </w:rPr>
        <w:t>PM</w:t>
      </w:r>
      <w:r>
        <w:rPr>
          <w:rFonts w:hint="default" w:ascii="Times New Roman" w:hAnsi="Times New Roman" w:cs="Times New Roman"/>
          <w:sz w:val="22"/>
          <w:szCs w:val="22"/>
          <w:vertAlign w:val="subscript"/>
        </w:rPr>
        <w:t>2.5</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BMI, 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208EF07A">
      <w:pPr>
        <w:rPr>
          <w:rFonts w:hint="default" w:ascii="Times New Roman" w:hAnsi="Times New Roman" w:cs="Times New Roman"/>
          <w:sz w:val="22"/>
          <w:szCs w:val="22"/>
          <w:lang w:val="en-US" w:eastAsia="zh-CN"/>
        </w:rPr>
      </w:pPr>
    </w:p>
    <w:p w14:paraId="6F05CD8F">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8595" cy="3964305"/>
            <wp:effectExtent l="0" t="0" r="0" b="0"/>
            <wp:docPr id="9" name="图片 9" descr="Supplemental Figure 4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l Figure 4_00(1)"/>
                    <pic:cNvPicPr>
                      <a:picLocks noChangeAspect="1"/>
                    </pic:cNvPicPr>
                  </pic:nvPicPr>
                  <pic:blipFill>
                    <a:blip r:embed="rId7"/>
                    <a:srcRect t="10404" b="36401"/>
                    <a:stretch>
                      <a:fillRect/>
                    </a:stretch>
                  </pic:blipFill>
                  <pic:spPr>
                    <a:xfrm>
                      <a:off x="0" y="0"/>
                      <a:ext cx="5268595" cy="3964305"/>
                    </a:xfrm>
                    <a:prstGeom prst="rect">
                      <a:avLst/>
                    </a:prstGeom>
                  </pic:spPr>
                </pic:pic>
              </a:graphicData>
            </a:graphic>
          </wp:inline>
        </w:drawing>
      </w:r>
    </w:p>
    <w:p w14:paraId="47CB584F">
      <w:pPr>
        <w:spacing w:line="36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4. </w:t>
      </w:r>
      <w:r>
        <w:rPr>
          <w:rFonts w:hint="default" w:ascii="Times New Roman" w:hAnsi="Times New Roman" w:cs="Times New Roman"/>
          <w:b w:val="0"/>
          <w:bCs w:val="0"/>
          <w:sz w:val="22"/>
          <w:szCs w:val="22"/>
          <w:lang w:val="en-US" w:eastAsia="zh-CN"/>
        </w:rPr>
        <w:t xml:space="preserve">Sensitivity analysis of the </w:t>
      </w:r>
      <w:r>
        <w:rPr>
          <w:rFonts w:hint="eastAsia" w:ascii="Times New Roman" w:hAnsi="Times New Roman" w:cs="Times New Roman"/>
          <w:b w:val="0"/>
          <w:bCs w:val="0"/>
          <w:sz w:val="22"/>
          <w:szCs w:val="22"/>
          <w:lang w:val="en-US" w:eastAsia="zh-CN"/>
        </w:rPr>
        <w:t>association</w:t>
      </w:r>
      <w:r>
        <w:rPr>
          <w:rFonts w:hint="default" w:ascii="Times New Roman" w:hAnsi="Times New Roman" w:cs="Times New Roman"/>
          <w:b w:val="0"/>
          <w:bCs w:val="0"/>
          <w:sz w:val="22"/>
          <w:szCs w:val="22"/>
          <w:lang w:val="en-US" w:eastAsia="zh-CN"/>
        </w:rPr>
        <w:t xml:space="preserve">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w:t>
      </w:r>
      <w:r>
        <w:rPr>
          <w:rFonts w:hint="eastAsia" w:ascii="Times New Roman" w:hAnsi="Times New Roman" w:cs="Times New Roman"/>
          <w:b w:val="0"/>
          <w:bCs w:val="0"/>
          <w:sz w:val="22"/>
          <w:szCs w:val="22"/>
          <w:lang w:val="en-US" w:eastAsia="zh-CN"/>
        </w:rPr>
        <w:t>l</w:t>
      </w:r>
      <w:r>
        <w:rPr>
          <w:rFonts w:hint="default" w:ascii="Times New Roman" w:hAnsi="Times New Roman" w:cs="Times New Roman"/>
          <w:b w:val="0"/>
          <w:bCs w:val="0"/>
          <w:sz w:val="22"/>
          <w:szCs w:val="22"/>
          <w:lang w:val="en-US" w:eastAsia="zh-CN"/>
        </w:rPr>
        <w:t xml:space="preserve">evel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 xml:space="preserve">railty by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sing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verage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w:t>
      </w:r>
      <w:r>
        <w:rPr>
          <w:rFonts w:hint="eastAsia" w:ascii="Times New Roman" w:hAnsi="Times New Roman" w:cs="Times New Roman"/>
          <w:b w:val="0"/>
          <w:bCs w:val="0"/>
          <w:sz w:val="22"/>
          <w:szCs w:val="22"/>
          <w:lang w:val="en-US" w:eastAsia="zh-CN"/>
        </w:rPr>
        <w:t>l</w:t>
      </w:r>
      <w:r>
        <w:rPr>
          <w:rFonts w:hint="default" w:ascii="Times New Roman" w:hAnsi="Times New Roman" w:cs="Times New Roman"/>
          <w:b w:val="0"/>
          <w:bCs w:val="0"/>
          <w:sz w:val="22"/>
          <w:szCs w:val="22"/>
          <w:lang w:val="en-US" w:eastAsia="zh-CN"/>
        </w:rPr>
        <w:t xml:space="preserve">evel from 2011 to 2018 as the </w:t>
      </w:r>
      <w:r>
        <w:rPr>
          <w:rFonts w:hint="eastAsia" w:ascii="Times New Roman" w:hAnsi="Times New Roman" w:cs="Times New Roman"/>
          <w:b w:val="0"/>
          <w:bCs w:val="0"/>
          <w:sz w:val="22"/>
          <w:szCs w:val="22"/>
          <w:lang w:val="en-US" w:eastAsia="zh-CN"/>
        </w:rPr>
        <w:t>e</w:t>
      </w:r>
      <w:r>
        <w:rPr>
          <w:rFonts w:hint="default" w:ascii="Times New Roman" w:hAnsi="Times New Roman" w:cs="Times New Roman"/>
          <w:b w:val="0"/>
          <w:bCs w:val="0"/>
          <w:sz w:val="22"/>
          <w:szCs w:val="22"/>
          <w:lang w:val="en-US" w:eastAsia="zh-CN"/>
        </w:rPr>
        <w:t xml:space="preserve">xposure </w:t>
      </w:r>
      <w:r>
        <w:rPr>
          <w:rFonts w:hint="eastAsia" w:ascii="Times New Roman" w:hAnsi="Times New Roman" w:cs="Times New Roman"/>
          <w:b w:val="0"/>
          <w:bCs w:val="0"/>
          <w:sz w:val="22"/>
          <w:szCs w:val="22"/>
          <w:lang w:val="en-US" w:eastAsia="zh-CN"/>
        </w:rPr>
        <w:t>v</w:t>
      </w:r>
      <w:r>
        <w:rPr>
          <w:rFonts w:hint="default" w:ascii="Times New Roman" w:hAnsi="Times New Roman" w:cs="Times New Roman"/>
          <w:b w:val="0"/>
          <w:bCs w:val="0"/>
          <w:sz w:val="22"/>
          <w:szCs w:val="22"/>
          <w:lang w:val="en-US" w:eastAsia="zh-CN"/>
        </w:rPr>
        <w:t xml:space="preserve">ariable (N = 10758, Event = 2603). </w:t>
      </w:r>
    </w:p>
    <w:p w14:paraId="6401FA38">
      <w:pPr>
        <w:spacing w:line="360" w:lineRule="auto"/>
        <w:rPr>
          <w:rFonts w:hint="default" w:ascii="Times New Roman" w:hAnsi="Times New Roman" w:cs="Times New Roman"/>
          <w:sz w:val="22"/>
          <w:szCs w:val="22"/>
          <w:lang w:val="en-US" w:eastAsia="zh-CN"/>
        </w:rPr>
      </w:pP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rPr>
        <w:t>age, sex, marital status, education levels, first job,</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current work status, household consumption, family support, participation in social activities, smoking status, drinking status, public health insurance coverage, </w:t>
      </w:r>
      <w:r>
        <w:rPr>
          <w:rFonts w:hint="default" w:ascii="Times New Roman" w:hAnsi="Times New Roman" w:cs="Times New Roman"/>
          <w:sz w:val="22"/>
          <w:szCs w:val="22"/>
          <w:lang w:val="en-US" w:eastAsia="zh-CN"/>
        </w:rPr>
        <w:t xml:space="preserve">dyslipidemia, liver disease, kidney disease, gastric or digestive disease, </w:t>
      </w:r>
      <w:r>
        <w:rPr>
          <w:rFonts w:hint="default" w:ascii="Times New Roman" w:hAnsi="Times New Roman" w:cs="Times New Roman"/>
          <w:sz w:val="22"/>
          <w:szCs w:val="22"/>
        </w:rPr>
        <w:t xml:space="preserve">BMI, </w:t>
      </w:r>
      <w:r>
        <w:rPr>
          <w:rFonts w:hint="default" w:ascii="Times New Roman" w:hAnsi="Times New Roman" w:cs="Times New Roman"/>
          <w:sz w:val="22"/>
          <w:szCs w:val="22"/>
          <w:lang w:val="en-US" w:eastAsia="zh-CN"/>
        </w:rPr>
        <w:t xml:space="preserve">and </w:t>
      </w:r>
      <w:r>
        <w:rPr>
          <w:rFonts w:hint="default" w:ascii="Times New Roman" w:hAnsi="Times New Roman" w:cs="Times New Roman"/>
          <w:sz w:val="22"/>
          <w:szCs w:val="22"/>
        </w:rPr>
        <w:t>PM</w:t>
      </w:r>
      <w:r>
        <w:rPr>
          <w:rFonts w:hint="default" w:ascii="Times New Roman" w:hAnsi="Times New Roman" w:cs="Times New Roman"/>
          <w:sz w:val="22"/>
          <w:szCs w:val="22"/>
          <w:vertAlign w:val="subscript"/>
        </w:rPr>
        <w:t>2.5</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BMI, 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43656952">
      <w:pPr>
        <w:rPr>
          <w:rFonts w:hint="default" w:ascii="Times New Roman" w:hAnsi="Times New Roman" w:cs="Times New Roman"/>
          <w:sz w:val="22"/>
          <w:szCs w:val="22"/>
          <w:lang w:val="en-US" w:eastAsia="zh-CN"/>
        </w:rPr>
      </w:pPr>
    </w:p>
    <w:p w14:paraId="334F6DCA">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8595" cy="3946525"/>
            <wp:effectExtent l="0" t="0" r="0" b="0"/>
            <wp:docPr id="6" name="图片 6" descr="Supplemental Figure 5（排除2015-2018年居住地改变）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l Figure 5（排除2015-2018年居住地改变）_00"/>
                    <pic:cNvPicPr>
                      <a:picLocks noChangeAspect="1"/>
                    </pic:cNvPicPr>
                  </pic:nvPicPr>
                  <pic:blipFill>
                    <a:blip r:embed="rId8"/>
                    <a:srcRect t="10481" b="36563"/>
                    <a:stretch>
                      <a:fillRect/>
                    </a:stretch>
                  </pic:blipFill>
                  <pic:spPr>
                    <a:xfrm>
                      <a:off x="0" y="0"/>
                      <a:ext cx="5268595" cy="3946525"/>
                    </a:xfrm>
                    <a:prstGeom prst="rect">
                      <a:avLst/>
                    </a:prstGeom>
                  </pic:spPr>
                </pic:pic>
              </a:graphicData>
            </a:graphic>
          </wp:inline>
        </w:drawing>
      </w:r>
    </w:p>
    <w:p w14:paraId="57712C00">
      <w:pPr>
        <w:spacing w:line="360" w:lineRule="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5. </w:t>
      </w:r>
      <w:r>
        <w:rPr>
          <w:rFonts w:hint="default" w:ascii="Times New Roman" w:hAnsi="Times New Roman" w:cs="Times New Roman"/>
          <w:b w:val="0"/>
          <w:bCs w:val="0"/>
          <w:sz w:val="22"/>
          <w:szCs w:val="22"/>
          <w:lang w:val="en-US" w:eastAsia="zh-CN"/>
        </w:rPr>
        <w:t xml:space="preserve">Sensitivity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ssociation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 xml:space="preserve">railty </w:t>
      </w:r>
      <w:r>
        <w:rPr>
          <w:rFonts w:hint="eastAsia" w:ascii="Times New Roman" w:hAnsi="Times New Roman" w:cs="Times New Roman"/>
          <w:b w:val="0"/>
          <w:bCs w:val="0"/>
          <w:sz w:val="22"/>
          <w:szCs w:val="22"/>
          <w:lang w:val="en-US" w:eastAsia="zh-CN"/>
        </w:rPr>
        <w:t>e</w:t>
      </w:r>
      <w:r>
        <w:rPr>
          <w:rFonts w:hint="default" w:ascii="Times New Roman" w:hAnsi="Times New Roman" w:cs="Times New Roman"/>
          <w:b w:val="0"/>
          <w:bCs w:val="0"/>
          <w:sz w:val="22"/>
          <w:szCs w:val="22"/>
          <w:lang w:val="en-US" w:eastAsia="zh-CN"/>
        </w:rPr>
        <w:t xml:space="preserve">xcluding </w:t>
      </w:r>
      <w:r>
        <w:rPr>
          <w:rFonts w:hint="eastAsia" w:ascii="Times New Roman" w:hAnsi="Times New Roman" w:cs="Times New Roman"/>
          <w:b w:val="0"/>
          <w:bCs w:val="0"/>
          <w:sz w:val="22"/>
          <w:szCs w:val="22"/>
          <w:lang w:val="en-US" w:eastAsia="zh-CN"/>
        </w:rPr>
        <w:t>p</w:t>
      </w:r>
      <w:r>
        <w:rPr>
          <w:rFonts w:hint="default" w:ascii="Times New Roman" w:hAnsi="Times New Roman" w:cs="Times New Roman"/>
          <w:b w:val="0"/>
          <w:bCs w:val="0"/>
          <w:sz w:val="22"/>
          <w:szCs w:val="22"/>
          <w:lang w:val="en-US" w:eastAsia="zh-CN"/>
        </w:rPr>
        <w:t xml:space="preserve">articipants </w:t>
      </w:r>
      <w:r>
        <w:rPr>
          <w:rFonts w:hint="eastAsia" w:ascii="Times New Roman" w:hAnsi="Times New Roman" w:cs="Times New Roman"/>
          <w:b w:val="0"/>
          <w:bCs w:val="0"/>
          <w:sz w:val="22"/>
          <w:szCs w:val="22"/>
          <w:lang w:val="en-US" w:eastAsia="zh-CN"/>
        </w:rPr>
        <w:t>w</w:t>
      </w:r>
      <w:r>
        <w:rPr>
          <w:rFonts w:hint="default" w:ascii="Times New Roman" w:hAnsi="Times New Roman" w:cs="Times New Roman"/>
          <w:b w:val="0"/>
          <w:bCs w:val="0"/>
          <w:sz w:val="22"/>
          <w:szCs w:val="22"/>
          <w:lang w:val="en-US" w:eastAsia="zh-CN"/>
        </w:rPr>
        <w:t xml:space="preserve">ith </w:t>
      </w:r>
      <w:r>
        <w:rPr>
          <w:rFonts w:hint="eastAsia" w:ascii="Times New Roman" w:hAnsi="Times New Roman" w:cs="Times New Roman"/>
          <w:b w:val="0"/>
          <w:bCs w:val="0"/>
          <w:sz w:val="22"/>
          <w:szCs w:val="22"/>
          <w:lang w:val="en-US" w:eastAsia="zh-CN"/>
        </w:rPr>
        <w:t>r</w:t>
      </w:r>
      <w:r>
        <w:rPr>
          <w:rFonts w:hint="default" w:ascii="Times New Roman" w:hAnsi="Times New Roman" w:cs="Times New Roman"/>
          <w:b w:val="0"/>
          <w:bCs w:val="0"/>
          <w:sz w:val="22"/>
          <w:szCs w:val="22"/>
          <w:lang w:val="en-US" w:eastAsia="zh-CN"/>
        </w:rPr>
        <w:t xml:space="preserve">esidential </w:t>
      </w:r>
      <w:r>
        <w:rPr>
          <w:rFonts w:hint="eastAsia" w:ascii="Times New Roman" w:hAnsi="Times New Roman" w:cs="Times New Roman"/>
          <w:b w:val="0"/>
          <w:bCs w:val="0"/>
          <w:sz w:val="22"/>
          <w:szCs w:val="22"/>
          <w:lang w:val="en-US" w:eastAsia="zh-CN"/>
        </w:rPr>
        <w:t>c</w:t>
      </w:r>
      <w:r>
        <w:rPr>
          <w:rFonts w:hint="default" w:ascii="Times New Roman" w:hAnsi="Times New Roman" w:cs="Times New Roman"/>
          <w:b w:val="0"/>
          <w:bCs w:val="0"/>
          <w:sz w:val="22"/>
          <w:szCs w:val="22"/>
          <w:lang w:val="en-US" w:eastAsia="zh-CN"/>
        </w:rPr>
        <w:t xml:space="preserve">hanges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lang w:val="en-US" w:eastAsia="zh-CN"/>
        </w:rPr>
        <w:t xml:space="preserve">uring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ollow-</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p </w:t>
      </w:r>
      <w:r>
        <w:rPr>
          <w:rFonts w:hint="eastAsia" w:ascii="Times New Roman" w:hAnsi="Times New Roman" w:cs="Times New Roman"/>
          <w:b w:val="0"/>
          <w:bCs w:val="0"/>
          <w:sz w:val="22"/>
          <w:szCs w:val="22"/>
          <w:lang w:val="en-US" w:eastAsia="zh-CN"/>
        </w:rPr>
        <w:t>s</w:t>
      </w:r>
      <w:r>
        <w:rPr>
          <w:rFonts w:hint="default" w:ascii="Times New Roman" w:hAnsi="Times New Roman" w:cs="Times New Roman"/>
          <w:b w:val="0"/>
          <w:bCs w:val="0"/>
          <w:sz w:val="22"/>
          <w:szCs w:val="22"/>
          <w:lang w:val="en-US" w:eastAsia="zh-CN"/>
        </w:rPr>
        <w:t>urveys</w:t>
      </w:r>
      <w:r>
        <w:rPr>
          <w:rFonts w:hint="eastAsia" w:ascii="Times New Roman" w:hAnsi="Times New Roman" w:cs="Times New Roman"/>
          <w:b w:val="0"/>
          <w:bCs w:val="0"/>
          <w:sz w:val="22"/>
          <w:szCs w:val="22"/>
          <w:lang w:val="en-US" w:eastAsia="zh-CN"/>
        </w:rPr>
        <w:t xml:space="preserve"> </w:t>
      </w:r>
      <w:r>
        <w:rPr>
          <w:rFonts w:hint="default" w:ascii="Times New Roman" w:hAnsi="Times New Roman" w:cs="Times New Roman"/>
          <w:b w:val="0"/>
          <w:bCs w:val="0"/>
          <w:sz w:val="22"/>
          <w:szCs w:val="22"/>
          <w:lang w:val="en-US" w:eastAsia="zh-CN"/>
        </w:rPr>
        <w:t xml:space="preserve">(N = 9415, Event = 2318). </w:t>
      </w: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rPr>
        <w:t>age, sex, marital status, education levels, first job,</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current work status, household consumption, family support, participation in social activities, smoking status, drinking status, public health insurance coverage, </w:t>
      </w:r>
      <w:r>
        <w:rPr>
          <w:rFonts w:hint="default" w:ascii="Times New Roman" w:hAnsi="Times New Roman" w:cs="Times New Roman"/>
          <w:sz w:val="22"/>
          <w:szCs w:val="22"/>
          <w:lang w:val="en-US" w:eastAsia="zh-CN"/>
        </w:rPr>
        <w:t xml:space="preserve">dyslipidemia, liver disease, kidney disease, gastric or digestive disease, </w:t>
      </w:r>
      <w:r>
        <w:rPr>
          <w:rFonts w:hint="default" w:ascii="Times New Roman" w:hAnsi="Times New Roman" w:cs="Times New Roman"/>
          <w:sz w:val="22"/>
          <w:szCs w:val="22"/>
        </w:rPr>
        <w:t xml:space="preserve">BMI, </w:t>
      </w:r>
      <w:r>
        <w:rPr>
          <w:rFonts w:hint="default" w:ascii="Times New Roman" w:hAnsi="Times New Roman" w:cs="Times New Roman"/>
          <w:sz w:val="22"/>
          <w:szCs w:val="22"/>
          <w:lang w:val="en-US" w:eastAsia="zh-CN"/>
        </w:rPr>
        <w:t xml:space="preserve">and </w:t>
      </w:r>
      <w:r>
        <w:rPr>
          <w:rFonts w:hint="default" w:ascii="Times New Roman" w:hAnsi="Times New Roman" w:cs="Times New Roman"/>
          <w:sz w:val="22"/>
          <w:szCs w:val="22"/>
        </w:rPr>
        <w:t>PM</w:t>
      </w:r>
      <w:r>
        <w:rPr>
          <w:rFonts w:hint="default" w:ascii="Times New Roman" w:hAnsi="Times New Roman" w:cs="Times New Roman"/>
          <w:sz w:val="22"/>
          <w:szCs w:val="22"/>
          <w:vertAlign w:val="subscript"/>
        </w:rPr>
        <w:t>2.5</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BMI, 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bookmarkStart w:id="1" w:name="_GoBack"/>
      <w:bookmarkEnd w:id="1"/>
    </w:p>
    <w:p w14:paraId="035653F4">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8595" cy="4007485"/>
            <wp:effectExtent l="0" t="0" r="0" b="0"/>
            <wp:docPr id="10" name="图片 10" descr="Supplemental Figure 6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l Figure 6_00(1)"/>
                    <pic:cNvPicPr>
                      <a:picLocks noChangeAspect="1"/>
                    </pic:cNvPicPr>
                  </pic:nvPicPr>
                  <pic:blipFill>
                    <a:blip r:embed="rId9"/>
                    <a:srcRect t="10072" b="36154"/>
                    <a:stretch>
                      <a:fillRect/>
                    </a:stretch>
                  </pic:blipFill>
                  <pic:spPr>
                    <a:xfrm>
                      <a:off x="0" y="0"/>
                      <a:ext cx="5268595" cy="4007485"/>
                    </a:xfrm>
                    <a:prstGeom prst="rect">
                      <a:avLst/>
                    </a:prstGeom>
                  </pic:spPr>
                </pic:pic>
              </a:graphicData>
            </a:graphic>
          </wp:inline>
        </w:drawing>
      </w:r>
    </w:p>
    <w:p w14:paraId="6383264A">
      <w:pPr>
        <w:spacing w:line="36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6. </w:t>
      </w:r>
      <w:r>
        <w:rPr>
          <w:rFonts w:hint="default" w:ascii="Times New Roman" w:hAnsi="Times New Roman" w:cs="Times New Roman"/>
          <w:b w:val="0"/>
          <w:bCs w:val="0"/>
          <w:sz w:val="22"/>
          <w:szCs w:val="22"/>
          <w:lang w:val="en-US" w:eastAsia="zh-CN"/>
        </w:rPr>
        <w:t xml:space="preserve">Sensitivity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ssociation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railty was conducted by adjusting for the covariates PM</w:t>
      </w:r>
      <w:r>
        <w:rPr>
          <w:rFonts w:hint="default" w:ascii="Times New Roman" w:hAnsi="Times New Roman" w:cs="Times New Roman"/>
          <w:b w:val="0"/>
          <w:bCs w:val="0"/>
          <w:sz w:val="22"/>
          <w:szCs w:val="22"/>
          <w:vertAlign w:val="subscript"/>
          <w:lang w:val="en-US" w:eastAsia="zh-CN"/>
        </w:rPr>
        <w:t>10</w:t>
      </w:r>
      <w:r>
        <w:rPr>
          <w:rFonts w:hint="default" w:ascii="Times New Roman" w:hAnsi="Times New Roman" w:cs="Times New Roman"/>
          <w:b w:val="0"/>
          <w:bCs w:val="0"/>
          <w:sz w:val="22"/>
          <w:szCs w:val="22"/>
          <w:lang w:val="en-US" w:eastAsia="zh-CN"/>
        </w:rPr>
        <w:t xml:space="preserve"> and NO</w:t>
      </w:r>
      <w:r>
        <w:rPr>
          <w:rFonts w:hint="default" w:ascii="Times New Roman" w:hAnsi="Times New Roman" w:cs="Times New Roman"/>
          <w:b w:val="0"/>
          <w:bCs w:val="0"/>
          <w:sz w:val="22"/>
          <w:szCs w:val="22"/>
          <w:vertAlign w:val="subscript"/>
          <w:lang w:val="en-US" w:eastAsia="zh-CN"/>
        </w:rPr>
        <w:t>2</w:t>
      </w:r>
      <w:r>
        <w:rPr>
          <w:rFonts w:hint="default" w:ascii="Times New Roman" w:hAnsi="Times New Roman" w:cs="Times New Roman"/>
          <w:b w:val="0"/>
          <w:bCs w:val="0"/>
          <w:sz w:val="22"/>
          <w:szCs w:val="22"/>
          <w:lang w:val="en-US" w:eastAsia="zh-CN"/>
        </w:rPr>
        <w:t xml:space="preserve"> (N = 10758, Event = 2603). </w:t>
      </w:r>
    </w:p>
    <w:p w14:paraId="6069B317">
      <w:pPr>
        <w:spacing w:line="360" w:lineRule="auto"/>
        <w:rPr>
          <w:rFonts w:hint="default" w:ascii="Times New Roman" w:hAnsi="Times New Roman" w:cs="Times New Roman"/>
          <w:sz w:val="22"/>
          <w:szCs w:val="22"/>
          <w:lang w:val="en-US" w:eastAsia="zh-CN"/>
        </w:rPr>
      </w:pP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rPr>
        <w:t>age, sex, marital status, education levels, first job,</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current work status, household consumption, family support, participation in social activities, smoking status, drinking status, public health insurance coverage, </w:t>
      </w:r>
      <w:r>
        <w:rPr>
          <w:rFonts w:hint="default" w:ascii="Times New Roman" w:hAnsi="Times New Roman" w:cs="Times New Roman"/>
          <w:sz w:val="22"/>
          <w:szCs w:val="22"/>
          <w:lang w:val="en-US" w:eastAsia="zh-CN"/>
        </w:rPr>
        <w:t xml:space="preserve">dyslipidemia, liver disease, kidney disease, gastric or digestive disease, </w:t>
      </w:r>
      <w:r>
        <w:rPr>
          <w:rFonts w:hint="default" w:ascii="Times New Roman" w:hAnsi="Times New Roman" w:cs="Times New Roman"/>
          <w:sz w:val="22"/>
          <w:szCs w:val="22"/>
        </w:rPr>
        <w:t>BMI,</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PM</w:t>
      </w:r>
      <w:r>
        <w:rPr>
          <w:rFonts w:hint="default" w:ascii="Times New Roman" w:hAnsi="Times New Roman" w:cs="Times New Roman"/>
          <w:sz w:val="22"/>
          <w:szCs w:val="22"/>
          <w:vertAlign w:val="subscript"/>
        </w:rPr>
        <w:t>2.5</w:t>
      </w:r>
      <w:r>
        <w:rPr>
          <w:rFonts w:hint="default" w:ascii="Times New Roman" w:hAnsi="Times New Roman" w:cs="Times New Roman"/>
          <w:sz w:val="22"/>
          <w:szCs w:val="22"/>
          <w:lang w:val="en-US" w:eastAsia="zh-CN"/>
        </w:rPr>
        <w:t>, PM</w:t>
      </w:r>
      <w:r>
        <w:rPr>
          <w:rFonts w:hint="default" w:ascii="Times New Roman" w:hAnsi="Times New Roman" w:cs="Times New Roman"/>
          <w:sz w:val="22"/>
          <w:szCs w:val="22"/>
          <w:vertAlign w:val="subscript"/>
          <w:lang w:val="en-US" w:eastAsia="zh-CN"/>
        </w:rPr>
        <w:t>10</w:t>
      </w:r>
      <w:r>
        <w:rPr>
          <w:rFonts w:hint="default" w:ascii="Times New Roman" w:hAnsi="Times New Roman" w:cs="Times New Roman"/>
          <w:sz w:val="22"/>
          <w:szCs w:val="22"/>
          <w:lang w:val="en-US" w:eastAsia="zh-CN"/>
        </w:rPr>
        <w:t>, and NO</w:t>
      </w:r>
      <w:r>
        <w:rPr>
          <w:rFonts w:hint="default" w:ascii="Times New Roman" w:hAnsi="Times New Roman" w:cs="Times New Roman"/>
          <w:sz w:val="22"/>
          <w:szCs w:val="22"/>
          <w:vertAlign w:val="subscript"/>
          <w:lang w:val="en-US" w:eastAsia="zh-CN"/>
        </w:rPr>
        <w:t>2</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xml:space="preserve">; BMI, body mass index; </w:t>
      </w:r>
      <w:r>
        <w:rPr>
          <w:rFonts w:hint="default" w:ascii="Times New Roman" w:hAnsi="Times New Roman" w:cs="Times New Roman"/>
          <w:sz w:val="22"/>
          <w:szCs w:val="22"/>
          <w:highlight w:val="none"/>
          <w:lang w:val="en-US" w:eastAsia="zh-CN"/>
        </w:rPr>
        <w:t>PM</w:t>
      </w:r>
      <w:r>
        <w:rPr>
          <w:rFonts w:hint="default" w:ascii="Times New Roman" w:hAnsi="Times New Roman" w:cs="Times New Roman"/>
          <w:sz w:val="22"/>
          <w:szCs w:val="22"/>
          <w:highlight w:val="none"/>
          <w:vertAlign w:val="subscript"/>
          <w:lang w:val="en-US" w:eastAsia="zh-CN"/>
        </w:rPr>
        <w:t>2.5</w:t>
      </w:r>
      <w:r>
        <w:rPr>
          <w:rFonts w:hint="default" w:ascii="Times New Roman" w:hAnsi="Times New Roman" w:cs="Times New Roman"/>
          <w:sz w:val="22"/>
          <w:szCs w:val="22"/>
          <w:highlight w:val="none"/>
          <w:lang w:val="en-US" w:eastAsia="zh-CN"/>
        </w:rPr>
        <w:t xml:space="preserve">, particulate matter 2.5; </w:t>
      </w:r>
      <w:r>
        <w:rPr>
          <w:rFonts w:hint="default" w:ascii="Times New Roman" w:hAnsi="Times New Roman" w:cs="Times New Roman"/>
          <w:b w:val="0"/>
          <w:bCs w:val="0"/>
          <w:sz w:val="22"/>
          <w:szCs w:val="22"/>
          <w:highlight w:val="none"/>
          <w:lang w:val="en-US" w:eastAsia="zh-CN"/>
        </w:rPr>
        <w:t>PM</w:t>
      </w:r>
      <w:r>
        <w:rPr>
          <w:rFonts w:hint="default" w:ascii="Times New Roman" w:hAnsi="Times New Roman" w:cs="Times New Roman"/>
          <w:b w:val="0"/>
          <w:bCs w:val="0"/>
          <w:sz w:val="22"/>
          <w:szCs w:val="22"/>
          <w:highlight w:val="none"/>
          <w:vertAlign w:val="subscript"/>
          <w:lang w:val="en-US" w:eastAsia="zh-CN"/>
        </w:rPr>
        <w:t>10</w:t>
      </w:r>
      <w:r>
        <w:rPr>
          <w:rFonts w:hint="default" w:ascii="Times New Roman" w:hAnsi="Times New Roman" w:cs="Times New Roman"/>
          <w:b w:val="0"/>
          <w:bCs w:val="0"/>
          <w:sz w:val="22"/>
          <w:szCs w:val="22"/>
          <w:highlight w:val="none"/>
          <w:lang w:val="en-US" w:eastAsia="zh-CN"/>
        </w:rPr>
        <w:t xml:space="preserve">, </w:t>
      </w:r>
      <w:r>
        <w:rPr>
          <w:rFonts w:hint="default" w:ascii="Times New Roman" w:hAnsi="Times New Roman" w:cs="Times New Roman"/>
          <w:sz w:val="22"/>
          <w:szCs w:val="22"/>
          <w:highlight w:val="none"/>
          <w:lang w:val="en-US" w:eastAsia="zh-CN"/>
        </w:rPr>
        <w:t>particulate matter 10</w:t>
      </w:r>
      <w:r>
        <w:rPr>
          <w:rFonts w:hint="default" w:ascii="Times New Roman" w:hAnsi="Times New Roman" w:cs="Times New Roman"/>
          <w:b w:val="0"/>
          <w:bCs w:val="0"/>
          <w:sz w:val="22"/>
          <w:szCs w:val="22"/>
          <w:highlight w:val="none"/>
          <w:lang w:val="en-US" w:eastAsia="zh-CN"/>
        </w:rPr>
        <w:t>; NO</w:t>
      </w:r>
      <w:r>
        <w:rPr>
          <w:rFonts w:hint="default" w:ascii="Times New Roman" w:hAnsi="Times New Roman" w:cs="Times New Roman"/>
          <w:b w:val="0"/>
          <w:bCs w:val="0"/>
          <w:sz w:val="22"/>
          <w:szCs w:val="22"/>
          <w:highlight w:val="none"/>
          <w:vertAlign w:val="subscript"/>
          <w:lang w:val="en-US" w:eastAsia="zh-CN"/>
        </w:rPr>
        <w:t>2</w:t>
      </w:r>
      <w:r>
        <w:rPr>
          <w:rFonts w:hint="default" w:ascii="Times New Roman" w:hAnsi="Times New Roman" w:cs="Times New Roman"/>
          <w:b w:val="0"/>
          <w:bCs w:val="0"/>
          <w:sz w:val="22"/>
          <w:szCs w:val="22"/>
          <w:highlight w:val="none"/>
          <w:lang w:val="en-US" w:eastAsia="zh-CN"/>
        </w:rPr>
        <w:t>, nitrogen dioxide.</w:t>
      </w:r>
    </w:p>
    <w:p w14:paraId="08CE683D">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8595" cy="3913505"/>
            <wp:effectExtent l="0" t="0" r="0" b="0"/>
            <wp:docPr id="4" name="图片 4" descr="Supplemental Figure 7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l Figure 7_00(2)"/>
                    <pic:cNvPicPr>
                      <a:picLocks noChangeAspect="1"/>
                    </pic:cNvPicPr>
                  </pic:nvPicPr>
                  <pic:blipFill>
                    <a:blip r:embed="rId10"/>
                    <a:srcRect t="10770" b="36716"/>
                    <a:stretch>
                      <a:fillRect/>
                    </a:stretch>
                  </pic:blipFill>
                  <pic:spPr>
                    <a:xfrm>
                      <a:off x="0" y="0"/>
                      <a:ext cx="5268595" cy="3913505"/>
                    </a:xfrm>
                    <a:prstGeom prst="rect">
                      <a:avLst/>
                    </a:prstGeom>
                  </pic:spPr>
                </pic:pic>
              </a:graphicData>
            </a:graphic>
          </wp:inline>
        </w:drawing>
      </w:r>
    </w:p>
    <w:p w14:paraId="17E4D463">
      <w:pPr>
        <w:spacing w:line="36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Figure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7. </w:t>
      </w:r>
      <w:r>
        <w:rPr>
          <w:rFonts w:hint="default" w:ascii="Times New Roman" w:hAnsi="Times New Roman" w:cs="Times New Roman"/>
          <w:b w:val="0"/>
          <w:bCs w:val="0"/>
          <w:sz w:val="22"/>
          <w:szCs w:val="22"/>
          <w:lang w:val="en-US" w:eastAsia="zh-CN"/>
        </w:rPr>
        <w:t xml:space="preserve">Sensitivity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 xml:space="preserve">railty,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ccounting for </w:t>
      </w:r>
      <w:r>
        <w:rPr>
          <w:rFonts w:hint="eastAsia" w:ascii="Times New Roman" w:hAnsi="Times New Roman" w:cs="Times New Roman"/>
          <w:b w:val="0"/>
          <w:bCs w:val="0"/>
          <w:sz w:val="22"/>
          <w:szCs w:val="22"/>
          <w:lang w:val="en-US" w:eastAsia="zh-CN"/>
        </w:rPr>
        <w:t>m</w:t>
      </w:r>
      <w:r>
        <w:rPr>
          <w:rFonts w:hint="default" w:ascii="Times New Roman" w:hAnsi="Times New Roman" w:cs="Times New Roman"/>
          <w:b w:val="0"/>
          <w:bCs w:val="0"/>
          <w:sz w:val="22"/>
          <w:szCs w:val="22"/>
          <w:lang w:val="en-US" w:eastAsia="zh-CN"/>
        </w:rPr>
        <w:t xml:space="preserve">issing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lang w:val="en-US" w:eastAsia="zh-CN"/>
        </w:rPr>
        <w:t xml:space="preserve">ata in Household Consumption and BMI (N = 10758, Event = 2603). </w:t>
      </w:r>
    </w:p>
    <w:p w14:paraId="7F176066">
      <w:pPr>
        <w:spacing w:line="360" w:lineRule="auto"/>
        <w:rPr>
          <w:rFonts w:hint="default" w:ascii="Times New Roman" w:hAnsi="Times New Roman" w:cs="Times New Roman"/>
          <w:sz w:val="22"/>
          <w:szCs w:val="22"/>
          <w:lang w:val="en-US" w:eastAsia="zh-CN"/>
        </w:rPr>
      </w:pPr>
      <w:r>
        <w:rPr>
          <w:rFonts w:hint="default" w:ascii="Times New Roman" w:hAnsi="Times New Roman" w:eastAsia="等线" w:cs="Times New Roman"/>
          <w:sz w:val="22"/>
          <w:szCs w:val="22"/>
          <w:lang w:val="en-US" w:eastAsia="zh-CN"/>
        </w:rPr>
        <w:t xml:space="preserve">HRs are indicated by solid lines and 95% CIs by shaded areas. Reference point is lowest value for Urbanization Score. Analyses were adjusted for </w:t>
      </w:r>
      <w:r>
        <w:rPr>
          <w:rFonts w:hint="default" w:ascii="Times New Roman" w:hAnsi="Times New Roman" w:cs="Times New Roman"/>
          <w:sz w:val="22"/>
          <w:szCs w:val="22"/>
        </w:rPr>
        <w:t>age, sex, marital status, education levels, first job,</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current work status, household consumption, family support, participation in social activities, smoking status, drinking status, public health insurance coverage, </w:t>
      </w:r>
      <w:r>
        <w:rPr>
          <w:rFonts w:hint="default" w:ascii="Times New Roman" w:hAnsi="Times New Roman" w:cs="Times New Roman"/>
          <w:sz w:val="22"/>
          <w:szCs w:val="22"/>
          <w:lang w:val="en-US" w:eastAsia="zh-CN"/>
        </w:rPr>
        <w:t xml:space="preserve">dyslipidemia, liver disease, kidney disease, gastric or digestive disease, </w:t>
      </w:r>
      <w:r>
        <w:rPr>
          <w:rFonts w:hint="default" w:ascii="Times New Roman" w:hAnsi="Times New Roman" w:cs="Times New Roman"/>
          <w:sz w:val="22"/>
          <w:szCs w:val="22"/>
        </w:rPr>
        <w:t xml:space="preserve">BMI, </w:t>
      </w:r>
      <w:r>
        <w:rPr>
          <w:rFonts w:hint="default" w:ascii="Times New Roman" w:hAnsi="Times New Roman" w:cs="Times New Roman"/>
          <w:sz w:val="22"/>
          <w:szCs w:val="22"/>
          <w:lang w:val="en-US" w:eastAsia="zh-CN"/>
        </w:rPr>
        <w:t xml:space="preserve">and </w:t>
      </w:r>
      <w:r>
        <w:rPr>
          <w:rFonts w:hint="default" w:ascii="Times New Roman" w:hAnsi="Times New Roman" w:cs="Times New Roman"/>
          <w:sz w:val="22"/>
          <w:szCs w:val="22"/>
        </w:rPr>
        <w:t>PM</w:t>
      </w:r>
      <w:r>
        <w:rPr>
          <w:rFonts w:hint="default" w:ascii="Times New Roman" w:hAnsi="Times New Roman" w:cs="Times New Roman"/>
          <w:sz w:val="22"/>
          <w:szCs w:val="22"/>
          <w:vertAlign w:val="subscript"/>
        </w:rPr>
        <w:t>2.5</w:t>
      </w:r>
      <w:r>
        <w:rPr>
          <w:rFonts w:hint="default" w:ascii="Times New Roman" w:hAnsi="Times New Roman" w:cs="Times New Roman"/>
          <w:sz w:val="22"/>
          <w:szCs w:val="22"/>
          <w:lang w:val="en-US" w:eastAsia="zh-CN"/>
        </w:rPr>
        <w:t>. HR</w:t>
      </w:r>
      <w:r>
        <w:rPr>
          <w:rFonts w:hint="default" w:ascii="Times New Roman" w:hAnsi="Times New Roman" w:cs="Times New Roman"/>
          <w:sz w:val="22"/>
          <w:szCs w:val="22"/>
        </w:rPr>
        <w:t>, hazard ratio; CI, confidence interval</w:t>
      </w:r>
      <w:r>
        <w:rPr>
          <w:rFonts w:hint="default" w:ascii="Times New Roman" w:hAnsi="Times New Roman" w:cs="Times New Roman"/>
          <w:sz w:val="22"/>
          <w:szCs w:val="22"/>
          <w:lang w:val="en-US" w:eastAsia="zh-CN"/>
        </w:rPr>
        <w:t>; BMI, 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6EE24E92">
      <w:pPr>
        <w:rPr>
          <w:rFonts w:hint="default" w:ascii="Times New Roman" w:hAnsi="Times New Roman" w:cs="Times New Roman"/>
          <w:sz w:val="22"/>
          <w:szCs w:val="2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C88CA78">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Supplemental Table</w:t>
      </w:r>
      <w:r>
        <w:rPr>
          <w:rFonts w:hint="eastAsia" w:ascii="Times New Roman" w:hAnsi="Times New Roman" w:cs="Times New Roman"/>
          <w:b/>
          <w:bCs/>
          <w:sz w:val="22"/>
          <w:szCs w:val="22"/>
          <w:lang w:val="en-US" w:eastAsia="zh-CN"/>
        </w:rPr>
        <w:t>s</w:t>
      </w:r>
    </w:p>
    <w:p w14:paraId="3A63E6FA">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1. </w:t>
      </w:r>
      <w:r>
        <w:rPr>
          <w:rFonts w:hint="default" w:ascii="Times New Roman" w:hAnsi="Times New Roman" w:cs="Times New Roman"/>
          <w:b w:val="0"/>
          <w:bCs w:val="0"/>
          <w:sz w:val="22"/>
          <w:szCs w:val="22"/>
          <w:lang w:val="en-US" w:eastAsia="zh-CN"/>
        </w:rPr>
        <w:t>The urbanization evaluation index system and indicator weightings.</w:t>
      </w:r>
    </w:p>
    <w:tbl>
      <w:tblPr>
        <w:tblStyle w:val="3"/>
        <w:tblpPr w:leftFromText="180" w:rightFromText="180" w:vertAnchor="text" w:horzAnchor="page" w:tblpX="1538" w:tblpY="305"/>
        <w:tblOverlap w:val="never"/>
        <w:tblW w:w="139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86"/>
        <w:gridCol w:w="2345"/>
        <w:gridCol w:w="4082"/>
        <w:gridCol w:w="1829"/>
        <w:gridCol w:w="1889"/>
        <w:gridCol w:w="1934"/>
      </w:tblGrid>
      <w:tr w14:paraId="579D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86" w:type="dxa"/>
            <w:tcBorders>
              <w:top w:val="single" w:color="000000" w:sz="12" w:space="0"/>
              <w:left w:val="nil"/>
              <w:bottom w:val="single" w:color="000000" w:sz="4" w:space="0"/>
              <w:right w:val="nil"/>
            </w:tcBorders>
            <w:shd w:val="clear" w:color="auto" w:fill="auto"/>
            <w:noWrap/>
            <w:vAlign w:val="center"/>
          </w:tcPr>
          <w:p w14:paraId="7C0A0400">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System</w:t>
            </w:r>
          </w:p>
        </w:tc>
        <w:tc>
          <w:tcPr>
            <w:tcW w:w="2345" w:type="dxa"/>
            <w:tcBorders>
              <w:top w:val="single" w:color="000000" w:sz="12" w:space="0"/>
              <w:left w:val="nil"/>
              <w:bottom w:val="single" w:color="000000" w:sz="4" w:space="0"/>
              <w:right w:val="nil"/>
            </w:tcBorders>
            <w:shd w:val="clear" w:color="auto" w:fill="auto"/>
            <w:noWrap/>
            <w:vAlign w:val="center"/>
          </w:tcPr>
          <w:p w14:paraId="4CFE73BD">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Sub</w:t>
            </w:r>
            <w:r>
              <w:rPr>
                <w:rStyle w:val="6"/>
                <w:rFonts w:hint="default" w:ascii="Times New Roman" w:hAnsi="Times New Roman" w:cs="Times New Roman"/>
                <w:sz w:val="22"/>
                <w:szCs w:val="22"/>
                <w:lang w:val="en-US" w:eastAsia="zh-CN" w:bidi="ar"/>
              </w:rPr>
              <w:t>-</w:t>
            </w:r>
            <w:r>
              <w:rPr>
                <w:rStyle w:val="6"/>
                <w:rFonts w:hint="default" w:ascii="Times New Roman" w:hAnsi="Times New Roman" w:eastAsia="宋体" w:cs="Times New Roman"/>
                <w:sz w:val="22"/>
                <w:szCs w:val="22"/>
                <w:lang w:val="en-US" w:eastAsia="zh-CN" w:bidi="ar"/>
              </w:rPr>
              <w:t>system</w:t>
            </w:r>
          </w:p>
        </w:tc>
        <w:tc>
          <w:tcPr>
            <w:tcW w:w="4082" w:type="dxa"/>
            <w:tcBorders>
              <w:top w:val="single" w:color="000000" w:sz="12" w:space="0"/>
              <w:left w:val="nil"/>
              <w:bottom w:val="single" w:color="000000" w:sz="4" w:space="0"/>
              <w:right w:val="nil"/>
            </w:tcBorders>
            <w:shd w:val="clear" w:color="auto" w:fill="auto"/>
            <w:noWrap/>
            <w:vAlign w:val="center"/>
          </w:tcPr>
          <w:p w14:paraId="09224158">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Specific indicators</w:t>
            </w:r>
          </w:p>
        </w:tc>
        <w:tc>
          <w:tcPr>
            <w:tcW w:w="1829" w:type="dxa"/>
            <w:tcBorders>
              <w:top w:val="single" w:color="000000" w:sz="12" w:space="0"/>
              <w:left w:val="nil"/>
              <w:bottom w:val="single" w:color="000000" w:sz="4" w:space="0"/>
              <w:right w:val="nil"/>
            </w:tcBorders>
            <w:shd w:val="clear" w:color="auto" w:fill="auto"/>
            <w:noWrap/>
            <w:vAlign w:val="center"/>
          </w:tcPr>
          <w:p w14:paraId="1C8A07A0">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Unit</w:t>
            </w:r>
          </w:p>
        </w:tc>
        <w:tc>
          <w:tcPr>
            <w:tcW w:w="1889" w:type="dxa"/>
            <w:tcBorders>
              <w:top w:val="single" w:color="000000" w:sz="12" w:space="0"/>
              <w:left w:val="nil"/>
              <w:bottom w:val="single" w:color="000000" w:sz="4" w:space="0"/>
              <w:right w:val="nil"/>
            </w:tcBorders>
            <w:shd w:val="clear" w:color="auto" w:fill="auto"/>
            <w:noWrap/>
            <w:vAlign w:val="center"/>
          </w:tcPr>
          <w:p w14:paraId="4CBA2826">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Property</w:t>
            </w:r>
          </w:p>
        </w:tc>
        <w:tc>
          <w:tcPr>
            <w:tcW w:w="1934" w:type="dxa"/>
            <w:tcBorders>
              <w:top w:val="single" w:color="000000" w:sz="12" w:space="0"/>
              <w:left w:val="nil"/>
              <w:bottom w:val="single" w:color="000000" w:sz="4" w:space="0"/>
              <w:right w:val="nil"/>
            </w:tcBorders>
            <w:shd w:val="clear" w:color="auto" w:fill="auto"/>
            <w:vAlign w:val="center"/>
          </w:tcPr>
          <w:p w14:paraId="2F325B4A">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Objective weight</w:t>
            </w:r>
          </w:p>
        </w:tc>
      </w:tr>
      <w:tr w14:paraId="06925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1886" w:type="dxa"/>
            <w:tcBorders>
              <w:top w:val="single" w:color="000000" w:sz="4" w:space="0"/>
              <w:left w:val="nil"/>
              <w:bottom w:val="nil"/>
              <w:right w:val="nil"/>
            </w:tcBorders>
            <w:shd w:val="clear" w:color="auto" w:fill="auto"/>
            <w:vAlign w:val="center"/>
          </w:tcPr>
          <w:p w14:paraId="5ACEBCDF">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Compr</w:t>
            </w:r>
            <w:r>
              <w:rPr>
                <w:rStyle w:val="6"/>
                <w:rFonts w:hint="default" w:ascii="Times New Roman" w:hAnsi="Times New Roman" w:cs="Times New Roman"/>
                <w:sz w:val="22"/>
                <w:szCs w:val="22"/>
                <w:lang w:val="en-US" w:eastAsia="zh-CN" w:bidi="ar"/>
              </w:rPr>
              <w:t>e</w:t>
            </w:r>
            <w:r>
              <w:rPr>
                <w:rStyle w:val="6"/>
                <w:rFonts w:hint="default" w:ascii="Times New Roman" w:hAnsi="Times New Roman" w:eastAsia="宋体" w:cs="Times New Roman"/>
                <w:sz w:val="22"/>
                <w:szCs w:val="22"/>
                <w:lang w:val="en-US" w:eastAsia="zh-CN" w:bidi="ar"/>
              </w:rPr>
              <w:t>hensive Urbanization (CU)</w:t>
            </w:r>
          </w:p>
        </w:tc>
        <w:tc>
          <w:tcPr>
            <w:tcW w:w="2345" w:type="dxa"/>
            <w:tcBorders>
              <w:top w:val="single" w:color="000000" w:sz="4" w:space="0"/>
              <w:left w:val="nil"/>
              <w:bottom w:val="nil"/>
              <w:right w:val="nil"/>
            </w:tcBorders>
            <w:shd w:val="clear" w:color="auto" w:fill="auto"/>
            <w:vAlign w:val="center"/>
          </w:tcPr>
          <w:p w14:paraId="7D4EFAE4">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 xml:space="preserve">Population </w:t>
            </w:r>
            <w:r>
              <w:rPr>
                <w:rStyle w:val="6"/>
                <w:rFonts w:hint="default" w:ascii="Times New Roman" w:hAnsi="Times New Roman" w:cs="Times New Roman"/>
                <w:sz w:val="22"/>
                <w:szCs w:val="22"/>
                <w:lang w:val="en-US" w:eastAsia="zh-CN" w:bidi="ar"/>
              </w:rPr>
              <w:t>U</w:t>
            </w:r>
            <w:r>
              <w:rPr>
                <w:rStyle w:val="6"/>
                <w:rFonts w:hint="default" w:ascii="Times New Roman" w:hAnsi="Times New Roman" w:eastAsia="宋体" w:cs="Times New Roman"/>
                <w:sz w:val="22"/>
                <w:szCs w:val="22"/>
                <w:lang w:val="en-US" w:eastAsia="zh-CN" w:bidi="ar"/>
              </w:rPr>
              <w:t>rbani</w:t>
            </w:r>
            <w:r>
              <w:rPr>
                <w:rStyle w:val="6"/>
                <w:rFonts w:hint="default" w:ascii="Times New Roman" w:hAnsi="Times New Roman" w:cs="Times New Roman"/>
                <w:sz w:val="22"/>
                <w:szCs w:val="22"/>
                <w:lang w:val="en-US" w:eastAsia="zh-CN" w:bidi="ar"/>
              </w:rPr>
              <w:t>z</w:t>
            </w:r>
            <w:r>
              <w:rPr>
                <w:rStyle w:val="6"/>
                <w:rFonts w:hint="default" w:ascii="Times New Roman" w:hAnsi="Times New Roman" w:eastAsia="宋体" w:cs="Times New Roman"/>
                <w:sz w:val="22"/>
                <w:szCs w:val="22"/>
                <w:lang w:val="en-US" w:eastAsia="zh-CN" w:bidi="ar"/>
              </w:rPr>
              <w:t>ation (PU)</w:t>
            </w:r>
          </w:p>
        </w:tc>
        <w:tc>
          <w:tcPr>
            <w:tcW w:w="4082" w:type="dxa"/>
            <w:tcBorders>
              <w:top w:val="single" w:color="000000" w:sz="4" w:space="0"/>
              <w:left w:val="nil"/>
              <w:bottom w:val="nil"/>
              <w:right w:val="nil"/>
            </w:tcBorders>
            <w:shd w:val="clear" w:color="auto" w:fill="auto"/>
            <w:noWrap/>
            <w:vAlign w:val="center"/>
          </w:tcPr>
          <w:p w14:paraId="4E62075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Urbanization rate</w:t>
            </w:r>
          </w:p>
        </w:tc>
        <w:tc>
          <w:tcPr>
            <w:tcW w:w="1829" w:type="dxa"/>
            <w:tcBorders>
              <w:top w:val="single" w:color="000000" w:sz="4" w:space="0"/>
              <w:left w:val="nil"/>
              <w:bottom w:val="nil"/>
              <w:right w:val="nil"/>
            </w:tcBorders>
            <w:shd w:val="clear" w:color="auto" w:fill="auto"/>
            <w:noWrap/>
            <w:vAlign w:val="center"/>
          </w:tcPr>
          <w:p w14:paraId="1644012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single" w:color="000000" w:sz="4" w:space="0"/>
              <w:left w:val="nil"/>
              <w:bottom w:val="nil"/>
              <w:right w:val="nil"/>
            </w:tcBorders>
            <w:shd w:val="clear" w:color="auto" w:fill="auto"/>
            <w:noWrap/>
            <w:vAlign w:val="center"/>
          </w:tcPr>
          <w:p w14:paraId="17E77BF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Positive</w:t>
            </w:r>
          </w:p>
        </w:tc>
        <w:tc>
          <w:tcPr>
            <w:tcW w:w="1934" w:type="dxa"/>
            <w:tcBorders>
              <w:top w:val="single" w:color="000000" w:sz="4" w:space="0"/>
              <w:left w:val="nil"/>
              <w:bottom w:val="nil"/>
              <w:right w:val="nil"/>
            </w:tcBorders>
            <w:shd w:val="clear" w:color="auto" w:fill="auto"/>
            <w:noWrap/>
            <w:vAlign w:val="center"/>
          </w:tcPr>
          <w:p w14:paraId="517A57C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0.038</w:t>
            </w:r>
          </w:p>
        </w:tc>
      </w:tr>
      <w:tr w14:paraId="5511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1886" w:type="dxa"/>
            <w:tcBorders>
              <w:top w:val="nil"/>
              <w:left w:val="nil"/>
              <w:bottom w:val="nil"/>
              <w:right w:val="nil"/>
            </w:tcBorders>
            <w:shd w:val="clear" w:color="auto" w:fill="auto"/>
            <w:noWrap/>
            <w:vAlign w:val="center"/>
          </w:tcPr>
          <w:p w14:paraId="701D9AEA">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2DF072C0">
            <w:pPr>
              <w:spacing w:line="240" w:lineRule="auto"/>
              <w:jc w:val="left"/>
              <w:rPr>
                <w:rFonts w:hint="default" w:ascii="Times New Roman" w:hAnsi="Times New Roman" w:eastAsia="宋体" w:cs="Times New Roman"/>
                <w:b/>
                <w:bCs/>
                <w:i w:val="0"/>
                <w:iCs w:val="0"/>
                <w:color w:val="000000"/>
                <w:sz w:val="22"/>
                <w:szCs w:val="22"/>
                <w:u w:val="none"/>
              </w:rPr>
            </w:pPr>
          </w:p>
        </w:tc>
        <w:tc>
          <w:tcPr>
            <w:tcW w:w="4082" w:type="dxa"/>
            <w:tcBorders>
              <w:top w:val="nil"/>
              <w:left w:val="nil"/>
              <w:bottom w:val="nil"/>
              <w:right w:val="nil"/>
            </w:tcBorders>
            <w:shd w:val="clear" w:color="auto" w:fill="auto"/>
            <w:noWrap/>
            <w:vAlign w:val="center"/>
          </w:tcPr>
          <w:p w14:paraId="1AB94D3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Population density</w:t>
            </w:r>
          </w:p>
        </w:tc>
        <w:tc>
          <w:tcPr>
            <w:tcW w:w="1829" w:type="dxa"/>
            <w:tcBorders>
              <w:top w:val="nil"/>
              <w:left w:val="nil"/>
              <w:bottom w:val="nil"/>
              <w:right w:val="nil"/>
            </w:tcBorders>
            <w:shd w:val="clear" w:color="auto" w:fill="auto"/>
            <w:noWrap/>
            <w:vAlign w:val="center"/>
          </w:tcPr>
          <w:p w14:paraId="13DB8D6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10,000 people/km</w:t>
            </w:r>
            <w:r>
              <w:rPr>
                <w:rStyle w:val="7"/>
                <w:rFonts w:hint="default" w:ascii="Times New Roman" w:hAnsi="Times New Roman" w:eastAsia="宋体" w:cs="Times New Roman"/>
                <w:sz w:val="22"/>
                <w:szCs w:val="22"/>
                <w:vertAlign w:val="superscript"/>
                <w:lang w:val="en-US" w:eastAsia="zh-CN" w:bidi="ar"/>
              </w:rPr>
              <w:t>2</w:t>
            </w:r>
          </w:p>
        </w:tc>
        <w:tc>
          <w:tcPr>
            <w:tcW w:w="1889" w:type="dxa"/>
            <w:tcBorders>
              <w:top w:val="nil"/>
              <w:left w:val="nil"/>
              <w:bottom w:val="nil"/>
              <w:right w:val="nil"/>
            </w:tcBorders>
            <w:shd w:val="clear" w:color="auto" w:fill="auto"/>
            <w:noWrap/>
            <w:vAlign w:val="center"/>
          </w:tcPr>
          <w:p w14:paraId="595B0E08">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161D0A4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0.091</w:t>
            </w:r>
          </w:p>
        </w:tc>
      </w:tr>
      <w:tr w14:paraId="39C27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1886" w:type="dxa"/>
            <w:tcBorders>
              <w:top w:val="nil"/>
              <w:left w:val="nil"/>
              <w:bottom w:val="nil"/>
              <w:right w:val="nil"/>
            </w:tcBorders>
            <w:shd w:val="clear" w:color="auto" w:fill="auto"/>
            <w:noWrap/>
            <w:vAlign w:val="center"/>
          </w:tcPr>
          <w:p w14:paraId="5C89CBBA">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7F6DEA1F">
            <w:pPr>
              <w:spacing w:line="240" w:lineRule="auto"/>
              <w:jc w:val="left"/>
              <w:rPr>
                <w:rFonts w:hint="default" w:ascii="Times New Roman" w:hAnsi="Times New Roman" w:eastAsia="宋体" w:cs="Times New Roman"/>
                <w:b/>
                <w:bCs/>
                <w:i w:val="0"/>
                <w:iCs w:val="0"/>
                <w:color w:val="000000"/>
                <w:sz w:val="22"/>
                <w:szCs w:val="22"/>
                <w:u w:val="none"/>
              </w:rPr>
            </w:pPr>
          </w:p>
        </w:tc>
        <w:tc>
          <w:tcPr>
            <w:tcW w:w="4082" w:type="dxa"/>
            <w:tcBorders>
              <w:top w:val="nil"/>
              <w:left w:val="nil"/>
              <w:bottom w:val="nil"/>
              <w:right w:val="nil"/>
            </w:tcBorders>
            <w:shd w:val="clear" w:color="auto" w:fill="auto"/>
            <w:vAlign w:val="center"/>
          </w:tcPr>
          <w:p w14:paraId="2721484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The proportion of population in secondary industry</w:t>
            </w:r>
          </w:p>
        </w:tc>
        <w:tc>
          <w:tcPr>
            <w:tcW w:w="1829" w:type="dxa"/>
            <w:tcBorders>
              <w:top w:val="nil"/>
              <w:left w:val="nil"/>
              <w:bottom w:val="nil"/>
              <w:right w:val="nil"/>
            </w:tcBorders>
            <w:shd w:val="clear" w:color="auto" w:fill="auto"/>
            <w:noWrap/>
            <w:vAlign w:val="center"/>
          </w:tcPr>
          <w:p w14:paraId="428184C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nil"/>
              <w:right w:val="nil"/>
            </w:tcBorders>
            <w:shd w:val="clear" w:color="auto" w:fill="auto"/>
            <w:noWrap/>
            <w:vAlign w:val="center"/>
          </w:tcPr>
          <w:p w14:paraId="72BB30F1">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6716064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0.024</w:t>
            </w:r>
          </w:p>
        </w:tc>
      </w:tr>
      <w:tr w14:paraId="2711A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1886" w:type="dxa"/>
            <w:tcBorders>
              <w:top w:val="nil"/>
              <w:left w:val="nil"/>
              <w:bottom w:val="nil"/>
              <w:right w:val="nil"/>
            </w:tcBorders>
            <w:shd w:val="clear" w:color="auto" w:fill="auto"/>
            <w:noWrap/>
            <w:vAlign w:val="center"/>
          </w:tcPr>
          <w:p w14:paraId="34079538">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00EF355A">
            <w:pPr>
              <w:spacing w:line="240" w:lineRule="auto"/>
              <w:jc w:val="left"/>
              <w:rPr>
                <w:rFonts w:hint="default" w:ascii="Times New Roman" w:hAnsi="Times New Roman" w:eastAsia="宋体" w:cs="Times New Roman"/>
                <w:b/>
                <w:bCs/>
                <w:i w:val="0"/>
                <w:iCs w:val="0"/>
                <w:color w:val="000000"/>
                <w:sz w:val="22"/>
                <w:szCs w:val="22"/>
                <w:u w:val="none"/>
              </w:rPr>
            </w:pPr>
          </w:p>
        </w:tc>
        <w:tc>
          <w:tcPr>
            <w:tcW w:w="4082" w:type="dxa"/>
            <w:tcBorders>
              <w:top w:val="nil"/>
              <w:left w:val="nil"/>
              <w:bottom w:val="nil"/>
              <w:right w:val="nil"/>
            </w:tcBorders>
            <w:shd w:val="clear" w:color="auto" w:fill="auto"/>
            <w:vAlign w:val="center"/>
          </w:tcPr>
          <w:p w14:paraId="1963FBD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The proportion of population in tertiary industry</w:t>
            </w:r>
          </w:p>
        </w:tc>
        <w:tc>
          <w:tcPr>
            <w:tcW w:w="1829" w:type="dxa"/>
            <w:tcBorders>
              <w:top w:val="nil"/>
              <w:left w:val="nil"/>
              <w:bottom w:val="nil"/>
              <w:right w:val="nil"/>
            </w:tcBorders>
            <w:shd w:val="clear" w:color="auto" w:fill="auto"/>
            <w:noWrap/>
            <w:vAlign w:val="center"/>
          </w:tcPr>
          <w:p w14:paraId="40672BE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nil"/>
              <w:right w:val="nil"/>
            </w:tcBorders>
            <w:shd w:val="clear" w:color="auto" w:fill="auto"/>
            <w:noWrap/>
            <w:vAlign w:val="center"/>
          </w:tcPr>
          <w:p w14:paraId="289D0EAE">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3A55583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0.028</w:t>
            </w:r>
          </w:p>
        </w:tc>
      </w:tr>
      <w:tr w14:paraId="4F217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886" w:type="dxa"/>
            <w:tcBorders>
              <w:top w:val="nil"/>
              <w:left w:val="nil"/>
              <w:bottom w:val="nil"/>
              <w:right w:val="nil"/>
            </w:tcBorders>
            <w:shd w:val="clear" w:color="auto" w:fill="auto"/>
            <w:noWrap/>
            <w:vAlign w:val="center"/>
          </w:tcPr>
          <w:p w14:paraId="787A14AD">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vAlign w:val="center"/>
          </w:tcPr>
          <w:p w14:paraId="4CF71FB4">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 xml:space="preserve">Economic </w:t>
            </w:r>
            <w:r>
              <w:rPr>
                <w:rStyle w:val="6"/>
                <w:rFonts w:hint="default" w:ascii="Times New Roman" w:hAnsi="Times New Roman" w:cs="Times New Roman"/>
                <w:sz w:val="22"/>
                <w:szCs w:val="22"/>
                <w:lang w:val="en-US" w:eastAsia="zh-CN" w:bidi="ar"/>
              </w:rPr>
              <w:t>U</w:t>
            </w:r>
            <w:r>
              <w:rPr>
                <w:rStyle w:val="6"/>
                <w:rFonts w:hint="default" w:ascii="Times New Roman" w:hAnsi="Times New Roman" w:eastAsia="宋体" w:cs="Times New Roman"/>
                <w:sz w:val="22"/>
                <w:szCs w:val="22"/>
                <w:lang w:val="en-US" w:eastAsia="zh-CN" w:bidi="ar"/>
              </w:rPr>
              <w:t>rbanization (EU)</w:t>
            </w:r>
          </w:p>
        </w:tc>
        <w:tc>
          <w:tcPr>
            <w:tcW w:w="4082" w:type="dxa"/>
            <w:tcBorders>
              <w:top w:val="nil"/>
              <w:left w:val="nil"/>
              <w:bottom w:val="nil"/>
              <w:right w:val="nil"/>
            </w:tcBorders>
            <w:shd w:val="clear" w:color="auto" w:fill="auto"/>
            <w:noWrap/>
            <w:vAlign w:val="center"/>
          </w:tcPr>
          <w:p w14:paraId="29C9E30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Per capita GDP</w:t>
            </w:r>
          </w:p>
        </w:tc>
        <w:tc>
          <w:tcPr>
            <w:tcW w:w="1829" w:type="dxa"/>
            <w:tcBorders>
              <w:top w:val="nil"/>
              <w:left w:val="nil"/>
              <w:bottom w:val="nil"/>
              <w:right w:val="nil"/>
            </w:tcBorders>
            <w:shd w:val="clear" w:color="auto" w:fill="auto"/>
            <w:noWrap/>
            <w:vAlign w:val="center"/>
          </w:tcPr>
          <w:p w14:paraId="7B96E086">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Yuan</w:t>
            </w:r>
          </w:p>
        </w:tc>
        <w:tc>
          <w:tcPr>
            <w:tcW w:w="1889" w:type="dxa"/>
            <w:tcBorders>
              <w:top w:val="nil"/>
              <w:left w:val="nil"/>
              <w:bottom w:val="nil"/>
              <w:right w:val="nil"/>
            </w:tcBorders>
            <w:shd w:val="clear" w:color="auto" w:fill="auto"/>
            <w:noWrap/>
            <w:vAlign w:val="center"/>
          </w:tcPr>
          <w:p w14:paraId="65A10F6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Positive</w:t>
            </w:r>
          </w:p>
        </w:tc>
        <w:tc>
          <w:tcPr>
            <w:tcW w:w="1934" w:type="dxa"/>
            <w:tcBorders>
              <w:top w:val="nil"/>
              <w:left w:val="nil"/>
              <w:bottom w:val="nil"/>
              <w:right w:val="nil"/>
            </w:tcBorders>
            <w:shd w:val="clear" w:color="auto" w:fill="auto"/>
            <w:noWrap/>
            <w:vAlign w:val="center"/>
          </w:tcPr>
          <w:p w14:paraId="4EB452A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0.056</w:t>
            </w:r>
          </w:p>
        </w:tc>
      </w:tr>
      <w:tr w14:paraId="0DD1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1886" w:type="dxa"/>
            <w:tcBorders>
              <w:top w:val="nil"/>
              <w:left w:val="nil"/>
              <w:bottom w:val="nil"/>
              <w:right w:val="nil"/>
            </w:tcBorders>
            <w:shd w:val="clear" w:color="auto" w:fill="auto"/>
            <w:noWrap/>
            <w:vAlign w:val="center"/>
          </w:tcPr>
          <w:p w14:paraId="46F22A1C">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10CA9D2D">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noWrap/>
            <w:vAlign w:val="center"/>
          </w:tcPr>
          <w:p w14:paraId="27161BE6">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The proportion of secondary industry to GDP</w:t>
            </w:r>
          </w:p>
        </w:tc>
        <w:tc>
          <w:tcPr>
            <w:tcW w:w="1829" w:type="dxa"/>
            <w:tcBorders>
              <w:top w:val="nil"/>
              <w:left w:val="nil"/>
              <w:bottom w:val="nil"/>
              <w:right w:val="nil"/>
            </w:tcBorders>
            <w:shd w:val="clear" w:color="auto" w:fill="auto"/>
            <w:noWrap/>
            <w:vAlign w:val="center"/>
          </w:tcPr>
          <w:p w14:paraId="4FEBD6E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nil"/>
              <w:right w:val="nil"/>
            </w:tcBorders>
            <w:shd w:val="clear" w:color="auto" w:fill="auto"/>
            <w:noWrap/>
            <w:vAlign w:val="center"/>
          </w:tcPr>
          <w:p w14:paraId="01772D57">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377AB5C0">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0.014</w:t>
            </w:r>
          </w:p>
        </w:tc>
      </w:tr>
      <w:tr w14:paraId="1E0BC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1886" w:type="dxa"/>
            <w:tcBorders>
              <w:top w:val="nil"/>
              <w:left w:val="nil"/>
              <w:bottom w:val="nil"/>
              <w:right w:val="nil"/>
            </w:tcBorders>
            <w:shd w:val="clear" w:color="auto" w:fill="auto"/>
            <w:noWrap/>
            <w:vAlign w:val="center"/>
          </w:tcPr>
          <w:p w14:paraId="319403CE">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71BE0988">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noWrap/>
            <w:vAlign w:val="center"/>
          </w:tcPr>
          <w:p w14:paraId="50D5113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The proportion of tertiary industry to GDP</w:t>
            </w:r>
          </w:p>
        </w:tc>
        <w:tc>
          <w:tcPr>
            <w:tcW w:w="1829" w:type="dxa"/>
            <w:tcBorders>
              <w:top w:val="nil"/>
              <w:left w:val="nil"/>
              <w:bottom w:val="nil"/>
              <w:right w:val="nil"/>
            </w:tcBorders>
            <w:shd w:val="clear" w:color="auto" w:fill="auto"/>
            <w:noWrap/>
            <w:vAlign w:val="center"/>
          </w:tcPr>
          <w:p w14:paraId="1BF2BED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nil"/>
              <w:right w:val="nil"/>
            </w:tcBorders>
            <w:shd w:val="clear" w:color="auto" w:fill="auto"/>
            <w:noWrap/>
            <w:vAlign w:val="center"/>
          </w:tcPr>
          <w:p w14:paraId="16C66A6E">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37E9552A">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0.032</w:t>
            </w:r>
          </w:p>
        </w:tc>
      </w:tr>
      <w:tr w14:paraId="546C7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886" w:type="dxa"/>
            <w:tcBorders>
              <w:top w:val="nil"/>
              <w:left w:val="nil"/>
              <w:bottom w:val="nil"/>
              <w:right w:val="nil"/>
            </w:tcBorders>
            <w:shd w:val="clear" w:color="auto" w:fill="auto"/>
            <w:noWrap/>
            <w:vAlign w:val="center"/>
          </w:tcPr>
          <w:p w14:paraId="0D2202D1">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3E80161B">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vAlign w:val="center"/>
          </w:tcPr>
          <w:p w14:paraId="6A528408">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Investment in social fixed assets</w:t>
            </w:r>
          </w:p>
        </w:tc>
        <w:tc>
          <w:tcPr>
            <w:tcW w:w="1829" w:type="dxa"/>
            <w:tcBorders>
              <w:top w:val="nil"/>
              <w:left w:val="nil"/>
              <w:bottom w:val="nil"/>
              <w:right w:val="nil"/>
            </w:tcBorders>
            <w:shd w:val="clear" w:color="auto" w:fill="auto"/>
            <w:noWrap/>
            <w:vAlign w:val="center"/>
          </w:tcPr>
          <w:p w14:paraId="4AACDB9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10,000 people</w:t>
            </w:r>
          </w:p>
        </w:tc>
        <w:tc>
          <w:tcPr>
            <w:tcW w:w="1889" w:type="dxa"/>
            <w:tcBorders>
              <w:top w:val="nil"/>
              <w:left w:val="nil"/>
              <w:bottom w:val="nil"/>
              <w:right w:val="nil"/>
            </w:tcBorders>
            <w:shd w:val="clear" w:color="auto" w:fill="auto"/>
            <w:noWrap/>
            <w:vAlign w:val="center"/>
          </w:tcPr>
          <w:p w14:paraId="06DA41E5">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630CA9E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0.109</w:t>
            </w:r>
          </w:p>
        </w:tc>
      </w:tr>
      <w:tr w14:paraId="32F5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1886" w:type="dxa"/>
            <w:tcBorders>
              <w:top w:val="nil"/>
              <w:left w:val="nil"/>
              <w:bottom w:val="nil"/>
              <w:right w:val="nil"/>
            </w:tcBorders>
            <w:shd w:val="clear" w:color="auto" w:fill="auto"/>
            <w:noWrap/>
            <w:vAlign w:val="center"/>
          </w:tcPr>
          <w:p w14:paraId="4DFFE7B4">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191F6CD0">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noWrap/>
            <w:vAlign w:val="center"/>
          </w:tcPr>
          <w:p w14:paraId="540BF4D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GDP growth rate</w:t>
            </w:r>
          </w:p>
        </w:tc>
        <w:tc>
          <w:tcPr>
            <w:tcW w:w="1829" w:type="dxa"/>
            <w:tcBorders>
              <w:top w:val="nil"/>
              <w:left w:val="nil"/>
              <w:bottom w:val="nil"/>
              <w:right w:val="nil"/>
            </w:tcBorders>
            <w:shd w:val="clear" w:color="auto" w:fill="auto"/>
            <w:noWrap/>
            <w:vAlign w:val="center"/>
          </w:tcPr>
          <w:p w14:paraId="5EFD541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nil"/>
              <w:right w:val="nil"/>
            </w:tcBorders>
            <w:shd w:val="clear" w:color="auto" w:fill="auto"/>
            <w:noWrap/>
            <w:vAlign w:val="center"/>
          </w:tcPr>
          <w:p w14:paraId="6D1C929B">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12EF771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0.007</w:t>
            </w:r>
          </w:p>
        </w:tc>
      </w:tr>
      <w:tr w14:paraId="3E2C9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1886" w:type="dxa"/>
            <w:tcBorders>
              <w:top w:val="nil"/>
              <w:left w:val="nil"/>
              <w:bottom w:val="nil"/>
              <w:right w:val="nil"/>
            </w:tcBorders>
            <w:shd w:val="clear" w:color="auto" w:fill="auto"/>
            <w:noWrap/>
            <w:vAlign w:val="center"/>
          </w:tcPr>
          <w:p w14:paraId="430C4C3E">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vAlign w:val="center"/>
          </w:tcPr>
          <w:p w14:paraId="25EF2E31">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Social</w:t>
            </w:r>
            <w:r>
              <w:rPr>
                <w:rStyle w:val="6"/>
                <w:rFonts w:hint="default" w:ascii="Times New Roman" w:hAnsi="Times New Roman" w:cs="Times New Roman"/>
                <w:sz w:val="22"/>
                <w:szCs w:val="22"/>
                <w:lang w:val="en-US" w:eastAsia="zh-CN" w:bidi="ar"/>
              </w:rPr>
              <w:t xml:space="preserve"> </w:t>
            </w:r>
            <w:r>
              <w:rPr>
                <w:rStyle w:val="6"/>
                <w:rFonts w:hint="default" w:ascii="Times New Roman" w:hAnsi="Times New Roman" w:eastAsia="宋体" w:cs="Times New Roman"/>
                <w:sz w:val="22"/>
                <w:szCs w:val="22"/>
                <w:lang w:val="en-US" w:eastAsia="zh-CN" w:bidi="ar"/>
              </w:rPr>
              <w:t>Urbanization (SOU)</w:t>
            </w:r>
          </w:p>
        </w:tc>
        <w:tc>
          <w:tcPr>
            <w:tcW w:w="4082" w:type="dxa"/>
            <w:tcBorders>
              <w:top w:val="nil"/>
              <w:left w:val="nil"/>
              <w:bottom w:val="nil"/>
              <w:right w:val="nil"/>
            </w:tcBorders>
            <w:shd w:val="clear" w:color="auto" w:fill="auto"/>
            <w:vAlign w:val="center"/>
          </w:tcPr>
          <w:p w14:paraId="66AECEC9">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Total retail sales of consumer goods per capita</w:t>
            </w:r>
          </w:p>
        </w:tc>
        <w:tc>
          <w:tcPr>
            <w:tcW w:w="1829" w:type="dxa"/>
            <w:tcBorders>
              <w:top w:val="nil"/>
              <w:left w:val="nil"/>
              <w:bottom w:val="nil"/>
              <w:right w:val="nil"/>
            </w:tcBorders>
            <w:shd w:val="clear" w:color="auto" w:fill="auto"/>
            <w:noWrap/>
            <w:vAlign w:val="center"/>
          </w:tcPr>
          <w:p w14:paraId="2BE455B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Yuan/person</w:t>
            </w:r>
          </w:p>
        </w:tc>
        <w:tc>
          <w:tcPr>
            <w:tcW w:w="1889" w:type="dxa"/>
            <w:tcBorders>
              <w:top w:val="nil"/>
              <w:left w:val="nil"/>
              <w:bottom w:val="nil"/>
              <w:right w:val="nil"/>
            </w:tcBorders>
            <w:shd w:val="clear" w:color="auto" w:fill="auto"/>
            <w:noWrap/>
            <w:vAlign w:val="center"/>
          </w:tcPr>
          <w:p w14:paraId="4D542DE6">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Positive</w:t>
            </w:r>
          </w:p>
        </w:tc>
        <w:tc>
          <w:tcPr>
            <w:tcW w:w="1934" w:type="dxa"/>
            <w:tcBorders>
              <w:top w:val="nil"/>
              <w:left w:val="nil"/>
              <w:bottom w:val="nil"/>
              <w:right w:val="nil"/>
            </w:tcBorders>
            <w:shd w:val="clear" w:color="auto" w:fill="auto"/>
            <w:noWrap/>
            <w:vAlign w:val="center"/>
          </w:tcPr>
          <w:p w14:paraId="114F008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0.058</w:t>
            </w:r>
          </w:p>
        </w:tc>
      </w:tr>
      <w:tr w14:paraId="02B6F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1886" w:type="dxa"/>
            <w:tcBorders>
              <w:top w:val="nil"/>
              <w:left w:val="nil"/>
              <w:bottom w:val="nil"/>
              <w:right w:val="nil"/>
            </w:tcBorders>
            <w:shd w:val="clear" w:color="auto" w:fill="auto"/>
            <w:noWrap/>
            <w:vAlign w:val="center"/>
          </w:tcPr>
          <w:p w14:paraId="29FFD749">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7F44AAB0">
            <w:pPr>
              <w:spacing w:line="240" w:lineRule="auto"/>
              <w:jc w:val="left"/>
              <w:rPr>
                <w:rFonts w:hint="default" w:ascii="Times New Roman" w:hAnsi="Times New Roman" w:eastAsia="宋体" w:cs="Times New Roman"/>
                <w:b/>
                <w:bCs/>
                <w:i w:val="0"/>
                <w:iCs w:val="0"/>
                <w:color w:val="000000"/>
                <w:sz w:val="22"/>
                <w:szCs w:val="22"/>
                <w:u w:val="none"/>
              </w:rPr>
            </w:pPr>
          </w:p>
        </w:tc>
        <w:tc>
          <w:tcPr>
            <w:tcW w:w="4082" w:type="dxa"/>
            <w:tcBorders>
              <w:top w:val="nil"/>
              <w:left w:val="nil"/>
              <w:bottom w:val="nil"/>
              <w:right w:val="nil"/>
            </w:tcBorders>
            <w:shd w:val="clear" w:color="auto" w:fill="auto"/>
            <w:vAlign w:val="center"/>
          </w:tcPr>
          <w:p w14:paraId="3E32C5FE">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Per capita disposable income of urban residents</w:t>
            </w:r>
          </w:p>
        </w:tc>
        <w:tc>
          <w:tcPr>
            <w:tcW w:w="1829" w:type="dxa"/>
            <w:tcBorders>
              <w:top w:val="nil"/>
              <w:left w:val="nil"/>
              <w:bottom w:val="nil"/>
              <w:right w:val="nil"/>
            </w:tcBorders>
            <w:shd w:val="clear" w:color="auto" w:fill="auto"/>
            <w:noWrap/>
            <w:vAlign w:val="center"/>
          </w:tcPr>
          <w:p w14:paraId="5F326AB0">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Yuan/person</w:t>
            </w:r>
          </w:p>
        </w:tc>
        <w:tc>
          <w:tcPr>
            <w:tcW w:w="1889" w:type="dxa"/>
            <w:tcBorders>
              <w:top w:val="nil"/>
              <w:left w:val="nil"/>
              <w:bottom w:val="nil"/>
              <w:right w:val="nil"/>
            </w:tcBorders>
            <w:shd w:val="clear" w:color="auto" w:fill="auto"/>
            <w:noWrap/>
            <w:vAlign w:val="center"/>
          </w:tcPr>
          <w:p w14:paraId="78C388EC">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1354B11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0.046</w:t>
            </w:r>
          </w:p>
        </w:tc>
      </w:tr>
      <w:tr w14:paraId="554B7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886" w:type="dxa"/>
            <w:tcBorders>
              <w:top w:val="nil"/>
              <w:left w:val="nil"/>
              <w:bottom w:val="nil"/>
              <w:right w:val="nil"/>
            </w:tcBorders>
            <w:shd w:val="clear" w:color="auto" w:fill="auto"/>
            <w:noWrap/>
            <w:vAlign w:val="center"/>
          </w:tcPr>
          <w:p w14:paraId="2F03FD6A">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58A1E907">
            <w:pPr>
              <w:spacing w:line="240" w:lineRule="auto"/>
              <w:jc w:val="left"/>
              <w:rPr>
                <w:rFonts w:hint="default" w:ascii="Times New Roman" w:hAnsi="Times New Roman" w:eastAsia="宋体" w:cs="Times New Roman"/>
                <w:b/>
                <w:bCs/>
                <w:i w:val="0"/>
                <w:iCs w:val="0"/>
                <w:color w:val="000000"/>
                <w:sz w:val="22"/>
                <w:szCs w:val="22"/>
                <w:u w:val="none"/>
              </w:rPr>
            </w:pPr>
          </w:p>
        </w:tc>
        <w:tc>
          <w:tcPr>
            <w:tcW w:w="4082" w:type="dxa"/>
            <w:tcBorders>
              <w:top w:val="nil"/>
              <w:left w:val="nil"/>
              <w:bottom w:val="nil"/>
              <w:right w:val="nil"/>
            </w:tcBorders>
            <w:shd w:val="clear" w:color="auto" w:fill="auto"/>
            <w:vAlign w:val="center"/>
          </w:tcPr>
          <w:p w14:paraId="64268C7E">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Number of beds per 10,000 people</w:t>
            </w:r>
          </w:p>
        </w:tc>
        <w:tc>
          <w:tcPr>
            <w:tcW w:w="1829" w:type="dxa"/>
            <w:tcBorders>
              <w:top w:val="nil"/>
              <w:left w:val="nil"/>
              <w:bottom w:val="nil"/>
              <w:right w:val="nil"/>
            </w:tcBorders>
            <w:shd w:val="clear" w:color="auto" w:fill="auto"/>
            <w:noWrap/>
            <w:vAlign w:val="center"/>
          </w:tcPr>
          <w:p w14:paraId="36B5F05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One/10,000 people</w:t>
            </w:r>
          </w:p>
        </w:tc>
        <w:tc>
          <w:tcPr>
            <w:tcW w:w="1889" w:type="dxa"/>
            <w:tcBorders>
              <w:top w:val="nil"/>
              <w:left w:val="nil"/>
              <w:bottom w:val="nil"/>
              <w:right w:val="nil"/>
            </w:tcBorders>
            <w:shd w:val="clear" w:color="auto" w:fill="auto"/>
            <w:noWrap/>
            <w:vAlign w:val="center"/>
          </w:tcPr>
          <w:p w14:paraId="6C789D6A">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49B72B7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0.043</w:t>
            </w:r>
          </w:p>
        </w:tc>
      </w:tr>
      <w:tr w14:paraId="5A09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86" w:type="dxa"/>
            <w:tcBorders>
              <w:top w:val="nil"/>
              <w:left w:val="nil"/>
              <w:bottom w:val="nil"/>
              <w:right w:val="nil"/>
            </w:tcBorders>
            <w:shd w:val="clear" w:color="auto" w:fill="auto"/>
            <w:noWrap/>
            <w:vAlign w:val="center"/>
          </w:tcPr>
          <w:p w14:paraId="54D898BC">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24DAE9F1">
            <w:pPr>
              <w:spacing w:line="240" w:lineRule="auto"/>
              <w:jc w:val="left"/>
              <w:rPr>
                <w:rFonts w:hint="default" w:ascii="Times New Roman" w:hAnsi="Times New Roman" w:eastAsia="宋体" w:cs="Times New Roman"/>
                <w:b/>
                <w:bCs/>
                <w:i w:val="0"/>
                <w:iCs w:val="0"/>
                <w:color w:val="000000"/>
                <w:sz w:val="22"/>
                <w:szCs w:val="22"/>
                <w:u w:val="none"/>
              </w:rPr>
            </w:pPr>
          </w:p>
        </w:tc>
        <w:tc>
          <w:tcPr>
            <w:tcW w:w="4082" w:type="dxa"/>
            <w:tcBorders>
              <w:top w:val="nil"/>
              <w:left w:val="nil"/>
              <w:bottom w:val="nil"/>
              <w:right w:val="nil"/>
            </w:tcBorders>
            <w:shd w:val="clear" w:color="auto" w:fill="auto"/>
            <w:vAlign w:val="center"/>
          </w:tcPr>
          <w:p w14:paraId="6212310C">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Number of doctors per 10,000 people</w:t>
            </w:r>
          </w:p>
        </w:tc>
        <w:tc>
          <w:tcPr>
            <w:tcW w:w="1829" w:type="dxa"/>
            <w:tcBorders>
              <w:top w:val="nil"/>
              <w:left w:val="nil"/>
              <w:bottom w:val="nil"/>
              <w:right w:val="nil"/>
            </w:tcBorders>
            <w:shd w:val="clear" w:color="auto" w:fill="auto"/>
            <w:noWrap/>
            <w:vAlign w:val="center"/>
          </w:tcPr>
          <w:p w14:paraId="52CB14A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One/10,000 people</w:t>
            </w:r>
          </w:p>
        </w:tc>
        <w:tc>
          <w:tcPr>
            <w:tcW w:w="1889" w:type="dxa"/>
            <w:tcBorders>
              <w:top w:val="nil"/>
              <w:left w:val="nil"/>
              <w:bottom w:val="nil"/>
              <w:right w:val="nil"/>
            </w:tcBorders>
            <w:shd w:val="clear" w:color="auto" w:fill="auto"/>
            <w:noWrap/>
            <w:vAlign w:val="center"/>
          </w:tcPr>
          <w:p w14:paraId="1B7E68D3">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57E8F4F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0.035</w:t>
            </w:r>
          </w:p>
        </w:tc>
      </w:tr>
      <w:tr w14:paraId="11966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886" w:type="dxa"/>
            <w:tcBorders>
              <w:top w:val="nil"/>
              <w:left w:val="nil"/>
              <w:bottom w:val="nil"/>
              <w:right w:val="nil"/>
            </w:tcBorders>
            <w:shd w:val="clear" w:color="auto" w:fill="auto"/>
            <w:noWrap/>
            <w:vAlign w:val="center"/>
          </w:tcPr>
          <w:p w14:paraId="3AE95A39">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614F73AD">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vAlign w:val="center"/>
          </w:tcPr>
          <w:p w14:paraId="3C8DFFE5">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Number of public transport vehicles per 10,000 people</w:t>
            </w:r>
          </w:p>
        </w:tc>
        <w:tc>
          <w:tcPr>
            <w:tcW w:w="1829" w:type="dxa"/>
            <w:tcBorders>
              <w:top w:val="nil"/>
              <w:left w:val="nil"/>
              <w:bottom w:val="nil"/>
              <w:right w:val="nil"/>
            </w:tcBorders>
            <w:shd w:val="clear" w:color="auto" w:fill="auto"/>
            <w:noWrap/>
            <w:vAlign w:val="center"/>
          </w:tcPr>
          <w:p w14:paraId="7B09FE4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Vehicle/10,000 people</w:t>
            </w:r>
          </w:p>
        </w:tc>
        <w:tc>
          <w:tcPr>
            <w:tcW w:w="1889" w:type="dxa"/>
            <w:tcBorders>
              <w:top w:val="nil"/>
              <w:left w:val="nil"/>
              <w:bottom w:val="nil"/>
              <w:right w:val="nil"/>
            </w:tcBorders>
            <w:shd w:val="clear" w:color="auto" w:fill="auto"/>
            <w:noWrap/>
            <w:vAlign w:val="center"/>
          </w:tcPr>
          <w:p w14:paraId="142C0D0A">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79AC900A">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0.098</w:t>
            </w:r>
          </w:p>
        </w:tc>
      </w:tr>
      <w:tr w14:paraId="31E9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886" w:type="dxa"/>
            <w:tcBorders>
              <w:top w:val="nil"/>
              <w:left w:val="nil"/>
              <w:bottom w:val="nil"/>
              <w:right w:val="nil"/>
            </w:tcBorders>
            <w:shd w:val="clear" w:color="auto" w:fill="auto"/>
            <w:noWrap/>
            <w:vAlign w:val="center"/>
          </w:tcPr>
          <w:p w14:paraId="733D52E0">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3DD65956">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vAlign w:val="center"/>
          </w:tcPr>
          <w:p w14:paraId="2A444520">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Number of college students per 10,000 people</w:t>
            </w:r>
          </w:p>
        </w:tc>
        <w:tc>
          <w:tcPr>
            <w:tcW w:w="1829" w:type="dxa"/>
            <w:tcBorders>
              <w:top w:val="nil"/>
              <w:left w:val="nil"/>
              <w:bottom w:val="nil"/>
              <w:right w:val="nil"/>
            </w:tcBorders>
            <w:shd w:val="clear" w:color="auto" w:fill="auto"/>
            <w:noWrap/>
            <w:vAlign w:val="center"/>
          </w:tcPr>
          <w:p w14:paraId="4E825E9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One/10,000 people</w:t>
            </w:r>
          </w:p>
        </w:tc>
        <w:tc>
          <w:tcPr>
            <w:tcW w:w="1889" w:type="dxa"/>
            <w:tcBorders>
              <w:top w:val="nil"/>
              <w:left w:val="nil"/>
              <w:bottom w:val="nil"/>
              <w:right w:val="nil"/>
            </w:tcBorders>
            <w:shd w:val="clear" w:color="auto" w:fill="auto"/>
            <w:noWrap/>
            <w:vAlign w:val="center"/>
          </w:tcPr>
          <w:p w14:paraId="656855A1">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1BBCEC4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0.139</w:t>
            </w:r>
          </w:p>
        </w:tc>
      </w:tr>
      <w:tr w14:paraId="7030F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886" w:type="dxa"/>
            <w:tcBorders>
              <w:top w:val="nil"/>
              <w:left w:val="nil"/>
              <w:bottom w:val="nil"/>
              <w:right w:val="nil"/>
            </w:tcBorders>
            <w:shd w:val="clear" w:color="auto" w:fill="auto"/>
            <w:noWrap/>
            <w:vAlign w:val="center"/>
          </w:tcPr>
          <w:p w14:paraId="3110FA65">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6E60DDFA">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000000"/>
                <w:sz w:val="22"/>
                <w:szCs w:val="22"/>
                <w:u w:val="none"/>
              </w:rPr>
            </w:pPr>
            <w:r>
              <w:rPr>
                <w:rStyle w:val="6"/>
                <w:rFonts w:hint="default" w:ascii="Times New Roman" w:hAnsi="Times New Roman" w:eastAsia="宋体" w:cs="Times New Roman"/>
                <w:sz w:val="22"/>
                <w:szCs w:val="22"/>
                <w:lang w:val="en-US" w:eastAsia="zh-CN" w:bidi="ar"/>
              </w:rPr>
              <w:t>Spatial Urbanization (SPU)</w:t>
            </w:r>
          </w:p>
        </w:tc>
        <w:tc>
          <w:tcPr>
            <w:tcW w:w="4082" w:type="dxa"/>
            <w:tcBorders>
              <w:top w:val="nil"/>
              <w:left w:val="nil"/>
              <w:bottom w:val="nil"/>
              <w:right w:val="nil"/>
            </w:tcBorders>
            <w:shd w:val="clear" w:color="auto" w:fill="auto"/>
            <w:vAlign w:val="center"/>
          </w:tcPr>
          <w:p w14:paraId="1BA51BBE">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The proportion of built up land in the urban area</w:t>
            </w:r>
          </w:p>
        </w:tc>
        <w:tc>
          <w:tcPr>
            <w:tcW w:w="1829" w:type="dxa"/>
            <w:tcBorders>
              <w:top w:val="nil"/>
              <w:left w:val="nil"/>
              <w:bottom w:val="nil"/>
              <w:right w:val="nil"/>
            </w:tcBorders>
            <w:shd w:val="clear" w:color="auto" w:fill="auto"/>
            <w:noWrap/>
            <w:vAlign w:val="center"/>
          </w:tcPr>
          <w:p w14:paraId="6B4784A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nil"/>
              <w:right w:val="nil"/>
            </w:tcBorders>
            <w:shd w:val="clear" w:color="auto" w:fill="auto"/>
            <w:noWrap/>
            <w:vAlign w:val="center"/>
          </w:tcPr>
          <w:p w14:paraId="316EBA3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Positive</w:t>
            </w:r>
          </w:p>
        </w:tc>
        <w:tc>
          <w:tcPr>
            <w:tcW w:w="1934" w:type="dxa"/>
            <w:tcBorders>
              <w:top w:val="nil"/>
              <w:left w:val="nil"/>
              <w:bottom w:val="nil"/>
              <w:right w:val="nil"/>
            </w:tcBorders>
            <w:shd w:val="clear" w:color="auto" w:fill="auto"/>
            <w:noWrap/>
            <w:vAlign w:val="center"/>
          </w:tcPr>
          <w:p w14:paraId="3D375A0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0.086</w:t>
            </w:r>
          </w:p>
        </w:tc>
      </w:tr>
      <w:tr w14:paraId="5D48B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886" w:type="dxa"/>
            <w:tcBorders>
              <w:top w:val="nil"/>
              <w:left w:val="nil"/>
              <w:bottom w:val="nil"/>
              <w:right w:val="nil"/>
            </w:tcBorders>
            <w:shd w:val="clear" w:color="auto" w:fill="auto"/>
            <w:noWrap/>
            <w:vAlign w:val="center"/>
          </w:tcPr>
          <w:p w14:paraId="25A67F5F">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74E2EEDC">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vAlign w:val="center"/>
          </w:tcPr>
          <w:p w14:paraId="371F1A8C">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Built-up urban land area per 10,000 people</w:t>
            </w:r>
          </w:p>
        </w:tc>
        <w:tc>
          <w:tcPr>
            <w:tcW w:w="1829" w:type="dxa"/>
            <w:tcBorders>
              <w:top w:val="nil"/>
              <w:left w:val="nil"/>
              <w:bottom w:val="nil"/>
              <w:right w:val="nil"/>
            </w:tcBorders>
            <w:shd w:val="clear" w:color="auto" w:fill="auto"/>
            <w:noWrap/>
            <w:vAlign w:val="center"/>
          </w:tcPr>
          <w:p w14:paraId="3E968A2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km</w:t>
            </w:r>
            <w:r>
              <w:rPr>
                <w:rStyle w:val="7"/>
                <w:rFonts w:hint="default" w:ascii="Times New Roman" w:hAnsi="Times New Roman" w:eastAsia="宋体" w:cs="Times New Roman"/>
                <w:sz w:val="22"/>
                <w:szCs w:val="22"/>
                <w:vertAlign w:val="superscript"/>
                <w:lang w:val="en-US" w:eastAsia="zh-CN" w:bidi="ar"/>
              </w:rPr>
              <w:t>2</w:t>
            </w:r>
            <w:r>
              <w:rPr>
                <w:rStyle w:val="7"/>
                <w:rFonts w:hint="default" w:ascii="Times New Roman" w:hAnsi="Times New Roman" w:eastAsia="宋体" w:cs="Times New Roman"/>
                <w:sz w:val="22"/>
                <w:szCs w:val="22"/>
                <w:lang w:val="en-US" w:eastAsia="zh-CN" w:bidi="ar"/>
              </w:rPr>
              <w:t>/10,000 people</w:t>
            </w:r>
          </w:p>
        </w:tc>
        <w:tc>
          <w:tcPr>
            <w:tcW w:w="1889" w:type="dxa"/>
            <w:tcBorders>
              <w:top w:val="nil"/>
              <w:left w:val="nil"/>
              <w:bottom w:val="nil"/>
              <w:right w:val="nil"/>
            </w:tcBorders>
            <w:shd w:val="clear" w:color="auto" w:fill="auto"/>
            <w:noWrap/>
            <w:vAlign w:val="center"/>
          </w:tcPr>
          <w:p w14:paraId="7ECDFF20">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7C38065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0.045</w:t>
            </w:r>
          </w:p>
        </w:tc>
      </w:tr>
      <w:tr w14:paraId="2FF62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1886" w:type="dxa"/>
            <w:tcBorders>
              <w:top w:val="nil"/>
              <w:left w:val="nil"/>
              <w:bottom w:val="nil"/>
              <w:right w:val="nil"/>
            </w:tcBorders>
            <w:shd w:val="clear" w:color="auto" w:fill="auto"/>
            <w:noWrap/>
            <w:vAlign w:val="center"/>
          </w:tcPr>
          <w:p w14:paraId="028B938A">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nil"/>
              <w:right w:val="nil"/>
            </w:tcBorders>
            <w:shd w:val="clear" w:color="auto" w:fill="auto"/>
            <w:noWrap/>
            <w:vAlign w:val="center"/>
          </w:tcPr>
          <w:p w14:paraId="73CD47CA">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nil"/>
              <w:right w:val="nil"/>
            </w:tcBorders>
            <w:shd w:val="clear" w:color="auto" w:fill="auto"/>
            <w:vAlign w:val="center"/>
          </w:tcPr>
          <w:p w14:paraId="1DBCA137">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Per capita urban road area</w:t>
            </w:r>
          </w:p>
        </w:tc>
        <w:tc>
          <w:tcPr>
            <w:tcW w:w="1829" w:type="dxa"/>
            <w:tcBorders>
              <w:top w:val="nil"/>
              <w:left w:val="nil"/>
              <w:bottom w:val="nil"/>
              <w:right w:val="nil"/>
            </w:tcBorders>
            <w:shd w:val="clear" w:color="auto" w:fill="auto"/>
            <w:noWrap/>
            <w:vAlign w:val="center"/>
          </w:tcPr>
          <w:p w14:paraId="567C901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m</w:t>
            </w:r>
            <w:r>
              <w:rPr>
                <w:rStyle w:val="7"/>
                <w:rFonts w:hint="default" w:ascii="Times New Roman" w:hAnsi="Times New Roman" w:eastAsia="宋体" w:cs="Times New Roman"/>
                <w:sz w:val="22"/>
                <w:szCs w:val="22"/>
                <w:vertAlign w:val="superscript"/>
                <w:lang w:val="en-US" w:eastAsia="zh-CN" w:bidi="ar"/>
              </w:rPr>
              <w:t>2</w:t>
            </w:r>
            <w:r>
              <w:rPr>
                <w:rStyle w:val="7"/>
                <w:rFonts w:hint="default" w:ascii="Times New Roman" w:hAnsi="Times New Roman" w:eastAsia="宋体" w:cs="Times New Roman"/>
                <w:sz w:val="22"/>
                <w:szCs w:val="22"/>
                <w:lang w:val="en-US" w:eastAsia="zh-CN" w:bidi="ar"/>
              </w:rPr>
              <w:t>/Person</w:t>
            </w:r>
          </w:p>
        </w:tc>
        <w:tc>
          <w:tcPr>
            <w:tcW w:w="1889" w:type="dxa"/>
            <w:tcBorders>
              <w:top w:val="nil"/>
              <w:left w:val="nil"/>
              <w:bottom w:val="nil"/>
              <w:right w:val="nil"/>
            </w:tcBorders>
            <w:shd w:val="clear" w:color="auto" w:fill="auto"/>
            <w:noWrap/>
            <w:vAlign w:val="center"/>
          </w:tcPr>
          <w:p w14:paraId="7D2EFBA3">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nil"/>
              <w:right w:val="nil"/>
            </w:tcBorders>
            <w:shd w:val="clear" w:color="auto" w:fill="auto"/>
            <w:noWrap/>
            <w:vAlign w:val="center"/>
          </w:tcPr>
          <w:p w14:paraId="0A9E896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0.044</w:t>
            </w:r>
          </w:p>
        </w:tc>
      </w:tr>
      <w:tr w14:paraId="554B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886" w:type="dxa"/>
            <w:tcBorders>
              <w:top w:val="nil"/>
              <w:left w:val="nil"/>
              <w:bottom w:val="single" w:color="000000" w:themeColor="text1" w:sz="12" w:space="0"/>
              <w:right w:val="nil"/>
            </w:tcBorders>
            <w:shd w:val="clear" w:color="auto" w:fill="auto"/>
            <w:noWrap/>
            <w:vAlign w:val="center"/>
          </w:tcPr>
          <w:p w14:paraId="4163381D">
            <w:pPr>
              <w:spacing w:line="240" w:lineRule="auto"/>
              <w:jc w:val="left"/>
              <w:rPr>
                <w:rFonts w:hint="default" w:ascii="Times New Roman" w:hAnsi="Times New Roman" w:eastAsia="宋体" w:cs="Times New Roman"/>
                <w:i w:val="0"/>
                <w:iCs w:val="0"/>
                <w:color w:val="000000"/>
                <w:sz w:val="22"/>
                <w:szCs w:val="22"/>
                <w:u w:val="none"/>
              </w:rPr>
            </w:pPr>
          </w:p>
        </w:tc>
        <w:tc>
          <w:tcPr>
            <w:tcW w:w="2345" w:type="dxa"/>
            <w:tcBorders>
              <w:top w:val="nil"/>
              <w:left w:val="nil"/>
              <w:bottom w:val="single" w:color="000000" w:themeColor="text1" w:sz="12" w:space="0"/>
              <w:right w:val="nil"/>
            </w:tcBorders>
            <w:shd w:val="clear" w:color="auto" w:fill="auto"/>
            <w:noWrap/>
            <w:vAlign w:val="center"/>
          </w:tcPr>
          <w:p w14:paraId="1326C87C">
            <w:pPr>
              <w:spacing w:line="240" w:lineRule="auto"/>
              <w:jc w:val="left"/>
              <w:rPr>
                <w:rFonts w:hint="default" w:ascii="Times New Roman" w:hAnsi="Times New Roman" w:eastAsia="宋体" w:cs="Times New Roman"/>
                <w:i w:val="0"/>
                <w:iCs w:val="0"/>
                <w:color w:val="000000"/>
                <w:sz w:val="22"/>
                <w:szCs w:val="22"/>
                <w:u w:val="none"/>
              </w:rPr>
            </w:pPr>
          </w:p>
        </w:tc>
        <w:tc>
          <w:tcPr>
            <w:tcW w:w="4082" w:type="dxa"/>
            <w:tcBorders>
              <w:top w:val="nil"/>
              <w:left w:val="nil"/>
              <w:bottom w:val="single" w:color="000000" w:themeColor="text1" w:sz="12" w:space="0"/>
              <w:right w:val="nil"/>
            </w:tcBorders>
            <w:shd w:val="clear" w:color="auto" w:fill="auto"/>
            <w:vAlign w:val="center"/>
          </w:tcPr>
          <w:p w14:paraId="442457D3">
            <w:pPr>
              <w:keepNext w:val="0"/>
              <w:keepLines w:val="0"/>
              <w:widowControl/>
              <w:suppressLineNumbers w:val="0"/>
              <w:spacing w:line="240" w:lineRule="auto"/>
              <w:jc w:val="left"/>
              <w:textAlignment w:val="top"/>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Green coverage rate of completed areas</w:t>
            </w:r>
          </w:p>
        </w:tc>
        <w:tc>
          <w:tcPr>
            <w:tcW w:w="1829" w:type="dxa"/>
            <w:tcBorders>
              <w:top w:val="nil"/>
              <w:left w:val="nil"/>
              <w:bottom w:val="single" w:color="000000" w:themeColor="text1" w:sz="12" w:space="0"/>
              <w:right w:val="nil"/>
            </w:tcBorders>
            <w:shd w:val="clear" w:color="auto" w:fill="auto"/>
            <w:noWrap/>
            <w:vAlign w:val="center"/>
          </w:tcPr>
          <w:p w14:paraId="54267A2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Style w:val="7"/>
                <w:rFonts w:hint="default" w:ascii="Times New Roman" w:hAnsi="Times New Roman" w:eastAsia="宋体" w:cs="Times New Roman"/>
                <w:sz w:val="22"/>
                <w:szCs w:val="22"/>
                <w:lang w:val="en-US" w:eastAsia="zh-CN" w:bidi="ar"/>
              </w:rPr>
              <w:t>%</w:t>
            </w:r>
          </w:p>
        </w:tc>
        <w:tc>
          <w:tcPr>
            <w:tcW w:w="1889" w:type="dxa"/>
            <w:tcBorders>
              <w:top w:val="nil"/>
              <w:left w:val="nil"/>
              <w:bottom w:val="single" w:color="000000" w:themeColor="text1" w:sz="12" w:space="0"/>
              <w:right w:val="nil"/>
            </w:tcBorders>
            <w:shd w:val="clear" w:color="auto" w:fill="auto"/>
            <w:noWrap/>
            <w:vAlign w:val="center"/>
          </w:tcPr>
          <w:p w14:paraId="408D1F43">
            <w:pPr>
              <w:spacing w:line="240" w:lineRule="auto"/>
              <w:jc w:val="left"/>
              <w:rPr>
                <w:rFonts w:hint="default" w:ascii="Times New Roman" w:hAnsi="Times New Roman" w:eastAsia="宋体" w:cs="Times New Roman"/>
                <w:i w:val="0"/>
                <w:iCs w:val="0"/>
                <w:color w:val="000000"/>
                <w:sz w:val="22"/>
                <w:szCs w:val="22"/>
                <w:u w:val="none"/>
              </w:rPr>
            </w:pPr>
          </w:p>
        </w:tc>
        <w:tc>
          <w:tcPr>
            <w:tcW w:w="1934" w:type="dxa"/>
            <w:tcBorders>
              <w:top w:val="nil"/>
              <w:left w:val="nil"/>
              <w:bottom w:val="single" w:color="000000" w:themeColor="text1" w:sz="12" w:space="0"/>
              <w:right w:val="nil"/>
            </w:tcBorders>
            <w:shd w:val="clear" w:color="auto" w:fill="auto"/>
            <w:noWrap/>
            <w:vAlign w:val="center"/>
          </w:tcPr>
          <w:p w14:paraId="49F9848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r>
    </w:tbl>
    <w:p w14:paraId="0767E492">
      <w:pPr>
        <w:rPr>
          <w:rFonts w:hint="default" w:ascii="Times New Roman" w:hAnsi="Times New Roman" w:cs="Times New Roman"/>
          <w:b/>
          <w:bCs/>
          <w:sz w:val="22"/>
          <w:szCs w:val="22"/>
          <w:lang w:val="en-US" w:eastAsia="zh-CN"/>
        </w:rPr>
      </w:pPr>
      <w:r>
        <w:rPr>
          <w:rFonts w:hint="default" w:ascii="Times New Roman" w:hAnsi="Times New Roman" w:eastAsia="等线" w:cs="Times New Roman"/>
          <w:b/>
          <w:bCs/>
          <w:sz w:val="22"/>
          <w:szCs w:val="22"/>
          <w:lang w:val="en-US" w:eastAsia="zh-CN"/>
        </w:rPr>
        <w:t xml:space="preserve">Abbreviation: </w:t>
      </w:r>
      <w:r>
        <w:rPr>
          <w:rFonts w:hint="default" w:ascii="Times New Roman" w:hAnsi="Times New Roman" w:cs="Times New Roman"/>
          <w:sz w:val="22"/>
          <w:szCs w:val="22"/>
        </w:rPr>
        <w:t>GDP, gross domestic product</w:t>
      </w:r>
      <w:r>
        <w:rPr>
          <w:rFonts w:hint="default" w:ascii="Times New Roman" w:hAnsi="Times New Roman" w:cs="Times New Roman"/>
          <w:sz w:val="22"/>
          <w:szCs w:val="22"/>
          <w:lang w:val="en-US" w:eastAsia="zh-CN"/>
        </w:rPr>
        <w:t>.</w:t>
      </w:r>
    </w:p>
    <w:p w14:paraId="508FC198">
      <w:pPr>
        <w:rPr>
          <w:rFonts w:hint="default" w:ascii="Times New Roman" w:hAnsi="Times New Roman" w:cs="Times New Roman"/>
          <w:sz w:val="22"/>
          <w:szCs w:val="22"/>
        </w:rPr>
      </w:pPr>
    </w:p>
    <w:p w14:paraId="409F8BAD">
      <w:pPr>
        <w:rPr>
          <w:rFonts w:hint="default" w:ascii="Times New Roman" w:hAnsi="Times New Roman" w:cs="Times New Roman"/>
          <w:sz w:val="22"/>
          <w:szCs w:val="22"/>
        </w:rPr>
      </w:pPr>
    </w:p>
    <w:p w14:paraId="3AF78BCA">
      <w:pPr>
        <w:rPr>
          <w:rFonts w:hint="default" w:ascii="Times New Roman" w:hAnsi="Times New Roman" w:cs="Times New Roman"/>
          <w:sz w:val="22"/>
          <w:szCs w:val="22"/>
        </w:rPr>
      </w:pPr>
    </w:p>
    <w:p w14:paraId="6956221C">
      <w:pPr>
        <w:rPr>
          <w:rFonts w:hint="default" w:ascii="Times New Roman" w:hAnsi="Times New Roman" w:cs="Times New Roman"/>
          <w:sz w:val="22"/>
          <w:szCs w:val="22"/>
        </w:rPr>
      </w:pPr>
    </w:p>
    <w:p w14:paraId="5BD1573C">
      <w:pPr>
        <w:rPr>
          <w:rFonts w:hint="default" w:ascii="Times New Roman" w:hAnsi="Times New Roman" w:cs="Times New Roman"/>
          <w:sz w:val="22"/>
          <w:szCs w:val="22"/>
        </w:rPr>
      </w:pPr>
    </w:p>
    <w:p w14:paraId="6EE48E3C">
      <w:pPr>
        <w:rPr>
          <w:rFonts w:hint="default" w:ascii="Times New Roman" w:hAnsi="Times New Roman" w:cs="Times New Roman"/>
          <w:sz w:val="22"/>
          <w:szCs w:val="22"/>
        </w:rPr>
      </w:pPr>
    </w:p>
    <w:p w14:paraId="3BBC1144">
      <w:pPr>
        <w:rPr>
          <w:rFonts w:hint="default" w:ascii="Times New Roman" w:hAnsi="Times New Roman" w:cs="Times New Roman"/>
          <w:sz w:val="22"/>
          <w:szCs w:val="22"/>
        </w:rPr>
      </w:pPr>
    </w:p>
    <w:p w14:paraId="22992F27">
      <w:pPr>
        <w:rPr>
          <w:rFonts w:hint="default" w:ascii="Times New Roman" w:hAnsi="Times New Roman" w:cs="Times New Roman"/>
          <w:sz w:val="22"/>
          <w:szCs w:val="22"/>
        </w:rPr>
      </w:pPr>
    </w:p>
    <w:p w14:paraId="5ED6C187">
      <w:pPr>
        <w:rPr>
          <w:rFonts w:hint="default" w:ascii="Times New Roman" w:hAnsi="Times New Roman" w:eastAsia="宋体" w:cs="Times New Roman"/>
          <w:b w:val="0"/>
          <w:bCs w:val="0"/>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w:t>
      </w:r>
      <w:r>
        <w:rPr>
          <w:rFonts w:hint="default" w:ascii="Times New Roman" w:hAnsi="Times New Roman" w:eastAsia="宋体" w:cs="Times New Roman"/>
          <w:b/>
          <w:bCs/>
          <w:sz w:val="22"/>
          <w:szCs w:val="22"/>
          <w:lang w:val="en-US" w:eastAsia="zh-CN"/>
        </w:rPr>
        <w:t xml:space="preserve">2. </w:t>
      </w:r>
      <w:r>
        <w:rPr>
          <w:rFonts w:hint="default" w:ascii="Times New Roman" w:hAnsi="Times New Roman" w:eastAsia="宋体" w:cs="Times New Roman"/>
          <w:b w:val="0"/>
          <w:bCs w:val="0"/>
          <w:sz w:val="22"/>
          <w:szCs w:val="22"/>
          <w:lang w:val="en-US" w:eastAsia="zh-CN"/>
        </w:rPr>
        <w:t>The 32 items used to construct the frailty index</w:t>
      </w:r>
      <w:r>
        <w:rPr>
          <w:rFonts w:hint="default" w:ascii="Times New Roman" w:hAnsi="Times New Roman" w:cs="Times New Roman"/>
          <w:b w:val="0"/>
          <w:bCs w:val="0"/>
          <w:sz w:val="22"/>
          <w:szCs w:val="22"/>
          <w:lang w:val="en-US" w:eastAsia="zh-CN"/>
        </w:rPr>
        <w:t>.</w:t>
      </w:r>
    </w:p>
    <w:tbl>
      <w:tblPr>
        <w:tblStyle w:val="3"/>
        <w:tblW w:w="13975"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25"/>
        <w:gridCol w:w="6983"/>
        <w:gridCol w:w="2867"/>
      </w:tblGrid>
      <w:tr w14:paraId="6463B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125" w:type="dxa"/>
            <w:tcBorders>
              <w:top w:val="single" w:color="000000" w:sz="12" w:space="0"/>
              <w:left w:val="nil"/>
              <w:bottom w:val="single" w:color="000000" w:sz="4" w:space="0"/>
              <w:right w:val="nil"/>
            </w:tcBorders>
            <w:shd w:val="clear" w:color="auto" w:fill="auto"/>
            <w:vAlign w:val="center"/>
          </w:tcPr>
          <w:p w14:paraId="499D565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Individuals components</w:t>
            </w:r>
          </w:p>
        </w:tc>
        <w:tc>
          <w:tcPr>
            <w:tcW w:w="6983" w:type="dxa"/>
            <w:tcBorders>
              <w:top w:val="single" w:color="000000" w:sz="12" w:space="0"/>
              <w:left w:val="nil"/>
              <w:bottom w:val="single" w:color="000000" w:sz="4" w:space="0"/>
              <w:right w:val="nil"/>
            </w:tcBorders>
            <w:shd w:val="clear" w:color="auto" w:fill="auto"/>
            <w:vAlign w:val="center"/>
          </w:tcPr>
          <w:p w14:paraId="7540386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Description of the items</w:t>
            </w:r>
          </w:p>
        </w:tc>
        <w:tc>
          <w:tcPr>
            <w:tcW w:w="2867" w:type="dxa"/>
            <w:tcBorders>
              <w:top w:val="single" w:color="000000" w:sz="12" w:space="0"/>
              <w:left w:val="nil"/>
              <w:bottom w:val="single" w:color="000000" w:sz="4" w:space="0"/>
              <w:right w:val="nil"/>
            </w:tcBorders>
            <w:shd w:val="clear" w:color="auto" w:fill="auto"/>
            <w:vAlign w:val="center"/>
          </w:tcPr>
          <w:p w14:paraId="09494E8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Criteria</w:t>
            </w:r>
          </w:p>
        </w:tc>
      </w:tr>
      <w:tr w14:paraId="569EC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125" w:type="dxa"/>
            <w:vMerge w:val="restart"/>
            <w:tcBorders>
              <w:top w:val="single" w:color="000000" w:sz="4" w:space="0"/>
              <w:left w:val="nil"/>
              <w:bottom w:val="nil"/>
              <w:right w:val="nil"/>
            </w:tcBorders>
            <w:shd w:val="clear" w:color="auto" w:fill="auto"/>
            <w:vAlign w:val="center"/>
          </w:tcPr>
          <w:p w14:paraId="375CC197">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Self-</w:t>
            </w:r>
            <w:r>
              <w:rPr>
                <w:rFonts w:hint="eastAsia" w:ascii="Times New Roman" w:hAnsi="Times New Roman" w:cs="Times New Roman"/>
                <w:b/>
                <w:bCs/>
                <w:i w:val="0"/>
                <w:iCs w:val="0"/>
                <w:color w:val="000000"/>
                <w:kern w:val="0"/>
                <w:sz w:val="22"/>
                <w:szCs w:val="22"/>
                <w:u w:val="none"/>
                <w:lang w:val="en-US" w:eastAsia="zh-CN" w:bidi="ar"/>
              </w:rPr>
              <w:t>R</w:t>
            </w:r>
            <w:r>
              <w:rPr>
                <w:rFonts w:hint="default" w:ascii="Times New Roman" w:hAnsi="Times New Roman" w:eastAsia="宋体" w:cs="Times New Roman"/>
                <w:b/>
                <w:bCs/>
                <w:i w:val="0"/>
                <w:iCs w:val="0"/>
                <w:color w:val="000000"/>
                <w:kern w:val="0"/>
                <w:sz w:val="22"/>
                <w:szCs w:val="22"/>
                <w:u w:val="none"/>
                <w:lang w:val="en-US" w:eastAsia="zh-CN" w:bidi="ar"/>
              </w:rPr>
              <w:t>eported Diseases</w:t>
            </w:r>
          </w:p>
        </w:tc>
        <w:tc>
          <w:tcPr>
            <w:tcW w:w="6983" w:type="dxa"/>
            <w:tcBorders>
              <w:top w:val="single" w:color="000000" w:sz="4" w:space="0"/>
              <w:left w:val="nil"/>
              <w:bottom w:val="nil"/>
              <w:right w:val="nil"/>
            </w:tcBorders>
            <w:shd w:val="clear" w:color="auto" w:fill="auto"/>
            <w:vAlign w:val="center"/>
          </w:tcPr>
          <w:p w14:paraId="0E9EDCE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hypertension</w:t>
            </w:r>
          </w:p>
        </w:tc>
        <w:tc>
          <w:tcPr>
            <w:tcW w:w="2867" w:type="dxa"/>
            <w:tcBorders>
              <w:top w:val="single" w:color="000000" w:sz="4" w:space="0"/>
              <w:left w:val="nil"/>
              <w:bottom w:val="nil"/>
              <w:right w:val="nil"/>
            </w:tcBorders>
            <w:shd w:val="clear" w:color="auto" w:fill="auto"/>
            <w:vAlign w:val="center"/>
          </w:tcPr>
          <w:p w14:paraId="7AD5871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1DC9F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125" w:type="dxa"/>
            <w:vMerge w:val="continue"/>
            <w:tcBorders>
              <w:top w:val="nil"/>
              <w:left w:val="nil"/>
              <w:bottom w:val="nil"/>
              <w:right w:val="nil"/>
            </w:tcBorders>
            <w:shd w:val="clear" w:color="auto" w:fill="auto"/>
            <w:vAlign w:val="center"/>
          </w:tcPr>
          <w:p w14:paraId="639E703F">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289FE32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diabetes</w:t>
            </w:r>
          </w:p>
        </w:tc>
        <w:tc>
          <w:tcPr>
            <w:tcW w:w="2867" w:type="dxa"/>
            <w:tcBorders>
              <w:top w:val="nil"/>
              <w:left w:val="nil"/>
              <w:bottom w:val="nil"/>
              <w:right w:val="nil"/>
            </w:tcBorders>
            <w:shd w:val="clear" w:color="auto" w:fill="auto"/>
            <w:vAlign w:val="center"/>
          </w:tcPr>
          <w:p w14:paraId="24461DC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523E9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125" w:type="dxa"/>
            <w:vMerge w:val="continue"/>
            <w:tcBorders>
              <w:top w:val="nil"/>
              <w:left w:val="nil"/>
              <w:bottom w:val="nil"/>
              <w:right w:val="nil"/>
            </w:tcBorders>
            <w:shd w:val="clear" w:color="auto" w:fill="auto"/>
            <w:vAlign w:val="center"/>
          </w:tcPr>
          <w:p w14:paraId="518B4B68">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440249D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heart disease</w:t>
            </w:r>
          </w:p>
        </w:tc>
        <w:tc>
          <w:tcPr>
            <w:tcW w:w="2867" w:type="dxa"/>
            <w:tcBorders>
              <w:top w:val="nil"/>
              <w:left w:val="nil"/>
              <w:bottom w:val="nil"/>
              <w:right w:val="nil"/>
            </w:tcBorders>
            <w:shd w:val="clear" w:color="auto" w:fill="auto"/>
            <w:vAlign w:val="center"/>
          </w:tcPr>
          <w:p w14:paraId="0E4B02A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0378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4125" w:type="dxa"/>
            <w:vMerge w:val="continue"/>
            <w:tcBorders>
              <w:top w:val="nil"/>
              <w:left w:val="nil"/>
              <w:bottom w:val="nil"/>
              <w:right w:val="nil"/>
            </w:tcBorders>
            <w:shd w:val="clear" w:color="auto" w:fill="auto"/>
            <w:vAlign w:val="center"/>
          </w:tcPr>
          <w:p w14:paraId="7B8B5BC8">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4E01E6E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stroke</w:t>
            </w:r>
          </w:p>
        </w:tc>
        <w:tc>
          <w:tcPr>
            <w:tcW w:w="2867" w:type="dxa"/>
            <w:tcBorders>
              <w:top w:val="nil"/>
              <w:left w:val="nil"/>
              <w:bottom w:val="nil"/>
              <w:right w:val="nil"/>
            </w:tcBorders>
            <w:shd w:val="clear" w:color="auto" w:fill="auto"/>
            <w:vAlign w:val="center"/>
          </w:tcPr>
          <w:p w14:paraId="7806360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18B79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125" w:type="dxa"/>
            <w:vMerge w:val="continue"/>
            <w:tcBorders>
              <w:top w:val="nil"/>
              <w:left w:val="nil"/>
              <w:bottom w:val="nil"/>
              <w:right w:val="nil"/>
            </w:tcBorders>
            <w:shd w:val="clear" w:color="auto" w:fill="auto"/>
            <w:vAlign w:val="center"/>
          </w:tcPr>
          <w:p w14:paraId="580D304A">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544B58C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cancer</w:t>
            </w:r>
          </w:p>
        </w:tc>
        <w:tc>
          <w:tcPr>
            <w:tcW w:w="2867" w:type="dxa"/>
            <w:tcBorders>
              <w:top w:val="nil"/>
              <w:left w:val="nil"/>
              <w:bottom w:val="nil"/>
              <w:right w:val="nil"/>
            </w:tcBorders>
            <w:shd w:val="clear" w:color="auto" w:fill="auto"/>
            <w:vAlign w:val="center"/>
          </w:tcPr>
          <w:p w14:paraId="48D98AF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73A4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125" w:type="dxa"/>
            <w:vMerge w:val="continue"/>
            <w:tcBorders>
              <w:top w:val="nil"/>
              <w:left w:val="nil"/>
              <w:bottom w:val="nil"/>
              <w:right w:val="nil"/>
            </w:tcBorders>
            <w:shd w:val="clear" w:color="auto" w:fill="auto"/>
            <w:vAlign w:val="center"/>
          </w:tcPr>
          <w:p w14:paraId="4D9CB5DD">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6C687DC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arthritis</w:t>
            </w:r>
          </w:p>
        </w:tc>
        <w:tc>
          <w:tcPr>
            <w:tcW w:w="2867" w:type="dxa"/>
            <w:tcBorders>
              <w:top w:val="nil"/>
              <w:left w:val="nil"/>
              <w:bottom w:val="nil"/>
              <w:right w:val="nil"/>
            </w:tcBorders>
            <w:shd w:val="clear" w:color="auto" w:fill="auto"/>
            <w:vAlign w:val="center"/>
          </w:tcPr>
          <w:p w14:paraId="0E36E18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031D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125" w:type="dxa"/>
            <w:vMerge w:val="continue"/>
            <w:tcBorders>
              <w:top w:val="nil"/>
              <w:left w:val="nil"/>
              <w:bottom w:val="nil"/>
              <w:right w:val="nil"/>
            </w:tcBorders>
            <w:shd w:val="clear" w:color="auto" w:fill="auto"/>
            <w:vAlign w:val="center"/>
          </w:tcPr>
          <w:p w14:paraId="62E1C984">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3A8F08E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chronic lung disease</w:t>
            </w:r>
          </w:p>
        </w:tc>
        <w:tc>
          <w:tcPr>
            <w:tcW w:w="2867" w:type="dxa"/>
            <w:tcBorders>
              <w:top w:val="nil"/>
              <w:left w:val="nil"/>
              <w:bottom w:val="nil"/>
              <w:right w:val="nil"/>
            </w:tcBorders>
            <w:shd w:val="clear" w:color="auto" w:fill="auto"/>
            <w:vAlign w:val="center"/>
          </w:tcPr>
          <w:p w14:paraId="7A45703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01F5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125" w:type="dxa"/>
            <w:vMerge w:val="continue"/>
            <w:tcBorders>
              <w:top w:val="nil"/>
              <w:left w:val="nil"/>
              <w:bottom w:val="nil"/>
              <w:right w:val="nil"/>
            </w:tcBorders>
            <w:shd w:val="clear" w:color="auto" w:fill="auto"/>
            <w:vAlign w:val="center"/>
          </w:tcPr>
          <w:p w14:paraId="7F1AD233">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2A52E7C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asthma</w:t>
            </w:r>
          </w:p>
        </w:tc>
        <w:tc>
          <w:tcPr>
            <w:tcW w:w="2867" w:type="dxa"/>
            <w:tcBorders>
              <w:top w:val="nil"/>
              <w:left w:val="nil"/>
              <w:bottom w:val="nil"/>
              <w:right w:val="nil"/>
            </w:tcBorders>
            <w:shd w:val="clear" w:color="auto" w:fill="auto"/>
            <w:vAlign w:val="center"/>
          </w:tcPr>
          <w:p w14:paraId="49A28DE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43E62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25" w:type="dxa"/>
            <w:vMerge w:val="continue"/>
            <w:tcBorders>
              <w:top w:val="nil"/>
              <w:left w:val="nil"/>
              <w:bottom w:val="nil"/>
              <w:right w:val="nil"/>
            </w:tcBorders>
            <w:shd w:val="clear" w:color="auto" w:fill="auto"/>
            <w:vAlign w:val="center"/>
          </w:tcPr>
          <w:p w14:paraId="1CE196FC">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7A034B3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any emotional, nervous, or psychiatric problems</w:t>
            </w:r>
          </w:p>
        </w:tc>
        <w:tc>
          <w:tcPr>
            <w:tcW w:w="2867" w:type="dxa"/>
            <w:tcBorders>
              <w:top w:val="nil"/>
              <w:left w:val="nil"/>
              <w:bottom w:val="nil"/>
              <w:right w:val="nil"/>
            </w:tcBorders>
            <w:shd w:val="clear" w:color="auto" w:fill="auto"/>
            <w:vAlign w:val="center"/>
          </w:tcPr>
          <w:p w14:paraId="5997E4A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4951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25" w:type="dxa"/>
            <w:vMerge w:val="continue"/>
            <w:tcBorders>
              <w:top w:val="nil"/>
              <w:left w:val="nil"/>
              <w:bottom w:val="nil"/>
              <w:right w:val="nil"/>
            </w:tcBorders>
            <w:shd w:val="clear" w:color="auto" w:fill="auto"/>
            <w:vAlign w:val="center"/>
          </w:tcPr>
          <w:p w14:paraId="61CE0577">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5D8429A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Physician diagnosed memory-related disease</w:t>
            </w:r>
          </w:p>
        </w:tc>
        <w:tc>
          <w:tcPr>
            <w:tcW w:w="2867" w:type="dxa"/>
            <w:tcBorders>
              <w:top w:val="nil"/>
              <w:left w:val="nil"/>
              <w:bottom w:val="nil"/>
              <w:right w:val="nil"/>
            </w:tcBorders>
            <w:shd w:val="clear" w:color="auto" w:fill="auto"/>
            <w:vAlign w:val="center"/>
          </w:tcPr>
          <w:p w14:paraId="703A2FE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0C5E9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4125" w:type="dxa"/>
            <w:vMerge w:val="restart"/>
            <w:tcBorders>
              <w:top w:val="nil"/>
              <w:left w:val="nil"/>
              <w:bottom w:val="nil"/>
              <w:right w:val="nil"/>
            </w:tcBorders>
            <w:shd w:val="clear" w:color="auto" w:fill="auto"/>
            <w:vAlign w:val="center"/>
          </w:tcPr>
          <w:p w14:paraId="567E9DE5">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Self-Reported Vision and Hearing Issues</w:t>
            </w:r>
          </w:p>
        </w:tc>
        <w:tc>
          <w:tcPr>
            <w:tcW w:w="6983" w:type="dxa"/>
            <w:tcBorders>
              <w:top w:val="nil"/>
              <w:left w:val="nil"/>
              <w:bottom w:val="nil"/>
              <w:right w:val="nil"/>
            </w:tcBorders>
            <w:shd w:val="clear" w:color="auto" w:fill="auto"/>
            <w:vAlign w:val="center"/>
          </w:tcPr>
          <w:p w14:paraId="36D8D3F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Vision problems</w:t>
            </w:r>
          </w:p>
        </w:tc>
        <w:tc>
          <w:tcPr>
            <w:tcW w:w="2867" w:type="dxa"/>
            <w:tcBorders>
              <w:top w:val="nil"/>
              <w:left w:val="nil"/>
              <w:bottom w:val="nil"/>
              <w:right w:val="nil"/>
            </w:tcBorders>
            <w:shd w:val="clear" w:color="auto" w:fill="auto"/>
            <w:vAlign w:val="center"/>
          </w:tcPr>
          <w:p w14:paraId="123B93F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25A0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25" w:type="dxa"/>
            <w:vMerge w:val="continue"/>
            <w:tcBorders>
              <w:top w:val="nil"/>
              <w:left w:val="nil"/>
              <w:bottom w:val="nil"/>
              <w:right w:val="nil"/>
            </w:tcBorders>
            <w:shd w:val="clear" w:color="auto" w:fill="auto"/>
            <w:vAlign w:val="center"/>
          </w:tcPr>
          <w:p w14:paraId="0A53A9C8">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7C95B70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Hearing problems</w:t>
            </w:r>
          </w:p>
        </w:tc>
        <w:tc>
          <w:tcPr>
            <w:tcW w:w="2867" w:type="dxa"/>
            <w:tcBorders>
              <w:top w:val="nil"/>
              <w:left w:val="nil"/>
              <w:bottom w:val="nil"/>
              <w:right w:val="nil"/>
            </w:tcBorders>
            <w:shd w:val="clear" w:color="auto" w:fill="auto"/>
            <w:vAlign w:val="center"/>
          </w:tcPr>
          <w:p w14:paraId="64F3200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43E03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125" w:type="dxa"/>
            <w:vMerge w:val="restart"/>
            <w:tcBorders>
              <w:top w:val="nil"/>
              <w:left w:val="nil"/>
              <w:bottom w:val="nil"/>
              <w:right w:val="nil"/>
            </w:tcBorders>
            <w:shd w:val="clear" w:color="auto" w:fill="auto"/>
            <w:vAlign w:val="center"/>
          </w:tcPr>
          <w:p w14:paraId="0CE1405B">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Self-Reported General and Mental Health Assessment</w:t>
            </w:r>
          </w:p>
        </w:tc>
        <w:tc>
          <w:tcPr>
            <w:tcW w:w="6983" w:type="dxa"/>
            <w:tcBorders>
              <w:top w:val="nil"/>
              <w:left w:val="nil"/>
              <w:bottom w:val="nil"/>
              <w:right w:val="nil"/>
            </w:tcBorders>
            <w:shd w:val="clear" w:color="auto" w:fill="auto"/>
            <w:vAlign w:val="center"/>
          </w:tcPr>
          <w:p w14:paraId="315E5C9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Self-reported general health status</w:t>
            </w:r>
          </w:p>
        </w:tc>
        <w:tc>
          <w:tcPr>
            <w:tcW w:w="2867" w:type="dxa"/>
            <w:tcBorders>
              <w:top w:val="nil"/>
              <w:left w:val="nil"/>
              <w:bottom w:val="nil"/>
              <w:right w:val="nil"/>
            </w:tcBorders>
            <w:shd w:val="clear" w:color="auto" w:fill="auto"/>
            <w:vAlign w:val="center"/>
          </w:tcPr>
          <w:p w14:paraId="7AB04DE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Poor or fair = 1, excellent, very good, or good = 0</w:t>
            </w:r>
          </w:p>
        </w:tc>
      </w:tr>
      <w:tr w14:paraId="3A28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25" w:type="dxa"/>
            <w:vMerge w:val="continue"/>
            <w:tcBorders>
              <w:top w:val="nil"/>
              <w:left w:val="nil"/>
              <w:bottom w:val="nil"/>
              <w:right w:val="nil"/>
            </w:tcBorders>
            <w:shd w:val="clear" w:color="auto" w:fill="auto"/>
            <w:vAlign w:val="center"/>
          </w:tcPr>
          <w:p w14:paraId="05A79825">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484D7F9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Depression: CESD-10 questionnaire</w:t>
            </w:r>
          </w:p>
        </w:tc>
        <w:tc>
          <w:tcPr>
            <w:tcW w:w="2867" w:type="dxa"/>
            <w:tcBorders>
              <w:top w:val="nil"/>
              <w:left w:val="nil"/>
              <w:bottom w:val="nil"/>
              <w:right w:val="nil"/>
            </w:tcBorders>
            <w:shd w:val="clear" w:color="auto" w:fill="auto"/>
            <w:vAlign w:val="center"/>
          </w:tcPr>
          <w:p w14:paraId="63DFD6A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CESD-10 &gt;10 =1, ≤10 =0</w:t>
            </w:r>
          </w:p>
        </w:tc>
      </w:tr>
      <w:tr w14:paraId="0C4B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125" w:type="dxa"/>
            <w:vMerge w:val="continue"/>
            <w:tcBorders>
              <w:top w:val="nil"/>
              <w:left w:val="nil"/>
              <w:bottom w:val="nil"/>
              <w:right w:val="nil"/>
            </w:tcBorders>
            <w:shd w:val="clear" w:color="auto" w:fill="auto"/>
            <w:vAlign w:val="center"/>
          </w:tcPr>
          <w:p w14:paraId="2149FC41">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5AC19DB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Cognition: (memory test score + orientation test score) </w:t>
            </w:r>
            <w:r>
              <w:rPr>
                <w:rFonts w:hint="default" w:ascii="Times New Roman" w:hAnsi="Times New Roman" w:eastAsia="宋体" w:cs="Times New Roman"/>
                <w:b/>
                <w:bCs/>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 14</w:t>
            </w:r>
          </w:p>
        </w:tc>
        <w:tc>
          <w:tcPr>
            <w:tcW w:w="2867" w:type="dxa"/>
            <w:tcBorders>
              <w:top w:val="nil"/>
              <w:left w:val="nil"/>
              <w:bottom w:val="nil"/>
              <w:right w:val="nil"/>
            </w:tcBorders>
            <w:shd w:val="clear" w:color="auto" w:fill="auto"/>
            <w:vAlign w:val="center"/>
          </w:tcPr>
          <w:p w14:paraId="2DE482B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Continuous, ranging from 0 to 1</w:t>
            </w:r>
          </w:p>
        </w:tc>
      </w:tr>
      <w:tr w14:paraId="08FB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4125" w:type="dxa"/>
            <w:vMerge w:val="restart"/>
            <w:tcBorders>
              <w:top w:val="nil"/>
              <w:left w:val="nil"/>
              <w:bottom w:val="nil"/>
              <w:right w:val="nil"/>
            </w:tcBorders>
            <w:shd w:val="clear" w:color="auto" w:fill="auto"/>
            <w:vAlign w:val="center"/>
          </w:tcPr>
          <w:p w14:paraId="3DDC4807">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Activities of Daily Living (ADLs)</w:t>
            </w:r>
          </w:p>
        </w:tc>
        <w:tc>
          <w:tcPr>
            <w:tcW w:w="6983" w:type="dxa"/>
            <w:tcBorders>
              <w:top w:val="nil"/>
              <w:left w:val="nil"/>
              <w:bottom w:val="nil"/>
              <w:right w:val="nil"/>
            </w:tcBorders>
            <w:shd w:val="clear" w:color="auto" w:fill="auto"/>
            <w:vAlign w:val="center"/>
          </w:tcPr>
          <w:p w14:paraId="5A5E733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dressing</w:t>
            </w:r>
          </w:p>
        </w:tc>
        <w:tc>
          <w:tcPr>
            <w:tcW w:w="2867" w:type="dxa"/>
            <w:tcBorders>
              <w:top w:val="nil"/>
              <w:left w:val="nil"/>
              <w:bottom w:val="nil"/>
              <w:right w:val="nil"/>
            </w:tcBorders>
            <w:shd w:val="clear" w:color="auto" w:fill="auto"/>
            <w:vAlign w:val="center"/>
          </w:tcPr>
          <w:p w14:paraId="4E5D764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14D6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25" w:type="dxa"/>
            <w:vMerge w:val="continue"/>
            <w:tcBorders>
              <w:top w:val="nil"/>
              <w:left w:val="nil"/>
              <w:bottom w:val="nil"/>
              <w:right w:val="nil"/>
            </w:tcBorders>
            <w:shd w:val="clear" w:color="auto" w:fill="auto"/>
            <w:vAlign w:val="center"/>
          </w:tcPr>
          <w:p w14:paraId="265DD5B1">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341E8A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bathing or showering</w:t>
            </w:r>
          </w:p>
        </w:tc>
        <w:tc>
          <w:tcPr>
            <w:tcW w:w="2867" w:type="dxa"/>
            <w:tcBorders>
              <w:top w:val="nil"/>
              <w:left w:val="nil"/>
              <w:bottom w:val="nil"/>
              <w:right w:val="nil"/>
            </w:tcBorders>
            <w:shd w:val="clear" w:color="auto" w:fill="auto"/>
            <w:vAlign w:val="center"/>
          </w:tcPr>
          <w:p w14:paraId="194A406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6BED6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4125" w:type="dxa"/>
            <w:vMerge w:val="continue"/>
            <w:tcBorders>
              <w:top w:val="nil"/>
              <w:left w:val="nil"/>
              <w:bottom w:val="nil"/>
              <w:right w:val="nil"/>
            </w:tcBorders>
            <w:shd w:val="clear" w:color="auto" w:fill="auto"/>
            <w:vAlign w:val="center"/>
          </w:tcPr>
          <w:p w14:paraId="591D89E2">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0E2718E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eating</w:t>
            </w:r>
          </w:p>
        </w:tc>
        <w:tc>
          <w:tcPr>
            <w:tcW w:w="2867" w:type="dxa"/>
            <w:tcBorders>
              <w:top w:val="nil"/>
              <w:left w:val="nil"/>
              <w:bottom w:val="nil"/>
              <w:right w:val="nil"/>
            </w:tcBorders>
            <w:shd w:val="clear" w:color="auto" w:fill="auto"/>
            <w:vAlign w:val="center"/>
          </w:tcPr>
          <w:p w14:paraId="43A7B90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604F4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125" w:type="dxa"/>
            <w:vMerge w:val="continue"/>
            <w:tcBorders>
              <w:top w:val="nil"/>
              <w:left w:val="nil"/>
              <w:bottom w:val="nil"/>
              <w:right w:val="nil"/>
            </w:tcBorders>
            <w:shd w:val="clear" w:color="auto" w:fill="auto"/>
            <w:vAlign w:val="center"/>
          </w:tcPr>
          <w:p w14:paraId="00D69D17">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3FFE03D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getting in and out of bed</w:t>
            </w:r>
          </w:p>
        </w:tc>
        <w:tc>
          <w:tcPr>
            <w:tcW w:w="2867" w:type="dxa"/>
            <w:tcBorders>
              <w:top w:val="nil"/>
              <w:left w:val="nil"/>
              <w:bottom w:val="nil"/>
              <w:right w:val="nil"/>
            </w:tcBorders>
            <w:shd w:val="clear" w:color="auto" w:fill="auto"/>
            <w:vAlign w:val="center"/>
          </w:tcPr>
          <w:p w14:paraId="71E432F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4AB4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125" w:type="dxa"/>
            <w:vMerge w:val="continue"/>
            <w:tcBorders>
              <w:top w:val="nil"/>
              <w:left w:val="nil"/>
              <w:bottom w:val="nil"/>
              <w:right w:val="nil"/>
            </w:tcBorders>
            <w:shd w:val="clear" w:color="auto" w:fill="auto"/>
            <w:vAlign w:val="center"/>
          </w:tcPr>
          <w:p w14:paraId="3EE1431B">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6C30CB4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using the toilet</w:t>
            </w:r>
          </w:p>
        </w:tc>
        <w:tc>
          <w:tcPr>
            <w:tcW w:w="2867" w:type="dxa"/>
            <w:tcBorders>
              <w:top w:val="nil"/>
              <w:left w:val="nil"/>
              <w:bottom w:val="nil"/>
              <w:right w:val="nil"/>
            </w:tcBorders>
            <w:shd w:val="clear" w:color="auto" w:fill="auto"/>
            <w:vAlign w:val="center"/>
          </w:tcPr>
          <w:p w14:paraId="123414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75F7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125" w:type="dxa"/>
            <w:vMerge w:val="restart"/>
            <w:tcBorders>
              <w:top w:val="nil"/>
              <w:left w:val="nil"/>
              <w:bottom w:val="nil"/>
              <w:right w:val="nil"/>
            </w:tcBorders>
            <w:shd w:val="clear" w:color="auto" w:fill="auto"/>
            <w:vAlign w:val="center"/>
          </w:tcPr>
          <w:p w14:paraId="03B47DD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Instrumental Activities of Daily Living (IADLs)</w:t>
            </w:r>
          </w:p>
        </w:tc>
        <w:tc>
          <w:tcPr>
            <w:tcW w:w="6983" w:type="dxa"/>
            <w:tcBorders>
              <w:top w:val="nil"/>
              <w:left w:val="nil"/>
              <w:bottom w:val="nil"/>
              <w:right w:val="nil"/>
            </w:tcBorders>
            <w:shd w:val="clear" w:color="auto" w:fill="auto"/>
            <w:vAlign w:val="center"/>
          </w:tcPr>
          <w:p w14:paraId="0006C80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managing money</w:t>
            </w:r>
          </w:p>
        </w:tc>
        <w:tc>
          <w:tcPr>
            <w:tcW w:w="2867" w:type="dxa"/>
            <w:tcBorders>
              <w:top w:val="nil"/>
              <w:left w:val="nil"/>
              <w:bottom w:val="nil"/>
              <w:right w:val="nil"/>
            </w:tcBorders>
            <w:shd w:val="clear" w:color="auto" w:fill="auto"/>
            <w:vAlign w:val="center"/>
          </w:tcPr>
          <w:p w14:paraId="2497ECB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4726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125" w:type="dxa"/>
            <w:vMerge w:val="continue"/>
            <w:tcBorders>
              <w:top w:val="nil"/>
              <w:left w:val="nil"/>
              <w:bottom w:val="nil"/>
              <w:right w:val="nil"/>
            </w:tcBorders>
            <w:shd w:val="clear" w:color="auto" w:fill="auto"/>
            <w:vAlign w:val="center"/>
          </w:tcPr>
          <w:p w14:paraId="2C6DB551">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24D9A49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taking medications</w:t>
            </w:r>
          </w:p>
        </w:tc>
        <w:tc>
          <w:tcPr>
            <w:tcW w:w="2867" w:type="dxa"/>
            <w:tcBorders>
              <w:top w:val="nil"/>
              <w:left w:val="nil"/>
              <w:bottom w:val="nil"/>
              <w:right w:val="nil"/>
            </w:tcBorders>
            <w:shd w:val="clear" w:color="auto" w:fill="auto"/>
            <w:vAlign w:val="center"/>
          </w:tcPr>
          <w:p w14:paraId="5AF284F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77D92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125" w:type="dxa"/>
            <w:vMerge w:val="continue"/>
            <w:tcBorders>
              <w:top w:val="nil"/>
              <w:left w:val="nil"/>
              <w:bottom w:val="nil"/>
              <w:right w:val="nil"/>
            </w:tcBorders>
            <w:shd w:val="clear" w:color="auto" w:fill="auto"/>
            <w:vAlign w:val="center"/>
          </w:tcPr>
          <w:p w14:paraId="0A6A3803">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67421E2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shopping for groceries</w:t>
            </w:r>
          </w:p>
        </w:tc>
        <w:tc>
          <w:tcPr>
            <w:tcW w:w="2867" w:type="dxa"/>
            <w:tcBorders>
              <w:top w:val="nil"/>
              <w:left w:val="nil"/>
              <w:bottom w:val="nil"/>
              <w:right w:val="nil"/>
            </w:tcBorders>
            <w:shd w:val="clear" w:color="auto" w:fill="auto"/>
            <w:vAlign w:val="center"/>
          </w:tcPr>
          <w:p w14:paraId="4458D49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1F66E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125" w:type="dxa"/>
            <w:vMerge w:val="continue"/>
            <w:tcBorders>
              <w:top w:val="nil"/>
              <w:left w:val="nil"/>
              <w:bottom w:val="nil"/>
              <w:right w:val="nil"/>
            </w:tcBorders>
            <w:shd w:val="clear" w:color="auto" w:fill="auto"/>
            <w:vAlign w:val="center"/>
          </w:tcPr>
          <w:p w14:paraId="4BA50421">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26C1284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preparing meals</w:t>
            </w:r>
          </w:p>
        </w:tc>
        <w:tc>
          <w:tcPr>
            <w:tcW w:w="2867" w:type="dxa"/>
            <w:tcBorders>
              <w:top w:val="nil"/>
              <w:left w:val="nil"/>
              <w:bottom w:val="nil"/>
              <w:right w:val="nil"/>
            </w:tcBorders>
            <w:shd w:val="clear" w:color="auto" w:fill="auto"/>
            <w:vAlign w:val="center"/>
          </w:tcPr>
          <w:p w14:paraId="1CDAB1E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344A2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125" w:type="dxa"/>
            <w:vMerge w:val="continue"/>
            <w:tcBorders>
              <w:top w:val="nil"/>
              <w:left w:val="nil"/>
              <w:bottom w:val="nil"/>
              <w:right w:val="nil"/>
            </w:tcBorders>
            <w:shd w:val="clear" w:color="auto" w:fill="auto"/>
            <w:vAlign w:val="center"/>
          </w:tcPr>
          <w:p w14:paraId="21D83300">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77F9431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Difficulty with doing housework</w:t>
            </w:r>
          </w:p>
        </w:tc>
        <w:tc>
          <w:tcPr>
            <w:tcW w:w="2867" w:type="dxa"/>
            <w:tcBorders>
              <w:top w:val="nil"/>
              <w:left w:val="nil"/>
              <w:bottom w:val="nil"/>
              <w:right w:val="nil"/>
            </w:tcBorders>
            <w:shd w:val="clear" w:color="auto" w:fill="auto"/>
            <w:vAlign w:val="center"/>
          </w:tcPr>
          <w:p w14:paraId="30181E2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1969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125" w:type="dxa"/>
            <w:vMerge w:val="restart"/>
            <w:tcBorders>
              <w:top w:val="nil"/>
              <w:left w:val="nil"/>
              <w:bottom w:val="single" w:color="000000" w:sz="12" w:space="0"/>
              <w:right w:val="nil"/>
            </w:tcBorders>
            <w:shd w:val="clear" w:color="auto" w:fill="auto"/>
            <w:vAlign w:val="center"/>
          </w:tcPr>
          <w:p w14:paraId="43B421C3">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Mobility Status</w:t>
            </w:r>
          </w:p>
        </w:tc>
        <w:tc>
          <w:tcPr>
            <w:tcW w:w="6983" w:type="dxa"/>
            <w:tcBorders>
              <w:top w:val="nil"/>
              <w:left w:val="nil"/>
              <w:bottom w:val="nil"/>
              <w:right w:val="nil"/>
            </w:tcBorders>
            <w:shd w:val="clear" w:color="auto" w:fill="auto"/>
            <w:vAlign w:val="center"/>
          </w:tcPr>
          <w:p w14:paraId="0B02EBF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walking 100 yards</w:t>
            </w:r>
          </w:p>
        </w:tc>
        <w:tc>
          <w:tcPr>
            <w:tcW w:w="2867" w:type="dxa"/>
            <w:tcBorders>
              <w:top w:val="nil"/>
              <w:left w:val="nil"/>
              <w:bottom w:val="nil"/>
              <w:right w:val="nil"/>
            </w:tcBorders>
            <w:shd w:val="clear" w:color="auto" w:fill="auto"/>
            <w:vAlign w:val="center"/>
          </w:tcPr>
          <w:p w14:paraId="3E3A28C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324DE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125" w:type="dxa"/>
            <w:vMerge w:val="continue"/>
            <w:tcBorders>
              <w:top w:val="nil"/>
              <w:left w:val="nil"/>
              <w:bottom w:val="single" w:color="000000" w:sz="12" w:space="0"/>
              <w:right w:val="nil"/>
            </w:tcBorders>
            <w:shd w:val="clear" w:color="auto" w:fill="auto"/>
            <w:vAlign w:val="center"/>
          </w:tcPr>
          <w:p w14:paraId="6D093EA4">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07FD547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getting up from a chair after sitting for long periods</w:t>
            </w:r>
          </w:p>
        </w:tc>
        <w:tc>
          <w:tcPr>
            <w:tcW w:w="2867" w:type="dxa"/>
            <w:tcBorders>
              <w:top w:val="nil"/>
              <w:left w:val="nil"/>
              <w:bottom w:val="nil"/>
              <w:right w:val="nil"/>
            </w:tcBorders>
            <w:shd w:val="clear" w:color="auto" w:fill="auto"/>
            <w:vAlign w:val="center"/>
          </w:tcPr>
          <w:p w14:paraId="11AE5D8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713D7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4125" w:type="dxa"/>
            <w:vMerge w:val="continue"/>
            <w:tcBorders>
              <w:top w:val="nil"/>
              <w:left w:val="nil"/>
              <w:bottom w:val="single" w:color="000000" w:sz="12" w:space="0"/>
              <w:right w:val="nil"/>
            </w:tcBorders>
            <w:shd w:val="clear" w:color="auto" w:fill="auto"/>
            <w:vAlign w:val="center"/>
          </w:tcPr>
          <w:p w14:paraId="239DD98D">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206220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climbing several flights of stairs without resting</w:t>
            </w:r>
          </w:p>
        </w:tc>
        <w:tc>
          <w:tcPr>
            <w:tcW w:w="2867" w:type="dxa"/>
            <w:tcBorders>
              <w:top w:val="nil"/>
              <w:left w:val="nil"/>
              <w:bottom w:val="nil"/>
              <w:right w:val="nil"/>
            </w:tcBorders>
            <w:shd w:val="clear" w:color="auto" w:fill="auto"/>
            <w:vAlign w:val="center"/>
          </w:tcPr>
          <w:p w14:paraId="7EE2D48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3C0D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125" w:type="dxa"/>
            <w:vMerge w:val="continue"/>
            <w:tcBorders>
              <w:top w:val="nil"/>
              <w:left w:val="nil"/>
              <w:bottom w:val="single" w:color="000000" w:sz="12" w:space="0"/>
              <w:right w:val="nil"/>
            </w:tcBorders>
            <w:shd w:val="clear" w:color="auto" w:fill="auto"/>
            <w:vAlign w:val="center"/>
          </w:tcPr>
          <w:p w14:paraId="4DC79CA7">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75F9DA3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lifting or carrying weights over 10 pounds/jins</w:t>
            </w:r>
          </w:p>
        </w:tc>
        <w:tc>
          <w:tcPr>
            <w:tcW w:w="2867" w:type="dxa"/>
            <w:tcBorders>
              <w:top w:val="nil"/>
              <w:left w:val="nil"/>
              <w:bottom w:val="nil"/>
              <w:right w:val="nil"/>
            </w:tcBorders>
            <w:shd w:val="clear" w:color="auto" w:fill="auto"/>
            <w:vAlign w:val="center"/>
          </w:tcPr>
          <w:p w14:paraId="5A2B7FA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63382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4125" w:type="dxa"/>
            <w:vMerge w:val="continue"/>
            <w:tcBorders>
              <w:top w:val="nil"/>
              <w:left w:val="nil"/>
              <w:bottom w:val="single" w:color="000000" w:sz="12" w:space="0"/>
              <w:right w:val="nil"/>
            </w:tcBorders>
            <w:shd w:val="clear" w:color="auto" w:fill="auto"/>
            <w:vAlign w:val="center"/>
          </w:tcPr>
          <w:p w14:paraId="23107688">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60E37A1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picking up a coin from the table</w:t>
            </w:r>
          </w:p>
        </w:tc>
        <w:tc>
          <w:tcPr>
            <w:tcW w:w="2867" w:type="dxa"/>
            <w:tcBorders>
              <w:top w:val="nil"/>
              <w:left w:val="nil"/>
              <w:bottom w:val="nil"/>
              <w:right w:val="nil"/>
            </w:tcBorders>
            <w:shd w:val="clear" w:color="auto" w:fill="auto"/>
            <w:vAlign w:val="center"/>
          </w:tcPr>
          <w:p w14:paraId="7637D3F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3798F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125" w:type="dxa"/>
            <w:vMerge w:val="continue"/>
            <w:tcBorders>
              <w:top w:val="nil"/>
              <w:left w:val="nil"/>
              <w:bottom w:val="single" w:color="000000" w:sz="12" w:space="0"/>
              <w:right w:val="nil"/>
            </w:tcBorders>
            <w:shd w:val="clear" w:color="auto" w:fill="auto"/>
            <w:vAlign w:val="center"/>
          </w:tcPr>
          <w:p w14:paraId="11EF720F">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nil"/>
              <w:right w:val="nil"/>
            </w:tcBorders>
            <w:shd w:val="clear" w:color="auto" w:fill="auto"/>
            <w:vAlign w:val="center"/>
          </w:tcPr>
          <w:p w14:paraId="2719F54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stooping, kneeling, or crouching</w:t>
            </w:r>
          </w:p>
        </w:tc>
        <w:tc>
          <w:tcPr>
            <w:tcW w:w="2867" w:type="dxa"/>
            <w:tcBorders>
              <w:top w:val="nil"/>
              <w:left w:val="nil"/>
              <w:bottom w:val="nil"/>
              <w:right w:val="nil"/>
            </w:tcBorders>
            <w:shd w:val="clear" w:color="auto" w:fill="auto"/>
            <w:vAlign w:val="center"/>
          </w:tcPr>
          <w:p w14:paraId="45C4380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r w14:paraId="38DA4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4125" w:type="dxa"/>
            <w:vMerge w:val="continue"/>
            <w:tcBorders>
              <w:top w:val="nil"/>
              <w:left w:val="nil"/>
              <w:bottom w:val="single" w:color="000000" w:sz="12" w:space="0"/>
              <w:right w:val="nil"/>
            </w:tcBorders>
            <w:shd w:val="clear" w:color="auto" w:fill="auto"/>
            <w:vAlign w:val="center"/>
          </w:tcPr>
          <w:p w14:paraId="465E3A71">
            <w:pPr>
              <w:jc w:val="left"/>
              <w:rPr>
                <w:rFonts w:hint="default" w:ascii="Times New Roman" w:hAnsi="Times New Roman" w:eastAsia="宋体" w:cs="Times New Roman"/>
                <w:b/>
                <w:bCs/>
                <w:i w:val="0"/>
                <w:iCs w:val="0"/>
                <w:color w:val="000000"/>
                <w:sz w:val="22"/>
                <w:szCs w:val="22"/>
                <w:u w:val="none"/>
              </w:rPr>
            </w:pPr>
          </w:p>
        </w:tc>
        <w:tc>
          <w:tcPr>
            <w:tcW w:w="6983" w:type="dxa"/>
            <w:tcBorders>
              <w:top w:val="nil"/>
              <w:left w:val="nil"/>
              <w:bottom w:val="single" w:color="000000" w:sz="12" w:space="0"/>
              <w:right w:val="nil"/>
            </w:tcBorders>
            <w:shd w:val="clear" w:color="auto" w:fill="auto"/>
            <w:vAlign w:val="center"/>
          </w:tcPr>
          <w:p w14:paraId="15089C2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Mobility: difficulty with reaching arms above shoulder level</w:t>
            </w:r>
          </w:p>
        </w:tc>
        <w:tc>
          <w:tcPr>
            <w:tcW w:w="2867" w:type="dxa"/>
            <w:tcBorders>
              <w:top w:val="nil"/>
              <w:left w:val="nil"/>
              <w:bottom w:val="single" w:color="000000" w:sz="12" w:space="0"/>
              <w:right w:val="nil"/>
            </w:tcBorders>
            <w:shd w:val="clear" w:color="auto" w:fill="auto"/>
            <w:vAlign w:val="center"/>
          </w:tcPr>
          <w:p w14:paraId="5A7E24A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 1, No = 0</w:t>
            </w:r>
          </w:p>
        </w:tc>
      </w:tr>
    </w:tbl>
    <w:p w14:paraId="32EE4EF1">
      <w:pPr>
        <w:rPr>
          <w:rFonts w:hint="default" w:ascii="Times New Roman" w:hAnsi="Times New Roman" w:eastAsia="等线" w:cs="Times New Roman"/>
          <w:sz w:val="22"/>
          <w:szCs w:val="22"/>
        </w:rPr>
      </w:pPr>
      <w:r>
        <w:rPr>
          <w:rFonts w:hint="default" w:ascii="Times New Roman" w:hAnsi="Times New Roman" w:eastAsia="等线" w:cs="Times New Roman"/>
          <w:sz w:val="22"/>
          <w:szCs w:val="22"/>
        </w:rPr>
        <w:t>Heart disease indicates the angina, coronary heart disease, congestive heart failure, or other heart problems.</w:t>
      </w:r>
    </w:p>
    <w:p w14:paraId="6698B7CA">
      <w:pPr>
        <w:rPr>
          <w:rFonts w:hint="default" w:ascii="Times New Roman" w:hAnsi="Times New Roman" w:eastAsia="等线" w:cs="Times New Roman"/>
          <w:sz w:val="22"/>
          <w:szCs w:val="22"/>
        </w:rPr>
      </w:pPr>
      <w:r>
        <w:rPr>
          <w:rFonts w:hint="default" w:ascii="Times New Roman" w:hAnsi="Times New Roman" w:eastAsia="等线" w:cs="Times New Roman"/>
          <w:sz w:val="22"/>
          <w:szCs w:val="22"/>
        </w:rPr>
        <w:t>Memory-related disease indicates Alzheimer’s disease or dementia, organic brain senility, or other serious memory impairment.</w:t>
      </w:r>
    </w:p>
    <w:p w14:paraId="13436152">
      <w:pPr>
        <w:rPr>
          <w:rFonts w:hint="default" w:ascii="Times New Roman" w:hAnsi="Times New Roman" w:eastAsia="等线" w:cs="Times New Roman"/>
          <w:sz w:val="22"/>
          <w:szCs w:val="22"/>
        </w:rPr>
      </w:pPr>
      <w:r>
        <w:rPr>
          <w:rFonts w:hint="default" w:ascii="Times New Roman" w:hAnsi="Times New Roman" w:eastAsia="等线" w:cs="Times New Roman"/>
          <w:sz w:val="22"/>
          <w:szCs w:val="22"/>
        </w:rPr>
        <w:t>Depression is evaluated using Center for Epidemiologic Studies Depression Scale (CESD). In the CHARLS, CESD-10 is used, and the total score ranges from 0 to 30. The higher score indicates more severe depressive symptoms.</w:t>
      </w:r>
    </w:p>
    <w:p w14:paraId="71C9369C">
      <w:pPr>
        <w:rPr>
          <w:rFonts w:hint="default" w:ascii="Times New Roman" w:hAnsi="Times New Roman" w:cs="Times New Roman"/>
          <w:sz w:val="22"/>
          <w:szCs w:val="22"/>
        </w:rPr>
      </w:pPr>
      <w:r>
        <w:rPr>
          <w:rFonts w:hint="default" w:ascii="Times New Roman" w:hAnsi="Times New Roman" w:eastAsia="等线" w:cs="Times New Roman"/>
          <w:sz w:val="22"/>
          <w:szCs w:val="22"/>
        </w:rPr>
        <w:t>The memory score is the average of words that are not recalled in the immediate and delayed word recall tasks. The memory score ranges from 0 to 10. The orientation test comprises four questions about the day of the week, the month, the date of the month, and the year. One point is given for each wrong answer, and the range is from 0 to 4.</w:t>
      </w:r>
    </w:p>
    <w:p w14:paraId="32F2305D">
      <w:pPr>
        <w:rPr>
          <w:rFonts w:hint="default" w:ascii="Times New Roman" w:hAnsi="Times New Roman" w:cs="Times New Roman"/>
          <w:sz w:val="22"/>
          <w:szCs w:val="22"/>
        </w:rPr>
      </w:pPr>
    </w:p>
    <w:p w14:paraId="3A335174">
      <w:pPr>
        <w:rPr>
          <w:rFonts w:hint="default" w:ascii="Times New Roman" w:hAnsi="Times New Roman" w:cs="Times New Roman"/>
          <w:sz w:val="22"/>
          <w:szCs w:val="22"/>
        </w:rPr>
      </w:pPr>
    </w:p>
    <w:p w14:paraId="3C74E974">
      <w:pPr>
        <w:rPr>
          <w:rFonts w:hint="default" w:ascii="Times New Roman" w:hAnsi="Times New Roman" w:cs="Times New Roman"/>
          <w:sz w:val="22"/>
          <w:szCs w:val="22"/>
        </w:rPr>
      </w:pPr>
    </w:p>
    <w:p w14:paraId="0F5B1548">
      <w:pPr>
        <w:rPr>
          <w:rFonts w:hint="default" w:ascii="Times New Roman" w:hAnsi="Times New Roman" w:cs="Times New Roman"/>
          <w:sz w:val="22"/>
          <w:szCs w:val="22"/>
        </w:rPr>
      </w:pPr>
    </w:p>
    <w:p w14:paraId="3700D31A">
      <w:pPr>
        <w:rPr>
          <w:rFonts w:hint="default" w:ascii="Times New Roman" w:hAnsi="Times New Roman" w:cs="Times New Roman"/>
          <w:sz w:val="22"/>
          <w:szCs w:val="22"/>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37A317E2">
      <w:pPr>
        <w:rPr>
          <w:rFonts w:hint="default" w:ascii="Times New Roman" w:hAnsi="Times New Roman" w:eastAsia="等线" w:cs="Times New Roman"/>
          <w:b w:val="0"/>
          <w:bCs w:val="0"/>
          <w:sz w:val="22"/>
          <w:szCs w:val="22"/>
          <w:lang w:val="en-US"/>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 xml:space="preserve">3. </w:t>
      </w:r>
      <w:r>
        <w:rPr>
          <w:rFonts w:hint="default" w:ascii="Times New Roman" w:hAnsi="Times New Roman" w:cs="Times New Roman"/>
          <w:b w:val="0"/>
          <w:bCs w:val="0"/>
          <w:sz w:val="22"/>
          <w:szCs w:val="22"/>
          <w:lang w:val="en-US" w:eastAsia="zh-CN"/>
        </w:rPr>
        <w:t xml:space="preserve">Covariate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lang w:val="en-US" w:eastAsia="zh-CN"/>
        </w:rPr>
        <w:t xml:space="preserve">escription </w:t>
      </w:r>
      <w:r>
        <w:rPr>
          <w:rFonts w:hint="eastAsia" w:ascii="Times New Roman" w:hAnsi="Times New Roman" w:cs="Times New Roman"/>
          <w:b w:val="0"/>
          <w:bCs w:val="0"/>
          <w:sz w:val="22"/>
          <w:szCs w:val="22"/>
          <w:lang w:val="en-US" w:eastAsia="zh-CN"/>
        </w:rPr>
        <w:t>t</w:t>
      </w:r>
      <w:r>
        <w:rPr>
          <w:rFonts w:hint="default" w:ascii="Times New Roman" w:hAnsi="Times New Roman" w:cs="Times New Roman"/>
          <w:b w:val="0"/>
          <w:bCs w:val="0"/>
          <w:sz w:val="22"/>
          <w:szCs w:val="22"/>
          <w:lang w:val="en-US" w:eastAsia="zh-CN"/>
        </w:rPr>
        <w:t>able</w:t>
      </w:r>
      <w:r>
        <w:rPr>
          <w:rFonts w:hint="eastAsia" w:ascii="Times New Roman" w:hAnsi="Times New Roman" w:cs="Times New Roman"/>
          <w:b w:val="0"/>
          <w:bCs w:val="0"/>
          <w:sz w:val="22"/>
          <w:szCs w:val="22"/>
          <w:lang w:val="en-US" w:eastAsia="zh-CN"/>
        </w:rPr>
        <w:t>.</w:t>
      </w:r>
    </w:p>
    <w:tbl>
      <w:tblPr>
        <w:tblStyle w:val="4"/>
        <w:tblW w:w="8295" w:type="dxa"/>
        <w:tblInd w:w="102"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24"/>
        <w:gridCol w:w="6071"/>
      </w:tblGrid>
      <w:tr w14:paraId="5C0785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2224" w:type="dxa"/>
            <w:tcBorders>
              <w:bottom w:val="single" w:color="auto" w:sz="4" w:space="0"/>
            </w:tcBorders>
            <w:vAlign w:val="center"/>
          </w:tcPr>
          <w:p w14:paraId="41897D8D">
            <w:pPr>
              <w:jc w:val="left"/>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Variable</w:t>
            </w:r>
          </w:p>
        </w:tc>
        <w:tc>
          <w:tcPr>
            <w:tcW w:w="6071" w:type="dxa"/>
            <w:tcBorders>
              <w:bottom w:val="single" w:color="auto" w:sz="4" w:space="0"/>
            </w:tcBorders>
            <w:vAlign w:val="center"/>
          </w:tcPr>
          <w:p w14:paraId="3AB0F51D">
            <w:pPr>
              <w:jc w:val="left"/>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Indicator Description and Assignment</w:t>
            </w:r>
          </w:p>
        </w:tc>
      </w:tr>
      <w:tr w14:paraId="11A159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4" w:type="dxa"/>
            <w:tcBorders>
              <w:top w:val="single" w:color="auto" w:sz="4" w:space="0"/>
              <w:tl2br w:val="nil"/>
              <w:tr2bl w:val="nil"/>
            </w:tcBorders>
            <w:vAlign w:val="center"/>
          </w:tcPr>
          <w:p w14:paraId="2607D35B">
            <w:pPr>
              <w:jc w:val="left"/>
              <w:rPr>
                <w:rFonts w:hint="default" w:ascii="Times New Roman" w:hAnsi="Times New Roman" w:cs="Times New Roman"/>
                <w:b/>
                <w:bCs/>
                <w:color w:val="000000"/>
                <w:kern w:val="0"/>
                <w:sz w:val="22"/>
                <w:szCs w:val="22"/>
              </w:rPr>
            </w:pPr>
            <w:r>
              <w:rPr>
                <w:rFonts w:hint="default" w:ascii="Times New Roman" w:hAnsi="Times New Roman" w:cs="Times New Roman"/>
                <w:b/>
                <w:bCs/>
                <w:color w:val="000000"/>
                <w:kern w:val="0"/>
                <w:sz w:val="22"/>
                <w:szCs w:val="22"/>
                <w:shd w:val="clear" w:color="auto" w:fill="FFFFFF"/>
              </w:rPr>
              <w:t>Population statistics</w:t>
            </w:r>
          </w:p>
        </w:tc>
        <w:tc>
          <w:tcPr>
            <w:tcW w:w="6071" w:type="dxa"/>
            <w:tcBorders>
              <w:top w:val="single" w:color="auto" w:sz="4" w:space="0"/>
              <w:tl2br w:val="nil"/>
              <w:tr2bl w:val="nil"/>
            </w:tcBorders>
            <w:vAlign w:val="center"/>
          </w:tcPr>
          <w:p w14:paraId="5EFA90D8">
            <w:pPr>
              <w:jc w:val="both"/>
              <w:rPr>
                <w:rFonts w:hint="default" w:ascii="Times New Roman" w:hAnsi="Times New Roman" w:eastAsia="宋体" w:cs="Times New Roman"/>
                <w:sz w:val="22"/>
                <w:szCs w:val="22"/>
                <w:vertAlign w:val="baseline"/>
                <w:lang w:val="en-US" w:eastAsia="zh-CN"/>
              </w:rPr>
            </w:pPr>
          </w:p>
        </w:tc>
      </w:tr>
      <w:tr w14:paraId="6893BC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4" w:type="dxa"/>
            <w:tcBorders>
              <w:tl2br w:val="nil"/>
              <w:tr2bl w:val="nil"/>
            </w:tcBorders>
            <w:vAlign w:val="center"/>
          </w:tcPr>
          <w:p w14:paraId="4651A4EC">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b w:val="0"/>
                <w:bCs w:val="0"/>
                <w:color w:val="000000"/>
                <w:kern w:val="0"/>
                <w:sz w:val="22"/>
                <w:szCs w:val="22"/>
              </w:rPr>
              <w:t>Age</w:t>
            </w:r>
          </w:p>
        </w:tc>
        <w:tc>
          <w:tcPr>
            <w:tcW w:w="6071" w:type="dxa"/>
            <w:tcBorders>
              <w:tl2br w:val="nil"/>
              <w:tr2bl w:val="nil"/>
            </w:tcBorders>
            <w:vAlign w:val="center"/>
          </w:tcPr>
          <w:p w14:paraId="3EB6F88F">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Continuous variables, ≥ 45 years old</w:t>
            </w:r>
          </w:p>
        </w:tc>
      </w:tr>
      <w:tr w14:paraId="0492DD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2B56B523">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Sex</w:t>
            </w:r>
          </w:p>
        </w:tc>
        <w:tc>
          <w:tcPr>
            <w:tcW w:w="6071" w:type="dxa"/>
            <w:tcBorders>
              <w:tl2br w:val="nil"/>
              <w:tr2bl w:val="nil"/>
            </w:tcBorders>
            <w:vAlign w:val="center"/>
          </w:tcPr>
          <w:p w14:paraId="4459CC67">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Male = 1，</w:t>
            </w:r>
            <w:r>
              <w:rPr>
                <w:rFonts w:hint="eastAsia" w:ascii="Times New Roman" w:hAnsi="Times New Roman" w:cs="Times New Roman"/>
                <w:sz w:val="22"/>
                <w:szCs w:val="22"/>
                <w:vertAlign w:val="baseline"/>
                <w:lang w:val="en-US" w:eastAsia="zh-CN"/>
              </w:rPr>
              <w:t>F</w:t>
            </w:r>
            <w:r>
              <w:rPr>
                <w:rFonts w:hint="default" w:ascii="Times New Roman" w:hAnsi="Times New Roman" w:eastAsia="宋体" w:cs="Times New Roman"/>
                <w:sz w:val="22"/>
                <w:szCs w:val="22"/>
                <w:vertAlign w:val="baseline"/>
                <w:lang w:val="en-US" w:eastAsia="zh-CN"/>
              </w:rPr>
              <w:t>emale = 2</w:t>
            </w:r>
          </w:p>
        </w:tc>
      </w:tr>
      <w:tr w14:paraId="76033D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24" w:type="dxa"/>
            <w:tcBorders>
              <w:tl2br w:val="nil"/>
              <w:tr2bl w:val="nil"/>
            </w:tcBorders>
            <w:vAlign w:val="center"/>
          </w:tcPr>
          <w:p w14:paraId="4C258C0D">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Marital status</w:t>
            </w:r>
          </w:p>
        </w:tc>
        <w:tc>
          <w:tcPr>
            <w:tcW w:w="6071" w:type="dxa"/>
            <w:tcBorders>
              <w:tl2br w:val="nil"/>
              <w:tr2bl w:val="nil"/>
            </w:tcBorders>
            <w:vAlign w:val="center"/>
          </w:tcPr>
          <w:p w14:paraId="06E0359C">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 xml:space="preserve">Married = 1, </w:t>
            </w:r>
            <w:r>
              <w:rPr>
                <w:rFonts w:hint="eastAsia" w:ascii="Times New Roman" w:hAnsi="Times New Roman" w:cs="Times New Roman"/>
                <w:sz w:val="22"/>
                <w:szCs w:val="22"/>
                <w:vertAlign w:val="baseline"/>
                <w:lang w:val="en-US" w:eastAsia="zh-CN"/>
              </w:rPr>
              <w:t>O</w:t>
            </w:r>
            <w:r>
              <w:rPr>
                <w:rFonts w:hint="default" w:ascii="Times New Roman" w:hAnsi="Times New Roman" w:eastAsia="宋体" w:cs="Times New Roman"/>
                <w:sz w:val="22"/>
                <w:szCs w:val="22"/>
                <w:vertAlign w:val="baseline"/>
                <w:lang w:val="en-US" w:eastAsia="zh-CN"/>
              </w:rPr>
              <w:t>ther = 0</w:t>
            </w:r>
          </w:p>
        </w:tc>
      </w:tr>
      <w:tr w14:paraId="6FE04C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771EEFC7">
            <w:pPr>
              <w:jc w:val="left"/>
              <w:rPr>
                <w:rFonts w:hint="default" w:ascii="Times New Roman" w:hAnsi="Times New Roman" w:cs="Times New Roman"/>
                <w:color w:val="000000"/>
                <w:kern w:val="0"/>
                <w:sz w:val="22"/>
                <w:szCs w:val="22"/>
              </w:rPr>
            </w:pPr>
            <w:r>
              <w:rPr>
                <w:rFonts w:hint="default" w:ascii="Times New Roman" w:hAnsi="Times New Roman" w:cs="Times New Roman"/>
                <w:b/>
                <w:bCs/>
                <w:color w:val="000000"/>
                <w:kern w:val="0"/>
                <w:sz w:val="22"/>
                <w:szCs w:val="22"/>
              </w:rPr>
              <w:t>Early life</w:t>
            </w:r>
          </w:p>
        </w:tc>
        <w:tc>
          <w:tcPr>
            <w:tcW w:w="6071" w:type="dxa"/>
            <w:tcBorders>
              <w:tl2br w:val="nil"/>
              <w:tr2bl w:val="nil"/>
            </w:tcBorders>
            <w:vAlign w:val="center"/>
          </w:tcPr>
          <w:p w14:paraId="1A47D9FF">
            <w:pPr>
              <w:jc w:val="both"/>
              <w:rPr>
                <w:rFonts w:hint="default" w:ascii="Times New Roman" w:hAnsi="Times New Roman" w:cs="Times New Roman"/>
                <w:color w:val="000000"/>
                <w:kern w:val="0"/>
                <w:sz w:val="22"/>
                <w:szCs w:val="22"/>
              </w:rPr>
            </w:pPr>
          </w:p>
        </w:tc>
      </w:tr>
      <w:tr w14:paraId="05FDC4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24" w:type="dxa"/>
            <w:tcBorders>
              <w:tl2br w:val="nil"/>
              <w:tr2bl w:val="nil"/>
            </w:tcBorders>
            <w:vAlign w:val="center"/>
          </w:tcPr>
          <w:p w14:paraId="7EC61D78">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Education level</w:t>
            </w:r>
          </w:p>
        </w:tc>
        <w:tc>
          <w:tcPr>
            <w:tcW w:w="6071" w:type="dxa"/>
            <w:tcBorders>
              <w:tl2br w:val="nil"/>
              <w:tr2bl w:val="nil"/>
            </w:tcBorders>
            <w:vAlign w:val="center"/>
          </w:tcPr>
          <w:p w14:paraId="0B3F82C9">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color w:val="000000"/>
                <w:kern w:val="0"/>
                <w:sz w:val="22"/>
                <w:szCs w:val="22"/>
              </w:rPr>
              <w:t>Illiterate</w:t>
            </w:r>
            <w:r>
              <w:rPr>
                <w:rFonts w:hint="default" w:ascii="Times New Roman" w:hAnsi="Times New Roman" w:cs="Times New Roman"/>
                <w:color w:val="000000"/>
                <w:kern w:val="0"/>
                <w:sz w:val="22"/>
                <w:szCs w:val="22"/>
                <w:lang w:val="en-US" w:eastAsia="zh-CN"/>
              </w:rPr>
              <w:t xml:space="preserve"> =1, </w:t>
            </w:r>
            <w:r>
              <w:rPr>
                <w:rFonts w:hint="default" w:ascii="Times New Roman" w:hAnsi="Times New Roman" w:cs="Times New Roman"/>
                <w:color w:val="000000"/>
                <w:kern w:val="0"/>
                <w:sz w:val="22"/>
                <w:szCs w:val="22"/>
              </w:rPr>
              <w:t>Primary school education or below</w:t>
            </w:r>
            <w:r>
              <w:rPr>
                <w:rFonts w:hint="default" w:ascii="Times New Roman" w:hAnsi="Times New Roman" w:cs="Times New Roman"/>
                <w:color w:val="000000"/>
                <w:kern w:val="0"/>
                <w:sz w:val="22"/>
                <w:szCs w:val="22"/>
                <w:lang w:val="en-US" w:eastAsia="zh-CN"/>
              </w:rPr>
              <w:t xml:space="preserve"> =2, </w:t>
            </w:r>
            <w:r>
              <w:rPr>
                <w:rFonts w:hint="default" w:ascii="Times New Roman" w:hAnsi="Times New Roman" w:cs="Times New Roman"/>
                <w:color w:val="000000"/>
                <w:kern w:val="0"/>
                <w:sz w:val="22"/>
                <w:szCs w:val="22"/>
              </w:rPr>
              <w:t>Education prior to bachelor's degree</w:t>
            </w:r>
            <w:r>
              <w:rPr>
                <w:rFonts w:hint="default" w:ascii="Times New Roman" w:hAnsi="Times New Roman" w:cs="Times New Roman"/>
                <w:color w:val="000000"/>
                <w:kern w:val="0"/>
                <w:sz w:val="22"/>
                <w:szCs w:val="22"/>
                <w:lang w:val="en-US" w:eastAsia="zh-CN"/>
              </w:rPr>
              <w:t xml:space="preserve"> = 3, </w:t>
            </w:r>
            <w:r>
              <w:rPr>
                <w:rFonts w:hint="default" w:ascii="Times New Roman" w:hAnsi="Times New Roman" w:cs="Times New Roman"/>
                <w:color w:val="000000"/>
                <w:kern w:val="0"/>
                <w:sz w:val="22"/>
                <w:szCs w:val="22"/>
              </w:rPr>
              <w:t>Bachelor's degree or higher</w:t>
            </w:r>
            <w:r>
              <w:rPr>
                <w:rFonts w:hint="default" w:ascii="Times New Roman" w:hAnsi="Times New Roman" w:cs="Times New Roman"/>
                <w:color w:val="000000"/>
                <w:kern w:val="0"/>
                <w:sz w:val="22"/>
                <w:szCs w:val="22"/>
                <w:lang w:val="en-US" w:eastAsia="zh-CN"/>
              </w:rPr>
              <w:t xml:space="preserve"> = 4</w:t>
            </w:r>
          </w:p>
        </w:tc>
      </w:tr>
      <w:tr w14:paraId="378734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00749C91">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First job</w:t>
            </w:r>
          </w:p>
        </w:tc>
        <w:tc>
          <w:tcPr>
            <w:tcW w:w="6071" w:type="dxa"/>
            <w:tcBorders>
              <w:tl2br w:val="nil"/>
              <w:tr2bl w:val="nil"/>
            </w:tcBorders>
            <w:vAlign w:val="center"/>
          </w:tcPr>
          <w:p w14:paraId="3E0B4004">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color w:val="000000"/>
                <w:kern w:val="0"/>
                <w:sz w:val="22"/>
                <w:szCs w:val="22"/>
              </w:rPr>
              <w:t>Government departments</w:t>
            </w:r>
            <w:r>
              <w:rPr>
                <w:rFonts w:hint="default" w:ascii="Times New Roman" w:hAnsi="Times New Roman" w:cs="Times New Roman"/>
                <w:color w:val="000000"/>
                <w:kern w:val="0"/>
                <w:sz w:val="22"/>
                <w:szCs w:val="22"/>
                <w:lang w:val="en-US" w:eastAsia="zh-CN"/>
              </w:rPr>
              <w:t xml:space="preserve"> = 1, </w:t>
            </w:r>
            <w:r>
              <w:rPr>
                <w:rFonts w:hint="default" w:ascii="Times New Roman" w:hAnsi="Times New Roman" w:cs="Times New Roman"/>
                <w:color w:val="000000"/>
                <w:kern w:val="0"/>
                <w:sz w:val="22"/>
                <w:szCs w:val="22"/>
              </w:rPr>
              <w:t>Public institutions</w:t>
            </w:r>
            <w:r>
              <w:rPr>
                <w:rFonts w:hint="default" w:ascii="Times New Roman" w:hAnsi="Times New Roman" w:cs="Times New Roman"/>
                <w:color w:val="000000"/>
                <w:kern w:val="0"/>
                <w:sz w:val="22"/>
                <w:szCs w:val="22"/>
                <w:lang w:val="en-US" w:eastAsia="zh-CN"/>
              </w:rPr>
              <w:t xml:space="preserve"> = 2, </w:t>
            </w:r>
            <w:r>
              <w:rPr>
                <w:rFonts w:hint="default" w:ascii="Times New Roman" w:hAnsi="Times New Roman" w:cs="Times New Roman"/>
                <w:color w:val="000000"/>
                <w:kern w:val="0"/>
                <w:sz w:val="22"/>
                <w:szCs w:val="22"/>
              </w:rPr>
              <w:t>Nonprofit organizations</w:t>
            </w:r>
            <w:r>
              <w:rPr>
                <w:rFonts w:hint="default" w:ascii="Times New Roman" w:hAnsi="Times New Roman" w:cs="Times New Roman"/>
                <w:color w:val="000000"/>
                <w:kern w:val="0"/>
                <w:sz w:val="22"/>
                <w:szCs w:val="22"/>
                <w:lang w:val="en-US" w:eastAsia="zh-CN"/>
              </w:rPr>
              <w:t xml:space="preserve"> = 3, </w:t>
            </w:r>
            <w:r>
              <w:rPr>
                <w:rFonts w:hint="default" w:ascii="Times New Roman" w:hAnsi="Times New Roman" w:cs="Times New Roman"/>
                <w:color w:val="000000"/>
                <w:kern w:val="0"/>
                <w:sz w:val="22"/>
                <w:szCs w:val="22"/>
              </w:rPr>
              <w:t>Enterprises</w:t>
            </w:r>
            <w:r>
              <w:rPr>
                <w:rFonts w:hint="default" w:ascii="Times New Roman" w:hAnsi="Times New Roman" w:cs="Times New Roman"/>
                <w:color w:val="000000"/>
                <w:kern w:val="0"/>
                <w:sz w:val="22"/>
                <w:szCs w:val="22"/>
                <w:lang w:val="en-US" w:eastAsia="zh-CN"/>
              </w:rPr>
              <w:t xml:space="preserve"> = 4, </w:t>
            </w:r>
            <w:r>
              <w:rPr>
                <w:rFonts w:hint="default" w:ascii="Times New Roman" w:hAnsi="Times New Roman" w:cs="Times New Roman"/>
                <w:color w:val="000000"/>
                <w:kern w:val="0"/>
                <w:sz w:val="22"/>
                <w:szCs w:val="22"/>
              </w:rPr>
              <w:t>Sole proprietorship</w:t>
            </w:r>
            <w:r>
              <w:rPr>
                <w:rFonts w:hint="default" w:ascii="Times New Roman" w:hAnsi="Times New Roman" w:cs="Times New Roman"/>
                <w:color w:val="000000"/>
                <w:kern w:val="0"/>
                <w:sz w:val="22"/>
                <w:szCs w:val="22"/>
                <w:lang w:val="en-US" w:eastAsia="zh-CN"/>
              </w:rPr>
              <w:t xml:space="preserve"> = 5, </w:t>
            </w:r>
            <w:r>
              <w:rPr>
                <w:rFonts w:hint="default" w:ascii="Times New Roman" w:hAnsi="Times New Roman" w:cs="Times New Roman"/>
                <w:color w:val="000000"/>
                <w:kern w:val="0"/>
                <w:sz w:val="22"/>
                <w:szCs w:val="22"/>
              </w:rPr>
              <w:t>Farm household</w:t>
            </w:r>
            <w:r>
              <w:rPr>
                <w:rFonts w:hint="default" w:ascii="Times New Roman" w:hAnsi="Times New Roman" w:cs="Times New Roman"/>
                <w:color w:val="000000"/>
                <w:kern w:val="0"/>
                <w:sz w:val="22"/>
                <w:szCs w:val="22"/>
                <w:lang w:val="en-US" w:eastAsia="zh-CN"/>
              </w:rPr>
              <w:t xml:space="preserve"> = 6, </w:t>
            </w:r>
            <w:r>
              <w:rPr>
                <w:rFonts w:hint="default" w:ascii="Times New Roman" w:hAnsi="Times New Roman" w:cs="Times New Roman"/>
                <w:color w:val="000000"/>
                <w:kern w:val="0"/>
                <w:sz w:val="22"/>
                <w:szCs w:val="22"/>
              </w:rPr>
              <w:t>Residential household</w:t>
            </w:r>
            <w:r>
              <w:rPr>
                <w:rFonts w:hint="default" w:ascii="Times New Roman" w:hAnsi="Times New Roman" w:cs="Times New Roman"/>
                <w:color w:val="000000"/>
                <w:kern w:val="0"/>
                <w:sz w:val="22"/>
                <w:szCs w:val="22"/>
                <w:lang w:val="en-US" w:eastAsia="zh-CN"/>
              </w:rPr>
              <w:t xml:space="preserve">= 7, </w:t>
            </w:r>
            <w:r>
              <w:rPr>
                <w:rFonts w:hint="default" w:ascii="Times New Roman" w:hAnsi="Times New Roman" w:cs="Times New Roman"/>
                <w:color w:val="000000"/>
                <w:kern w:val="0"/>
                <w:sz w:val="22"/>
                <w:szCs w:val="22"/>
              </w:rPr>
              <w:t>Others</w:t>
            </w:r>
            <w:r>
              <w:rPr>
                <w:rFonts w:hint="default" w:ascii="Times New Roman" w:hAnsi="Times New Roman" w:cs="Times New Roman"/>
                <w:color w:val="000000"/>
                <w:kern w:val="0"/>
                <w:sz w:val="22"/>
                <w:szCs w:val="22"/>
                <w:lang w:val="en-US" w:eastAsia="zh-CN"/>
              </w:rPr>
              <w:t xml:space="preserve"> = 8</w:t>
            </w:r>
          </w:p>
        </w:tc>
      </w:tr>
      <w:tr w14:paraId="632F1B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664A296B">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Youthful health condition</w:t>
            </w:r>
          </w:p>
        </w:tc>
        <w:tc>
          <w:tcPr>
            <w:tcW w:w="6071" w:type="dxa"/>
            <w:tcBorders>
              <w:tl2br w:val="nil"/>
              <w:tr2bl w:val="nil"/>
            </w:tcBorders>
            <w:vAlign w:val="center"/>
          </w:tcPr>
          <w:p w14:paraId="5E0EAB57">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color w:val="000000"/>
                <w:kern w:val="0"/>
                <w:sz w:val="22"/>
                <w:szCs w:val="22"/>
              </w:rPr>
              <w:t>Excellent</w:t>
            </w:r>
            <w:r>
              <w:rPr>
                <w:rFonts w:hint="default" w:ascii="Times New Roman" w:hAnsi="Times New Roman" w:cs="Times New Roman"/>
                <w:color w:val="000000"/>
                <w:kern w:val="0"/>
                <w:sz w:val="22"/>
                <w:szCs w:val="22"/>
                <w:lang w:val="en-US" w:eastAsia="zh-CN"/>
              </w:rPr>
              <w:t xml:space="preserve"> = 1, </w:t>
            </w:r>
            <w:r>
              <w:rPr>
                <w:rFonts w:hint="default" w:ascii="Times New Roman" w:hAnsi="Times New Roman" w:cs="Times New Roman"/>
                <w:color w:val="000000"/>
                <w:kern w:val="0"/>
                <w:sz w:val="22"/>
                <w:szCs w:val="22"/>
              </w:rPr>
              <w:t>Very good</w:t>
            </w:r>
            <w:r>
              <w:rPr>
                <w:rFonts w:hint="default" w:ascii="Times New Roman" w:hAnsi="Times New Roman" w:cs="Times New Roman"/>
                <w:color w:val="000000"/>
                <w:kern w:val="0"/>
                <w:sz w:val="22"/>
                <w:szCs w:val="22"/>
                <w:lang w:val="en-US" w:eastAsia="zh-CN"/>
              </w:rPr>
              <w:t xml:space="preserve"> = 2, </w:t>
            </w:r>
            <w:r>
              <w:rPr>
                <w:rFonts w:hint="default" w:ascii="Times New Roman" w:hAnsi="Times New Roman" w:cs="Times New Roman"/>
                <w:color w:val="000000"/>
                <w:kern w:val="0"/>
                <w:sz w:val="22"/>
                <w:szCs w:val="22"/>
              </w:rPr>
              <w:t>Good</w:t>
            </w:r>
            <w:r>
              <w:rPr>
                <w:rFonts w:hint="default" w:ascii="Times New Roman" w:hAnsi="Times New Roman" w:cs="Times New Roman"/>
                <w:color w:val="000000"/>
                <w:kern w:val="0"/>
                <w:sz w:val="22"/>
                <w:szCs w:val="22"/>
                <w:lang w:val="en-US" w:eastAsia="zh-CN"/>
              </w:rPr>
              <w:t xml:space="preserve"> = 3, </w:t>
            </w:r>
            <w:r>
              <w:rPr>
                <w:rFonts w:hint="default" w:ascii="Times New Roman" w:hAnsi="Times New Roman" w:cs="Times New Roman"/>
                <w:color w:val="000000"/>
                <w:kern w:val="0"/>
                <w:sz w:val="22"/>
                <w:szCs w:val="22"/>
              </w:rPr>
              <w:t>Common</w:t>
            </w:r>
            <w:r>
              <w:rPr>
                <w:rFonts w:hint="default" w:ascii="Times New Roman" w:hAnsi="Times New Roman" w:cs="Times New Roman"/>
                <w:color w:val="000000"/>
                <w:kern w:val="0"/>
                <w:sz w:val="22"/>
                <w:szCs w:val="22"/>
                <w:lang w:val="en-US" w:eastAsia="zh-CN"/>
              </w:rPr>
              <w:t xml:space="preserve"> = 4, </w:t>
            </w:r>
            <w:r>
              <w:rPr>
                <w:rFonts w:hint="default" w:ascii="Times New Roman" w:hAnsi="Times New Roman" w:cs="Times New Roman"/>
                <w:color w:val="000000"/>
                <w:kern w:val="0"/>
                <w:sz w:val="22"/>
                <w:szCs w:val="22"/>
              </w:rPr>
              <w:t>Poor</w:t>
            </w:r>
            <w:r>
              <w:rPr>
                <w:rFonts w:hint="default" w:ascii="Times New Roman" w:hAnsi="Times New Roman" w:cs="Times New Roman"/>
                <w:color w:val="000000"/>
                <w:kern w:val="0"/>
                <w:sz w:val="22"/>
                <w:szCs w:val="22"/>
                <w:lang w:val="en-US" w:eastAsia="zh-CN"/>
              </w:rPr>
              <w:t xml:space="preserve"> = 5</w:t>
            </w:r>
          </w:p>
        </w:tc>
      </w:tr>
      <w:tr w14:paraId="47A4E2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14BDEDFF">
            <w:pPr>
              <w:jc w:val="left"/>
              <w:rPr>
                <w:rFonts w:hint="default" w:ascii="Times New Roman" w:hAnsi="Times New Roman" w:cs="Times New Roman"/>
                <w:color w:val="000000"/>
                <w:kern w:val="0"/>
                <w:sz w:val="22"/>
                <w:szCs w:val="22"/>
              </w:rPr>
            </w:pPr>
            <w:r>
              <w:rPr>
                <w:rFonts w:hint="default" w:ascii="Times New Roman" w:hAnsi="Times New Roman" w:cs="Times New Roman"/>
                <w:b/>
                <w:bCs/>
                <w:color w:val="000000"/>
                <w:kern w:val="0"/>
                <w:sz w:val="22"/>
                <w:szCs w:val="22"/>
              </w:rPr>
              <w:t>Social economy</w:t>
            </w:r>
          </w:p>
        </w:tc>
        <w:tc>
          <w:tcPr>
            <w:tcW w:w="6071" w:type="dxa"/>
            <w:tcBorders>
              <w:tl2br w:val="nil"/>
              <w:tr2bl w:val="nil"/>
            </w:tcBorders>
            <w:vAlign w:val="center"/>
          </w:tcPr>
          <w:p w14:paraId="5C47F94E">
            <w:pPr>
              <w:jc w:val="both"/>
              <w:rPr>
                <w:rFonts w:hint="default" w:ascii="Times New Roman" w:hAnsi="Times New Roman" w:cs="Times New Roman"/>
                <w:color w:val="000000"/>
                <w:kern w:val="0"/>
                <w:sz w:val="22"/>
                <w:szCs w:val="22"/>
                <w:lang w:val="en-US" w:eastAsia="zh-CN"/>
              </w:rPr>
            </w:pPr>
          </w:p>
        </w:tc>
      </w:tr>
      <w:tr w14:paraId="6EAB28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01122993">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Current work status</w:t>
            </w:r>
          </w:p>
        </w:tc>
        <w:tc>
          <w:tcPr>
            <w:tcW w:w="6071" w:type="dxa"/>
            <w:tcBorders>
              <w:tl2br w:val="nil"/>
              <w:tr2bl w:val="nil"/>
            </w:tcBorders>
            <w:vAlign w:val="center"/>
          </w:tcPr>
          <w:p w14:paraId="731D8F98">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lang w:val="en-US" w:eastAsia="zh-CN"/>
              </w:rPr>
              <w:t>Unemployed = 0, Employed = 1</w:t>
            </w:r>
          </w:p>
        </w:tc>
      </w:tr>
      <w:tr w14:paraId="734D5A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40D6F04B">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Household consumption</w:t>
            </w:r>
          </w:p>
        </w:tc>
        <w:tc>
          <w:tcPr>
            <w:tcW w:w="6071" w:type="dxa"/>
            <w:tcBorders>
              <w:tl2br w:val="nil"/>
              <w:tr2bl w:val="nil"/>
            </w:tcBorders>
            <w:vAlign w:val="center"/>
          </w:tcPr>
          <w:p w14:paraId="2002CC03">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Continuous variables, Total household consumption aggregated from all consumption activities, calculated as annual expenditures</w:t>
            </w:r>
          </w:p>
        </w:tc>
      </w:tr>
      <w:tr w14:paraId="717F5A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shd w:val="clear" w:color="auto" w:fill="auto"/>
            <w:vAlign w:val="center"/>
          </w:tcPr>
          <w:p w14:paraId="02827BDE">
            <w:pPr>
              <w:widowControl/>
              <w:jc w:val="left"/>
              <w:textAlignment w:val="center"/>
              <w:rPr>
                <w:rFonts w:hint="default" w:ascii="Times New Roman" w:hAnsi="Times New Roman" w:cs="Times New Roman" w:eastAsiaTheme="minorEastAsia"/>
                <w:b/>
                <w:bCs/>
                <w:color w:val="000000"/>
                <w:kern w:val="0"/>
                <w:sz w:val="22"/>
                <w:szCs w:val="22"/>
                <w:lang w:val="en-US" w:eastAsia="zh-CN" w:bidi="ar-SA"/>
              </w:rPr>
            </w:pPr>
            <w:r>
              <w:rPr>
                <w:rFonts w:hint="default" w:ascii="Times New Roman" w:hAnsi="Times New Roman" w:cs="Times New Roman"/>
                <w:b/>
                <w:bCs/>
                <w:color w:val="000000"/>
                <w:kern w:val="0"/>
                <w:sz w:val="22"/>
                <w:szCs w:val="22"/>
              </w:rPr>
              <w:t>Social psychology</w:t>
            </w:r>
          </w:p>
        </w:tc>
        <w:tc>
          <w:tcPr>
            <w:tcW w:w="6071" w:type="dxa"/>
            <w:tcBorders>
              <w:tl2br w:val="nil"/>
              <w:tr2bl w:val="nil"/>
            </w:tcBorders>
            <w:vAlign w:val="center"/>
          </w:tcPr>
          <w:p w14:paraId="557C6DC6">
            <w:pPr>
              <w:jc w:val="both"/>
              <w:rPr>
                <w:rFonts w:hint="default" w:ascii="Times New Roman" w:hAnsi="Times New Roman" w:cs="Times New Roman"/>
                <w:color w:val="000000"/>
                <w:kern w:val="0"/>
                <w:sz w:val="22"/>
                <w:szCs w:val="22"/>
              </w:rPr>
            </w:pPr>
          </w:p>
        </w:tc>
      </w:tr>
      <w:tr w14:paraId="7E6445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10D324A5">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b w:val="0"/>
                <w:bCs w:val="0"/>
                <w:color w:val="000000"/>
                <w:kern w:val="0"/>
                <w:sz w:val="22"/>
                <w:szCs w:val="22"/>
                <w:highlight w:val="none"/>
              </w:rPr>
              <w:t>Family support</w:t>
            </w:r>
          </w:p>
        </w:tc>
        <w:tc>
          <w:tcPr>
            <w:tcW w:w="6071" w:type="dxa"/>
            <w:tcBorders>
              <w:tl2br w:val="nil"/>
              <w:tr2bl w:val="nil"/>
            </w:tcBorders>
            <w:vAlign w:val="center"/>
          </w:tcPr>
          <w:p w14:paraId="3985B95B">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color w:val="000000"/>
                <w:kern w:val="0"/>
                <w:sz w:val="22"/>
                <w:szCs w:val="22"/>
              </w:rPr>
              <w:t>Living with children</w:t>
            </w:r>
            <w:r>
              <w:rPr>
                <w:rFonts w:hint="default" w:ascii="Times New Roman" w:hAnsi="Times New Roman" w:cs="Times New Roman"/>
                <w:color w:val="000000"/>
                <w:kern w:val="0"/>
                <w:sz w:val="22"/>
                <w:szCs w:val="22"/>
                <w:lang w:val="en-US" w:eastAsia="zh-CN"/>
              </w:rPr>
              <w:t xml:space="preserve"> = 1, </w:t>
            </w:r>
            <w:r>
              <w:rPr>
                <w:rFonts w:hint="default" w:ascii="Times New Roman" w:hAnsi="Times New Roman" w:cs="Times New Roman"/>
                <w:color w:val="000000"/>
                <w:kern w:val="0"/>
                <w:sz w:val="22"/>
                <w:szCs w:val="22"/>
              </w:rPr>
              <w:t>Meeting with children weekly</w:t>
            </w:r>
            <w:r>
              <w:rPr>
                <w:rFonts w:hint="default" w:ascii="Times New Roman" w:hAnsi="Times New Roman" w:cs="Times New Roman"/>
                <w:color w:val="000000"/>
                <w:kern w:val="0"/>
                <w:sz w:val="22"/>
                <w:szCs w:val="22"/>
                <w:lang w:val="en-US" w:eastAsia="zh-CN"/>
              </w:rPr>
              <w:t xml:space="preserve"> =2, </w:t>
            </w:r>
            <w:r>
              <w:rPr>
                <w:rFonts w:hint="default" w:ascii="Times New Roman" w:hAnsi="Times New Roman" w:cs="Times New Roman"/>
                <w:color w:val="000000"/>
                <w:kern w:val="0"/>
                <w:sz w:val="22"/>
                <w:szCs w:val="22"/>
              </w:rPr>
              <w:t>Meeting virtually with children weekly</w:t>
            </w:r>
            <w:r>
              <w:rPr>
                <w:rFonts w:hint="default" w:ascii="Times New Roman" w:hAnsi="Times New Roman" w:cs="Times New Roman"/>
                <w:color w:val="000000"/>
                <w:kern w:val="0"/>
                <w:sz w:val="22"/>
                <w:szCs w:val="22"/>
                <w:lang w:val="en-US" w:eastAsia="zh-CN"/>
              </w:rPr>
              <w:t xml:space="preserve"> = 3, </w:t>
            </w:r>
            <w:r>
              <w:rPr>
                <w:rFonts w:hint="default" w:ascii="Times New Roman" w:hAnsi="Times New Roman" w:cs="Times New Roman"/>
                <w:color w:val="000000"/>
                <w:kern w:val="0"/>
                <w:sz w:val="22"/>
                <w:szCs w:val="22"/>
              </w:rPr>
              <w:t>Having children without support</w:t>
            </w:r>
            <w:r>
              <w:rPr>
                <w:rFonts w:hint="default" w:ascii="Times New Roman" w:hAnsi="Times New Roman" w:cs="Times New Roman"/>
                <w:color w:val="000000"/>
                <w:kern w:val="0"/>
                <w:sz w:val="22"/>
                <w:szCs w:val="22"/>
                <w:lang w:val="en-US" w:eastAsia="zh-CN"/>
              </w:rPr>
              <w:t xml:space="preserve"> = 4, </w:t>
            </w:r>
            <w:r>
              <w:rPr>
                <w:rFonts w:hint="default" w:ascii="Times New Roman" w:hAnsi="Times New Roman" w:cs="Times New Roman"/>
                <w:color w:val="000000"/>
                <w:kern w:val="0"/>
                <w:sz w:val="22"/>
                <w:szCs w:val="22"/>
              </w:rPr>
              <w:t>Having no children and no support</w:t>
            </w:r>
            <w:r>
              <w:rPr>
                <w:rFonts w:hint="default" w:ascii="Times New Roman" w:hAnsi="Times New Roman" w:cs="Times New Roman"/>
                <w:color w:val="000000"/>
                <w:kern w:val="0"/>
                <w:sz w:val="22"/>
                <w:szCs w:val="22"/>
                <w:lang w:val="en-US" w:eastAsia="zh-CN"/>
              </w:rPr>
              <w:t xml:space="preserve"> = 5</w:t>
            </w:r>
          </w:p>
        </w:tc>
      </w:tr>
      <w:tr w14:paraId="6ACC33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227CC59F">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Participation in social activities</w:t>
            </w:r>
          </w:p>
        </w:tc>
        <w:tc>
          <w:tcPr>
            <w:tcW w:w="6071" w:type="dxa"/>
            <w:tcBorders>
              <w:tl2br w:val="nil"/>
              <w:tr2bl w:val="nil"/>
            </w:tcBorders>
            <w:vAlign w:val="center"/>
          </w:tcPr>
          <w:p w14:paraId="12132D2A">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eastAsiaTheme="minorEastAsia"/>
                <w:sz w:val="22"/>
                <w:szCs w:val="22"/>
                <w:vertAlign w:val="baseline"/>
                <w:lang w:val="en-US" w:eastAsia="zh-CN"/>
              </w:rPr>
              <w:t xml:space="preserve">If participated in any social activities in the past month, then </w:t>
            </w:r>
            <w:r>
              <w:rPr>
                <w:rFonts w:hint="default" w:ascii="Times New Roman" w:hAnsi="Times New Roman" w:cs="Times New Roman"/>
                <w:color w:val="000000"/>
                <w:kern w:val="0"/>
                <w:sz w:val="22"/>
                <w:szCs w:val="22"/>
              </w:rPr>
              <w:t>Participation in social activities</w:t>
            </w:r>
            <w:r>
              <w:rPr>
                <w:rFonts w:hint="default" w:ascii="Times New Roman" w:hAnsi="Times New Roman" w:cs="Times New Roman" w:eastAsiaTheme="minorEastAsia"/>
                <w:sz w:val="22"/>
                <w:szCs w:val="22"/>
                <w:vertAlign w:val="baseline"/>
                <w:lang w:val="en-US" w:eastAsia="zh-CN"/>
              </w:rPr>
              <w:t xml:space="preserve"> = 1; else = 0.</w:t>
            </w:r>
          </w:p>
        </w:tc>
      </w:tr>
      <w:tr w14:paraId="4344A3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7A079B01">
            <w:pPr>
              <w:jc w:val="left"/>
              <w:rPr>
                <w:rFonts w:hint="default" w:ascii="Times New Roman" w:hAnsi="Times New Roman" w:cs="Times New Roman"/>
                <w:color w:val="000000"/>
                <w:kern w:val="0"/>
                <w:sz w:val="22"/>
                <w:szCs w:val="22"/>
              </w:rPr>
            </w:pPr>
            <w:r>
              <w:rPr>
                <w:rFonts w:hint="default" w:ascii="Times New Roman" w:hAnsi="Times New Roman" w:cs="Times New Roman"/>
                <w:b/>
                <w:bCs/>
                <w:color w:val="000000"/>
                <w:kern w:val="0"/>
                <w:sz w:val="22"/>
                <w:szCs w:val="22"/>
                <w:lang w:val="en-US" w:eastAsia="zh-CN"/>
              </w:rPr>
              <w:t>Healthy</w:t>
            </w:r>
            <w:r>
              <w:rPr>
                <w:rFonts w:hint="default" w:ascii="Times New Roman" w:hAnsi="Times New Roman" w:cs="Times New Roman"/>
                <w:b/>
                <w:bCs/>
                <w:color w:val="000000"/>
                <w:kern w:val="0"/>
                <w:sz w:val="22"/>
                <w:szCs w:val="22"/>
              </w:rPr>
              <w:t xml:space="preserve"> factors</w:t>
            </w:r>
          </w:p>
        </w:tc>
        <w:tc>
          <w:tcPr>
            <w:tcW w:w="6071" w:type="dxa"/>
            <w:tcBorders>
              <w:tl2br w:val="nil"/>
              <w:tr2bl w:val="nil"/>
            </w:tcBorders>
            <w:vAlign w:val="center"/>
          </w:tcPr>
          <w:p w14:paraId="36356344">
            <w:pPr>
              <w:jc w:val="both"/>
              <w:rPr>
                <w:rFonts w:hint="default" w:ascii="Times New Roman" w:hAnsi="Times New Roman" w:eastAsia="宋体" w:cs="Times New Roman"/>
                <w:sz w:val="22"/>
                <w:szCs w:val="22"/>
                <w:vertAlign w:val="baseline"/>
                <w:lang w:val="en-US" w:eastAsia="zh-CN"/>
              </w:rPr>
            </w:pPr>
          </w:p>
        </w:tc>
      </w:tr>
      <w:tr w14:paraId="3636C0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65D17275">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Drinking status</w:t>
            </w:r>
          </w:p>
        </w:tc>
        <w:tc>
          <w:tcPr>
            <w:tcW w:w="6071" w:type="dxa"/>
            <w:tcBorders>
              <w:tl2br w:val="nil"/>
              <w:tr2bl w:val="nil"/>
            </w:tcBorders>
            <w:vAlign w:val="center"/>
          </w:tcPr>
          <w:p w14:paraId="0CB22A99">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 xml:space="preserve">If had any alcoholic beverages in the past, then </w:t>
            </w:r>
            <w:r>
              <w:rPr>
                <w:rFonts w:hint="default" w:ascii="Times New Roman" w:hAnsi="Times New Roman" w:cs="Times New Roman"/>
                <w:color w:val="000000"/>
                <w:kern w:val="0"/>
                <w:sz w:val="22"/>
                <w:szCs w:val="22"/>
              </w:rPr>
              <w:t>Drinking status</w:t>
            </w:r>
            <w:r>
              <w:rPr>
                <w:rFonts w:hint="default" w:ascii="Times New Roman" w:hAnsi="Times New Roman" w:cs="Times New Roman"/>
                <w:color w:val="000000"/>
                <w:kern w:val="0"/>
                <w:sz w:val="22"/>
                <w:szCs w:val="22"/>
                <w:lang w:val="en-US" w:eastAsia="zh-CN"/>
              </w:rPr>
              <w:t xml:space="preserve"> </w:t>
            </w:r>
            <w:r>
              <w:rPr>
                <w:rFonts w:hint="default" w:ascii="Times New Roman" w:hAnsi="Times New Roman" w:eastAsia="宋体" w:cs="Times New Roman"/>
                <w:sz w:val="22"/>
                <w:szCs w:val="22"/>
                <w:vertAlign w:val="baseline"/>
                <w:lang w:val="en-US" w:eastAsia="zh-CN"/>
              </w:rPr>
              <w:t>= 1; else = 0.</w:t>
            </w:r>
          </w:p>
        </w:tc>
      </w:tr>
      <w:tr w14:paraId="5571D9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1B51CED7">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rPr>
              <w:t>Smoking status</w:t>
            </w:r>
          </w:p>
        </w:tc>
        <w:tc>
          <w:tcPr>
            <w:tcW w:w="6071" w:type="dxa"/>
            <w:tcBorders>
              <w:tl2br w:val="nil"/>
              <w:tr2bl w:val="nil"/>
            </w:tcBorders>
            <w:vAlign w:val="center"/>
          </w:tcPr>
          <w:p w14:paraId="281E57AE">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 xml:space="preserve">If the respondent reports ever smoking (including chewing tobacco, smoking a pipe, self-rolled cigarettes, cigarettes, and cigars), then </w:t>
            </w:r>
            <w:r>
              <w:rPr>
                <w:rFonts w:hint="default" w:ascii="Times New Roman" w:hAnsi="Times New Roman" w:cs="Times New Roman"/>
                <w:sz w:val="22"/>
                <w:szCs w:val="22"/>
              </w:rPr>
              <w:t>Smoking status</w:t>
            </w:r>
            <w:r>
              <w:rPr>
                <w:rFonts w:hint="default" w:ascii="Times New Roman" w:hAnsi="Times New Roman" w:cs="Times New Roman"/>
                <w:sz w:val="22"/>
                <w:szCs w:val="22"/>
                <w:lang w:val="en-US" w:eastAsia="zh-CN"/>
              </w:rPr>
              <w:t xml:space="preserve"> </w:t>
            </w:r>
            <w:r>
              <w:rPr>
                <w:rFonts w:hint="default" w:ascii="Times New Roman" w:hAnsi="Times New Roman" w:eastAsia="宋体" w:cs="Times New Roman"/>
                <w:sz w:val="22"/>
                <w:szCs w:val="22"/>
                <w:vertAlign w:val="baseline"/>
                <w:lang w:val="en-US" w:eastAsia="zh-CN"/>
              </w:rPr>
              <w:t>= 1; else = 0.</w:t>
            </w:r>
          </w:p>
        </w:tc>
      </w:tr>
      <w:tr w14:paraId="42219B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7EC44FFA">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Public health insurance coverage</w:t>
            </w:r>
          </w:p>
        </w:tc>
        <w:tc>
          <w:tcPr>
            <w:tcW w:w="6071" w:type="dxa"/>
            <w:tcBorders>
              <w:tl2br w:val="nil"/>
              <w:tr2bl w:val="nil"/>
            </w:tcBorders>
            <w:vAlign w:val="center"/>
          </w:tcPr>
          <w:p w14:paraId="31ACB75A">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eastAsiaTheme="minorEastAsia"/>
                <w:sz w:val="22"/>
                <w:szCs w:val="22"/>
                <w:vertAlign w:val="baseline"/>
                <w:lang w:val="en-US" w:eastAsia="zh-CN"/>
              </w:rPr>
              <w:t xml:space="preserve">If the respondent is covered by any public health insurance program (e.g., urban employee medical insurance, rural cooperative medical insurance, government medical insurance, etc.), then </w:t>
            </w:r>
            <w:r>
              <w:rPr>
                <w:rFonts w:hint="default" w:ascii="Times New Roman" w:hAnsi="Times New Roman" w:cs="Times New Roman"/>
                <w:color w:val="000000"/>
                <w:kern w:val="0"/>
                <w:sz w:val="22"/>
                <w:szCs w:val="22"/>
              </w:rPr>
              <w:t>Public health insurance coverage</w:t>
            </w:r>
            <w:r>
              <w:rPr>
                <w:rFonts w:hint="default" w:ascii="Times New Roman" w:hAnsi="Times New Roman" w:cs="Times New Roman"/>
                <w:color w:val="000000"/>
                <w:kern w:val="0"/>
                <w:sz w:val="22"/>
                <w:szCs w:val="22"/>
                <w:lang w:val="en-US" w:eastAsia="zh-CN"/>
              </w:rPr>
              <w:t xml:space="preserve"> </w:t>
            </w:r>
            <w:r>
              <w:rPr>
                <w:rFonts w:hint="default" w:ascii="Times New Roman" w:hAnsi="Times New Roman" w:cs="Times New Roman" w:eastAsiaTheme="minorEastAsia"/>
                <w:sz w:val="22"/>
                <w:szCs w:val="22"/>
                <w:vertAlign w:val="baseline"/>
                <w:lang w:val="en-US" w:eastAsia="zh-CN"/>
              </w:rPr>
              <w:t xml:space="preserve">= 1; else = 0. </w:t>
            </w:r>
          </w:p>
        </w:tc>
      </w:tr>
      <w:tr w14:paraId="530BE7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bottom w:val="nil"/>
            </w:tcBorders>
            <w:vAlign w:val="center"/>
          </w:tcPr>
          <w:p w14:paraId="21EBE70C">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color w:val="000000"/>
                <w:kern w:val="0"/>
                <w:sz w:val="22"/>
                <w:szCs w:val="22"/>
              </w:rPr>
              <w:t>Dyslipidemia</w:t>
            </w:r>
          </w:p>
        </w:tc>
        <w:tc>
          <w:tcPr>
            <w:tcW w:w="6071" w:type="dxa"/>
            <w:tcBorders>
              <w:bottom w:val="nil"/>
            </w:tcBorders>
            <w:vAlign w:val="center"/>
          </w:tcPr>
          <w:p w14:paraId="52DA8546">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eastAsiaTheme="minorEastAsia"/>
                <w:sz w:val="22"/>
                <w:szCs w:val="22"/>
                <w:vertAlign w:val="baseline"/>
                <w:lang w:val="en-US" w:eastAsia="zh-CN"/>
              </w:rPr>
              <w:t>If informed by a doctor of having dyslipidemia, then Dyslipidemia = 1</w:t>
            </w:r>
            <w:r>
              <w:rPr>
                <w:rFonts w:hint="default" w:ascii="Times New Roman" w:hAnsi="Times New Roman" w:cs="Times New Roman"/>
                <w:sz w:val="22"/>
                <w:szCs w:val="22"/>
                <w:vertAlign w:val="baseline"/>
                <w:lang w:val="en-US" w:eastAsia="zh-CN"/>
              </w:rPr>
              <w:t>,</w:t>
            </w:r>
            <w:r>
              <w:rPr>
                <w:rFonts w:hint="default" w:ascii="Times New Roman" w:hAnsi="Times New Roman" w:cs="Times New Roman" w:eastAsiaTheme="minorEastAsia"/>
                <w:sz w:val="22"/>
                <w:szCs w:val="22"/>
                <w:vertAlign w:val="baseline"/>
                <w:lang w:val="en-US" w:eastAsia="zh-CN"/>
              </w:rPr>
              <w:t xml:space="preserve"> else = 0</w:t>
            </w:r>
          </w:p>
        </w:tc>
      </w:tr>
      <w:tr w14:paraId="7BF8F1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op w:val="nil"/>
            </w:tcBorders>
            <w:vAlign w:val="center"/>
          </w:tcPr>
          <w:p w14:paraId="7F010F64">
            <w:pPr>
              <w:jc w:val="left"/>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Liver disease</w:t>
            </w:r>
          </w:p>
        </w:tc>
        <w:tc>
          <w:tcPr>
            <w:tcW w:w="6071" w:type="dxa"/>
            <w:tcBorders>
              <w:top w:val="nil"/>
            </w:tcBorders>
            <w:vAlign w:val="center"/>
          </w:tcPr>
          <w:p w14:paraId="212CD58B">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If informed by a doctor of having l</w:t>
            </w:r>
            <w:r>
              <w:rPr>
                <w:rFonts w:hint="default" w:ascii="Times New Roman" w:hAnsi="Times New Roman" w:cs="Times New Roman"/>
                <w:color w:val="000000"/>
                <w:kern w:val="0"/>
                <w:sz w:val="22"/>
                <w:szCs w:val="22"/>
              </w:rPr>
              <w:t>iver disease</w:t>
            </w:r>
            <w:r>
              <w:rPr>
                <w:rFonts w:hint="default" w:ascii="Times New Roman" w:hAnsi="Times New Roman" w:eastAsia="宋体" w:cs="Times New Roman"/>
                <w:sz w:val="22"/>
                <w:szCs w:val="22"/>
                <w:vertAlign w:val="baseline"/>
                <w:lang w:val="en-US" w:eastAsia="zh-CN"/>
              </w:rPr>
              <w:t xml:space="preserve">, then </w:t>
            </w:r>
            <w:r>
              <w:rPr>
                <w:rFonts w:hint="default" w:ascii="Times New Roman" w:hAnsi="Times New Roman" w:cs="Times New Roman"/>
                <w:color w:val="000000"/>
                <w:kern w:val="0"/>
                <w:sz w:val="22"/>
                <w:szCs w:val="22"/>
              </w:rPr>
              <w:t>Liver disease</w:t>
            </w:r>
            <w:r>
              <w:rPr>
                <w:rFonts w:hint="default" w:ascii="Times New Roman" w:hAnsi="Times New Roman" w:eastAsia="宋体" w:cs="Times New Roman"/>
                <w:sz w:val="22"/>
                <w:szCs w:val="22"/>
                <w:vertAlign w:val="baseline"/>
                <w:lang w:val="en-US" w:eastAsia="zh-CN"/>
              </w:rPr>
              <w:t xml:space="preserve"> = 1, else = 0</w:t>
            </w:r>
          </w:p>
        </w:tc>
      </w:tr>
      <w:tr w14:paraId="1D15DF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6DF1B252">
            <w:pPr>
              <w:jc w:val="left"/>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Kidney disease</w:t>
            </w:r>
          </w:p>
        </w:tc>
        <w:tc>
          <w:tcPr>
            <w:tcW w:w="6071" w:type="dxa"/>
            <w:tcBorders>
              <w:tl2br w:val="nil"/>
              <w:tr2bl w:val="nil"/>
            </w:tcBorders>
            <w:vAlign w:val="center"/>
          </w:tcPr>
          <w:p w14:paraId="6F471F13">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If informed by a doctor of having kidney disease, then Kidney Disease = 1, else = 0</w:t>
            </w:r>
          </w:p>
        </w:tc>
      </w:tr>
      <w:tr w14:paraId="108F9D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1036D2EC">
            <w:pPr>
              <w:jc w:val="left"/>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Gastric or digestive diseases</w:t>
            </w:r>
          </w:p>
        </w:tc>
        <w:tc>
          <w:tcPr>
            <w:tcW w:w="6071" w:type="dxa"/>
            <w:tcBorders>
              <w:tl2br w:val="nil"/>
              <w:tr2bl w:val="nil"/>
            </w:tcBorders>
            <w:vAlign w:val="center"/>
          </w:tcPr>
          <w:p w14:paraId="11933B5A">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If informed by a doctor of having gastric or digestive diseases, then Gastric/Digestive Disease = 1, else = 0</w:t>
            </w:r>
          </w:p>
        </w:tc>
      </w:tr>
      <w:tr w14:paraId="4410EA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5B40A5B6">
            <w:pPr>
              <w:jc w:val="left"/>
              <w:rPr>
                <w:rFonts w:hint="default" w:ascii="Times New Roman" w:hAnsi="Times New Roman" w:cs="Times New Roman"/>
                <w:color w:val="000000"/>
                <w:kern w:val="0"/>
                <w:sz w:val="22"/>
                <w:szCs w:val="22"/>
              </w:rPr>
            </w:pPr>
            <w:r>
              <w:rPr>
                <w:rFonts w:hint="default" w:ascii="Times New Roman" w:hAnsi="Times New Roman" w:cs="Times New Roman"/>
                <w:b w:val="0"/>
                <w:bCs w:val="0"/>
                <w:kern w:val="0"/>
                <w:sz w:val="22"/>
                <w:szCs w:val="22"/>
              </w:rPr>
              <w:t>BMI</w:t>
            </w:r>
          </w:p>
        </w:tc>
        <w:tc>
          <w:tcPr>
            <w:tcW w:w="6071" w:type="dxa"/>
            <w:tcBorders>
              <w:tl2br w:val="nil"/>
              <w:tr2bl w:val="nil"/>
            </w:tcBorders>
            <w:vAlign w:val="center"/>
          </w:tcPr>
          <w:p w14:paraId="2B42FDF4">
            <w:pPr>
              <w:jc w:val="both"/>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eastAsiaTheme="minorEastAsia"/>
                <w:sz w:val="22"/>
                <w:szCs w:val="22"/>
                <w:vertAlign w:val="baseline"/>
                <w:lang w:val="en-US" w:eastAsia="zh-CN"/>
              </w:rPr>
              <w:t>If BMI &lt; 18.5, then BMI = 1 (Underweight); If 18.5 ≤ BMI &lt; 24, then BMI = 2 (Normal weight); If 24 ≤ BMI &lt; 28, then BMI = 3 (Overweight); If BMI ≥ 28, then BMI = 4 (Obese).</w:t>
            </w:r>
          </w:p>
        </w:tc>
      </w:tr>
      <w:tr w14:paraId="5ECCA4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224" w:type="dxa"/>
            <w:tcBorders>
              <w:tl2br w:val="nil"/>
              <w:tr2bl w:val="nil"/>
            </w:tcBorders>
            <w:vAlign w:val="center"/>
          </w:tcPr>
          <w:p w14:paraId="1C16BA94">
            <w:pPr>
              <w:jc w:val="left"/>
              <w:rPr>
                <w:rFonts w:hint="default" w:ascii="Times New Roman" w:hAnsi="Times New Roman" w:cs="Times New Roman"/>
                <w:color w:val="000000"/>
                <w:kern w:val="0"/>
                <w:sz w:val="22"/>
                <w:szCs w:val="22"/>
              </w:rPr>
            </w:pPr>
            <w:r>
              <w:rPr>
                <w:rFonts w:hint="default" w:ascii="Times New Roman" w:hAnsi="Times New Roman" w:cs="Times New Roman"/>
                <w:b w:val="0"/>
                <w:bCs w:val="0"/>
                <w:color w:val="000000"/>
                <w:kern w:val="0"/>
                <w:sz w:val="22"/>
                <w:szCs w:val="22"/>
              </w:rPr>
              <w:t>PM</w:t>
            </w:r>
            <w:r>
              <w:rPr>
                <w:rFonts w:hint="default" w:ascii="Times New Roman" w:hAnsi="Times New Roman" w:cs="Times New Roman"/>
                <w:b w:val="0"/>
                <w:bCs w:val="0"/>
                <w:color w:val="000000"/>
                <w:kern w:val="0"/>
                <w:sz w:val="22"/>
                <w:szCs w:val="22"/>
                <w:vertAlign w:val="subscript"/>
              </w:rPr>
              <w:t>2.5</w:t>
            </w:r>
          </w:p>
        </w:tc>
        <w:tc>
          <w:tcPr>
            <w:tcW w:w="6071" w:type="dxa"/>
            <w:tcBorders>
              <w:tl2br w:val="nil"/>
              <w:tr2bl w:val="nil"/>
            </w:tcBorders>
            <w:vAlign w:val="center"/>
          </w:tcPr>
          <w:p w14:paraId="640771BF">
            <w:pPr>
              <w:jc w:val="both"/>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Continuous variables, Fine particulate matter (PM</w:t>
            </w:r>
            <w:r>
              <w:rPr>
                <w:rFonts w:hint="default" w:ascii="Times New Roman" w:hAnsi="Times New Roman" w:eastAsia="宋体" w:cs="Times New Roman"/>
                <w:sz w:val="22"/>
                <w:szCs w:val="22"/>
                <w:vertAlign w:val="subscript"/>
                <w:lang w:val="en-US" w:eastAsia="zh-CN"/>
              </w:rPr>
              <w:t>2.5</w:t>
            </w:r>
            <w:r>
              <w:rPr>
                <w:rFonts w:hint="default" w:ascii="Times New Roman" w:hAnsi="Times New Roman" w:eastAsia="宋体" w:cs="Times New Roman"/>
                <w:sz w:val="22"/>
                <w:szCs w:val="22"/>
                <w:vertAlign w:val="baseline"/>
                <w:lang w:val="en-US" w:eastAsia="zh-CN"/>
              </w:rPr>
              <w:t>) concentration measured in µg/m³</w:t>
            </w:r>
          </w:p>
        </w:tc>
      </w:tr>
    </w:tbl>
    <w:p w14:paraId="4B258D29">
      <w:pPr>
        <w:rPr>
          <w:rFonts w:hint="default" w:ascii="Times New Roman" w:hAnsi="Times New Roman" w:cs="Times New Roman"/>
          <w:sz w:val="22"/>
          <w:szCs w:val="22"/>
          <w:lang w:val="en-US" w:eastAsia="zh-CN"/>
        </w:rPr>
      </w:pPr>
      <w:r>
        <w:rPr>
          <w:rFonts w:hint="default" w:ascii="Times New Roman" w:hAnsi="Times New Roman" w:eastAsia="等线" w:cs="Times New Roman"/>
          <w:b/>
          <w:bCs/>
          <w:sz w:val="22"/>
          <w:szCs w:val="22"/>
          <w:lang w:val="en-US" w:eastAsia="zh-CN"/>
        </w:rPr>
        <w:t>Abbreviation</w:t>
      </w:r>
      <w:r>
        <w:rPr>
          <w:rFonts w:hint="eastAsia" w:ascii="Times New Roman" w:hAnsi="Times New Roman" w:eastAsia="等线" w:cs="Times New Roman"/>
          <w:b/>
          <w:bCs/>
          <w:sz w:val="22"/>
          <w:szCs w:val="22"/>
          <w:lang w:val="en-US" w:eastAsia="zh-CN"/>
        </w:rPr>
        <w:t>s</w:t>
      </w:r>
      <w:r>
        <w:rPr>
          <w:rFonts w:hint="default" w:ascii="Times New Roman" w:hAnsi="Times New Roman" w:eastAsia="等线" w:cs="Times New Roman"/>
          <w:b/>
          <w:bCs/>
          <w:sz w:val="22"/>
          <w:szCs w:val="22"/>
          <w:lang w:val="en-US" w:eastAsia="zh-CN"/>
        </w:rPr>
        <w:t xml:space="preserve">: </w:t>
      </w:r>
      <w:r>
        <w:rPr>
          <w:rFonts w:hint="default" w:ascii="Times New Roman" w:hAnsi="Times New Roman" w:eastAsia="等线" w:cs="Times New Roman"/>
          <w:sz w:val="22"/>
          <w:szCs w:val="22"/>
          <w:lang w:val="en-US" w:eastAsia="zh-CN"/>
        </w:rPr>
        <w:t xml:space="preserve">BMI, </w:t>
      </w:r>
      <w:r>
        <w:rPr>
          <w:rFonts w:hint="default" w:ascii="Times New Roman" w:hAnsi="Times New Roman" w:cs="Times New Roman"/>
          <w:sz w:val="22"/>
          <w:szCs w:val="22"/>
          <w:lang w:val="en-US" w:eastAsia="zh-CN"/>
        </w:rPr>
        <w:t>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781E698B">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br w:type="page"/>
      </w:r>
    </w:p>
    <w:p w14:paraId="6493EFAC">
      <w:pPr>
        <w:rPr>
          <w:rFonts w:hint="default" w:ascii="Times New Roman" w:hAnsi="Times New Roman" w:eastAsia="等线" w:cs="Times New Roman"/>
          <w:sz w:val="22"/>
          <w:szCs w:val="22"/>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S4</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 xml:space="preserve">The percentages of participants with missing covariates involved in 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nalysis of </w:t>
      </w:r>
      <w:r>
        <w:rPr>
          <w:rFonts w:hint="eastAsia" w:ascii="Times New Roman" w:hAnsi="Times New Roman" w:cs="Times New Roman"/>
          <w:b w:val="0"/>
          <w:bCs w:val="0"/>
          <w:sz w:val="22"/>
          <w:szCs w:val="22"/>
          <w:lang w:val="en-US" w:eastAsia="zh-CN"/>
        </w:rPr>
        <w:t>t</w:t>
      </w:r>
      <w:r>
        <w:rPr>
          <w:rFonts w:hint="default" w:ascii="Times New Roman" w:hAnsi="Times New Roman" w:cs="Times New Roman"/>
          <w:b w:val="0"/>
          <w:bCs w:val="0"/>
          <w:sz w:val="22"/>
          <w:szCs w:val="22"/>
          <w:lang w:val="en-US" w:eastAsia="zh-CN"/>
        </w:rPr>
        <w:t xml:space="preserve">his </w:t>
      </w:r>
      <w:r>
        <w:rPr>
          <w:rFonts w:hint="eastAsia" w:ascii="Times New Roman" w:hAnsi="Times New Roman" w:cs="Times New Roman"/>
          <w:b w:val="0"/>
          <w:bCs w:val="0"/>
          <w:sz w:val="22"/>
          <w:szCs w:val="22"/>
          <w:lang w:val="en-US" w:eastAsia="zh-CN"/>
        </w:rPr>
        <w:t>s</w:t>
      </w:r>
      <w:r>
        <w:rPr>
          <w:rFonts w:hint="default" w:ascii="Times New Roman" w:hAnsi="Times New Roman" w:cs="Times New Roman"/>
          <w:b w:val="0"/>
          <w:bCs w:val="0"/>
          <w:sz w:val="22"/>
          <w:szCs w:val="22"/>
          <w:lang w:val="en-US" w:eastAsia="zh-CN"/>
        </w:rPr>
        <w:t>tudy.</w:t>
      </w:r>
    </w:p>
    <w:tbl>
      <w:tblPr>
        <w:tblStyle w:val="3"/>
        <w:tblW w:w="4873" w:type="pct"/>
        <w:tblInd w:w="113" w:type="dxa"/>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41"/>
        <w:gridCol w:w="1709"/>
        <w:gridCol w:w="1656"/>
      </w:tblGrid>
      <w:tr w14:paraId="22B2605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941" w:type="dxa"/>
            <w:tcBorders>
              <w:top w:val="single" w:color="000000" w:themeColor="text1" w:sz="12" w:space="0"/>
              <w:bottom w:val="single" w:color="000000" w:themeColor="text1" w:sz="4" w:space="0"/>
            </w:tcBorders>
            <w:vAlign w:val="center"/>
          </w:tcPr>
          <w:p w14:paraId="22109FFD">
            <w:pPr>
              <w:widowControl/>
              <w:jc w:val="left"/>
              <w:textAlignment w:val="center"/>
              <w:rPr>
                <w:rFonts w:hint="default" w:ascii="Times New Roman" w:hAnsi="Times New Roman" w:eastAsia="宋体" w:cs="Times New Roman"/>
                <w:b/>
                <w:bCs/>
                <w:color w:val="000000"/>
                <w:sz w:val="22"/>
                <w:szCs w:val="22"/>
              </w:rPr>
            </w:pPr>
            <w:r>
              <w:rPr>
                <w:rFonts w:hint="default" w:ascii="Times New Roman" w:hAnsi="Times New Roman" w:cs="Times New Roman"/>
                <w:b/>
                <w:bCs/>
                <w:color w:val="000000"/>
                <w:kern w:val="0"/>
                <w:sz w:val="22"/>
                <w:szCs w:val="22"/>
              </w:rPr>
              <w:t>Characteristics</w:t>
            </w:r>
          </w:p>
        </w:tc>
        <w:tc>
          <w:tcPr>
            <w:tcW w:w="1709" w:type="dxa"/>
            <w:tcBorders>
              <w:top w:val="single" w:color="000000" w:themeColor="text1" w:sz="12" w:space="0"/>
              <w:bottom w:val="single" w:color="000000" w:themeColor="text1" w:sz="4" w:space="0"/>
            </w:tcBorders>
            <w:noWrap/>
            <w:vAlign w:val="center"/>
          </w:tcPr>
          <w:p w14:paraId="222E3208">
            <w:pPr>
              <w:widowControl/>
              <w:jc w:val="left"/>
              <w:textAlignment w:val="center"/>
              <w:rPr>
                <w:rFonts w:hint="default" w:ascii="Times New Roman" w:hAnsi="Times New Roman" w:eastAsia="宋体" w:cs="Times New Roman"/>
                <w:b/>
                <w:bCs/>
                <w:color w:val="000000"/>
                <w:sz w:val="22"/>
                <w:szCs w:val="22"/>
                <w:lang w:val="en-US" w:eastAsia="zh-CN"/>
              </w:rPr>
            </w:pPr>
            <w:r>
              <w:rPr>
                <w:rFonts w:hint="default" w:ascii="Times New Roman" w:hAnsi="Times New Roman" w:cs="Times New Roman"/>
                <w:b/>
                <w:bCs/>
                <w:color w:val="000000"/>
                <w:sz w:val="22"/>
                <w:szCs w:val="22"/>
                <w:lang w:val="en-US" w:eastAsia="zh-CN"/>
              </w:rPr>
              <w:t>Count</w:t>
            </w:r>
          </w:p>
        </w:tc>
        <w:tc>
          <w:tcPr>
            <w:tcW w:w="1656" w:type="dxa"/>
            <w:tcBorders>
              <w:top w:val="single" w:color="000000" w:themeColor="text1" w:sz="12" w:space="0"/>
              <w:bottom w:val="single" w:color="000000" w:themeColor="text1" w:sz="4" w:space="0"/>
            </w:tcBorders>
            <w:noWrap/>
            <w:vAlign w:val="center"/>
          </w:tcPr>
          <w:p w14:paraId="35279B22">
            <w:pPr>
              <w:widowControl/>
              <w:jc w:val="left"/>
              <w:textAlignment w:val="center"/>
              <w:rPr>
                <w:rFonts w:hint="default" w:ascii="Times New Roman" w:hAnsi="Times New Roman" w:eastAsia="宋体" w:cs="Times New Roman"/>
                <w:b/>
                <w:bCs/>
                <w:color w:val="000000"/>
                <w:sz w:val="22"/>
                <w:szCs w:val="22"/>
                <w:lang w:val="en-US" w:eastAsia="zh-CN"/>
              </w:rPr>
            </w:pPr>
            <w:r>
              <w:rPr>
                <w:rFonts w:hint="default" w:ascii="Times New Roman" w:hAnsi="Times New Roman" w:cs="Times New Roman"/>
                <w:b/>
                <w:bCs/>
                <w:color w:val="000000"/>
                <w:kern w:val="0"/>
                <w:sz w:val="22"/>
                <w:szCs w:val="22"/>
                <w:lang w:val="en-US" w:eastAsia="zh-CN"/>
              </w:rPr>
              <w:t>Missing Rate</w:t>
            </w:r>
          </w:p>
        </w:tc>
      </w:tr>
      <w:tr w14:paraId="5250BC9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op w:val="single" w:color="000000" w:themeColor="text1" w:sz="4" w:space="0"/>
              <w:tl2br w:val="nil"/>
              <w:tr2bl w:val="nil"/>
            </w:tcBorders>
            <w:noWrap/>
            <w:vAlign w:val="center"/>
          </w:tcPr>
          <w:p w14:paraId="636DBE70">
            <w:pPr>
              <w:widowControl/>
              <w:jc w:val="left"/>
              <w:textAlignment w:val="center"/>
              <w:rPr>
                <w:rFonts w:hint="default" w:ascii="Times New Roman" w:hAnsi="Times New Roman" w:cs="Times New Roman"/>
                <w:b w:val="0"/>
                <w:bCs w:val="0"/>
                <w:color w:val="000000"/>
                <w:kern w:val="0"/>
                <w:sz w:val="22"/>
                <w:szCs w:val="22"/>
              </w:rPr>
            </w:pPr>
            <w:r>
              <w:rPr>
                <w:rFonts w:hint="default" w:ascii="Times New Roman" w:hAnsi="Times New Roman" w:cs="Times New Roman"/>
                <w:b w:val="0"/>
                <w:bCs w:val="0"/>
                <w:color w:val="000000"/>
                <w:kern w:val="0"/>
                <w:sz w:val="22"/>
                <w:szCs w:val="22"/>
              </w:rPr>
              <w:t>Age</w:t>
            </w:r>
          </w:p>
        </w:tc>
        <w:tc>
          <w:tcPr>
            <w:tcW w:w="1709" w:type="dxa"/>
            <w:tcBorders>
              <w:top w:val="single" w:color="000000" w:themeColor="text1" w:sz="4" w:space="0"/>
              <w:tl2br w:val="nil"/>
              <w:tr2bl w:val="nil"/>
            </w:tcBorders>
            <w:noWrap/>
            <w:vAlign w:val="center"/>
          </w:tcPr>
          <w:p w14:paraId="2901664F">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10758</w:t>
            </w:r>
          </w:p>
        </w:tc>
        <w:tc>
          <w:tcPr>
            <w:tcW w:w="1656" w:type="dxa"/>
            <w:tcBorders>
              <w:top w:val="single" w:color="000000" w:themeColor="text1" w:sz="4" w:space="0"/>
              <w:tl2br w:val="nil"/>
              <w:tr2bl w:val="nil"/>
            </w:tcBorders>
            <w:noWrap/>
            <w:vAlign w:val="center"/>
          </w:tcPr>
          <w:p w14:paraId="661AAD33">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0.00%</w:t>
            </w:r>
          </w:p>
        </w:tc>
      </w:tr>
      <w:tr w14:paraId="304CAAFA">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3A333A47">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kern w:val="0"/>
                <w:sz w:val="22"/>
                <w:szCs w:val="22"/>
              </w:rPr>
              <w:t>Sex</w:t>
            </w:r>
          </w:p>
        </w:tc>
        <w:tc>
          <w:tcPr>
            <w:tcW w:w="1709" w:type="dxa"/>
            <w:tcBorders>
              <w:tl2br w:val="nil"/>
              <w:tr2bl w:val="nil"/>
            </w:tcBorders>
            <w:noWrap/>
            <w:vAlign w:val="center"/>
          </w:tcPr>
          <w:p w14:paraId="0492A79C">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10758</w:t>
            </w:r>
          </w:p>
        </w:tc>
        <w:tc>
          <w:tcPr>
            <w:tcW w:w="1656" w:type="dxa"/>
            <w:tcBorders>
              <w:tl2br w:val="nil"/>
              <w:tr2bl w:val="nil"/>
            </w:tcBorders>
            <w:noWrap/>
            <w:vAlign w:val="center"/>
          </w:tcPr>
          <w:p w14:paraId="72C7AAB0">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0.00%</w:t>
            </w:r>
          </w:p>
        </w:tc>
      </w:tr>
      <w:tr w14:paraId="315BAD81">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3B77CCA9">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kern w:val="0"/>
                <w:sz w:val="22"/>
                <w:szCs w:val="22"/>
              </w:rPr>
              <w:t>Marital status</w:t>
            </w:r>
          </w:p>
        </w:tc>
        <w:tc>
          <w:tcPr>
            <w:tcW w:w="1709" w:type="dxa"/>
            <w:tcBorders>
              <w:tl2br w:val="nil"/>
              <w:tr2bl w:val="nil"/>
            </w:tcBorders>
            <w:noWrap/>
            <w:vAlign w:val="center"/>
          </w:tcPr>
          <w:p w14:paraId="408B6F86">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10758</w:t>
            </w:r>
          </w:p>
        </w:tc>
        <w:tc>
          <w:tcPr>
            <w:tcW w:w="1656" w:type="dxa"/>
            <w:tcBorders>
              <w:tl2br w:val="nil"/>
              <w:tr2bl w:val="nil"/>
            </w:tcBorders>
            <w:noWrap/>
            <w:vAlign w:val="center"/>
          </w:tcPr>
          <w:p w14:paraId="3068B865">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0.00%</w:t>
            </w:r>
          </w:p>
        </w:tc>
      </w:tr>
      <w:tr w14:paraId="6ECFCA55">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3C0B27E1">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kern w:val="0"/>
                <w:sz w:val="22"/>
                <w:szCs w:val="22"/>
              </w:rPr>
              <w:t>Education level</w:t>
            </w:r>
          </w:p>
        </w:tc>
        <w:tc>
          <w:tcPr>
            <w:tcW w:w="1709" w:type="dxa"/>
            <w:tcBorders>
              <w:tl2br w:val="nil"/>
              <w:tr2bl w:val="nil"/>
            </w:tcBorders>
            <w:noWrap/>
            <w:vAlign w:val="center"/>
          </w:tcPr>
          <w:p w14:paraId="56139CD4">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10758</w:t>
            </w:r>
          </w:p>
        </w:tc>
        <w:tc>
          <w:tcPr>
            <w:tcW w:w="1656" w:type="dxa"/>
            <w:tcBorders>
              <w:tl2br w:val="nil"/>
              <w:tr2bl w:val="nil"/>
            </w:tcBorders>
            <w:noWrap/>
            <w:vAlign w:val="center"/>
          </w:tcPr>
          <w:p w14:paraId="47808D5D">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sz w:val="22"/>
                <w:szCs w:val="22"/>
                <w:lang w:val="en-US" w:eastAsia="zh-CN"/>
              </w:rPr>
              <w:t>0.00%</w:t>
            </w:r>
          </w:p>
        </w:tc>
      </w:tr>
      <w:tr w14:paraId="78658962">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47A1BD5F">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kern w:val="0"/>
                <w:sz w:val="22"/>
                <w:szCs w:val="22"/>
              </w:rPr>
              <w:t>First job</w:t>
            </w:r>
          </w:p>
        </w:tc>
        <w:tc>
          <w:tcPr>
            <w:tcW w:w="1709" w:type="dxa"/>
            <w:tcBorders>
              <w:tl2br w:val="nil"/>
              <w:tr2bl w:val="nil"/>
            </w:tcBorders>
            <w:noWrap/>
            <w:vAlign w:val="center"/>
          </w:tcPr>
          <w:p w14:paraId="4DC0833B">
            <w:pPr>
              <w:jc w:val="left"/>
              <w:rPr>
                <w:rFonts w:hint="default" w:ascii="Times New Roman" w:hAnsi="Times New Roman" w:eastAsia="宋体" w:cs="Times New Roman"/>
                <w:b w:val="0"/>
                <w:bCs w:val="0"/>
                <w:color w:val="000000"/>
                <w:sz w:val="22"/>
                <w:szCs w:val="22"/>
                <w:lang w:val="en-US" w:eastAsia="zh-CN"/>
              </w:rPr>
            </w:pPr>
            <w:r>
              <w:rPr>
                <w:rFonts w:hint="default" w:ascii="Times New Roman" w:hAnsi="Times New Roman" w:cs="Times New Roman"/>
                <w:b w:val="0"/>
                <w:bCs w:val="0"/>
                <w:color w:val="000000"/>
                <w:sz w:val="22"/>
                <w:szCs w:val="22"/>
                <w:lang w:val="en-US" w:eastAsia="zh-CN"/>
              </w:rPr>
              <w:t>9842</w:t>
            </w:r>
          </w:p>
        </w:tc>
        <w:tc>
          <w:tcPr>
            <w:tcW w:w="1656" w:type="dxa"/>
            <w:tcBorders>
              <w:tl2br w:val="nil"/>
              <w:tr2bl w:val="nil"/>
            </w:tcBorders>
            <w:noWrap/>
            <w:vAlign w:val="center"/>
          </w:tcPr>
          <w:p w14:paraId="260730B6">
            <w:pPr>
              <w:jc w:val="left"/>
              <w:rPr>
                <w:rFonts w:hint="default" w:ascii="Times New Roman" w:hAnsi="Times New Roman" w:eastAsia="宋体" w:cs="Times New Roman"/>
                <w:b w:val="0"/>
                <w:bCs w:val="0"/>
                <w:color w:val="000000"/>
                <w:sz w:val="22"/>
                <w:szCs w:val="22"/>
                <w:lang w:val="en-US" w:eastAsia="zh-CN"/>
              </w:rPr>
            </w:pPr>
            <w:r>
              <w:rPr>
                <w:rFonts w:hint="default" w:ascii="Times New Roman" w:hAnsi="Times New Roman" w:cs="Times New Roman"/>
                <w:b w:val="0"/>
                <w:bCs w:val="0"/>
                <w:color w:val="000000"/>
                <w:sz w:val="22"/>
                <w:szCs w:val="22"/>
                <w:lang w:val="en-US" w:eastAsia="zh-CN"/>
              </w:rPr>
              <w:t>8.51%</w:t>
            </w:r>
          </w:p>
        </w:tc>
      </w:tr>
      <w:tr w14:paraId="264883BF">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41" w:type="dxa"/>
            <w:tcBorders>
              <w:tl2br w:val="nil"/>
              <w:tr2bl w:val="nil"/>
            </w:tcBorders>
            <w:noWrap/>
            <w:vAlign w:val="center"/>
          </w:tcPr>
          <w:p w14:paraId="25EE2A9E">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kern w:val="0"/>
                <w:sz w:val="22"/>
                <w:szCs w:val="22"/>
              </w:rPr>
              <w:t>Youthful health condition</w:t>
            </w:r>
          </w:p>
        </w:tc>
        <w:tc>
          <w:tcPr>
            <w:tcW w:w="1709" w:type="dxa"/>
            <w:tcBorders>
              <w:tl2br w:val="nil"/>
              <w:tr2bl w:val="nil"/>
            </w:tcBorders>
            <w:noWrap/>
            <w:vAlign w:val="center"/>
          </w:tcPr>
          <w:p w14:paraId="23CF9A6C">
            <w:pPr>
              <w:widowControl/>
              <w:jc w:val="left"/>
              <w:textAlignment w:val="center"/>
              <w:rPr>
                <w:rFonts w:hint="default" w:ascii="Times New Roman" w:hAnsi="Times New Roman" w:eastAsia="宋体" w:cs="Times New Roman"/>
                <w:b w:val="0"/>
                <w:bCs w:val="0"/>
                <w:color w:val="000000"/>
                <w:sz w:val="22"/>
                <w:szCs w:val="22"/>
                <w:lang w:val="en-US" w:eastAsia="zh-CN"/>
              </w:rPr>
            </w:pPr>
            <w:r>
              <w:rPr>
                <w:rFonts w:hint="default" w:ascii="Times New Roman" w:hAnsi="Times New Roman" w:cs="Times New Roman"/>
                <w:b w:val="0"/>
                <w:bCs w:val="0"/>
                <w:color w:val="000000"/>
                <w:sz w:val="22"/>
                <w:szCs w:val="22"/>
                <w:lang w:val="en-US" w:eastAsia="zh-CN"/>
              </w:rPr>
              <w:t>10582</w:t>
            </w:r>
          </w:p>
        </w:tc>
        <w:tc>
          <w:tcPr>
            <w:tcW w:w="1656" w:type="dxa"/>
            <w:tcBorders>
              <w:tl2br w:val="nil"/>
              <w:tr2bl w:val="nil"/>
            </w:tcBorders>
            <w:noWrap/>
            <w:vAlign w:val="center"/>
          </w:tcPr>
          <w:p w14:paraId="0286B86F">
            <w:pPr>
              <w:widowControl/>
              <w:jc w:val="left"/>
              <w:textAlignment w:val="center"/>
              <w:rPr>
                <w:rFonts w:hint="default" w:ascii="Times New Roman" w:hAnsi="Times New Roman" w:eastAsia="宋体" w:cs="Times New Roman"/>
                <w:b w:val="0"/>
                <w:bCs w:val="0"/>
                <w:color w:val="000000"/>
                <w:sz w:val="22"/>
                <w:szCs w:val="22"/>
                <w:lang w:val="en-US" w:eastAsia="zh-CN"/>
              </w:rPr>
            </w:pPr>
            <w:r>
              <w:rPr>
                <w:rFonts w:hint="default" w:ascii="Times New Roman" w:hAnsi="Times New Roman" w:cs="Times New Roman"/>
                <w:b w:val="0"/>
                <w:bCs w:val="0"/>
                <w:color w:val="000000"/>
                <w:sz w:val="22"/>
                <w:szCs w:val="22"/>
                <w:lang w:val="en-US" w:eastAsia="zh-CN"/>
              </w:rPr>
              <w:t>1.63%</w:t>
            </w:r>
          </w:p>
        </w:tc>
      </w:tr>
      <w:tr w14:paraId="43423F41">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0A0CC250">
            <w:pPr>
              <w:widowControl/>
              <w:jc w:val="left"/>
              <w:textAlignment w:val="center"/>
              <w:rPr>
                <w:rFonts w:hint="default" w:ascii="Times New Roman" w:hAnsi="Times New Roman" w:cs="Times New Roman"/>
                <w:b w:val="0"/>
                <w:bCs w:val="0"/>
                <w:color w:val="000000"/>
                <w:sz w:val="22"/>
                <w:szCs w:val="22"/>
              </w:rPr>
            </w:pPr>
            <w:r>
              <w:rPr>
                <w:rFonts w:hint="default" w:ascii="Times New Roman" w:hAnsi="Times New Roman" w:cs="Times New Roman"/>
                <w:b w:val="0"/>
                <w:bCs w:val="0"/>
                <w:color w:val="000000"/>
                <w:kern w:val="0"/>
                <w:sz w:val="22"/>
                <w:szCs w:val="22"/>
              </w:rPr>
              <w:t>Current work status</w:t>
            </w:r>
          </w:p>
        </w:tc>
        <w:tc>
          <w:tcPr>
            <w:tcW w:w="1709" w:type="dxa"/>
            <w:tcBorders>
              <w:tl2br w:val="nil"/>
              <w:tr2bl w:val="nil"/>
            </w:tcBorders>
            <w:noWrap/>
            <w:vAlign w:val="center"/>
          </w:tcPr>
          <w:p w14:paraId="28E13A90">
            <w:pPr>
              <w:widowControl/>
              <w:jc w:val="left"/>
              <w:textAlignment w:val="center"/>
              <w:rPr>
                <w:rFonts w:hint="default" w:ascii="Times New Roman" w:hAnsi="Times New Roman" w:eastAsia="宋体" w:cs="Times New Roman"/>
                <w:b w:val="0"/>
                <w:bCs w:val="0"/>
                <w:color w:val="000000"/>
                <w:sz w:val="22"/>
                <w:szCs w:val="22"/>
                <w:highlight w:val="yellow"/>
                <w:lang w:val="en-US" w:eastAsia="zh-CN"/>
              </w:rPr>
            </w:pPr>
            <w:r>
              <w:rPr>
                <w:rFonts w:hint="default" w:ascii="Times New Roman" w:hAnsi="Times New Roman" w:cs="Times New Roman"/>
                <w:b w:val="0"/>
                <w:bCs w:val="0"/>
                <w:color w:val="000000"/>
                <w:sz w:val="22"/>
                <w:szCs w:val="22"/>
                <w:highlight w:val="none"/>
                <w:lang w:val="en-US" w:eastAsia="zh-CN"/>
              </w:rPr>
              <w:t>10598</w:t>
            </w:r>
          </w:p>
        </w:tc>
        <w:tc>
          <w:tcPr>
            <w:tcW w:w="1656" w:type="dxa"/>
            <w:tcBorders>
              <w:tl2br w:val="nil"/>
              <w:tr2bl w:val="nil"/>
            </w:tcBorders>
            <w:noWrap/>
            <w:vAlign w:val="center"/>
          </w:tcPr>
          <w:p w14:paraId="077174FE">
            <w:pPr>
              <w:widowControl/>
              <w:jc w:val="left"/>
              <w:textAlignment w:val="center"/>
              <w:rPr>
                <w:rFonts w:hint="default" w:ascii="Times New Roman" w:hAnsi="Times New Roman" w:eastAsia="宋体" w:cs="Times New Roman"/>
                <w:b w:val="0"/>
                <w:bCs w:val="0"/>
                <w:color w:val="000000"/>
                <w:sz w:val="22"/>
                <w:szCs w:val="22"/>
                <w:highlight w:val="yellow"/>
                <w:lang w:val="en-US" w:eastAsia="zh-CN"/>
              </w:rPr>
            </w:pPr>
            <w:r>
              <w:rPr>
                <w:rFonts w:hint="default" w:ascii="Times New Roman" w:hAnsi="Times New Roman" w:cs="Times New Roman"/>
                <w:b w:val="0"/>
                <w:bCs w:val="0"/>
                <w:color w:val="000000"/>
                <w:sz w:val="22"/>
                <w:szCs w:val="22"/>
                <w:highlight w:val="none"/>
                <w:lang w:val="en-US" w:eastAsia="zh-CN"/>
              </w:rPr>
              <w:t>1.49%</w:t>
            </w:r>
          </w:p>
        </w:tc>
      </w:tr>
      <w:tr w14:paraId="791EED19">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7FE7A72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Household consumption</w:t>
            </w:r>
          </w:p>
        </w:tc>
        <w:tc>
          <w:tcPr>
            <w:tcW w:w="1709" w:type="dxa"/>
            <w:tcBorders>
              <w:tl2br w:val="nil"/>
              <w:tr2bl w:val="nil"/>
            </w:tcBorders>
            <w:noWrap/>
            <w:vAlign w:val="center"/>
          </w:tcPr>
          <w:p w14:paraId="6F3BE8FC">
            <w:pPr>
              <w:keepNext w:val="0"/>
              <w:keepLines w:val="0"/>
              <w:widowControl/>
              <w:suppressLineNumbers w:val="0"/>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8979</w:t>
            </w:r>
          </w:p>
        </w:tc>
        <w:tc>
          <w:tcPr>
            <w:tcW w:w="1656" w:type="dxa"/>
            <w:tcBorders>
              <w:tl2br w:val="nil"/>
              <w:tr2bl w:val="nil"/>
            </w:tcBorders>
            <w:noWrap/>
            <w:vAlign w:val="center"/>
          </w:tcPr>
          <w:p w14:paraId="4356FDC4">
            <w:pPr>
              <w:keepNext w:val="0"/>
              <w:keepLines w:val="0"/>
              <w:widowControl/>
              <w:suppressLineNumbers w:val="0"/>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16.54%</w:t>
            </w:r>
          </w:p>
        </w:tc>
      </w:tr>
      <w:tr w14:paraId="2994850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36D5D52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Family support</w:t>
            </w:r>
          </w:p>
        </w:tc>
        <w:tc>
          <w:tcPr>
            <w:tcW w:w="1709" w:type="dxa"/>
            <w:tcBorders>
              <w:tl2br w:val="nil"/>
              <w:tr2bl w:val="nil"/>
            </w:tcBorders>
            <w:noWrap/>
            <w:vAlign w:val="center"/>
          </w:tcPr>
          <w:p w14:paraId="7C4F1D3D">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10758</w:t>
            </w:r>
          </w:p>
        </w:tc>
        <w:tc>
          <w:tcPr>
            <w:tcW w:w="1656" w:type="dxa"/>
            <w:tcBorders>
              <w:tl2br w:val="nil"/>
              <w:tr2bl w:val="nil"/>
            </w:tcBorders>
            <w:noWrap/>
            <w:vAlign w:val="center"/>
          </w:tcPr>
          <w:p w14:paraId="242C9D3F">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0.17%</w:t>
            </w:r>
          </w:p>
        </w:tc>
      </w:tr>
      <w:tr w14:paraId="22AD7FA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5276570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Participation in social activities</w:t>
            </w:r>
          </w:p>
        </w:tc>
        <w:tc>
          <w:tcPr>
            <w:tcW w:w="1709" w:type="dxa"/>
            <w:tcBorders>
              <w:tl2br w:val="nil"/>
              <w:tr2bl w:val="nil"/>
            </w:tcBorders>
            <w:noWrap/>
            <w:vAlign w:val="center"/>
          </w:tcPr>
          <w:p w14:paraId="2D086068">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10023</w:t>
            </w:r>
          </w:p>
        </w:tc>
        <w:tc>
          <w:tcPr>
            <w:tcW w:w="1656" w:type="dxa"/>
            <w:tcBorders>
              <w:tl2br w:val="nil"/>
              <w:tr2bl w:val="nil"/>
            </w:tcBorders>
            <w:noWrap/>
            <w:vAlign w:val="center"/>
          </w:tcPr>
          <w:p w14:paraId="7A5FA811">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6.83%</w:t>
            </w:r>
          </w:p>
        </w:tc>
      </w:tr>
      <w:tr w14:paraId="2DEF4312">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58803B8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Drinking status</w:t>
            </w:r>
          </w:p>
        </w:tc>
        <w:tc>
          <w:tcPr>
            <w:tcW w:w="1709" w:type="dxa"/>
            <w:tcBorders>
              <w:tl2br w:val="nil"/>
              <w:tr2bl w:val="nil"/>
            </w:tcBorders>
            <w:noWrap/>
            <w:vAlign w:val="center"/>
          </w:tcPr>
          <w:p w14:paraId="2CF9A7D0">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10749</w:t>
            </w:r>
          </w:p>
        </w:tc>
        <w:tc>
          <w:tcPr>
            <w:tcW w:w="1656" w:type="dxa"/>
            <w:tcBorders>
              <w:tl2br w:val="nil"/>
              <w:tr2bl w:val="nil"/>
            </w:tcBorders>
            <w:noWrap/>
            <w:vAlign w:val="center"/>
          </w:tcPr>
          <w:p w14:paraId="70B6EC06">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0.08%</w:t>
            </w:r>
          </w:p>
        </w:tc>
      </w:tr>
      <w:tr w14:paraId="2E427684">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0C21131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cs="Times New Roman"/>
                <w:b w:val="0"/>
                <w:bCs w:val="0"/>
                <w:sz w:val="22"/>
                <w:szCs w:val="22"/>
              </w:rPr>
              <w:t>Smoking status</w:t>
            </w:r>
          </w:p>
        </w:tc>
        <w:tc>
          <w:tcPr>
            <w:tcW w:w="1709" w:type="dxa"/>
            <w:tcBorders>
              <w:tl2br w:val="nil"/>
              <w:tr2bl w:val="nil"/>
            </w:tcBorders>
            <w:noWrap/>
            <w:vAlign w:val="center"/>
          </w:tcPr>
          <w:p w14:paraId="66085D0E">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10756</w:t>
            </w:r>
          </w:p>
        </w:tc>
        <w:tc>
          <w:tcPr>
            <w:tcW w:w="1656" w:type="dxa"/>
            <w:tcBorders>
              <w:tl2br w:val="nil"/>
              <w:tr2bl w:val="nil"/>
            </w:tcBorders>
            <w:noWrap/>
            <w:vAlign w:val="center"/>
          </w:tcPr>
          <w:p w14:paraId="4AB8E105">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0.02%</w:t>
            </w:r>
          </w:p>
        </w:tc>
      </w:tr>
      <w:tr w14:paraId="2BC6172C">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1D8A5BC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Public health insurance coverage</w:t>
            </w:r>
          </w:p>
        </w:tc>
        <w:tc>
          <w:tcPr>
            <w:tcW w:w="1709" w:type="dxa"/>
            <w:tcBorders>
              <w:tl2br w:val="nil"/>
              <w:tr2bl w:val="nil"/>
            </w:tcBorders>
            <w:noWrap/>
            <w:vAlign w:val="center"/>
          </w:tcPr>
          <w:p w14:paraId="1642123F">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10707</w:t>
            </w:r>
          </w:p>
        </w:tc>
        <w:tc>
          <w:tcPr>
            <w:tcW w:w="1656" w:type="dxa"/>
            <w:tcBorders>
              <w:tl2br w:val="nil"/>
              <w:tr2bl w:val="nil"/>
            </w:tcBorders>
            <w:noWrap/>
            <w:vAlign w:val="center"/>
          </w:tcPr>
          <w:p w14:paraId="7E341A22">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0.47%</w:t>
            </w:r>
          </w:p>
        </w:tc>
      </w:tr>
      <w:tr w14:paraId="14747BB6">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747D7C2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Dyslipidemia</w:t>
            </w:r>
          </w:p>
        </w:tc>
        <w:tc>
          <w:tcPr>
            <w:tcW w:w="1709" w:type="dxa"/>
            <w:tcBorders>
              <w:tl2br w:val="nil"/>
              <w:tr2bl w:val="nil"/>
            </w:tcBorders>
            <w:noWrap/>
            <w:vAlign w:val="center"/>
          </w:tcPr>
          <w:p w14:paraId="0D7D876E">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10597</w:t>
            </w:r>
          </w:p>
        </w:tc>
        <w:tc>
          <w:tcPr>
            <w:tcW w:w="1656" w:type="dxa"/>
            <w:tcBorders>
              <w:tl2br w:val="nil"/>
              <w:tr2bl w:val="nil"/>
            </w:tcBorders>
            <w:noWrap/>
            <w:vAlign w:val="center"/>
          </w:tcPr>
          <w:p w14:paraId="6BC4255B">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1.50%</w:t>
            </w:r>
          </w:p>
        </w:tc>
      </w:tr>
      <w:tr w14:paraId="01BA824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285D73F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Liver disease</w:t>
            </w:r>
          </w:p>
        </w:tc>
        <w:tc>
          <w:tcPr>
            <w:tcW w:w="1709" w:type="dxa"/>
            <w:tcBorders>
              <w:tl2br w:val="nil"/>
              <w:tr2bl w:val="nil"/>
            </w:tcBorders>
            <w:noWrap/>
            <w:vAlign w:val="center"/>
          </w:tcPr>
          <w:p w14:paraId="42E2FF8D">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10713</w:t>
            </w:r>
          </w:p>
        </w:tc>
        <w:tc>
          <w:tcPr>
            <w:tcW w:w="1656" w:type="dxa"/>
            <w:tcBorders>
              <w:tl2br w:val="nil"/>
              <w:tr2bl w:val="nil"/>
            </w:tcBorders>
            <w:noWrap/>
            <w:vAlign w:val="center"/>
          </w:tcPr>
          <w:p w14:paraId="2E419D46">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0.42%</w:t>
            </w:r>
          </w:p>
        </w:tc>
      </w:tr>
      <w:tr w14:paraId="1ECCB8E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0D0F8D5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Kidney disease</w:t>
            </w:r>
          </w:p>
        </w:tc>
        <w:tc>
          <w:tcPr>
            <w:tcW w:w="1709" w:type="dxa"/>
            <w:tcBorders>
              <w:tl2br w:val="nil"/>
              <w:tr2bl w:val="nil"/>
            </w:tcBorders>
            <w:noWrap/>
            <w:vAlign w:val="center"/>
          </w:tcPr>
          <w:p w14:paraId="1736A50B">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10716</w:t>
            </w:r>
          </w:p>
        </w:tc>
        <w:tc>
          <w:tcPr>
            <w:tcW w:w="1656" w:type="dxa"/>
            <w:tcBorders>
              <w:tl2br w:val="nil"/>
              <w:tr2bl w:val="nil"/>
            </w:tcBorders>
            <w:noWrap/>
            <w:vAlign w:val="center"/>
          </w:tcPr>
          <w:p w14:paraId="19125CA7">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0.39%</w:t>
            </w:r>
          </w:p>
        </w:tc>
      </w:tr>
      <w:tr w14:paraId="3EA217D9">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tl2br w:val="nil"/>
              <w:tr2bl w:val="nil"/>
            </w:tcBorders>
            <w:noWrap/>
            <w:vAlign w:val="center"/>
          </w:tcPr>
          <w:p w14:paraId="3D2E6FB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Gastric or digestive diseases</w:t>
            </w:r>
          </w:p>
        </w:tc>
        <w:tc>
          <w:tcPr>
            <w:tcW w:w="1709" w:type="dxa"/>
            <w:tcBorders>
              <w:tl2br w:val="nil"/>
              <w:tr2bl w:val="nil"/>
            </w:tcBorders>
            <w:noWrap/>
            <w:vAlign w:val="center"/>
          </w:tcPr>
          <w:p w14:paraId="759958DC">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10733</w:t>
            </w:r>
          </w:p>
        </w:tc>
        <w:tc>
          <w:tcPr>
            <w:tcW w:w="1656" w:type="dxa"/>
            <w:tcBorders>
              <w:tl2br w:val="nil"/>
              <w:tr2bl w:val="nil"/>
            </w:tcBorders>
            <w:noWrap/>
            <w:vAlign w:val="center"/>
          </w:tcPr>
          <w:p w14:paraId="336E9410">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0.23%</w:t>
            </w:r>
          </w:p>
        </w:tc>
      </w:tr>
      <w:tr w14:paraId="18F2C266">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noWrap/>
            <w:vAlign w:val="center"/>
          </w:tcPr>
          <w:p w14:paraId="0822D06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BMI</w:t>
            </w:r>
          </w:p>
        </w:tc>
        <w:tc>
          <w:tcPr>
            <w:tcW w:w="1709" w:type="dxa"/>
            <w:noWrap/>
            <w:vAlign w:val="center"/>
          </w:tcPr>
          <w:p w14:paraId="731B404C">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8679</w:t>
            </w:r>
          </w:p>
        </w:tc>
        <w:tc>
          <w:tcPr>
            <w:tcW w:w="1656" w:type="dxa"/>
            <w:noWrap/>
            <w:vAlign w:val="center"/>
          </w:tcPr>
          <w:p w14:paraId="70974C3B">
            <w:pPr>
              <w:widowControl/>
              <w:jc w:val="left"/>
              <w:textAlignment w:val="center"/>
              <w:rPr>
                <w:rFonts w:hint="default" w:ascii="Times New Roman" w:hAnsi="Times New Roman" w:eastAsia="宋体" w:cs="Times New Roman"/>
                <w:b w:val="0"/>
                <w:bCs w:val="0"/>
                <w:color w:val="000000"/>
                <w:kern w:val="0"/>
                <w:sz w:val="22"/>
                <w:szCs w:val="22"/>
                <w:lang w:val="en-US" w:eastAsia="zh-CN"/>
              </w:rPr>
            </w:pPr>
            <w:r>
              <w:rPr>
                <w:rFonts w:hint="default" w:ascii="Times New Roman" w:hAnsi="Times New Roman" w:cs="Times New Roman"/>
                <w:b w:val="0"/>
                <w:bCs w:val="0"/>
                <w:color w:val="000000"/>
                <w:kern w:val="0"/>
                <w:sz w:val="22"/>
                <w:szCs w:val="22"/>
                <w:lang w:val="en-US" w:eastAsia="zh-CN"/>
              </w:rPr>
              <w:t>19.33%</w:t>
            </w:r>
          </w:p>
        </w:tc>
      </w:tr>
      <w:tr w14:paraId="49E4327C">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1" w:type="dxa"/>
            <w:tcBorders>
              <w:bottom w:val="single" w:color="000000" w:themeColor="text1" w:sz="12" w:space="0"/>
            </w:tcBorders>
            <w:noWrap/>
            <w:vAlign w:val="center"/>
          </w:tcPr>
          <w:p w14:paraId="2837EAC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PM</w:t>
            </w:r>
            <w:r>
              <w:rPr>
                <w:rFonts w:hint="default" w:ascii="Times New Roman" w:hAnsi="Times New Roman" w:eastAsia="宋体" w:cs="Times New Roman"/>
                <w:b w:val="0"/>
                <w:bCs w:val="0"/>
                <w:i w:val="0"/>
                <w:iCs w:val="0"/>
                <w:color w:val="000000"/>
                <w:kern w:val="0"/>
                <w:sz w:val="22"/>
                <w:szCs w:val="22"/>
                <w:u w:val="none"/>
                <w:vertAlign w:val="subscript"/>
                <w:lang w:val="en-US" w:eastAsia="zh-CN" w:bidi="ar"/>
              </w:rPr>
              <w:t>2.5</w:t>
            </w:r>
          </w:p>
        </w:tc>
        <w:tc>
          <w:tcPr>
            <w:tcW w:w="1709" w:type="dxa"/>
            <w:tcBorders>
              <w:bottom w:val="single" w:color="000000" w:themeColor="text1" w:sz="12" w:space="0"/>
            </w:tcBorders>
            <w:noWrap/>
            <w:vAlign w:val="center"/>
          </w:tcPr>
          <w:p w14:paraId="0CBEE911">
            <w:pPr>
              <w:widowControl/>
              <w:jc w:val="left"/>
              <w:textAlignment w:val="center"/>
              <w:rPr>
                <w:rFonts w:hint="default" w:ascii="Times New Roman" w:hAnsi="Times New Roman" w:cs="Times New Roman"/>
                <w:b w:val="0"/>
                <w:bCs w:val="0"/>
                <w:color w:val="000000"/>
                <w:kern w:val="0"/>
                <w:sz w:val="22"/>
                <w:szCs w:val="22"/>
              </w:rPr>
            </w:pPr>
            <w:r>
              <w:rPr>
                <w:rFonts w:hint="default" w:ascii="Times New Roman" w:hAnsi="Times New Roman" w:cs="Times New Roman"/>
                <w:b w:val="0"/>
                <w:bCs w:val="0"/>
                <w:color w:val="000000"/>
                <w:sz w:val="22"/>
                <w:szCs w:val="22"/>
                <w:lang w:val="en-US" w:eastAsia="zh-CN"/>
              </w:rPr>
              <w:t>10758</w:t>
            </w:r>
          </w:p>
        </w:tc>
        <w:tc>
          <w:tcPr>
            <w:tcW w:w="1656" w:type="dxa"/>
            <w:tcBorders>
              <w:bottom w:val="single" w:color="000000" w:themeColor="text1" w:sz="12" w:space="0"/>
            </w:tcBorders>
            <w:noWrap/>
            <w:vAlign w:val="center"/>
          </w:tcPr>
          <w:p w14:paraId="28F2A156">
            <w:pPr>
              <w:widowControl/>
              <w:jc w:val="left"/>
              <w:textAlignment w:val="center"/>
              <w:rPr>
                <w:rFonts w:hint="default" w:ascii="Times New Roman" w:hAnsi="Times New Roman" w:cs="Times New Roman"/>
                <w:b w:val="0"/>
                <w:bCs w:val="0"/>
                <w:color w:val="000000"/>
                <w:kern w:val="0"/>
                <w:sz w:val="22"/>
                <w:szCs w:val="22"/>
              </w:rPr>
            </w:pPr>
            <w:r>
              <w:rPr>
                <w:rFonts w:hint="default" w:ascii="Times New Roman" w:hAnsi="Times New Roman" w:cs="Times New Roman"/>
                <w:b w:val="0"/>
                <w:bCs w:val="0"/>
                <w:color w:val="000000"/>
                <w:sz w:val="22"/>
                <w:szCs w:val="22"/>
                <w:lang w:val="en-US" w:eastAsia="zh-CN"/>
              </w:rPr>
              <w:t>0.00%</w:t>
            </w:r>
          </w:p>
        </w:tc>
      </w:tr>
    </w:tbl>
    <w:p w14:paraId="273AB4BF">
      <w:pPr>
        <w:rPr>
          <w:rFonts w:hint="default" w:ascii="Times New Roman" w:hAnsi="Times New Roman" w:cs="Times New Roman"/>
          <w:sz w:val="22"/>
          <w:szCs w:val="22"/>
          <w:lang w:val="en-US" w:eastAsia="zh-CN"/>
        </w:rPr>
      </w:pPr>
      <w:r>
        <w:rPr>
          <w:rFonts w:hint="default" w:ascii="Times New Roman" w:hAnsi="Times New Roman" w:eastAsia="等线" w:cs="Times New Roman"/>
          <w:b/>
          <w:bCs/>
          <w:sz w:val="22"/>
          <w:szCs w:val="22"/>
          <w:lang w:val="en-US" w:eastAsia="zh-CN"/>
        </w:rPr>
        <w:t>Abbreviation</w:t>
      </w:r>
      <w:r>
        <w:rPr>
          <w:rFonts w:hint="eastAsia" w:ascii="Times New Roman" w:hAnsi="Times New Roman" w:eastAsia="等线" w:cs="Times New Roman"/>
          <w:b/>
          <w:bCs/>
          <w:sz w:val="22"/>
          <w:szCs w:val="22"/>
          <w:lang w:val="en-US" w:eastAsia="zh-CN"/>
        </w:rPr>
        <w:t>s</w:t>
      </w:r>
      <w:r>
        <w:rPr>
          <w:rFonts w:hint="default" w:ascii="Times New Roman" w:hAnsi="Times New Roman" w:eastAsia="等线" w:cs="Times New Roman"/>
          <w:b/>
          <w:bCs/>
          <w:sz w:val="22"/>
          <w:szCs w:val="22"/>
          <w:lang w:val="en-US" w:eastAsia="zh-CN"/>
        </w:rPr>
        <w:t xml:space="preserve">: </w:t>
      </w:r>
      <w:r>
        <w:rPr>
          <w:rFonts w:hint="default" w:ascii="Times New Roman" w:hAnsi="Times New Roman" w:eastAsia="等线" w:cs="Times New Roman"/>
          <w:sz w:val="22"/>
          <w:szCs w:val="22"/>
          <w:lang w:val="en-US" w:eastAsia="zh-CN"/>
        </w:rPr>
        <w:t xml:space="preserve">BMI, </w:t>
      </w:r>
      <w:r>
        <w:rPr>
          <w:rFonts w:hint="default" w:ascii="Times New Roman" w:hAnsi="Times New Roman" w:cs="Times New Roman"/>
          <w:sz w:val="22"/>
          <w:szCs w:val="22"/>
          <w:lang w:val="en-US" w:eastAsia="zh-CN"/>
        </w:rPr>
        <w:t>body mass index; PM</w:t>
      </w:r>
      <w:r>
        <w:rPr>
          <w:rFonts w:hint="default" w:ascii="Times New Roman" w:hAnsi="Times New Roman" w:cs="Times New Roman"/>
          <w:sz w:val="22"/>
          <w:szCs w:val="22"/>
          <w:vertAlign w:val="subscript"/>
          <w:lang w:val="en-US" w:eastAsia="zh-CN"/>
        </w:rPr>
        <w:t>2.5</w:t>
      </w:r>
      <w:r>
        <w:rPr>
          <w:rFonts w:hint="default" w:ascii="Times New Roman" w:hAnsi="Times New Roman" w:cs="Times New Roman"/>
          <w:sz w:val="22"/>
          <w:szCs w:val="22"/>
          <w:lang w:val="en-US" w:eastAsia="zh-CN"/>
        </w:rPr>
        <w:t>, particulate matter 2.5.</w:t>
      </w:r>
    </w:p>
    <w:p w14:paraId="36445681">
      <w:pPr>
        <w:rPr>
          <w:rFonts w:hint="default" w:ascii="Times New Roman" w:hAnsi="Times New Roman" w:cs="Times New Roman"/>
          <w:sz w:val="22"/>
          <w:szCs w:val="2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sz w:val="22"/>
          <w:szCs w:val="22"/>
        </w:rPr>
        <w:br w:type="page"/>
      </w:r>
    </w:p>
    <w:p w14:paraId="54854BEF">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S5</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The urbanization scores of the 101 cities.</w:t>
      </w:r>
    </w:p>
    <w:tbl>
      <w:tblPr>
        <w:tblStyle w:val="3"/>
        <w:tblW w:w="13956"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60"/>
        <w:gridCol w:w="2857"/>
        <w:gridCol w:w="2022"/>
        <w:gridCol w:w="2857"/>
        <w:gridCol w:w="1603"/>
        <w:gridCol w:w="2857"/>
      </w:tblGrid>
      <w:tr w14:paraId="6FA78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1760" w:type="dxa"/>
            <w:tcBorders>
              <w:top w:val="single" w:color="000000" w:sz="12" w:space="0"/>
              <w:left w:val="nil"/>
              <w:bottom w:val="single" w:color="000000" w:sz="4" w:space="0"/>
              <w:right w:val="nil"/>
            </w:tcBorders>
            <w:shd w:val="clear" w:color="auto" w:fill="auto"/>
            <w:vAlign w:val="center"/>
          </w:tcPr>
          <w:p w14:paraId="5B8F253C">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City</w:t>
            </w:r>
          </w:p>
        </w:tc>
        <w:tc>
          <w:tcPr>
            <w:tcW w:w="2857" w:type="dxa"/>
            <w:tcBorders>
              <w:top w:val="single" w:color="000000" w:sz="12" w:space="0"/>
              <w:left w:val="nil"/>
              <w:bottom w:val="single" w:color="000000" w:sz="4" w:space="0"/>
              <w:right w:val="nil"/>
            </w:tcBorders>
            <w:shd w:val="clear" w:color="auto" w:fill="auto"/>
            <w:noWrap/>
            <w:vAlign w:val="center"/>
          </w:tcPr>
          <w:p w14:paraId="103ADC0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Urbanization score</w:t>
            </w:r>
          </w:p>
        </w:tc>
        <w:tc>
          <w:tcPr>
            <w:tcW w:w="2022" w:type="dxa"/>
            <w:tcBorders>
              <w:top w:val="single" w:color="000000" w:sz="12" w:space="0"/>
              <w:left w:val="nil"/>
              <w:bottom w:val="single" w:color="000000" w:sz="4" w:space="0"/>
              <w:right w:val="nil"/>
            </w:tcBorders>
            <w:shd w:val="clear" w:color="auto" w:fill="auto"/>
            <w:vAlign w:val="center"/>
          </w:tcPr>
          <w:p w14:paraId="4CBBAA07">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City</w:t>
            </w:r>
          </w:p>
        </w:tc>
        <w:tc>
          <w:tcPr>
            <w:tcW w:w="2857" w:type="dxa"/>
            <w:tcBorders>
              <w:top w:val="single" w:color="000000" w:sz="12" w:space="0"/>
              <w:left w:val="nil"/>
              <w:bottom w:val="single" w:color="000000" w:sz="4" w:space="0"/>
              <w:right w:val="nil"/>
            </w:tcBorders>
            <w:shd w:val="clear" w:color="auto" w:fill="auto"/>
            <w:noWrap/>
            <w:vAlign w:val="center"/>
          </w:tcPr>
          <w:p w14:paraId="18DE882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Urbanization score</w:t>
            </w:r>
          </w:p>
        </w:tc>
        <w:tc>
          <w:tcPr>
            <w:tcW w:w="1603" w:type="dxa"/>
            <w:tcBorders>
              <w:top w:val="single" w:color="000000" w:sz="12" w:space="0"/>
              <w:left w:val="nil"/>
              <w:bottom w:val="single" w:color="000000" w:sz="4" w:space="0"/>
              <w:right w:val="nil"/>
            </w:tcBorders>
            <w:shd w:val="clear" w:color="auto" w:fill="auto"/>
            <w:vAlign w:val="center"/>
          </w:tcPr>
          <w:p w14:paraId="3274A57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City</w:t>
            </w:r>
          </w:p>
        </w:tc>
        <w:tc>
          <w:tcPr>
            <w:tcW w:w="2857" w:type="dxa"/>
            <w:tcBorders>
              <w:top w:val="single" w:color="000000" w:sz="12" w:space="0"/>
              <w:left w:val="nil"/>
              <w:bottom w:val="single" w:color="000000" w:sz="4" w:space="0"/>
              <w:right w:val="nil"/>
            </w:tcBorders>
            <w:shd w:val="clear" w:color="auto" w:fill="auto"/>
            <w:noWrap/>
            <w:vAlign w:val="center"/>
          </w:tcPr>
          <w:p w14:paraId="2C38E10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Urbanization score</w:t>
            </w:r>
          </w:p>
        </w:tc>
      </w:tr>
      <w:tr w14:paraId="3E003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0" w:type="auto"/>
            <w:tcBorders>
              <w:top w:val="single" w:color="000000" w:sz="4" w:space="0"/>
              <w:left w:val="nil"/>
              <w:bottom w:val="nil"/>
              <w:right w:val="nil"/>
            </w:tcBorders>
            <w:shd w:val="clear" w:color="auto" w:fill="auto"/>
            <w:noWrap/>
            <w:vAlign w:val="center"/>
          </w:tcPr>
          <w:p w14:paraId="11054C7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Shenzhen</w:t>
            </w:r>
          </w:p>
        </w:tc>
        <w:tc>
          <w:tcPr>
            <w:tcW w:w="0" w:type="auto"/>
            <w:tcBorders>
              <w:top w:val="single" w:color="000000" w:sz="4" w:space="0"/>
              <w:left w:val="nil"/>
              <w:bottom w:val="nil"/>
              <w:right w:val="nil"/>
            </w:tcBorders>
            <w:shd w:val="clear" w:color="auto" w:fill="auto"/>
            <w:noWrap/>
            <w:vAlign w:val="center"/>
          </w:tcPr>
          <w:p w14:paraId="6E30A72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0.689</w:t>
            </w:r>
          </w:p>
        </w:tc>
        <w:tc>
          <w:tcPr>
            <w:tcW w:w="0" w:type="auto"/>
            <w:tcBorders>
              <w:top w:val="single" w:color="000000" w:sz="4" w:space="0"/>
              <w:left w:val="nil"/>
              <w:bottom w:val="nil"/>
              <w:right w:val="nil"/>
            </w:tcBorders>
            <w:shd w:val="clear" w:color="auto" w:fill="auto"/>
            <w:noWrap/>
            <w:vAlign w:val="center"/>
          </w:tcPr>
          <w:p w14:paraId="04A60B0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Yangzhou</w:t>
            </w:r>
          </w:p>
        </w:tc>
        <w:tc>
          <w:tcPr>
            <w:tcW w:w="0" w:type="auto"/>
            <w:tcBorders>
              <w:top w:val="single" w:color="000000" w:sz="4" w:space="0"/>
              <w:left w:val="nil"/>
              <w:bottom w:val="nil"/>
              <w:right w:val="nil"/>
            </w:tcBorders>
            <w:shd w:val="clear" w:color="auto" w:fill="auto"/>
            <w:noWrap/>
            <w:vAlign w:val="center"/>
          </w:tcPr>
          <w:p w14:paraId="0202546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0.245</w:t>
            </w:r>
          </w:p>
        </w:tc>
        <w:tc>
          <w:tcPr>
            <w:tcW w:w="0" w:type="auto"/>
            <w:tcBorders>
              <w:top w:val="single" w:color="000000" w:sz="4" w:space="0"/>
              <w:left w:val="nil"/>
              <w:bottom w:val="nil"/>
              <w:right w:val="nil"/>
            </w:tcBorders>
            <w:shd w:val="clear" w:color="auto" w:fill="auto"/>
            <w:noWrap/>
            <w:vAlign w:val="center"/>
          </w:tcPr>
          <w:p w14:paraId="250A162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Jingmen</w:t>
            </w:r>
          </w:p>
        </w:tc>
        <w:tc>
          <w:tcPr>
            <w:tcW w:w="0" w:type="auto"/>
            <w:tcBorders>
              <w:top w:val="single" w:color="000000" w:sz="4" w:space="0"/>
              <w:left w:val="nil"/>
              <w:bottom w:val="nil"/>
              <w:right w:val="nil"/>
            </w:tcBorders>
            <w:shd w:val="clear" w:color="auto" w:fill="auto"/>
            <w:noWrap/>
            <w:vAlign w:val="center"/>
          </w:tcPr>
          <w:p w14:paraId="457B4C5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0.159</w:t>
            </w:r>
          </w:p>
        </w:tc>
      </w:tr>
      <w:tr w14:paraId="22B6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shd w:val="clear" w:color="auto" w:fill="auto"/>
            <w:noWrap/>
            <w:vAlign w:val="center"/>
          </w:tcPr>
          <w:p w14:paraId="3CC7D97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Guangzhou</w:t>
            </w:r>
          </w:p>
        </w:tc>
        <w:tc>
          <w:tcPr>
            <w:tcW w:w="0" w:type="auto"/>
            <w:tcBorders>
              <w:top w:val="nil"/>
              <w:left w:val="nil"/>
              <w:bottom w:val="nil"/>
              <w:right w:val="nil"/>
            </w:tcBorders>
            <w:shd w:val="clear" w:color="auto" w:fill="auto"/>
            <w:noWrap/>
            <w:vAlign w:val="center"/>
          </w:tcPr>
          <w:p w14:paraId="67C4459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0.602</w:t>
            </w:r>
          </w:p>
        </w:tc>
        <w:tc>
          <w:tcPr>
            <w:tcW w:w="0" w:type="auto"/>
            <w:tcBorders>
              <w:top w:val="nil"/>
              <w:left w:val="nil"/>
              <w:bottom w:val="nil"/>
              <w:right w:val="nil"/>
            </w:tcBorders>
            <w:shd w:val="clear" w:color="auto" w:fill="auto"/>
            <w:noWrap/>
            <w:vAlign w:val="center"/>
          </w:tcPr>
          <w:p w14:paraId="4B0DDAB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Taizhou</w:t>
            </w:r>
          </w:p>
        </w:tc>
        <w:tc>
          <w:tcPr>
            <w:tcW w:w="0" w:type="auto"/>
            <w:tcBorders>
              <w:top w:val="nil"/>
              <w:left w:val="nil"/>
              <w:bottom w:val="nil"/>
              <w:right w:val="nil"/>
            </w:tcBorders>
            <w:shd w:val="clear" w:color="auto" w:fill="auto"/>
            <w:noWrap/>
            <w:vAlign w:val="center"/>
          </w:tcPr>
          <w:p w14:paraId="71C2268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0.242</w:t>
            </w:r>
          </w:p>
        </w:tc>
        <w:tc>
          <w:tcPr>
            <w:tcW w:w="0" w:type="auto"/>
            <w:tcBorders>
              <w:top w:val="nil"/>
              <w:left w:val="nil"/>
              <w:bottom w:val="nil"/>
              <w:right w:val="nil"/>
            </w:tcBorders>
            <w:shd w:val="clear" w:color="auto" w:fill="auto"/>
            <w:noWrap/>
            <w:vAlign w:val="center"/>
          </w:tcPr>
          <w:p w14:paraId="5907056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Jiamusi</w:t>
            </w:r>
          </w:p>
        </w:tc>
        <w:tc>
          <w:tcPr>
            <w:tcW w:w="0" w:type="auto"/>
            <w:tcBorders>
              <w:top w:val="nil"/>
              <w:left w:val="nil"/>
              <w:bottom w:val="nil"/>
              <w:right w:val="nil"/>
            </w:tcBorders>
            <w:shd w:val="clear" w:color="auto" w:fill="auto"/>
            <w:noWrap/>
            <w:vAlign w:val="center"/>
          </w:tcPr>
          <w:p w14:paraId="53E83F0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0.157</w:t>
            </w:r>
          </w:p>
        </w:tc>
      </w:tr>
      <w:tr w14:paraId="5FFA6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3E4BC3F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Beijing</w:t>
            </w:r>
          </w:p>
        </w:tc>
        <w:tc>
          <w:tcPr>
            <w:tcW w:w="0" w:type="auto"/>
            <w:tcBorders>
              <w:top w:val="nil"/>
              <w:left w:val="nil"/>
              <w:bottom w:val="nil"/>
              <w:right w:val="nil"/>
            </w:tcBorders>
            <w:shd w:val="clear" w:color="auto" w:fill="auto"/>
            <w:noWrap/>
            <w:vAlign w:val="center"/>
          </w:tcPr>
          <w:p w14:paraId="1DC3769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0.488</w:t>
            </w:r>
          </w:p>
        </w:tc>
        <w:tc>
          <w:tcPr>
            <w:tcW w:w="0" w:type="auto"/>
            <w:tcBorders>
              <w:top w:val="nil"/>
              <w:left w:val="nil"/>
              <w:bottom w:val="nil"/>
              <w:right w:val="nil"/>
            </w:tcBorders>
            <w:shd w:val="clear" w:color="auto" w:fill="auto"/>
            <w:noWrap/>
            <w:vAlign w:val="center"/>
          </w:tcPr>
          <w:p w14:paraId="590E1B8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Jilin</w:t>
            </w:r>
          </w:p>
        </w:tc>
        <w:tc>
          <w:tcPr>
            <w:tcW w:w="0" w:type="auto"/>
            <w:tcBorders>
              <w:top w:val="nil"/>
              <w:left w:val="nil"/>
              <w:bottom w:val="nil"/>
              <w:right w:val="nil"/>
            </w:tcBorders>
            <w:shd w:val="clear" w:color="auto" w:fill="auto"/>
            <w:noWrap/>
            <w:vAlign w:val="center"/>
          </w:tcPr>
          <w:p w14:paraId="5B6E156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0.241</w:t>
            </w:r>
          </w:p>
        </w:tc>
        <w:tc>
          <w:tcPr>
            <w:tcW w:w="0" w:type="auto"/>
            <w:tcBorders>
              <w:top w:val="nil"/>
              <w:left w:val="nil"/>
              <w:bottom w:val="nil"/>
              <w:right w:val="nil"/>
            </w:tcBorders>
            <w:shd w:val="clear" w:color="auto" w:fill="auto"/>
            <w:noWrap/>
            <w:vAlign w:val="center"/>
          </w:tcPr>
          <w:p w14:paraId="2FF3F7C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Jixi</w:t>
            </w:r>
          </w:p>
        </w:tc>
        <w:tc>
          <w:tcPr>
            <w:tcW w:w="0" w:type="auto"/>
            <w:tcBorders>
              <w:top w:val="nil"/>
              <w:left w:val="nil"/>
              <w:bottom w:val="nil"/>
              <w:right w:val="nil"/>
            </w:tcBorders>
            <w:shd w:val="clear" w:color="auto" w:fill="auto"/>
            <w:noWrap/>
            <w:vAlign w:val="center"/>
          </w:tcPr>
          <w:p w14:paraId="45FA5AF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0.156</w:t>
            </w:r>
          </w:p>
        </w:tc>
      </w:tr>
      <w:tr w14:paraId="7434C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5D6E465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Shanghai</w:t>
            </w:r>
          </w:p>
        </w:tc>
        <w:tc>
          <w:tcPr>
            <w:tcW w:w="0" w:type="auto"/>
            <w:tcBorders>
              <w:top w:val="nil"/>
              <w:left w:val="nil"/>
              <w:bottom w:val="nil"/>
              <w:right w:val="nil"/>
            </w:tcBorders>
            <w:shd w:val="clear" w:color="auto" w:fill="auto"/>
            <w:noWrap/>
            <w:vAlign w:val="center"/>
          </w:tcPr>
          <w:p w14:paraId="5328546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0.488</w:t>
            </w:r>
          </w:p>
        </w:tc>
        <w:tc>
          <w:tcPr>
            <w:tcW w:w="0" w:type="auto"/>
            <w:tcBorders>
              <w:top w:val="nil"/>
              <w:left w:val="nil"/>
              <w:bottom w:val="nil"/>
              <w:right w:val="nil"/>
            </w:tcBorders>
            <w:shd w:val="clear" w:color="auto" w:fill="auto"/>
            <w:noWrap/>
            <w:vAlign w:val="center"/>
          </w:tcPr>
          <w:p w14:paraId="6E83708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Anyang</w:t>
            </w:r>
          </w:p>
        </w:tc>
        <w:tc>
          <w:tcPr>
            <w:tcW w:w="0" w:type="auto"/>
            <w:tcBorders>
              <w:top w:val="nil"/>
              <w:left w:val="nil"/>
              <w:bottom w:val="nil"/>
              <w:right w:val="nil"/>
            </w:tcBorders>
            <w:shd w:val="clear" w:color="auto" w:fill="auto"/>
            <w:noWrap/>
            <w:vAlign w:val="center"/>
          </w:tcPr>
          <w:p w14:paraId="6AAED26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0.235</w:t>
            </w:r>
          </w:p>
        </w:tc>
        <w:tc>
          <w:tcPr>
            <w:tcW w:w="0" w:type="auto"/>
            <w:tcBorders>
              <w:top w:val="nil"/>
              <w:left w:val="nil"/>
              <w:bottom w:val="nil"/>
              <w:right w:val="nil"/>
            </w:tcBorders>
            <w:shd w:val="clear" w:color="auto" w:fill="auto"/>
            <w:noWrap/>
            <w:vAlign w:val="center"/>
          </w:tcPr>
          <w:p w14:paraId="5550752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Maoming</w:t>
            </w:r>
          </w:p>
        </w:tc>
        <w:tc>
          <w:tcPr>
            <w:tcW w:w="0" w:type="auto"/>
            <w:tcBorders>
              <w:top w:val="nil"/>
              <w:left w:val="nil"/>
              <w:bottom w:val="nil"/>
              <w:right w:val="nil"/>
            </w:tcBorders>
            <w:shd w:val="clear" w:color="auto" w:fill="auto"/>
            <w:noWrap/>
            <w:vAlign w:val="center"/>
          </w:tcPr>
          <w:p w14:paraId="7F08CD9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0.155</w:t>
            </w:r>
          </w:p>
        </w:tc>
      </w:tr>
      <w:tr w14:paraId="5BC5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65E93AA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Changsha</w:t>
            </w:r>
          </w:p>
        </w:tc>
        <w:tc>
          <w:tcPr>
            <w:tcW w:w="0" w:type="auto"/>
            <w:tcBorders>
              <w:top w:val="nil"/>
              <w:left w:val="nil"/>
              <w:bottom w:val="nil"/>
              <w:right w:val="nil"/>
            </w:tcBorders>
            <w:shd w:val="clear" w:color="auto" w:fill="auto"/>
            <w:noWrap/>
            <w:vAlign w:val="center"/>
          </w:tcPr>
          <w:p w14:paraId="46BF658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0.466</w:t>
            </w:r>
          </w:p>
        </w:tc>
        <w:tc>
          <w:tcPr>
            <w:tcW w:w="0" w:type="auto"/>
            <w:tcBorders>
              <w:top w:val="nil"/>
              <w:left w:val="nil"/>
              <w:bottom w:val="nil"/>
              <w:right w:val="nil"/>
            </w:tcBorders>
            <w:shd w:val="clear" w:color="auto" w:fill="auto"/>
            <w:noWrap/>
            <w:vAlign w:val="center"/>
          </w:tcPr>
          <w:p w14:paraId="40A0F44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Xuzhou</w:t>
            </w:r>
          </w:p>
        </w:tc>
        <w:tc>
          <w:tcPr>
            <w:tcW w:w="0" w:type="auto"/>
            <w:tcBorders>
              <w:top w:val="nil"/>
              <w:left w:val="nil"/>
              <w:bottom w:val="nil"/>
              <w:right w:val="nil"/>
            </w:tcBorders>
            <w:shd w:val="clear" w:color="auto" w:fill="auto"/>
            <w:noWrap/>
            <w:vAlign w:val="center"/>
          </w:tcPr>
          <w:p w14:paraId="287C8C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0.235</w:t>
            </w:r>
          </w:p>
        </w:tc>
        <w:tc>
          <w:tcPr>
            <w:tcW w:w="0" w:type="auto"/>
            <w:tcBorders>
              <w:top w:val="nil"/>
              <w:left w:val="nil"/>
              <w:bottom w:val="nil"/>
              <w:right w:val="nil"/>
            </w:tcBorders>
            <w:shd w:val="clear" w:color="auto" w:fill="auto"/>
            <w:noWrap/>
            <w:vAlign w:val="center"/>
          </w:tcPr>
          <w:p w14:paraId="7FF6F09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Qingyuan</w:t>
            </w:r>
          </w:p>
        </w:tc>
        <w:tc>
          <w:tcPr>
            <w:tcW w:w="0" w:type="auto"/>
            <w:tcBorders>
              <w:top w:val="nil"/>
              <w:left w:val="nil"/>
              <w:bottom w:val="nil"/>
              <w:right w:val="nil"/>
            </w:tcBorders>
            <w:shd w:val="clear" w:color="auto" w:fill="auto"/>
            <w:noWrap/>
            <w:vAlign w:val="center"/>
          </w:tcPr>
          <w:p w14:paraId="742524D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w:t>
            </w:r>
          </w:p>
        </w:tc>
      </w:tr>
      <w:tr w14:paraId="2037F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6A6D6D5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Jinan</w:t>
            </w:r>
          </w:p>
        </w:tc>
        <w:tc>
          <w:tcPr>
            <w:tcW w:w="0" w:type="auto"/>
            <w:tcBorders>
              <w:top w:val="nil"/>
              <w:left w:val="nil"/>
              <w:bottom w:val="nil"/>
              <w:right w:val="nil"/>
            </w:tcBorders>
            <w:shd w:val="clear" w:color="auto" w:fill="auto"/>
            <w:noWrap/>
            <w:vAlign w:val="center"/>
          </w:tcPr>
          <w:p w14:paraId="088EC24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0.461</w:t>
            </w:r>
          </w:p>
        </w:tc>
        <w:tc>
          <w:tcPr>
            <w:tcW w:w="0" w:type="auto"/>
            <w:tcBorders>
              <w:top w:val="nil"/>
              <w:left w:val="nil"/>
              <w:bottom w:val="nil"/>
              <w:right w:val="nil"/>
            </w:tcBorders>
            <w:shd w:val="clear" w:color="auto" w:fill="auto"/>
            <w:noWrap/>
            <w:vAlign w:val="center"/>
          </w:tcPr>
          <w:p w14:paraId="4D0D0A6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Jingdezhen</w:t>
            </w:r>
          </w:p>
        </w:tc>
        <w:tc>
          <w:tcPr>
            <w:tcW w:w="0" w:type="auto"/>
            <w:tcBorders>
              <w:top w:val="nil"/>
              <w:left w:val="nil"/>
              <w:bottom w:val="nil"/>
              <w:right w:val="nil"/>
            </w:tcBorders>
            <w:shd w:val="clear" w:color="auto" w:fill="auto"/>
            <w:noWrap/>
            <w:vAlign w:val="center"/>
          </w:tcPr>
          <w:p w14:paraId="0197E8B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0.225</w:t>
            </w:r>
          </w:p>
        </w:tc>
        <w:tc>
          <w:tcPr>
            <w:tcW w:w="0" w:type="auto"/>
            <w:tcBorders>
              <w:top w:val="nil"/>
              <w:left w:val="nil"/>
              <w:bottom w:val="nil"/>
              <w:right w:val="nil"/>
            </w:tcBorders>
            <w:shd w:val="clear" w:color="auto" w:fill="auto"/>
            <w:noWrap/>
            <w:vAlign w:val="center"/>
          </w:tcPr>
          <w:p w14:paraId="720F007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Shaoyang</w:t>
            </w:r>
          </w:p>
        </w:tc>
        <w:tc>
          <w:tcPr>
            <w:tcW w:w="0" w:type="auto"/>
            <w:tcBorders>
              <w:top w:val="nil"/>
              <w:left w:val="nil"/>
              <w:bottom w:val="nil"/>
              <w:right w:val="nil"/>
            </w:tcBorders>
            <w:shd w:val="clear" w:color="auto" w:fill="auto"/>
            <w:noWrap/>
            <w:vAlign w:val="center"/>
          </w:tcPr>
          <w:p w14:paraId="536EE31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0.15</w:t>
            </w:r>
            <w:r>
              <w:rPr>
                <w:rFonts w:hint="eastAsia" w:ascii="Times New Roman" w:hAnsi="Times New Roman" w:cs="Times New Roman"/>
                <w:i w:val="0"/>
                <w:iCs w:val="0"/>
                <w:color w:val="000000"/>
                <w:kern w:val="0"/>
                <w:sz w:val="22"/>
                <w:szCs w:val="22"/>
                <w:u w:val="none"/>
                <w:lang w:val="en-US" w:eastAsia="zh-CN" w:bidi="ar"/>
              </w:rPr>
              <w:t>0</w:t>
            </w:r>
          </w:p>
        </w:tc>
      </w:tr>
      <w:tr w14:paraId="7923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0A2E803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Hangzhou</w:t>
            </w:r>
          </w:p>
        </w:tc>
        <w:tc>
          <w:tcPr>
            <w:tcW w:w="0" w:type="auto"/>
            <w:tcBorders>
              <w:top w:val="nil"/>
              <w:left w:val="nil"/>
              <w:bottom w:val="nil"/>
              <w:right w:val="nil"/>
            </w:tcBorders>
            <w:shd w:val="clear" w:color="auto" w:fill="auto"/>
            <w:noWrap/>
            <w:vAlign w:val="center"/>
          </w:tcPr>
          <w:p w14:paraId="4197DF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0.452</w:t>
            </w:r>
          </w:p>
        </w:tc>
        <w:tc>
          <w:tcPr>
            <w:tcW w:w="0" w:type="auto"/>
            <w:tcBorders>
              <w:top w:val="nil"/>
              <w:left w:val="nil"/>
              <w:bottom w:val="nil"/>
              <w:right w:val="nil"/>
            </w:tcBorders>
            <w:shd w:val="clear" w:color="auto" w:fill="auto"/>
            <w:noWrap/>
            <w:vAlign w:val="center"/>
          </w:tcPr>
          <w:p w14:paraId="6220244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Jiujiang</w:t>
            </w:r>
          </w:p>
        </w:tc>
        <w:tc>
          <w:tcPr>
            <w:tcW w:w="0" w:type="auto"/>
            <w:tcBorders>
              <w:top w:val="nil"/>
              <w:left w:val="nil"/>
              <w:bottom w:val="nil"/>
              <w:right w:val="nil"/>
            </w:tcBorders>
            <w:shd w:val="clear" w:color="auto" w:fill="auto"/>
            <w:noWrap/>
            <w:vAlign w:val="center"/>
          </w:tcPr>
          <w:p w14:paraId="123A1E0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0.224</w:t>
            </w:r>
          </w:p>
        </w:tc>
        <w:tc>
          <w:tcPr>
            <w:tcW w:w="0" w:type="auto"/>
            <w:tcBorders>
              <w:top w:val="nil"/>
              <w:left w:val="nil"/>
              <w:bottom w:val="nil"/>
              <w:right w:val="nil"/>
            </w:tcBorders>
            <w:shd w:val="clear" w:color="auto" w:fill="auto"/>
            <w:noWrap/>
            <w:vAlign w:val="center"/>
          </w:tcPr>
          <w:p w14:paraId="757D285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Lijiang</w:t>
            </w:r>
          </w:p>
        </w:tc>
        <w:tc>
          <w:tcPr>
            <w:tcW w:w="0" w:type="auto"/>
            <w:tcBorders>
              <w:top w:val="nil"/>
              <w:left w:val="nil"/>
              <w:bottom w:val="nil"/>
              <w:right w:val="nil"/>
            </w:tcBorders>
            <w:shd w:val="clear" w:color="auto" w:fill="auto"/>
            <w:noWrap/>
            <w:vAlign w:val="center"/>
          </w:tcPr>
          <w:p w14:paraId="683A6FB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0.149</w:t>
            </w:r>
          </w:p>
        </w:tc>
      </w:tr>
      <w:tr w14:paraId="0BB5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24DEB29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Tianjin</w:t>
            </w:r>
          </w:p>
        </w:tc>
        <w:tc>
          <w:tcPr>
            <w:tcW w:w="0" w:type="auto"/>
            <w:tcBorders>
              <w:top w:val="nil"/>
              <w:left w:val="nil"/>
              <w:bottom w:val="nil"/>
              <w:right w:val="nil"/>
            </w:tcBorders>
            <w:shd w:val="clear" w:color="auto" w:fill="auto"/>
            <w:noWrap/>
            <w:vAlign w:val="center"/>
          </w:tcPr>
          <w:p w14:paraId="10E518B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0.445</w:t>
            </w:r>
          </w:p>
        </w:tc>
        <w:tc>
          <w:tcPr>
            <w:tcW w:w="0" w:type="auto"/>
            <w:tcBorders>
              <w:top w:val="nil"/>
              <w:left w:val="nil"/>
              <w:bottom w:val="nil"/>
              <w:right w:val="nil"/>
            </w:tcBorders>
            <w:shd w:val="clear" w:color="auto" w:fill="auto"/>
            <w:noWrap/>
            <w:vAlign w:val="center"/>
          </w:tcPr>
          <w:p w14:paraId="5BD8F72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Jiangmen</w:t>
            </w:r>
          </w:p>
        </w:tc>
        <w:tc>
          <w:tcPr>
            <w:tcW w:w="0" w:type="auto"/>
            <w:tcBorders>
              <w:top w:val="nil"/>
              <w:left w:val="nil"/>
              <w:bottom w:val="nil"/>
              <w:right w:val="nil"/>
            </w:tcBorders>
            <w:shd w:val="clear" w:color="auto" w:fill="auto"/>
            <w:noWrap/>
            <w:vAlign w:val="center"/>
          </w:tcPr>
          <w:p w14:paraId="104B0DB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0.224</w:t>
            </w:r>
          </w:p>
        </w:tc>
        <w:tc>
          <w:tcPr>
            <w:tcW w:w="0" w:type="auto"/>
            <w:tcBorders>
              <w:top w:val="nil"/>
              <w:left w:val="nil"/>
              <w:bottom w:val="nil"/>
              <w:right w:val="nil"/>
            </w:tcBorders>
            <w:shd w:val="clear" w:color="auto" w:fill="auto"/>
            <w:noWrap/>
            <w:vAlign w:val="center"/>
          </w:tcPr>
          <w:p w14:paraId="1BE0A0D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Ningde</w:t>
            </w:r>
          </w:p>
        </w:tc>
        <w:tc>
          <w:tcPr>
            <w:tcW w:w="0" w:type="auto"/>
            <w:tcBorders>
              <w:top w:val="nil"/>
              <w:left w:val="nil"/>
              <w:bottom w:val="nil"/>
              <w:right w:val="nil"/>
            </w:tcBorders>
            <w:shd w:val="clear" w:color="auto" w:fill="auto"/>
            <w:noWrap/>
            <w:vAlign w:val="center"/>
          </w:tcPr>
          <w:p w14:paraId="086EFA8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0.144</w:t>
            </w:r>
          </w:p>
        </w:tc>
      </w:tr>
      <w:tr w14:paraId="725E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1BB7EA3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Dalian</w:t>
            </w:r>
          </w:p>
        </w:tc>
        <w:tc>
          <w:tcPr>
            <w:tcW w:w="0" w:type="auto"/>
            <w:tcBorders>
              <w:top w:val="nil"/>
              <w:left w:val="nil"/>
              <w:bottom w:val="nil"/>
              <w:right w:val="nil"/>
            </w:tcBorders>
            <w:shd w:val="clear" w:color="auto" w:fill="auto"/>
            <w:noWrap/>
            <w:vAlign w:val="center"/>
          </w:tcPr>
          <w:p w14:paraId="543B824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0.439</w:t>
            </w:r>
          </w:p>
        </w:tc>
        <w:tc>
          <w:tcPr>
            <w:tcW w:w="0" w:type="auto"/>
            <w:tcBorders>
              <w:top w:val="nil"/>
              <w:left w:val="nil"/>
              <w:bottom w:val="nil"/>
              <w:right w:val="nil"/>
            </w:tcBorders>
            <w:shd w:val="clear" w:color="auto" w:fill="auto"/>
            <w:noWrap/>
            <w:vAlign w:val="center"/>
          </w:tcPr>
          <w:p w14:paraId="2AC5674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Chaozhou</w:t>
            </w:r>
          </w:p>
        </w:tc>
        <w:tc>
          <w:tcPr>
            <w:tcW w:w="0" w:type="auto"/>
            <w:tcBorders>
              <w:top w:val="nil"/>
              <w:left w:val="nil"/>
              <w:bottom w:val="nil"/>
              <w:right w:val="nil"/>
            </w:tcBorders>
            <w:shd w:val="clear" w:color="auto" w:fill="auto"/>
            <w:noWrap/>
            <w:vAlign w:val="center"/>
          </w:tcPr>
          <w:p w14:paraId="0740DD6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0.223</w:t>
            </w:r>
          </w:p>
        </w:tc>
        <w:tc>
          <w:tcPr>
            <w:tcW w:w="0" w:type="auto"/>
            <w:tcBorders>
              <w:top w:val="nil"/>
              <w:left w:val="nil"/>
              <w:bottom w:val="nil"/>
              <w:right w:val="nil"/>
            </w:tcBorders>
            <w:shd w:val="clear" w:color="auto" w:fill="auto"/>
            <w:noWrap/>
            <w:vAlign w:val="center"/>
          </w:tcPr>
          <w:p w14:paraId="2FBF567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Suqian</w:t>
            </w:r>
          </w:p>
        </w:tc>
        <w:tc>
          <w:tcPr>
            <w:tcW w:w="0" w:type="auto"/>
            <w:tcBorders>
              <w:top w:val="nil"/>
              <w:left w:val="nil"/>
              <w:bottom w:val="nil"/>
              <w:right w:val="nil"/>
            </w:tcBorders>
            <w:shd w:val="clear" w:color="auto" w:fill="auto"/>
            <w:noWrap/>
            <w:vAlign w:val="center"/>
          </w:tcPr>
          <w:p w14:paraId="1F4485A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0.143</w:t>
            </w:r>
          </w:p>
        </w:tc>
      </w:tr>
      <w:tr w14:paraId="3B5C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3B9341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Chengdu</w:t>
            </w:r>
          </w:p>
        </w:tc>
        <w:tc>
          <w:tcPr>
            <w:tcW w:w="0" w:type="auto"/>
            <w:tcBorders>
              <w:top w:val="nil"/>
              <w:left w:val="nil"/>
              <w:bottom w:val="nil"/>
              <w:right w:val="nil"/>
            </w:tcBorders>
            <w:shd w:val="clear" w:color="auto" w:fill="auto"/>
            <w:noWrap/>
            <w:vAlign w:val="center"/>
          </w:tcPr>
          <w:p w14:paraId="394894B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0.436</w:t>
            </w:r>
          </w:p>
        </w:tc>
        <w:tc>
          <w:tcPr>
            <w:tcW w:w="0" w:type="auto"/>
            <w:tcBorders>
              <w:top w:val="nil"/>
              <w:left w:val="nil"/>
              <w:bottom w:val="nil"/>
              <w:right w:val="nil"/>
            </w:tcBorders>
            <w:shd w:val="clear" w:color="auto" w:fill="auto"/>
            <w:noWrap/>
            <w:vAlign w:val="center"/>
          </w:tcPr>
          <w:p w14:paraId="1715007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Yangquan</w:t>
            </w:r>
          </w:p>
        </w:tc>
        <w:tc>
          <w:tcPr>
            <w:tcW w:w="0" w:type="auto"/>
            <w:tcBorders>
              <w:top w:val="nil"/>
              <w:left w:val="nil"/>
              <w:bottom w:val="nil"/>
              <w:right w:val="nil"/>
            </w:tcBorders>
            <w:shd w:val="clear" w:color="auto" w:fill="auto"/>
            <w:noWrap/>
            <w:vAlign w:val="center"/>
          </w:tcPr>
          <w:p w14:paraId="7B019E1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0.222</w:t>
            </w:r>
          </w:p>
        </w:tc>
        <w:tc>
          <w:tcPr>
            <w:tcW w:w="0" w:type="auto"/>
            <w:tcBorders>
              <w:top w:val="nil"/>
              <w:left w:val="nil"/>
              <w:bottom w:val="nil"/>
              <w:right w:val="nil"/>
            </w:tcBorders>
            <w:shd w:val="clear" w:color="auto" w:fill="auto"/>
            <w:noWrap/>
            <w:vAlign w:val="center"/>
          </w:tcPr>
          <w:p w14:paraId="7CB294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Yulin</w:t>
            </w:r>
          </w:p>
        </w:tc>
        <w:tc>
          <w:tcPr>
            <w:tcW w:w="0" w:type="auto"/>
            <w:tcBorders>
              <w:top w:val="nil"/>
              <w:left w:val="nil"/>
              <w:bottom w:val="nil"/>
              <w:right w:val="nil"/>
            </w:tcBorders>
            <w:shd w:val="clear" w:color="auto" w:fill="auto"/>
            <w:noWrap/>
            <w:vAlign w:val="center"/>
          </w:tcPr>
          <w:p w14:paraId="4E9A7D0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0.136</w:t>
            </w:r>
          </w:p>
        </w:tc>
      </w:tr>
      <w:tr w14:paraId="27E99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2F4AC82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Nanchang</w:t>
            </w:r>
          </w:p>
        </w:tc>
        <w:tc>
          <w:tcPr>
            <w:tcW w:w="0" w:type="auto"/>
            <w:tcBorders>
              <w:top w:val="nil"/>
              <w:left w:val="nil"/>
              <w:bottom w:val="nil"/>
              <w:right w:val="nil"/>
            </w:tcBorders>
            <w:shd w:val="clear" w:color="auto" w:fill="auto"/>
            <w:noWrap/>
            <w:vAlign w:val="center"/>
          </w:tcPr>
          <w:p w14:paraId="2EAE635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0.434</w:t>
            </w:r>
          </w:p>
        </w:tc>
        <w:tc>
          <w:tcPr>
            <w:tcW w:w="0" w:type="auto"/>
            <w:tcBorders>
              <w:top w:val="nil"/>
              <w:left w:val="nil"/>
              <w:bottom w:val="nil"/>
              <w:right w:val="nil"/>
            </w:tcBorders>
            <w:shd w:val="clear" w:color="auto" w:fill="auto"/>
            <w:noWrap/>
            <w:vAlign w:val="center"/>
          </w:tcPr>
          <w:p w14:paraId="58B809B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Lishui</w:t>
            </w:r>
          </w:p>
        </w:tc>
        <w:tc>
          <w:tcPr>
            <w:tcW w:w="0" w:type="auto"/>
            <w:tcBorders>
              <w:top w:val="nil"/>
              <w:left w:val="nil"/>
              <w:bottom w:val="nil"/>
              <w:right w:val="nil"/>
            </w:tcBorders>
            <w:shd w:val="clear" w:color="auto" w:fill="auto"/>
            <w:noWrap/>
            <w:vAlign w:val="center"/>
          </w:tcPr>
          <w:p w14:paraId="0FCFEE7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0.218</w:t>
            </w:r>
          </w:p>
        </w:tc>
        <w:tc>
          <w:tcPr>
            <w:tcW w:w="0" w:type="auto"/>
            <w:tcBorders>
              <w:top w:val="nil"/>
              <w:left w:val="nil"/>
              <w:bottom w:val="nil"/>
              <w:right w:val="nil"/>
            </w:tcBorders>
            <w:shd w:val="clear" w:color="auto" w:fill="auto"/>
            <w:noWrap/>
            <w:vAlign w:val="center"/>
          </w:tcPr>
          <w:p w14:paraId="55C9262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Yibin</w:t>
            </w:r>
          </w:p>
        </w:tc>
        <w:tc>
          <w:tcPr>
            <w:tcW w:w="0" w:type="auto"/>
            <w:tcBorders>
              <w:top w:val="nil"/>
              <w:left w:val="nil"/>
              <w:bottom w:val="nil"/>
              <w:right w:val="nil"/>
            </w:tcBorders>
            <w:shd w:val="clear" w:color="auto" w:fill="auto"/>
            <w:noWrap/>
            <w:vAlign w:val="center"/>
          </w:tcPr>
          <w:p w14:paraId="4A55C15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w:t>
            </w:r>
          </w:p>
        </w:tc>
      </w:tr>
      <w:tr w14:paraId="2674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234875C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Suzhou</w:t>
            </w:r>
          </w:p>
        </w:tc>
        <w:tc>
          <w:tcPr>
            <w:tcW w:w="0" w:type="auto"/>
            <w:tcBorders>
              <w:top w:val="nil"/>
              <w:left w:val="nil"/>
              <w:bottom w:val="nil"/>
              <w:right w:val="nil"/>
            </w:tcBorders>
            <w:shd w:val="clear" w:color="auto" w:fill="auto"/>
            <w:noWrap/>
            <w:vAlign w:val="center"/>
          </w:tcPr>
          <w:p w14:paraId="629F36C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0.432</w:t>
            </w:r>
          </w:p>
        </w:tc>
        <w:tc>
          <w:tcPr>
            <w:tcW w:w="0" w:type="auto"/>
            <w:tcBorders>
              <w:top w:val="nil"/>
              <w:left w:val="nil"/>
              <w:bottom w:val="nil"/>
              <w:right w:val="nil"/>
            </w:tcBorders>
            <w:shd w:val="clear" w:color="auto" w:fill="auto"/>
            <w:noWrap/>
            <w:vAlign w:val="center"/>
          </w:tcPr>
          <w:p w14:paraId="27FBAF6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Lianyungang</w:t>
            </w:r>
          </w:p>
        </w:tc>
        <w:tc>
          <w:tcPr>
            <w:tcW w:w="0" w:type="auto"/>
            <w:tcBorders>
              <w:top w:val="nil"/>
              <w:left w:val="nil"/>
              <w:bottom w:val="nil"/>
              <w:right w:val="nil"/>
            </w:tcBorders>
            <w:shd w:val="clear" w:color="auto" w:fill="auto"/>
            <w:noWrap/>
            <w:vAlign w:val="center"/>
          </w:tcPr>
          <w:p w14:paraId="75C284D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0.213</w:t>
            </w:r>
          </w:p>
        </w:tc>
        <w:tc>
          <w:tcPr>
            <w:tcW w:w="0" w:type="auto"/>
            <w:tcBorders>
              <w:top w:val="nil"/>
              <w:left w:val="nil"/>
              <w:bottom w:val="nil"/>
              <w:right w:val="nil"/>
            </w:tcBorders>
            <w:shd w:val="clear" w:color="auto" w:fill="auto"/>
            <w:noWrap/>
            <w:vAlign w:val="center"/>
          </w:tcPr>
          <w:p w14:paraId="1393EA4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Xinzhou</w:t>
            </w:r>
          </w:p>
        </w:tc>
        <w:tc>
          <w:tcPr>
            <w:tcW w:w="0" w:type="auto"/>
            <w:tcBorders>
              <w:top w:val="nil"/>
              <w:left w:val="nil"/>
              <w:bottom w:val="nil"/>
              <w:right w:val="nil"/>
            </w:tcBorders>
            <w:shd w:val="clear" w:color="auto" w:fill="auto"/>
            <w:noWrap/>
            <w:vAlign w:val="center"/>
          </w:tcPr>
          <w:p w14:paraId="02DEB2C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w:t>
            </w:r>
          </w:p>
        </w:tc>
      </w:tr>
      <w:tr w14:paraId="06F1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1CA857B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Zhengzhou</w:t>
            </w:r>
          </w:p>
        </w:tc>
        <w:tc>
          <w:tcPr>
            <w:tcW w:w="0" w:type="auto"/>
            <w:tcBorders>
              <w:top w:val="nil"/>
              <w:left w:val="nil"/>
              <w:bottom w:val="nil"/>
              <w:right w:val="nil"/>
            </w:tcBorders>
            <w:shd w:val="clear" w:color="auto" w:fill="auto"/>
            <w:noWrap/>
            <w:vAlign w:val="center"/>
          </w:tcPr>
          <w:p w14:paraId="4D7E52A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0.424</w:t>
            </w:r>
          </w:p>
        </w:tc>
        <w:tc>
          <w:tcPr>
            <w:tcW w:w="0" w:type="auto"/>
            <w:tcBorders>
              <w:top w:val="nil"/>
              <w:left w:val="nil"/>
              <w:bottom w:val="nil"/>
              <w:right w:val="nil"/>
            </w:tcBorders>
            <w:shd w:val="clear" w:color="auto" w:fill="auto"/>
            <w:noWrap/>
            <w:vAlign w:val="center"/>
          </w:tcPr>
          <w:p w14:paraId="24DC397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Huainan</w:t>
            </w:r>
          </w:p>
        </w:tc>
        <w:tc>
          <w:tcPr>
            <w:tcW w:w="0" w:type="auto"/>
            <w:tcBorders>
              <w:top w:val="nil"/>
              <w:left w:val="nil"/>
              <w:bottom w:val="nil"/>
              <w:right w:val="nil"/>
            </w:tcBorders>
            <w:shd w:val="clear" w:color="auto" w:fill="auto"/>
            <w:noWrap/>
            <w:vAlign w:val="center"/>
          </w:tcPr>
          <w:p w14:paraId="329A6E7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0.209</w:t>
            </w:r>
          </w:p>
        </w:tc>
        <w:tc>
          <w:tcPr>
            <w:tcW w:w="0" w:type="auto"/>
            <w:tcBorders>
              <w:top w:val="nil"/>
              <w:left w:val="nil"/>
              <w:bottom w:val="nil"/>
              <w:right w:val="nil"/>
            </w:tcBorders>
            <w:shd w:val="clear" w:color="auto" w:fill="auto"/>
            <w:noWrap/>
            <w:vAlign w:val="center"/>
          </w:tcPr>
          <w:p w14:paraId="2B3C22C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Yiyang</w:t>
            </w:r>
          </w:p>
        </w:tc>
        <w:tc>
          <w:tcPr>
            <w:tcW w:w="0" w:type="auto"/>
            <w:tcBorders>
              <w:top w:val="nil"/>
              <w:left w:val="nil"/>
              <w:bottom w:val="nil"/>
              <w:right w:val="nil"/>
            </w:tcBorders>
            <w:shd w:val="clear" w:color="auto" w:fill="auto"/>
            <w:noWrap/>
            <w:vAlign w:val="center"/>
          </w:tcPr>
          <w:p w14:paraId="1042A57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0.132</w:t>
            </w:r>
          </w:p>
        </w:tc>
      </w:tr>
      <w:tr w14:paraId="4714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68302BB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Hohhot</w:t>
            </w:r>
          </w:p>
        </w:tc>
        <w:tc>
          <w:tcPr>
            <w:tcW w:w="0" w:type="auto"/>
            <w:tcBorders>
              <w:top w:val="nil"/>
              <w:left w:val="nil"/>
              <w:bottom w:val="nil"/>
              <w:right w:val="nil"/>
            </w:tcBorders>
            <w:shd w:val="clear" w:color="auto" w:fill="auto"/>
            <w:noWrap/>
            <w:vAlign w:val="center"/>
          </w:tcPr>
          <w:p w14:paraId="6FD65AE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0.42</w:t>
            </w:r>
            <w:r>
              <w:rPr>
                <w:rFonts w:hint="eastAsia" w:ascii="Times New Roman" w:hAnsi="Times New Roman" w:cs="Times New Roman"/>
                <w:i w:val="0"/>
                <w:iCs w:val="0"/>
                <w:color w:val="000000"/>
                <w:kern w:val="0"/>
                <w:sz w:val="22"/>
                <w:szCs w:val="22"/>
                <w:u w:val="none"/>
                <w:lang w:val="en-US" w:eastAsia="zh-CN" w:bidi="ar"/>
              </w:rPr>
              <w:t>0</w:t>
            </w:r>
          </w:p>
        </w:tc>
        <w:tc>
          <w:tcPr>
            <w:tcW w:w="0" w:type="auto"/>
            <w:tcBorders>
              <w:top w:val="nil"/>
              <w:left w:val="nil"/>
              <w:bottom w:val="nil"/>
              <w:right w:val="nil"/>
            </w:tcBorders>
            <w:shd w:val="clear" w:color="auto" w:fill="auto"/>
            <w:noWrap/>
            <w:vAlign w:val="center"/>
          </w:tcPr>
          <w:p w14:paraId="6CCC49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Pingdingshan</w:t>
            </w:r>
          </w:p>
        </w:tc>
        <w:tc>
          <w:tcPr>
            <w:tcW w:w="0" w:type="auto"/>
            <w:tcBorders>
              <w:top w:val="nil"/>
              <w:left w:val="nil"/>
              <w:bottom w:val="nil"/>
              <w:right w:val="nil"/>
            </w:tcBorders>
            <w:shd w:val="clear" w:color="auto" w:fill="auto"/>
            <w:noWrap/>
            <w:vAlign w:val="center"/>
          </w:tcPr>
          <w:p w14:paraId="5866695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0.208</w:t>
            </w:r>
          </w:p>
        </w:tc>
        <w:tc>
          <w:tcPr>
            <w:tcW w:w="0" w:type="auto"/>
            <w:tcBorders>
              <w:top w:val="nil"/>
              <w:left w:val="nil"/>
              <w:bottom w:val="nil"/>
              <w:right w:val="nil"/>
            </w:tcBorders>
            <w:shd w:val="clear" w:color="auto" w:fill="auto"/>
            <w:noWrap/>
            <w:vAlign w:val="center"/>
          </w:tcPr>
          <w:p w14:paraId="7022623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Nanchong</w:t>
            </w:r>
          </w:p>
        </w:tc>
        <w:tc>
          <w:tcPr>
            <w:tcW w:w="0" w:type="auto"/>
            <w:tcBorders>
              <w:top w:val="nil"/>
              <w:left w:val="nil"/>
              <w:bottom w:val="nil"/>
              <w:right w:val="nil"/>
            </w:tcBorders>
            <w:shd w:val="clear" w:color="auto" w:fill="auto"/>
            <w:noWrap/>
            <w:vAlign w:val="center"/>
          </w:tcPr>
          <w:p w14:paraId="3DB0D05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0.132</w:t>
            </w:r>
          </w:p>
        </w:tc>
      </w:tr>
      <w:tr w14:paraId="23F0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6A6F79E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Qingdao</w:t>
            </w:r>
          </w:p>
        </w:tc>
        <w:tc>
          <w:tcPr>
            <w:tcW w:w="0" w:type="auto"/>
            <w:tcBorders>
              <w:top w:val="nil"/>
              <w:left w:val="nil"/>
              <w:bottom w:val="nil"/>
              <w:right w:val="nil"/>
            </w:tcBorders>
            <w:shd w:val="clear" w:color="auto" w:fill="auto"/>
            <w:noWrap/>
            <w:vAlign w:val="center"/>
          </w:tcPr>
          <w:p w14:paraId="22BFE7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0.416</w:t>
            </w:r>
          </w:p>
        </w:tc>
        <w:tc>
          <w:tcPr>
            <w:tcW w:w="0" w:type="auto"/>
            <w:tcBorders>
              <w:top w:val="nil"/>
              <w:left w:val="nil"/>
              <w:bottom w:val="nil"/>
              <w:right w:val="nil"/>
            </w:tcBorders>
            <w:shd w:val="clear" w:color="auto" w:fill="auto"/>
            <w:noWrap/>
            <w:vAlign w:val="center"/>
          </w:tcPr>
          <w:p w14:paraId="082140D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Zhangzhou</w:t>
            </w:r>
          </w:p>
        </w:tc>
        <w:tc>
          <w:tcPr>
            <w:tcW w:w="0" w:type="auto"/>
            <w:tcBorders>
              <w:top w:val="nil"/>
              <w:left w:val="nil"/>
              <w:bottom w:val="nil"/>
              <w:right w:val="nil"/>
            </w:tcBorders>
            <w:shd w:val="clear" w:color="auto" w:fill="auto"/>
            <w:noWrap/>
            <w:vAlign w:val="center"/>
          </w:tcPr>
          <w:p w14:paraId="73AFAE1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0.206</w:t>
            </w:r>
          </w:p>
        </w:tc>
        <w:tc>
          <w:tcPr>
            <w:tcW w:w="0" w:type="auto"/>
            <w:tcBorders>
              <w:top w:val="nil"/>
              <w:left w:val="nil"/>
              <w:bottom w:val="nil"/>
              <w:right w:val="nil"/>
            </w:tcBorders>
            <w:shd w:val="clear" w:color="auto" w:fill="auto"/>
            <w:noWrap/>
            <w:vAlign w:val="center"/>
          </w:tcPr>
          <w:p w14:paraId="1D7A066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Neijiang</w:t>
            </w:r>
          </w:p>
        </w:tc>
        <w:tc>
          <w:tcPr>
            <w:tcW w:w="0" w:type="auto"/>
            <w:tcBorders>
              <w:top w:val="nil"/>
              <w:left w:val="nil"/>
              <w:bottom w:val="nil"/>
              <w:right w:val="nil"/>
            </w:tcBorders>
            <w:shd w:val="clear" w:color="auto" w:fill="auto"/>
            <w:noWrap/>
            <w:vAlign w:val="center"/>
          </w:tcPr>
          <w:p w14:paraId="0C59754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w:t>
            </w:r>
          </w:p>
        </w:tc>
      </w:tr>
      <w:tr w14:paraId="0A4A7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670C1DC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Ningbo</w:t>
            </w:r>
          </w:p>
        </w:tc>
        <w:tc>
          <w:tcPr>
            <w:tcW w:w="0" w:type="auto"/>
            <w:tcBorders>
              <w:top w:val="nil"/>
              <w:left w:val="nil"/>
              <w:bottom w:val="nil"/>
              <w:right w:val="nil"/>
            </w:tcBorders>
            <w:shd w:val="clear" w:color="auto" w:fill="auto"/>
            <w:noWrap/>
            <w:vAlign w:val="center"/>
          </w:tcPr>
          <w:p w14:paraId="06FA21F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0.376</w:t>
            </w:r>
          </w:p>
        </w:tc>
        <w:tc>
          <w:tcPr>
            <w:tcW w:w="0" w:type="auto"/>
            <w:tcBorders>
              <w:top w:val="nil"/>
              <w:left w:val="nil"/>
              <w:bottom w:val="nil"/>
              <w:right w:val="nil"/>
            </w:tcBorders>
            <w:shd w:val="clear" w:color="auto" w:fill="auto"/>
            <w:noWrap/>
            <w:vAlign w:val="center"/>
          </w:tcPr>
          <w:p w14:paraId="4A9BDD4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Linyi</w:t>
            </w:r>
          </w:p>
        </w:tc>
        <w:tc>
          <w:tcPr>
            <w:tcW w:w="0" w:type="auto"/>
            <w:tcBorders>
              <w:top w:val="nil"/>
              <w:left w:val="nil"/>
              <w:bottom w:val="nil"/>
              <w:right w:val="nil"/>
            </w:tcBorders>
            <w:shd w:val="clear" w:color="auto" w:fill="auto"/>
            <w:noWrap/>
            <w:vAlign w:val="center"/>
          </w:tcPr>
          <w:p w14:paraId="4691D8C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0.205</w:t>
            </w:r>
          </w:p>
        </w:tc>
        <w:tc>
          <w:tcPr>
            <w:tcW w:w="0" w:type="auto"/>
            <w:tcBorders>
              <w:top w:val="nil"/>
              <w:left w:val="nil"/>
              <w:bottom w:val="nil"/>
              <w:right w:val="nil"/>
            </w:tcBorders>
            <w:shd w:val="clear" w:color="auto" w:fill="auto"/>
            <w:noWrap/>
            <w:vAlign w:val="center"/>
          </w:tcPr>
          <w:p w14:paraId="01CF313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Jian</w:t>
            </w:r>
          </w:p>
        </w:tc>
        <w:tc>
          <w:tcPr>
            <w:tcW w:w="0" w:type="auto"/>
            <w:tcBorders>
              <w:top w:val="nil"/>
              <w:left w:val="nil"/>
              <w:bottom w:val="nil"/>
              <w:right w:val="nil"/>
            </w:tcBorders>
            <w:shd w:val="clear" w:color="auto" w:fill="auto"/>
            <w:noWrap/>
            <w:vAlign w:val="center"/>
          </w:tcPr>
          <w:p w14:paraId="4205F56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0.13</w:t>
            </w:r>
            <w:r>
              <w:rPr>
                <w:rFonts w:hint="eastAsia" w:ascii="Times New Roman" w:hAnsi="Times New Roman" w:cs="Times New Roman"/>
                <w:i w:val="0"/>
                <w:iCs w:val="0"/>
                <w:color w:val="000000"/>
                <w:kern w:val="0"/>
                <w:sz w:val="22"/>
                <w:szCs w:val="22"/>
                <w:u w:val="none"/>
                <w:lang w:val="en-US" w:eastAsia="zh-CN" w:bidi="ar"/>
              </w:rPr>
              <w:t>0</w:t>
            </w:r>
          </w:p>
        </w:tc>
      </w:tr>
      <w:tr w14:paraId="16FF5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0F6532C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Weihai</w:t>
            </w:r>
          </w:p>
        </w:tc>
        <w:tc>
          <w:tcPr>
            <w:tcW w:w="0" w:type="auto"/>
            <w:tcBorders>
              <w:top w:val="nil"/>
              <w:left w:val="nil"/>
              <w:bottom w:val="nil"/>
              <w:right w:val="nil"/>
            </w:tcBorders>
            <w:shd w:val="clear" w:color="auto" w:fill="auto"/>
            <w:noWrap/>
            <w:vAlign w:val="center"/>
          </w:tcPr>
          <w:p w14:paraId="7995365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0.375</w:t>
            </w:r>
          </w:p>
        </w:tc>
        <w:tc>
          <w:tcPr>
            <w:tcW w:w="0" w:type="auto"/>
            <w:tcBorders>
              <w:top w:val="nil"/>
              <w:left w:val="nil"/>
              <w:bottom w:val="nil"/>
              <w:right w:val="nil"/>
            </w:tcBorders>
            <w:shd w:val="clear" w:color="auto" w:fill="auto"/>
            <w:noWrap/>
            <w:vAlign w:val="center"/>
          </w:tcPr>
          <w:p w14:paraId="2F26B84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Puyang</w:t>
            </w:r>
          </w:p>
        </w:tc>
        <w:tc>
          <w:tcPr>
            <w:tcW w:w="0" w:type="auto"/>
            <w:tcBorders>
              <w:top w:val="nil"/>
              <w:left w:val="nil"/>
              <w:bottom w:val="nil"/>
              <w:right w:val="nil"/>
            </w:tcBorders>
            <w:shd w:val="clear" w:color="auto" w:fill="auto"/>
            <w:noWrap/>
            <w:vAlign w:val="center"/>
          </w:tcPr>
          <w:p w14:paraId="3BA9F6B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0.205</w:t>
            </w:r>
          </w:p>
        </w:tc>
        <w:tc>
          <w:tcPr>
            <w:tcW w:w="0" w:type="auto"/>
            <w:tcBorders>
              <w:top w:val="nil"/>
              <w:left w:val="nil"/>
              <w:bottom w:val="nil"/>
              <w:right w:val="nil"/>
            </w:tcBorders>
            <w:shd w:val="clear" w:color="auto" w:fill="auto"/>
            <w:noWrap/>
            <w:vAlign w:val="center"/>
          </w:tcPr>
          <w:p w14:paraId="5E27FA4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Qiqihar</w:t>
            </w:r>
          </w:p>
        </w:tc>
        <w:tc>
          <w:tcPr>
            <w:tcW w:w="0" w:type="auto"/>
            <w:tcBorders>
              <w:top w:val="nil"/>
              <w:left w:val="nil"/>
              <w:bottom w:val="nil"/>
              <w:right w:val="nil"/>
            </w:tcBorders>
            <w:shd w:val="clear" w:color="auto" w:fill="auto"/>
            <w:noWrap/>
            <w:vAlign w:val="center"/>
          </w:tcPr>
          <w:p w14:paraId="1D14CC2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0.128</w:t>
            </w:r>
          </w:p>
        </w:tc>
      </w:tr>
      <w:tr w14:paraId="19362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0E9D36E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Lanzhou</w:t>
            </w:r>
          </w:p>
        </w:tc>
        <w:tc>
          <w:tcPr>
            <w:tcW w:w="0" w:type="auto"/>
            <w:tcBorders>
              <w:top w:val="nil"/>
              <w:left w:val="nil"/>
              <w:bottom w:val="nil"/>
              <w:right w:val="nil"/>
            </w:tcBorders>
            <w:shd w:val="clear" w:color="auto" w:fill="auto"/>
            <w:noWrap/>
            <w:vAlign w:val="center"/>
          </w:tcPr>
          <w:p w14:paraId="1628937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0.375</w:t>
            </w:r>
          </w:p>
        </w:tc>
        <w:tc>
          <w:tcPr>
            <w:tcW w:w="0" w:type="auto"/>
            <w:tcBorders>
              <w:top w:val="nil"/>
              <w:left w:val="nil"/>
              <w:bottom w:val="nil"/>
              <w:right w:val="nil"/>
            </w:tcBorders>
            <w:shd w:val="clear" w:color="auto" w:fill="auto"/>
            <w:noWrap/>
            <w:vAlign w:val="center"/>
          </w:tcPr>
          <w:p w14:paraId="3E1770A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Mianyang</w:t>
            </w:r>
          </w:p>
        </w:tc>
        <w:tc>
          <w:tcPr>
            <w:tcW w:w="0" w:type="auto"/>
            <w:tcBorders>
              <w:top w:val="nil"/>
              <w:left w:val="nil"/>
              <w:bottom w:val="nil"/>
              <w:right w:val="nil"/>
            </w:tcBorders>
            <w:shd w:val="clear" w:color="auto" w:fill="auto"/>
            <w:noWrap/>
            <w:vAlign w:val="center"/>
          </w:tcPr>
          <w:p w14:paraId="78641D3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0.201</w:t>
            </w:r>
          </w:p>
        </w:tc>
        <w:tc>
          <w:tcPr>
            <w:tcW w:w="0" w:type="auto"/>
            <w:tcBorders>
              <w:top w:val="nil"/>
              <w:left w:val="nil"/>
              <w:bottom w:val="nil"/>
              <w:right w:val="nil"/>
            </w:tcBorders>
            <w:shd w:val="clear" w:color="auto" w:fill="auto"/>
            <w:noWrap/>
            <w:vAlign w:val="center"/>
          </w:tcPr>
          <w:p w14:paraId="016CA16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Chaoyang</w:t>
            </w:r>
          </w:p>
        </w:tc>
        <w:tc>
          <w:tcPr>
            <w:tcW w:w="0" w:type="auto"/>
            <w:tcBorders>
              <w:top w:val="nil"/>
              <w:left w:val="nil"/>
              <w:bottom w:val="nil"/>
              <w:right w:val="nil"/>
            </w:tcBorders>
            <w:shd w:val="clear" w:color="auto" w:fill="auto"/>
            <w:noWrap/>
            <w:vAlign w:val="center"/>
          </w:tcPr>
          <w:p w14:paraId="6D552AB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0.126</w:t>
            </w:r>
          </w:p>
        </w:tc>
      </w:tr>
      <w:tr w14:paraId="3B087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31CF010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Kunming</w:t>
            </w:r>
          </w:p>
        </w:tc>
        <w:tc>
          <w:tcPr>
            <w:tcW w:w="0" w:type="auto"/>
            <w:tcBorders>
              <w:top w:val="nil"/>
              <w:left w:val="nil"/>
              <w:bottom w:val="nil"/>
              <w:right w:val="nil"/>
            </w:tcBorders>
            <w:shd w:val="clear" w:color="auto" w:fill="auto"/>
            <w:noWrap/>
            <w:vAlign w:val="center"/>
          </w:tcPr>
          <w:p w14:paraId="4D332BE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0.359</w:t>
            </w:r>
          </w:p>
        </w:tc>
        <w:tc>
          <w:tcPr>
            <w:tcW w:w="0" w:type="auto"/>
            <w:tcBorders>
              <w:top w:val="nil"/>
              <w:left w:val="nil"/>
              <w:bottom w:val="nil"/>
              <w:right w:val="nil"/>
            </w:tcBorders>
            <w:shd w:val="clear" w:color="auto" w:fill="auto"/>
            <w:noWrap/>
            <w:vAlign w:val="center"/>
          </w:tcPr>
          <w:p w14:paraId="36A1D3B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Yulin</w:t>
            </w:r>
          </w:p>
        </w:tc>
        <w:tc>
          <w:tcPr>
            <w:tcW w:w="0" w:type="auto"/>
            <w:tcBorders>
              <w:top w:val="nil"/>
              <w:left w:val="nil"/>
              <w:bottom w:val="nil"/>
              <w:right w:val="nil"/>
            </w:tcBorders>
            <w:shd w:val="clear" w:color="auto" w:fill="auto"/>
            <w:noWrap/>
            <w:vAlign w:val="center"/>
          </w:tcPr>
          <w:p w14:paraId="4248F1B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0.198</w:t>
            </w:r>
          </w:p>
        </w:tc>
        <w:tc>
          <w:tcPr>
            <w:tcW w:w="0" w:type="auto"/>
            <w:tcBorders>
              <w:top w:val="nil"/>
              <w:left w:val="nil"/>
              <w:bottom w:val="nil"/>
              <w:right w:val="nil"/>
            </w:tcBorders>
            <w:shd w:val="clear" w:color="auto" w:fill="auto"/>
            <w:noWrap/>
            <w:vAlign w:val="center"/>
          </w:tcPr>
          <w:p w14:paraId="6A5A403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Zhangye</w:t>
            </w:r>
          </w:p>
        </w:tc>
        <w:tc>
          <w:tcPr>
            <w:tcW w:w="0" w:type="auto"/>
            <w:tcBorders>
              <w:top w:val="nil"/>
              <w:left w:val="nil"/>
              <w:bottom w:val="nil"/>
              <w:right w:val="nil"/>
            </w:tcBorders>
            <w:shd w:val="clear" w:color="auto" w:fill="auto"/>
            <w:noWrap/>
            <w:vAlign w:val="center"/>
          </w:tcPr>
          <w:p w14:paraId="3B5092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0.126</w:t>
            </w:r>
          </w:p>
        </w:tc>
      </w:tr>
      <w:tr w14:paraId="27ADF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1764160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Fuzhou</w:t>
            </w:r>
          </w:p>
        </w:tc>
        <w:tc>
          <w:tcPr>
            <w:tcW w:w="0" w:type="auto"/>
            <w:tcBorders>
              <w:top w:val="nil"/>
              <w:left w:val="nil"/>
              <w:bottom w:val="nil"/>
              <w:right w:val="nil"/>
            </w:tcBorders>
            <w:shd w:val="clear" w:color="auto" w:fill="auto"/>
            <w:noWrap/>
            <w:vAlign w:val="center"/>
          </w:tcPr>
          <w:p w14:paraId="203AAD2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0.359</w:t>
            </w:r>
          </w:p>
        </w:tc>
        <w:tc>
          <w:tcPr>
            <w:tcW w:w="0" w:type="auto"/>
            <w:tcBorders>
              <w:top w:val="nil"/>
              <w:left w:val="nil"/>
              <w:bottom w:val="nil"/>
              <w:right w:val="nil"/>
            </w:tcBorders>
            <w:shd w:val="clear" w:color="auto" w:fill="auto"/>
            <w:noWrap/>
            <w:vAlign w:val="center"/>
          </w:tcPr>
          <w:p w14:paraId="38A2EFD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Yancheng</w:t>
            </w:r>
          </w:p>
        </w:tc>
        <w:tc>
          <w:tcPr>
            <w:tcW w:w="0" w:type="auto"/>
            <w:tcBorders>
              <w:top w:val="nil"/>
              <w:left w:val="nil"/>
              <w:bottom w:val="nil"/>
              <w:right w:val="nil"/>
            </w:tcBorders>
            <w:shd w:val="clear" w:color="auto" w:fill="auto"/>
            <w:noWrap/>
            <w:vAlign w:val="center"/>
          </w:tcPr>
          <w:p w14:paraId="23271EB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0.186</w:t>
            </w:r>
          </w:p>
        </w:tc>
        <w:tc>
          <w:tcPr>
            <w:tcW w:w="0" w:type="auto"/>
            <w:tcBorders>
              <w:top w:val="nil"/>
              <w:left w:val="nil"/>
              <w:bottom w:val="nil"/>
              <w:right w:val="nil"/>
            </w:tcBorders>
            <w:shd w:val="clear" w:color="auto" w:fill="auto"/>
            <w:noWrap/>
            <w:vAlign w:val="center"/>
          </w:tcPr>
          <w:p w14:paraId="2AD90C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Meishan</w:t>
            </w:r>
          </w:p>
        </w:tc>
        <w:tc>
          <w:tcPr>
            <w:tcW w:w="0" w:type="auto"/>
            <w:tcBorders>
              <w:top w:val="nil"/>
              <w:left w:val="nil"/>
              <w:bottom w:val="nil"/>
              <w:right w:val="nil"/>
            </w:tcBorders>
            <w:shd w:val="clear" w:color="auto" w:fill="auto"/>
            <w:noWrap/>
            <w:vAlign w:val="center"/>
          </w:tcPr>
          <w:p w14:paraId="01AF14D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0.123</w:t>
            </w:r>
          </w:p>
        </w:tc>
      </w:tr>
      <w:tr w14:paraId="719B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5976EAA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Foshan</w:t>
            </w:r>
          </w:p>
        </w:tc>
        <w:tc>
          <w:tcPr>
            <w:tcW w:w="0" w:type="auto"/>
            <w:tcBorders>
              <w:top w:val="nil"/>
              <w:left w:val="nil"/>
              <w:bottom w:val="nil"/>
              <w:right w:val="nil"/>
            </w:tcBorders>
            <w:shd w:val="clear" w:color="auto" w:fill="auto"/>
            <w:noWrap/>
            <w:vAlign w:val="center"/>
          </w:tcPr>
          <w:p w14:paraId="581810F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0.329</w:t>
            </w:r>
          </w:p>
        </w:tc>
        <w:tc>
          <w:tcPr>
            <w:tcW w:w="0" w:type="auto"/>
            <w:tcBorders>
              <w:top w:val="nil"/>
              <w:left w:val="nil"/>
              <w:bottom w:val="nil"/>
              <w:right w:val="nil"/>
            </w:tcBorders>
            <w:shd w:val="clear" w:color="auto" w:fill="auto"/>
            <w:noWrap/>
            <w:vAlign w:val="center"/>
          </w:tcPr>
          <w:p w14:paraId="059A459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Yuncheng</w:t>
            </w:r>
          </w:p>
        </w:tc>
        <w:tc>
          <w:tcPr>
            <w:tcW w:w="0" w:type="auto"/>
            <w:tcBorders>
              <w:top w:val="nil"/>
              <w:left w:val="nil"/>
              <w:bottom w:val="nil"/>
              <w:right w:val="nil"/>
            </w:tcBorders>
            <w:shd w:val="clear" w:color="auto" w:fill="auto"/>
            <w:noWrap/>
            <w:vAlign w:val="center"/>
          </w:tcPr>
          <w:p w14:paraId="72A4093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0.181</w:t>
            </w:r>
          </w:p>
        </w:tc>
        <w:tc>
          <w:tcPr>
            <w:tcW w:w="0" w:type="auto"/>
            <w:tcBorders>
              <w:top w:val="nil"/>
              <w:left w:val="nil"/>
              <w:bottom w:val="nil"/>
              <w:right w:val="nil"/>
            </w:tcBorders>
            <w:shd w:val="clear" w:color="auto" w:fill="auto"/>
            <w:noWrap/>
            <w:vAlign w:val="center"/>
          </w:tcPr>
          <w:p w14:paraId="3B114E0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Xinyang</w:t>
            </w:r>
          </w:p>
        </w:tc>
        <w:tc>
          <w:tcPr>
            <w:tcW w:w="0" w:type="auto"/>
            <w:tcBorders>
              <w:top w:val="nil"/>
              <w:left w:val="nil"/>
              <w:bottom w:val="nil"/>
              <w:right w:val="nil"/>
            </w:tcBorders>
            <w:shd w:val="clear" w:color="auto" w:fill="auto"/>
            <w:noWrap/>
            <w:vAlign w:val="center"/>
          </w:tcPr>
          <w:p w14:paraId="59A5A75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0.121</w:t>
            </w:r>
          </w:p>
        </w:tc>
      </w:tr>
      <w:tr w14:paraId="117C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4C517FB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Harbin</w:t>
            </w:r>
          </w:p>
        </w:tc>
        <w:tc>
          <w:tcPr>
            <w:tcW w:w="0" w:type="auto"/>
            <w:tcBorders>
              <w:top w:val="nil"/>
              <w:left w:val="nil"/>
              <w:bottom w:val="nil"/>
              <w:right w:val="nil"/>
            </w:tcBorders>
            <w:shd w:val="clear" w:color="auto" w:fill="auto"/>
            <w:noWrap/>
            <w:vAlign w:val="center"/>
          </w:tcPr>
          <w:p w14:paraId="2370E9C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0.306</w:t>
            </w:r>
          </w:p>
        </w:tc>
        <w:tc>
          <w:tcPr>
            <w:tcW w:w="0" w:type="auto"/>
            <w:tcBorders>
              <w:top w:val="nil"/>
              <w:left w:val="nil"/>
              <w:bottom w:val="nil"/>
              <w:right w:val="nil"/>
            </w:tcBorders>
            <w:shd w:val="clear" w:color="auto" w:fill="auto"/>
            <w:noWrap/>
            <w:vAlign w:val="center"/>
          </w:tcPr>
          <w:p w14:paraId="5165CBF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Liaocheng</w:t>
            </w:r>
          </w:p>
        </w:tc>
        <w:tc>
          <w:tcPr>
            <w:tcW w:w="0" w:type="auto"/>
            <w:tcBorders>
              <w:top w:val="nil"/>
              <w:left w:val="nil"/>
              <w:bottom w:val="nil"/>
              <w:right w:val="nil"/>
            </w:tcBorders>
            <w:shd w:val="clear" w:color="auto" w:fill="auto"/>
            <w:noWrap/>
            <w:vAlign w:val="center"/>
          </w:tcPr>
          <w:p w14:paraId="111D2E8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0.181</w:t>
            </w:r>
          </w:p>
        </w:tc>
        <w:tc>
          <w:tcPr>
            <w:tcW w:w="0" w:type="auto"/>
            <w:tcBorders>
              <w:top w:val="nil"/>
              <w:left w:val="nil"/>
              <w:bottom w:val="nil"/>
              <w:right w:val="nil"/>
            </w:tcBorders>
            <w:shd w:val="clear" w:color="auto" w:fill="auto"/>
            <w:noWrap/>
            <w:vAlign w:val="center"/>
          </w:tcPr>
          <w:p w14:paraId="526E9FC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Yichun</w:t>
            </w:r>
          </w:p>
        </w:tc>
        <w:tc>
          <w:tcPr>
            <w:tcW w:w="0" w:type="auto"/>
            <w:tcBorders>
              <w:top w:val="nil"/>
              <w:left w:val="nil"/>
              <w:bottom w:val="nil"/>
              <w:right w:val="nil"/>
            </w:tcBorders>
            <w:shd w:val="clear" w:color="auto" w:fill="auto"/>
            <w:noWrap/>
            <w:vAlign w:val="center"/>
          </w:tcPr>
          <w:p w14:paraId="39B4EAE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0.121</w:t>
            </w:r>
          </w:p>
        </w:tc>
      </w:tr>
      <w:tr w14:paraId="39A39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48A6A18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Jiaxing</w:t>
            </w:r>
          </w:p>
        </w:tc>
        <w:tc>
          <w:tcPr>
            <w:tcW w:w="0" w:type="auto"/>
            <w:tcBorders>
              <w:top w:val="nil"/>
              <w:left w:val="nil"/>
              <w:bottom w:val="nil"/>
              <w:right w:val="nil"/>
            </w:tcBorders>
            <w:shd w:val="clear" w:color="auto" w:fill="auto"/>
            <w:noWrap/>
            <w:vAlign w:val="center"/>
          </w:tcPr>
          <w:p w14:paraId="0D7B37A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0.305</w:t>
            </w:r>
          </w:p>
        </w:tc>
        <w:tc>
          <w:tcPr>
            <w:tcW w:w="0" w:type="auto"/>
            <w:tcBorders>
              <w:top w:val="nil"/>
              <w:left w:val="nil"/>
              <w:bottom w:val="nil"/>
              <w:right w:val="nil"/>
            </w:tcBorders>
            <w:shd w:val="clear" w:color="auto" w:fill="auto"/>
            <w:noWrap/>
            <w:vAlign w:val="center"/>
          </w:tcPr>
          <w:p w14:paraId="31C0E8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Yueyang</w:t>
            </w:r>
          </w:p>
        </w:tc>
        <w:tc>
          <w:tcPr>
            <w:tcW w:w="0" w:type="auto"/>
            <w:tcBorders>
              <w:top w:val="nil"/>
              <w:left w:val="nil"/>
              <w:bottom w:val="nil"/>
              <w:right w:val="nil"/>
            </w:tcBorders>
            <w:shd w:val="clear" w:color="auto" w:fill="auto"/>
            <w:noWrap/>
            <w:vAlign w:val="center"/>
          </w:tcPr>
          <w:p w14:paraId="4EEBAEC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0.179</w:t>
            </w:r>
          </w:p>
        </w:tc>
        <w:tc>
          <w:tcPr>
            <w:tcW w:w="0" w:type="auto"/>
            <w:tcBorders>
              <w:top w:val="nil"/>
              <w:left w:val="nil"/>
              <w:bottom w:val="nil"/>
              <w:right w:val="nil"/>
            </w:tcBorders>
            <w:shd w:val="clear" w:color="auto" w:fill="auto"/>
            <w:noWrap/>
            <w:vAlign w:val="center"/>
          </w:tcPr>
          <w:p w14:paraId="5BFA808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Fuyang</w:t>
            </w:r>
          </w:p>
        </w:tc>
        <w:tc>
          <w:tcPr>
            <w:tcW w:w="0" w:type="auto"/>
            <w:tcBorders>
              <w:top w:val="nil"/>
              <w:left w:val="nil"/>
              <w:bottom w:val="nil"/>
              <w:right w:val="nil"/>
            </w:tcBorders>
            <w:shd w:val="clear" w:color="auto" w:fill="auto"/>
            <w:noWrap/>
            <w:vAlign w:val="center"/>
          </w:tcPr>
          <w:p w14:paraId="73CDA3D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0.112</w:t>
            </w:r>
          </w:p>
        </w:tc>
      </w:tr>
      <w:tr w14:paraId="7B979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0E57953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Luoyang</w:t>
            </w:r>
          </w:p>
        </w:tc>
        <w:tc>
          <w:tcPr>
            <w:tcW w:w="0" w:type="auto"/>
            <w:tcBorders>
              <w:top w:val="nil"/>
              <w:left w:val="nil"/>
              <w:bottom w:val="nil"/>
              <w:right w:val="nil"/>
            </w:tcBorders>
            <w:shd w:val="clear" w:color="auto" w:fill="auto"/>
            <w:noWrap/>
            <w:vAlign w:val="center"/>
          </w:tcPr>
          <w:p w14:paraId="3BFCF13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0.294</w:t>
            </w:r>
          </w:p>
        </w:tc>
        <w:tc>
          <w:tcPr>
            <w:tcW w:w="0" w:type="auto"/>
            <w:tcBorders>
              <w:top w:val="nil"/>
              <w:left w:val="nil"/>
              <w:bottom w:val="nil"/>
              <w:right w:val="nil"/>
            </w:tcBorders>
            <w:shd w:val="clear" w:color="auto" w:fill="auto"/>
            <w:noWrap/>
            <w:vAlign w:val="center"/>
          </w:tcPr>
          <w:p w14:paraId="72CB8F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Zaozhuang</w:t>
            </w:r>
          </w:p>
        </w:tc>
        <w:tc>
          <w:tcPr>
            <w:tcW w:w="0" w:type="auto"/>
            <w:tcBorders>
              <w:top w:val="nil"/>
              <w:left w:val="nil"/>
              <w:bottom w:val="nil"/>
              <w:right w:val="nil"/>
            </w:tcBorders>
            <w:shd w:val="clear" w:color="auto" w:fill="auto"/>
            <w:noWrap/>
            <w:vAlign w:val="center"/>
          </w:tcPr>
          <w:p w14:paraId="0942756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0.177</w:t>
            </w:r>
          </w:p>
        </w:tc>
        <w:tc>
          <w:tcPr>
            <w:tcW w:w="0" w:type="auto"/>
            <w:tcBorders>
              <w:top w:val="nil"/>
              <w:left w:val="nil"/>
              <w:bottom w:val="nil"/>
              <w:right w:val="nil"/>
            </w:tcBorders>
            <w:shd w:val="clear" w:color="auto" w:fill="auto"/>
            <w:noWrap/>
            <w:vAlign w:val="center"/>
          </w:tcPr>
          <w:p w14:paraId="1AEFDAD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Liuan</w:t>
            </w:r>
          </w:p>
        </w:tc>
        <w:tc>
          <w:tcPr>
            <w:tcW w:w="0" w:type="auto"/>
            <w:tcBorders>
              <w:top w:val="nil"/>
              <w:left w:val="nil"/>
              <w:bottom w:val="nil"/>
              <w:right w:val="nil"/>
            </w:tcBorders>
            <w:shd w:val="clear" w:color="auto" w:fill="auto"/>
            <w:noWrap/>
            <w:vAlign w:val="center"/>
          </w:tcPr>
          <w:p w14:paraId="56009E5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0.111</w:t>
            </w:r>
          </w:p>
        </w:tc>
      </w:tr>
      <w:tr w14:paraId="448B8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6673CA4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Chongqing</w:t>
            </w:r>
          </w:p>
        </w:tc>
        <w:tc>
          <w:tcPr>
            <w:tcW w:w="0" w:type="auto"/>
            <w:tcBorders>
              <w:top w:val="nil"/>
              <w:left w:val="nil"/>
              <w:bottom w:val="nil"/>
              <w:right w:val="nil"/>
            </w:tcBorders>
            <w:shd w:val="clear" w:color="auto" w:fill="auto"/>
            <w:noWrap/>
            <w:vAlign w:val="center"/>
          </w:tcPr>
          <w:p w14:paraId="7FCD88E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0.292</w:t>
            </w:r>
          </w:p>
        </w:tc>
        <w:tc>
          <w:tcPr>
            <w:tcW w:w="0" w:type="auto"/>
            <w:tcBorders>
              <w:top w:val="nil"/>
              <w:left w:val="nil"/>
              <w:bottom w:val="nil"/>
              <w:right w:val="nil"/>
            </w:tcBorders>
            <w:shd w:val="clear" w:color="auto" w:fill="auto"/>
            <w:noWrap/>
            <w:vAlign w:val="center"/>
          </w:tcPr>
          <w:p w14:paraId="3A172AD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Loudi</w:t>
            </w:r>
          </w:p>
        </w:tc>
        <w:tc>
          <w:tcPr>
            <w:tcW w:w="0" w:type="auto"/>
            <w:tcBorders>
              <w:top w:val="nil"/>
              <w:left w:val="nil"/>
              <w:bottom w:val="nil"/>
              <w:right w:val="nil"/>
            </w:tcBorders>
            <w:shd w:val="clear" w:color="auto" w:fill="auto"/>
            <w:noWrap/>
            <w:vAlign w:val="center"/>
          </w:tcPr>
          <w:p w14:paraId="0864B0C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0.174</w:t>
            </w:r>
          </w:p>
        </w:tc>
        <w:tc>
          <w:tcPr>
            <w:tcW w:w="0" w:type="auto"/>
            <w:tcBorders>
              <w:top w:val="nil"/>
              <w:left w:val="nil"/>
              <w:bottom w:val="nil"/>
              <w:right w:val="nil"/>
            </w:tcBorders>
            <w:shd w:val="clear" w:color="auto" w:fill="auto"/>
            <w:noWrap/>
            <w:vAlign w:val="center"/>
          </w:tcPr>
          <w:p w14:paraId="7514029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Guang'an</w:t>
            </w:r>
          </w:p>
        </w:tc>
        <w:tc>
          <w:tcPr>
            <w:tcW w:w="0" w:type="auto"/>
            <w:tcBorders>
              <w:top w:val="nil"/>
              <w:left w:val="nil"/>
              <w:bottom w:val="nil"/>
              <w:right w:val="nil"/>
            </w:tcBorders>
            <w:shd w:val="clear" w:color="auto" w:fill="auto"/>
            <w:noWrap/>
            <w:vAlign w:val="center"/>
          </w:tcPr>
          <w:p w14:paraId="34E7D97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0.109</w:t>
            </w:r>
          </w:p>
        </w:tc>
      </w:tr>
      <w:tr w14:paraId="7FA66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1223670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Anshan</w:t>
            </w:r>
          </w:p>
        </w:tc>
        <w:tc>
          <w:tcPr>
            <w:tcW w:w="0" w:type="auto"/>
            <w:tcBorders>
              <w:top w:val="nil"/>
              <w:left w:val="nil"/>
              <w:bottom w:val="nil"/>
              <w:right w:val="nil"/>
            </w:tcBorders>
            <w:shd w:val="clear" w:color="auto" w:fill="auto"/>
            <w:noWrap/>
            <w:vAlign w:val="center"/>
          </w:tcPr>
          <w:p w14:paraId="3008DC4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0.288</w:t>
            </w:r>
          </w:p>
        </w:tc>
        <w:tc>
          <w:tcPr>
            <w:tcW w:w="0" w:type="auto"/>
            <w:tcBorders>
              <w:top w:val="nil"/>
              <w:left w:val="nil"/>
              <w:bottom w:val="nil"/>
              <w:right w:val="nil"/>
            </w:tcBorders>
            <w:shd w:val="clear" w:color="auto" w:fill="auto"/>
            <w:noWrap/>
            <w:vAlign w:val="center"/>
          </w:tcPr>
          <w:p w14:paraId="0ECE227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Xiangyang</w:t>
            </w:r>
          </w:p>
        </w:tc>
        <w:tc>
          <w:tcPr>
            <w:tcW w:w="0" w:type="auto"/>
            <w:tcBorders>
              <w:top w:val="nil"/>
              <w:left w:val="nil"/>
              <w:bottom w:val="nil"/>
              <w:right w:val="nil"/>
            </w:tcBorders>
            <w:shd w:val="clear" w:color="auto" w:fill="auto"/>
            <w:noWrap/>
            <w:vAlign w:val="center"/>
          </w:tcPr>
          <w:p w14:paraId="165778B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0.173</w:t>
            </w:r>
          </w:p>
        </w:tc>
        <w:tc>
          <w:tcPr>
            <w:tcW w:w="0" w:type="auto"/>
            <w:tcBorders>
              <w:top w:val="nil"/>
              <w:left w:val="nil"/>
              <w:bottom w:val="nil"/>
              <w:right w:val="nil"/>
            </w:tcBorders>
            <w:shd w:val="clear" w:color="auto" w:fill="auto"/>
            <w:noWrap/>
            <w:vAlign w:val="center"/>
          </w:tcPr>
          <w:p w14:paraId="10629A8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Suzhou</w:t>
            </w:r>
          </w:p>
        </w:tc>
        <w:tc>
          <w:tcPr>
            <w:tcW w:w="0" w:type="auto"/>
            <w:tcBorders>
              <w:top w:val="nil"/>
              <w:left w:val="nil"/>
              <w:bottom w:val="nil"/>
              <w:right w:val="nil"/>
            </w:tcBorders>
            <w:shd w:val="clear" w:color="auto" w:fill="auto"/>
            <w:noWrap/>
            <w:vAlign w:val="center"/>
          </w:tcPr>
          <w:p w14:paraId="394CA7D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0.102</w:t>
            </w:r>
          </w:p>
        </w:tc>
      </w:tr>
      <w:tr w14:paraId="0ADB9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12F5990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Nanning</w:t>
            </w:r>
          </w:p>
        </w:tc>
        <w:tc>
          <w:tcPr>
            <w:tcW w:w="0" w:type="auto"/>
            <w:tcBorders>
              <w:top w:val="nil"/>
              <w:left w:val="nil"/>
              <w:bottom w:val="nil"/>
              <w:right w:val="nil"/>
            </w:tcBorders>
            <w:shd w:val="clear" w:color="auto" w:fill="auto"/>
            <w:noWrap/>
            <w:vAlign w:val="center"/>
          </w:tcPr>
          <w:p w14:paraId="2A47F2C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0.264</w:t>
            </w:r>
          </w:p>
        </w:tc>
        <w:tc>
          <w:tcPr>
            <w:tcW w:w="0" w:type="auto"/>
            <w:tcBorders>
              <w:top w:val="nil"/>
              <w:left w:val="nil"/>
              <w:bottom w:val="nil"/>
              <w:right w:val="nil"/>
            </w:tcBorders>
            <w:shd w:val="clear" w:color="auto" w:fill="auto"/>
            <w:noWrap/>
            <w:vAlign w:val="center"/>
          </w:tcPr>
          <w:p w14:paraId="2198DF6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Ganzhou</w:t>
            </w:r>
          </w:p>
        </w:tc>
        <w:tc>
          <w:tcPr>
            <w:tcW w:w="0" w:type="auto"/>
            <w:tcBorders>
              <w:top w:val="nil"/>
              <w:left w:val="nil"/>
              <w:bottom w:val="nil"/>
              <w:right w:val="nil"/>
            </w:tcBorders>
            <w:shd w:val="clear" w:color="auto" w:fill="auto"/>
            <w:noWrap/>
            <w:vAlign w:val="center"/>
          </w:tcPr>
          <w:p w14:paraId="6DFE5B7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0.171</w:t>
            </w:r>
          </w:p>
        </w:tc>
        <w:tc>
          <w:tcPr>
            <w:tcW w:w="0" w:type="auto"/>
            <w:tcBorders>
              <w:top w:val="nil"/>
              <w:left w:val="nil"/>
              <w:bottom w:val="nil"/>
              <w:right w:val="nil"/>
            </w:tcBorders>
            <w:shd w:val="clear" w:color="auto" w:fill="auto"/>
            <w:noWrap/>
            <w:vAlign w:val="center"/>
          </w:tcPr>
          <w:p w14:paraId="0E98E4C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Pingliang</w:t>
            </w:r>
          </w:p>
        </w:tc>
        <w:tc>
          <w:tcPr>
            <w:tcW w:w="0" w:type="auto"/>
            <w:tcBorders>
              <w:top w:val="nil"/>
              <w:left w:val="nil"/>
              <w:bottom w:val="nil"/>
              <w:right w:val="nil"/>
            </w:tcBorders>
            <w:shd w:val="clear" w:color="auto" w:fill="auto"/>
            <w:noWrap/>
            <w:vAlign w:val="center"/>
          </w:tcPr>
          <w:p w14:paraId="6E6E7A2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0.099</w:t>
            </w:r>
          </w:p>
        </w:tc>
      </w:tr>
      <w:tr w14:paraId="7C7E5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2378713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Jiaozuo</w:t>
            </w:r>
          </w:p>
        </w:tc>
        <w:tc>
          <w:tcPr>
            <w:tcW w:w="0" w:type="auto"/>
            <w:tcBorders>
              <w:top w:val="nil"/>
              <w:left w:val="nil"/>
              <w:bottom w:val="nil"/>
              <w:right w:val="nil"/>
            </w:tcBorders>
            <w:shd w:val="clear" w:color="auto" w:fill="auto"/>
            <w:noWrap/>
            <w:vAlign w:val="center"/>
          </w:tcPr>
          <w:p w14:paraId="3EC095F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0.262</w:t>
            </w:r>
          </w:p>
        </w:tc>
        <w:tc>
          <w:tcPr>
            <w:tcW w:w="0" w:type="auto"/>
            <w:tcBorders>
              <w:top w:val="nil"/>
              <w:left w:val="nil"/>
              <w:bottom w:val="nil"/>
              <w:right w:val="nil"/>
            </w:tcBorders>
            <w:shd w:val="clear" w:color="auto" w:fill="auto"/>
            <w:noWrap/>
            <w:vAlign w:val="center"/>
          </w:tcPr>
          <w:p w14:paraId="6F26541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Shangrao</w:t>
            </w:r>
          </w:p>
        </w:tc>
        <w:tc>
          <w:tcPr>
            <w:tcW w:w="0" w:type="auto"/>
            <w:tcBorders>
              <w:top w:val="nil"/>
              <w:left w:val="nil"/>
              <w:bottom w:val="nil"/>
              <w:right w:val="nil"/>
            </w:tcBorders>
            <w:shd w:val="clear" w:color="auto" w:fill="auto"/>
            <w:noWrap/>
            <w:vAlign w:val="center"/>
          </w:tcPr>
          <w:p w14:paraId="2A65F20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0.169</w:t>
            </w:r>
          </w:p>
        </w:tc>
        <w:tc>
          <w:tcPr>
            <w:tcW w:w="0" w:type="auto"/>
            <w:tcBorders>
              <w:top w:val="nil"/>
              <w:left w:val="nil"/>
              <w:bottom w:val="nil"/>
              <w:right w:val="nil"/>
            </w:tcBorders>
            <w:shd w:val="clear" w:color="auto" w:fill="auto"/>
            <w:noWrap/>
            <w:vAlign w:val="center"/>
          </w:tcPr>
          <w:p w14:paraId="70A47B9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Hechi</w:t>
            </w:r>
          </w:p>
        </w:tc>
        <w:tc>
          <w:tcPr>
            <w:tcW w:w="0" w:type="auto"/>
            <w:tcBorders>
              <w:top w:val="nil"/>
              <w:left w:val="nil"/>
              <w:bottom w:val="nil"/>
              <w:right w:val="nil"/>
            </w:tcBorders>
            <w:shd w:val="clear" w:color="auto" w:fill="auto"/>
            <w:noWrap/>
            <w:vAlign w:val="center"/>
          </w:tcPr>
          <w:p w14:paraId="7DD3701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0.098</w:t>
            </w:r>
          </w:p>
        </w:tc>
      </w:tr>
      <w:tr w14:paraId="78C4A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3D0E194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Weifang</w:t>
            </w:r>
          </w:p>
        </w:tc>
        <w:tc>
          <w:tcPr>
            <w:tcW w:w="0" w:type="auto"/>
            <w:tcBorders>
              <w:top w:val="nil"/>
              <w:left w:val="nil"/>
              <w:bottom w:val="nil"/>
              <w:right w:val="nil"/>
            </w:tcBorders>
            <w:shd w:val="clear" w:color="auto" w:fill="auto"/>
            <w:noWrap/>
            <w:vAlign w:val="center"/>
          </w:tcPr>
          <w:p w14:paraId="60CC9B8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0.262</w:t>
            </w:r>
          </w:p>
        </w:tc>
        <w:tc>
          <w:tcPr>
            <w:tcW w:w="0" w:type="auto"/>
            <w:tcBorders>
              <w:top w:val="nil"/>
              <w:left w:val="nil"/>
              <w:bottom w:val="nil"/>
              <w:right w:val="nil"/>
            </w:tcBorders>
            <w:shd w:val="clear" w:color="auto" w:fill="auto"/>
            <w:noWrap/>
            <w:vAlign w:val="center"/>
          </w:tcPr>
          <w:p w14:paraId="035C6F3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Siping</w:t>
            </w:r>
          </w:p>
        </w:tc>
        <w:tc>
          <w:tcPr>
            <w:tcW w:w="0" w:type="auto"/>
            <w:tcBorders>
              <w:top w:val="nil"/>
              <w:left w:val="nil"/>
              <w:bottom w:val="nil"/>
              <w:right w:val="nil"/>
            </w:tcBorders>
            <w:shd w:val="clear" w:color="auto" w:fill="auto"/>
            <w:noWrap/>
            <w:vAlign w:val="center"/>
          </w:tcPr>
          <w:p w14:paraId="5823867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0.169</w:t>
            </w:r>
          </w:p>
        </w:tc>
        <w:tc>
          <w:tcPr>
            <w:tcW w:w="0" w:type="auto"/>
            <w:tcBorders>
              <w:top w:val="nil"/>
              <w:left w:val="nil"/>
              <w:bottom w:val="nil"/>
              <w:right w:val="nil"/>
            </w:tcBorders>
            <w:shd w:val="clear" w:color="auto" w:fill="auto"/>
            <w:noWrap/>
            <w:vAlign w:val="center"/>
          </w:tcPr>
          <w:p w14:paraId="5636A12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Bozhou</w:t>
            </w:r>
          </w:p>
        </w:tc>
        <w:tc>
          <w:tcPr>
            <w:tcW w:w="0" w:type="auto"/>
            <w:tcBorders>
              <w:top w:val="nil"/>
              <w:left w:val="nil"/>
              <w:bottom w:val="nil"/>
              <w:right w:val="nil"/>
            </w:tcBorders>
            <w:shd w:val="clear" w:color="auto" w:fill="auto"/>
            <w:noWrap/>
            <w:vAlign w:val="center"/>
          </w:tcPr>
          <w:p w14:paraId="68ACA83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0.098</w:t>
            </w:r>
          </w:p>
        </w:tc>
      </w:tr>
      <w:tr w14:paraId="602A3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462C4E1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Taizhou</w:t>
            </w:r>
          </w:p>
        </w:tc>
        <w:tc>
          <w:tcPr>
            <w:tcW w:w="0" w:type="auto"/>
            <w:tcBorders>
              <w:top w:val="nil"/>
              <w:left w:val="nil"/>
              <w:bottom w:val="nil"/>
              <w:right w:val="nil"/>
            </w:tcBorders>
            <w:shd w:val="clear" w:color="auto" w:fill="auto"/>
            <w:noWrap/>
            <w:vAlign w:val="center"/>
          </w:tcPr>
          <w:p w14:paraId="4345127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0.255</w:t>
            </w:r>
          </w:p>
        </w:tc>
        <w:tc>
          <w:tcPr>
            <w:tcW w:w="0" w:type="auto"/>
            <w:tcBorders>
              <w:top w:val="nil"/>
              <w:left w:val="nil"/>
              <w:bottom w:val="nil"/>
              <w:right w:val="nil"/>
            </w:tcBorders>
            <w:shd w:val="clear" w:color="auto" w:fill="auto"/>
            <w:noWrap/>
            <w:vAlign w:val="center"/>
          </w:tcPr>
          <w:p w14:paraId="2306BE0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Anqing</w:t>
            </w:r>
          </w:p>
        </w:tc>
        <w:tc>
          <w:tcPr>
            <w:tcW w:w="0" w:type="auto"/>
            <w:tcBorders>
              <w:top w:val="nil"/>
              <w:left w:val="nil"/>
              <w:bottom w:val="nil"/>
              <w:right w:val="nil"/>
            </w:tcBorders>
            <w:shd w:val="clear" w:color="auto" w:fill="auto"/>
            <w:noWrap/>
            <w:vAlign w:val="center"/>
          </w:tcPr>
          <w:p w14:paraId="3730A61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0.168</w:t>
            </w:r>
          </w:p>
        </w:tc>
        <w:tc>
          <w:tcPr>
            <w:tcW w:w="0" w:type="auto"/>
            <w:tcBorders>
              <w:top w:val="nil"/>
              <w:left w:val="nil"/>
              <w:bottom w:val="nil"/>
              <w:right w:val="nil"/>
            </w:tcBorders>
            <w:shd w:val="clear" w:color="auto" w:fill="auto"/>
            <w:noWrap/>
            <w:vAlign w:val="center"/>
          </w:tcPr>
          <w:p w14:paraId="3302AEF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Baoshan</w:t>
            </w:r>
          </w:p>
        </w:tc>
        <w:tc>
          <w:tcPr>
            <w:tcW w:w="0" w:type="auto"/>
            <w:tcBorders>
              <w:top w:val="nil"/>
              <w:left w:val="nil"/>
              <w:bottom w:val="nil"/>
              <w:right w:val="nil"/>
            </w:tcBorders>
            <w:shd w:val="clear" w:color="auto" w:fill="auto"/>
            <w:noWrap/>
            <w:vAlign w:val="center"/>
          </w:tcPr>
          <w:p w14:paraId="5BC3E91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0.085</w:t>
            </w:r>
          </w:p>
        </w:tc>
      </w:tr>
      <w:tr w14:paraId="757AF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01A70C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Huzhou</w:t>
            </w:r>
          </w:p>
        </w:tc>
        <w:tc>
          <w:tcPr>
            <w:tcW w:w="0" w:type="auto"/>
            <w:tcBorders>
              <w:top w:val="nil"/>
              <w:left w:val="nil"/>
              <w:bottom w:val="nil"/>
              <w:right w:val="nil"/>
            </w:tcBorders>
            <w:shd w:val="clear" w:color="auto" w:fill="auto"/>
            <w:noWrap/>
            <w:vAlign w:val="center"/>
          </w:tcPr>
          <w:p w14:paraId="076CC9C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0.255</w:t>
            </w:r>
          </w:p>
        </w:tc>
        <w:tc>
          <w:tcPr>
            <w:tcW w:w="0" w:type="auto"/>
            <w:tcBorders>
              <w:top w:val="nil"/>
              <w:left w:val="nil"/>
              <w:bottom w:val="nil"/>
              <w:right w:val="nil"/>
            </w:tcBorders>
            <w:shd w:val="clear" w:color="auto" w:fill="auto"/>
            <w:noWrap/>
            <w:vAlign w:val="center"/>
          </w:tcPr>
          <w:p w14:paraId="1CD48FC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Changde</w:t>
            </w:r>
          </w:p>
        </w:tc>
        <w:tc>
          <w:tcPr>
            <w:tcW w:w="0" w:type="auto"/>
            <w:tcBorders>
              <w:top w:val="nil"/>
              <w:left w:val="nil"/>
              <w:bottom w:val="nil"/>
              <w:right w:val="nil"/>
            </w:tcBorders>
            <w:shd w:val="clear" w:color="auto" w:fill="auto"/>
            <w:noWrap/>
            <w:vAlign w:val="center"/>
          </w:tcPr>
          <w:p w14:paraId="7884794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0.166</w:t>
            </w:r>
          </w:p>
        </w:tc>
        <w:tc>
          <w:tcPr>
            <w:tcW w:w="0" w:type="auto"/>
            <w:tcBorders>
              <w:top w:val="nil"/>
              <w:left w:val="nil"/>
              <w:bottom w:val="nil"/>
              <w:right w:val="nil"/>
            </w:tcBorders>
            <w:shd w:val="clear" w:color="auto" w:fill="auto"/>
            <w:noWrap/>
            <w:vAlign w:val="center"/>
          </w:tcPr>
          <w:p w14:paraId="147DB1E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Dingxi</w:t>
            </w:r>
          </w:p>
        </w:tc>
        <w:tc>
          <w:tcPr>
            <w:tcW w:w="0" w:type="auto"/>
            <w:tcBorders>
              <w:top w:val="nil"/>
              <w:left w:val="nil"/>
              <w:bottom w:val="nil"/>
              <w:right w:val="nil"/>
            </w:tcBorders>
            <w:shd w:val="clear" w:color="auto" w:fill="auto"/>
            <w:noWrap/>
            <w:vAlign w:val="center"/>
          </w:tcPr>
          <w:p w14:paraId="123A2A2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0.082</w:t>
            </w:r>
          </w:p>
        </w:tc>
      </w:tr>
      <w:tr w14:paraId="3BA03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426620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Binzhou</w:t>
            </w:r>
          </w:p>
        </w:tc>
        <w:tc>
          <w:tcPr>
            <w:tcW w:w="0" w:type="auto"/>
            <w:tcBorders>
              <w:top w:val="nil"/>
              <w:left w:val="nil"/>
              <w:bottom w:val="nil"/>
              <w:right w:val="nil"/>
            </w:tcBorders>
            <w:shd w:val="clear" w:color="auto" w:fill="auto"/>
            <w:noWrap/>
            <w:vAlign w:val="center"/>
          </w:tcPr>
          <w:p w14:paraId="1FCB39A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0.251</w:t>
            </w:r>
          </w:p>
        </w:tc>
        <w:tc>
          <w:tcPr>
            <w:tcW w:w="0" w:type="auto"/>
            <w:tcBorders>
              <w:top w:val="nil"/>
              <w:left w:val="nil"/>
              <w:bottom w:val="nil"/>
              <w:right w:val="nil"/>
            </w:tcBorders>
            <w:shd w:val="clear" w:color="auto" w:fill="auto"/>
            <w:noWrap/>
            <w:vAlign w:val="center"/>
          </w:tcPr>
          <w:p w14:paraId="42B203F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Zhoukou</w:t>
            </w:r>
          </w:p>
        </w:tc>
        <w:tc>
          <w:tcPr>
            <w:tcW w:w="0" w:type="auto"/>
            <w:tcBorders>
              <w:top w:val="nil"/>
              <w:left w:val="nil"/>
              <w:bottom w:val="nil"/>
              <w:right w:val="nil"/>
            </w:tcBorders>
            <w:shd w:val="clear" w:color="auto" w:fill="auto"/>
            <w:noWrap/>
            <w:vAlign w:val="center"/>
          </w:tcPr>
          <w:p w14:paraId="6B615D5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0.164</w:t>
            </w:r>
          </w:p>
        </w:tc>
        <w:tc>
          <w:tcPr>
            <w:tcW w:w="0" w:type="auto"/>
            <w:tcBorders>
              <w:top w:val="nil"/>
              <w:left w:val="nil"/>
              <w:bottom w:val="nil"/>
              <w:right w:val="nil"/>
            </w:tcBorders>
            <w:shd w:val="clear" w:color="auto" w:fill="auto"/>
            <w:noWrap/>
            <w:vAlign w:val="center"/>
          </w:tcPr>
          <w:p w14:paraId="37AEE58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Lincang</w:t>
            </w:r>
          </w:p>
        </w:tc>
        <w:tc>
          <w:tcPr>
            <w:tcW w:w="0" w:type="auto"/>
            <w:tcBorders>
              <w:top w:val="nil"/>
              <w:left w:val="nil"/>
              <w:bottom w:val="nil"/>
              <w:right w:val="nil"/>
            </w:tcBorders>
            <w:shd w:val="clear" w:color="auto" w:fill="auto"/>
            <w:noWrap/>
            <w:vAlign w:val="center"/>
          </w:tcPr>
          <w:p w14:paraId="54C28AD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0.075</w:t>
            </w:r>
          </w:p>
        </w:tc>
      </w:tr>
      <w:tr w14:paraId="4EB15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02B4151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Jinzhou</w:t>
            </w:r>
          </w:p>
        </w:tc>
        <w:tc>
          <w:tcPr>
            <w:tcW w:w="0" w:type="auto"/>
            <w:tcBorders>
              <w:top w:val="nil"/>
              <w:left w:val="nil"/>
              <w:bottom w:val="nil"/>
              <w:right w:val="nil"/>
            </w:tcBorders>
            <w:shd w:val="clear" w:color="auto" w:fill="auto"/>
            <w:noWrap/>
            <w:vAlign w:val="center"/>
          </w:tcPr>
          <w:p w14:paraId="3CB1423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0.249</w:t>
            </w:r>
          </w:p>
        </w:tc>
        <w:tc>
          <w:tcPr>
            <w:tcW w:w="0" w:type="auto"/>
            <w:tcBorders>
              <w:top w:val="nil"/>
              <w:left w:val="nil"/>
              <w:bottom w:val="nil"/>
              <w:right w:val="nil"/>
            </w:tcBorders>
            <w:shd w:val="clear" w:color="auto" w:fill="auto"/>
            <w:noWrap/>
            <w:vAlign w:val="center"/>
          </w:tcPr>
          <w:p w14:paraId="50B164E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Putian</w:t>
            </w:r>
          </w:p>
        </w:tc>
        <w:tc>
          <w:tcPr>
            <w:tcW w:w="0" w:type="auto"/>
            <w:tcBorders>
              <w:top w:val="nil"/>
              <w:left w:val="nil"/>
              <w:bottom w:val="nil"/>
              <w:right w:val="nil"/>
            </w:tcBorders>
            <w:shd w:val="clear" w:color="auto" w:fill="auto"/>
            <w:noWrap/>
            <w:vAlign w:val="center"/>
          </w:tcPr>
          <w:p w14:paraId="21AFD2D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0.161</w:t>
            </w:r>
          </w:p>
        </w:tc>
        <w:tc>
          <w:tcPr>
            <w:tcW w:w="0" w:type="auto"/>
            <w:tcBorders>
              <w:top w:val="nil"/>
              <w:left w:val="nil"/>
              <w:bottom w:val="nil"/>
              <w:right w:val="nil"/>
            </w:tcBorders>
            <w:shd w:val="clear" w:color="auto" w:fill="auto"/>
            <w:noWrap/>
            <w:vAlign w:val="center"/>
          </w:tcPr>
          <w:p w14:paraId="06C6413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Zhaotong</w:t>
            </w:r>
          </w:p>
        </w:tc>
        <w:tc>
          <w:tcPr>
            <w:tcW w:w="0" w:type="auto"/>
            <w:tcBorders>
              <w:top w:val="nil"/>
              <w:left w:val="nil"/>
              <w:bottom w:val="nil"/>
              <w:right w:val="nil"/>
            </w:tcBorders>
            <w:shd w:val="clear" w:color="auto" w:fill="auto"/>
            <w:noWrap/>
            <w:vAlign w:val="center"/>
          </w:tcPr>
          <w:p w14:paraId="4078EBB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0.072</w:t>
            </w:r>
          </w:p>
        </w:tc>
      </w:tr>
      <w:tr w14:paraId="05C1D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0" w:type="auto"/>
            <w:tcBorders>
              <w:top w:val="nil"/>
              <w:left w:val="nil"/>
              <w:bottom w:val="single" w:color="000000" w:sz="12" w:space="0"/>
              <w:right w:val="nil"/>
            </w:tcBorders>
            <w:shd w:val="clear" w:color="auto" w:fill="auto"/>
            <w:noWrap/>
            <w:vAlign w:val="center"/>
          </w:tcPr>
          <w:p w14:paraId="5D5C180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Benxi</w:t>
            </w:r>
          </w:p>
        </w:tc>
        <w:tc>
          <w:tcPr>
            <w:tcW w:w="0" w:type="auto"/>
            <w:tcBorders>
              <w:top w:val="nil"/>
              <w:left w:val="nil"/>
              <w:bottom w:val="single" w:color="000000" w:sz="12" w:space="0"/>
              <w:right w:val="nil"/>
            </w:tcBorders>
            <w:shd w:val="clear" w:color="auto" w:fill="auto"/>
            <w:noWrap/>
            <w:vAlign w:val="center"/>
          </w:tcPr>
          <w:p w14:paraId="528B141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0.248</w:t>
            </w:r>
          </w:p>
        </w:tc>
        <w:tc>
          <w:tcPr>
            <w:tcW w:w="0" w:type="auto"/>
            <w:tcBorders>
              <w:top w:val="nil"/>
              <w:left w:val="nil"/>
              <w:bottom w:val="single" w:color="000000" w:sz="12" w:space="0"/>
              <w:right w:val="nil"/>
            </w:tcBorders>
            <w:shd w:val="clear" w:color="auto" w:fill="auto"/>
            <w:noWrap/>
            <w:vAlign w:val="center"/>
          </w:tcPr>
          <w:p w14:paraId="3FF700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Linfen</w:t>
            </w:r>
          </w:p>
        </w:tc>
        <w:tc>
          <w:tcPr>
            <w:tcW w:w="0" w:type="auto"/>
            <w:tcBorders>
              <w:top w:val="nil"/>
              <w:left w:val="nil"/>
              <w:bottom w:val="single" w:color="000000" w:sz="12" w:space="0"/>
              <w:right w:val="nil"/>
            </w:tcBorders>
            <w:shd w:val="clear" w:color="auto" w:fill="auto"/>
            <w:noWrap/>
            <w:vAlign w:val="center"/>
          </w:tcPr>
          <w:p w14:paraId="1AC9557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0.161</w:t>
            </w:r>
          </w:p>
        </w:tc>
        <w:tc>
          <w:tcPr>
            <w:tcW w:w="0" w:type="auto"/>
            <w:tcBorders>
              <w:top w:val="nil"/>
              <w:left w:val="nil"/>
              <w:bottom w:val="single" w:color="000000" w:sz="12" w:space="0"/>
              <w:right w:val="nil"/>
            </w:tcBorders>
            <w:shd w:val="clear" w:color="auto" w:fill="auto"/>
            <w:noWrap/>
            <w:vAlign w:val="center"/>
          </w:tcPr>
          <w:p w14:paraId="54642A54">
            <w:pPr>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0AF881C0">
            <w:pPr>
              <w:jc w:val="left"/>
              <w:rPr>
                <w:rFonts w:hint="default" w:ascii="Times New Roman" w:hAnsi="Times New Roman" w:eastAsia="宋体" w:cs="Times New Roman"/>
                <w:i w:val="0"/>
                <w:iCs w:val="0"/>
                <w:color w:val="000000"/>
                <w:sz w:val="22"/>
                <w:szCs w:val="22"/>
                <w:u w:val="none"/>
              </w:rPr>
            </w:pPr>
          </w:p>
        </w:tc>
      </w:tr>
    </w:tbl>
    <w:p w14:paraId="0022550A">
      <w:pPr>
        <w:rPr>
          <w:rFonts w:hint="default" w:ascii="Times New Roman" w:hAnsi="Times New Roman" w:cs="Times New Roman"/>
          <w:sz w:val="22"/>
          <w:szCs w:val="22"/>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sz w:val="22"/>
          <w:szCs w:val="22"/>
        </w:rPr>
        <w:br w:type="page"/>
      </w:r>
    </w:p>
    <w:p w14:paraId="69E2F5A8">
      <w:pP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 xml:space="preserve">Table </w:t>
      </w:r>
      <w:r>
        <w:rPr>
          <w:rFonts w:hint="eastAsia" w:ascii="Times New Roman" w:hAnsi="Times New Roman" w:cs="Times New Roman"/>
          <w:b/>
          <w:bCs/>
          <w:sz w:val="22"/>
          <w:szCs w:val="22"/>
          <w:lang w:val="en-US" w:eastAsia="zh-CN"/>
        </w:rPr>
        <w:t>S6</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 xml:space="preserve">The </w:t>
      </w: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lang w:val="en-US" w:eastAsia="zh-CN"/>
        </w:rPr>
        <w:t xml:space="preserve">ssociation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lang w:val="en-US" w:eastAsia="zh-CN"/>
        </w:rPr>
        <w:t xml:space="preserve">etween </w:t>
      </w:r>
      <w:r>
        <w:rPr>
          <w:rFonts w:hint="eastAsia" w:ascii="Times New Roman" w:hAnsi="Times New Roman" w:cs="Times New Roman"/>
          <w:b w:val="0"/>
          <w:bCs w:val="0"/>
          <w:sz w:val="22"/>
          <w:szCs w:val="22"/>
          <w:lang w:val="en-US" w:eastAsia="zh-CN"/>
        </w:rPr>
        <w:t>t</w:t>
      </w:r>
      <w:r>
        <w:rPr>
          <w:rFonts w:hint="default" w:ascii="Times New Roman" w:hAnsi="Times New Roman" w:cs="Times New Roman"/>
          <w:b w:val="0"/>
          <w:bCs w:val="0"/>
          <w:sz w:val="22"/>
          <w:szCs w:val="22"/>
          <w:lang w:val="en-US" w:eastAsia="zh-CN"/>
        </w:rPr>
        <w:t>ime-</w:t>
      </w:r>
      <w:r>
        <w:rPr>
          <w:rFonts w:hint="eastAsia" w:ascii="Times New Roman" w:hAnsi="Times New Roman" w:cs="Times New Roman"/>
          <w:b w:val="0"/>
          <w:bCs w:val="0"/>
          <w:sz w:val="22"/>
          <w:szCs w:val="22"/>
          <w:lang w:val="en-US" w:eastAsia="zh-CN"/>
        </w:rPr>
        <w:t>v</w:t>
      </w:r>
      <w:r>
        <w:rPr>
          <w:rFonts w:hint="default" w:ascii="Times New Roman" w:hAnsi="Times New Roman" w:cs="Times New Roman"/>
          <w:b w:val="0"/>
          <w:bCs w:val="0"/>
          <w:sz w:val="22"/>
          <w:szCs w:val="22"/>
          <w:lang w:val="en-US" w:eastAsia="zh-CN"/>
        </w:rPr>
        <w:t xml:space="preserve">arying </w:t>
      </w:r>
      <w:r>
        <w:rPr>
          <w:rFonts w:hint="eastAsia" w:ascii="Times New Roman" w:hAnsi="Times New Roman" w:cs="Times New Roman"/>
          <w:b w:val="0"/>
          <w:bCs w:val="0"/>
          <w:sz w:val="22"/>
          <w:szCs w:val="22"/>
          <w:lang w:val="en-US" w:eastAsia="zh-CN"/>
        </w:rPr>
        <w:t>u</w:t>
      </w:r>
      <w:r>
        <w:rPr>
          <w:rFonts w:hint="default" w:ascii="Times New Roman" w:hAnsi="Times New Roman" w:cs="Times New Roman"/>
          <w:b w:val="0"/>
          <w:bCs w:val="0"/>
          <w:sz w:val="22"/>
          <w:szCs w:val="22"/>
          <w:lang w:val="en-US" w:eastAsia="zh-CN"/>
        </w:rPr>
        <w:t xml:space="preserve">rbanization </w:t>
      </w:r>
      <w:r>
        <w:rPr>
          <w:rFonts w:hint="eastAsia" w:ascii="Times New Roman" w:hAnsi="Times New Roman" w:cs="Times New Roman"/>
          <w:b w:val="0"/>
          <w:bCs w:val="0"/>
          <w:sz w:val="22"/>
          <w:szCs w:val="22"/>
          <w:lang w:val="en-US" w:eastAsia="zh-CN"/>
        </w:rPr>
        <w:t>l</w:t>
      </w:r>
      <w:r>
        <w:rPr>
          <w:rFonts w:hint="default" w:ascii="Times New Roman" w:hAnsi="Times New Roman" w:cs="Times New Roman"/>
          <w:b w:val="0"/>
          <w:bCs w:val="0"/>
          <w:sz w:val="22"/>
          <w:szCs w:val="22"/>
          <w:lang w:val="en-US" w:eastAsia="zh-CN"/>
        </w:rPr>
        <w:t xml:space="preserve">evels and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lang w:val="en-US" w:eastAsia="zh-CN"/>
        </w:rPr>
        <w:t>railty</w:t>
      </w:r>
      <w:r>
        <w:rPr>
          <w:rFonts w:hint="default" w:ascii="Times New Roman" w:hAnsi="Times New Roman" w:eastAsia="宋体" w:cs="Times New Roman"/>
          <w:b w:val="0"/>
          <w:bCs w:val="0"/>
          <w:sz w:val="22"/>
          <w:szCs w:val="22"/>
          <w:lang w:bidi="ar"/>
        </w:rPr>
        <w:t>.</w:t>
      </w:r>
    </w:p>
    <w:tbl>
      <w:tblPr>
        <w:tblStyle w:val="4"/>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518"/>
        <w:gridCol w:w="1072"/>
        <w:gridCol w:w="2567"/>
        <w:gridCol w:w="1037"/>
      </w:tblGrid>
      <w:tr w14:paraId="311A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9" w:type="dxa"/>
            <w:vMerge w:val="restart"/>
            <w:tcBorders>
              <w:top w:val="single" w:color="auto" w:sz="12" w:space="0"/>
              <w:left w:val="nil"/>
              <w:bottom w:val="nil"/>
              <w:right w:val="nil"/>
            </w:tcBorders>
            <w:vAlign w:val="center"/>
          </w:tcPr>
          <w:p w14:paraId="267D85FD">
            <w:pPr>
              <w:jc w:val="left"/>
              <w:rPr>
                <w:rFonts w:hint="default" w:ascii="Times New Roman" w:hAnsi="Times New Roman" w:cs="Times New Roman"/>
                <w:b/>
                <w:bCs/>
                <w:sz w:val="22"/>
                <w:szCs w:val="22"/>
                <w:vertAlign w:val="baseline"/>
                <w:lang w:val="en-US" w:eastAsia="zh-CN"/>
              </w:rPr>
            </w:pPr>
            <w:r>
              <w:rPr>
                <w:rFonts w:hint="default" w:ascii="Times New Roman" w:hAnsi="Times New Roman" w:cs="Times New Roman"/>
                <w:b/>
                <w:bCs/>
                <w:sz w:val="22"/>
                <w:szCs w:val="22"/>
                <w:vertAlign w:val="baseline"/>
                <w:lang w:val="en-US" w:eastAsia="zh-CN"/>
              </w:rPr>
              <w:t>Model</w:t>
            </w:r>
          </w:p>
        </w:tc>
        <w:tc>
          <w:tcPr>
            <w:tcW w:w="2518" w:type="dxa"/>
            <w:tcBorders>
              <w:top w:val="single" w:color="auto" w:sz="12" w:space="0"/>
              <w:left w:val="nil"/>
              <w:bottom w:val="single" w:color="auto" w:sz="4" w:space="0"/>
              <w:right w:val="nil"/>
            </w:tcBorders>
            <w:vAlign w:val="center"/>
          </w:tcPr>
          <w:p w14:paraId="33B207A7">
            <w:pPr>
              <w:jc w:val="left"/>
              <w:rPr>
                <w:rFonts w:hint="default" w:ascii="Times New Roman" w:hAnsi="Times New Roman" w:cs="Times New Roman"/>
                <w:b/>
                <w:bCs/>
                <w:sz w:val="22"/>
                <w:szCs w:val="22"/>
                <w:vertAlign w:val="baseline"/>
                <w:lang w:val="en-US" w:eastAsia="zh-CN"/>
              </w:rPr>
            </w:pPr>
            <w:r>
              <w:rPr>
                <w:rFonts w:hint="default" w:ascii="Times New Roman" w:hAnsi="Times New Roman" w:cs="Times New Roman"/>
                <w:b/>
                <w:bCs/>
                <w:sz w:val="22"/>
                <w:szCs w:val="22"/>
                <w:vertAlign w:val="baseline"/>
                <w:lang w:val="en-US" w:eastAsia="zh-CN"/>
              </w:rPr>
              <w:t>Urbanization score &lt; 0.3</w:t>
            </w:r>
          </w:p>
        </w:tc>
        <w:tc>
          <w:tcPr>
            <w:tcW w:w="1072" w:type="dxa"/>
            <w:tcBorders>
              <w:top w:val="single" w:color="auto" w:sz="12" w:space="0"/>
              <w:left w:val="nil"/>
              <w:bottom w:val="single" w:color="auto" w:sz="4" w:space="0"/>
              <w:right w:val="nil"/>
            </w:tcBorders>
            <w:vAlign w:val="center"/>
          </w:tcPr>
          <w:p w14:paraId="01F38DE2">
            <w:pPr>
              <w:jc w:val="center"/>
              <w:rPr>
                <w:rFonts w:hint="default" w:ascii="Times New Roman" w:hAnsi="Times New Roman" w:cs="Times New Roman"/>
                <w:b/>
                <w:bCs/>
                <w:sz w:val="22"/>
                <w:szCs w:val="22"/>
                <w:vertAlign w:val="baseline"/>
                <w:lang w:val="en-US" w:eastAsia="zh-CN"/>
              </w:rPr>
            </w:pPr>
          </w:p>
        </w:tc>
        <w:tc>
          <w:tcPr>
            <w:tcW w:w="2567" w:type="dxa"/>
            <w:tcBorders>
              <w:top w:val="single" w:color="auto" w:sz="12" w:space="0"/>
              <w:left w:val="nil"/>
              <w:bottom w:val="single" w:color="auto" w:sz="4" w:space="0"/>
              <w:right w:val="nil"/>
            </w:tcBorders>
            <w:vAlign w:val="center"/>
          </w:tcPr>
          <w:p w14:paraId="39390739">
            <w:pPr>
              <w:jc w:val="left"/>
              <w:rPr>
                <w:rFonts w:hint="default" w:ascii="Times New Roman" w:hAnsi="Times New Roman" w:cs="Times New Roman"/>
                <w:b/>
                <w:bCs/>
                <w:sz w:val="22"/>
                <w:szCs w:val="22"/>
                <w:vertAlign w:val="baseline"/>
                <w:lang w:val="en-US" w:eastAsia="zh-CN"/>
              </w:rPr>
            </w:pPr>
            <w:r>
              <w:rPr>
                <w:rFonts w:hint="default" w:ascii="Times New Roman" w:hAnsi="Times New Roman" w:cs="Times New Roman"/>
                <w:b/>
                <w:bCs/>
                <w:sz w:val="22"/>
                <w:szCs w:val="22"/>
                <w:vertAlign w:val="baseline"/>
                <w:lang w:val="en-US" w:eastAsia="zh-CN"/>
              </w:rPr>
              <w:t>Urbanization score ≥ 0.3</w:t>
            </w:r>
          </w:p>
        </w:tc>
        <w:tc>
          <w:tcPr>
            <w:tcW w:w="1037" w:type="dxa"/>
            <w:tcBorders>
              <w:top w:val="single" w:color="auto" w:sz="12" w:space="0"/>
              <w:left w:val="nil"/>
              <w:bottom w:val="single" w:color="auto" w:sz="4" w:space="0"/>
              <w:right w:val="nil"/>
            </w:tcBorders>
            <w:vAlign w:val="center"/>
          </w:tcPr>
          <w:p w14:paraId="34E7BB20">
            <w:pPr>
              <w:jc w:val="left"/>
              <w:rPr>
                <w:rFonts w:hint="default" w:ascii="Times New Roman" w:hAnsi="Times New Roman" w:cs="Times New Roman"/>
                <w:b/>
                <w:bCs/>
                <w:sz w:val="22"/>
                <w:szCs w:val="22"/>
                <w:vertAlign w:val="baseline"/>
                <w:lang w:val="en-US" w:eastAsia="zh-CN"/>
              </w:rPr>
            </w:pPr>
          </w:p>
        </w:tc>
      </w:tr>
      <w:tr w14:paraId="3382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tcBorders>
              <w:top w:val="nil"/>
              <w:left w:val="nil"/>
              <w:bottom w:val="single" w:color="auto" w:sz="4" w:space="0"/>
              <w:right w:val="nil"/>
            </w:tcBorders>
          </w:tcPr>
          <w:p w14:paraId="564764A2">
            <w:pPr>
              <w:jc w:val="both"/>
              <w:rPr>
                <w:rFonts w:hint="default" w:ascii="Times New Roman" w:hAnsi="Times New Roman" w:cs="Times New Roman"/>
                <w:b/>
                <w:bCs/>
                <w:sz w:val="22"/>
                <w:szCs w:val="22"/>
                <w:vertAlign w:val="baseline"/>
                <w:lang w:val="en-US" w:eastAsia="zh-CN"/>
              </w:rPr>
            </w:pPr>
          </w:p>
        </w:tc>
        <w:tc>
          <w:tcPr>
            <w:tcW w:w="2518" w:type="dxa"/>
            <w:tcBorders>
              <w:top w:val="single" w:color="auto" w:sz="4" w:space="0"/>
              <w:left w:val="nil"/>
              <w:bottom w:val="single" w:color="auto" w:sz="4" w:space="0"/>
              <w:right w:val="nil"/>
            </w:tcBorders>
            <w:vAlign w:val="center"/>
          </w:tcPr>
          <w:p w14:paraId="4C807C90">
            <w:pPr>
              <w:jc w:val="left"/>
              <w:rPr>
                <w:rFonts w:hint="default" w:ascii="Times New Roman" w:hAnsi="Times New Roman" w:cs="Times New Roman"/>
                <w:b/>
                <w:bCs/>
                <w:sz w:val="22"/>
                <w:szCs w:val="22"/>
                <w:vertAlign w:val="baseline"/>
                <w:lang w:val="en-US" w:eastAsia="zh-CN"/>
              </w:rPr>
            </w:pPr>
            <w:r>
              <w:rPr>
                <w:rFonts w:hint="default" w:ascii="Times New Roman" w:hAnsi="Times New Roman" w:cs="Times New Roman"/>
                <w:b/>
                <w:bCs/>
                <w:sz w:val="22"/>
                <w:szCs w:val="22"/>
                <w:vertAlign w:val="baseline"/>
                <w:lang w:val="en-US" w:eastAsia="zh-CN"/>
              </w:rPr>
              <w:t>HR（95%CI）</w:t>
            </w:r>
          </w:p>
        </w:tc>
        <w:tc>
          <w:tcPr>
            <w:tcW w:w="1072" w:type="dxa"/>
            <w:tcBorders>
              <w:top w:val="single" w:color="auto" w:sz="4" w:space="0"/>
              <w:left w:val="nil"/>
              <w:bottom w:val="single" w:color="auto" w:sz="4" w:space="0"/>
              <w:right w:val="nil"/>
            </w:tcBorders>
            <w:vAlign w:val="center"/>
          </w:tcPr>
          <w:p w14:paraId="587F3AC1">
            <w:pPr>
              <w:jc w:val="left"/>
              <w:rPr>
                <w:rFonts w:hint="default" w:ascii="Times New Roman" w:hAnsi="Times New Roman" w:cs="Times New Roman"/>
                <w:b/>
                <w:bCs/>
                <w:sz w:val="22"/>
                <w:szCs w:val="22"/>
                <w:vertAlign w:val="baseline"/>
                <w:lang w:val="en-US" w:eastAsia="zh-CN"/>
              </w:rPr>
            </w:pPr>
            <w:r>
              <w:rPr>
                <w:rFonts w:hint="default" w:ascii="Times New Roman" w:hAnsi="Times New Roman" w:cs="Times New Roman"/>
                <w:b/>
                <w:bCs/>
                <w:i/>
                <w:iCs/>
                <w:sz w:val="22"/>
                <w:szCs w:val="22"/>
                <w:vertAlign w:val="baseline"/>
                <w:lang w:val="en-US" w:eastAsia="zh-CN"/>
              </w:rPr>
              <w:t>P</w:t>
            </w:r>
            <w:r>
              <w:rPr>
                <w:rFonts w:hint="default" w:ascii="Times New Roman" w:hAnsi="Times New Roman" w:cs="Times New Roman"/>
                <w:b/>
                <w:bCs/>
                <w:sz w:val="22"/>
                <w:szCs w:val="22"/>
                <w:vertAlign w:val="baseline"/>
                <w:lang w:val="en-US" w:eastAsia="zh-CN"/>
              </w:rPr>
              <w:t>_value</w:t>
            </w:r>
          </w:p>
        </w:tc>
        <w:tc>
          <w:tcPr>
            <w:tcW w:w="2567" w:type="dxa"/>
            <w:tcBorders>
              <w:top w:val="single" w:color="auto" w:sz="4" w:space="0"/>
              <w:left w:val="nil"/>
              <w:bottom w:val="single" w:color="auto" w:sz="4" w:space="0"/>
              <w:right w:val="nil"/>
            </w:tcBorders>
            <w:shd w:val="clear" w:color="auto" w:fill="auto"/>
            <w:vAlign w:val="center"/>
          </w:tcPr>
          <w:p w14:paraId="76269478">
            <w:pPr>
              <w:jc w:val="left"/>
              <w:rPr>
                <w:rFonts w:hint="default" w:ascii="Times New Roman" w:hAnsi="Times New Roman" w:cs="Times New Roman" w:eastAsiaTheme="minorEastAsia"/>
                <w:b/>
                <w:bCs/>
                <w:kern w:val="2"/>
                <w:sz w:val="22"/>
                <w:szCs w:val="22"/>
                <w:vertAlign w:val="baseline"/>
                <w:lang w:val="en-US" w:eastAsia="zh-CN" w:bidi="ar-SA"/>
              </w:rPr>
            </w:pPr>
            <w:r>
              <w:rPr>
                <w:rFonts w:hint="default" w:ascii="Times New Roman" w:hAnsi="Times New Roman" w:cs="Times New Roman"/>
                <w:b/>
                <w:bCs/>
                <w:sz w:val="22"/>
                <w:szCs w:val="22"/>
                <w:vertAlign w:val="baseline"/>
                <w:lang w:val="en-US" w:eastAsia="zh-CN"/>
              </w:rPr>
              <w:t>HR（95%CI）</w:t>
            </w:r>
          </w:p>
        </w:tc>
        <w:tc>
          <w:tcPr>
            <w:tcW w:w="1037" w:type="dxa"/>
            <w:tcBorders>
              <w:top w:val="single" w:color="auto" w:sz="4" w:space="0"/>
              <w:left w:val="nil"/>
              <w:bottom w:val="single" w:color="auto" w:sz="4" w:space="0"/>
              <w:right w:val="nil"/>
            </w:tcBorders>
            <w:shd w:val="clear" w:color="auto" w:fill="auto"/>
            <w:vAlign w:val="center"/>
          </w:tcPr>
          <w:p w14:paraId="05E861FB">
            <w:pPr>
              <w:jc w:val="left"/>
              <w:rPr>
                <w:rFonts w:hint="default" w:ascii="Times New Roman" w:hAnsi="Times New Roman" w:cs="Times New Roman" w:eastAsiaTheme="minorEastAsia"/>
                <w:b/>
                <w:bCs/>
                <w:kern w:val="2"/>
                <w:sz w:val="22"/>
                <w:szCs w:val="22"/>
                <w:vertAlign w:val="baseline"/>
                <w:lang w:val="en-US" w:eastAsia="zh-CN" w:bidi="ar-SA"/>
              </w:rPr>
            </w:pPr>
            <w:r>
              <w:rPr>
                <w:rFonts w:hint="default" w:ascii="Times New Roman" w:hAnsi="Times New Roman" w:cs="Times New Roman"/>
                <w:b/>
                <w:bCs/>
                <w:i/>
                <w:iCs/>
                <w:sz w:val="22"/>
                <w:szCs w:val="22"/>
                <w:vertAlign w:val="baseline"/>
                <w:lang w:val="en-US" w:eastAsia="zh-CN"/>
              </w:rPr>
              <w:t>P</w:t>
            </w:r>
            <w:r>
              <w:rPr>
                <w:rFonts w:hint="default" w:ascii="Times New Roman" w:hAnsi="Times New Roman" w:cs="Times New Roman"/>
                <w:b/>
                <w:bCs/>
                <w:sz w:val="22"/>
                <w:szCs w:val="22"/>
                <w:vertAlign w:val="baseline"/>
                <w:lang w:val="en-US" w:eastAsia="zh-CN"/>
              </w:rPr>
              <w:t>_value</w:t>
            </w:r>
          </w:p>
        </w:tc>
      </w:tr>
      <w:tr w14:paraId="5710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nil"/>
              <w:bottom w:val="nil"/>
              <w:right w:val="nil"/>
            </w:tcBorders>
            <w:vAlign w:val="center"/>
          </w:tcPr>
          <w:p w14:paraId="4A2FEBC2">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Model 1</w:t>
            </w:r>
          </w:p>
        </w:tc>
        <w:tc>
          <w:tcPr>
            <w:tcW w:w="2518" w:type="dxa"/>
            <w:tcBorders>
              <w:top w:val="single" w:color="auto" w:sz="4" w:space="0"/>
              <w:left w:val="nil"/>
              <w:bottom w:val="nil"/>
              <w:right w:val="nil"/>
            </w:tcBorders>
            <w:vAlign w:val="center"/>
          </w:tcPr>
          <w:p w14:paraId="41BF6E8C">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0.867 (0.839, 0.896)</w:t>
            </w:r>
          </w:p>
        </w:tc>
        <w:tc>
          <w:tcPr>
            <w:tcW w:w="1072" w:type="dxa"/>
            <w:tcBorders>
              <w:top w:val="single" w:color="auto" w:sz="4" w:space="0"/>
              <w:left w:val="nil"/>
              <w:bottom w:val="nil"/>
              <w:right w:val="nil"/>
            </w:tcBorders>
            <w:vAlign w:val="center"/>
          </w:tcPr>
          <w:p w14:paraId="3EA5FD09">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&lt; 0.05</w:t>
            </w:r>
          </w:p>
        </w:tc>
        <w:tc>
          <w:tcPr>
            <w:tcW w:w="2567" w:type="dxa"/>
            <w:tcBorders>
              <w:top w:val="single" w:color="auto" w:sz="4" w:space="0"/>
              <w:left w:val="nil"/>
              <w:bottom w:val="nil"/>
              <w:right w:val="nil"/>
            </w:tcBorders>
            <w:shd w:val="clear" w:color="auto" w:fill="auto"/>
            <w:vAlign w:val="center"/>
          </w:tcPr>
          <w:p w14:paraId="3E0DCF60">
            <w:pPr>
              <w:jc w:val="left"/>
              <w:rPr>
                <w:rFonts w:hint="default" w:ascii="Times New Roman" w:hAnsi="Times New Roman" w:cs="Times New Roman" w:eastAsiaTheme="minorEastAsia"/>
                <w:b w:val="0"/>
                <w:bCs w:val="0"/>
                <w:kern w:val="2"/>
                <w:sz w:val="22"/>
                <w:szCs w:val="22"/>
                <w:vertAlign w:val="baseline"/>
                <w:lang w:val="en-US" w:eastAsia="zh-CN" w:bidi="ar-SA"/>
              </w:rPr>
            </w:pPr>
            <w:r>
              <w:rPr>
                <w:rFonts w:hint="default" w:ascii="Times New Roman" w:hAnsi="Times New Roman" w:cs="Times New Roman"/>
                <w:b w:val="0"/>
                <w:bCs w:val="0"/>
                <w:sz w:val="22"/>
                <w:szCs w:val="22"/>
                <w:vertAlign w:val="baseline"/>
                <w:lang w:val="en-US" w:eastAsia="zh-CN"/>
              </w:rPr>
              <w:t>1.110 (1.010,1.210)</w:t>
            </w:r>
          </w:p>
        </w:tc>
        <w:tc>
          <w:tcPr>
            <w:tcW w:w="1037" w:type="dxa"/>
            <w:tcBorders>
              <w:top w:val="single" w:color="auto" w:sz="4" w:space="0"/>
              <w:left w:val="nil"/>
              <w:bottom w:val="nil"/>
              <w:right w:val="nil"/>
            </w:tcBorders>
            <w:shd w:val="clear" w:color="auto" w:fill="auto"/>
            <w:vAlign w:val="center"/>
          </w:tcPr>
          <w:p w14:paraId="0F5D8794">
            <w:pPr>
              <w:jc w:val="left"/>
              <w:rPr>
                <w:rFonts w:hint="default" w:ascii="Times New Roman" w:hAnsi="Times New Roman" w:cs="Times New Roman" w:eastAsiaTheme="minorEastAsia"/>
                <w:b w:val="0"/>
                <w:bCs w:val="0"/>
                <w:kern w:val="2"/>
                <w:sz w:val="22"/>
                <w:szCs w:val="22"/>
                <w:vertAlign w:val="baseline"/>
                <w:lang w:val="en-US" w:eastAsia="zh-CN" w:bidi="ar-SA"/>
              </w:rPr>
            </w:pPr>
            <w:r>
              <w:rPr>
                <w:rFonts w:hint="default" w:ascii="Times New Roman" w:hAnsi="Times New Roman" w:cs="Times New Roman"/>
                <w:b w:val="0"/>
                <w:bCs w:val="0"/>
                <w:sz w:val="22"/>
                <w:szCs w:val="22"/>
                <w:vertAlign w:val="baseline"/>
                <w:lang w:val="en-US" w:eastAsia="zh-CN"/>
              </w:rPr>
              <w:t>&lt; 0.05</w:t>
            </w:r>
          </w:p>
        </w:tc>
      </w:tr>
      <w:tr w14:paraId="7615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nil"/>
              <w:right w:val="nil"/>
            </w:tcBorders>
            <w:vAlign w:val="center"/>
          </w:tcPr>
          <w:p w14:paraId="1C17AD34">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Model 2</w:t>
            </w:r>
          </w:p>
        </w:tc>
        <w:tc>
          <w:tcPr>
            <w:tcW w:w="2518" w:type="dxa"/>
            <w:tcBorders>
              <w:top w:val="nil"/>
              <w:left w:val="nil"/>
              <w:bottom w:val="nil"/>
              <w:right w:val="nil"/>
            </w:tcBorders>
            <w:vAlign w:val="center"/>
          </w:tcPr>
          <w:p w14:paraId="474950F8">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0.854 (0.827, 0.882)</w:t>
            </w:r>
          </w:p>
        </w:tc>
        <w:tc>
          <w:tcPr>
            <w:tcW w:w="1072" w:type="dxa"/>
            <w:tcBorders>
              <w:top w:val="nil"/>
              <w:left w:val="nil"/>
              <w:bottom w:val="nil"/>
              <w:right w:val="nil"/>
            </w:tcBorders>
            <w:vAlign w:val="center"/>
          </w:tcPr>
          <w:p w14:paraId="0757B2D8">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&lt; 0.05</w:t>
            </w:r>
          </w:p>
        </w:tc>
        <w:tc>
          <w:tcPr>
            <w:tcW w:w="2567" w:type="dxa"/>
            <w:tcBorders>
              <w:top w:val="nil"/>
              <w:left w:val="nil"/>
              <w:bottom w:val="nil"/>
              <w:right w:val="nil"/>
            </w:tcBorders>
            <w:vAlign w:val="center"/>
          </w:tcPr>
          <w:p w14:paraId="29241461">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1.079 (0.985, 1.182)</w:t>
            </w:r>
          </w:p>
        </w:tc>
        <w:tc>
          <w:tcPr>
            <w:tcW w:w="1037" w:type="dxa"/>
            <w:tcBorders>
              <w:top w:val="nil"/>
              <w:left w:val="nil"/>
              <w:bottom w:val="nil"/>
              <w:right w:val="nil"/>
            </w:tcBorders>
            <w:vAlign w:val="center"/>
          </w:tcPr>
          <w:p w14:paraId="4D751611">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0.101</w:t>
            </w:r>
          </w:p>
        </w:tc>
      </w:tr>
      <w:tr w14:paraId="5D1D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single" w:color="auto" w:sz="12" w:space="0"/>
              <w:right w:val="nil"/>
            </w:tcBorders>
            <w:vAlign w:val="center"/>
          </w:tcPr>
          <w:p w14:paraId="727FC12C">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Model 3</w:t>
            </w:r>
          </w:p>
        </w:tc>
        <w:tc>
          <w:tcPr>
            <w:tcW w:w="2518" w:type="dxa"/>
            <w:tcBorders>
              <w:top w:val="nil"/>
              <w:left w:val="nil"/>
              <w:bottom w:val="single" w:color="auto" w:sz="12" w:space="0"/>
              <w:right w:val="nil"/>
            </w:tcBorders>
            <w:vAlign w:val="center"/>
          </w:tcPr>
          <w:p w14:paraId="4E5AF494">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0.883 (0.853, 0.914)</w:t>
            </w:r>
          </w:p>
        </w:tc>
        <w:tc>
          <w:tcPr>
            <w:tcW w:w="1072" w:type="dxa"/>
            <w:tcBorders>
              <w:top w:val="nil"/>
              <w:left w:val="nil"/>
              <w:bottom w:val="single" w:color="auto" w:sz="12" w:space="0"/>
              <w:right w:val="nil"/>
            </w:tcBorders>
            <w:vAlign w:val="center"/>
          </w:tcPr>
          <w:p w14:paraId="28505D11">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&lt; 0.05</w:t>
            </w:r>
          </w:p>
        </w:tc>
        <w:tc>
          <w:tcPr>
            <w:tcW w:w="2567" w:type="dxa"/>
            <w:tcBorders>
              <w:top w:val="nil"/>
              <w:left w:val="nil"/>
              <w:bottom w:val="single" w:color="auto" w:sz="12" w:space="0"/>
              <w:right w:val="nil"/>
            </w:tcBorders>
            <w:vAlign w:val="center"/>
          </w:tcPr>
          <w:p w14:paraId="5C58893C">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1.119 (1.009, 1.241)</w:t>
            </w:r>
          </w:p>
        </w:tc>
        <w:tc>
          <w:tcPr>
            <w:tcW w:w="1037" w:type="dxa"/>
            <w:tcBorders>
              <w:top w:val="nil"/>
              <w:left w:val="nil"/>
              <w:bottom w:val="single" w:color="auto" w:sz="12" w:space="0"/>
              <w:right w:val="nil"/>
            </w:tcBorders>
            <w:vAlign w:val="center"/>
          </w:tcPr>
          <w:p w14:paraId="542AB273">
            <w:pPr>
              <w:jc w:val="left"/>
              <w:rPr>
                <w:rFonts w:hint="default" w:ascii="Times New Roman" w:hAnsi="Times New Roman" w:cs="Times New Roman"/>
                <w:b w:val="0"/>
                <w:bCs w:val="0"/>
                <w:sz w:val="22"/>
                <w:szCs w:val="22"/>
                <w:vertAlign w:val="baseline"/>
                <w:lang w:val="en-US" w:eastAsia="zh-CN"/>
              </w:rPr>
            </w:pPr>
            <w:r>
              <w:rPr>
                <w:rFonts w:hint="default" w:ascii="Times New Roman" w:hAnsi="Times New Roman" w:cs="Times New Roman"/>
                <w:b w:val="0"/>
                <w:bCs w:val="0"/>
                <w:sz w:val="22"/>
                <w:szCs w:val="22"/>
                <w:vertAlign w:val="baseline"/>
                <w:lang w:val="en-US" w:eastAsia="zh-CN"/>
              </w:rPr>
              <w:t>&lt; 0.05</w:t>
            </w:r>
          </w:p>
        </w:tc>
      </w:tr>
    </w:tbl>
    <w:p w14:paraId="7BDDE324">
      <w:pPr>
        <w:rPr>
          <w:rFonts w:hint="default" w:ascii="Times New Roman" w:hAnsi="Times New Roman" w:cs="Times New Roman"/>
          <w:sz w:val="22"/>
          <w:szCs w:val="22"/>
        </w:rPr>
      </w:pPr>
      <w:bookmarkStart w:id="0" w:name="_Hlk173583938"/>
      <w:r>
        <w:rPr>
          <w:rFonts w:hint="default" w:ascii="Times New Roman" w:hAnsi="Times New Roman" w:cs="Times New Roman"/>
          <w:b/>
          <w:bCs/>
          <w:kern w:val="0"/>
          <w:sz w:val="22"/>
          <w:szCs w:val="22"/>
          <w:vertAlign w:val="baseline"/>
          <w:lang w:val="en-US" w:eastAsia="zh-CN"/>
        </w:rPr>
        <w:t>Notes:</w:t>
      </w:r>
      <w:r>
        <w:rPr>
          <w:rFonts w:hint="default" w:ascii="Times New Roman" w:hAnsi="Times New Roman" w:cs="Times New Roman"/>
          <w:kern w:val="0"/>
          <w:sz w:val="22"/>
          <w:szCs w:val="22"/>
          <w:vertAlign w:val="baseline"/>
          <w:lang w:val="en-US" w:eastAsia="zh-CN"/>
        </w:rPr>
        <w:t xml:space="preserve"> </w:t>
      </w:r>
      <w:r>
        <w:rPr>
          <w:rFonts w:hint="default" w:ascii="Times New Roman" w:hAnsi="Times New Roman" w:cs="Times New Roman"/>
          <w:sz w:val="22"/>
          <w:szCs w:val="22"/>
        </w:rPr>
        <w:t>Mode1 1</w:t>
      </w:r>
      <w:r>
        <w:rPr>
          <w:rFonts w:hint="default" w:ascii="Times New Roman" w:hAnsi="Times New Roman" w:cs="Times New Roman"/>
          <w:sz w:val="22"/>
          <w:szCs w:val="22"/>
          <w:lang w:val="en-US" w:eastAsia="zh-CN"/>
        </w:rPr>
        <w:t>:</w:t>
      </w:r>
      <w:r>
        <w:rPr>
          <w:rFonts w:hint="default" w:ascii="Times New Roman" w:hAnsi="Times New Roman" w:cs="Times New Roman"/>
          <w:sz w:val="22"/>
          <w:szCs w:val="22"/>
        </w:rPr>
        <w:t xml:space="preserve"> crude model</w:t>
      </w:r>
      <w:r>
        <w:rPr>
          <w:rFonts w:hint="default" w:ascii="Times New Roman" w:hAnsi="Times New Roman" w:cs="Times New Roman"/>
          <w:sz w:val="22"/>
          <w:szCs w:val="22"/>
          <w:lang w:val="en-US" w:eastAsia="zh-CN"/>
        </w:rPr>
        <w:t>;</w:t>
      </w:r>
      <w:r>
        <w:rPr>
          <w:rFonts w:hint="default" w:ascii="Times New Roman" w:hAnsi="Times New Roman" w:cs="Times New Roman"/>
          <w:sz w:val="22"/>
          <w:szCs w:val="22"/>
        </w:rPr>
        <w:t xml:space="preserve"> Model 2: adjusting sex, age and </w:t>
      </w:r>
      <w:r>
        <w:rPr>
          <w:rFonts w:hint="default" w:ascii="Times New Roman" w:hAnsi="Times New Roman" w:cs="Times New Roman"/>
          <w:sz w:val="22"/>
          <w:szCs w:val="22"/>
          <w:lang w:val="en-US" w:eastAsia="zh-CN"/>
        </w:rPr>
        <w:t>BMI;</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eastAsia="zh-CN"/>
        </w:rPr>
        <w:t>Model 3, m</w:t>
      </w:r>
      <w:r>
        <w:rPr>
          <w:rFonts w:hint="default" w:ascii="Times New Roman" w:hAnsi="Times New Roman" w:cs="Times New Roman"/>
          <w:sz w:val="22"/>
          <w:szCs w:val="22"/>
        </w:rPr>
        <w:t>odel 2</w:t>
      </w:r>
      <w:r>
        <w:rPr>
          <w:rFonts w:hint="default" w:ascii="Times New Roman" w:hAnsi="Times New Roman" w:cs="Times New Roman"/>
          <w:sz w:val="22"/>
          <w:szCs w:val="22"/>
          <w:lang w:val="en-US" w:eastAsia="zh-CN"/>
        </w:rPr>
        <w:t>+</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eastAsia="zh-CN"/>
        </w:rPr>
        <w:t>additional</w:t>
      </w:r>
      <w:r>
        <w:rPr>
          <w:rFonts w:hint="default" w:ascii="Times New Roman" w:hAnsi="Times New Roman" w:cs="Times New Roman"/>
          <w:sz w:val="22"/>
          <w:szCs w:val="22"/>
        </w:rPr>
        <w:t xml:space="preserve"> adjusting marital status, education levels, first job, youthful health condition,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current work status, household consumption,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family support, participation in social activities, smoking status, drinking status,</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public health insurance coverage, dyslipidemia, liver disease, kidney disease, gastric or digestive diseases</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and </w:t>
      </w:r>
      <w:r>
        <w:rPr>
          <w:rFonts w:hint="default" w:ascii="Times New Roman" w:hAnsi="Times New Roman" w:cs="Times New Roman"/>
          <w:sz w:val="22"/>
          <w:szCs w:val="22"/>
          <w:lang w:val="en-US" w:eastAsia="zh-CN"/>
        </w:rPr>
        <w:t xml:space="preserve">time-var </w:t>
      </w:r>
      <w:r>
        <w:rPr>
          <w:rFonts w:hint="default" w:ascii="Times New Roman" w:hAnsi="Times New Roman" w:cs="Times New Roman"/>
          <w:sz w:val="22"/>
          <w:szCs w:val="22"/>
        </w:rPr>
        <w:t>PM2.5.</w:t>
      </w:r>
    </w:p>
    <w:p w14:paraId="6E33117B">
      <w:pP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Abbreciation</w:t>
      </w:r>
      <w:r>
        <w:rPr>
          <w:rFonts w:hint="eastAsia" w:ascii="Times New Roman" w:hAnsi="Times New Roman" w:cs="Times New Roman"/>
          <w:b/>
          <w:bCs/>
          <w:sz w:val="22"/>
          <w:szCs w:val="22"/>
          <w:lang w:val="en-US" w:eastAsia="zh-CN"/>
        </w:rPr>
        <w:t>s</w:t>
      </w:r>
      <w:r>
        <w:rPr>
          <w:rFonts w:hint="default" w:ascii="Times New Roman" w:hAnsi="Times New Roman" w:cs="Times New Roman"/>
          <w:b/>
          <w:bCs/>
          <w:sz w:val="22"/>
          <w:szCs w:val="22"/>
          <w:lang w:val="en-US" w:eastAsia="zh-CN"/>
        </w:rPr>
        <w:t>:</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HR, hazard ratio; CI, confidence interval</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BMI, body mass index; PM2.5, particulate matter 2.5.</w:t>
      </w:r>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2YWRkMjMxMWFjY2MyYjhlOTgyM2VlOTgyODBkMTIifQ=="/>
  </w:docVars>
  <w:rsids>
    <w:rsidRoot w:val="00000000"/>
    <w:rsid w:val="012701AA"/>
    <w:rsid w:val="08F8523B"/>
    <w:rsid w:val="0A5E2E54"/>
    <w:rsid w:val="0B052722"/>
    <w:rsid w:val="113413B0"/>
    <w:rsid w:val="151B6B0E"/>
    <w:rsid w:val="2119316D"/>
    <w:rsid w:val="219107D5"/>
    <w:rsid w:val="24DA29FA"/>
    <w:rsid w:val="25126952"/>
    <w:rsid w:val="2D687FBF"/>
    <w:rsid w:val="2F6701AA"/>
    <w:rsid w:val="30AE6631"/>
    <w:rsid w:val="31546E66"/>
    <w:rsid w:val="31794E91"/>
    <w:rsid w:val="35EF654C"/>
    <w:rsid w:val="36212947"/>
    <w:rsid w:val="37037FF8"/>
    <w:rsid w:val="39CF6183"/>
    <w:rsid w:val="3A9103F4"/>
    <w:rsid w:val="3C8D0477"/>
    <w:rsid w:val="41080306"/>
    <w:rsid w:val="44F41E19"/>
    <w:rsid w:val="4F365D17"/>
    <w:rsid w:val="51432F2E"/>
    <w:rsid w:val="554C0043"/>
    <w:rsid w:val="566E1833"/>
    <w:rsid w:val="57FF75EE"/>
    <w:rsid w:val="58315A42"/>
    <w:rsid w:val="5C513B7C"/>
    <w:rsid w:val="5DC65EB1"/>
    <w:rsid w:val="5F3C041D"/>
    <w:rsid w:val="623B3C46"/>
    <w:rsid w:val="62456545"/>
    <w:rsid w:val="62EA69F7"/>
    <w:rsid w:val="634A1FE7"/>
    <w:rsid w:val="68747B1D"/>
    <w:rsid w:val="6AFB3C45"/>
    <w:rsid w:val="777C7EBC"/>
    <w:rsid w:val="795870CE"/>
    <w:rsid w:val="7D2C47A0"/>
    <w:rsid w:val="7E4D1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11"/>
    <w:basedOn w:val="5"/>
    <w:qFormat/>
    <w:uiPriority w:val="0"/>
    <w:rPr>
      <w:rFonts w:hint="default" w:ascii="Times New Roman" w:hAnsi="Times New Roman" w:cs="Times New Roman"/>
      <w:b/>
      <w:bCs/>
      <w:color w:val="000000"/>
      <w:sz w:val="22"/>
      <w:szCs w:val="22"/>
      <w:u w:val="none"/>
    </w:rPr>
  </w:style>
  <w:style w:type="character" w:customStyle="1" w:styleId="7">
    <w:name w:val="font21"/>
    <w:basedOn w:val="5"/>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1013</Words>
  <Characters>6155</Characters>
  <Lines>0</Lines>
  <Paragraphs>0</Paragraphs>
  <TotalTime>7</TotalTime>
  <ScaleCrop>false</ScaleCrop>
  <LinksUpToDate>false</LinksUpToDate>
  <CharactersWithSpaces>7149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2024-11-22T05:20:00Z</dcterms:created>
  <dc:creator>23898</dc:creator>
  <cp:lastModifiedBy>浒睨yl世快乐</cp:lastModifiedBy>
  <dcterms:modified xsi:type="dcterms:W3CDTF">2025-02-17T03:34:51Z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05C6A424488E4E28A6E5909BD40C08B8_12</vt:lpwstr>
  </property>
  <property fmtid="{D5CDD505-2E9C-101B-9397-08002B2CF9AE}" pid="4" name="KSOTemplateDocerSaveRecord">
    <vt:lpwstr>eyJoZGlkIjoiMmQ2YTg4NWI1Y2Y2YWFmNzg5MzMxYjlmNzZlY2ZhODMiLCJ1c2VySWQiOiIzMjgyOTU4NjAifQ==</vt:lpwstr>
  </property>
</Properties>
</file>