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BA9E2" w14:textId="3DDFF109" w:rsidR="00E16BFD" w:rsidRPr="00053203" w:rsidRDefault="00E16BFD" w:rsidP="00E16BFD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  <w:r w:rsidRPr="00053203"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  <w:t>A</w:t>
      </w:r>
      <w:r w:rsidRPr="00053203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32"/>
        </w:rPr>
        <w:t>dditional file 2</w:t>
      </w:r>
    </w:p>
    <w:p w14:paraId="16DD2EAC" w14:textId="42309688" w:rsidR="00D913E0" w:rsidRPr="00053203" w:rsidRDefault="00BF7D4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53203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Predictors</w:t>
      </w:r>
      <w:r w:rsidRPr="0005320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 xml:space="preserve"> of</w:t>
      </w:r>
      <w:r w:rsidR="00870706" w:rsidRPr="00053203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RAO</w:t>
      </w:r>
    </w:p>
    <w:p w14:paraId="62F08453" w14:textId="61BE2334" w:rsidR="00052D06" w:rsidRPr="00053203" w:rsidRDefault="00225038" w:rsidP="00BF7D4F">
      <w:pPr>
        <w:ind w:firstLineChars="200" w:firstLine="420"/>
        <w:rPr>
          <w:rFonts w:ascii="Times New Roman" w:hAnsi="Times New Roman" w:cs="Times New Roman"/>
          <w:color w:val="000000" w:themeColor="text1"/>
        </w:rPr>
      </w:pPr>
      <w:bookmarkStart w:id="0" w:name="OLE_LINK5"/>
      <w:r w:rsidRPr="00053203">
        <w:rPr>
          <w:rFonts w:ascii="Times New Roman" w:hAnsi="Times New Roman" w:cs="Times New Roman"/>
          <w:color w:val="000000" w:themeColor="text1"/>
        </w:rPr>
        <w:t>Potential risk factors for RAO</w:t>
      </w:r>
      <w:bookmarkEnd w:id="0"/>
      <w:r w:rsidRPr="00053203">
        <w:rPr>
          <w:rFonts w:ascii="Times New Roman" w:hAnsi="Times New Roman" w:cs="Times New Roman"/>
          <w:color w:val="000000" w:themeColor="text1"/>
        </w:rPr>
        <w:t xml:space="preserve"> were investigated first by univariate </w:t>
      </w:r>
      <w:hyperlink r:id="rId6" w:tooltip="Learn more about logistic regression analysis from ScienceDirect's AI-generated Topic Pages" w:history="1">
        <w:r w:rsidRPr="00053203">
          <w:rPr>
            <w:rFonts w:ascii="Times New Roman" w:hAnsi="Times New Roman" w:cs="Times New Roman"/>
            <w:color w:val="000000" w:themeColor="text1"/>
          </w:rPr>
          <w:t>logistic regression analysis</w:t>
        </w:r>
      </w:hyperlink>
      <w:r w:rsidR="00BF7D4F" w:rsidRPr="00053203">
        <w:rPr>
          <w:rFonts w:ascii="Times New Roman" w:hAnsi="Times New Roman" w:cs="Times New Roman" w:hint="eastAsia"/>
          <w:b/>
          <w:bCs/>
          <w:color w:val="000000" w:themeColor="text1"/>
        </w:rPr>
        <w:t xml:space="preserve"> (Table</w:t>
      </w:r>
      <w:r w:rsidR="00251EA9" w:rsidRPr="00053203">
        <w:rPr>
          <w:rFonts w:ascii="Times New Roman" w:hAnsi="Times New Roman" w:cs="Times New Roman" w:hint="eastAsia"/>
          <w:b/>
          <w:bCs/>
          <w:color w:val="000000" w:themeColor="text1"/>
        </w:rPr>
        <w:t xml:space="preserve"> S</w:t>
      </w:r>
      <w:r w:rsidR="00BF7D4F" w:rsidRPr="00053203">
        <w:rPr>
          <w:rFonts w:ascii="Times New Roman" w:hAnsi="Times New Roman" w:cs="Times New Roman" w:hint="eastAsia"/>
          <w:b/>
          <w:bCs/>
          <w:color w:val="000000" w:themeColor="text1"/>
        </w:rPr>
        <w:t>1)</w:t>
      </w:r>
      <w:r w:rsidRPr="00053203">
        <w:rPr>
          <w:rFonts w:ascii="Times New Roman" w:hAnsi="Times New Roman" w:cs="Times New Roman"/>
          <w:color w:val="000000" w:themeColor="text1"/>
        </w:rPr>
        <w:t>.</w:t>
      </w:r>
      <w:bookmarkStart w:id="1" w:name="OLE_LINK3"/>
      <w:r w:rsidRPr="00053203">
        <w:rPr>
          <w:rFonts w:ascii="Times New Roman" w:hAnsi="Times New Roman" w:cs="Times New Roman"/>
          <w:color w:val="000000" w:themeColor="text1"/>
        </w:rPr>
        <w:t> </w:t>
      </w:r>
      <w:r w:rsidR="00870706" w:rsidRPr="00053203">
        <w:rPr>
          <w:rFonts w:ascii="Times New Roman" w:hAnsi="Times New Roman" w:cs="Times New Roman"/>
          <w:color w:val="000000" w:themeColor="text1"/>
        </w:rPr>
        <w:t>All variables</w:t>
      </w:r>
      <w:r w:rsidR="00870706"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870706" w:rsidRPr="00053203">
        <w:rPr>
          <w:rFonts w:ascii="Times New Roman" w:hAnsi="Times New Roman" w:cs="Times New Roman"/>
          <w:color w:val="000000" w:themeColor="text1"/>
        </w:rPr>
        <w:t xml:space="preserve">with </w:t>
      </w:r>
      <w:r w:rsidR="00870706" w:rsidRPr="00053203">
        <w:rPr>
          <w:rFonts w:ascii="Times New Roman" w:hAnsi="Times New Roman" w:cs="Times New Roman"/>
          <w:i/>
          <w:iCs/>
          <w:color w:val="000000" w:themeColor="text1"/>
        </w:rPr>
        <w:t xml:space="preserve">p </w:t>
      </w:r>
      <w:r w:rsidR="00870706" w:rsidRPr="00053203">
        <w:rPr>
          <w:rFonts w:ascii="Times New Roman" w:hAnsi="Times New Roman" w:cs="Times New Roman"/>
          <w:color w:val="000000" w:themeColor="text1"/>
        </w:rPr>
        <w:t>&lt; 0.1 in univariable analysis were entered in the multivariable model. A multivariate logistic regression model with all significant variables was established to estimate odds ratio and inclusive 95% confidence bounds.</w:t>
      </w:r>
    </w:p>
    <w:p w14:paraId="173BDF80" w14:textId="77777777" w:rsidR="00870706" w:rsidRPr="00053203" w:rsidRDefault="00870706">
      <w:pPr>
        <w:rPr>
          <w:rFonts w:ascii="Times New Roman" w:hAnsi="Times New Roman" w:cs="Times New Roman"/>
          <w:color w:val="000000" w:themeColor="text1"/>
        </w:rPr>
      </w:pPr>
    </w:p>
    <w:p w14:paraId="5A9B45EB" w14:textId="78A585B4" w:rsidR="00870706" w:rsidRPr="00053203" w:rsidRDefault="00870706" w:rsidP="00BF7D4F">
      <w:pPr>
        <w:ind w:firstLineChars="150" w:firstLine="315"/>
        <w:rPr>
          <w:rFonts w:ascii="Times New Roman" w:hAnsi="Times New Roman" w:cs="Times New Roman"/>
          <w:color w:val="000000" w:themeColor="text1"/>
        </w:rPr>
      </w:pPr>
      <w:r w:rsidRPr="00053203">
        <w:rPr>
          <w:rFonts w:ascii="Times New Roman" w:hAnsi="Times New Roman" w:cs="Times New Roman"/>
          <w:color w:val="000000" w:themeColor="text1"/>
        </w:rPr>
        <w:t>Multivariate logistic analysis showed that the independent predictor of RAO at 24 h w</w:t>
      </w:r>
      <w:r w:rsidR="00BF7D4F" w:rsidRPr="00053203">
        <w:rPr>
          <w:rFonts w:ascii="Times New Roman" w:hAnsi="Times New Roman" w:cs="Times New Roman" w:hint="eastAsia"/>
          <w:color w:val="000000" w:themeColor="text1"/>
        </w:rPr>
        <w:t>ere</w:t>
      </w:r>
      <w:r w:rsidRPr="00053203">
        <w:rPr>
          <w:rFonts w:ascii="Times New Roman" w:hAnsi="Times New Roman" w:cs="Times New Roman"/>
          <w:color w:val="000000" w:themeColor="text1"/>
        </w:rPr>
        <w:t xml:space="preserve"> </w:t>
      </w:r>
      <w:r w:rsidRPr="00053203">
        <w:rPr>
          <w:rFonts w:ascii="Times New Roman" w:hAnsi="Times New Roman" w:cs="Times New Roman" w:hint="eastAsia"/>
          <w:color w:val="000000" w:themeColor="text1"/>
        </w:rPr>
        <w:t>trans</w:t>
      </w:r>
      <w:r w:rsidRPr="00053203">
        <w:rPr>
          <w:rFonts w:ascii="Times New Roman" w:hAnsi="Times New Roman" w:cs="Times New Roman"/>
          <w:color w:val="000000" w:themeColor="text1"/>
        </w:rPr>
        <w:t xml:space="preserve">radial access (OR: 5.872; 95% CI: 1.971 to 17.499; </w:t>
      </w:r>
      <w:r w:rsidRPr="00053203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053203">
        <w:rPr>
          <w:rFonts w:ascii="Times New Roman" w:hAnsi="Times New Roman" w:cs="Times New Roman"/>
          <w:color w:val="000000" w:themeColor="text1"/>
        </w:rPr>
        <w:t xml:space="preserve"> =0.001)</w:t>
      </w:r>
      <w:r w:rsidRPr="00053203">
        <w:rPr>
          <w:rFonts w:ascii="Times New Roman" w:hAnsi="Times New Roman" w:cs="Times New Roman" w:hint="eastAsia"/>
          <w:color w:val="000000" w:themeColor="text1"/>
        </w:rPr>
        <w:t>, b</w:t>
      </w:r>
      <w:r w:rsidRPr="00053203">
        <w:rPr>
          <w:rFonts w:ascii="Times New Roman" w:hAnsi="Times New Roman" w:cs="Times New Roman"/>
          <w:color w:val="000000" w:themeColor="text1"/>
        </w:rPr>
        <w:t>ivalirudin use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053203">
        <w:rPr>
          <w:rFonts w:ascii="Times New Roman" w:hAnsi="Times New Roman" w:cs="Times New Roman"/>
          <w:color w:val="000000" w:themeColor="text1"/>
        </w:rPr>
        <w:t xml:space="preserve">(OR: </w:t>
      </w:r>
      <w:r w:rsidRPr="00053203">
        <w:rPr>
          <w:rFonts w:ascii="Times New Roman" w:hAnsi="Times New Roman" w:cs="Times New Roman" w:hint="eastAsia"/>
          <w:color w:val="000000" w:themeColor="text1"/>
        </w:rPr>
        <w:t>2.811</w:t>
      </w:r>
      <w:r w:rsidRPr="00053203">
        <w:rPr>
          <w:rFonts w:ascii="Times New Roman" w:hAnsi="Times New Roman" w:cs="Times New Roman"/>
          <w:color w:val="000000" w:themeColor="text1"/>
        </w:rPr>
        <w:t xml:space="preserve">; 95% CI: </w:t>
      </w:r>
      <w:r w:rsidRPr="00053203">
        <w:rPr>
          <w:rFonts w:ascii="Times New Roman" w:hAnsi="Times New Roman" w:cs="Times New Roman" w:hint="eastAsia"/>
          <w:color w:val="000000" w:themeColor="text1"/>
        </w:rPr>
        <w:t>1.214</w:t>
      </w:r>
      <w:r w:rsidRPr="00053203">
        <w:rPr>
          <w:rFonts w:ascii="Times New Roman" w:hAnsi="Times New Roman" w:cs="Times New Roman"/>
          <w:color w:val="000000" w:themeColor="text1"/>
        </w:rPr>
        <w:t xml:space="preserve"> to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6.507</w:t>
      </w:r>
      <w:r w:rsidRPr="00053203">
        <w:rPr>
          <w:rFonts w:ascii="Times New Roman" w:hAnsi="Times New Roman" w:cs="Times New Roman"/>
          <w:color w:val="000000" w:themeColor="text1"/>
        </w:rPr>
        <w:t xml:space="preserve">; </w:t>
      </w:r>
      <w:r w:rsidRPr="00053203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053203">
        <w:rPr>
          <w:rFonts w:ascii="Times New Roman" w:hAnsi="Times New Roman" w:cs="Times New Roman"/>
          <w:color w:val="000000" w:themeColor="text1"/>
        </w:rPr>
        <w:t xml:space="preserve"> =</w:t>
      </w:r>
      <w:r w:rsidRPr="00053203">
        <w:rPr>
          <w:rFonts w:ascii="Times New Roman" w:hAnsi="Times New Roman" w:cs="Times New Roman" w:hint="eastAsia"/>
          <w:color w:val="000000" w:themeColor="text1"/>
        </w:rPr>
        <w:t>0.016</w:t>
      </w:r>
      <w:r w:rsidRPr="00053203">
        <w:rPr>
          <w:rFonts w:ascii="Times New Roman" w:hAnsi="Times New Roman" w:cs="Times New Roman"/>
          <w:color w:val="000000" w:themeColor="text1"/>
        </w:rPr>
        <w:t>)</w:t>
      </w:r>
      <w:r w:rsidRPr="00053203">
        <w:rPr>
          <w:rFonts w:ascii="Times New Roman" w:hAnsi="Times New Roman" w:cs="Times New Roman" w:hint="eastAsia"/>
          <w:color w:val="000000" w:themeColor="text1"/>
        </w:rPr>
        <w:t>, and RA/sheath diameter ratio</w:t>
      </w:r>
      <w:r w:rsidRPr="00053203">
        <w:rPr>
          <w:rFonts w:ascii="Times New Roman" w:hAnsi="Times New Roman" w:cs="Times New Roman"/>
          <w:color w:val="000000" w:themeColor="text1"/>
        </w:rPr>
        <w:t xml:space="preserve"> (OR: </w:t>
      </w:r>
      <w:r w:rsidRPr="00053203">
        <w:rPr>
          <w:rFonts w:ascii="Times New Roman" w:hAnsi="Times New Roman" w:cs="Times New Roman" w:hint="eastAsia"/>
          <w:color w:val="000000" w:themeColor="text1"/>
        </w:rPr>
        <w:t>0.034</w:t>
      </w:r>
      <w:r w:rsidRPr="00053203">
        <w:rPr>
          <w:rFonts w:ascii="Times New Roman" w:hAnsi="Times New Roman" w:cs="Times New Roman"/>
          <w:color w:val="000000" w:themeColor="text1"/>
        </w:rPr>
        <w:t xml:space="preserve">; 95% CI: </w:t>
      </w:r>
      <w:r w:rsidRPr="00053203">
        <w:rPr>
          <w:rFonts w:ascii="Times New Roman" w:hAnsi="Times New Roman" w:cs="Times New Roman" w:hint="eastAsia"/>
          <w:color w:val="000000" w:themeColor="text1"/>
        </w:rPr>
        <w:t>0.002</w:t>
      </w:r>
      <w:r w:rsidRPr="00053203">
        <w:rPr>
          <w:rFonts w:ascii="Times New Roman" w:hAnsi="Times New Roman" w:cs="Times New Roman"/>
          <w:color w:val="000000" w:themeColor="text1"/>
        </w:rPr>
        <w:t xml:space="preserve"> to </w:t>
      </w:r>
      <w:r w:rsidRPr="00053203">
        <w:rPr>
          <w:rFonts w:ascii="Times New Roman" w:hAnsi="Times New Roman" w:cs="Times New Roman" w:hint="eastAsia"/>
          <w:color w:val="000000" w:themeColor="text1"/>
        </w:rPr>
        <w:t>0.487</w:t>
      </w:r>
      <w:r w:rsidRPr="00053203">
        <w:rPr>
          <w:rFonts w:ascii="Times New Roman" w:hAnsi="Times New Roman" w:cs="Times New Roman"/>
          <w:color w:val="000000" w:themeColor="text1"/>
        </w:rPr>
        <w:t xml:space="preserve">; </w:t>
      </w:r>
      <w:r w:rsidRPr="00053203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053203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053203">
        <w:rPr>
          <w:rFonts w:ascii="Times New Roman" w:hAnsi="Times New Roman" w:cs="Times New Roman"/>
          <w:color w:val="000000" w:themeColor="text1"/>
        </w:rPr>
        <w:t>=0.0</w:t>
      </w:r>
      <w:r w:rsidRPr="00053203">
        <w:rPr>
          <w:rFonts w:ascii="Times New Roman" w:hAnsi="Times New Roman" w:cs="Times New Roman" w:hint="eastAsia"/>
          <w:color w:val="000000" w:themeColor="text1"/>
        </w:rPr>
        <w:t>13</w:t>
      </w:r>
      <w:r w:rsidRPr="00053203">
        <w:rPr>
          <w:rFonts w:ascii="Times New Roman" w:hAnsi="Times New Roman" w:cs="Times New Roman"/>
          <w:color w:val="000000" w:themeColor="text1"/>
        </w:rPr>
        <w:t>)</w:t>
      </w:r>
      <w:r w:rsidR="00BF7D4F"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bookmarkStart w:id="2" w:name="OLE_LINK7"/>
      <w:r w:rsidR="00BF7D4F" w:rsidRPr="00053203">
        <w:rPr>
          <w:rFonts w:ascii="Times New Roman" w:hAnsi="Times New Roman" w:cs="Times New Roman" w:hint="eastAsia"/>
          <w:b/>
          <w:bCs/>
          <w:color w:val="000000" w:themeColor="text1"/>
        </w:rPr>
        <w:t>(Table</w:t>
      </w:r>
      <w:r w:rsidR="00251EA9" w:rsidRPr="00053203">
        <w:rPr>
          <w:rFonts w:ascii="Times New Roman" w:hAnsi="Times New Roman" w:cs="Times New Roman" w:hint="eastAsia"/>
          <w:b/>
          <w:bCs/>
          <w:color w:val="000000" w:themeColor="text1"/>
        </w:rPr>
        <w:t xml:space="preserve"> S</w:t>
      </w:r>
      <w:r w:rsidR="00BF7D4F" w:rsidRPr="00053203">
        <w:rPr>
          <w:rFonts w:ascii="Times New Roman" w:hAnsi="Times New Roman" w:cs="Times New Roman" w:hint="eastAsia"/>
          <w:b/>
          <w:bCs/>
          <w:color w:val="000000" w:themeColor="text1"/>
        </w:rPr>
        <w:t>2)</w:t>
      </w:r>
      <w:r w:rsidRPr="00053203">
        <w:rPr>
          <w:rFonts w:ascii="Times New Roman" w:hAnsi="Times New Roman" w:cs="Times New Roman"/>
          <w:color w:val="000000" w:themeColor="text1"/>
        </w:rPr>
        <w:t>.</w:t>
      </w:r>
      <w:bookmarkEnd w:id="2"/>
      <w:r w:rsidRPr="00053203">
        <w:rPr>
          <w:rFonts w:ascii="Times New Roman" w:hAnsi="Times New Roman" w:cs="Times New Roman"/>
          <w:color w:val="000000" w:themeColor="text1"/>
        </w:rPr>
        <w:t xml:space="preserve"> </w:t>
      </w:r>
    </w:p>
    <w:p w14:paraId="0CC8CF5E" w14:textId="77777777" w:rsidR="006B5CA1" w:rsidRPr="00053203" w:rsidRDefault="006B5CA1" w:rsidP="00870706">
      <w:pPr>
        <w:rPr>
          <w:rFonts w:ascii="Times New Roman" w:hAnsi="Times New Roman" w:cs="Times New Roman"/>
          <w:color w:val="000000" w:themeColor="text1"/>
        </w:rPr>
      </w:pPr>
    </w:p>
    <w:p w14:paraId="744E8696" w14:textId="6005CF50" w:rsidR="00BF7D4F" w:rsidRPr="00053203" w:rsidRDefault="00BF7D4F" w:rsidP="00BF7D4F">
      <w:pP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053203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Predictors of </w:t>
      </w:r>
      <w:bookmarkStart w:id="3" w:name="OLE_LINK6"/>
      <w:r w:rsidRPr="00053203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Forearm Hematoma</w:t>
      </w:r>
      <w:bookmarkEnd w:id="3"/>
      <w:r w:rsidRPr="0005320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.</w:t>
      </w:r>
    </w:p>
    <w:p w14:paraId="038E18F7" w14:textId="77777777" w:rsidR="00BF7D4F" w:rsidRPr="00053203" w:rsidRDefault="00BF7D4F" w:rsidP="00BF7D4F">
      <w:pPr>
        <w:ind w:firstLineChars="150" w:firstLine="315"/>
        <w:rPr>
          <w:rFonts w:ascii="Times New Roman" w:hAnsi="Times New Roman" w:cs="Times New Roman"/>
          <w:color w:val="000000" w:themeColor="text1"/>
        </w:rPr>
      </w:pPr>
      <w:r w:rsidRPr="00053203">
        <w:rPr>
          <w:rFonts w:ascii="Times New Roman" w:hAnsi="Times New Roman" w:cs="Times New Roman"/>
          <w:color w:val="000000" w:themeColor="text1"/>
        </w:rPr>
        <w:t xml:space="preserve">To identify the effects of different variables on </w:t>
      </w:r>
      <w:r w:rsidRPr="00053203">
        <w:rPr>
          <w:rFonts w:ascii="Times New Roman" w:hAnsi="Times New Roman" w:cs="Times New Roman" w:hint="eastAsia"/>
          <w:color w:val="000000" w:themeColor="text1"/>
          <w:szCs w:val="28"/>
        </w:rPr>
        <w:t>f</w:t>
      </w:r>
      <w:r w:rsidRPr="00053203">
        <w:rPr>
          <w:rFonts w:ascii="Times New Roman" w:hAnsi="Times New Roman" w:cs="Times New Roman"/>
          <w:color w:val="000000" w:themeColor="text1"/>
          <w:szCs w:val="28"/>
        </w:rPr>
        <w:t xml:space="preserve">orearm </w:t>
      </w:r>
      <w:r w:rsidRPr="00053203">
        <w:rPr>
          <w:rFonts w:ascii="Times New Roman" w:hAnsi="Times New Roman" w:cs="Times New Roman" w:hint="eastAsia"/>
          <w:color w:val="000000" w:themeColor="text1"/>
          <w:szCs w:val="28"/>
        </w:rPr>
        <w:t>h</w:t>
      </w:r>
      <w:r w:rsidRPr="00053203">
        <w:rPr>
          <w:rFonts w:ascii="Times New Roman" w:hAnsi="Times New Roman" w:cs="Times New Roman"/>
          <w:color w:val="000000" w:themeColor="text1"/>
          <w:szCs w:val="28"/>
        </w:rPr>
        <w:t>ematoma</w:t>
      </w:r>
      <w:r w:rsidRPr="00053203">
        <w:rPr>
          <w:rFonts w:ascii="Times New Roman" w:hAnsi="Times New Roman" w:cs="Times New Roman" w:hint="eastAsia"/>
          <w:color w:val="000000" w:themeColor="text1"/>
          <w:szCs w:val="28"/>
        </w:rPr>
        <w:t xml:space="preserve"> formation and </w:t>
      </w:r>
      <w:r w:rsidRPr="00053203">
        <w:rPr>
          <w:rFonts w:ascii="Times New Roman" w:hAnsi="Times New Roman" w:cs="Times New Roman"/>
          <w:color w:val="000000" w:themeColor="text1"/>
        </w:rPr>
        <w:t>hematoma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( mEASY</w:t>
      </w:r>
      <w:r w:rsidRPr="00053203">
        <w:rPr>
          <w:rFonts w:ascii="Times New Roman" w:hAnsi="Times New Roman" w:cs="Times New Roman" w:hint="eastAsia"/>
          <w:color w:val="000000" w:themeColor="text1"/>
        </w:rPr>
        <w:t>≥</w:t>
      </w:r>
      <w:r w:rsidRPr="00053203">
        <w:rPr>
          <w:rFonts w:ascii="Times New Roman" w:hAnsi="Times New Roman" w:cs="Times New Roman" w:hint="eastAsia"/>
          <w:color w:val="000000" w:themeColor="text1"/>
        </w:rPr>
        <w:t>II)</w:t>
      </w:r>
      <w:r w:rsidRPr="00053203">
        <w:rPr>
          <w:rFonts w:ascii="Times New Roman" w:hAnsi="Times New Roman" w:cs="Times New Roman" w:hint="eastAsia"/>
          <w:color w:val="000000" w:themeColor="text1"/>
          <w:szCs w:val="28"/>
        </w:rPr>
        <w:t xml:space="preserve"> 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053203">
        <w:rPr>
          <w:rFonts w:ascii="Times New Roman" w:hAnsi="Times New Roman" w:cs="Times New Roman"/>
          <w:color w:val="000000" w:themeColor="text1"/>
        </w:rPr>
        <w:t>multivariate analysis was performed using binary logistic regression.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053203">
        <w:rPr>
          <w:rFonts w:ascii="Times New Roman" w:hAnsi="Times New Roman" w:cs="Times New Roman"/>
          <w:color w:val="000000" w:themeColor="text1"/>
        </w:rPr>
        <w:t>All variables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053203">
        <w:rPr>
          <w:rFonts w:ascii="Times New Roman" w:hAnsi="Times New Roman" w:cs="Times New Roman"/>
          <w:color w:val="000000" w:themeColor="text1"/>
        </w:rPr>
        <w:t xml:space="preserve">with </w:t>
      </w:r>
      <w:r w:rsidRPr="00053203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053203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053203">
        <w:rPr>
          <w:rFonts w:ascii="Times New Roman" w:hAnsi="Times New Roman" w:cs="Times New Roman"/>
          <w:color w:val="000000" w:themeColor="text1"/>
        </w:rPr>
        <w:t>&lt; 0.1 in univariable analysis were entered in the multivariable model.</w:t>
      </w:r>
    </w:p>
    <w:p w14:paraId="7D606191" w14:textId="77777777" w:rsidR="00BF7D4F" w:rsidRPr="00053203" w:rsidRDefault="00BF7D4F" w:rsidP="00BF7D4F">
      <w:pPr>
        <w:rPr>
          <w:rFonts w:hint="eastAsia"/>
          <w:color w:val="000000" w:themeColor="text1"/>
        </w:rPr>
      </w:pPr>
    </w:p>
    <w:p w14:paraId="27590D23" w14:textId="10E7CDD5" w:rsidR="006B5CA1" w:rsidRPr="00053203" w:rsidRDefault="00BF7D4F" w:rsidP="00BF7D4F">
      <w:pPr>
        <w:ind w:firstLineChars="150" w:firstLine="315"/>
        <w:rPr>
          <w:rFonts w:ascii="Times New Roman" w:hAnsi="Times New Roman" w:cs="Times New Roman"/>
          <w:color w:val="000000" w:themeColor="text1"/>
        </w:rPr>
      </w:pPr>
      <w:r w:rsidRPr="00053203">
        <w:rPr>
          <w:rFonts w:ascii="Times New Roman" w:hAnsi="Times New Roman" w:cs="Times New Roman"/>
          <w:color w:val="000000" w:themeColor="text1"/>
        </w:rPr>
        <w:t xml:space="preserve">Hematoma occurred in 52 (10.0%) patients. Hematomas were of </w:t>
      </w:r>
      <w:r w:rsidRPr="00053203">
        <w:rPr>
          <w:rFonts w:ascii="Times New Roman" w:hAnsi="Times New Roman" w:cs="Times New Roman" w:hint="eastAsia"/>
          <w:color w:val="000000" w:themeColor="text1"/>
        </w:rPr>
        <w:t>mEASY</w:t>
      </w:r>
      <w:r w:rsidRPr="00053203">
        <w:rPr>
          <w:rFonts w:ascii="Times New Roman" w:hAnsi="Times New Roman" w:cs="Times New Roman"/>
          <w:color w:val="000000" w:themeColor="text1"/>
        </w:rPr>
        <w:t xml:space="preserve"> grade I, II, III, and IV in 41 (7.9%), 8 (1.5%), 3 (0.6%), and 0 (0.0%) patients, respectively.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053203">
        <w:rPr>
          <w:rFonts w:ascii="Times New Roman" w:hAnsi="Times New Roman" w:cs="Times New Roman"/>
          <w:color w:val="000000" w:themeColor="text1"/>
        </w:rPr>
        <w:t>On multivariate logistic regression analysis, weight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(</w:t>
      </w:r>
      <w:r w:rsidRPr="00053203">
        <w:rPr>
          <w:rFonts w:ascii="Times New Roman" w:hAnsi="Times New Roman" w:cs="Times New Roman"/>
          <w:color w:val="000000" w:themeColor="text1"/>
        </w:rPr>
        <w:t xml:space="preserve">OR: </w:t>
      </w:r>
      <w:r w:rsidRPr="00053203">
        <w:rPr>
          <w:rFonts w:ascii="Times New Roman" w:hAnsi="Times New Roman" w:cs="Times New Roman" w:hint="eastAsia"/>
          <w:color w:val="000000" w:themeColor="text1"/>
        </w:rPr>
        <w:t>0.968</w:t>
      </w:r>
      <w:r w:rsidRPr="00053203">
        <w:rPr>
          <w:rFonts w:ascii="Times New Roman" w:hAnsi="Times New Roman" w:cs="Times New Roman"/>
          <w:color w:val="000000" w:themeColor="text1"/>
        </w:rPr>
        <w:t xml:space="preserve">; 95% CI: </w:t>
      </w:r>
      <w:r w:rsidRPr="00053203">
        <w:rPr>
          <w:rFonts w:ascii="Times New Roman" w:hAnsi="Times New Roman" w:cs="Times New Roman" w:hint="eastAsia"/>
          <w:color w:val="000000" w:themeColor="text1"/>
        </w:rPr>
        <w:t>0.942</w:t>
      </w:r>
      <w:r w:rsidRPr="00053203">
        <w:rPr>
          <w:rFonts w:ascii="Times New Roman" w:hAnsi="Times New Roman" w:cs="Times New Roman"/>
          <w:color w:val="000000" w:themeColor="text1"/>
        </w:rPr>
        <w:t xml:space="preserve"> to </w:t>
      </w:r>
      <w:r w:rsidRPr="00053203">
        <w:rPr>
          <w:rFonts w:ascii="Times New Roman" w:hAnsi="Times New Roman" w:cs="Times New Roman" w:hint="eastAsia"/>
          <w:color w:val="000000" w:themeColor="text1"/>
        </w:rPr>
        <w:t>0.993</w:t>
      </w:r>
      <w:r w:rsidRPr="00053203">
        <w:rPr>
          <w:rFonts w:ascii="Times New Roman" w:hAnsi="Times New Roman" w:cs="Times New Roman"/>
          <w:color w:val="000000" w:themeColor="text1"/>
        </w:rPr>
        <w:t xml:space="preserve">; </w:t>
      </w:r>
      <w:r w:rsidRPr="00053203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053203">
        <w:rPr>
          <w:rFonts w:ascii="Times New Roman" w:hAnsi="Times New Roman" w:cs="Times New Roman"/>
          <w:color w:val="000000" w:themeColor="text1"/>
        </w:rPr>
        <w:t xml:space="preserve"> =0.0</w:t>
      </w:r>
      <w:r w:rsidRPr="00053203">
        <w:rPr>
          <w:rFonts w:ascii="Times New Roman" w:hAnsi="Times New Roman" w:cs="Times New Roman" w:hint="eastAsia"/>
          <w:color w:val="000000" w:themeColor="text1"/>
        </w:rPr>
        <w:t>14)</w:t>
      </w:r>
      <w:r w:rsidRPr="00053203">
        <w:rPr>
          <w:rFonts w:ascii="Times New Roman" w:hAnsi="Times New Roman" w:cs="Times New Roman"/>
          <w:color w:val="000000" w:themeColor="text1"/>
        </w:rPr>
        <w:t>, multiple puncture attempts</w:t>
      </w:r>
      <w:bookmarkStart w:id="4" w:name="OLE_LINK11"/>
      <w:r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053203">
        <w:rPr>
          <w:rFonts w:ascii="Times New Roman" w:hAnsi="Times New Roman" w:cs="Times New Roman"/>
          <w:color w:val="000000" w:themeColor="text1"/>
        </w:rPr>
        <w:t>(</w:t>
      </w:r>
      <w:bookmarkStart w:id="5" w:name="OLE_LINK8"/>
      <w:r w:rsidRPr="00053203">
        <w:rPr>
          <w:rFonts w:ascii="Times New Roman" w:hAnsi="Times New Roman" w:cs="Times New Roman"/>
          <w:color w:val="000000" w:themeColor="text1"/>
        </w:rPr>
        <w:t xml:space="preserve">OR: </w:t>
      </w:r>
      <w:r w:rsidRPr="00053203">
        <w:rPr>
          <w:rFonts w:ascii="Times New Roman" w:hAnsi="Times New Roman" w:cs="Times New Roman" w:hint="eastAsia"/>
          <w:color w:val="000000" w:themeColor="text1"/>
        </w:rPr>
        <w:t>1.455</w:t>
      </w:r>
      <w:r w:rsidRPr="00053203">
        <w:rPr>
          <w:rFonts w:ascii="Times New Roman" w:hAnsi="Times New Roman" w:cs="Times New Roman"/>
          <w:color w:val="000000" w:themeColor="text1"/>
        </w:rPr>
        <w:t>; 95% CI: 1.</w:t>
      </w:r>
      <w:r w:rsidRPr="00053203">
        <w:rPr>
          <w:rFonts w:ascii="Times New Roman" w:hAnsi="Times New Roman" w:cs="Times New Roman" w:hint="eastAsia"/>
          <w:color w:val="000000" w:themeColor="text1"/>
        </w:rPr>
        <w:t>082</w:t>
      </w:r>
      <w:r w:rsidRPr="00053203">
        <w:rPr>
          <w:rFonts w:ascii="Times New Roman" w:hAnsi="Times New Roman" w:cs="Times New Roman"/>
          <w:color w:val="000000" w:themeColor="text1"/>
        </w:rPr>
        <w:t xml:space="preserve"> to 1</w:t>
      </w:r>
      <w:r w:rsidRPr="00053203">
        <w:rPr>
          <w:rFonts w:ascii="Times New Roman" w:hAnsi="Times New Roman" w:cs="Times New Roman" w:hint="eastAsia"/>
          <w:color w:val="000000" w:themeColor="text1"/>
        </w:rPr>
        <w:t>.956</w:t>
      </w:r>
      <w:r w:rsidRPr="00053203">
        <w:rPr>
          <w:rFonts w:ascii="Times New Roman" w:hAnsi="Times New Roman" w:cs="Times New Roman"/>
          <w:color w:val="000000" w:themeColor="text1"/>
        </w:rPr>
        <w:t xml:space="preserve">; </w:t>
      </w:r>
      <w:r w:rsidRPr="00053203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053203">
        <w:rPr>
          <w:rFonts w:ascii="Times New Roman" w:hAnsi="Times New Roman" w:cs="Times New Roman"/>
          <w:color w:val="000000" w:themeColor="text1"/>
        </w:rPr>
        <w:t xml:space="preserve"> =0.0</w:t>
      </w:r>
      <w:bookmarkEnd w:id="5"/>
      <w:r w:rsidRPr="00053203">
        <w:rPr>
          <w:rFonts w:ascii="Times New Roman" w:hAnsi="Times New Roman" w:cs="Times New Roman" w:hint="eastAsia"/>
          <w:color w:val="000000" w:themeColor="text1"/>
        </w:rPr>
        <w:t>13</w:t>
      </w:r>
      <w:r w:rsidRPr="00053203">
        <w:rPr>
          <w:rFonts w:ascii="Times New Roman" w:hAnsi="Times New Roman" w:cs="Times New Roman"/>
          <w:color w:val="000000" w:themeColor="text1"/>
        </w:rPr>
        <w:t>),</w:t>
      </w:r>
      <w:bookmarkEnd w:id="4"/>
      <w:r w:rsidRPr="00053203">
        <w:rPr>
          <w:rFonts w:ascii="Times New Roman" w:hAnsi="Times New Roman" w:cs="Times New Roman"/>
          <w:color w:val="000000" w:themeColor="text1"/>
        </w:rPr>
        <w:t xml:space="preserve"> and </w:t>
      </w:r>
      <w:r w:rsidRPr="00053203">
        <w:rPr>
          <w:rFonts w:ascii="Times New Roman" w:hAnsi="Times New Roman" w:cs="Times New Roman" w:hint="eastAsia"/>
          <w:color w:val="000000" w:themeColor="text1"/>
        </w:rPr>
        <w:t>trans</w:t>
      </w:r>
      <w:r w:rsidRPr="00053203">
        <w:rPr>
          <w:rFonts w:ascii="Times New Roman" w:hAnsi="Times New Roman" w:cs="Times New Roman"/>
          <w:color w:val="000000" w:themeColor="text1"/>
        </w:rPr>
        <w:t>radial access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053203">
        <w:rPr>
          <w:rFonts w:ascii="Times New Roman" w:hAnsi="Times New Roman" w:cs="Times New Roman"/>
          <w:color w:val="000000" w:themeColor="text1"/>
        </w:rPr>
        <w:t xml:space="preserve">(OR: </w:t>
      </w:r>
      <w:r w:rsidRPr="00053203">
        <w:rPr>
          <w:rFonts w:ascii="Times New Roman" w:hAnsi="Times New Roman" w:cs="Times New Roman" w:hint="eastAsia"/>
          <w:color w:val="000000" w:themeColor="text1"/>
        </w:rPr>
        <w:t>1.906</w:t>
      </w:r>
      <w:r w:rsidRPr="00053203">
        <w:rPr>
          <w:rFonts w:ascii="Times New Roman" w:hAnsi="Times New Roman" w:cs="Times New Roman"/>
          <w:color w:val="000000" w:themeColor="text1"/>
        </w:rPr>
        <w:t>; 95% CI: 1.</w:t>
      </w:r>
      <w:r w:rsidRPr="00053203">
        <w:rPr>
          <w:rFonts w:ascii="Times New Roman" w:hAnsi="Times New Roman" w:cs="Times New Roman" w:hint="eastAsia"/>
          <w:color w:val="000000" w:themeColor="text1"/>
        </w:rPr>
        <w:t>010</w:t>
      </w:r>
      <w:r w:rsidRPr="00053203">
        <w:rPr>
          <w:rFonts w:ascii="Times New Roman" w:hAnsi="Times New Roman" w:cs="Times New Roman"/>
          <w:color w:val="000000" w:themeColor="text1"/>
        </w:rPr>
        <w:t xml:space="preserve"> to </w:t>
      </w:r>
      <w:r w:rsidRPr="00053203">
        <w:rPr>
          <w:rFonts w:ascii="Times New Roman" w:hAnsi="Times New Roman" w:cs="Times New Roman" w:hint="eastAsia"/>
          <w:color w:val="000000" w:themeColor="text1"/>
        </w:rPr>
        <w:t>3.597</w:t>
      </w:r>
      <w:r w:rsidRPr="00053203">
        <w:rPr>
          <w:rFonts w:ascii="Times New Roman" w:hAnsi="Times New Roman" w:cs="Times New Roman"/>
          <w:color w:val="000000" w:themeColor="text1"/>
        </w:rPr>
        <w:t xml:space="preserve">; </w:t>
      </w:r>
      <w:r w:rsidRPr="00053203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053203">
        <w:rPr>
          <w:rFonts w:ascii="Times New Roman" w:hAnsi="Times New Roman" w:cs="Times New Roman"/>
          <w:color w:val="000000" w:themeColor="text1"/>
        </w:rPr>
        <w:t xml:space="preserve"> =0.0</w:t>
      </w:r>
      <w:r w:rsidRPr="00053203">
        <w:rPr>
          <w:rFonts w:ascii="Times New Roman" w:hAnsi="Times New Roman" w:cs="Times New Roman" w:hint="eastAsia"/>
          <w:color w:val="000000" w:themeColor="text1"/>
        </w:rPr>
        <w:t>47</w:t>
      </w:r>
      <w:r w:rsidRPr="00053203">
        <w:rPr>
          <w:rFonts w:ascii="Times New Roman" w:hAnsi="Times New Roman" w:cs="Times New Roman"/>
          <w:color w:val="000000" w:themeColor="text1"/>
        </w:rPr>
        <w:t>) emerged as independent predictors for hematoma formation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053203">
        <w:rPr>
          <w:rFonts w:ascii="Times New Roman" w:hAnsi="Times New Roman" w:cs="Times New Roman" w:hint="eastAsia"/>
          <w:b/>
          <w:bCs/>
          <w:color w:val="000000" w:themeColor="text1"/>
        </w:rPr>
        <w:t xml:space="preserve">(Table </w:t>
      </w:r>
      <w:r w:rsidR="00251EA9" w:rsidRPr="00053203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 w:rsidRPr="00053203">
        <w:rPr>
          <w:rFonts w:ascii="Times New Roman" w:hAnsi="Times New Roman" w:cs="Times New Roman" w:hint="eastAsia"/>
          <w:b/>
          <w:bCs/>
          <w:color w:val="000000" w:themeColor="text1"/>
        </w:rPr>
        <w:t>3)</w:t>
      </w:r>
      <w:r w:rsidRPr="00053203">
        <w:rPr>
          <w:rFonts w:ascii="Times New Roman" w:hAnsi="Times New Roman" w:cs="Times New Roman"/>
          <w:color w:val="000000" w:themeColor="text1"/>
        </w:rPr>
        <w:t>.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053203">
        <w:rPr>
          <w:rFonts w:ascii="Times New Roman" w:hAnsi="Times New Roman" w:cs="Times New Roman"/>
          <w:color w:val="000000" w:themeColor="text1"/>
        </w:rPr>
        <w:t>On multivariate logistic regression analysis, weight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053203">
        <w:rPr>
          <w:rFonts w:ascii="Times New Roman" w:hAnsi="Times New Roman" w:cs="Times New Roman"/>
          <w:color w:val="000000" w:themeColor="text1"/>
        </w:rPr>
        <w:t xml:space="preserve">(OR: </w:t>
      </w:r>
      <w:r w:rsidRPr="00053203">
        <w:rPr>
          <w:rFonts w:ascii="Times New Roman" w:hAnsi="Times New Roman" w:cs="Times New Roman" w:hint="eastAsia"/>
          <w:color w:val="000000" w:themeColor="text1"/>
        </w:rPr>
        <w:t>0.936</w:t>
      </w:r>
      <w:r w:rsidRPr="00053203">
        <w:rPr>
          <w:rFonts w:ascii="Times New Roman" w:hAnsi="Times New Roman" w:cs="Times New Roman"/>
          <w:color w:val="000000" w:themeColor="text1"/>
        </w:rPr>
        <w:t xml:space="preserve">; 95% CI: </w:t>
      </w:r>
      <w:r w:rsidRPr="00053203">
        <w:rPr>
          <w:rFonts w:ascii="Times New Roman" w:hAnsi="Times New Roman" w:cs="Times New Roman" w:hint="eastAsia"/>
          <w:color w:val="000000" w:themeColor="text1"/>
        </w:rPr>
        <w:t>0.887</w:t>
      </w:r>
      <w:r w:rsidRPr="00053203">
        <w:rPr>
          <w:rFonts w:ascii="Times New Roman" w:hAnsi="Times New Roman" w:cs="Times New Roman"/>
          <w:color w:val="000000" w:themeColor="text1"/>
        </w:rPr>
        <w:t xml:space="preserve"> to </w:t>
      </w:r>
      <w:r w:rsidRPr="00053203">
        <w:rPr>
          <w:rFonts w:ascii="Times New Roman" w:hAnsi="Times New Roman" w:cs="Times New Roman" w:hint="eastAsia"/>
          <w:color w:val="000000" w:themeColor="text1"/>
        </w:rPr>
        <w:t>0.988</w:t>
      </w:r>
      <w:r w:rsidRPr="00053203">
        <w:rPr>
          <w:rFonts w:ascii="Times New Roman" w:hAnsi="Times New Roman" w:cs="Times New Roman"/>
          <w:color w:val="000000" w:themeColor="text1"/>
        </w:rPr>
        <w:t xml:space="preserve">; </w:t>
      </w:r>
      <w:r w:rsidRPr="00053203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053203">
        <w:rPr>
          <w:rFonts w:ascii="Times New Roman" w:hAnsi="Times New Roman" w:cs="Times New Roman"/>
          <w:color w:val="000000" w:themeColor="text1"/>
        </w:rPr>
        <w:t xml:space="preserve"> =0.0</w:t>
      </w:r>
      <w:r w:rsidRPr="00053203">
        <w:rPr>
          <w:rFonts w:ascii="Times New Roman" w:hAnsi="Times New Roman" w:cs="Times New Roman" w:hint="eastAsia"/>
          <w:color w:val="000000" w:themeColor="text1"/>
        </w:rPr>
        <w:t>17</w:t>
      </w:r>
      <w:r w:rsidRPr="00053203">
        <w:rPr>
          <w:rFonts w:ascii="Times New Roman" w:hAnsi="Times New Roman" w:cs="Times New Roman"/>
          <w:color w:val="000000" w:themeColor="text1"/>
        </w:rPr>
        <w:t>),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bookmarkStart w:id="6" w:name="OLE_LINK9"/>
      <w:r w:rsidR="0042130C" w:rsidRPr="00053203">
        <w:rPr>
          <w:rFonts w:ascii="Times New Roman" w:hAnsi="Times New Roman" w:cs="Times New Roman" w:hint="eastAsia"/>
          <w:color w:val="000000" w:themeColor="text1"/>
        </w:rPr>
        <w:t>procedure</w:t>
      </w:r>
      <w:r w:rsidRPr="00053203">
        <w:rPr>
          <w:rFonts w:ascii="Times New Roman" w:hAnsi="Times New Roman" w:cs="Times New Roman"/>
          <w:color w:val="000000" w:themeColor="text1"/>
        </w:rPr>
        <w:t xml:space="preserve"> </w:t>
      </w:r>
      <w:bookmarkEnd w:id="6"/>
      <w:r w:rsidRPr="00053203">
        <w:rPr>
          <w:rFonts w:ascii="Times New Roman" w:hAnsi="Times New Roman" w:cs="Times New Roman"/>
          <w:color w:val="000000" w:themeColor="text1"/>
        </w:rPr>
        <w:t>time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053203">
        <w:rPr>
          <w:rFonts w:ascii="Times New Roman" w:hAnsi="Times New Roman" w:cs="Times New Roman"/>
          <w:color w:val="000000" w:themeColor="text1"/>
        </w:rPr>
        <w:t xml:space="preserve">(OR: </w:t>
      </w:r>
      <w:r w:rsidRPr="00053203">
        <w:rPr>
          <w:rFonts w:ascii="Times New Roman" w:hAnsi="Times New Roman" w:cs="Times New Roman" w:hint="eastAsia"/>
          <w:color w:val="000000" w:themeColor="text1"/>
        </w:rPr>
        <w:t>1.024</w:t>
      </w:r>
      <w:r w:rsidRPr="00053203">
        <w:rPr>
          <w:rFonts w:ascii="Times New Roman" w:hAnsi="Times New Roman" w:cs="Times New Roman"/>
          <w:color w:val="000000" w:themeColor="text1"/>
        </w:rPr>
        <w:t>; 95% CI: 1.</w:t>
      </w:r>
      <w:r w:rsidRPr="00053203">
        <w:rPr>
          <w:rFonts w:ascii="Times New Roman" w:hAnsi="Times New Roman" w:cs="Times New Roman" w:hint="eastAsia"/>
          <w:color w:val="000000" w:themeColor="text1"/>
        </w:rPr>
        <w:t>001</w:t>
      </w:r>
      <w:r w:rsidRPr="00053203">
        <w:rPr>
          <w:rFonts w:ascii="Times New Roman" w:hAnsi="Times New Roman" w:cs="Times New Roman"/>
          <w:color w:val="000000" w:themeColor="text1"/>
        </w:rPr>
        <w:t xml:space="preserve"> to </w:t>
      </w:r>
      <w:r w:rsidRPr="00053203">
        <w:rPr>
          <w:rFonts w:ascii="Times New Roman" w:hAnsi="Times New Roman" w:cs="Times New Roman" w:hint="eastAsia"/>
          <w:color w:val="000000" w:themeColor="text1"/>
        </w:rPr>
        <w:t>1.049</w:t>
      </w:r>
      <w:r w:rsidRPr="00053203">
        <w:rPr>
          <w:rFonts w:ascii="Times New Roman" w:hAnsi="Times New Roman" w:cs="Times New Roman"/>
          <w:color w:val="000000" w:themeColor="text1"/>
        </w:rPr>
        <w:t xml:space="preserve">; </w:t>
      </w:r>
      <w:r w:rsidRPr="00053203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053203">
        <w:rPr>
          <w:rFonts w:ascii="Times New Roman" w:hAnsi="Times New Roman" w:cs="Times New Roman"/>
          <w:color w:val="000000" w:themeColor="text1"/>
        </w:rPr>
        <w:t xml:space="preserve"> =0.0</w:t>
      </w:r>
      <w:r w:rsidRPr="00053203">
        <w:rPr>
          <w:rFonts w:ascii="Times New Roman" w:hAnsi="Times New Roman" w:cs="Times New Roman" w:hint="eastAsia"/>
          <w:color w:val="000000" w:themeColor="text1"/>
        </w:rPr>
        <w:t>43</w:t>
      </w:r>
      <w:r w:rsidRPr="00053203">
        <w:rPr>
          <w:rFonts w:ascii="Times New Roman" w:hAnsi="Times New Roman" w:cs="Times New Roman"/>
          <w:color w:val="000000" w:themeColor="text1"/>
        </w:rPr>
        <w:t xml:space="preserve">), and </w:t>
      </w:r>
      <w:r w:rsidRPr="00053203">
        <w:rPr>
          <w:rFonts w:ascii="Times New Roman" w:hAnsi="Times New Roman" w:cs="Times New Roman" w:hint="eastAsia"/>
          <w:color w:val="000000" w:themeColor="text1"/>
        </w:rPr>
        <w:t>trans</w:t>
      </w:r>
      <w:r w:rsidRPr="00053203">
        <w:rPr>
          <w:rFonts w:ascii="Times New Roman" w:hAnsi="Times New Roman" w:cs="Times New Roman"/>
          <w:color w:val="000000" w:themeColor="text1"/>
        </w:rPr>
        <w:t>radial access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053203">
        <w:rPr>
          <w:rFonts w:ascii="Times New Roman" w:hAnsi="Times New Roman" w:cs="Times New Roman"/>
          <w:color w:val="000000" w:themeColor="text1"/>
        </w:rPr>
        <w:t xml:space="preserve">(OR: </w:t>
      </w:r>
      <w:r w:rsidRPr="00053203">
        <w:rPr>
          <w:rFonts w:ascii="Times New Roman" w:hAnsi="Times New Roman" w:cs="Times New Roman" w:hint="eastAsia"/>
          <w:color w:val="000000" w:themeColor="text1"/>
        </w:rPr>
        <w:t>4.882</w:t>
      </w:r>
      <w:r w:rsidRPr="00053203">
        <w:rPr>
          <w:rFonts w:ascii="Times New Roman" w:hAnsi="Times New Roman" w:cs="Times New Roman"/>
          <w:color w:val="000000" w:themeColor="text1"/>
        </w:rPr>
        <w:t>; 95% CI: 1.</w:t>
      </w:r>
      <w:r w:rsidRPr="00053203">
        <w:rPr>
          <w:rFonts w:ascii="Times New Roman" w:hAnsi="Times New Roman" w:cs="Times New Roman" w:hint="eastAsia"/>
          <w:color w:val="000000" w:themeColor="text1"/>
        </w:rPr>
        <w:t>018</w:t>
      </w:r>
      <w:r w:rsidRPr="00053203">
        <w:rPr>
          <w:rFonts w:ascii="Times New Roman" w:hAnsi="Times New Roman" w:cs="Times New Roman"/>
          <w:color w:val="000000" w:themeColor="text1"/>
        </w:rPr>
        <w:t xml:space="preserve"> to </w:t>
      </w:r>
      <w:r w:rsidRPr="00053203">
        <w:rPr>
          <w:rFonts w:ascii="Times New Roman" w:hAnsi="Times New Roman" w:cs="Times New Roman" w:hint="eastAsia"/>
          <w:color w:val="000000" w:themeColor="text1"/>
        </w:rPr>
        <w:t>23.416</w:t>
      </w:r>
      <w:r w:rsidRPr="00053203">
        <w:rPr>
          <w:rFonts w:ascii="Times New Roman" w:hAnsi="Times New Roman" w:cs="Times New Roman"/>
          <w:color w:val="000000" w:themeColor="text1"/>
        </w:rPr>
        <w:t xml:space="preserve">; </w:t>
      </w:r>
      <w:r w:rsidRPr="00053203">
        <w:rPr>
          <w:rFonts w:ascii="Times New Roman" w:hAnsi="Times New Roman" w:cs="Times New Roman" w:hint="eastAsia"/>
          <w:i/>
          <w:iCs/>
          <w:color w:val="000000" w:themeColor="text1"/>
        </w:rPr>
        <w:t>P</w:t>
      </w:r>
      <w:r w:rsidRPr="00053203">
        <w:rPr>
          <w:rFonts w:ascii="Times New Roman" w:hAnsi="Times New Roman" w:cs="Times New Roman"/>
          <w:color w:val="000000" w:themeColor="text1"/>
        </w:rPr>
        <w:t xml:space="preserve"> =0.0</w:t>
      </w:r>
      <w:r w:rsidRPr="00053203">
        <w:rPr>
          <w:rFonts w:ascii="Times New Roman" w:hAnsi="Times New Roman" w:cs="Times New Roman" w:hint="eastAsia"/>
          <w:color w:val="000000" w:themeColor="text1"/>
        </w:rPr>
        <w:t>47</w:t>
      </w:r>
      <w:r w:rsidRPr="00053203">
        <w:rPr>
          <w:rFonts w:ascii="Times New Roman" w:hAnsi="Times New Roman" w:cs="Times New Roman"/>
          <w:color w:val="000000" w:themeColor="text1"/>
        </w:rPr>
        <w:t>) emerged as independent predictors for hematoma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 ( mEASY</w:t>
      </w:r>
      <w:r w:rsidRPr="00053203">
        <w:rPr>
          <w:rFonts w:ascii="Times New Roman" w:hAnsi="Times New Roman" w:cs="Times New Roman" w:hint="eastAsia"/>
          <w:color w:val="000000" w:themeColor="text1"/>
        </w:rPr>
        <w:t>≥</w:t>
      </w:r>
      <w:r w:rsidRPr="00053203">
        <w:rPr>
          <w:rFonts w:ascii="Times New Roman" w:hAnsi="Times New Roman" w:cs="Times New Roman" w:hint="eastAsia"/>
          <w:color w:val="000000" w:themeColor="text1"/>
        </w:rPr>
        <w:t xml:space="preserve">II) </w:t>
      </w:r>
      <w:r w:rsidRPr="00053203">
        <w:rPr>
          <w:rFonts w:ascii="Times New Roman" w:hAnsi="Times New Roman" w:cs="Times New Roman" w:hint="eastAsia"/>
          <w:b/>
          <w:bCs/>
          <w:color w:val="000000" w:themeColor="text1"/>
        </w:rPr>
        <w:t xml:space="preserve">(Table </w:t>
      </w:r>
      <w:r w:rsidR="00251EA9" w:rsidRPr="00053203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 w:rsidRPr="00053203">
        <w:rPr>
          <w:rFonts w:ascii="Times New Roman" w:hAnsi="Times New Roman" w:cs="Times New Roman" w:hint="eastAsia"/>
          <w:b/>
          <w:bCs/>
          <w:color w:val="000000" w:themeColor="text1"/>
        </w:rPr>
        <w:t>4)</w:t>
      </w:r>
      <w:r w:rsidRPr="00053203">
        <w:rPr>
          <w:rFonts w:ascii="Times New Roman" w:hAnsi="Times New Roman" w:cs="Times New Roman"/>
          <w:color w:val="000000" w:themeColor="text1"/>
        </w:rPr>
        <w:t>.</w:t>
      </w:r>
    </w:p>
    <w:p w14:paraId="07757298" w14:textId="77777777" w:rsidR="00870706" w:rsidRPr="00053203" w:rsidRDefault="00870706">
      <w:pPr>
        <w:rPr>
          <w:rFonts w:ascii="Times New Roman" w:hAnsi="Times New Roman" w:cs="Times New Roman"/>
          <w:color w:val="000000" w:themeColor="text1"/>
        </w:rPr>
      </w:pPr>
    </w:p>
    <w:p w14:paraId="1458E246" w14:textId="2947609C" w:rsidR="00F0553A" w:rsidRPr="00053203" w:rsidRDefault="00F0553A">
      <w:pPr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</w:pPr>
      <w:r w:rsidRPr="00053203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32"/>
        </w:rPr>
        <w:t>T</w:t>
      </w:r>
      <w:r w:rsidRPr="00053203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32"/>
        </w:rPr>
        <w:t xml:space="preserve">able </w:t>
      </w:r>
      <w:r w:rsidR="00A3494E" w:rsidRPr="00053203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32"/>
        </w:rPr>
        <w:t>S</w:t>
      </w:r>
      <w:r w:rsidRPr="00053203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32"/>
        </w:rPr>
        <w:t>1</w:t>
      </w:r>
      <w:r w:rsidR="00870706" w:rsidRPr="00053203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32"/>
        </w:rPr>
        <w:t>.</w:t>
      </w:r>
      <w:r w:rsidRPr="00053203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32"/>
        </w:rPr>
        <w:t xml:space="preserve"> </w:t>
      </w:r>
      <w:bookmarkStart w:id="7" w:name="_Hlk192327486"/>
      <w:r w:rsidRPr="00053203">
        <w:rPr>
          <w:rFonts w:ascii="Times New Roman" w:hAnsi="Times New Roman" w:hint="eastAsia"/>
          <w:b/>
          <w:bCs/>
          <w:color w:val="000000" w:themeColor="text1"/>
          <w:sz w:val="24"/>
          <w:szCs w:val="24"/>
        </w:rPr>
        <w:t xml:space="preserve">Univariate analysis </w:t>
      </w:r>
      <w:r w:rsidRPr="00053203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32"/>
        </w:rPr>
        <w:t xml:space="preserve">of </w:t>
      </w:r>
      <w:r w:rsidRPr="00053203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32"/>
        </w:rPr>
        <w:t>Potential risk factors for RAO</w:t>
      </w:r>
      <w:bookmarkEnd w:id="7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2410"/>
      </w:tblGrid>
      <w:tr w:rsidR="00053203" w:rsidRPr="00053203" w14:paraId="6AA0D0F4" w14:textId="77777777" w:rsidTr="00DB1456">
        <w:tc>
          <w:tcPr>
            <w:tcW w:w="2972" w:type="dxa"/>
          </w:tcPr>
          <w:bookmarkEnd w:id="1"/>
          <w:p w14:paraId="241CAC30" w14:textId="015C6E0E" w:rsidR="00225038" w:rsidRPr="00053203" w:rsidRDefault="00225038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V</w:t>
            </w: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 xml:space="preserve">ariable </w:t>
            </w:r>
          </w:p>
        </w:tc>
        <w:tc>
          <w:tcPr>
            <w:tcW w:w="2410" w:type="dxa"/>
          </w:tcPr>
          <w:p w14:paraId="7039CF51" w14:textId="54DF0898" w:rsidR="00225038" w:rsidRPr="00053203" w:rsidRDefault="00225038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bookmarkStart w:id="8" w:name="OLE_LINK4"/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P value</w:t>
            </w:r>
            <w:bookmarkEnd w:id="8"/>
          </w:p>
        </w:tc>
      </w:tr>
      <w:tr w:rsidR="00053203" w:rsidRPr="00053203" w14:paraId="7609C41A" w14:textId="77777777" w:rsidTr="00DB1456">
        <w:tc>
          <w:tcPr>
            <w:tcW w:w="2972" w:type="dxa"/>
            <w:vAlign w:val="bottom"/>
          </w:tcPr>
          <w:p w14:paraId="367D1CA6" w14:textId="0F35828D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Age, years</w:t>
            </w:r>
          </w:p>
        </w:tc>
        <w:tc>
          <w:tcPr>
            <w:tcW w:w="2410" w:type="dxa"/>
          </w:tcPr>
          <w:p w14:paraId="219E148B" w14:textId="5A5D967F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0.187</w:t>
            </w:r>
          </w:p>
        </w:tc>
      </w:tr>
      <w:tr w:rsidR="00053203" w:rsidRPr="00053203" w14:paraId="1596358B" w14:textId="77777777" w:rsidTr="00DB1456">
        <w:tc>
          <w:tcPr>
            <w:tcW w:w="2972" w:type="dxa"/>
            <w:vAlign w:val="bottom"/>
          </w:tcPr>
          <w:p w14:paraId="6FB504E4" w14:textId="12DE270E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Male</w:t>
            </w:r>
          </w:p>
        </w:tc>
        <w:tc>
          <w:tcPr>
            <w:tcW w:w="2410" w:type="dxa"/>
          </w:tcPr>
          <w:p w14:paraId="378F5754" w14:textId="5BC44C7B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0.058</w:t>
            </w:r>
          </w:p>
        </w:tc>
      </w:tr>
      <w:tr w:rsidR="00053203" w:rsidRPr="00053203" w14:paraId="33E4BBF3" w14:textId="77777777" w:rsidTr="00DB1456">
        <w:tc>
          <w:tcPr>
            <w:tcW w:w="2972" w:type="dxa"/>
            <w:vAlign w:val="bottom"/>
          </w:tcPr>
          <w:p w14:paraId="3E90DBDB" w14:textId="6F8CF0AA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Height, cm</w:t>
            </w:r>
          </w:p>
        </w:tc>
        <w:tc>
          <w:tcPr>
            <w:tcW w:w="2410" w:type="dxa"/>
          </w:tcPr>
          <w:p w14:paraId="3C5DA390" w14:textId="1FB17C08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0.606</w:t>
            </w:r>
          </w:p>
        </w:tc>
      </w:tr>
      <w:tr w:rsidR="00053203" w:rsidRPr="00053203" w14:paraId="1912C5FF" w14:textId="77777777" w:rsidTr="00DB1456">
        <w:tc>
          <w:tcPr>
            <w:tcW w:w="2972" w:type="dxa"/>
            <w:vAlign w:val="bottom"/>
          </w:tcPr>
          <w:p w14:paraId="690B1FA2" w14:textId="0CF9ACE3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Weight, kg</w:t>
            </w:r>
          </w:p>
        </w:tc>
        <w:tc>
          <w:tcPr>
            <w:tcW w:w="2410" w:type="dxa"/>
          </w:tcPr>
          <w:p w14:paraId="538D368A" w14:textId="03483A1A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0.265</w:t>
            </w:r>
          </w:p>
        </w:tc>
      </w:tr>
      <w:tr w:rsidR="00053203" w:rsidRPr="00053203" w14:paraId="7788AB66" w14:textId="77777777" w:rsidTr="00DB1456">
        <w:tc>
          <w:tcPr>
            <w:tcW w:w="2972" w:type="dxa"/>
            <w:vAlign w:val="bottom"/>
          </w:tcPr>
          <w:p w14:paraId="00428E4C" w14:textId="616A2F25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BMI, kg/</w:t>
            </w:r>
            <w:proofErr w:type="spellStart"/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m²</w:t>
            </w:r>
            <w:proofErr w:type="spellEnd"/>
          </w:p>
        </w:tc>
        <w:tc>
          <w:tcPr>
            <w:tcW w:w="2410" w:type="dxa"/>
          </w:tcPr>
          <w:p w14:paraId="68DF8D71" w14:textId="04E997BE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0.082</w:t>
            </w:r>
          </w:p>
        </w:tc>
      </w:tr>
      <w:tr w:rsidR="00053203" w:rsidRPr="00053203" w14:paraId="3BB6EC3D" w14:textId="77777777" w:rsidTr="00DB1456">
        <w:tc>
          <w:tcPr>
            <w:tcW w:w="2972" w:type="dxa"/>
            <w:vAlign w:val="bottom"/>
          </w:tcPr>
          <w:p w14:paraId="5A12522F" w14:textId="7391C190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Hypertension</w:t>
            </w:r>
          </w:p>
        </w:tc>
        <w:tc>
          <w:tcPr>
            <w:tcW w:w="2410" w:type="dxa"/>
          </w:tcPr>
          <w:p w14:paraId="35E84532" w14:textId="1F6BF7B6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0.805</w:t>
            </w:r>
          </w:p>
        </w:tc>
      </w:tr>
      <w:tr w:rsidR="00053203" w:rsidRPr="00053203" w14:paraId="1A1E30B8" w14:textId="77777777" w:rsidTr="00DB1456">
        <w:tc>
          <w:tcPr>
            <w:tcW w:w="2972" w:type="dxa"/>
            <w:vAlign w:val="bottom"/>
          </w:tcPr>
          <w:p w14:paraId="708BACFE" w14:textId="133FC59C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Diabetes</w:t>
            </w:r>
          </w:p>
        </w:tc>
        <w:tc>
          <w:tcPr>
            <w:tcW w:w="2410" w:type="dxa"/>
          </w:tcPr>
          <w:p w14:paraId="224A056E" w14:textId="71993A41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0.552</w:t>
            </w:r>
          </w:p>
        </w:tc>
      </w:tr>
      <w:tr w:rsidR="00053203" w:rsidRPr="00053203" w14:paraId="7866EFEC" w14:textId="77777777" w:rsidTr="00DB1456">
        <w:tc>
          <w:tcPr>
            <w:tcW w:w="2972" w:type="dxa"/>
            <w:vAlign w:val="bottom"/>
          </w:tcPr>
          <w:p w14:paraId="765195C2" w14:textId="200F2925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Hyperlipidemia</w:t>
            </w:r>
          </w:p>
        </w:tc>
        <w:tc>
          <w:tcPr>
            <w:tcW w:w="2410" w:type="dxa"/>
          </w:tcPr>
          <w:p w14:paraId="50A7FBB3" w14:textId="0F9E4370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0.401</w:t>
            </w:r>
          </w:p>
        </w:tc>
      </w:tr>
      <w:tr w:rsidR="00053203" w:rsidRPr="00053203" w14:paraId="53A55091" w14:textId="77777777" w:rsidTr="00DB1456">
        <w:tc>
          <w:tcPr>
            <w:tcW w:w="2972" w:type="dxa"/>
            <w:vAlign w:val="bottom"/>
          </w:tcPr>
          <w:p w14:paraId="38F297B6" w14:textId="0810BC92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Smoking</w:t>
            </w:r>
          </w:p>
        </w:tc>
        <w:tc>
          <w:tcPr>
            <w:tcW w:w="2410" w:type="dxa"/>
          </w:tcPr>
          <w:p w14:paraId="3C28B281" w14:textId="602DC067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0.832</w:t>
            </w:r>
          </w:p>
        </w:tc>
      </w:tr>
      <w:tr w:rsidR="00053203" w:rsidRPr="00053203" w14:paraId="2FEE1E74" w14:textId="77777777" w:rsidTr="00DB1456">
        <w:tc>
          <w:tcPr>
            <w:tcW w:w="2972" w:type="dxa"/>
            <w:vAlign w:val="bottom"/>
          </w:tcPr>
          <w:p w14:paraId="456978C1" w14:textId="5D130E92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Family history of CHD</w:t>
            </w:r>
          </w:p>
        </w:tc>
        <w:tc>
          <w:tcPr>
            <w:tcW w:w="2410" w:type="dxa"/>
          </w:tcPr>
          <w:p w14:paraId="14E0C6EC" w14:textId="7B514C16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0.139</w:t>
            </w:r>
          </w:p>
        </w:tc>
      </w:tr>
      <w:tr w:rsidR="00053203" w:rsidRPr="00053203" w14:paraId="30854EDE" w14:textId="77777777" w:rsidTr="00DB1456">
        <w:tc>
          <w:tcPr>
            <w:tcW w:w="2972" w:type="dxa"/>
            <w:vAlign w:val="bottom"/>
          </w:tcPr>
          <w:p w14:paraId="5E61E51B" w14:textId="052F60EF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Previous angiography</w:t>
            </w:r>
          </w:p>
        </w:tc>
        <w:tc>
          <w:tcPr>
            <w:tcW w:w="2410" w:type="dxa"/>
          </w:tcPr>
          <w:p w14:paraId="5CF54618" w14:textId="07072320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0.165</w:t>
            </w:r>
          </w:p>
        </w:tc>
      </w:tr>
      <w:tr w:rsidR="00053203" w:rsidRPr="00053203" w14:paraId="6CB8F89C" w14:textId="77777777" w:rsidTr="00DB1456">
        <w:tc>
          <w:tcPr>
            <w:tcW w:w="2972" w:type="dxa"/>
            <w:vAlign w:val="bottom"/>
          </w:tcPr>
          <w:p w14:paraId="60E41023" w14:textId="0F265908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Previous myocardial infarction</w:t>
            </w:r>
          </w:p>
        </w:tc>
        <w:tc>
          <w:tcPr>
            <w:tcW w:w="2410" w:type="dxa"/>
          </w:tcPr>
          <w:p w14:paraId="087BF5A2" w14:textId="1ABFCC06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0.199</w:t>
            </w:r>
          </w:p>
        </w:tc>
      </w:tr>
      <w:tr w:rsidR="00053203" w:rsidRPr="00053203" w14:paraId="1511AE1B" w14:textId="77777777" w:rsidTr="00DB1456">
        <w:tc>
          <w:tcPr>
            <w:tcW w:w="2972" w:type="dxa"/>
            <w:vAlign w:val="bottom"/>
          </w:tcPr>
          <w:p w14:paraId="70845A49" w14:textId="6250F655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Peripheral vascular disease</w:t>
            </w:r>
          </w:p>
        </w:tc>
        <w:tc>
          <w:tcPr>
            <w:tcW w:w="2410" w:type="dxa"/>
          </w:tcPr>
          <w:p w14:paraId="4E228F78" w14:textId="4FA50978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0.016</w:t>
            </w:r>
          </w:p>
        </w:tc>
      </w:tr>
      <w:tr w:rsidR="00053203" w:rsidRPr="00053203" w14:paraId="5EEE146B" w14:textId="77777777" w:rsidTr="00DB1456">
        <w:tc>
          <w:tcPr>
            <w:tcW w:w="2972" w:type="dxa"/>
            <w:vAlign w:val="bottom"/>
          </w:tcPr>
          <w:p w14:paraId="6315CE89" w14:textId="6E922882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Stroke</w:t>
            </w:r>
          </w:p>
        </w:tc>
        <w:tc>
          <w:tcPr>
            <w:tcW w:w="2410" w:type="dxa"/>
          </w:tcPr>
          <w:p w14:paraId="79319FF9" w14:textId="40B6C4D1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0.625</w:t>
            </w:r>
          </w:p>
        </w:tc>
      </w:tr>
      <w:tr w:rsidR="00053203" w:rsidRPr="00053203" w14:paraId="799D0FA3" w14:textId="77777777" w:rsidTr="00DB1456">
        <w:tc>
          <w:tcPr>
            <w:tcW w:w="2972" w:type="dxa"/>
            <w:vAlign w:val="bottom"/>
          </w:tcPr>
          <w:p w14:paraId="76A0727B" w14:textId="196DD3D5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lastRenderedPageBreak/>
              <w:t>Previous TRA</w:t>
            </w:r>
          </w:p>
        </w:tc>
        <w:tc>
          <w:tcPr>
            <w:tcW w:w="2410" w:type="dxa"/>
          </w:tcPr>
          <w:p w14:paraId="292C4FA3" w14:textId="4DE7AD8A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0.176</w:t>
            </w:r>
          </w:p>
        </w:tc>
      </w:tr>
      <w:tr w:rsidR="00053203" w:rsidRPr="00053203" w14:paraId="710044B3" w14:textId="77777777" w:rsidTr="00DB1456">
        <w:tc>
          <w:tcPr>
            <w:tcW w:w="2972" w:type="dxa"/>
            <w:vAlign w:val="bottom"/>
          </w:tcPr>
          <w:p w14:paraId="01E6BE35" w14:textId="32587B0E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Systolic BP, mmHg</w:t>
            </w:r>
          </w:p>
        </w:tc>
        <w:tc>
          <w:tcPr>
            <w:tcW w:w="2410" w:type="dxa"/>
          </w:tcPr>
          <w:p w14:paraId="25BEAE3E" w14:textId="2F2F9D70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0.731</w:t>
            </w:r>
          </w:p>
        </w:tc>
      </w:tr>
      <w:tr w:rsidR="00053203" w:rsidRPr="00053203" w14:paraId="3A4D6AFA" w14:textId="77777777" w:rsidTr="00DB1456">
        <w:tc>
          <w:tcPr>
            <w:tcW w:w="2972" w:type="dxa"/>
            <w:vAlign w:val="bottom"/>
          </w:tcPr>
          <w:p w14:paraId="15ECAF46" w14:textId="470DDB20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Diastolic BP, mmHg</w:t>
            </w:r>
          </w:p>
        </w:tc>
        <w:tc>
          <w:tcPr>
            <w:tcW w:w="2410" w:type="dxa"/>
          </w:tcPr>
          <w:p w14:paraId="36BD0A11" w14:textId="08E30E9E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0.492</w:t>
            </w:r>
          </w:p>
        </w:tc>
      </w:tr>
      <w:tr w:rsidR="00053203" w:rsidRPr="00053203" w14:paraId="5B963945" w14:textId="77777777" w:rsidTr="00DB1456">
        <w:tc>
          <w:tcPr>
            <w:tcW w:w="2972" w:type="dxa"/>
            <w:vAlign w:val="bottom"/>
          </w:tcPr>
          <w:p w14:paraId="3F83B958" w14:textId="2D200501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Atrial fibrillation</w:t>
            </w:r>
          </w:p>
        </w:tc>
        <w:tc>
          <w:tcPr>
            <w:tcW w:w="2410" w:type="dxa"/>
          </w:tcPr>
          <w:p w14:paraId="7338A010" w14:textId="5D183D2F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0.999</w:t>
            </w:r>
          </w:p>
        </w:tc>
      </w:tr>
      <w:tr w:rsidR="00053203" w:rsidRPr="00053203" w14:paraId="03AD9B75" w14:textId="77777777" w:rsidTr="00DB1456">
        <w:tc>
          <w:tcPr>
            <w:tcW w:w="2972" w:type="dxa"/>
            <w:vAlign w:val="bottom"/>
          </w:tcPr>
          <w:p w14:paraId="56E87C13" w14:textId="6B21C1FF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Killip</w:t>
            </w:r>
            <w:r w:rsidRPr="00053203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21"/>
              </w:rPr>
              <w:t xml:space="preserve"> </w:t>
            </w: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≥II, n (%)</w:t>
            </w:r>
          </w:p>
        </w:tc>
        <w:tc>
          <w:tcPr>
            <w:tcW w:w="2410" w:type="dxa"/>
          </w:tcPr>
          <w:p w14:paraId="42C82075" w14:textId="67D875C0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0.999</w:t>
            </w:r>
          </w:p>
        </w:tc>
      </w:tr>
      <w:tr w:rsidR="00053203" w:rsidRPr="00053203" w14:paraId="4AE870DE" w14:textId="77777777" w:rsidTr="00DB1456">
        <w:tc>
          <w:tcPr>
            <w:tcW w:w="2972" w:type="dxa"/>
            <w:vAlign w:val="bottom"/>
          </w:tcPr>
          <w:p w14:paraId="78B1EADB" w14:textId="523ED6CE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bookmarkStart w:id="9" w:name="OLE_LINK15"/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Ejection fraction, %</w:t>
            </w:r>
            <w:bookmarkEnd w:id="9"/>
          </w:p>
        </w:tc>
        <w:tc>
          <w:tcPr>
            <w:tcW w:w="2410" w:type="dxa"/>
          </w:tcPr>
          <w:p w14:paraId="7AA7F6F9" w14:textId="095D3EA1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0.04</w:t>
            </w:r>
            <w:r w:rsidR="00F0553A"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</w:t>
            </w:r>
          </w:p>
        </w:tc>
      </w:tr>
      <w:tr w:rsidR="00053203" w:rsidRPr="00053203" w14:paraId="56AF5BA4" w14:textId="77777777" w:rsidTr="00DB1456">
        <w:tc>
          <w:tcPr>
            <w:tcW w:w="2972" w:type="dxa"/>
            <w:vAlign w:val="bottom"/>
          </w:tcPr>
          <w:p w14:paraId="08A419FA" w14:textId="205B80A7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White blood cell count, ×10⁹/L</w:t>
            </w:r>
          </w:p>
        </w:tc>
        <w:tc>
          <w:tcPr>
            <w:tcW w:w="2410" w:type="dxa"/>
          </w:tcPr>
          <w:p w14:paraId="007E776F" w14:textId="2881FE86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0.030</w:t>
            </w:r>
          </w:p>
        </w:tc>
      </w:tr>
      <w:tr w:rsidR="00053203" w:rsidRPr="00053203" w14:paraId="273BBB69" w14:textId="77777777" w:rsidTr="00DB1456">
        <w:tc>
          <w:tcPr>
            <w:tcW w:w="2972" w:type="dxa"/>
            <w:vAlign w:val="bottom"/>
          </w:tcPr>
          <w:p w14:paraId="1A9DB62C" w14:textId="39916238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 xml:space="preserve">Creatinine, </w:t>
            </w:r>
            <w:proofErr w:type="spellStart"/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μmol</w:t>
            </w:r>
            <w:proofErr w:type="spellEnd"/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/L</w:t>
            </w:r>
          </w:p>
        </w:tc>
        <w:tc>
          <w:tcPr>
            <w:tcW w:w="2410" w:type="dxa"/>
          </w:tcPr>
          <w:p w14:paraId="616B8B09" w14:textId="2CF8B6BF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0.412</w:t>
            </w:r>
          </w:p>
        </w:tc>
      </w:tr>
      <w:tr w:rsidR="00053203" w:rsidRPr="00053203" w14:paraId="13B2B391" w14:textId="77777777" w:rsidTr="00DB1456">
        <w:tc>
          <w:tcPr>
            <w:tcW w:w="2972" w:type="dxa"/>
            <w:vAlign w:val="bottom"/>
          </w:tcPr>
          <w:p w14:paraId="58657D30" w14:textId="499F7A2C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LDL, mmol/L</w:t>
            </w:r>
          </w:p>
        </w:tc>
        <w:tc>
          <w:tcPr>
            <w:tcW w:w="2410" w:type="dxa"/>
          </w:tcPr>
          <w:p w14:paraId="42934722" w14:textId="5FF1DCFE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0.016</w:t>
            </w:r>
          </w:p>
        </w:tc>
      </w:tr>
      <w:tr w:rsidR="00053203" w:rsidRPr="00053203" w14:paraId="05FB4839" w14:textId="77777777" w:rsidTr="00DB1456">
        <w:tc>
          <w:tcPr>
            <w:tcW w:w="2972" w:type="dxa"/>
            <w:vAlign w:val="bottom"/>
          </w:tcPr>
          <w:p w14:paraId="13467368" w14:textId="140E54CD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C-reactive protein, mg/L</w:t>
            </w:r>
          </w:p>
        </w:tc>
        <w:tc>
          <w:tcPr>
            <w:tcW w:w="2410" w:type="dxa"/>
          </w:tcPr>
          <w:p w14:paraId="5F3B051B" w14:textId="4C220DD7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0.158</w:t>
            </w:r>
          </w:p>
        </w:tc>
      </w:tr>
      <w:tr w:rsidR="00053203" w:rsidRPr="00053203" w14:paraId="2EA4738A" w14:textId="77777777" w:rsidTr="00DB1456">
        <w:tc>
          <w:tcPr>
            <w:tcW w:w="2972" w:type="dxa"/>
            <w:vAlign w:val="bottom"/>
          </w:tcPr>
          <w:p w14:paraId="53DE0F00" w14:textId="75F13E7C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Glucose, mmol/L</w:t>
            </w:r>
          </w:p>
        </w:tc>
        <w:tc>
          <w:tcPr>
            <w:tcW w:w="2410" w:type="dxa"/>
          </w:tcPr>
          <w:p w14:paraId="04E5D355" w14:textId="089B7626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0.026</w:t>
            </w:r>
          </w:p>
        </w:tc>
      </w:tr>
      <w:tr w:rsidR="00053203" w:rsidRPr="00053203" w14:paraId="6FEC70F3" w14:textId="77777777" w:rsidTr="00DB1456">
        <w:tc>
          <w:tcPr>
            <w:tcW w:w="2972" w:type="dxa"/>
            <w:vAlign w:val="bottom"/>
          </w:tcPr>
          <w:p w14:paraId="7B579B51" w14:textId="5CB61ADA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Lactate, mmol/L</w:t>
            </w:r>
          </w:p>
        </w:tc>
        <w:tc>
          <w:tcPr>
            <w:tcW w:w="2410" w:type="dxa"/>
          </w:tcPr>
          <w:p w14:paraId="4FCDA759" w14:textId="282F045E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0.565</w:t>
            </w:r>
          </w:p>
        </w:tc>
      </w:tr>
      <w:tr w:rsidR="00053203" w:rsidRPr="00053203" w14:paraId="43F8CE96" w14:textId="77777777" w:rsidTr="00DB1456">
        <w:tc>
          <w:tcPr>
            <w:tcW w:w="2972" w:type="dxa"/>
            <w:vAlign w:val="bottom"/>
          </w:tcPr>
          <w:p w14:paraId="5C6E4F07" w14:textId="3B1A217E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Hemoglobin A1c, %</w:t>
            </w:r>
          </w:p>
        </w:tc>
        <w:tc>
          <w:tcPr>
            <w:tcW w:w="2410" w:type="dxa"/>
          </w:tcPr>
          <w:p w14:paraId="2896491D" w14:textId="2A9A117D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  <w:t>0.170</w:t>
            </w:r>
          </w:p>
        </w:tc>
      </w:tr>
      <w:tr w:rsidR="00053203" w:rsidRPr="00053203" w14:paraId="60D924D1" w14:textId="77777777" w:rsidTr="00DB1456">
        <w:tc>
          <w:tcPr>
            <w:tcW w:w="2972" w:type="dxa"/>
            <w:vAlign w:val="bottom"/>
          </w:tcPr>
          <w:p w14:paraId="2000AC53" w14:textId="0566520D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Aspirin</w:t>
            </w:r>
          </w:p>
        </w:tc>
        <w:tc>
          <w:tcPr>
            <w:tcW w:w="2410" w:type="dxa"/>
          </w:tcPr>
          <w:p w14:paraId="39E17831" w14:textId="6F01F1A5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1.000</w:t>
            </w:r>
          </w:p>
        </w:tc>
      </w:tr>
      <w:tr w:rsidR="00053203" w:rsidRPr="00053203" w14:paraId="6B77D817" w14:textId="77777777" w:rsidTr="00DB1456">
        <w:tc>
          <w:tcPr>
            <w:tcW w:w="2972" w:type="dxa"/>
            <w:vAlign w:val="bottom"/>
          </w:tcPr>
          <w:p w14:paraId="6739A812" w14:textId="6FA9DC2B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Clopidogrel</w:t>
            </w:r>
          </w:p>
        </w:tc>
        <w:tc>
          <w:tcPr>
            <w:tcW w:w="2410" w:type="dxa"/>
          </w:tcPr>
          <w:p w14:paraId="68D2BB60" w14:textId="425231D5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1.000</w:t>
            </w:r>
          </w:p>
        </w:tc>
      </w:tr>
      <w:tr w:rsidR="00053203" w:rsidRPr="00053203" w14:paraId="6106B728" w14:textId="77777777" w:rsidTr="00DB1456">
        <w:tc>
          <w:tcPr>
            <w:tcW w:w="2972" w:type="dxa"/>
            <w:vAlign w:val="bottom"/>
          </w:tcPr>
          <w:p w14:paraId="71C11CD4" w14:textId="59AD552B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Ticagrelor</w:t>
            </w:r>
          </w:p>
        </w:tc>
        <w:tc>
          <w:tcPr>
            <w:tcW w:w="2410" w:type="dxa"/>
          </w:tcPr>
          <w:p w14:paraId="5A9C45B4" w14:textId="5635D171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0.705</w:t>
            </w:r>
          </w:p>
        </w:tc>
      </w:tr>
      <w:tr w:rsidR="00053203" w:rsidRPr="00053203" w14:paraId="7F6A5CD9" w14:textId="77777777" w:rsidTr="00DB1456">
        <w:tc>
          <w:tcPr>
            <w:tcW w:w="2972" w:type="dxa"/>
            <w:vAlign w:val="bottom"/>
          </w:tcPr>
          <w:p w14:paraId="4FCD401A" w14:textId="2E78E220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ACEI/ARB</w:t>
            </w:r>
          </w:p>
        </w:tc>
        <w:tc>
          <w:tcPr>
            <w:tcW w:w="2410" w:type="dxa"/>
          </w:tcPr>
          <w:p w14:paraId="07D174D8" w14:textId="10EF8525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0.407</w:t>
            </w:r>
          </w:p>
        </w:tc>
      </w:tr>
      <w:tr w:rsidR="00053203" w:rsidRPr="00053203" w14:paraId="50889A1C" w14:textId="77777777" w:rsidTr="00DB1456">
        <w:tc>
          <w:tcPr>
            <w:tcW w:w="2972" w:type="dxa"/>
            <w:vAlign w:val="bottom"/>
          </w:tcPr>
          <w:p w14:paraId="389E23CB" w14:textId="238D0B20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Beta blockers</w:t>
            </w:r>
          </w:p>
        </w:tc>
        <w:tc>
          <w:tcPr>
            <w:tcW w:w="2410" w:type="dxa"/>
          </w:tcPr>
          <w:p w14:paraId="67B9EBC5" w14:textId="6887D29C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1.000</w:t>
            </w:r>
          </w:p>
        </w:tc>
      </w:tr>
      <w:tr w:rsidR="00053203" w:rsidRPr="00053203" w14:paraId="4238166A" w14:textId="77777777" w:rsidTr="00DB1456">
        <w:tc>
          <w:tcPr>
            <w:tcW w:w="2972" w:type="dxa"/>
            <w:vAlign w:val="bottom"/>
          </w:tcPr>
          <w:p w14:paraId="31BE6163" w14:textId="7CC0A896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Statins</w:t>
            </w:r>
          </w:p>
        </w:tc>
        <w:tc>
          <w:tcPr>
            <w:tcW w:w="2410" w:type="dxa"/>
          </w:tcPr>
          <w:p w14:paraId="6BF7EA5A" w14:textId="254BE31E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0.644</w:t>
            </w:r>
          </w:p>
        </w:tc>
      </w:tr>
      <w:tr w:rsidR="00053203" w:rsidRPr="00053203" w14:paraId="5ADEB4B8" w14:textId="77777777" w:rsidTr="00DB1456">
        <w:tc>
          <w:tcPr>
            <w:tcW w:w="2972" w:type="dxa"/>
            <w:vAlign w:val="bottom"/>
          </w:tcPr>
          <w:p w14:paraId="3750F936" w14:textId="758A5CD1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Loading dose, n (%)</w:t>
            </w:r>
          </w:p>
        </w:tc>
        <w:tc>
          <w:tcPr>
            <w:tcW w:w="2410" w:type="dxa"/>
          </w:tcPr>
          <w:p w14:paraId="3CD9E7F6" w14:textId="045DE54E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0.771</w:t>
            </w:r>
          </w:p>
        </w:tc>
      </w:tr>
      <w:tr w:rsidR="00053203" w:rsidRPr="00053203" w14:paraId="52EDF496" w14:textId="77777777" w:rsidTr="00DB1456">
        <w:tc>
          <w:tcPr>
            <w:tcW w:w="2972" w:type="dxa"/>
            <w:vAlign w:val="bottom"/>
          </w:tcPr>
          <w:p w14:paraId="010A35BC" w14:textId="0DCCFBEE" w:rsidR="00225038" w:rsidRPr="00053203" w:rsidRDefault="00225038" w:rsidP="00225038">
            <w:pPr>
              <w:ind w:firstLineChars="100" w:firstLine="15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Aspirin 300 mg + Clopidogrel 600 mg</w:t>
            </w:r>
          </w:p>
        </w:tc>
        <w:tc>
          <w:tcPr>
            <w:tcW w:w="2410" w:type="dxa"/>
          </w:tcPr>
          <w:p w14:paraId="660AF9C7" w14:textId="77777777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053203" w:rsidRPr="00053203" w14:paraId="57A8F5DD" w14:textId="77777777" w:rsidTr="00DB1456">
        <w:tc>
          <w:tcPr>
            <w:tcW w:w="2972" w:type="dxa"/>
            <w:vAlign w:val="bottom"/>
          </w:tcPr>
          <w:p w14:paraId="62A95FF5" w14:textId="07ED0737" w:rsidR="00225038" w:rsidRPr="00053203" w:rsidRDefault="00225038" w:rsidP="00225038">
            <w:pPr>
              <w:ind w:firstLineChars="100" w:firstLine="15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Aspirin 300 mg + Ticagrelor 180 mg</w:t>
            </w:r>
          </w:p>
        </w:tc>
        <w:tc>
          <w:tcPr>
            <w:tcW w:w="2410" w:type="dxa"/>
          </w:tcPr>
          <w:p w14:paraId="30436500" w14:textId="77777777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053203" w:rsidRPr="00053203" w14:paraId="660C06AF" w14:textId="77777777" w:rsidTr="00DB1456">
        <w:tc>
          <w:tcPr>
            <w:tcW w:w="2972" w:type="dxa"/>
            <w:vAlign w:val="bottom"/>
          </w:tcPr>
          <w:p w14:paraId="4D3E7969" w14:textId="76695BF9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Anticoagulants</w:t>
            </w:r>
          </w:p>
        </w:tc>
        <w:tc>
          <w:tcPr>
            <w:tcW w:w="2410" w:type="dxa"/>
          </w:tcPr>
          <w:p w14:paraId="00FA1F44" w14:textId="20A931BC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0.017</w:t>
            </w:r>
          </w:p>
        </w:tc>
      </w:tr>
      <w:tr w:rsidR="00053203" w:rsidRPr="00053203" w14:paraId="23BA0476" w14:textId="77777777" w:rsidTr="00DB1456">
        <w:tc>
          <w:tcPr>
            <w:tcW w:w="2972" w:type="dxa"/>
            <w:vAlign w:val="bottom"/>
          </w:tcPr>
          <w:p w14:paraId="0E9D2FA4" w14:textId="3249ED59" w:rsidR="00225038" w:rsidRPr="00053203" w:rsidRDefault="00225038" w:rsidP="00500D22">
            <w:pPr>
              <w:ind w:firstLineChars="200" w:firstLine="30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Bivalirudin</w:t>
            </w:r>
          </w:p>
        </w:tc>
        <w:tc>
          <w:tcPr>
            <w:tcW w:w="2410" w:type="dxa"/>
          </w:tcPr>
          <w:p w14:paraId="577E2CCE" w14:textId="77777777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053203" w:rsidRPr="00053203" w14:paraId="188F1A79" w14:textId="77777777" w:rsidTr="00DB1456">
        <w:tc>
          <w:tcPr>
            <w:tcW w:w="2972" w:type="dxa"/>
            <w:vAlign w:val="bottom"/>
          </w:tcPr>
          <w:p w14:paraId="28CAE642" w14:textId="44F75BBD" w:rsidR="00225038" w:rsidRPr="00053203" w:rsidRDefault="00225038" w:rsidP="00500D22">
            <w:pPr>
              <w:ind w:firstLineChars="200" w:firstLine="30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Heparin</w:t>
            </w:r>
          </w:p>
        </w:tc>
        <w:tc>
          <w:tcPr>
            <w:tcW w:w="2410" w:type="dxa"/>
          </w:tcPr>
          <w:p w14:paraId="23CE7399" w14:textId="77777777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</w:p>
        </w:tc>
      </w:tr>
      <w:tr w:rsidR="00053203" w:rsidRPr="00053203" w14:paraId="4F590B97" w14:textId="77777777" w:rsidTr="00DB1456">
        <w:tc>
          <w:tcPr>
            <w:tcW w:w="2972" w:type="dxa"/>
            <w:vAlign w:val="bottom"/>
          </w:tcPr>
          <w:p w14:paraId="2DAB5BC3" w14:textId="1CE9B1EC" w:rsidR="00225038" w:rsidRPr="00053203" w:rsidRDefault="00225038" w:rsidP="00500D22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GP IIb/IIIa inhibitor</w:t>
            </w:r>
            <w:r w:rsidRPr="00053203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21"/>
              </w:rPr>
              <w:t xml:space="preserve"> (</w:t>
            </w: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Tirofiban</w:t>
            </w:r>
            <w:r w:rsidRPr="00053203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21"/>
              </w:rPr>
              <w:t>)</w:t>
            </w:r>
          </w:p>
        </w:tc>
        <w:tc>
          <w:tcPr>
            <w:tcW w:w="2410" w:type="dxa"/>
          </w:tcPr>
          <w:p w14:paraId="0F8691A8" w14:textId="4D53A4E5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0.271</w:t>
            </w:r>
          </w:p>
        </w:tc>
      </w:tr>
      <w:tr w:rsidR="00053203" w:rsidRPr="00053203" w14:paraId="08389F14" w14:textId="77777777" w:rsidTr="00DB1456">
        <w:tc>
          <w:tcPr>
            <w:tcW w:w="2972" w:type="dxa"/>
            <w:vAlign w:val="bottom"/>
          </w:tcPr>
          <w:p w14:paraId="2688A895" w14:textId="7F3B6674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Multivessel disease</w:t>
            </w:r>
          </w:p>
        </w:tc>
        <w:tc>
          <w:tcPr>
            <w:tcW w:w="2410" w:type="dxa"/>
          </w:tcPr>
          <w:p w14:paraId="65338A79" w14:textId="68C8A873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0.869</w:t>
            </w:r>
          </w:p>
        </w:tc>
      </w:tr>
      <w:tr w:rsidR="00053203" w:rsidRPr="00053203" w14:paraId="4B729520" w14:textId="77777777" w:rsidTr="00DB1456">
        <w:tc>
          <w:tcPr>
            <w:tcW w:w="2972" w:type="dxa"/>
            <w:vAlign w:val="bottom"/>
          </w:tcPr>
          <w:p w14:paraId="7320BC45" w14:textId="05CFB9E1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Stent implantation</w:t>
            </w:r>
          </w:p>
        </w:tc>
        <w:tc>
          <w:tcPr>
            <w:tcW w:w="2410" w:type="dxa"/>
          </w:tcPr>
          <w:p w14:paraId="20BEB73F" w14:textId="25D3319A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0.560</w:t>
            </w:r>
          </w:p>
        </w:tc>
      </w:tr>
      <w:tr w:rsidR="00053203" w:rsidRPr="00053203" w14:paraId="58E6E1DD" w14:textId="77777777" w:rsidTr="00DB1456">
        <w:tc>
          <w:tcPr>
            <w:tcW w:w="2972" w:type="dxa"/>
            <w:vAlign w:val="bottom"/>
          </w:tcPr>
          <w:p w14:paraId="414F8EB7" w14:textId="2C73CE14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Door-to-balloon time, min</w:t>
            </w:r>
          </w:p>
        </w:tc>
        <w:tc>
          <w:tcPr>
            <w:tcW w:w="2410" w:type="dxa"/>
          </w:tcPr>
          <w:p w14:paraId="247B10F9" w14:textId="5E6FC858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0.434</w:t>
            </w:r>
          </w:p>
        </w:tc>
      </w:tr>
      <w:tr w:rsidR="00053203" w:rsidRPr="00053203" w14:paraId="74833338" w14:textId="77777777" w:rsidTr="00DB1456">
        <w:tc>
          <w:tcPr>
            <w:tcW w:w="2972" w:type="dxa"/>
            <w:vAlign w:val="bottom"/>
          </w:tcPr>
          <w:p w14:paraId="40804C36" w14:textId="6850E241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Catheter lab door-to-balloon time, min</w:t>
            </w:r>
          </w:p>
        </w:tc>
        <w:tc>
          <w:tcPr>
            <w:tcW w:w="2410" w:type="dxa"/>
          </w:tcPr>
          <w:p w14:paraId="719B3FEB" w14:textId="0B981A43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0.757</w:t>
            </w:r>
          </w:p>
        </w:tc>
      </w:tr>
      <w:tr w:rsidR="00053203" w:rsidRPr="00053203" w14:paraId="0E2FB5C7" w14:textId="77777777" w:rsidTr="00DB1456">
        <w:tc>
          <w:tcPr>
            <w:tcW w:w="2972" w:type="dxa"/>
            <w:vAlign w:val="bottom"/>
          </w:tcPr>
          <w:p w14:paraId="65D983F6" w14:textId="575D583A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Procedure time, min</w:t>
            </w:r>
          </w:p>
        </w:tc>
        <w:tc>
          <w:tcPr>
            <w:tcW w:w="2410" w:type="dxa"/>
          </w:tcPr>
          <w:p w14:paraId="1508C3EA" w14:textId="401C4826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0.682</w:t>
            </w:r>
          </w:p>
        </w:tc>
      </w:tr>
      <w:tr w:rsidR="00053203" w:rsidRPr="00053203" w14:paraId="706D9FBF" w14:textId="77777777" w:rsidTr="00DB1456">
        <w:tc>
          <w:tcPr>
            <w:tcW w:w="2972" w:type="dxa"/>
            <w:vAlign w:val="bottom"/>
          </w:tcPr>
          <w:p w14:paraId="43AAE579" w14:textId="389643CB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proofErr w:type="spellStart"/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IABP</w:t>
            </w:r>
            <w:proofErr w:type="spellEnd"/>
          </w:p>
        </w:tc>
        <w:tc>
          <w:tcPr>
            <w:tcW w:w="2410" w:type="dxa"/>
          </w:tcPr>
          <w:p w14:paraId="56F2F5A3" w14:textId="3AA79BB5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0.687</w:t>
            </w:r>
          </w:p>
        </w:tc>
      </w:tr>
      <w:tr w:rsidR="00053203" w:rsidRPr="00053203" w14:paraId="6FE191FE" w14:textId="77777777" w:rsidTr="00DB1456">
        <w:tc>
          <w:tcPr>
            <w:tcW w:w="2972" w:type="dxa"/>
            <w:vAlign w:val="bottom"/>
          </w:tcPr>
          <w:p w14:paraId="04FE1A42" w14:textId="3BAAB0F7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Total number of catheters</w:t>
            </w:r>
          </w:p>
        </w:tc>
        <w:tc>
          <w:tcPr>
            <w:tcW w:w="2410" w:type="dxa"/>
          </w:tcPr>
          <w:p w14:paraId="4A5B5E1C" w14:textId="486B0E1E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0.595</w:t>
            </w:r>
          </w:p>
        </w:tc>
      </w:tr>
      <w:tr w:rsidR="00053203" w:rsidRPr="00053203" w14:paraId="65AAD7FF" w14:textId="77777777" w:rsidTr="00DB1456">
        <w:tc>
          <w:tcPr>
            <w:tcW w:w="2972" w:type="dxa"/>
            <w:vAlign w:val="bottom"/>
          </w:tcPr>
          <w:p w14:paraId="174B4F5E" w14:textId="662D4E9D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Number of guide wires</w:t>
            </w:r>
          </w:p>
        </w:tc>
        <w:tc>
          <w:tcPr>
            <w:tcW w:w="2410" w:type="dxa"/>
          </w:tcPr>
          <w:p w14:paraId="3658E5DA" w14:textId="27C0F6AF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0.401</w:t>
            </w:r>
          </w:p>
        </w:tc>
      </w:tr>
      <w:tr w:rsidR="00053203" w:rsidRPr="00053203" w14:paraId="3D63D249" w14:textId="77777777" w:rsidTr="00DB1456">
        <w:tc>
          <w:tcPr>
            <w:tcW w:w="2972" w:type="dxa"/>
            <w:vAlign w:val="bottom"/>
          </w:tcPr>
          <w:p w14:paraId="2B8E1015" w14:textId="39870D77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Intravascular imaging, n (%)</w:t>
            </w:r>
          </w:p>
        </w:tc>
        <w:tc>
          <w:tcPr>
            <w:tcW w:w="2410" w:type="dxa"/>
          </w:tcPr>
          <w:p w14:paraId="32DE6ABA" w14:textId="2C9D2CB6" w:rsidR="00225038" w:rsidRPr="00053203" w:rsidRDefault="00F0553A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0.389</w:t>
            </w:r>
          </w:p>
        </w:tc>
      </w:tr>
      <w:tr w:rsidR="00053203" w:rsidRPr="00053203" w14:paraId="1A904530" w14:textId="77777777" w:rsidTr="00DB1456">
        <w:tc>
          <w:tcPr>
            <w:tcW w:w="2972" w:type="dxa"/>
            <w:vAlign w:val="bottom"/>
          </w:tcPr>
          <w:p w14:paraId="34B81417" w14:textId="2BBAFA69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Preoperative TIMI flow, n (%)</w:t>
            </w:r>
          </w:p>
        </w:tc>
        <w:tc>
          <w:tcPr>
            <w:tcW w:w="2410" w:type="dxa"/>
          </w:tcPr>
          <w:p w14:paraId="2744BFA4" w14:textId="0355B971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0.103</w:t>
            </w:r>
          </w:p>
        </w:tc>
      </w:tr>
      <w:tr w:rsidR="00053203" w:rsidRPr="00053203" w14:paraId="478CF3E0" w14:textId="77777777" w:rsidTr="00DB1456">
        <w:tc>
          <w:tcPr>
            <w:tcW w:w="2972" w:type="dxa"/>
            <w:vAlign w:val="bottom"/>
          </w:tcPr>
          <w:p w14:paraId="1C2E0572" w14:textId="0574A242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Postoperative TIMI flow, n (%)</w:t>
            </w:r>
          </w:p>
        </w:tc>
        <w:tc>
          <w:tcPr>
            <w:tcW w:w="2410" w:type="dxa"/>
          </w:tcPr>
          <w:p w14:paraId="2E8EA236" w14:textId="79BBD040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0.684</w:t>
            </w:r>
          </w:p>
        </w:tc>
      </w:tr>
      <w:tr w:rsidR="00053203" w:rsidRPr="00053203" w14:paraId="194B4F65" w14:textId="77777777" w:rsidTr="00DB1456">
        <w:tc>
          <w:tcPr>
            <w:tcW w:w="2972" w:type="dxa"/>
            <w:vAlign w:val="bottom"/>
          </w:tcPr>
          <w:p w14:paraId="440A916E" w14:textId="79318AAA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Contrast agent dose, mL</w:t>
            </w:r>
          </w:p>
        </w:tc>
        <w:tc>
          <w:tcPr>
            <w:tcW w:w="2410" w:type="dxa"/>
          </w:tcPr>
          <w:p w14:paraId="67E95437" w14:textId="173EE7DA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0.466</w:t>
            </w:r>
          </w:p>
        </w:tc>
      </w:tr>
      <w:tr w:rsidR="00053203" w:rsidRPr="00053203" w14:paraId="408FFD05" w14:textId="77777777" w:rsidTr="00DB1456">
        <w:tc>
          <w:tcPr>
            <w:tcW w:w="2972" w:type="dxa"/>
            <w:vAlign w:val="bottom"/>
          </w:tcPr>
          <w:p w14:paraId="76A05F79" w14:textId="6EEA9190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Activated clotting time, s</w:t>
            </w:r>
          </w:p>
        </w:tc>
        <w:tc>
          <w:tcPr>
            <w:tcW w:w="2410" w:type="dxa"/>
          </w:tcPr>
          <w:p w14:paraId="7B3BCA0D" w14:textId="62F97740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0.844</w:t>
            </w:r>
          </w:p>
        </w:tc>
      </w:tr>
      <w:tr w:rsidR="00053203" w:rsidRPr="00053203" w14:paraId="6D872A03" w14:textId="77777777" w:rsidTr="00DB1456">
        <w:tc>
          <w:tcPr>
            <w:tcW w:w="2972" w:type="dxa"/>
            <w:vAlign w:val="bottom"/>
          </w:tcPr>
          <w:p w14:paraId="2CB4F5B8" w14:textId="09F7B875" w:rsidR="00225038" w:rsidRPr="00053203" w:rsidRDefault="00225038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bookmarkStart w:id="10" w:name="OLE_LINK111"/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 xml:space="preserve">Sheath insertion </w:t>
            </w:r>
            <w:bookmarkEnd w:id="10"/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  <w:t>time</w:t>
            </w:r>
            <w:r w:rsidRPr="00053203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21"/>
              </w:rPr>
              <w:t>，</w:t>
            </w:r>
            <w:r w:rsidRPr="00053203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21"/>
              </w:rPr>
              <w:t>min</w:t>
            </w:r>
          </w:p>
        </w:tc>
        <w:tc>
          <w:tcPr>
            <w:tcW w:w="2410" w:type="dxa"/>
          </w:tcPr>
          <w:p w14:paraId="7DE4CBC2" w14:textId="791B02BB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0.258</w:t>
            </w:r>
          </w:p>
        </w:tc>
      </w:tr>
      <w:tr w:rsidR="00053203" w:rsidRPr="00053203" w14:paraId="7B1A4617" w14:textId="77777777" w:rsidTr="00DB1456">
        <w:tc>
          <w:tcPr>
            <w:tcW w:w="2972" w:type="dxa"/>
            <w:vAlign w:val="bottom"/>
          </w:tcPr>
          <w:p w14:paraId="006FDE58" w14:textId="64C8A8E8" w:rsidR="00225038" w:rsidRPr="00053203" w:rsidRDefault="00225038" w:rsidP="00F0553A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RA/sheath diameter</w:t>
            </w:r>
            <w:r w:rsidR="00F0553A"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ratio</w:t>
            </w:r>
          </w:p>
        </w:tc>
        <w:tc>
          <w:tcPr>
            <w:tcW w:w="2410" w:type="dxa"/>
          </w:tcPr>
          <w:p w14:paraId="66729EE7" w14:textId="6F4A3EE0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0.013</w:t>
            </w:r>
          </w:p>
        </w:tc>
      </w:tr>
      <w:tr w:rsidR="00225038" w:rsidRPr="00053203" w14:paraId="467A5604" w14:textId="77777777" w:rsidTr="00DB1456">
        <w:tc>
          <w:tcPr>
            <w:tcW w:w="2972" w:type="dxa"/>
            <w:vAlign w:val="bottom"/>
          </w:tcPr>
          <w:p w14:paraId="25590FD3" w14:textId="25124522" w:rsidR="00225038" w:rsidRPr="00053203" w:rsidRDefault="00BF7D4F" w:rsidP="00F50C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21"/>
              </w:rPr>
            </w:pPr>
            <w:proofErr w:type="spellStart"/>
            <w:r w:rsidRPr="00053203"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Pr="00053203">
              <w:rPr>
                <w:rFonts w:ascii="Times New Roman" w:hAnsi="Times New Roman" w:cs="Times New Roman" w:hint="eastAsia"/>
                <w:color w:val="000000" w:themeColor="text1"/>
              </w:rPr>
              <w:t>rans</w:t>
            </w:r>
            <w:r w:rsidRPr="00053203">
              <w:rPr>
                <w:rFonts w:ascii="Times New Roman" w:hAnsi="Times New Roman" w:cs="Times New Roman"/>
                <w:color w:val="000000" w:themeColor="text1"/>
              </w:rPr>
              <w:t>radial</w:t>
            </w:r>
            <w:proofErr w:type="spellEnd"/>
            <w:r w:rsidRPr="00053203">
              <w:rPr>
                <w:rFonts w:ascii="Times New Roman" w:hAnsi="Times New Roman" w:cs="Times New Roman"/>
                <w:color w:val="000000" w:themeColor="text1"/>
              </w:rPr>
              <w:t xml:space="preserve"> access</w:t>
            </w:r>
          </w:p>
        </w:tc>
        <w:tc>
          <w:tcPr>
            <w:tcW w:w="2410" w:type="dxa"/>
          </w:tcPr>
          <w:p w14:paraId="55620EF7" w14:textId="7E329BE1" w:rsidR="00225038" w:rsidRPr="00053203" w:rsidRDefault="00225038" w:rsidP="00F50CDA">
            <w:pPr>
              <w:rPr>
                <w:rFonts w:ascii="Times New Roman" w:hAnsi="Times New Roman" w:cs="Times New Roman"/>
                <w:color w:val="000000" w:themeColor="text1"/>
                <w:sz w:val="18"/>
                <w:szCs w:val="21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1"/>
              </w:rPr>
              <w:t>0.001</w:t>
            </w:r>
          </w:p>
        </w:tc>
      </w:tr>
    </w:tbl>
    <w:p w14:paraId="492DC0D4" w14:textId="77777777" w:rsidR="00BF7D4F" w:rsidRPr="00053203" w:rsidRDefault="00BF7D4F">
      <w:pPr>
        <w:rPr>
          <w:rFonts w:hint="eastAsia"/>
          <w:color w:val="000000" w:themeColor="text1"/>
        </w:rPr>
      </w:pPr>
    </w:p>
    <w:p w14:paraId="2FD2498E" w14:textId="32520ADA" w:rsidR="00B93863" w:rsidRPr="00053203" w:rsidRDefault="000402B3" w:rsidP="00B93863">
      <w:pP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053203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lastRenderedPageBreak/>
        <w:t>T</w:t>
      </w:r>
      <w:r w:rsidRPr="0005320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able</w:t>
      </w:r>
      <w:r w:rsidR="00F0553A" w:rsidRPr="0005320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 xml:space="preserve"> </w:t>
      </w:r>
      <w:r w:rsidR="00A3494E" w:rsidRPr="0005320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S</w:t>
      </w:r>
      <w:r w:rsidR="00870706" w:rsidRPr="0005320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2</w:t>
      </w:r>
      <w:r w:rsidRPr="0005320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 xml:space="preserve">. </w:t>
      </w:r>
      <w:bookmarkStart w:id="11" w:name="_Hlk192327531"/>
      <w:r w:rsidR="00B93863" w:rsidRPr="00053203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Predictors of </w:t>
      </w:r>
      <w:r w:rsidR="00870706" w:rsidRPr="0005320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RAO</w:t>
      </w:r>
      <w:bookmarkEnd w:id="11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709"/>
        <w:gridCol w:w="1276"/>
        <w:gridCol w:w="850"/>
        <w:gridCol w:w="709"/>
        <w:gridCol w:w="1276"/>
        <w:gridCol w:w="850"/>
      </w:tblGrid>
      <w:tr w:rsidR="00053203" w:rsidRPr="00053203" w14:paraId="5CF2E112" w14:textId="77777777" w:rsidTr="00992A43">
        <w:tc>
          <w:tcPr>
            <w:tcW w:w="2263" w:type="dxa"/>
          </w:tcPr>
          <w:p w14:paraId="72D77073" w14:textId="3D546372" w:rsidR="00E56334" w:rsidRPr="00053203" w:rsidRDefault="00E56334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gridSpan w:val="3"/>
          </w:tcPr>
          <w:p w14:paraId="72E7C492" w14:textId="58F2146B" w:rsidR="00E56334" w:rsidRPr="00053203" w:rsidRDefault="00E56334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bookmarkStart w:id="12" w:name="OLE_LINK2"/>
            <w:r w:rsidRPr="00053203">
              <w:rPr>
                <w:rFonts w:ascii="Times New Roman" w:hAnsi="Times New Roman" w:hint="eastAsia"/>
                <w:b/>
                <w:bCs/>
                <w:color w:val="000000" w:themeColor="text1"/>
                <w:sz w:val="18"/>
                <w:szCs w:val="18"/>
              </w:rPr>
              <w:t xml:space="preserve">Univariate analysis </w:t>
            </w:r>
            <w:bookmarkEnd w:id="12"/>
          </w:p>
        </w:tc>
        <w:tc>
          <w:tcPr>
            <w:tcW w:w="2835" w:type="dxa"/>
            <w:gridSpan w:val="3"/>
          </w:tcPr>
          <w:p w14:paraId="7C2CC79E" w14:textId="799A4CCB" w:rsidR="00E56334" w:rsidRPr="00053203" w:rsidRDefault="00E56334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b/>
                <w:bCs/>
                <w:color w:val="000000" w:themeColor="text1"/>
                <w:sz w:val="18"/>
                <w:szCs w:val="18"/>
              </w:rPr>
              <w:t>Multivariate analysis</w:t>
            </w:r>
          </w:p>
        </w:tc>
      </w:tr>
      <w:tr w:rsidR="00053203" w:rsidRPr="00053203" w14:paraId="2F92AADF" w14:textId="77777777" w:rsidTr="00992A43">
        <w:tc>
          <w:tcPr>
            <w:tcW w:w="2263" w:type="dxa"/>
          </w:tcPr>
          <w:p w14:paraId="6CB1664C" w14:textId="3093F010" w:rsidR="00E56334" w:rsidRPr="00053203" w:rsidRDefault="00E56334" w:rsidP="00B244AA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bookmarkStart w:id="13" w:name="_Hlk183287198"/>
            <w:r w:rsidRPr="00053203">
              <w:rPr>
                <w:rFonts w:ascii="Times New Roman" w:hAnsi="Times New Roman" w:hint="eastAsia"/>
                <w:b/>
                <w:bCs/>
                <w:color w:val="000000" w:themeColor="text1"/>
                <w:sz w:val="18"/>
                <w:szCs w:val="18"/>
              </w:rPr>
              <w:t>Variables</w:t>
            </w:r>
          </w:p>
        </w:tc>
        <w:tc>
          <w:tcPr>
            <w:tcW w:w="709" w:type="dxa"/>
          </w:tcPr>
          <w:p w14:paraId="7ABE70D4" w14:textId="045164A5" w:rsidR="00E56334" w:rsidRPr="00053203" w:rsidRDefault="00E56334" w:rsidP="00B244A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OR</w:t>
            </w:r>
          </w:p>
        </w:tc>
        <w:tc>
          <w:tcPr>
            <w:tcW w:w="1276" w:type="dxa"/>
          </w:tcPr>
          <w:p w14:paraId="76FB60D6" w14:textId="17472D81" w:rsidR="00E56334" w:rsidRPr="00053203" w:rsidRDefault="00E56334" w:rsidP="00B244A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95%</w:t>
            </w:r>
          </w:p>
        </w:tc>
        <w:tc>
          <w:tcPr>
            <w:tcW w:w="850" w:type="dxa"/>
          </w:tcPr>
          <w:p w14:paraId="24BEDA45" w14:textId="6F3578C6" w:rsidR="00E56334" w:rsidRPr="00053203" w:rsidRDefault="00E56334" w:rsidP="00B244A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P value </w:t>
            </w:r>
          </w:p>
        </w:tc>
        <w:tc>
          <w:tcPr>
            <w:tcW w:w="709" w:type="dxa"/>
          </w:tcPr>
          <w:p w14:paraId="48C84B87" w14:textId="7D7D6E67" w:rsidR="00E56334" w:rsidRPr="00053203" w:rsidRDefault="00E56334" w:rsidP="00B244A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OR</w:t>
            </w:r>
          </w:p>
        </w:tc>
        <w:tc>
          <w:tcPr>
            <w:tcW w:w="1276" w:type="dxa"/>
          </w:tcPr>
          <w:p w14:paraId="4706584D" w14:textId="0B2B5D7F" w:rsidR="00E56334" w:rsidRPr="00053203" w:rsidRDefault="00E56334" w:rsidP="00B244A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95%</w:t>
            </w:r>
          </w:p>
        </w:tc>
        <w:tc>
          <w:tcPr>
            <w:tcW w:w="850" w:type="dxa"/>
          </w:tcPr>
          <w:p w14:paraId="59766F24" w14:textId="5A3BA903" w:rsidR="00E56334" w:rsidRPr="00053203" w:rsidRDefault="00E56334" w:rsidP="00B244A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P value</w:t>
            </w:r>
          </w:p>
        </w:tc>
      </w:tr>
      <w:bookmarkEnd w:id="13"/>
      <w:tr w:rsidR="00053203" w:rsidRPr="00053203" w14:paraId="1C9516BC" w14:textId="77777777" w:rsidTr="00C705C7">
        <w:trPr>
          <w:trHeight w:val="278"/>
        </w:trPr>
        <w:tc>
          <w:tcPr>
            <w:tcW w:w="2263" w:type="dxa"/>
          </w:tcPr>
          <w:p w14:paraId="656015AD" w14:textId="77777777" w:rsidR="00511D64" w:rsidRPr="00053203" w:rsidRDefault="00511D64" w:rsidP="00511D64">
            <w:pPr>
              <w:jc w:val="left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b/>
                <w:bCs/>
                <w:color w:val="000000" w:themeColor="text1"/>
                <w:sz w:val="18"/>
                <w:szCs w:val="18"/>
              </w:rPr>
              <w:t>RA/sheath diameter</w:t>
            </w:r>
          </w:p>
          <w:p w14:paraId="28B1EAFB" w14:textId="5C81CB30" w:rsidR="00E56334" w:rsidRPr="00053203" w:rsidRDefault="00511D64" w:rsidP="00511D64">
            <w:pPr>
              <w:jc w:val="left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b/>
                <w:bCs/>
                <w:color w:val="000000" w:themeColor="text1"/>
                <w:sz w:val="18"/>
                <w:szCs w:val="18"/>
              </w:rPr>
              <w:t>ratio</w:t>
            </w:r>
          </w:p>
        </w:tc>
        <w:tc>
          <w:tcPr>
            <w:tcW w:w="709" w:type="dxa"/>
          </w:tcPr>
          <w:p w14:paraId="58FF00B6" w14:textId="1FB26903" w:rsidR="00E56334" w:rsidRPr="00053203" w:rsidRDefault="00E56334" w:rsidP="00B244A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</w:t>
            </w:r>
            <w:r w:rsidR="00511D64"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051</w:t>
            </w:r>
          </w:p>
        </w:tc>
        <w:tc>
          <w:tcPr>
            <w:tcW w:w="1276" w:type="dxa"/>
          </w:tcPr>
          <w:p w14:paraId="49CB226E" w14:textId="753E7A50" w:rsidR="00E56334" w:rsidRPr="00053203" w:rsidRDefault="00E56334" w:rsidP="00B244A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</w:t>
            </w:r>
            <w:r w:rsidR="00511D64"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005</w:t>
            </w: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-0.</w:t>
            </w:r>
            <w:r w:rsidR="00511D64"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537</w:t>
            </w:r>
          </w:p>
        </w:tc>
        <w:tc>
          <w:tcPr>
            <w:tcW w:w="850" w:type="dxa"/>
          </w:tcPr>
          <w:p w14:paraId="10F4A769" w14:textId="00CC0646" w:rsidR="00E56334" w:rsidRPr="00053203" w:rsidRDefault="00E56334" w:rsidP="00B244A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0.0</w:t>
            </w:r>
            <w:r w:rsidR="00511D64"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14:paraId="14C72BA2" w14:textId="43F3006F" w:rsidR="00E56334" w:rsidRPr="00053203" w:rsidRDefault="003978CD" w:rsidP="00B244A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</w:t>
            </w:r>
            <w:r w:rsidR="00511D64"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034</w:t>
            </w:r>
          </w:p>
        </w:tc>
        <w:tc>
          <w:tcPr>
            <w:tcW w:w="1276" w:type="dxa"/>
          </w:tcPr>
          <w:p w14:paraId="37E19A14" w14:textId="50E0DC6D" w:rsidR="00E56334" w:rsidRPr="00053203" w:rsidRDefault="003978CD" w:rsidP="00B244A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0.0</w:t>
            </w:r>
            <w:r w:rsidR="00511D64"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02</w:t>
            </w: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-0.</w:t>
            </w:r>
            <w:r w:rsidR="00511D64"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487</w:t>
            </w:r>
          </w:p>
        </w:tc>
        <w:tc>
          <w:tcPr>
            <w:tcW w:w="850" w:type="dxa"/>
          </w:tcPr>
          <w:p w14:paraId="64E0BBE4" w14:textId="7218C8BA" w:rsidR="00E56334" w:rsidRPr="00053203" w:rsidRDefault="003978CD" w:rsidP="00B244A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0.013</w:t>
            </w:r>
          </w:p>
        </w:tc>
      </w:tr>
      <w:tr w:rsidR="00053203" w:rsidRPr="00053203" w14:paraId="6CF1A5A9" w14:textId="77777777" w:rsidTr="00992A43">
        <w:tc>
          <w:tcPr>
            <w:tcW w:w="2263" w:type="dxa"/>
            <w:vAlign w:val="bottom"/>
          </w:tcPr>
          <w:p w14:paraId="0787B8FB" w14:textId="77777777" w:rsidR="00E56334" w:rsidRPr="00053203" w:rsidRDefault="00E56334" w:rsidP="00F536DA">
            <w:pP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053203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Anticoagulants</w:t>
            </w:r>
          </w:p>
          <w:p w14:paraId="6AADB265" w14:textId="77777777" w:rsidR="00E56334" w:rsidRPr="00053203" w:rsidRDefault="00E56334" w:rsidP="00F536DA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053203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1=</w:t>
            </w: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Heparin</w:t>
            </w:r>
          </w:p>
          <w:p w14:paraId="1E95FC45" w14:textId="1D71F241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2=</w:t>
            </w: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Bivalirudin</w:t>
            </w:r>
          </w:p>
        </w:tc>
        <w:tc>
          <w:tcPr>
            <w:tcW w:w="709" w:type="dxa"/>
          </w:tcPr>
          <w:p w14:paraId="24E734D6" w14:textId="304ED717" w:rsidR="00E56334" w:rsidRPr="00053203" w:rsidRDefault="003C5628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2.593</w:t>
            </w:r>
          </w:p>
        </w:tc>
        <w:tc>
          <w:tcPr>
            <w:tcW w:w="1276" w:type="dxa"/>
          </w:tcPr>
          <w:p w14:paraId="54E2C2FE" w14:textId="4034F4BB" w:rsidR="00E56334" w:rsidRPr="00053203" w:rsidRDefault="003C5628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1.187-5.662</w:t>
            </w:r>
          </w:p>
        </w:tc>
        <w:tc>
          <w:tcPr>
            <w:tcW w:w="850" w:type="dxa"/>
          </w:tcPr>
          <w:p w14:paraId="1A5F6E88" w14:textId="2D295387" w:rsidR="00E56334" w:rsidRPr="00053203" w:rsidRDefault="003C5628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0.017</w:t>
            </w:r>
          </w:p>
        </w:tc>
        <w:tc>
          <w:tcPr>
            <w:tcW w:w="709" w:type="dxa"/>
          </w:tcPr>
          <w:p w14:paraId="5A200C3B" w14:textId="12153899" w:rsidR="00E56334" w:rsidRPr="00053203" w:rsidRDefault="003978CD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2.811</w:t>
            </w:r>
          </w:p>
        </w:tc>
        <w:tc>
          <w:tcPr>
            <w:tcW w:w="1276" w:type="dxa"/>
          </w:tcPr>
          <w:p w14:paraId="1A820F73" w14:textId="566879FD" w:rsidR="00E56334" w:rsidRPr="00053203" w:rsidRDefault="003978CD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1.214-6.507</w:t>
            </w:r>
          </w:p>
        </w:tc>
        <w:tc>
          <w:tcPr>
            <w:tcW w:w="850" w:type="dxa"/>
          </w:tcPr>
          <w:p w14:paraId="0A97645B" w14:textId="3041A4CD" w:rsidR="00E56334" w:rsidRPr="00053203" w:rsidRDefault="003978CD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0.016</w:t>
            </w:r>
          </w:p>
        </w:tc>
      </w:tr>
      <w:tr w:rsidR="00053203" w:rsidRPr="00053203" w14:paraId="4FDC53FF" w14:textId="77777777" w:rsidTr="00992A43">
        <w:tc>
          <w:tcPr>
            <w:tcW w:w="2263" w:type="dxa"/>
            <w:vAlign w:val="bottom"/>
          </w:tcPr>
          <w:p w14:paraId="05B9250F" w14:textId="77777777" w:rsidR="00E56334" w:rsidRPr="00053203" w:rsidRDefault="00E56334" w:rsidP="00F536DA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b/>
                <w:bCs/>
                <w:color w:val="000000" w:themeColor="text1"/>
                <w:sz w:val="18"/>
                <w:szCs w:val="18"/>
              </w:rPr>
              <w:t xml:space="preserve">Access </w:t>
            </w:r>
          </w:p>
          <w:p w14:paraId="5878BCE8" w14:textId="7E1E3CFD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1=</w:t>
            </w:r>
            <w:r w:rsidR="00BF7D4F" w:rsidRPr="00053203">
              <w:rPr>
                <w:rFonts w:ascii="Times New Roman" w:hAnsi="Times New Roman" w:cs="Times New Roman" w:hint="eastAsia"/>
                <w:color w:val="000000" w:themeColor="text1"/>
              </w:rPr>
              <w:t xml:space="preserve"> distal </w:t>
            </w:r>
            <w:r w:rsidR="00BF7D4F" w:rsidRPr="00053203">
              <w:rPr>
                <w:rFonts w:ascii="Times New Roman" w:hAnsi="Times New Roman" w:cs="Times New Roman"/>
                <w:color w:val="000000" w:themeColor="text1"/>
              </w:rPr>
              <w:t>radial access</w:t>
            </w:r>
          </w:p>
          <w:p w14:paraId="0D6D43DA" w14:textId="4988E929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2=</w:t>
            </w:r>
            <w:r w:rsidR="00BF7D4F" w:rsidRPr="00053203">
              <w:rPr>
                <w:rFonts w:ascii="Times New Roman" w:hAnsi="Times New Roman" w:cs="Times New Roman" w:hint="eastAsia"/>
                <w:color w:val="000000" w:themeColor="text1"/>
              </w:rPr>
              <w:t xml:space="preserve"> trans</w:t>
            </w:r>
            <w:r w:rsidR="00BF7D4F" w:rsidRPr="00053203">
              <w:rPr>
                <w:rFonts w:ascii="Times New Roman" w:hAnsi="Times New Roman" w:cs="Times New Roman"/>
                <w:color w:val="000000" w:themeColor="text1"/>
              </w:rPr>
              <w:t>radial access</w:t>
            </w:r>
          </w:p>
        </w:tc>
        <w:tc>
          <w:tcPr>
            <w:tcW w:w="709" w:type="dxa"/>
          </w:tcPr>
          <w:p w14:paraId="68AE1AF7" w14:textId="7CF52DF0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4.714</w:t>
            </w:r>
          </w:p>
        </w:tc>
        <w:tc>
          <w:tcPr>
            <w:tcW w:w="1276" w:type="dxa"/>
          </w:tcPr>
          <w:p w14:paraId="7A4D6273" w14:textId="606629A6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1.757-12.649</w:t>
            </w:r>
          </w:p>
        </w:tc>
        <w:tc>
          <w:tcPr>
            <w:tcW w:w="850" w:type="dxa"/>
          </w:tcPr>
          <w:p w14:paraId="05C6C520" w14:textId="011B0B36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0.002</w:t>
            </w:r>
          </w:p>
        </w:tc>
        <w:tc>
          <w:tcPr>
            <w:tcW w:w="709" w:type="dxa"/>
          </w:tcPr>
          <w:p w14:paraId="35850D1B" w14:textId="5BD07AA8" w:rsidR="00E56334" w:rsidRPr="00053203" w:rsidRDefault="003978CD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5.872</w:t>
            </w:r>
          </w:p>
        </w:tc>
        <w:tc>
          <w:tcPr>
            <w:tcW w:w="1276" w:type="dxa"/>
          </w:tcPr>
          <w:p w14:paraId="4C548C4A" w14:textId="197165CA" w:rsidR="00E56334" w:rsidRPr="00053203" w:rsidRDefault="003978CD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1.971-17.499</w:t>
            </w:r>
          </w:p>
        </w:tc>
        <w:tc>
          <w:tcPr>
            <w:tcW w:w="850" w:type="dxa"/>
          </w:tcPr>
          <w:p w14:paraId="6296D7A9" w14:textId="103C8715" w:rsidR="00E56334" w:rsidRPr="00053203" w:rsidRDefault="003978CD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053203" w:rsidRPr="00053203" w14:paraId="18F1A09D" w14:textId="77777777" w:rsidTr="00992A43">
        <w:tc>
          <w:tcPr>
            <w:tcW w:w="2263" w:type="dxa"/>
            <w:vAlign w:val="bottom"/>
          </w:tcPr>
          <w:p w14:paraId="528F432A" w14:textId="027C1C0B" w:rsidR="00E56334" w:rsidRPr="00053203" w:rsidRDefault="00E56334" w:rsidP="00F536DA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LDL, mmol/L</w:t>
            </w:r>
          </w:p>
        </w:tc>
        <w:tc>
          <w:tcPr>
            <w:tcW w:w="709" w:type="dxa"/>
          </w:tcPr>
          <w:p w14:paraId="5D2AB49B" w14:textId="161620B2" w:rsidR="00E56334" w:rsidRPr="00053203" w:rsidRDefault="003C5628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1.535</w:t>
            </w:r>
          </w:p>
        </w:tc>
        <w:tc>
          <w:tcPr>
            <w:tcW w:w="1276" w:type="dxa"/>
          </w:tcPr>
          <w:p w14:paraId="4A5F809D" w14:textId="2A8124DE" w:rsidR="00E56334" w:rsidRPr="00053203" w:rsidRDefault="003C5628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1.037-2.272</w:t>
            </w:r>
          </w:p>
        </w:tc>
        <w:tc>
          <w:tcPr>
            <w:tcW w:w="850" w:type="dxa"/>
          </w:tcPr>
          <w:p w14:paraId="4CD5ECDD" w14:textId="355B43AA" w:rsidR="00E56334" w:rsidRPr="00053203" w:rsidRDefault="003C5628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0.032</w:t>
            </w:r>
          </w:p>
        </w:tc>
        <w:tc>
          <w:tcPr>
            <w:tcW w:w="709" w:type="dxa"/>
          </w:tcPr>
          <w:p w14:paraId="45ECAE5B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3E9AB42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565BC06B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74FE7A3B" w14:textId="77777777" w:rsidTr="00992A43">
        <w:tc>
          <w:tcPr>
            <w:tcW w:w="2263" w:type="dxa"/>
          </w:tcPr>
          <w:p w14:paraId="08AB756A" w14:textId="5CDA945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</w:rPr>
              <w:t>Ejection fraction</w:t>
            </w:r>
            <w:r w:rsidRPr="00053203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, %</w:t>
            </w:r>
          </w:p>
        </w:tc>
        <w:tc>
          <w:tcPr>
            <w:tcW w:w="709" w:type="dxa"/>
          </w:tcPr>
          <w:p w14:paraId="61ACD37A" w14:textId="602BD61B" w:rsidR="00E56334" w:rsidRPr="00053203" w:rsidRDefault="00B2432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0.961</w:t>
            </w:r>
          </w:p>
        </w:tc>
        <w:tc>
          <w:tcPr>
            <w:tcW w:w="1276" w:type="dxa"/>
          </w:tcPr>
          <w:p w14:paraId="3E39D0F4" w14:textId="4C8281C7" w:rsidR="00E56334" w:rsidRPr="00053203" w:rsidRDefault="00B2432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0.926-0.998</w:t>
            </w:r>
          </w:p>
        </w:tc>
        <w:tc>
          <w:tcPr>
            <w:tcW w:w="850" w:type="dxa"/>
          </w:tcPr>
          <w:p w14:paraId="4B11EE1E" w14:textId="0CBE5033" w:rsidR="00E56334" w:rsidRPr="00053203" w:rsidRDefault="00B2432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0.041</w:t>
            </w:r>
          </w:p>
        </w:tc>
        <w:tc>
          <w:tcPr>
            <w:tcW w:w="709" w:type="dxa"/>
          </w:tcPr>
          <w:p w14:paraId="09E8C7B3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241C67D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7068868B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06ADD5D8" w14:textId="77777777" w:rsidTr="00992A43">
        <w:tc>
          <w:tcPr>
            <w:tcW w:w="2263" w:type="dxa"/>
          </w:tcPr>
          <w:p w14:paraId="61A40D76" w14:textId="46C06B2B" w:rsidR="00E56334" w:rsidRPr="00053203" w:rsidRDefault="00E56334" w:rsidP="00F536DA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b/>
                <w:bCs/>
                <w:color w:val="000000" w:themeColor="text1"/>
                <w:sz w:val="18"/>
                <w:szCs w:val="18"/>
              </w:rPr>
              <w:t>BMI</w:t>
            </w:r>
          </w:p>
        </w:tc>
        <w:tc>
          <w:tcPr>
            <w:tcW w:w="709" w:type="dxa"/>
          </w:tcPr>
          <w:p w14:paraId="7AAAEDD5" w14:textId="15005C3F" w:rsidR="00E56334" w:rsidRPr="00053203" w:rsidRDefault="00B2432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0.943</w:t>
            </w:r>
          </w:p>
        </w:tc>
        <w:tc>
          <w:tcPr>
            <w:tcW w:w="1276" w:type="dxa"/>
          </w:tcPr>
          <w:p w14:paraId="0A730196" w14:textId="0D25CA7F" w:rsidR="00E56334" w:rsidRPr="00053203" w:rsidRDefault="00B2432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0.842-1.056</w:t>
            </w:r>
          </w:p>
        </w:tc>
        <w:tc>
          <w:tcPr>
            <w:tcW w:w="850" w:type="dxa"/>
          </w:tcPr>
          <w:p w14:paraId="79109F0C" w14:textId="704DF882" w:rsidR="00E56334" w:rsidRPr="00053203" w:rsidRDefault="00B2432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</w:t>
            </w:r>
            <w:r w:rsidR="000515A5"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082</w:t>
            </w:r>
          </w:p>
        </w:tc>
        <w:tc>
          <w:tcPr>
            <w:tcW w:w="709" w:type="dxa"/>
          </w:tcPr>
          <w:p w14:paraId="0DB27B1C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3299C71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3E636887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E56334" w:rsidRPr="00053203" w14:paraId="1FF3F737" w14:textId="77777777" w:rsidTr="00992A43">
        <w:tc>
          <w:tcPr>
            <w:tcW w:w="2263" w:type="dxa"/>
          </w:tcPr>
          <w:p w14:paraId="69C93B5B" w14:textId="0C22AA6A" w:rsidR="00E56334" w:rsidRPr="00053203" w:rsidRDefault="00E56334" w:rsidP="00F536DA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b/>
                <w:bCs/>
                <w:color w:val="000000" w:themeColor="text1"/>
                <w:sz w:val="18"/>
                <w:szCs w:val="18"/>
              </w:rPr>
              <w:t>Sex</w:t>
            </w:r>
          </w:p>
          <w:p w14:paraId="4789DF3A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1=male</w:t>
            </w:r>
          </w:p>
          <w:p w14:paraId="5C457481" w14:textId="43A5865E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2=female </w:t>
            </w:r>
          </w:p>
        </w:tc>
        <w:tc>
          <w:tcPr>
            <w:tcW w:w="709" w:type="dxa"/>
          </w:tcPr>
          <w:p w14:paraId="0661E0D2" w14:textId="13D305A8" w:rsidR="00E56334" w:rsidRPr="00053203" w:rsidRDefault="00B2432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2.239</w:t>
            </w:r>
          </w:p>
        </w:tc>
        <w:tc>
          <w:tcPr>
            <w:tcW w:w="1276" w:type="dxa"/>
          </w:tcPr>
          <w:p w14:paraId="73FA7C2D" w14:textId="207F4976" w:rsidR="00E56334" w:rsidRPr="00053203" w:rsidRDefault="00B2432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0.974-5. 145</w:t>
            </w:r>
          </w:p>
        </w:tc>
        <w:tc>
          <w:tcPr>
            <w:tcW w:w="850" w:type="dxa"/>
          </w:tcPr>
          <w:p w14:paraId="6B7ACAC6" w14:textId="1380F3CA" w:rsidR="00E56334" w:rsidRPr="00053203" w:rsidRDefault="00B2432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0.058</w:t>
            </w:r>
          </w:p>
        </w:tc>
        <w:tc>
          <w:tcPr>
            <w:tcW w:w="709" w:type="dxa"/>
          </w:tcPr>
          <w:p w14:paraId="60C1F4A8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BD3AC13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</w:tcPr>
          <w:p w14:paraId="527CFC9D" w14:textId="77777777" w:rsidR="00E56334" w:rsidRPr="00053203" w:rsidRDefault="00E56334" w:rsidP="00F536DA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65076CDD" w14:textId="0EDAFF2E" w:rsidR="00B93863" w:rsidRPr="00053203" w:rsidRDefault="00B93863">
      <w:pPr>
        <w:rPr>
          <w:rFonts w:hint="eastAsia"/>
          <w:color w:val="000000" w:themeColor="text1"/>
        </w:rPr>
      </w:pPr>
    </w:p>
    <w:p w14:paraId="550611DD" w14:textId="77777777" w:rsidR="008208A2" w:rsidRPr="00053203" w:rsidRDefault="008208A2">
      <w:pPr>
        <w:rPr>
          <w:rFonts w:hint="eastAsia"/>
          <w:color w:val="000000" w:themeColor="text1"/>
        </w:rPr>
      </w:pPr>
    </w:p>
    <w:p w14:paraId="115C24ED" w14:textId="1077204B" w:rsidR="008208A2" w:rsidRPr="00053203" w:rsidRDefault="008208A2" w:rsidP="008208A2">
      <w:pPr>
        <w:rPr>
          <w:rFonts w:ascii="Times New Roman" w:hAnsi="Times New Roman" w:cs="Times New Roman"/>
          <w:b/>
          <w:bCs/>
          <w:color w:val="000000" w:themeColor="text1"/>
        </w:rPr>
      </w:pPr>
      <w:bookmarkStart w:id="14" w:name="OLE_LINK1"/>
      <w:r w:rsidRPr="00053203">
        <w:rPr>
          <w:rFonts w:ascii="Times New Roman" w:hAnsi="Times New Roman" w:cs="Times New Roman"/>
          <w:b/>
          <w:bCs/>
          <w:color w:val="000000" w:themeColor="text1"/>
        </w:rPr>
        <w:t>Table </w:t>
      </w:r>
      <w:r w:rsidR="00A3494E" w:rsidRPr="00053203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 w:rsidR="0087376C" w:rsidRPr="00053203">
        <w:rPr>
          <w:rFonts w:ascii="Times New Roman" w:hAnsi="Times New Roman" w:cs="Times New Roman" w:hint="eastAsia"/>
          <w:b/>
          <w:bCs/>
          <w:color w:val="000000" w:themeColor="text1"/>
        </w:rPr>
        <w:t>3</w:t>
      </w:r>
      <w:r w:rsidRPr="00053203">
        <w:rPr>
          <w:rFonts w:ascii="Times New Roman" w:hAnsi="Times New Roman" w:cs="Times New Roman"/>
          <w:b/>
          <w:bCs/>
          <w:color w:val="000000" w:themeColor="text1"/>
        </w:rPr>
        <w:t>. </w:t>
      </w:r>
      <w:bookmarkStart w:id="15" w:name="_Hlk192327544"/>
      <w:r w:rsidRPr="00053203">
        <w:rPr>
          <w:rFonts w:ascii="Times New Roman" w:hAnsi="Times New Roman" w:cs="Times New Roman"/>
          <w:b/>
          <w:bCs/>
          <w:color w:val="000000" w:themeColor="text1"/>
        </w:rPr>
        <w:t>Predictors of hematoma formation.</w:t>
      </w:r>
      <w:bookmarkEnd w:id="15"/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984"/>
      </w:tblGrid>
      <w:tr w:rsidR="00053203" w:rsidRPr="00053203" w14:paraId="6E6CB5AF" w14:textId="77777777" w:rsidTr="00870706">
        <w:trPr>
          <w:tblHeader/>
        </w:trPr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bookmarkEnd w:id="14"/>
          <w:p w14:paraId="1701571D" w14:textId="77777777" w:rsidR="008208A2" w:rsidRPr="00053203" w:rsidRDefault="008208A2" w:rsidP="008208A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Variables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77C429" w14:textId="71B93372" w:rsidR="008208A2" w:rsidRPr="00053203" w:rsidRDefault="009F7717" w:rsidP="008208A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P</w:t>
            </w:r>
            <w:r w:rsidR="008208A2" w:rsidRPr="0005320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 value (univariate)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AD1D73" w14:textId="7ACAD2F9" w:rsidR="008208A2" w:rsidRPr="00053203" w:rsidRDefault="009F7717" w:rsidP="008208A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P</w:t>
            </w:r>
            <w:r w:rsidR="00E75284" w:rsidRPr="0005320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 value (multivariate)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4FCCB2" w14:textId="0249D0B4" w:rsidR="008208A2" w:rsidRPr="00053203" w:rsidRDefault="00E75284" w:rsidP="008208A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OR (95% CI)</w:t>
            </w:r>
          </w:p>
        </w:tc>
      </w:tr>
      <w:tr w:rsidR="00053203" w:rsidRPr="00053203" w14:paraId="0423320E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82DF80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5251D" w14:textId="41EFF03B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0.031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2DADCB" w14:textId="46A31839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70F992" w14:textId="3FB6107B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689C1897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43F8A9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Female gender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7405D" w14:textId="2404A23E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0.026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5D08E0" w14:textId="13C6257C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2A5216" w14:textId="65DE1485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318E6DAC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6849C6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E30082" w14:textId="1A57DFBE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0.008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972AF5" w14:textId="06196CC7" w:rsidR="008208A2" w:rsidRPr="00053203" w:rsidRDefault="00CA4C27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0.014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57C788" w14:textId="35AE401C" w:rsidR="008208A2" w:rsidRPr="00053203" w:rsidRDefault="00CA4C27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0.968(0.942-0.993)</w:t>
            </w:r>
          </w:p>
        </w:tc>
      </w:tr>
      <w:tr w:rsidR="00053203" w:rsidRPr="00053203" w14:paraId="63B0C804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121AFA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Height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A1CB34" w14:textId="5C720997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0.028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FD5054" w14:textId="36386C5C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F501A" w14:textId="1ED6EC6A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7E26FD9B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F621BD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BMI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12CB" w14:textId="25756686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0.082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2EC5B" w14:textId="43ADF33C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C24D95" w14:textId="5A4C7EEB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46E74464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DC1127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Diabetes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8AEA18" w14:textId="23E3C210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0.521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438E43" w14:textId="33B3CB7E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B5576A" w14:textId="0B5E1762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501B0F12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3783B9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Hypertension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5306A" w14:textId="56E424B6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0.217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F3509" w14:textId="2E07A64A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029500" w14:textId="71719901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4E297A28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1DF8EF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Smoking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E3C908" w14:textId="4A894503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0.463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A41A70" w14:textId="70FD9DE2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970F0E" w14:textId="1F7545A5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7079EE27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4023DA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Dyslipidemia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AC3B6F" w14:textId="02708A99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0.083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0F7FA" w14:textId="354EA098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E605D2" w14:textId="078C881E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73C21DF3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B23619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Peripheral artery disease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22517" w14:textId="6159C2DE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0.348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E5AC2F" w14:textId="182F404F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0B7632" w14:textId="06F8F72D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34305BFF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185455" w14:textId="0F29608E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LVEF</w:t>
            </w:r>
            <w:proofErr w:type="spellEnd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683073" w14:textId="7361D837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0.825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177103" w14:textId="4B8C0102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5753A2" w14:textId="78395C04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724323A9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461FED" w14:textId="78127D80" w:rsidR="008208A2" w:rsidRPr="00053203" w:rsidRDefault="008208A2" w:rsidP="00870706">
            <w:pPr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Prior </w:t>
            </w:r>
            <w:r w:rsidR="00870706"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RA</w:t>
            </w: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annulation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439C38" w14:textId="337E0CE3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0.460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CCD101" w14:textId="5F979533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7B0A34" w14:textId="523F406E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47561451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BC0222" w14:textId="5FB03410" w:rsidR="008208A2" w:rsidRPr="00053203" w:rsidRDefault="00870706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6" w:name="_Hlk183349037"/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RA </w:t>
            </w:r>
            <w:r w:rsidR="008208A2"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puncture attempts 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AA9005" w14:textId="75506E5E" w:rsidR="008208A2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0.022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63D61A" w14:textId="30A46508" w:rsidR="008208A2" w:rsidRPr="00053203" w:rsidRDefault="00CA4C27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0.013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196574" w14:textId="4D5DB159" w:rsidR="008208A2" w:rsidRPr="00053203" w:rsidRDefault="00CA4C27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1.455(1.082-1.956)</w:t>
            </w:r>
          </w:p>
        </w:tc>
      </w:tr>
      <w:bookmarkEnd w:id="16"/>
      <w:tr w:rsidR="00053203" w:rsidRPr="00053203" w14:paraId="5E4B55C6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72AC18" w14:textId="709A6718" w:rsidR="008C6481" w:rsidRPr="00053203" w:rsidRDefault="00BF7D4F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</w:t>
            </w: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0"/>
              </w:rPr>
              <w:t>rans</w:t>
            </w: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radial</w:t>
            </w:r>
            <w:proofErr w:type="spellEnd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access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40C2BA" w14:textId="4CC9C1C7" w:rsidR="008C6481" w:rsidRPr="00053203" w:rsidRDefault="008C6481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0.082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B2147" w14:textId="11ABBC4F" w:rsidR="008C6481" w:rsidRPr="00053203" w:rsidRDefault="00CA4C27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0.047</w:t>
            </w: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8741D" w14:textId="5C6662CA" w:rsidR="008C6481" w:rsidRPr="00053203" w:rsidRDefault="00CA4C27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1.906(1.010-3.597)</w:t>
            </w:r>
          </w:p>
        </w:tc>
      </w:tr>
      <w:tr w:rsidR="00053203" w:rsidRPr="00053203" w14:paraId="4941E342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5646F5" w14:textId="012AE543" w:rsidR="008208A2" w:rsidRPr="00053203" w:rsidRDefault="004834BB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</w:t>
            </w:r>
            <w:r w:rsidR="008208A2"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atheter </w:t>
            </w: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number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ED158C" w14:textId="757E7843" w:rsidR="008208A2" w:rsidRPr="00053203" w:rsidRDefault="004834BB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0706CB"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926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606EF5" w14:textId="02323809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8D7157" w14:textId="49D8188A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236FB0E7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B82DD8" w14:textId="7BA195EF" w:rsidR="008208A2" w:rsidRPr="00053203" w:rsidRDefault="000706CB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S</w:t>
            </w:r>
            <w:r w:rsidR="008208A2"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tent</w:t>
            </w: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 number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C3B3A0" w14:textId="647573A2" w:rsidR="008208A2" w:rsidRPr="00053203" w:rsidRDefault="000706CB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0.085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CEDA38" w14:textId="2BC4E4FA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9648B2" w14:textId="1722C3F9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06D418CE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30C47B" w14:textId="699A63E9" w:rsidR="004834BB" w:rsidRPr="00053203" w:rsidRDefault="004834BB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Intravascular imaging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E8DAF" w14:textId="5D351195" w:rsidR="004834BB" w:rsidRPr="00053203" w:rsidRDefault="004834BB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0.292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E34BC" w14:textId="77777777" w:rsidR="004834BB" w:rsidRPr="00053203" w:rsidRDefault="004834BB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9F90B" w14:textId="77777777" w:rsidR="004834BB" w:rsidRPr="00053203" w:rsidRDefault="004834BB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5BA801E2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3BB81" w14:textId="239FE016" w:rsidR="00147D10" w:rsidRPr="00053203" w:rsidRDefault="00147D10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Cather guidewires number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2D0C9E" w14:textId="5A7E40A9" w:rsidR="00147D10" w:rsidRPr="00053203" w:rsidRDefault="00147D10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0.817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49F18C" w14:textId="77777777" w:rsidR="00147D10" w:rsidRPr="00053203" w:rsidRDefault="00147D10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C47422" w14:textId="77777777" w:rsidR="00147D10" w:rsidRPr="00053203" w:rsidRDefault="00147D10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2F5B1FAF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0E7F0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Nonclopidogrel</w:t>
            </w:r>
            <w:proofErr w:type="spellEnd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DAPT</w:t>
            </w:r>
            <w:proofErr w:type="spellEnd"/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6EAA46" w14:textId="04C65FE3" w:rsidR="008208A2" w:rsidRPr="00053203" w:rsidRDefault="00D71C1E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640C6C"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546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86E8DE" w14:textId="02F62E49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A05148" w14:textId="565B2DBA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4FC32EBE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DB3EF6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Glycoprotein inhibitor use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B3AA8" w14:textId="600A7F7E" w:rsidR="008208A2" w:rsidRPr="00053203" w:rsidRDefault="00D71C1E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0.210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D63052" w14:textId="06CD4216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08AC35" w14:textId="5C4965A5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1DD775C8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E4FF6D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Fluoroscopy time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7A841" w14:textId="02F80A7C" w:rsidR="008208A2" w:rsidRPr="00053203" w:rsidRDefault="00D71C1E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0.263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6E8D2B" w14:textId="70088C34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2A965F" w14:textId="701851D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095A2C64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CE4721" w14:textId="77777777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Radiation dose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8BB626" w14:textId="797EE6CF" w:rsidR="008208A2" w:rsidRPr="00053203" w:rsidRDefault="00D71C1E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0.308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D79EB5" w14:textId="6AC11A16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F0437E" w14:textId="4176199B" w:rsidR="008208A2" w:rsidRPr="00053203" w:rsidRDefault="008208A2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35F18EFF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BAD4A5" w14:textId="7D4EDEDE" w:rsidR="00147D10" w:rsidRPr="00053203" w:rsidRDefault="00147D10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Sheath Time 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CB659" w14:textId="0C31A3F3" w:rsidR="00147D10" w:rsidRPr="00053203" w:rsidRDefault="00147D10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0.554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C70A3" w14:textId="77777777" w:rsidR="00147D10" w:rsidRPr="00053203" w:rsidRDefault="00147D10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2A043E" w14:textId="77777777" w:rsidR="00147D10" w:rsidRPr="00053203" w:rsidRDefault="00147D10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6DE81E59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9C78B0" w14:textId="1CEE4993" w:rsidR="000706CB" w:rsidRPr="00053203" w:rsidRDefault="000706CB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Producure</w:t>
            </w:r>
            <w:proofErr w:type="spellEnd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time 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CEDE4B" w14:textId="52465E0E" w:rsidR="000706CB" w:rsidRPr="00053203" w:rsidRDefault="000706CB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0.491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29B5E" w14:textId="77777777" w:rsidR="000706CB" w:rsidRPr="00053203" w:rsidRDefault="000706CB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7F40DD" w14:textId="77777777" w:rsidR="000706CB" w:rsidRPr="00053203" w:rsidRDefault="000706CB" w:rsidP="008208A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E0F35" w:rsidRPr="00053203" w14:paraId="0019C8AF" w14:textId="77777777" w:rsidTr="00870706">
        <w:tc>
          <w:tcPr>
            <w:tcW w:w="226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534BA" w14:textId="5287A7B9" w:rsidR="00CE0F35" w:rsidRPr="00053203" w:rsidRDefault="00CE0F35" w:rsidP="00CE0F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</w:rPr>
              <w:t>RA/sheath diameter ratio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549850" w14:textId="393A4E88" w:rsidR="00CE0F35" w:rsidRPr="00053203" w:rsidRDefault="00CE0F35" w:rsidP="00CE0F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0.574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41F9C" w14:textId="77777777" w:rsidR="00CE0F35" w:rsidRPr="00053203" w:rsidRDefault="00CE0F35" w:rsidP="00CE0F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1D88E6" w14:textId="77777777" w:rsidR="00CE0F35" w:rsidRPr="00053203" w:rsidRDefault="00CE0F35" w:rsidP="00CE0F3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62E6DA2A" w14:textId="77777777" w:rsidR="008208A2" w:rsidRPr="00053203" w:rsidRDefault="008208A2">
      <w:pPr>
        <w:rPr>
          <w:rFonts w:hint="eastAsia"/>
          <w:color w:val="000000" w:themeColor="text1"/>
        </w:rPr>
      </w:pPr>
    </w:p>
    <w:p w14:paraId="1794C2A4" w14:textId="77777777" w:rsidR="00E75284" w:rsidRPr="00053203" w:rsidRDefault="00E75284">
      <w:pPr>
        <w:rPr>
          <w:rFonts w:hint="eastAsia"/>
          <w:color w:val="000000" w:themeColor="text1"/>
        </w:rPr>
      </w:pPr>
    </w:p>
    <w:p w14:paraId="1962D722" w14:textId="451EA195" w:rsidR="00E75284" w:rsidRPr="00053203" w:rsidRDefault="00E7528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053203">
        <w:rPr>
          <w:rFonts w:ascii="Times New Roman" w:hAnsi="Times New Roman" w:cs="Times New Roman"/>
          <w:b/>
          <w:bCs/>
          <w:color w:val="000000" w:themeColor="text1"/>
        </w:rPr>
        <w:t>Table </w:t>
      </w:r>
      <w:r w:rsidR="00A3494E" w:rsidRPr="00053203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 w:rsidR="0087376C" w:rsidRPr="00053203">
        <w:rPr>
          <w:rFonts w:ascii="Times New Roman" w:hAnsi="Times New Roman" w:cs="Times New Roman" w:hint="eastAsia"/>
          <w:b/>
          <w:bCs/>
          <w:color w:val="000000" w:themeColor="text1"/>
        </w:rPr>
        <w:t>4</w:t>
      </w:r>
      <w:r w:rsidRPr="00053203">
        <w:rPr>
          <w:rFonts w:ascii="Times New Roman" w:hAnsi="Times New Roman" w:cs="Times New Roman"/>
          <w:b/>
          <w:bCs/>
          <w:color w:val="000000" w:themeColor="text1"/>
        </w:rPr>
        <w:t>. </w:t>
      </w:r>
      <w:bookmarkStart w:id="17" w:name="_Hlk192327561"/>
      <w:r w:rsidRPr="00053203">
        <w:rPr>
          <w:rFonts w:ascii="Times New Roman" w:hAnsi="Times New Roman" w:cs="Times New Roman"/>
          <w:b/>
          <w:bCs/>
          <w:color w:val="000000" w:themeColor="text1"/>
        </w:rPr>
        <w:t>Predictors of hematoma</w:t>
      </w:r>
      <w:r w:rsidR="009F7717" w:rsidRPr="00053203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Pr="00053203">
        <w:rPr>
          <w:rFonts w:ascii="Times New Roman" w:hAnsi="Times New Roman" w:cs="Times New Roman" w:hint="eastAsia"/>
          <w:b/>
          <w:bCs/>
          <w:color w:val="000000" w:themeColor="text1"/>
        </w:rPr>
        <w:t xml:space="preserve">( </w:t>
      </w:r>
      <w:r w:rsidR="00263EA4" w:rsidRPr="00053203">
        <w:rPr>
          <w:rFonts w:ascii="Times New Roman" w:hAnsi="Times New Roman" w:cs="Times New Roman" w:hint="eastAsia"/>
          <w:b/>
          <w:bCs/>
          <w:color w:val="000000" w:themeColor="text1"/>
        </w:rPr>
        <w:t>m</w:t>
      </w:r>
      <w:r w:rsidRPr="00053203">
        <w:rPr>
          <w:rFonts w:ascii="Times New Roman" w:hAnsi="Times New Roman" w:cs="Times New Roman" w:hint="eastAsia"/>
          <w:b/>
          <w:bCs/>
          <w:color w:val="000000" w:themeColor="text1"/>
        </w:rPr>
        <w:t>EASY</w:t>
      </w:r>
      <w:r w:rsidRPr="00053203">
        <w:rPr>
          <w:rFonts w:ascii="Times New Roman" w:hAnsi="Times New Roman" w:cs="Times New Roman" w:hint="eastAsia"/>
          <w:b/>
          <w:bCs/>
          <w:color w:val="000000" w:themeColor="text1"/>
        </w:rPr>
        <w:t>≥</w:t>
      </w:r>
      <w:r w:rsidRPr="00053203">
        <w:rPr>
          <w:rFonts w:ascii="Times New Roman" w:hAnsi="Times New Roman" w:cs="Times New Roman" w:hint="eastAsia"/>
          <w:b/>
          <w:bCs/>
          <w:color w:val="000000" w:themeColor="text1"/>
        </w:rPr>
        <w:t>II)</w:t>
      </w:r>
      <w:bookmarkEnd w:id="17"/>
      <w:r w:rsidRPr="00053203">
        <w:rPr>
          <w:rFonts w:ascii="Times New Roman" w:hAnsi="Times New Roman" w:cs="Times New Roman"/>
          <w:b/>
          <w:bCs/>
          <w:color w:val="000000" w:themeColor="text1"/>
        </w:rPr>
        <w:t>.</w:t>
      </w: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5"/>
        <w:gridCol w:w="1843"/>
        <w:gridCol w:w="1843"/>
        <w:gridCol w:w="1842"/>
      </w:tblGrid>
      <w:tr w:rsidR="00053203" w:rsidRPr="00053203" w14:paraId="4F928236" w14:textId="77777777" w:rsidTr="0087376C">
        <w:trPr>
          <w:tblHeader/>
        </w:trPr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85DFDF" w14:textId="77777777" w:rsidR="00E75284" w:rsidRPr="00053203" w:rsidRDefault="00E75284" w:rsidP="00C1685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Variables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EA3BCB" w14:textId="51A58E77" w:rsidR="00E75284" w:rsidRPr="00053203" w:rsidRDefault="00870706" w:rsidP="00C1685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P</w:t>
            </w:r>
            <w:r w:rsidR="00E75284" w:rsidRPr="0005320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 value (univariate)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047CB0" w14:textId="78F1BD14" w:rsidR="00E75284" w:rsidRPr="00053203" w:rsidRDefault="00870706" w:rsidP="00C1685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P</w:t>
            </w:r>
            <w:r w:rsidRPr="00053203">
              <w:rPr>
                <w:rFonts w:ascii="Times New Roman" w:hAnsi="Times New Roman" w:cs="Times New Roman" w:hint="eastAsia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E75284" w:rsidRPr="0005320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value (multivariate)</w:t>
            </w: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3050A4" w14:textId="77777777" w:rsidR="00E75284" w:rsidRPr="00053203" w:rsidRDefault="00E75284" w:rsidP="00C1685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OR (95% CI)</w:t>
            </w:r>
          </w:p>
        </w:tc>
      </w:tr>
      <w:tr w:rsidR="00053203" w:rsidRPr="00053203" w14:paraId="1F5F5F14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A3B44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E07DE4" w14:textId="7A99D56C" w:rsidR="00E75284" w:rsidRPr="00053203" w:rsidRDefault="00BE5112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0.006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4A53AC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7897AC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4E238D1E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CF4195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Female gender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13B743" w14:textId="33A74A95" w:rsidR="00E75284" w:rsidRPr="00053203" w:rsidRDefault="00BE5112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0.035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6A5FC7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93859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30869591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E9891F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Weight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E4034" w14:textId="53FF1E09" w:rsidR="00E75284" w:rsidRPr="00053203" w:rsidRDefault="00BE5112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0.019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31F1D8" w14:textId="5A052CAA" w:rsidR="00E75284" w:rsidRPr="00053203" w:rsidRDefault="009F7717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0.017</w:t>
            </w: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7B4FA" w14:textId="45AC9FBA" w:rsidR="00E75284" w:rsidRPr="00053203" w:rsidRDefault="009F7717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0.936(0.887-0.988)</w:t>
            </w:r>
          </w:p>
        </w:tc>
      </w:tr>
      <w:tr w:rsidR="00053203" w:rsidRPr="00053203" w14:paraId="0CD4DB4B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249EBD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Height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A81F1" w14:textId="4B371D3A" w:rsidR="00E75284" w:rsidRPr="00053203" w:rsidRDefault="00BE5112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0.142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7C6C2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E0A989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2BDCEBCD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ED8843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BMI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15F23" w14:textId="41599A0A" w:rsidR="00E75284" w:rsidRPr="00053203" w:rsidRDefault="00BC5D1C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0.069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FB91AA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0FF955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027F9835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4EDA9C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Diabetes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562EB" w14:textId="52A2EFC9" w:rsidR="00E75284" w:rsidRPr="00053203" w:rsidRDefault="00BC5D1C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0.250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0BFD1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B84B9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1AF20B04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FEEB6A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Hypertension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A2A43" w14:textId="748BC469" w:rsidR="00E75284" w:rsidRPr="00053203" w:rsidRDefault="00BC5D1C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0.118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541458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D6329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19B074B9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9D5A50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Smoking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9EA24D" w14:textId="1F42595D" w:rsidR="00E75284" w:rsidRPr="00053203" w:rsidRDefault="00BC5D1C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0.531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C54BBF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7CE42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7DACB330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7AA045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Dyslipidemia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34058" w14:textId="0940134D" w:rsidR="00E75284" w:rsidRPr="00053203" w:rsidRDefault="00BC5D1C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0.402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A8628A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D8F144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1F9B155F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633172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Peripheral artery disease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6CC9BE" w14:textId="1A0B453B" w:rsidR="00E75284" w:rsidRPr="00053203" w:rsidRDefault="00BC5D1C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0.998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844402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31CD3A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2D3174C9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8F9530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LVEF</w:t>
            </w:r>
            <w:proofErr w:type="spellEnd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5B0456" w14:textId="17834B73" w:rsidR="00E75284" w:rsidRPr="00053203" w:rsidRDefault="00BC5D1C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0.627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25666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7943F9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0216D2FE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5A07E1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Prior radial artery cannulation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ED19CE" w14:textId="351DF872" w:rsidR="00E75284" w:rsidRPr="00053203" w:rsidRDefault="00BC5D1C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0.997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3D039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7F320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28BE636B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A90EE0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Radial artery puncture attempts 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C6E7C" w14:textId="09AF4924" w:rsidR="00E75284" w:rsidRPr="00053203" w:rsidRDefault="002B0447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0.505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1763FC" w14:textId="30926709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63ABB1" w14:textId="13A4B3CC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65C165F3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F8C99A" w14:textId="65157F71" w:rsidR="00E75284" w:rsidRPr="00053203" w:rsidRDefault="00BF7D4F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T</w:t>
            </w: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20"/>
              </w:rPr>
              <w:t>rans</w:t>
            </w: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radial</w:t>
            </w:r>
            <w:proofErr w:type="spellEnd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 xml:space="preserve"> access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5AE899" w14:textId="77413741" w:rsidR="00E75284" w:rsidRPr="00053203" w:rsidRDefault="002B0447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0.052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EC48" w14:textId="436FD7C0" w:rsidR="00E75284" w:rsidRPr="00053203" w:rsidRDefault="009F7717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0.047</w:t>
            </w: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A508F" w14:textId="04690466" w:rsidR="00E75284" w:rsidRPr="00053203" w:rsidRDefault="009F7717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4.882(1.018-23.416)</w:t>
            </w:r>
          </w:p>
        </w:tc>
      </w:tr>
      <w:tr w:rsidR="00053203" w:rsidRPr="00053203" w14:paraId="769DF854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0F99D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catheter number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4C9CF" w14:textId="4A1162F2" w:rsidR="00E75284" w:rsidRPr="00053203" w:rsidRDefault="002B0447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0.585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5EF8DF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E415A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1CB66142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4C982B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Stents number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6199" w14:textId="5B689C4B" w:rsidR="00E75284" w:rsidRPr="00053203" w:rsidRDefault="002B0447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0.375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8AD200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A6EBF2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777F4503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DD940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Intravascular imaging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42F89" w14:textId="0B5E8FDB" w:rsidR="00E75284" w:rsidRPr="00053203" w:rsidRDefault="002B0447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0.220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E078F5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8D0ED9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397BB026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878E68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Cather guidewires number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F119C" w14:textId="5CD35EFF" w:rsidR="00E75284" w:rsidRPr="00053203" w:rsidRDefault="0019714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0.202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361BE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C98838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352951FE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689123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Nonclopidogrel</w:t>
            </w:r>
            <w:proofErr w:type="spellEnd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DAPT</w:t>
            </w:r>
            <w:proofErr w:type="spellEnd"/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94E121" w14:textId="3BDF2BD2" w:rsidR="00E75284" w:rsidRPr="00053203" w:rsidRDefault="0019714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0.445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D7AAB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A7B721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00332856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3B516C" w14:textId="2349A863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Glycoprotein</w:t>
            </w:r>
            <w:r w:rsidR="009F7717"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inhibitor use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AF4F09" w14:textId="2A75AE2C" w:rsidR="00E75284" w:rsidRPr="00053203" w:rsidRDefault="0019714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0.998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77EBF4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A3C7C2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785ED836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9F09F6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Fluoroscopy time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4E0E58" w14:textId="01782CFD" w:rsidR="00E75284" w:rsidRPr="00053203" w:rsidRDefault="00E36BB9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0.194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8FE04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85B432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5FE3B885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9834E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Radiation dose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4F328F" w14:textId="6BECD39D" w:rsidR="00E75284" w:rsidRPr="00053203" w:rsidRDefault="00E36BB9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0.368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36F05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D6C8D8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54A1DAD2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AAD0B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Sheath Time 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3D59F7" w14:textId="13B6A360" w:rsidR="00E75284" w:rsidRPr="00053203" w:rsidRDefault="00E36BB9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0.849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B0F979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F7F41" w14:textId="77777777" w:rsidR="00E75284" w:rsidRPr="00053203" w:rsidRDefault="00E75284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053203" w:rsidRPr="00053203" w14:paraId="5E0C8158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548E04" w14:textId="58B3E626" w:rsidR="00E75284" w:rsidRPr="00053203" w:rsidRDefault="004110FC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053203">
              <w:rPr>
                <w:rFonts w:ascii="Times New Roman" w:hAnsi="Times New Roman" w:cs="Times New Roman" w:hint="eastAsia"/>
                <w:color w:val="000000" w:themeColor="text1"/>
              </w:rPr>
              <w:t xml:space="preserve">rocedure </w:t>
            </w:r>
            <w:r w:rsidR="00E75284" w:rsidRPr="00053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time 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D92697" w14:textId="73342E86" w:rsidR="00E75284" w:rsidRPr="00053203" w:rsidRDefault="00E36BB9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0.071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A4159" w14:textId="783E6B96" w:rsidR="00E75284" w:rsidRPr="00053203" w:rsidRDefault="009F7717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0.043</w:t>
            </w: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99F302" w14:textId="50768F12" w:rsidR="00E75284" w:rsidRPr="00053203" w:rsidRDefault="009F7717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1.024(1.001-1.049)</w:t>
            </w:r>
          </w:p>
        </w:tc>
      </w:tr>
      <w:tr w:rsidR="00CE0F35" w:rsidRPr="00053203" w14:paraId="1C193C13" w14:textId="77777777" w:rsidTr="0087376C">
        <w:tc>
          <w:tcPr>
            <w:tcW w:w="24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B4ACEE" w14:textId="3A678F22" w:rsidR="00CE0F35" w:rsidRPr="00053203" w:rsidRDefault="00CE0F35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RA/sheath diameter ratio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5B02EB" w14:textId="26741B35" w:rsidR="00CE0F35" w:rsidRPr="00053203" w:rsidRDefault="00CE0F35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yellow"/>
              </w:rPr>
            </w:pPr>
            <w:r w:rsidRPr="00053203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0.842</w:t>
            </w:r>
          </w:p>
        </w:tc>
        <w:tc>
          <w:tcPr>
            <w:tcW w:w="184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BF71F" w14:textId="77777777" w:rsidR="00CE0F35" w:rsidRPr="00053203" w:rsidRDefault="00CE0F35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41C95" w14:textId="77777777" w:rsidR="00CE0F35" w:rsidRPr="00053203" w:rsidRDefault="00CE0F35" w:rsidP="00C1685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688ABD1D" w14:textId="77777777" w:rsidR="00E75284" w:rsidRPr="00053203" w:rsidRDefault="00E75284">
      <w:pPr>
        <w:rPr>
          <w:rFonts w:hint="eastAsia"/>
          <w:color w:val="000000" w:themeColor="text1"/>
        </w:rPr>
      </w:pPr>
    </w:p>
    <w:sectPr w:rsidR="00E75284" w:rsidRPr="000532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CD2AF" w14:textId="77777777" w:rsidR="00A308D8" w:rsidRDefault="00A308D8" w:rsidP="00052D06">
      <w:pPr>
        <w:rPr>
          <w:rFonts w:hint="eastAsia"/>
        </w:rPr>
      </w:pPr>
      <w:r>
        <w:separator/>
      </w:r>
    </w:p>
  </w:endnote>
  <w:endnote w:type="continuationSeparator" w:id="0">
    <w:p w14:paraId="40B12C71" w14:textId="77777777" w:rsidR="00A308D8" w:rsidRDefault="00A308D8" w:rsidP="00052D0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4E4E6" w14:textId="77777777" w:rsidR="00A308D8" w:rsidRDefault="00A308D8" w:rsidP="00052D06">
      <w:pPr>
        <w:rPr>
          <w:rFonts w:hint="eastAsia"/>
        </w:rPr>
      </w:pPr>
      <w:r>
        <w:separator/>
      </w:r>
    </w:p>
  </w:footnote>
  <w:footnote w:type="continuationSeparator" w:id="0">
    <w:p w14:paraId="56CE4F78" w14:textId="77777777" w:rsidR="00A308D8" w:rsidRDefault="00A308D8" w:rsidP="00052D0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1CFF2017-75C1-4498-9313-70ED590D8F5E}"/>
    <w:docVar w:name="KY_MEDREF_VERSION" w:val="3"/>
  </w:docVars>
  <w:rsids>
    <w:rsidRoot w:val="00533DB2"/>
    <w:rsid w:val="000402B3"/>
    <w:rsid w:val="000515A5"/>
    <w:rsid w:val="00052D06"/>
    <w:rsid w:val="00053203"/>
    <w:rsid w:val="000706CB"/>
    <w:rsid w:val="00075145"/>
    <w:rsid w:val="00086D96"/>
    <w:rsid w:val="000C12B9"/>
    <w:rsid w:val="000E7EEE"/>
    <w:rsid w:val="00107012"/>
    <w:rsid w:val="00147D10"/>
    <w:rsid w:val="00171A6A"/>
    <w:rsid w:val="00177546"/>
    <w:rsid w:val="00197144"/>
    <w:rsid w:val="001B3083"/>
    <w:rsid w:val="001F5546"/>
    <w:rsid w:val="0022076D"/>
    <w:rsid w:val="00225038"/>
    <w:rsid w:val="00251EA9"/>
    <w:rsid w:val="00263EA4"/>
    <w:rsid w:val="00297AA9"/>
    <w:rsid w:val="002B0447"/>
    <w:rsid w:val="002F00BA"/>
    <w:rsid w:val="0030101B"/>
    <w:rsid w:val="00305776"/>
    <w:rsid w:val="00323210"/>
    <w:rsid w:val="003978CD"/>
    <w:rsid w:val="003C5628"/>
    <w:rsid w:val="004110FC"/>
    <w:rsid w:val="0042130C"/>
    <w:rsid w:val="004258EE"/>
    <w:rsid w:val="004834BB"/>
    <w:rsid w:val="00491E95"/>
    <w:rsid w:val="004924DC"/>
    <w:rsid w:val="004A3F0D"/>
    <w:rsid w:val="004C0DB4"/>
    <w:rsid w:val="004E4741"/>
    <w:rsid w:val="004F69BC"/>
    <w:rsid w:val="00500D22"/>
    <w:rsid w:val="00511D64"/>
    <w:rsid w:val="00533DB2"/>
    <w:rsid w:val="005F7479"/>
    <w:rsid w:val="00615AC6"/>
    <w:rsid w:val="00640C6C"/>
    <w:rsid w:val="00645380"/>
    <w:rsid w:val="0064730B"/>
    <w:rsid w:val="006B5CA1"/>
    <w:rsid w:val="006C0485"/>
    <w:rsid w:val="006C4342"/>
    <w:rsid w:val="00701EDE"/>
    <w:rsid w:val="00705425"/>
    <w:rsid w:val="00755E30"/>
    <w:rsid w:val="007A64EC"/>
    <w:rsid w:val="007A7458"/>
    <w:rsid w:val="0080781D"/>
    <w:rsid w:val="00810464"/>
    <w:rsid w:val="008208A2"/>
    <w:rsid w:val="00870706"/>
    <w:rsid w:val="0087376C"/>
    <w:rsid w:val="008B5EA9"/>
    <w:rsid w:val="008C6481"/>
    <w:rsid w:val="008F2151"/>
    <w:rsid w:val="00992A43"/>
    <w:rsid w:val="009A7B09"/>
    <w:rsid w:val="009F7717"/>
    <w:rsid w:val="00A26084"/>
    <w:rsid w:val="00A26816"/>
    <w:rsid w:val="00A308D8"/>
    <w:rsid w:val="00A3494E"/>
    <w:rsid w:val="00A35E8D"/>
    <w:rsid w:val="00A45E59"/>
    <w:rsid w:val="00A57996"/>
    <w:rsid w:val="00A77E6A"/>
    <w:rsid w:val="00A8431D"/>
    <w:rsid w:val="00AA1A3E"/>
    <w:rsid w:val="00AC2028"/>
    <w:rsid w:val="00B0496C"/>
    <w:rsid w:val="00B24324"/>
    <w:rsid w:val="00B244AA"/>
    <w:rsid w:val="00B24B36"/>
    <w:rsid w:val="00B324BA"/>
    <w:rsid w:val="00B46606"/>
    <w:rsid w:val="00B51624"/>
    <w:rsid w:val="00B82B05"/>
    <w:rsid w:val="00B93863"/>
    <w:rsid w:val="00BB2938"/>
    <w:rsid w:val="00BC5D1C"/>
    <w:rsid w:val="00BE5112"/>
    <w:rsid w:val="00BF7D4F"/>
    <w:rsid w:val="00C705C7"/>
    <w:rsid w:val="00C806B4"/>
    <w:rsid w:val="00CA4C27"/>
    <w:rsid w:val="00CB67E6"/>
    <w:rsid w:val="00CE0F35"/>
    <w:rsid w:val="00CF53B4"/>
    <w:rsid w:val="00D53BAA"/>
    <w:rsid w:val="00D628C8"/>
    <w:rsid w:val="00D71C1E"/>
    <w:rsid w:val="00D9040F"/>
    <w:rsid w:val="00D913E0"/>
    <w:rsid w:val="00DB1456"/>
    <w:rsid w:val="00DB4AD9"/>
    <w:rsid w:val="00DF7DC9"/>
    <w:rsid w:val="00E16BFD"/>
    <w:rsid w:val="00E36BB9"/>
    <w:rsid w:val="00E56334"/>
    <w:rsid w:val="00E75284"/>
    <w:rsid w:val="00E948F2"/>
    <w:rsid w:val="00EC0B3B"/>
    <w:rsid w:val="00EC3BC6"/>
    <w:rsid w:val="00ED748F"/>
    <w:rsid w:val="00F0553A"/>
    <w:rsid w:val="00F230C6"/>
    <w:rsid w:val="00F4344A"/>
    <w:rsid w:val="00F50CDA"/>
    <w:rsid w:val="00F536DA"/>
    <w:rsid w:val="00FC55B4"/>
    <w:rsid w:val="00FF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EC69C"/>
  <w15:chartTrackingRefBased/>
  <w15:docId w15:val="{3DBA2E15-6A2E-497B-BAAD-9B83D1EE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D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D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2D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2D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2D06"/>
    <w:rPr>
      <w:sz w:val="18"/>
      <w:szCs w:val="18"/>
    </w:rPr>
  </w:style>
  <w:style w:type="table" w:styleId="a7">
    <w:name w:val="Table Grid"/>
    <w:basedOn w:val="a1"/>
    <w:uiPriority w:val="39"/>
    <w:rsid w:val="00052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25038"/>
    <w:rPr>
      <w:color w:val="467886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25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477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022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medicine-and-dentistry/logistic-regression-analysi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842</Words>
  <Characters>4804</Characters>
  <Application>Microsoft Office Word</Application>
  <DocSecurity>0</DocSecurity>
  <Lines>40</Lines>
  <Paragraphs>11</Paragraphs>
  <ScaleCrop>false</ScaleCrop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Zixuan Li</dc:creator>
  <cp:keywords/>
  <dc:description/>
  <cp:lastModifiedBy>jincheng guo</cp:lastModifiedBy>
  <cp:revision>2</cp:revision>
  <dcterms:created xsi:type="dcterms:W3CDTF">2025-03-10T02:38:00Z</dcterms:created>
  <dcterms:modified xsi:type="dcterms:W3CDTF">2025-03-10T02:38:00Z</dcterms:modified>
</cp:coreProperties>
</file>