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BCD6B">
      <w:pPr>
        <w:pStyle w:val="8"/>
        <w:numPr>
          <w:ilvl w:val="1"/>
          <w:numId w:val="0"/>
        </w:numPr>
        <w:snapToGrid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Figure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bookmarkStart w:id="11" w:name="_GoBack"/>
      <w:bookmarkEnd w:id="11"/>
    </w:p>
    <w:p w14:paraId="62A46AEB">
      <w:pPr>
        <w:widowControl w:val="0"/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drawing>
          <wp:inline distT="0" distB="0" distL="114300" distR="114300">
            <wp:extent cx="6053455" cy="4545965"/>
            <wp:effectExtent l="0" t="0" r="4445" b="635"/>
            <wp:docPr id="7" name="图片 7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未标题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3455" cy="454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6AC89">
      <w:pPr>
        <w:spacing w:line="480" w:lineRule="auto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Figure S1. Mutation in </w:t>
      </w:r>
      <w:r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</w:rPr>
        <w:t>APC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gene in CRC subgroups.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The lollipop charts show the distribution of mutation spots and mutation types of the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APC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gene in early-onset colorectal cancer (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A</w:t>
      </w:r>
      <w:r>
        <w:rPr>
          <w:rFonts w:ascii="Times New Roman" w:hAnsi="Times New Roman" w:cs="Times New Roman"/>
          <w:color w:val="auto"/>
          <w:sz w:val="20"/>
          <w:szCs w:val="20"/>
        </w:rPr>
        <w:t>) and late-onset CRC (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B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).  </w:t>
      </w:r>
      <w:r>
        <w:rPr>
          <w:rFonts w:ascii="Times New Roman" w:hAnsi="Times New Roman" w:cs="Times New Roman"/>
          <w:color w:val="auto"/>
          <w:sz w:val="20"/>
          <w:szCs w:val="20"/>
        </w:rPr>
        <w:br w:type="page"/>
      </w:r>
    </w:p>
    <w:p w14:paraId="0D35E495">
      <w:pPr>
        <w:widowControl w:val="0"/>
        <w:spacing w:before="100" w:beforeAutospacing="1" w:after="100" w:afterAutospacing="1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drawing>
          <wp:inline distT="0" distB="0" distL="114300" distR="114300">
            <wp:extent cx="5903595" cy="3714750"/>
            <wp:effectExtent l="0" t="0" r="1905" b="6350"/>
            <wp:docPr id="2" name="图片 2" descr="补充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补充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ECF50">
      <w:pPr>
        <w:widowControl w:val="0"/>
        <w:spacing w:before="100" w:beforeAutospacing="1" w:after="100" w:afterAutospacing="1" w:line="480" w:lineRule="auto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Figure S2. </w:t>
      </w:r>
      <w:bookmarkStart w:id="0" w:name="OLE_LINK1"/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The Spearman correlation of DNA methylation with gene expression.</w:t>
      </w:r>
      <w:bookmarkEnd w:id="0"/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Matched methylation and gene expression data from The Cancer Genome Atlas were plotted to illustrate the correlation for selected methylation-related genes: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PIWIL1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(A)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CHST8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(B)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QRFPR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(C)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GATA4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(D)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MS4A1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(E)</w:t>
      </w:r>
      <w:r>
        <w:rPr>
          <w:rFonts w:ascii="Times New Roman" w:hAnsi="Times New Roman" w:cs="Times New Roman"/>
          <w:color w:val="auto"/>
          <w:sz w:val="20"/>
          <w:szCs w:val="20"/>
        </w:rPr>
        <w:t>, and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WNT3A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(F)</w:t>
      </w:r>
      <w:r>
        <w:rPr>
          <w:rFonts w:ascii="Times New Roman" w:hAnsi="Times New Roman" w:cs="Times New Roman"/>
          <w:color w:val="auto"/>
          <w:sz w:val="20"/>
          <w:szCs w:val="20"/>
        </w:rPr>
        <w:t>. The x-axes give the β value of the region of the MRG 200 bp upstream of the transcription start site as a degree of methylation. The y-axes give the gene expression as log</w:t>
      </w:r>
      <w:r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transformed 1+reads per kilobase of transcript per million mapped reads values of RNAseq. </w:t>
      </w:r>
    </w:p>
    <w:p w14:paraId="6CB43030">
      <w:pPr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br w:type="page"/>
      </w:r>
    </w:p>
    <w:p w14:paraId="5100A4BC">
      <w:pPr>
        <w:widowControl w:val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drawing>
          <wp:inline distT="0" distB="0" distL="114300" distR="114300">
            <wp:extent cx="6007100" cy="3579495"/>
            <wp:effectExtent l="0" t="0" r="0" b="1905"/>
            <wp:docPr id="5" name="图片 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CA142">
      <w:pPr>
        <w:widowControl w:val="0"/>
        <w:spacing w:line="480" w:lineRule="auto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bookmarkStart w:id="1" w:name="_Hlk134711555"/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Expression pattern of </w:t>
      </w:r>
      <w:r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</w:rPr>
        <w:t>PIWIL1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in different cell types and CMSs of age-of-onset colorectal cancer. A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Scatterplots indicate differential expression of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PIWIL1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in six cell types of EOCRC and LOCRC tumors.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B</w:t>
      </w:r>
      <w:r>
        <w:rPr>
          <w:rFonts w:ascii="Times New Roman" w:hAnsi="Times New Roman" w:cs="Times New Roman"/>
          <w:color w:val="auto"/>
          <w:sz w:val="20"/>
          <w:szCs w:val="20"/>
        </w:rPr>
        <w:t>, Differential expression of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PIWIL1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in tumor epithelial cells across four CMSs.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values were calculated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via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the Wilcoxon rank-sum test. **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>&lt;0.01 and ***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&lt;0.001.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ns</w:t>
      </w:r>
      <w:r>
        <w:rPr>
          <w:rFonts w:ascii="Times New Roman" w:hAnsi="Times New Roman" w:cs="Times New Roman"/>
          <w:color w:val="auto"/>
          <w:sz w:val="20"/>
          <w:szCs w:val="20"/>
        </w:rPr>
        <w:t>, no significance; EOCRC, early-onset colorectal cancer; LOCRC, late-onset CRC; CMS, consensus molecular subtype.</w:t>
      </w:r>
      <w:bookmarkEnd w:id="1"/>
    </w:p>
    <w:p w14:paraId="7F831619">
      <w:pPr>
        <w:widowControl w:val="0"/>
        <w:spacing w:before="100" w:beforeAutospacing="1" w:after="100" w:afterAutospacing="1" w:line="480" w:lineRule="auto"/>
        <w:rPr>
          <w:rFonts w:ascii="Times New Roman" w:hAnsi="Times New Roman" w:cs="Times New Roman"/>
          <w:color w:val="auto"/>
          <w:sz w:val="20"/>
          <w:szCs w:val="20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2F3B4F7">
      <w:pPr>
        <w:widowControl w:val="0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drawing>
          <wp:inline distT="0" distB="0" distL="114300" distR="114300">
            <wp:extent cx="5554980" cy="4914265"/>
            <wp:effectExtent l="0" t="0" r="7620" b="635"/>
            <wp:docPr id="3" name="图片 3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491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2598C">
      <w:pPr>
        <w:widowControl w:val="0"/>
        <w:spacing w:line="480" w:lineRule="auto"/>
        <w:rPr>
          <w:rFonts w:ascii="Times New Roman" w:hAnsi="Times New Roman" w:cs="Times New Roman"/>
          <w:color w:val="auto"/>
          <w:sz w:val="20"/>
          <w:szCs w:val="20"/>
        </w:rPr>
      </w:pPr>
      <w:bookmarkStart w:id="2" w:name="OLE_LINK4"/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Figure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S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color w:val="auto"/>
          <w:kern w:val="24"/>
          <w:sz w:val="20"/>
          <w:szCs w:val="20"/>
        </w:rPr>
        <w:t xml:space="preserve"> B</w:t>
      </w:r>
      <w:r>
        <w:rPr>
          <w:rFonts w:ascii="Times New Roman" w:hAnsi="Times New Roman" w:cs="Times New Roman"/>
          <w:b/>
          <w:bCs/>
          <w:color w:val="auto"/>
          <w:kern w:val="24"/>
          <w:sz w:val="20"/>
          <w:szCs w:val="20"/>
        </w:rPr>
        <w:t xml:space="preserve">asal expression of </w:t>
      </w:r>
      <w:bookmarkStart w:id="3" w:name="OLE_LINK3"/>
      <w:r>
        <w:rPr>
          <w:rFonts w:ascii="Times New Roman" w:hAnsi="Times New Roman" w:cs="Times New Roman"/>
          <w:b/>
          <w:bCs/>
          <w:color w:val="auto"/>
          <w:kern w:val="24"/>
          <w:sz w:val="20"/>
          <w:szCs w:val="20"/>
        </w:rPr>
        <w:t>FR019089, FR019019</w:t>
      </w:r>
      <w:bookmarkEnd w:id="3"/>
      <w:r>
        <w:rPr>
          <w:rFonts w:ascii="Times New Roman" w:hAnsi="Times New Roman" w:cs="Times New Roman"/>
          <w:b/>
          <w:bCs/>
          <w:color w:val="auto"/>
          <w:kern w:val="24"/>
          <w:sz w:val="20"/>
          <w:szCs w:val="20"/>
        </w:rPr>
        <w:t>, and FR132045 in colon cell lines and efficiency verification of mimic and inhibitor.</w:t>
      </w:r>
      <w:bookmarkEnd w:id="2"/>
      <w:r>
        <w:rPr>
          <w:rFonts w:ascii="Times New Roman" w:hAnsi="Times New Roman" w:cs="Times New Roman"/>
          <w:color w:val="auto"/>
          <w:kern w:val="24"/>
          <w:sz w:val="20"/>
          <w:szCs w:val="20"/>
        </w:rPr>
        <w:t xml:space="preserve"> </w:t>
      </w:r>
      <w:bookmarkStart w:id="4" w:name="_Hlk134719385"/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A-C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qRT-PCR detection of FR019089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(A)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FR019019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(B)</w:t>
      </w:r>
      <w:r>
        <w:rPr>
          <w:rFonts w:ascii="Times New Roman" w:hAnsi="Times New Roman" w:cs="Times New Roman"/>
          <w:color w:val="auto"/>
          <w:sz w:val="20"/>
          <w:szCs w:val="20"/>
        </w:rPr>
        <w:t>, and FR132045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(C)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in NCM460, HT29, DLD1, RKO, HCT116, SW480, SW620, and HCT8 cells. </w:t>
      </w:r>
      <w:bookmarkStart w:id="5" w:name="OLE_LINK105"/>
      <w:r>
        <w:rPr>
          <w:rFonts w:ascii="Times New Roman" w:hAnsi="Times New Roman" w:cs="Times New Roman"/>
          <w:color w:val="auto"/>
          <w:sz w:val="20"/>
          <w:szCs w:val="20"/>
        </w:rPr>
        <w:t>U6 was used as an internal control</w:t>
      </w:r>
      <w:bookmarkEnd w:id="5"/>
      <w:r>
        <w:rPr>
          <w:rFonts w:ascii="Times New Roman" w:hAnsi="Times New Roman" w:cs="Times New Roman"/>
          <w:color w:val="auto"/>
          <w:sz w:val="20"/>
          <w:szCs w:val="20"/>
        </w:rPr>
        <w:t>. The results are presented as the mean±SD. Statistical analyses were performed by one-way ANOVA with Dunnett’s test. *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>&lt;0.05, ***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&lt;0.001 vs. the NCM460 group.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D-E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qRT-PCR detection to test the over-expression efficiency of mimic-FR019089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(D)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and -FR019019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(E)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in HCT8 and RKO cells.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F-G</w:t>
      </w:r>
      <w:r>
        <w:rPr>
          <w:rFonts w:ascii="Times New Roman" w:hAnsi="Times New Roman" w:cs="Times New Roman"/>
          <w:color w:val="auto"/>
          <w:sz w:val="20"/>
          <w:szCs w:val="20"/>
        </w:rPr>
        <w:t>,</w:t>
      </w:r>
      <w:bookmarkStart w:id="6" w:name="OLE_LINK10"/>
      <w:r>
        <w:rPr>
          <w:rFonts w:ascii="Times New Roman" w:hAnsi="Times New Roman" w:cs="Times New Roman"/>
          <w:color w:val="auto"/>
          <w:sz w:val="20"/>
          <w:szCs w:val="20"/>
        </w:rPr>
        <w:t xml:space="preserve"> qRT-PCR detection of FR019089 and FR019019 in HCT8 and RKO cells after inhibitor-FR019089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(F)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and -FR019019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(G)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treatment. U6 was used as an internal control. The results are presented as the mean±SD. Statistical analyses were performed by two-tailed Student’s t-test. </w:t>
      </w:r>
      <w:bookmarkEnd w:id="6"/>
      <w:r>
        <w:rPr>
          <w:rFonts w:ascii="Times New Roman" w:hAnsi="Times New Roman" w:cs="Times New Roman"/>
          <w:color w:val="auto"/>
          <w:sz w:val="20"/>
          <w:szCs w:val="20"/>
        </w:rPr>
        <w:t>*</w:t>
      </w:r>
      <w:bookmarkStart w:id="7" w:name="OLE_LINK9"/>
      <w:r>
        <w:rPr>
          <w:rFonts w:ascii="Times New Roman" w:hAnsi="Times New Roman" w:cs="Times New Roman"/>
          <w:color w:val="auto"/>
          <w:sz w:val="20"/>
          <w:szCs w:val="20"/>
        </w:rPr>
        <w:t>**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P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&lt;0.001 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vs.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the mimic-NC or inhibitor-NC group.</w:t>
      </w:r>
      <w:bookmarkEnd w:id="7"/>
    </w:p>
    <w:p w14:paraId="4FE22653">
      <w:pPr>
        <w:widowControl w:val="0"/>
        <w:rPr>
          <w:rFonts w:ascii="Times New Roman" w:hAnsi="Times New Roman" w:cs="Times New Roman"/>
          <w:color w:val="auto"/>
          <w:sz w:val="20"/>
          <w:szCs w:val="20"/>
        </w:rPr>
      </w:pPr>
    </w:p>
    <w:bookmarkEnd w:id="4"/>
    <w:p w14:paraId="31E52F85">
      <w:pPr>
        <w:widowControl w:val="0"/>
        <w:jc w:val="lef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drawing>
          <wp:inline distT="0" distB="0" distL="114300" distR="114300">
            <wp:extent cx="5891530" cy="3713480"/>
            <wp:effectExtent l="0" t="0" r="1270" b="7620"/>
            <wp:docPr id="4" name="图片 4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9153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CD456">
      <w:pPr>
        <w:widowControl w:val="0"/>
        <w:spacing w:line="480" w:lineRule="auto"/>
        <w:rPr>
          <w:rFonts w:ascii="Times New Roman" w:hAnsi="Times New Roman" w:cs="Times New Roman"/>
          <w:color w:val="auto"/>
          <w:sz w:val="20"/>
          <w:szCs w:val="20"/>
        </w:rPr>
      </w:pPr>
      <w:bookmarkStart w:id="8" w:name="OLE_LINK5"/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>5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Effects of </w:t>
      </w:r>
      <w:r>
        <w:rPr>
          <w:rFonts w:ascii="Times New Roman" w:hAnsi="Times New Roman" w:cs="Times New Roman"/>
          <w:b/>
          <w:bCs/>
          <w:color w:val="auto"/>
          <w:kern w:val="24"/>
          <w:sz w:val="20"/>
          <w:szCs w:val="20"/>
        </w:rPr>
        <w:t>FR019089 and FR019019 on cellular proliferation.</w:t>
      </w:r>
      <w:bookmarkEnd w:id="8"/>
      <w:r>
        <w:rPr>
          <w:rFonts w:ascii="Times New Roman" w:hAnsi="Times New Roman" w:cs="Times New Roman"/>
          <w:b/>
          <w:bCs/>
          <w:color w:val="auto"/>
          <w:kern w:val="24"/>
          <w:sz w:val="20"/>
          <w:szCs w:val="20"/>
        </w:rPr>
        <w:t xml:space="preserve"> A-B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RKO and HCT8 cells were transfected with either mimic-NC, -FR019089, or -FR019019. The treated cells were subsequently used for CCK8 assay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(A)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and colony formation assay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(B, C)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D-F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, RKO and HCT8 cells were transfected with either inhibitor-NC, -FR019089, or -FR019019. The treated cells were subsequently used for CCK8 assay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(D)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and colony formation assay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(E, F)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bookmarkStart w:id="9" w:name="OLE_LINK8"/>
      <w:r>
        <w:rPr>
          <w:rFonts w:ascii="Times New Roman" w:hAnsi="Times New Roman" w:cs="Times New Roman"/>
          <w:color w:val="auto"/>
          <w:sz w:val="20"/>
          <w:szCs w:val="20"/>
        </w:rPr>
        <w:t>The results are presented as the mean±SD. Statistical analyses were performed by one-way ANOVA with Dunnett’s test.</w:t>
      </w:r>
      <w:bookmarkEnd w:id="9"/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444ACAF9">
      <w:pPr>
        <w:widowControl w:val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drawing>
          <wp:inline distT="0" distB="0" distL="114300" distR="114300">
            <wp:extent cx="5752465" cy="3620135"/>
            <wp:effectExtent l="0" t="0" r="0" b="0"/>
            <wp:docPr id="6" name="图片 6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4"/>
                    <pic:cNvPicPr>
                      <a:picLocks noChangeAspect="1"/>
                    </pic:cNvPicPr>
                  </pic:nvPicPr>
                  <pic:blipFill>
                    <a:blip r:embed="rId11"/>
                    <a:srcRect b="51456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9833C">
      <w:pPr>
        <w:spacing w:line="480" w:lineRule="auto"/>
        <w:rPr>
          <w:rFonts w:ascii="Times New Roman" w:hAnsi="Times New Roman" w:cs="Times New Roman"/>
          <w:color w:val="auto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Figur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e S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The prognostic significance of FR019019 in CRC patients. 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>A-D,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The overall survival and progression-free survival analysis was performed by Kaplan-Meier test and log-rank method in EOCRC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>A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>B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and LOCRC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(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>C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>D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)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patients respectively. EOCRC, </w:t>
      </w:r>
      <w:bookmarkStart w:id="10" w:name="OLE_LINK6"/>
      <w:r>
        <w:rPr>
          <w:rFonts w:ascii="Times New Roman" w:hAnsi="Times New Roman" w:cs="Times New Roman"/>
          <w:color w:val="auto"/>
          <w:sz w:val="20"/>
          <w:szCs w:val="20"/>
        </w:rPr>
        <w:t>early-onset colorectal cancer; LOCRC, late-onset CRC</w:t>
      </w:r>
      <w:bookmarkEnd w:id="10"/>
      <w:r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790C40ED">
      <w:pPr>
        <w:spacing w:line="480" w:lineRule="auto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drawing>
          <wp:inline distT="0" distB="0" distL="114300" distR="114300">
            <wp:extent cx="2941320" cy="2218690"/>
            <wp:effectExtent l="0" t="0" r="0" b="0"/>
            <wp:docPr id="12" name="图片 12" descr="数据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数据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221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3C3C6">
      <w:pPr>
        <w:spacing w:line="480" w:lineRule="auto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>7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>. FR019089 and FR019019 promote the expression of TNF, RIPK3, GATA3, and PPARG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q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RT-PCR detection of TNF, RIPK3, GATA3, and PPARG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mRNA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 in HCT8 cells. U6 was used as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an 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internal control. The results are presented as the mean±SD. Statistical analyses were performed by one-way ANOVA with Dunnett’s test. *P&lt;0.05, ***P&lt;0.001, ***P&lt;0.001 vs. the mimic-NC group.</w:t>
      </w:r>
    </w:p>
    <w:p w14:paraId="5B46D6ED">
      <w:pPr>
        <w:spacing w:line="48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7A22B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35D10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35D10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F17D2">
    <w:pPr>
      <w:jc w:val="right"/>
      <w:rPr>
        <w:sz w:val="20"/>
      </w:rPr>
    </w:pPr>
  </w:p>
  <w:p w14:paraId="00A1BA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BF94F2"/>
    <w:multiLevelType w:val="multilevel"/>
    <w:tmpl w:val="67BF94F2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pStyle w:val="8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1ODM0ZWM5ZmQ3YWYxMzcyNzk2ZTJkMGE4NjNkOGEifQ=="/>
    <w:docVar w:name="NE.Ref{02B44202-80BB-42C6-9AAE-81741BA4EED4}" w:val=" ADDIN NE.Ref.{02B44202-80BB-42C6-9AAE-81741BA4EED4}&lt;Citation&gt;&lt;Group&gt;&lt;References&gt;&lt;Item&gt;&lt;ID&gt;535&lt;/ID&gt;&lt;UID&gt;{C601E106-1138-462A-928D-CBC7D055386C}&lt;/UID&gt;&lt;Title&gt;GSVA: gene set variation analysis for microarray and RNA-seq data&lt;/Title&gt;&lt;Template&gt;Journal Article&lt;/Template&gt;&lt;Star&gt;0&lt;/Star&gt;&lt;Tag&gt;0&lt;/Tag&gt;&lt;Author&gt;Hanzelmann, S; Castelo, R; Guinney, J&lt;/Author&gt;&lt;Year&gt;2013&lt;/Year&gt;&lt;Details&gt;&lt;_accessed&gt;65337921&lt;/_accessed&gt;&lt;_accession_num&gt;23323831&lt;/_accession_num&gt;&lt;_author_adr&gt;Research Program on Biomedical Informatics, Hospital del Mar Medical Research  Institute, Barcelona, Catalonia, Spain.&lt;/_author_adr&gt;&lt;_collection_scope&gt;SCIE;EI&lt;/_collection_scope&gt;&lt;_created&gt;65337921&lt;/_created&gt;&lt;_date&gt;59454720&lt;/_date&gt;&lt;_date_display&gt;2013 Jan 16&lt;/_date_display&gt;&lt;_db_updated&gt;PubMed&lt;/_db_updated&gt;&lt;_doi&gt;10.1186/1471-2105-14-7&lt;/_doi&gt;&lt;_impact_factor&gt;   3.000&lt;/_impact_factor&gt;&lt;_isbn&gt;1471-2105 (Electronic); 1471-2105 (Linking)&lt;/_isbn&gt;&lt;_journal&gt;BMC Bioinformatics&lt;/_journal&gt;&lt;_language&gt;eng&lt;/_language&gt;&lt;_modified&gt;65337921&lt;/_modified&gt;&lt;_pages&gt;7&lt;/_pages&gt;&lt;_social_category&gt;生化研究方法(4) &amp;amp; 生物工程与应用微生物(4) &amp;amp; 数学与计算生物学(3)&lt;/_social_category&gt;&lt;_subject_headings&gt;Analysis of Variance; Female; Gene Expression Profiling/*methods; Genetic Variation; Humans; Leukemia, Biphenotypic, Acute/genetics/metabolism; Oligonucleotide Array Sequence Analysis/*methods; Ovarian Neoplasms/genetics/metabolism/mortality; Precursor Cell Lymphoblastic Leukemia-Lymphoma/genetics/metabolism; Sequence Analysis, RNA/*methods; *Software; Statistics, Nonparametric; Survival Analysis&lt;/_subject_headings&gt;&lt;_tertiary_title&gt;BMC bioinformatics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3323831&amp;amp;query_hl=1&lt;/_url&gt;&lt;_volume&gt;14&lt;/_volume&gt;&lt;/Details&gt;&lt;Extra&gt;&lt;DBUID&gt;{DE16ABCE-A785-434C-BF43-2FE58866AFDD}&lt;/DBUID&gt;&lt;/Extra&gt;&lt;/Item&gt;&lt;/References&gt;&lt;/Group&gt;&lt;/Citation&gt;_x000a_"/>
    <w:docVar w:name="NE.Ref{0907A75B-4F35-499A-B353-B1132BACA2F1}" w:val=" ADDIN NE.Ref.{0907A75B-4F35-499A-B353-B1132BACA2F1}&lt;Citation&gt;&lt;Group&gt;&lt;References&gt;&lt;Item&gt;&lt;ID&gt;530&lt;/ID&gt;&lt;UID&gt;{E10A0F4B-1B24-4635-B7ED-9D4313D80FE7}&lt;/UID&gt;&lt;Title&gt;Experimentally derived metastasis gene expression profile predicts recurrence and  death in patients with colon cancer&lt;/Title&gt;&lt;Template&gt;Journal Article&lt;/Template&gt;&lt;Star&gt;0&lt;/Star&gt;&lt;Tag&gt;0&lt;/Tag&gt;&lt;Author&gt;Smith, J J; Deane, N G; Wu, F; Merchant, N B; Zhang, B; Jiang, A; Lu, P; Johnson, J C; Schmidt, C; Bailey, C E; Eschrich, S; Kis, C; Levy, S; Washington, M K; Heslin, M J; Coffey, R J; Yeatman, T J; Shyr, Y; Beauchamp, R D&lt;/Author&gt;&lt;Year&gt;2010&lt;/Year&gt;&lt;Details&gt;&lt;_accessed&gt;65337911&lt;/_accessed&gt;&lt;_accession_num&gt;19914252&lt;/_accession_num&gt;&lt;_author_adr&gt;Department of Surgery, Vanderbilt Medical Center, Nashville, TN, USA.&lt;/_author_adr&gt;&lt;_collection_scope&gt;SCIE&lt;/_collection_scope&gt;&lt;_created&gt;65337911&lt;/_created&gt;&lt;_date&gt;57939840&lt;/_date&gt;&lt;_date_display&gt;2010 Mar&lt;/_date_display&gt;&lt;_db_updated&gt;PubMed&lt;/_db_updated&gt;&lt;_doi&gt;10.1053/j.gastro.2009.11.005&lt;/_doi&gt;&lt;_impact_factor&gt;  29.400&lt;/_impact_factor&gt;&lt;_isbn&gt;1528-0012 (Electronic); 0016-5085 (Print); 0016-5085 (Linking)&lt;/_isbn&gt;&lt;_issue&gt;3&lt;/_issue&gt;&lt;_journal&gt;Gastroenterology&lt;/_journal&gt;&lt;_language&gt;eng&lt;/_language&gt;&lt;_modified&gt;65337911&lt;/_modified&gt;&lt;_ori_publication&gt;Copyright 2010 AGA Institute. Published by Elsevier Inc. All rights reserved.&lt;/_ori_publication&gt;&lt;_pages&gt;958-68&lt;/_pages&gt;&lt;_social_category&gt;胃肠肝病学(1)&lt;/_social_category&gt;&lt;_subject_headings&gt;Adenocarcinoma/*genetics/mortality/secondary/therapy; Aged; Animals; Cell Line, Tumor; Chemotherapy, Adjuvant; Colorectal Neoplasms/*genetics/mortality/pathology/therapy; Disease-Free Survival; Female; Gene Expression Profiling/*methods; *Gene Expression Regulation, Neoplastic; Genetic Predisposition to Disease; *Genetic Testing; Humans; Kaplan-Meier Estimate; Male; Mice; Middle Aged; Neoplasm Staging; *Oligonucleotide Array Sequence Analysis; Patient Selection; Predictive Value of Tests; Proportional Hazards Models; Risk Assessment; Risk Factors; Time Factors; Treatment Outcome; Unnecessary Procedures&lt;/_subject_headings&gt;&lt;_tertiary_title&gt;Gastroenterology&lt;/_tertiary_title&gt;&lt;_type_work&gt;Clinical Trial, Phase I; Journal Article; Research Support, N.I.H., Extramural; Research Support, Non-U.S. Gov&amp;apos;t&lt;/_type_work&gt;&lt;_url&gt;http://www.ncbi.nlm.nih.gov/entrez/query.fcgi?cmd=Retrieve&amp;amp;db=pubmed&amp;amp;dopt=Abstract&amp;amp;list_uids=19914252&amp;amp;query_hl=1&lt;/_url&gt;&lt;_volume&gt;138&lt;/_volume&gt;&lt;/Details&gt;&lt;Extra&gt;&lt;DBUID&gt;{DE16ABCE-A785-434C-BF43-2FE58866AFDD}&lt;/DBUID&gt;&lt;/Extra&gt;&lt;/Item&gt;&lt;/References&gt;&lt;/Group&gt;&lt;/Citation&gt;_x000a_"/>
    <w:docVar w:name="NE.Ref{107C523A-3C84-4BD7-8354-56268334B6D1}" w:val=" ADDIN NE.Ref.{107C523A-3C84-4BD7-8354-56268334B6D1}&lt;Citation&gt;&lt;Group&gt;&lt;References&gt;&lt;Item&gt;&lt;ID&gt;537&lt;/ID&gt;&lt;UID&gt;{82E1AE72-4F5C-4FC6-8223-3CAE91F3DA41}&lt;/UID&gt;&lt;Title&gt;Lineage-dependent gene expression programs influence the immune landscape of  colorectal cancer&lt;/Title&gt;&lt;Template&gt;Journal Article&lt;/Template&gt;&lt;Star&gt;0&lt;/Star&gt;&lt;Tag&gt;0&lt;/Tag&gt;&lt;Author&gt;Lee, H O; Hong, Y; Etlioglu, H E; Cho, Y B; Pomella, V; Van den Bosch, B; Vanhecke, J; Verbandt, S; Hong, H; Min, J W; Kim, N; Eum, H H; Qian, J; Boeckx, B; Lambrechts, D; Tsantoulis, P; De Hertogh, G; Chung, W; Lee, T; An, M; Shin, H T; Joung, J G; Jung, M H; Ko, G; Wirapati, P; Kim, S H; Kim, H C; Yun, S H; Tan, IBH; Ranjan, B; Lee, W Y; Kim, T Y; Choi, J K; Kim, Y J; Prabhakar, S; Tejpar, S; Park, W Y&lt;/Author&gt;&lt;Year&gt;2020&lt;/Year&gt;&lt;Details&gt;&lt;_accessed&gt;65337922&lt;/_accessed&gt;&lt;_accession_num&gt;32451460&lt;/_accession_num&gt;&lt;_author_adr&gt;Samsung Genome Institute, Samsung Medical Center, Seoul, Korea.; Department of Molecular Cell Biology, Sungkyunkwan University School of Medicine,  Suwon, Korea.; Samsung Genome Institute, Samsung Medical Center, Seoul, Korea.; Department of Health Sciences and Technology, Samsung Advanced Institute for  Health Sciences &amp;amp; Technology, Sungkyunkwan University, Seoul, Korea.; Molecular Digestive Oncology, Department of Oncology, Katholieke Universiteit  Leuven, Leuven, Belgium.; Department of Health Sciences and Technology, Samsung Advanced Institute for  Health Sciences &amp;amp; Technology, Sungkyunkwan University, Seoul, Korea.; Department of Surgery, Samsung Medical Center, Sungkyunkwan University School of  Medicine, Seoul, Korea.; Molecular Digestive Oncology, Department of Oncology, Katholieke Universiteit  Leuven, Leuven, Belgium.; Molecular Digestive Oncology, Department of Oncology, Katholieke Universiteit  Leuven, Leuven, Belgium.; Molecular Digestive Oncology, Department of Oncology, Katholieke Universiteit  Leuven, Leuven, Belgium.; Molecular Digestive Oncology, Department of Oncology, Katholieke Universiteit  Leuven, Leuven, Belgium.; Department of Surgery, Samsung Medical Center, Sungkyunkwan University School of  Medicine, Seoul, Korea.; Samsung Genome Institute, Samsung Medical Center, Seoul, Korea.; Samsung Genome Institute, Samsung Medical Center, Seoul, Korea.; Department of Molecular Cell Biology, Sungkyunkwan University School of Medicine,  Suwon, Korea.; Samsung Genome Institute, Samsung Medical Center, Seoul, Korea.; Department of Molecular Cell Biology, Sungkyunkwan University School of Medicine,  Suwon, Korea.; Center for Cancer Biology, VIB, Leuven, Belgium.; Laboratory for Translational Genetics, Department of Human Genetics, Katholieke  Universiteit Leuven, Leuven, Belgium.; Center for Cancer Biology, VIB, Leuven, Belgium.; Laboratory for Translational Genetics, Department of Human Genetics, Katholieke  Universiteit Leuven, Leuven, Belgium.; Center for Cancer Biology, VIB, Leuven, Belgium.; Laboratory for Translational Genetics, Department of Human Genetics, Katholieke  Universiteit Leuven, Leuven, Belgium.; Centre d&amp;apos;Oncologie, Hopitaux Universitaires de Geneve, Geneva, Switzerland.; Service d&amp;apos;Oncologie, Hopitaux Universitaires de Geneve, Geneva, Switzerland.; Universite de Geneve, Geneva, Switzerland.; Department of Pathology, University Hospitals Leuven, Leuven, Belgium.; Department of Imaging and Pathology, Leuven, Belgium.; Samsung Genome Institute, Samsung Medical Center, Seoul, Korea.; Samsung Genome Institute, Samsung Medical Center, Seoul, Korea.; Department of Digital Health, Samsung Advanced Institute for Health Sciences &amp;amp;  Technology, Sungkyunkwan University, Seoul, Korea.; Samsung Genome Institute, Samsung Medical Center, Seoul, Korea.; Department of Health Sciences and Technology, Samsung Advanced Institute for  Health Sciences &amp;amp; Technology, Sungkyunkwan University, Seoul, Korea.; Samsung Genome Institute, Samsung Medical Center, Seoul, Korea.; Samsung Genome Institute, Samsung Medical Center, Seoul, Korea.; Department of Biochemistry, College of Life Science and Technology, Yonsei  University, Seoul, Korea.; Korean Bioinformation Center, Korea Research Institute of Bioscience and  Biotechnology, Daejeon, Korea.; Swiss Institute of Bioinformatics, Lausanne, Switzerland.; Department of Pathology, Samsung Medical Center, Sungkyunkwan University School  of Medicine, Seoul, Korea.; Department of Surgery, Samsung Medical Center, Sungkyunkwan University School of  Medicine, Seoul, Korea.; Department of Surgery, Samsung Medical Center, Sungkyunkwan University School of  Medicine, Seoul, Korea.; Division of Medical Oncology, National Cancer Center, Singapore, Singapore.; Agency for Science, Technology and Research (A*STAR), Genome Institute of  Singapore, Singapore, Singapore.; Duke-National University of Singapore Medical School, Singapore, Singapore.; Systems Biology and Data Analytics, Genome Institute of Singapore, Agency for  Science, Technology and Research (A*STAR), Singapore, Singapore.; Department of Surgery, Samsung Medical Center, Sungkyunkwan University School of  Medicine, Seoul, Korea.; Cancer Research Institute, Seoul National University College of Medicine, Seoul,  Korea.; Department of Bio and Brain Engineering, Korea Advanced Institute of Science and  Technology, Daejeon, Korea.; Department of Biochemistry, College of Life Science and Technology, Yonsei  University, Seoul, Korea.; Department of Integrated OMICS for Biomedical Science, Yonsei University Graduate  School, Seoul, Korea.; Systems Biology and Data Analytics, Genome Institute of Singapore, Agency for  Science, Technology and Research (A*STAR), Singapore, Singapore.; Molecular Digestive Oncology, Department of Oncology, Katholieke Universiteit  Leuven, Leuven, Belgium. sabine.tejpar@uzleuven.be.; Samsung Genome Institute, Samsung Medical Center, Seoul, Korea.  woongyang.park@samsung.com.; Department of Molecular Cell Biology, Sungkyunkwan University School of Medicine,  Suwon, Korea. woongyang.park@samsung.com.; Department of Health Sciences and Technology, Samsung Advanced Institute for  Health Sciences &amp;amp; Technology, Sungkyunkwan University, Seoul, Korea.  woongyang.park@samsung.com.&lt;/_author_adr&gt;&lt;_collection_scope&gt;SCIE&lt;/_collection_scope&gt;&lt;_created&gt;65337922&lt;/_created&gt;&lt;_date&gt;63332640&lt;/_date&gt;&lt;_date_display&gt;2020 Jun&lt;/_date_display&gt;&lt;_db_updated&gt;PubMed&lt;/_db_updated&gt;&lt;_doi&gt;10.1038/s41588-020-0636-z&lt;/_doi&gt;&lt;_impact_factor&gt;  30.800&lt;/_impact_factor&gt;&lt;_isbn&gt;1546-1718 (Electronic); 1061-4036 (Linking)&lt;/_isbn&gt;&lt;_issue&gt;6&lt;/_issue&gt;&lt;_journal&gt;Nat Genet&lt;/_journal&gt;&lt;_language&gt;eng&lt;/_language&gt;&lt;_modified&gt;65337922&lt;/_modified&gt;&lt;_pages&gt;594-603&lt;/_pages&gt;&lt;_social_category&gt;遗传学(1)&lt;/_social_category&gt;&lt;_subject_headings&gt;*Cell Lineage; Colorectal Neoplasms/*genetics/*immunology/pathology; Gastric Mucosa/immunology/pathology; Gene Expression Regulation, Neoplastic/*immunology; Humans; Sequence Analysis, RNA; Single-Cell Analysis; Stromal Cells/pathology; T-Lymphocytes/immunology/pathology; Tumor Microenvironment/genetics/immunology&lt;/_subject_headings&gt;&lt;_tertiary_title&gt;Nature genetics&lt;/_tertiary_title&gt;&lt;_type_work&gt;Journal Article; Multicenter Study; Research Support, Non-U.S. Gov&amp;apos;t&lt;/_type_work&gt;&lt;_url&gt;http://www.ncbi.nlm.nih.gov/entrez/query.fcgi?cmd=Retrieve&amp;amp;db=pubmed&amp;amp;dopt=Abstract&amp;amp;list_uids=32451460&amp;amp;query_hl=1&lt;/_url&gt;&lt;_volume&gt;52&lt;/_volume&gt;&lt;/Details&gt;&lt;Extra&gt;&lt;DBUID&gt;{DE16ABCE-A785-434C-BF43-2FE58866AFDD}&lt;/DBUID&gt;&lt;/Extra&gt;&lt;/Item&gt;&lt;/References&gt;&lt;/Group&gt;&lt;/Citation&gt;_x000a_"/>
    <w:docVar w:name="NE.Ref{18436A3D-0D20-413C-890D-8726DF672A90}" w:val=" ADDIN NE.Ref.{18436A3D-0D20-413C-890D-8726DF672A90}&lt;Citation&gt;&lt;Group&gt;&lt;References&gt;&lt;Item&gt;&lt;ID&gt;539&lt;/ID&gt;&lt;UID&gt;{20F1B047-EBBD-4CBD-A774-41690C802EEB}&lt;/UID&gt;&lt;Title&gt;ChAMP: updated methylation analysis pipeline for Illumina BeadChips&lt;/Title&gt;&lt;Template&gt;Journal Article&lt;/Template&gt;&lt;Star&gt;0&lt;/Star&gt;&lt;Tag&gt;0&lt;/Tag&gt;&lt;Author&gt;Tian, Y; Morris, T J; Webster, A P; Yang, Z; Beck, S; Feber, A; Teschendorff, A E&lt;/Author&gt;&lt;Year&gt;2017&lt;/Year&gt;&lt;Details&gt;&lt;_accessed&gt;65337923&lt;/_accessed&gt;&lt;_accession_num&gt;28961746&lt;/_accession_num&gt;&lt;_author_adr&gt;CAS Key Lab of Computational Biology, CAS-MPG Partner Institute for Computational  Biology, Shanghai Institute for Biological Sciences, University of Chinese  Academy of Science, Chinese Academy of Sciences, Shanghai 200031, China.; Medical Genomics Group, Paul O&amp;apos;Gorman Building, UCL Cancer Institute, University  College London, London WC1E 6BT, UK.; Cambridge Epigenetix, Jonas Webb Building, Babraham Campus, Cambridge CB22 3AT,  UK.; Medical Genomics Group, Paul O&amp;apos;Gorman Building, UCL Cancer Institute, University  College London, London WC1E 6BT, UK.; CAS Key Lab of Computational Biology, CAS-MPG Partner Institute for Computational  Biology, Shanghai Institute for Biological Sciences, University of Chinese  Academy of Science, Chinese Academy of Sciences, Shanghai 200031, China.; Medical Genomics Group, Paul O&amp;apos;Gorman Building, UCL Cancer Institute, University  College London, London WC1E 6BT, UK.; Medical Genomics Group, Paul O&amp;apos;Gorman Building, UCL Cancer Institute, University  College London, London WC1E 6BT, UK.; CAS Key Lab of Computational Biology, CAS-MPG Partner Institute for Computational  Biology, Shanghai Institute for Biological Sciences, University of Chinese  Academy of Science, Chinese Academy of Sciences, Shanghai 200031, China.; Statistical Genomics, UCL Cancer Institute, University College London, London  WC1E 6BT, UK.; Department of Women&amp;apos;s Cancer, University College London, London WC1E 6AU, UK.&lt;/_author_adr&gt;&lt;_collection_scope&gt;SCIE&lt;/_collection_scope&gt;&lt;_created&gt;65337923&lt;/_created&gt;&lt;_date&gt;62038080&lt;/_date&gt;&lt;_date_display&gt;2017 Dec 15&lt;/_date_display&gt;&lt;_db_updated&gt;PubMed&lt;/_db_updated&gt;&lt;_doi&gt;10.1093/bioinformatics/btx513&lt;/_doi&gt;&lt;_impact_factor&gt;   5.800&lt;/_impact_factor&gt;&lt;_isbn&gt;1367-4811 (Electronic); 1367-4803 (Print); 1367-4803 (Linking)&lt;/_isbn&gt;&lt;_issue&gt;24&lt;/_issue&gt;&lt;_journal&gt;Bioinformatics&lt;/_journal&gt;&lt;_language&gt;eng&lt;/_language&gt;&lt;_modified&gt;65337923&lt;/_modified&gt;&lt;_ori_publication&gt;(c) The Author(s) 2017. Published by Oxford University Press.&lt;/_ori_publication&gt;&lt;_pages&gt;3982-3984&lt;/_pages&gt;&lt;_social_category&gt;生化研究方法(2) &amp;amp; 生物工程与应用微生物(3) &amp;amp; 数学与计算生物学(2)&lt;/_social_category&gt;&lt;_subject_headings&gt;*DNA Methylation; Oligonucleotide Array Sequence Analysis/*methods; *Software&lt;/_subject_headings&gt;&lt;_tertiary_title&gt;Bioinformatics (Oxford, England)&lt;/_tertiary_title&gt;&lt;_type_work&gt;Journal Article&lt;/_type_work&gt;&lt;_url&gt;http://www.ncbi.nlm.nih.gov/entrez/query.fcgi?cmd=Retrieve&amp;amp;db=pubmed&amp;amp;dopt=Abstract&amp;amp;list_uids=28961746&amp;amp;query_hl=1&lt;/_url&gt;&lt;_volume&gt;33&lt;/_volume&gt;&lt;/Details&gt;&lt;Extra&gt;&lt;DBUID&gt;{DE16ABCE-A785-434C-BF43-2FE58866AFDD}&lt;/DBUID&gt;&lt;/Extra&gt;&lt;/Item&gt;&lt;/References&gt;&lt;/Group&gt;&lt;/Citation&gt;_x000a_"/>
    <w:docVar w:name="NE.Ref{1B9F8939-8581-4483-AEF8-41F5F735CEF7}" w:val=" ADDIN NE.Ref.{1B9F8939-8581-4483-AEF8-41F5F735CEF7}&lt;Citation&gt;&lt;Group&gt;&lt;References&gt;&lt;Item&gt;&lt;ID&gt;544&lt;/ID&gt;&lt;UID&gt;{7B1AC186-0815-489F-A0E1-86B521A289A8}&lt;/UID&gt;&lt;Title&gt;GISTIC2.0 facilitates sensitive and confident localization of the targets of  focal somatic copy-number alteration in human cancers&lt;/Title&gt;&lt;Template&gt;Journal Article&lt;/Template&gt;&lt;Star&gt;0&lt;/Star&gt;&lt;Tag&gt;0&lt;/Tag&gt;&lt;Author&gt;Mermel, C H; Schumacher, S E; Hill, B; Meyerson, M L; Beroukhim, R; Getz, G&lt;/Author&gt;&lt;Year&gt;2011&lt;/Year&gt;&lt;Details&gt;&lt;_accession_num&gt;21527027&lt;/_accession_num&gt;&lt;_author_adr&gt;Cancer Program, The Broad Institute of MIT and Harvard, 7 Cambridge Center,  Cambridge, MA 02142, USA.&lt;/_author_adr&gt;&lt;_collection_scope&gt;SCIE&lt;/_collection_scope&gt;&lt;_created&gt;65337927&lt;/_created&gt;&lt;_date&gt;2011-01-20&lt;/_date&gt;&lt;_date_display&gt;2011&lt;/_date_display&gt;&lt;_doi&gt;10.1186/gb-2011-12-4-r41&lt;/_doi&gt;&lt;_impact_factor&gt;  12.300&lt;/_impact_factor&gt;&lt;_isbn&gt;1474-760X (Electronic); 1465-6906 (Print); 1474-7596 (Linking)&lt;/_isbn&gt;&lt;_issue&gt;4&lt;/_issue&gt;&lt;_journal&gt;Genome Biol&lt;/_journal&gt;&lt;_language&gt;eng&lt;/_language&gt;&lt;_modified&gt;65337927&lt;/_modified&gt;&lt;_ori_publication&gt;© 2011 Mermel et al.; licensee BioMed Central Ltd.&lt;/_ori_publication&gt;&lt;_pages&gt;R41&lt;/_pages&gt;&lt;_social_category&gt;生物工程与应用微生物(1) &amp;amp; 遗传学(1)&lt;/_social_category&gt;&lt;_subject_headings&gt;Algorithms; Computational Biology; Computer Simulation; Gene Dosage/*genetics; Humans; Models, Theoretical; Neoplasms/*genetics/*pathology; *Software; Tumor Suppressor Proteins/*genetics&lt;/_subject_headings&gt;&lt;_tertiary_title&gt;Genome biolog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1527027&amp;amp;query_hl=1&lt;/_url&gt;&lt;_volume&gt;12&lt;/_volume&gt;&lt;/Details&gt;&lt;Extra&gt;&lt;DBUID&gt;{DE16ABCE-A785-434C-BF43-2FE58866AFDD}&lt;/DBUID&gt;&lt;/Extra&gt;&lt;/Item&gt;&lt;/References&gt;&lt;/Group&gt;&lt;/Citation&gt;_x000a_"/>
    <w:docVar w:name="NE.Ref{74818111-9A0C-4B97-BD18-31DE27CB4592}" w:val=" ADDIN NE.Ref.{74818111-9A0C-4B97-BD18-31DE27CB4592}&lt;Citation&gt;&lt;Group&gt;&lt;References&gt;&lt;Item&gt;&lt;ID&gt;530&lt;/ID&gt;&lt;UID&gt;{E10A0F4B-1B24-4635-B7ED-9D4313D80FE7}&lt;/UID&gt;&lt;Title&gt;Experimentally derived metastasis gene expression profile predicts recurrence and  death in patients with colon cancer&lt;/Title&gt;&lt;Template&gt;Journal Article&lt;/Template&gt;&lt;Star&gt;0&lt;/Star&gt;&lt;Tag&gt;0&lt;/Tag&gt;&lt;Author&gt;Smith, J J; Deane, N G; Wu, F; Merchant, N B; Zhang, B; Jiang, A; Lu, P; Johnson, J C; Schmidt, C; Bailey, C E; Eschrich, S; Kis, C; Levy, S; Washington, M K; Heslin, M J; Coffey, R J; Yeatman, T J; Shyr, Y; Beauchamp, R D&lt;/Author&gt;&lt;Year&gt;2010&lt;/Year&gt;&lt;Details&gt;&lt;_accessed&gt;65337911&lt;/_accessed&gt;&lt;_accession_num&gt;19914252&lt;/_accession_num&gt;&lt;_author_adr&gt;Department of Surgery, Vanderbilt Medical Center, Nashville, TN, USA.&lt;/_author_adr&gt;&lt;_collection_scope&gt;SCIE&lt;/_collection_scope&gt;&lt;_created&gt;65337911&lt;/_created&gt;&lt;_date&gt;57939840&lt;/_date&gt;&lt;_date_display&gt;2010 Mar&lt;/_date_display&gt;&lt;_db_updated&gt;PubMed&lt;/_db_updated&gt;&lt;_doi&gt;10.1053/j.gastro.2009.11.005&lt;/_doi&gt;&lt;_impact_factor&gt;  29.400&lt;/_impact_factor&gt;&lt;_isbn&gt;1528-0012 (Electronic); 0016-5085 (Print); 0016-5085 (Linking)&lt;/_isbn&gt;&lt;_issue&gt;3&lt;/_issue&gt;&lt;_journal&gt;Gastroenterology&lt;/_journal&gt;&lt;_language&gt;eng&lt;/_language&gt;&lt;_modified&gt;65337911&lt;/_modified&gt;&lt;_ori_publication&gt;Copyright 2010 AGA Institute. Published by Elsevier Inc. All rights reserved.&lt;/_ori_publication&gt;&lt;_pages&gt;958-68&lt;/_pages&gt;&lt;_social_category&gt;胃肠肝病学(1)&lt;/_social_category&gt;&lt;_subject_headings&gt;Adenocarcinoma/*genetics/mortality/secondary/therapy; Aged; Animals; Cell Line, Tumor; Chemotherapy, Adjuvant; Colorectal Neoplasms/*genetics/mortality/pathology/therapy; Disease-Free Survival; Female; Gene Expression Profiling/*methods; *Gene Expression Regulation, Neoplastic; Genetic Predisposition to Disease; *Genetic Testing; Humans; Kaplan-Meier Estimate; Male; Mice; Middle Aged; Neoplasm Staging; *Oligonucleotide Array Sequence Analysis; Patient Selection; Predictive Value of Tests; Proportional Hazards Models; Risk Assessment; Risk Factors; Time Factors; Treatment Outcome; Unnecessary Procedures&lt;/_subject_headings&gt;&lt;_tertiary_title&gt;Gastroenterology&lt;/_tertiary_title&gt;&lt;_type_work&gt;Clinical Trial, Phase I; Journal Article; Research Support, N.I.H., Extramural; Research Support, Non-U.S. Gov&amp;apos;t&lt;/_type_work&gt;&lt;_url&gt;http://www.ncbi.nlm.nih.gov/entrez/query.fcgi?cmd=Retrieve&amp;amp;db=pubmed&amp;amp;dopt=Abstract&amp;amp;list_uids=19914252&amp;amp;query_hl=1&lt;/_url&gt;&lt;_volume&gt;138&lt;/_volume&gt;&lt;/Details&gt;&lt;Extra&gt;&lt;DBUID&gt;{DE16ABCE-A785-434C-BF43-2FE58866AFDD}&lt;/DBUID&gt;&lt;/Extra&gt;&lt;/Item&gt;&lt;/References&gt;&lt;/Group&gt;&lt;/Citation&gt;_x000a_"/>
    <w:docVar w:name="NE.Ref{76642BDF-0F02-4B70-849B-C4B24E4E36E9}" w:val=" ADDIN NE.Ref.{76642BDF-0F02-4B70-849B-C4B24E4E36E9}&lt;Citation&gt;&lt;Group&gt;&lt;References&gt;&lt;Item&gt;&lt;ID&gt;535&lt;/ID&gt;&lt;UID&gt;{C601E106-1138-462A-928D-CBC7D055386C}&lt;/UID&gt;&lt;Title&gt;GSVA: gene set variation analysis for microarray and RNA-seq data&lt;/Title&gt;&lt;Template&gt;Journal Article&lt;/Template&gt;&lt;Star&gt;0&lt;/Star&gt;&lt;Tag&gt;0&lt;/Tag&gt;&lt;Author&gt;Hanzelmann, S; Castelo, R; Guinney, J&lt;/Author&gt;&lt;Year&gt;2013&lt;/Year&gt;&lt;Details&gt;&lt;_accessed&gt;65337921&lt;/_accessed&gt;&lt;_accession_num&gt;23323831&lt;/_accession_num&gt;&lt;_author_adr&gt;Research Program on Biomedical Informatics, Hospital del Mar Medical Research  Institute, Barcelona, Catalonia, Spain.&lt;/_author_adr&gt;&lt;_collection_scope&gt;SCIE;EI&lt;/_collection_scope&gt;&lt;_created&gt;65337921&lt;/_created&gt;&lt;_date&gt;59454720&lt;/_date&gt;&lt;_date_display&gt;2013 Jan 16&lt;/_date_display&gt;&lt;_db_updated&gt;PubMed&lt;/_db_updated&gt;&lt;_doi&gt;10.1186/1471-2105-14-7&lt;/_doi&gt;&lt;_impact_factor&gt;   3.000&lt;/_impact_factor&gt;&lt;_isbn&gt;1471-2105 (Electronic); 1471-2105 (Linking)&lt;/_isbn&gt;&lt;_journal&gt;BMC Bioinformatics&lt;/_journal&gt;&lt;_language&gt;eng&lt;/_language&gt;&lt;_modified&gt;65337921&lt;/_modified&gt;&lt;_pages&gt;7&lt;/_pages&gt;&lt;_social_category&gt;生化研究方法(4) &amp;amp; 生物工程与应用微生物(4) &amp;amp; 数学与计算生物学(3)&lt;/_social_category&gt;&lt;_subject_headings&gt;Analysis of Variance; Female; Gene Expression Profiling/*methods; Genetic Variation; Humans; Leukemia, Biphenotypic, Acute/genetics/metabolism; Oligonucleotide Array Sequence Analysis/*methods; Ovarian Neoplasms/genetics/metabolism/mortality; Precursor Cell Lymphoblastic Leukemia-Lymphoma/genetics/metabolism; Sequence Analysis, RNA/*methods; *Software; Statistics, Nonparametric; Survival Analysis&lt;/_subject_headings&gt;&lt;_tertiary_title&gt;BMC bioinformatics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3323831&amp;amp;query_hl=1&lt;/_url&gt;&lt;_volume&gt;14&lt;/_volume&gt;&lt;/Details&gt;&lt;Extra&gt;&lt;DBUID&gt;{DE16ABCE-A785-434C-BF43-2FE58866AFDD}&lt;/DBUID&gt;&lt;/Extra&gt;&lt;/Item&gt;&lt;/References&gt;&lt;/Group&gt;&lt;/Citation&gt;_x000a_"/>
    <w:docVar w:name="NE.Ref{82EB4645-890A-42E8-854B-47C86B4F6372}" w:val=" ADDIN NE.Ref.{82EB4645-890A-42E8-854B-47C86B4F6372}&lt;Citation&gt;&lt;Group&gt;&lt;References&gt;&lt;Item&gt;&lt;ID&gt;533&lt;/ID&gt;&lt;UID&gt;{B8A2CD8D-1D16-4F82-9153-1C1AC1D27D9E}&lt;/UID&gt;&lt;Title&gt;Comprehensive molecular characterization of human colon and rectal cancer&lt;/Title&gt;&lt;Template&gt;Journal Article&lt;/Template&gt;&lt;Star&gt;0&lt;/Star&gt;&lt;Tag&gt;0&lt;/Tag&gt;&lt;Author/&gt;&lt;Year&gt;2012&lt;/Year&gt;&lt;Details&gt;&lt;_accession_num&gt;22810696&lt;/_accession_num&gt;&lt;_collection_scope&gt;SCIE&lt;/_collection_scope&gt;&lt;_created&gt;65337915&lt;/_created&gt;&lt;_date&gt;2012-07-18&lt;/_date&gt;&lt;_date_display&gt;2012 Jul 18&lt;/_date_display&gt;&lt;_doi&gt;10.1038/nature11252&lt;/_doi&gt;&lt;_impact_factor&gt;  64.800&lt;/_impact_factor&gt;&lt;_isbn&gt;1476-4687 (Electronic); 0028-0836 (Print); 0028-0836 (Linking)&lt;/_isbn&gt;&lt;_issue&gt;7407&lt;/_issue&gt;&lt;_journal&gt;Nature&lt;/_journal&gt;&lt;_language&gt;eng&lt;/_language&gt;&lt;_modified&gt;65337915&lt;/_modified&gt;&lt;_pages&gt;330-7&lt;/_pages&gt;&lt;_social_category&gt;综合性期刊(1)&lt;/_social_category&gt;&lt;_subject_headings&gt;Colonic Neoplasms/*genetics; DNA Copy Number Variations; DNA Methylation; Exome/genetics; Gene Expression Profiling; Humans; Mutation/genetics; Mutation Rate; Polymorphism, Single Nucleotide; Rectal Neoplasms/*genetics; Sequence Analysis, DNA&lt;/_subject_headings&gt;&lt;_tertiary_title&gt;Nature&lt;/_tertiary_title&gt;&lt;_type_work&gt;Journal Article; Research Support, N.I.H., Extramural&lt;/_type_work&gt;&lt;_url&gt;http://www.ncbi.nlm.nih.gov/entrez/query.fcgi?cmd=Retrieve&amp;amp;db=pubmed&amp;amp;dopt=Abstract&amp;amp;list_uids=22810696&amp;amp;query_hl=1&lt;/_url&gt;&lt;_volume&gt;487&lt;/_volume&gt;&lt;/Details&gt;&lt;Extra&gt;&lt;DBUID&gt;{DE16ABCE-A785-434C-BF43-2FE58866AFDD}&lt;/DBUID&gt;&lt;/Extra&gt;&lt;/Item&gt;&lt;/References&gt;&lt;/Group&gt;&lt;/Citation&gt;_x000a_"/>
    <w:docVar w:name="NE.Ref{9049B27E-5E47-4371-B07D-5B0699D30F37}" w:val=" ADDIN NE.Ref.{9049B27E-5E47-4371-B07D-5B0699D30F37}&lt;Citation&gt;&lt;Group&gt;&lt;References&gt;&lt;Item&gt;&lt;ID&gt;538&lt;/ID&gt;&lt;UID&gt;{9A04B534-FB8F-41A3-992C-6995EDEAF1A6}&lt;/UID&gt;&lt;Title&gt;Unique somatic and malignant expression patterns implicate PIWI-interacting RNAs  in cancer-type specific biology&lt;/Title&gt;&lt;Template&gt;Journal Article&lt;/Template&gt;&lt;Star&gt;0&lt;/Star&gt;&lt;Tag&gt;0&lt;/Tag&gt;&lt;Author&gt;Martinez, V D; Vucic, E A; Thu, K L; Hubaux, R; Enfield, K S; Pikor, L A; Becker-Santos, D D; Brown, C J; Lam, S; Lam, W L&lt;/Author&gt;&lt;Year&gt;2015&lt;/Year&gt;&lt;Details&gt;&lt;_accessed&gt;65337923&lt;/_accessed&gt;&lt;_accession_num&gt;26013764&lt;/_accession_num&gt;&lt;_author_adr&gt;Department of Integrative Oncology, British Columbia Cancer Research Centre,  Vancouver, B.C. V5Z 1L3 Canada.; Department of Integrative Oncology, British Columbia Cancer Research Centre,  Vancouver, B.C. V5Z 1L3 Canada.; Department of Integrative Oncology, British Columbia Cancer Research Centre,  Vancouver, B.C. V5Z 1L3 Canada.; Department of Integrative Oncology, British Columbia Cancer Research Centre,  Vancouver, B.C. V5Z 1L3 Canada.; Department of Integrative Oncology, British Columbia Cancer Research Centre,  Vancouver, B.C. V5Z 1L3 Canada.; Department of Integrative Oncology, British Columbia Cancer Research Centre,  Vancouver, B.C. V5Z 1L3 Canada.; Department of Integrative Oncology, British Columbia Cancer Research Centre,  Vancouver, B.C. V5Z 1L3 Canada.; 1] Department of Integrative Oncology, British Columbia Cancer Research Centre,  Vancouver, B.C. V5Z 1L3 Canada [2] Department of Medical Genetics, University of  British Columbia, Vancouver, B. C. V6T 1Z3 Canada.; Department of Integrative Oncology, British Columbia Cancer Research Centre,  Vancouver, B.C. V5Z 1L3 Canada.; Department of Integrative Oncology, British Columbia Cancer Research Centre,  Vancouver, B.C. V5Z 1L3 Canada.&lt;/_author_adr&gt;&lt;_collection_scope&gt;SCIE&lt;/_collection_scope&gt;&lt;_created&gt;65337923&lt;/_created&gt;&lt;_date&gt;60694560&lt;/_date&gt;&lt;_date_display&gt;2015 May 27&lt;/_date_display&gt;&lt;_db_updated&gt;PubMed&lt;/_db_updated&gt;&lt;_doi&gt;10.1038/srep10423&lt;/_doi&gt;&lt;_impact_factor&gt;   4.600&lt;/_impact_factor&gt;&lt;_isbn&gt;2045-2322 (Electronic); 2045-2322 (Linking)&lt;/_isbn&gt;&lt;_journal&gt;Sci Rep&lt;/_journal&gt;&lt;_language&gt;eng&lt;/_language&gt;&lt;_modified&gt;65337923&lt;/_modified&gt;&lt;_pages&gt;10423&lt;/_pages&gt;&lt;_social_category&gt;综合性期刊(3)&lt;/_social_category&gt;&lt;_subject_headings&gt;Cluster Analysis; Genome, Human; Germ Cells/metabolism; Humans; Neoplasm Staging; Neoplasms/*genetics/mortality/pathology; Prognosis; RNA, Neoplasm/genetics/metabolism; RNA, Small Interfering/*metabolism; Survival Analysis; Transcriptome&lt;/_subject_headings&gt;&lt;_tertiary_title&gt;Scientific reports&lt;/_tertiary_title&gt;&lt;_type_work&gt;Journal Article; Research Support, Non-U.S. Gov&amp;apos;t&lt;/_type_work&gt;&lt;_url&gt;http://www.ncbi.nlm.nih.gov/entrez/query.fcgi?cmd=Retrieve&amp;amp;db=pubmed&amp;amp;dopt=Abstract&amp;amp;list_uids=26013764&amp;amp;query_hl=1&lt;/_url&gt;&lt;_volume&gt;5&lt;/_volume&gt;&lt;/Details&gt;&lt;Extra&gt;&lt;DBUID&gt;{DE16ABCE-A785-434C-BF43-2FE58866AFDD}&lt;/DBUID&gt;&lt;/Extra&gt;&lt;/Item&gt;&lt;/References&gt;&lt;/Group&gt;&lt;/Citation&gt;_x000a_"/>
    <w:docVar w:name="NE.Ref{ACD34D24-38A9-4A5E-A089-1BA4252F21BF}" w:val=" ADDIN NE.Ref.{ACD34D24-38A9-4A5E-A089-1BA4252F21BF}&lt;Citation&gt;&lt;Group&gt;&lt;References&gt;&lt;Item&gt;&lt;ID&gt;531&lt;/ID&gt;&lt;UID&gt;{472FA6B3-C410-461B-96CC-0230FA9875D7}&lt;/UID&gt;&lt;Title&gt;Gene expression classification of colon cancer into molecular subtypes:  characterization, validation, and prognostic value&lt;/Title&gt;&lt;Template&gt;Journal Article&lt;/Template&gt;&lt;Star&gt;0&lt;/Star&gt;&lt;Tag&gt;0&lt;/Tag&gt;&lt;Author&gt;Marisa, L; de Reynies, A; Duval, A; Selves, J; Gaub, M P; Vescovo, L; Etienne-Grimaldi, M C; Schiappa, R; Guenot, D; Ayadi, M; Kirzin, S; Chazal, M; Flejou, J F; Benchimol, D; Berger, A; Lagarde, A; Pencreach, E; Piard, F; Elias, D; Parc, Y; Olschwang, S; Milano, G; Laurent-Puig, P; Boige, V&lt;/Author&gt;&lt;Year&gt;2013&lt;/Year&gt;&lt;Details&gt;&lt;_accessed&gt;65337912&lt;/_accessed&gt;&lt;_accession_num&gt;23700391&lt;/_accession_num&gt;&lt;_author_adr&gt;Cartes d&amp;apos;Identite des Tumeurs Program, Ligue Nationale Contre Cancer, Paris,  France.&lt;/_author_adr&gt;&lt;_collection_scope&gt;SCIE&lt;/_collection_scope&gt;&lt;_created&gt;65337912&lt;/_created&gt;&lt;_date&gt;59460480&lt;/_date&gt;&lt;_date_display&gt;2013&lt;/_date_display&gt;&lt;_db_updated&gt;PubMed&lt;/_db_updated&gt;&lt;_doi&gt;10.1371/journal.pmed.1001453&lt;/_doi&gt;&lt;_impact_factor&gt;  15.800&lt;/_impact_factor&gt;&lt;_isbn&gt;1549-1676 (Electronic); 1549-1277 (Print); 1549-1277 (Linking)&lt;/_isbn&gt;&lt;_issue&gt;5&lt;/_issue&gt;&lt;_journal&gt;PLoS Med&lt;/_journal&gt;&lt;_language&gt;eng&lt;/_language&gt;&lt;_modified&gt;65337912&lt;/_modified&gt;&lt;_pages&gt;e1001453&lt;/_pages&gt;&lt;_social_category&gt;医学：内科(1)&lt;/_social_category&gt;&lt;_subject_headings&gt;Adult; Aged; Aged, 80 and over; Biomarkers, Tumor/*genetics; Chi-Square Distribution; Cluster Analysis; Colonic Neoplasms/classification/*genetics/mortality/pathology/surgery; Female; France; *Gene Expression Profiling/methods; Gene Expression Regulation, Neoplastic; Genetic Predisposition to Disease; *Genetic Testing/methods; Humans; Kaplan-Meier Estimate; Logistic Models; Lymphatic Metastasis; Male; Middle Aged; Multivariate Analysis; Neoplasm Staging; Phenotype; Precision Medicine; Predictive Value of Tests; Prognosis; Proportional Hazards Models; RNA, Messenger/analysis; Reproducibility of Results; Risk Assessment; Risk Factors; Time Factors; Young Adult&lt;/_subject_headings&gt;&lt;_tertiary_title&gt;PLoS medicine&lt;/_tertiary_title&gt;&lt;_type_work&gt;Journal Article; Multicenter Study; Research Support, Non-U.S. Gov&amp;apos;t; Validation Study&lt;/_type_work&gt;&lt;_url&gt;http://www.ncbi.nlm.nih.gov/entrez/query.fcgi?cmd=Retrieve&amp;amp;db=pubmed&amp;amp;dopt=Abstract&amp;amp;list_uids=23700391&amp;amp;query_hl=1&lt;/_url&gt;&lt;_volume&gt;10&lt;/_volume&gt;&lt;/Details&gt;&lt;Extra&gt;&lt;DBUID&gt;{DE16ABCE-A785-434C-BF43-2FE58866AFDD}&lt;/DBUID&gt;&lt;/Extra&gt;&lt;/Item&gt;&lt;/References&gt;&lt;/Group&gt;&lt;/Citation&gt;_x000a_"/>
    <w:docVar w:name="NE.Ref{C9726CAB-7FAE-4005-8E35-56B7761487C0}" w:val=" ADDIN NE.Ref.{C9726CAB-7FAE-4005-8E35-56B7761487C0}&lt;Citation&gt;&lt;Group&gt;&lt;References&gt;&lt;Item&gt;&lt;ID&gt;540&lt;/ID&gt;&lt;UID&gt;{B47F80C4-9AB3-4AC5-A22A-E76E9FEFA19A}&lt;/UID&gt;&lt;Title&gt;High density DNA methylation array with single CpG site resolution&lt;/Title&gt;&lt;Template&gt;Journal Article&lt;/Template&gt;&lt;Star&gt;0&lt;/Star&gt;&lt;Tag&gt;0&lt;/Tag&gt;&lt;Author&gt;Bibikova, M; Barnes, B; Tsan, C; Ho, V; Klotzle, B; &amp;quot;Le JM&amp;quot;; Delano, D; Zhang, L; Schroth, G P; Gunderson, K L; Fan, J B; Shen, R&lt;/Author&gt;&lt;Year&gt;2011&lt;/Year&gt;&lt;Details&gt;&lt;_accessed&gt;65337924&lt;/_accessed&gt;&lt;_accession_num&gt;21839163&lt;/_accession_num&gt;&lt;_author_adr&gt;Illumina, Inc. 9885 Towne Centre Drive, San Diego, CA 92121, USA.  mbibikova@illumina.com&lt;/_author_adr&gt;&lt;_collection_scope&gt;SCIE&lt;/_collection_scope&gt;&lt;_created&gt;65337924&lt;/_created&gt;&lt;_date&gt;58773600&lt;/_date&gt;&lt;_date_display&gt;2011 Oct&lt;/_date_display&gt;&lt;_db_updated&gt;PubMed&lt;/_db_updated&gt;&lt;_doi&gt;10.1016/j.ygeno.2011.07.007&lt;/_doi&gt;&lt;_impact_factor&gt;   4.400&lt;/_impact_factor&gt;&lt;_isbn&gt;1089-8646 (Electronic); 0888-7543 (Linking)&lt;/_isbn&gt;&lt;_issue&gt;4&lt;/_issue&gt;&lt;_journal&gt;Genomics&lt;/_journal&gt;&lt;_language&gt;eng&lt;/_language&gt;&lt;_modified&gt;65337924&lt;/_modified&gt;&lt;_ori_publication&gt;Copyright (c) 2011 Elsevier Inc. All rights reserved.&lt;/_ori_publication&gt;&lt;_pages&gt;288-95&lt;/_pages&gt;&lt;_social_category&gt;生物工程与应用微生物(3) &amp;amp; 遗传学(3)&lt;/_social_category&gt;&lt;_subject_headings&gt;CpG Islands/*genetics; *DNA Methylation; Epigenomics; *Gene Expression Profiling; *Genome, Human; Humans; Oligonucleotide Array Sequence Analysis/*methods; Sequence Analysis, DNA/methods; Sulfites/chemistry&lt;/_subject_headings&gt;&lt;_tertiary_title&gt;Genomics&lt;/_tertiary_title&gt;&lt;_type_work&gt;Evaluation Study; Journal Article&lt;/_type_work&gt;&lt;_url&gt;http://www.ncbi.nlm.nih.gov/entrez/query.fcgi?cmd=Retrieve&amp;amp;db=pubmed&amp;amp;dopt=Abstract&amp;amp;list_uids=21839163&amp;amp;query_hl=1&lt;/_url&gt;&lt;_volume&gt;98&lt;/_volume&gt;&lt;/Details&gt;&lt;Extra&gt;&lt;DBUID&gt;{DE16ABCE-A785-434C-BF43-2FE58866AFDD}&lt;/DBUID&gt;&lt;/Extra&gt;&lt;/Item&gt;&lt;/References&gt;&lt;/Group&gt;&lt;/Citation&gt;_x000a_"/>
    <w:docVar w:name="NE.Ref{D173FC2C-EFE7-466E-BE2C-AB698CC6323C}" w:val=" ADDIN NE.Ref.{D173FC2C-EFE7-466E-BE2C-AB698CC6323C}&lt;Citation&gt;&lt;Group&gt;&lt;References&gt;&lt;Item&gt;&lt;ID&gt;536&lt;/ID&gt;&lt;UID&gt;{8BF159AC-8D80-47D0-A20A-1B3CD01D1049}&lt;/UID&gt;&lt;Title&gt;Integrating single-cell transcriptomic data across different conditions,  technologies, and species&lt;/Title&gt;&lt;Template&gt;Journal Article&lt;/Template&gt;&lt;Star&gt;0&lt;/Star&gt;&lt;Tag&gt;0&lt;/Tag&gt;&lt;Author&gt;Butler, A; Hoffman, P; Smibert, P; Papalexi, E; Satija, R&lt;/Author&gt;&lt;Year&gt;2018&lt;/Year&gt;&lt;Details&gt;&lt;_accessed&gt;65337922&lt;/_accessed&gt;&lt;_accession_num&gt;29608179&lt;/_accession_num&gt;&lt;_author_adr&gt;New York Genome Center, New York, New York, USA.; Center for Genomics and Systems Biology, New York University, New York, New York,  USA.; New York Genome Center, New York, New York, USA.; New York Genome Center, New York, New York, USA.; New York Genome Center, New York, New York, USA.; Center for Genomics and Systems Biology, New York University, New York, New York,  USA.; New York Genome Center, New York, New York, USA.; Center for Genomics and Systems Biology, New York University, New York, New York,  USA.&lt;/_author_adr&gt;&lt;_collection_scope&gt;SCIE;EI&lt;/_collection_scope&gt;&lt;_created&gt;65337921&lt;/_created&gt;&lt;_date&gt;62280000&lt;/_date&gt;&lt;_date_display&gt;2018 Jun&lt;/_date_display&gt;&lt;_db_updated&gt;PubMed&lt;/_db_updated&gt;&lt;_doi&gt;10.1038/nbt.4096&lt;/_doi&gt;&lt;_impact_factor&gt;  46.900&lt;/_impact_factor&gt;&lt;_isbn&gt;1546-1696 (Electronic); 1087-0156 (Print); 1087-0156 (Linking)&lt;/_isbn&gt;&lt;_issue&gt;5&lt;/_issue&gt;&lt;_journal&gt;Nat Biotechnol&lt;/_journal&gt;&lt;_language&gt;eng&lt;/_language&gt;&lt;_modified&gt;65337922&lt;/_modified&gt;&lt;_pages&gt;411-420&lt;/_pages&gt;&lt;_social_category&gt;生物工程与应用微生物(1)&lt;/_social_category&gt;&lt;_subject_headings&gt;Animals; Computers, Molecular; Data Analysis; Gene Expression Profiling; High-Throughput Nucleotide Sequencing/*methods; Humans; Leukocytes, Mononuclear/chemistry; Mice; Sequence Analysis, RNA/*methods; Single-Cell Analysis/*methods; Software; Transcriptome/*genetics&lt;/_subject_headings&gt;&lt;_tertiary_title&gt;Nature biotechnology&lt;/_tertiary_title&gt;&lt;_type_work&gt;Journal Article; Research Support, N.I.H., Extramural; Research Support, U.S. Gov&amp;apos;t, Non-P.H.S.&lt;/_type_work&gt;&lt;_url&gt;http://www.ncbi.nlm.nih.gov/entrez/query.fcgi?cmd=Retrieve&amp;amp;db=pubmed&amp;amp;dopt=Abstract&amp;amp;list_uids=29608179&amp;amp;query_hl=1&lt;/_url&gt;&lt;_volume&gt;36&lt;/_volume&gt;&lt;/Details&gt;&lt;Extra&gt;&lt;DBUID&gt;{DE16ABCE-A785-434C-BF43-2FE58866AFDD}&lt;/DBUID&gt;&lt;/Extra&gt;&lt;/Item&gt;&lt;/References&gt;&lt;/Group&gt;&lt;/Citation&gt;_x000a_"/>
    <w:docVar w:name="NE.Ref{D29229AA-033A-4BAB-96CF-9368C22215F5}" w:val=" ADDIN NE.Ref.{D29229AA-033A-4BAB-96CF-9368C22215F5}&lt;Citation&gt;&lt;Group&gt;&lt;References&gt;&lt;Item&gt;&lt;ID&gt;541&lt;/ID&gt;&lt;UID&gt;{339EA376-4955-47DF-A5E5-F9F9B41D85D0}&lt;/UID&gt;&lt;Title&gt;Validation of a DNA methylation microarray for 450,000 CpG sites in the human  genome&lt;/Title&gt;&lt;Template&gt;Journal Article&lt;/Template&gt;&lt;Star&gt;0&lt;/Star&gt;&lt;Tag&gt;0&lt;/Tag&gt;&lt;Author&gt;Sandoval, J; Heyn, H; Moran, S; Serra-Musach, J; Pujana, M A; Bibikova, M; Esteller, M&lt;/Author&gt;&lt;Year&gt;2011&lt;/Year&gt;&lt;Details&gt;&lt;_accessed&gt;65337924&lt;/_accessed&gt;&lt;_accession_num&gt;21593595&lt;/_accession_num&gt;&lt;_author_adr&gt;Cancer Epigenetics and Biology Program (PEBC), Catalan Institute of Oncology,  Bellvitge Biomedical Research Institute (IDIBELL), Spain.&lt;/_author_adr&gt;&lt;_collection_scope&gt;SCIE&lt;/_collection_scope&gt;&lt;_created&gt;65337924&lt;/_created&gt;&lt;_date&gt;58597920&lt;/_date&gt;&lt;_date_display&gt;2011 Jun&lt;/_date_display&gt;&lt;_db_updated&gt;PubMed&lt;/_db_updated&gt;&lt;_doi&gt;10.4161/epi.6.6.16196&lt;/_doi&gt;&lt;_impact_factor&gt;   3.700&lt;/_impact_factor&gt;&lt;_isbn&gt;1559-2308 (Electronic); 1559-2294 (Linking)&lt;/_isbn&gt;&lt;_issue&gt;6&lt;/_issue&gt;&lt;_journal&gt;Epigenetics&lt;/_journal&gt;&lt;_language&gt;eng&lt;/_language&gt;&lt;_modified&gt;65337924&lt;/_modified&gt;&lt;_pages&gt;692-702&lt;/_pages&gt;&lt;_social_category&gt;生化与分子生物学(3) &amp;amp; 遗传学(3)&lt;/_social_category&gt;&lt;_subject_headings&gt;Cells, Cultured; *CpG Islands; *DNA Methylation; *Genome, Human; Humans; Intestinal Mucosa/metabolism; Oligonucleotide Array Sequence Analysis; Promoter Regions, Genetic&lt;/_subject_headings&gt;&lt;_tertiary_title&gt;Epigenetics&lt;/_tertiary_title&gt;&lt;_type_work&gt;Journal Article; Research Support, Non-U.S. Gov&amp;apos;t; Validation Study&lt;/_type_work&gt;&lt;_url&gt;http://www.ncbi.nlm.nih.gov/entrez/query.fcgi?cmd=Retrieve&amp;amp;db=pubmed&amp;amp;dopt=Abstract&amp;amp;list_uids=21593595&amp;amp;query_hl=1&lt;/_url&gt;&lt;_volume&gt;6&lt;/_volume&gt;&lt;/Details&gt;&lt;Extra&gt;&lt;DBUID&gt;{DE16ABCE-A785-434C-BF43-2FE58866AFDD}&lt;/DBUID&gt;&lt;/Extra&gt;&lt;/Item&gt;&lt;/References&gt;&lt;/Group&gt;&lt;/Citation&gt;_x000a_"/>
    <w:docVar w:name="NE.Ref{DCAD59BA-4399-4062-BE34-8C7791D2B6A6}" w:val=" ADDIN NE.Ref.{DCAD59BA-4399-4062-BE34-8C7791D2B6A6}&lt;Citation&gt;&lt;Group&gt;&lt;References&gt;&lt;Item&gt;&lt;ID&gt;542&lt;/ID&gt;&lt;UID&gt;{3492DD3C-F534-439B-BEC0-817F0147B1D3}&lt;/UID&gt;&lt;Title&gt;clusterProfiler: an R Package for Comparing Biological Themes Among Gene Clusters&lt;/Title&gt;&lt;Template&gt;Journal Article&lt;/Template&gt;&lt;Star&gt;0&lt;/Star&gt;&lt;Tag&gt;0&lt;/Tag&gt;&lt;Author&gt;Yu, Guangchuang; Wang, Li-Gen; Han, Yanyan; He, Qing-Yu&lt;/Author&gt;&lt;Year&gt;2012&lt;/Year&gt;&lt;Details&gt;&lt;_accessed&gt;65337925&lt;/_accessed&gt;&lt;_created&gt;65337925&lt;/_created&gt;&lt;_date&gt;58906080&lt;/_date&gt;&lt;_date_display&gt;2012&lt;/_date_display&gt;&lt;_db_updated&gt;PKU Search&lt;/_db_updated&gt;&lt;_doi&gt;10.1089/omi.2011.0118&lt;/_doi&gt;&lt;_impact_factor&gt;   3.300&lt;/_impact_factor&gt;&lt;_isbn&gt;1536-2310&lt;/_isbn&gt;&lt;_issue&gt;5&lt;/_issue&gt;&lt;_journal&gt;Omics (Larchmont, N.Y.)&lt;/_journal&gt;&lt;_keywords&gt;Animals; Gene Expression Profiling - methods; Humans; Mice; Multigene Family; Programming Languages; Proteomics - methods; Software; Technical Communication; Transcriptome; Yeasts&lt;/_keywords&gt;&lt;_modified&gt;65337925&lt;/_modified&gt;&lt;_number&gt;1&lt;/_number&gt;&lt;_ori_publication&gt;Mary Ann Liebert, Inc&lt;/_ori_publication&gt;&lt;_pages&gt;284-287&lt;/_pages&gt;&lt;_place_published&gt;United States&lt;/_place_published&gt;&lt;_social_category&gt;生物工程与应用微生物(4) &amp;amp; 遗传学(4)&lt;/_social_category&gt;&lt;_url&gt;https://go.exlibris.link/33hrzkbR&lt;/_url&gt;&lt;_volume&gt;16&lt;/_volume&gt;&lt;/Details&gt;&lt;Extra&gt;&lt;DBUID&gt;{DE16ABCE-A785-434C-BF43-2FE58866AFDD}&lt;/DBUID&gt;&lt;/Extra&gt;&lt;/Item&gt;&lt;/References&gt;&lt;/Group&gt;&lt;/Citation&gt;_x000a_"/>
    <w:docVar w:name="NE.Ref{E9C20873-7138-4520-AC2A-A3288AF2263C}" w:val=" ADDIN NE.Ref.{E9C20873-7138-4520-AC2A-A3288AF2263C}&lt;Citation&gt;&lt;Group&gt;&lt;References&gt;&lt;Item&gt;&lt;ID&gt;537&lt;/ID&gt;&lt;UID&gt;{82E1AE72-4F5C-4FC6-8223-3CAE91F3DA41}&lt;/UID&gt;&lt;Title&gt;Lineage-dependent gene expression programs influence the immune landscape of  colorectal cancer&lt;/Title&gt;&lt;Template&gt;Journal Article&lt;/Template&gt;&lt;Star&gt;0&lt;/Star&gt;&lt;Tag&gt;0&lt;/Tag&gt;&lt;Author&gt;Lee, H O; Hong, Y; Etlioglu, H E; Cho, Y B; Pomella, V; Van den Bosch, B; Vanhecke, J; Verbandt, S; Hong, H; Min, J W; Kim, N; Eum, H H; Qian, J; Boeckx, B; Lambrechts, D; Tsantoulis, P; De Hertogh, G; Chung, W; Lee, T; An, M; Shin, H T; Joung, J G; Jung, M H; Ko, G; Wirapati, P; Kim, S H; Kim, H C; Yun, S H; Tan, IBH; Ranjan, B; Lee, W Y; Kim, T Y; Choi, J K; Kim, Y J; Prabhakar, S; Tejpar, S; Park, W Y&lt;/Author&gt;&lt;Year&gt;2020&lt;/Year&gt;&lt;Details&gt;&lt;_accessed&gt;65337922&lt;/_accessed&gt;&lt;_accession_num&gt;32451460&lt;/_accession_num&gt;&lt;_author_adr&gt;Samsung Genome Institute, Samsung Medical Center, Seoul, Korea.; Department of Molecular Cell Biology, Sungkyunkwan University School of Medicine,  Suwon, Korea.; Samsung Genome Institute, Samsung Medical Center, Seoul, Korea.; Department of Health Sciences and Technology, Samsung Advanced Institute for  Health Sciences &amp;amp; Technology, Sungkyunkwan University, Seoul, Korea.; Molecular Digestive Oncology, Department of Oncology, Katholieke Universiteit  Leuven, Leuven, Belgium.; Department of Health Sciences and Technology, Samsung Advanced Institute for  Health Sciences &amp;amp; Technology, Sungkyunkwan University, Seoul, Korea.; Department of Surgery, Samsung Medical Center, Sungkyunkwan University School of  Medicine, Seoul, Korea.; Molecular Digestive Oncology, Department of Oncology, Katholieke Universiteit  Leuven, Leuven, Belgium.; Molecular Digestive Oncology, Department of Oncology, Katholieke Universiteit  Leuven, Leuven, Belgium.; Molecular Digestive Oncology, Department of Oncology, Katholieke Universiteit  Leuven, Leuven, Belgium.; Molecular Digestive Oncology, Department of Oncology, Katholieke Universiteit  Leuven, Leuven, Belgium.; Department of Surgery, Samsung Medical Center, Sungkyunkwan University School of  Medicine, Seoul, Korea.; Samsung Genome Institute, Samsung Medical Center, Seoul, Korea.; Samsung Genome Institute, Samsung Medical Center, Seoul, Korea.; Department of Molecular Cell Biology, Sungkyunkwan University School of Medicine,  Suwon, Korea.; Samsung Genome Institute, Samsung Medical Center, Seoul, Korea.; Department of Molecular Cell Biology, Sungkyunkwan University School of Medicine,  Suwon, Korea.; Center for Cancer Biology, VIB, Leuven, Belgium.; Laboratory for Translational Genetics, Department of Human Genetics, Katholieke  Universiteit Leuven, Leuven, Belgium.; Center for Cancer Biology, VIB, Leuven, Belgium.; Laboratory for Translational Genetics, Department of Human Genetics, Katholieke  Universiteit Leuven, Leuven, Belgium.; Center for Cancer Biology, VIB, Leuven, Belgium.; Laboratory for Translational Genetics, Department of Human Genetics, Katholieke  Universiteit Leuven, Leuven, Belgium.; Centre d&amp;apos;Oncologie, Hopitaux Universitaires de Geneve, Geneva, Switzerland.; Service d&amp;apos;Oncologie, Hopitaux Universitaires de Geneve, Geneva, Switzerland.; Universite de Geneve, Geneva, Switzerland.; Department of Pathology, University Hospitals Leuven, Leuven, Belgium.; Department of Imaging and Pathology, Leuven, Belgium.; Samsung Genome Institute, Samsung Medical Center, Seoul, Korea.; Samsung Genome Institute, Samsung Medical Center, Seoul, Korea.; Department of Digital Health, Samsung Advanced Institute for Health Sciences &amp;amp;  Technology, Sungkyunkwan University, Seoul, Korea.; Samsung Genome Institute, Samsung Medical Center, Seoul, Korea.; Department of Health Sciences and Technology, Samsung Advanced Institute for  Health Sciences &amp;amp; Technology, Sungkyunkwan University, Seoul, Korea.; Samsung Genome Institute, Samsung Medical Center, Seoul, Korea.; Samsung Genome Institute, Samsung Medical Center, Seoul, Korea.; Department of Biochemistry, College of Life Science and Technology, Yonsei  University, Seoul, Korea.; Korean Bioinformation Center, Korea Research Institute of Bioscience and  Biotechnology, Daejeon, Korea.; Swiss Institute of Bioinformatics, Lausanne, Switzerland.; Department of Pathology, Samsung Medical Center, Sungkyunkwan University School  of Medicine, Seoul, Korea.; Department of Surgery, Samsung Medical Center, Sungkyunkwan University School of  Medicine, Seoul, Korea.; Department of Surgery, Samsung Medical Center, Sungkyunkwan University School of  Medicine, Seoul, Korea.; Division of Medical Oncology, National Cancer Center, Singapore, Singapore.; Agency for Science, Technology and Research (A*STAR), Genome Institute of  Singapore, Singapore, Singapore.; Duke-National University of Singapore Medical School, Singapore, Singapore.; Systems Biology and Data Analytics, Genome Institute of Singapore, Agency for  Science, Technology and Research (A*STAR), Singapore, Singapore.; Department of Surgery, Samsung Medical Center, Sungkyunkwan University School of  Medicine, Seoul, Korea.; Cancer Research Institute, Seoul National University College of Medicine, Seoul,  Korea.; Department of Bio and Brain Engineering, Korea Advanced Institute of Science and  Technology, Daejeon, Korea.; Department of Biochemistry, College of Life Science and Technology, Yonsei  University, Seoul, Korea.; Department of Integrated OMICS for Biomedical Science, Yonsei University Graduate  School, Seoul, Korea.; Systems Biology and Data Analytics, Genome Institute of Singapore, Agency for  Science, Technology and Research (A*STAR), Singapore, Singapore.; Molecular Digestive Oncology, Department of Oncology, Katholieke Universiteit  Leuven, Leuven, Belgium. sabine.tejpar@uzleuven.be.; Samsung Genome Institute, Samsung Medical Center, Seoul, Korea.  woongyang.park@samsung.com.; Department of Molecular Cell Biology, Sungkyunkwan University School of Medicine,  Suwon, Korea. woongyang.park@samsung.com.; Department of Health Sciences and Technology, Samsung Advanced Institute for  Health Sciences &amp;amp; Technology, Sungkyunkwan University, Seoul, Korea.  woongyang.park@samsung.com.&lt;/_author_adr&gt;&lt;_collection_scope&gt;SCIE&lt;/_collection_scope&gt;&lt;_created&gt;65337922&lt;/_created&gt;&lt;_date&gt;63332640&lt;/_date&gt;&lt;_date_display&gt;2020 Jun&lt;/_date_display&gt;&lt;_db_updated&gt;PubMed&lt;/_db_updated&gt;&lt;_doi&gt;10.1038/s41588-020-0636-z&lt;/_doi&gt;&lt;_impact_factor&gt;  30.800&lt;/_impact_factor&gt;&lt;_isbn&gt;1546-1718 (Electronic); 1061-4036 (Linking)&lt;/_isbn&gt;&lt;_issue&gt;6&lt;/_issue&gt;&lt;_journal&gt;Nat Genet&lt;/_journal&gt;&lt;_language&gt;eng&lt;/_language&gt;&lt;_modified&gt;65337922&lt;/_modified&gt;&lt;_pages&gt;594-603&lt;/_pages&gt;&lt;_social_category&gt;遗传学(1)&lt;/_social_category&gt;&lt;_subject_headings&gt;*Cell Lineage; Colorectal Neoplasms/*genetics/*immunology/pathology; Gastric Mucosa/immunology/pathology; Gene Expression Regulation, Neoplastic/*immunology; Humans; Sequence Analysis, RNA; Single-Cell Analysis; Stromal Cells/pathology; T-Lymphocytes/immunology/pathology; Tumor Microenvironment/genetics/immunology&lt;/_subject_headings&gt;&lt;_tertiary_title&gt;Nature genetics&lt;/_tertiary_title&gt;&lt;_type_work&gt;Journal Article; Multicenter Study; Research Support, Non-U.S. Gov&amp;apos;t&lt;/_type_work&gt;&lt;_url&gt;http://www.ncbi.nlm.nih.gov/entrez/query.fcgi?cmd=Retrieve&amp;amp;db=pubmed&amp;amp;dopt=Abstract&amp;amp;list_uids=32451460&amp;amp;query_hl=1&lt;/_url&gt;&lt;_volume&gt;52&lt;/_volume&gt;&lt;/Details&gt;&lt;Extra&gt;&lt;DBUID&gt;{DE16ABCE-A785-434C-BF43-2FE58866AFDD}&lt;/DBUID&gt;&lt;/Extra&gt;&lt;/Item&gt;&lt;/References&gt;&lt;/Group&gt;&lt;/Citation&gt;_x000a_"/>
    <w:docVar w:name="ne_stylename" w:val="JNCI-Journal of the National Cancer Inst"/>
  </w:docVars>
  <w:rsids>
    <w:rsidRoot w:val="00172A27"/>
    <w:rsid w:val="00172A27"/>
    <w:rsid w:val="00446EBB"/>
    <w:rsid w:val="00A503D3"/>
    <w:rsid w:val="00C64FA7"/>
    <w:rsid w:val="00DA0CAF"/>
    <w:rsid w:val="00ED48FC"/>
    <w:rsid w:val="024C050B"/>
    <w:rsid w:val="069A5A45"/>
    <w:rsid w:val="0B1F3A09"/>
    <w:rsid w:val="0D291DF2"/>
    <w:rsid w:val="15BA139E"/>
    <w:rsid w:val="2DE220BA"/>
    <w:rsid w:val="34EE524E"/>
    <w:rsid w:val="380A05F1"/>
    <w:rsid w:val="39F1560B"/>
    <w:rsid w:val="42C10446"/>
    <w:rsid w:val="4CBF6A00"/>
    <w:rsid w:val="53FD716E"/>
    <w:rsid w:val="56976AB2"/>
    <w:rsid w:val="692769A5"/>
    <w:rsid w:val="693E09B6"/>
    <w:rsid w:val="6C117498"/>
    <w:rsid w:val="6ED26090"/>
    <w:rsid w:val="708C3591"/>
    <w:rsid w:val="7A76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semiHidden/>
    <w:qFormat/>
    <w:uiPriority w:val="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List Paragraph"/>
    <w:basedOn w:val="1"/>
    <w:autoRedefine/>
    <w:qFormat/>
    <w:uiPriority w:val="99"/>
    <w:pPr>
      <w:numPr>
        <w:ilvl w:val="1"/>
        <w:numId w:val="1"/>
      </w:numPr>
      <w:autoSpaceDE w:val="0"/>
      <w:autoSpaceDN w:val="0"/>
      <w:adjustRightInd w:val="0"/>
      <w:snapToGrid w:val="0"/>
      <w:spacing w:line="480" w:lineRule="auto"/>
    </w:pPr>
  </w:style>
  <w:style w:type="character" w:customStyle="1" w:styleId="9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61"/>
    <w:basedOn w:val="7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1">
    <w:name w:val="font01"/>
    <w:basedOn w:val="7"/>
    <w:autoRedefine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2">
    <w:name w:val="font11"/>
    <w:basedOn w:val="7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13">
    <w:name w:val="SM Heading"/>
    <w:basedOn w:val="2"/>
    <w:autoRedefine/>
    <w:qFormat/>
    <w:uiPriority w:val="0"/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1369</Words>
  <Characters>8965</Characters>
  <Lines>3519</Lines>
  <Paragraphs>3284</Paragraphs>
  <TotalTime>1</TotalTime>
  <ScaleCrop>false</ScaleCrop>
  <LinksUpToDate>false</LinksUpToDate>
  <CharactersWithSpaces>9628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2024-09-08T14:11:00Z</dcterms:created>
  <dc:creator>粥</dc:creator>
  <cp:lastModifiedBy>粥</cp:lastModifiedBy>
  <dcterms:modified xsi:type="dcterms:W3CDTF">2025-04-22T06:48:57Z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2E988C3D570A4F1795E7DDDB6D4A8DC4_13</vt:lpwstr>
  </property>
  <property fmtid="{D5CDD505-2E9C-101B-9397-08002B2CF9AE}" pid="4" name="KSOTemplateDocerSaveRecord">
    <vt:lpwstr>eyJoZGlkIjoiZmU1ODM0ZWM5ZmQ3YWYxMzcyNzk2ZTJkMGE4NjNkOGEiLCJ1c2VySWQiOiI0MTMwNDU1MzgifQ==</vt:lpwstr>
  </property>
  <property fmtid="{D5CDD505-2E9C-101B-9397-08002B2CF9AE}" pid="5" name="GrammarlyDocumentId">
    <vt:lpwstr>03c88b7fef1ca52e3bdb9840f9b1ae00caf3f69640398278d6e12776c3273599</vt:lpwstr>
  </property>
</Properties>
</file>