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F5FB" w14:textId="74F2210B" w:rsidR="00EB1467" w:rsidRPr="00D478EB" w:rsidRDefault="00EB1467" w:rsidP="00D478EB">
      <w:pPr>
        <w:ind w:firstLineChars="0" w:firstLine="0"/>
        <w:rPr>
          <w:b/>
          <w:bCs/>
          <w:sz w:val="21"/>
          <w:szCs w:val="21"/>
        </w:rPr>
      </w:pPr>
      <w:r w:rsidRPr="00D478EB">
        <w:rPr>
          <w:b/>
          <w:bCs/>
          <w:sz w:val="21"/>
          <w:szCs w:val="21"/>
        </w:rPr>
        <w:t>Additional File 1: Supplementary Methods</w:t>
      </w:r>
      <w:r w:rsidRPr="00D478EB">
        <w:rPr>
          <w:rFonts w:hint="eastAsia"/>
          <w:b/>
          <w:bCs/>
          <w:sz w:val="21"/>
          <w:szCs w:val="21"/>
        </w:rPr>
        <w:t xml:space="preserve">, </w:t>
      </w:r>
      <w:r w:rsidRPr="00D478EB">
        <w:rPr>
          <w:b/>
          <w:bCs/>
          <w:sz w:val="21"/>
          <w:szCs w:val="21"/>
        </w:rPr>
        <w:t>Figures S1-S</w:t>
      </w:r>
      <w:r w:rsidRPr="00D478EB">
        <w:rPr>
          <w:rFonts w:hint="eastAsia"/>
          <w:b/>
          <w:bCs/>
          <w:sz w:val="21"/>
          <w:szCs w:val="21"/>
        </w:rPr>
        <w:t>10 and</w:t>
      </w:r>
      <w:r w:rsidRPr="00D478EB">
        <w:rPr>
          <w:b/>
          <w:bCs/>
          <w:sz w:val="21"/>
          <w:szCs w:val="21"/>
        </w:rPr>
        <w:t xml:space="preserve"> Tables S1-S1</w:t>
      </w:r>
      <w:r w:rsidRPr="00D478EB">
        <w:rPr>
          <w:rFonts w:hint="eastAsia"/>
          <w:b/>
          <w:bCs/>
          <w:sz w:val="21"/>
          <w:szCs w:val="21"/>
        </w:rPr>
        <w:t>2</w:t>
      </w:r>
      <w:r w:rsidRPr="00D478EB">
        <w:rPr>
          <w:b/>
          <w:bCs/>
          <w:sz w:val="21"/>
          <w:szCs w:val="21"/>
        </w:rPr>
        <w:t>.</w:t>
      </w:r>
    </w:p>
    <w:p w14:paraId="2EF452F2" w14:textId="12789553" w:rsidR="00EB1467" w:rsidRPr="00D478EB" w:rsidRDefault="00EB1467" w:rsidP="00D478EB">
      <w:pPr>
        <w:ind w:firstLineChars="0" w:firstLine="0"/>
        <w:rPr>
          <w:sz w:val="21"/>
          <w:szCs w:val="21"/>
        </w:rPr>
      </w:pPr>
      <w:r w:rsidRPr="00D478EB">
        <w:rPr>
          <w:sz w:val="21"/>
          <w:szCs w:val="21"/>
        </w:rPr>
        <w:t>Supplementary information for the paper</w:t>
      </w:r>
    </w:p>
    <w:p w14:paraId="6525A3D9" w14:textId="02B5D173" w:rsidR="006D48AF" w:rsidRPr="00D478EB" w:rsidRDefault="005E752A" w:rsidP="00D478EB">
      <w:pPr>
        <w:ind w:firstLineChars="0" w:firstLine="0"/>
        <w:rPr>
          <w:rFonts w:hint="eastAsia"/>
          <w:i/>
          <w:iCs/>
          <w:sz w:val="21"/>
          <w:szCs w:val="21"/>
        </w:rPr>
      </w:pPr>
      <w:r w:rsidRPr="00D478EB">
        <w:rPr>
          <w:i/>
          <w:iCs/>
          <w:sz w:val="21"/>
          <w:szCs w:val="21"/>
        </w:rPr>
        <w:t>“</w:t>
      </w:r>
      <w:r w:rsidR="006D48AF" w:rsidRPr="00D478EB">
        <w:rPr>
          <w:i/>
          <w:iCs/>
          <w:sz w:val="21"/>
          <w:szCs w:val="21"/>
        </w:rPr>
        <w:t>Disease and mortality trajectories of autistic individuals in mid</w:t>
      </w:r>
      <w:r w:rsidR="006D48AF" w:rsidRPr="00D478EB">
        <w:rPr>
          <w:rFonts w:hint="eastAsia"/>
          <w:i/>
          <w:iCs/>
          <w:sz w:val="21"/>
          <w:szCs w:val="21"/>
        </w:rPr>
        <w:t>-</w:t>
      </w:r>
      <w:r w:rsidR="006D48AF" w:rsidRPr="00D478EB">
        <w:rPr>
          <w:i/>
          <w:iCs/>
          <w:sz w:val="21"/>
          <w:szCs w:val="21"/>
        </w:rPr>
        <w:t xml:space="preserve"> and </w:t>
      </w:r>
      <w:r w:rsidR="006D48AF" w:rsidRPr="00D478EB">
        <w:rPr>
          <w:rFonts w:hint="eastAsia"/>
          <w:i/>
          <w:iCs/>
          <w:sz w:val="21"/>
          <w:szCs w:val="21"/>
        </w:rPr>
        <w:t>later- adult</w:t>
      </w:r>
      <w:r w:rsidR="006D48AF" w:rsidRPr="00D478EB">
        <w:rPr>
          <w:i/>
          <w:iCs/>
          <w:sz w:val="21"/>
          <w:szCs w:val="21"/>
        </w:rPr>
        <w:t>hood</w:t>
      </w:r>
      <w:r w:rsidRPr="00D478EB">
        <w:rPr>
          <w:i/>
          <w:iCs/>
          <w:sz w:val="21"/>
          <w:szCs w:val="21"/>
        </w:rPr>
        <w:t>”</w:t>
      </w:r>
    </w:p>
    <w:p w14:paraId="700BAB9F" w14:textId="2FEB6A34" w:rsidR="006D48AF" w:rsidRPr="005E752A" w:rsidRDefault="005E752A" w:rsidP="005E752A">
      <w:pPr>
        <w:spacing w:line="360" w:lineRule="auto"/>
        <w:ind w:firstLineChars="50" w:firstLine="105"/>
        <w:rPr>
          <w:sz w:val="21"/>
          <w:szCs w:val="21"/>
        </w:rPr>
      </w:pPr>
      <w:r w:rsidRPr="005E752A">
        <w:rPr>
          <w:sz w:val="21"/>
          <w:szCs w:val="21"/>
        </w:rPr>
        <w:t>A</w:t>
      </w:r>
      <w:r w:rsidRPr="005E752A">
        <w:rPr>
          <w:rFonts w:hint="eastAsia"/>
          <w:sz w:val="21"/>
          <w:szCs w:val="21"/>
        </w:rPr>
        <w:t xml:space="preserve">uthors: </w:t>
      </w:r>
      <w:proofErr w:type="spellStart"/>
      <w:r w:rsidR="006D48AF" w:rsidRPr="005E752A">
        <w:rPr>
          <w:sz w:val="21"/>
          <w:szCs w:val="21"/>
        </w:rPr>
        <w:t>Yiwei</w:t>
      </w:r>
      <w:proofErr w:type="spellEnd"/>
      <w:r w:rsidR="006D48AF" w:rsidRPr="005E752A">
        <w:rPr>
          <w:sz w:val="21"/>
          <w:szCs w:val="21"/>
        </w:rPr>
        <w:t xml:space="preserve"> Pu</w:t>
      </w:r>
      <w:proofErr w:type="gramStart"/>
      <w:r w:rsidR="006D48AF" w:rsidRPr="005E752A">
        <w:rPr>
          <w:sz w:val="21"/>
          <w:szCs w:val="21"/>
          <w:vertAlign w:val="superscript"/>
        </w:rPr>
        <w:t>1</w:t>
      </w:r>
      <w:r w:rsidR="006D48AF" w:rsidRPr="005E752A">
        <w:rPr>
          <w:rFonts w:hint="eastAsia"/>
          <w:sz w:val="21"/>
          <w:szCs w:val="21"/>
          <w:vertAlign w:val="superscript"/>
        </w:rPr>
        <w:t>,</w:t>
      </w:r>
      <w:r w:rsidR="006D48AF" w:rsidRPr="005E752A">
        <w:rPr>
          <w:sz w:val="21"/>
          <w:szCs w:val="21"/>
          <w:vertAlign w:val="superscript"/>
        </w:rPr>
        <w:t>†</w:t>
      </w:r>
      <w:proofErr w:type="gramEnd"/>
      <w:r w:rsidR="006D48AF" w:rsidRPr="005E752A">
        <w:rPr>
          <w:sz w:val="21"/>
          <w:szCs w:val="21"/>
        </w:rPr>
        <w:t>, Feng Li</w:t>
      </w:r>
      <w:proofErr w:type="gramStart"/>
      <w:r w:rsidR="006D48AF" w:rsidRPr="005E752A">
        <w:rPr>
          <w:sz w:val="21"/>
          <w:szCs w:val="21"/>
          <w:vertAlign w:val="superscript"/>
        </w:rPr>
        <w:t>1,†</w:t>
      </w:r>
      <w:proofErr w:type="gramEnd"/>
      <w:r w:rsidR="006D48AF" w:rsidRPr="005E752A">
        <w:rPr>
          <w:sz w:val="21"/>
          <w:szCs w:val="21"/>
        </w:rPr>
        <w:t xml:space="preserve">, </w:t>
      </w:r>
      <w:r w:rsidR="006D48AF" w:rsidRPr="005E752A">
        <w:rPr>
          <w:rFonts w:hint="eastAsia"/>
          <w:sz w:val="21"/>
          <w:szCs w:val="21"/>
        </w:rPr>
        <w:t>Tailin Zhu</w:t>
      </w:r>
      <w:proofErr w:type="gramStart"/>
      <w:r w:rsidR="006D48AF" w:rsidRPr="005E752A">
        <w:rPr>
          <w:sz w:val="21"/>
          <w:szCs w:val="21"/>
          <w:vertAlign w:val="superscript"/>
        </w:rPr>
        <w:t>1,†</w:t>
      </w:r>
      <w:proofErr w:type="gramEnd"/>
      <w:r w:rsidR="006D48AF" w:rsidRPr="005E752A">
        <w:rPr>
          <w:rFonts w:hint="eastAsia"/>
          <w:sz w:val="21"/>
          <w:szCs w:val="21"/>
        </w:rPr>
        <w:t>, Jiong Li</w:t>
      </w:r>
      <w:r w:rsidR="006D48AF" w:rsidRPr="005E752A">
        <w:rPr>
          <w:rFonts w:hint="eastAsia"/>
          <w:sz w:val="21"/>
          <w:szCs w:val="21"/>
          <w:vertAlign w:val="superscript"/>
        </w:rPr>
        <w:t>1,2</w:t>
      </w:r>
      <w:r w:rsidR="006D48AF" w:rsidRPr="005E752A">
        <w:rPr>
          <w:rFonts w:hint="eastAsia"/>
          <w:sz w:val="21"/>
          <w:szCs w:val="21"/>
        </w:rPr>
        <w:t xml:space="preserve">, </w:t>
      </w:r>
      <w:r w:rsidR="006D48AF" w:rsidRPr="005E752A">
        <w:rPr>
          <w:sz w:val="21"/>
          <w:szCs w:val="21"/>
        </w:rPr>
        <w:t>Wei Zhou</w:t>
      </w:r>
      <w:r w:rsidR="006D48AF" w:rsidRPr="005E752A">
        <w:rPr>
          <w:sz w:val="21"/>
          <w:szCs w:val="21"/>
          <w:vertAlign w:val="superscript"/>
        </w:rPr>
        <w:t>1</w:t>
      </w:r>
      <w:r w:rsidR="006D48AF" w:rsidRPr="005E752A">
        <w:rPr>
          <w:sz w:val="21"/>
          <w:szCs w:val="21"/>
        </w:rPr>
        <w:t>, Lingli Zhang</w:t>
      </w:r>
      <w:r w:rsidR="006D48AF" w:rsidRPr="005E752A">
        <w:rPr>
          <w:sz w:val="21"/>
          <w:szCs w:val="21"/>
          <w:vertAlign w:val="superscript"/>
        </w:rPr>
        <w:t>1</w:t>
      </w:r>
      <w:r w:rsidR="006D48AF" w:rsidRPr="005E752A">
        <w:rPr>
          <w:sz w:val="21"/>
          <w:szCs w:val="21"/>
        </w:rPr>
        <w:t>,</w:t>
      </w:r>
      <w:r w:rsidR="006D48AF" w:rsidRPr="005E752A">
        <w:rPr>
          <w:rFonts w:hint="eastAsia"/>
          <w:sz w:val="21"/>
          <w:szCs w:val="21"/>
        </w:rPr>
        <w:t xml:space="preserve"> Jingyu Chen</w:t>
      </w:r>
      <w:r w:rsidR="006D48AF" w:rsidRPr="005E752A">
        <w:rPr>
          <w:rFonts w:hint="eastAsia"/>
          <w:sz w:val="21"/>
          <w:szCs w:val="21"/>
          <w:vertAlign w:val="superscript"/>
        </w:rPr>
        <w:t>1</w:t>
      </w:r>
      <w:r w:rsidR="006D48AF" w:rsidRPr="005E752A">
        <w:rPr>
          <w:rFonts w:hint="eastAsia"/>
          <w:sz w:val="21"/>
          <w:szCs w:val="21"/>
        </w:rPr>
        <w:t>, Qianlong Zhang</w:t>
      </w:r>
      <w:r w:rsidR="006D48AF" w:rsidRPr="005E752A">
        <w:rPr>
          <w:sz w:val="21"/>
          <w:szCs w:val="21"/>
          <w:vertAlign w:val="superscript"/>
        </w:rPr>
        <w:t>1</w:t>
      </w:r>
      <w:r w:rsidR="006D48AF" w:rsidRPr="005E752A">
        <w:rPr>
          <w:rFonts w:hint="eastAsia"/>
          <w:sz w:val="21"/>
          <w:szCs w:val="21"/>
        </w:rPr>
        <w:t xml:space="preserve">, </w:t>
      </w:r>
      <w:r w:rsidR="006D48AF" w:rsidRPr="005E752A">
        <w:rPr>
          <w:sz w:val="21"/>
          <w:szCs w:val="21"/>
        </w:rPr>
        <w:t>Tai Ren</w:t>
      </w:r>
      <w:proofErr w:type="gramStart"/>
      <w:r w:rsidR="006D48AF" w:rsidRPr="005E752A">
        <w:rPr>
          <w:sz w:val="21"/>
          <w:szCs w:val="21"/>
          <w:vertAlign w:val="superscript"/>
        </w:rPr>
        <w:t>1,*</w:t>
      </w:r>
      <w:proofErr w:type="gramEnd"/>
      <w:r w:rsidR="006D48AF" w:rsidRPr="005E752A">
        <w:rPr>
          <w:sz w:val="21"/>
          <w:szCs w:val="21"/>
        </w:rPr>
        <w:t>, Fei Li</w:t>
      </w:r>
      <w:proofErr w:type="gramStart"/>
      <w:r w:rsidR="006D48AF" w:rsidRPr="005E752A">
        <w:rPr>
          <w:sz w:val="21"/>
          <w:szCs w:val="21"/>
          <w:vertAlign w:val="superscript"/>
        </w:rPr>
        <w:t>1,*</w:t>
      </w:r>
      <w:proofErr w:type="gramEnd"/>
    </w:p>
    <w:p w14:paraId="28382E3D" w14:textId="4479CEB1" w:rsidR="005E752A" w:rsidRDefault="005E752A" w:rsidP="005E752A">
      <w:pPr>
        <w:widowControl/>
        <w:spacing w:line="360" w:lineRule="auto"/>
        <w:ind w:firstLineChars="0" w:firstLine="0"/>
        <w:rPr>
          <w:sz w:val="21"/>
          <w:szCs w:val="21"/>
        </w:rPr>
      </w:pPr>
      <w:r w:rsidRPr="005E752A">
        <w:rPr>
          <w:sz w:val="21"/>
          <w:szCs w:val="21"/>
        </w:rPr>
        <w:t>Correspondence to: Dr. Fei Li</w:t>
      </w:r>
      <w:r>
        <w:rPr>
          <w:rFonts w:hint="eastAsia"/>
          <w:sz w:val="21"/>
          <w:szCs w:val="21"/>
        </w:rPr>
        <w:t>,</w:t>
      </w:r>
      <w:r w:rsidRPr="005E752A">
        <w:rPr>
          <w:sz w:val="21"/>
          <w:szCs w:val="21"/>
        </w:rPr>
        <w:t xml:space="preserve"> Department of Developmental and </w:t>
      </w:r>
      <w:proofErr w:type="spellStart"/>
      <w:r w:rsidRPr="005E752A">
        <w:rPr>
          <w:sz w:val="21"/>
          <w:szCs w:val="21"/>
        </w:rPr>
        <w:t>Behavioural</w:t>
      </w:r>
      <w:proofErr w:type="spellEnd"/>
      <w:r w:rsidRPr="005E752A">
        <w:rPr>
          <w:sz w:val="21"/>
          <w:szCs w:val="21"/>
        </w:rPr>
        <w:t xml:space="preserve"> </w:t>
      </w:r>
      <w:proofErr w:type="spellStart"/>
      <w:r w:rsidRPr="005E752A">
        <w:rPr>
          <w:sz w:val="21"/>
          <w:szCs w:val="21"/>
        </w:rPr>
        <w:t>Paediatric</w:t>
      </w:r>
      <w:proofErr w:type="spellEnd"/>
      <w:r w:rsidRPr="005E752A">
        <w:rPr>
          <w:sz w:val="21"/>
          <w:szCs w:val="21"/>
        </w:rPr>
        <w:t xml:space="preserve"> &amp; Child Primary Care &amp; Ministry of Education - Shanghai Key Laboratory of Children's Environmental Health, Xinhua Hospital Affiliated to Shanghai Jiao Tong University School of Medicine, Shanghai, China.</w:t>
      </w:r>
      <w:r>
        <w:rPr>
          <w:rFonts w:hint="eastAsia"/>
          <w:sz w:val="21"/>
          <w:szCs w:val="21"/>
        </w:rPr>
        <w:t xml:space="preserve"> </w:t>
      </w:r>
      <w:r w:rsidRPr="005E752A">
        <w:rPr>
          <w:sz w:val="21"/>
          <w:szCs w:val="21"/>
        </w:rPr>
        <w:t xml:space="preserve">Email: </w:t>
      </w:r>
      <w:hyperlink r:id="rId8" w:history="1">
        <w:r w:rsidRPr="0052155F">
          <w:rPr>
            <w:rStyle w:val="af1"/>
            <w:sz w:val="21"/>
            <w:szCs w:val="21"/>
          </w:rPr>
          <w:t>feili@shsmu.edu.cn</w:t>
        </w:r>
      </w:hyperlink>
      <w:r>
        <w:rPr>
          <w:rFonts w:hint="eastAsia"/>
          <w:sz w:val="21"/>
          <w:szCs w:val="21"/>
        </w:rPr>
        <w:t xml:space="preserve">; </w:t>
      </w:r>
      <w:r w:rsidRPr="005E752A">
        <w:rPr>
          <w:sz w:val="21"/>
          <w:szCs w:val="21"/>
        </w:rPr>
        <w:t>Dr. Tai Ren</w:t>
      </w:r>
      <w:r>
        <w:rPr>
          <w:rFonts w:hint="eastAsia"/>
          <w:sz w:val="21"/>
          <w:szCs w:val="21"/>
        </w:rPr>
        <w:t>,</w:t>
      </w:r>
      <w:r w:rsidRPr="005E752A">
        <w:rPr>
          <w:sz w:val="21"/>
          <w:szCs w:val="21"/>
        </w:rPr>
        <w:t xml:space="preserve"> Department of Developmental and </w:t>
      </w:r>
      <w:proofErr w:type="spellStart"/>
      <w:r w:rsidRPr="005E752A">
        <w:rPr>
          <w:sz w:val="21"/>
          <w:szCs w:val="21"/>
        </w:rPr>
        <w:t>Behavioural</w:t>
      </w:r>
      <w:proofErr w:type="spellEnd"/>
      <w:r w:rsidRPr="005E752A">
        <w:rPr>
          <w:sz w:val="21"/>
          <w:szCs w:val="21"/>
        </w:rPr>
        <w:t xml:space="preserve"> </w:t>
      </w:r>
      <w:proofErr w:type="spellStart"/>
      <w:r w:rsidRPr="005E752A">
        <w:rPr>
          <w:sz w:val="21"/>
          <w:szCs w:val="21"/>
        </w:rPr>
        <w:t>Paediatric</w:t>
      </w:r>
      <w:proofErr w:type="spellEnd"/>
      <w:r w:rsidRPr="005E752A">
        <w:rPr>
          <w:sz w:val="21"/>
          <w:szCs w:val="21"/>
        </w:rPr>
        <w:t xml:space="preserve"> &amp; Child Primary Care &amp; Ministry of Education - Shanghai Key Laboratory of Children's Environmental Health, Xinhua Hospital Affiliated to Shanghai Jiao Tong University School of Medicine, Shanghai, China.</w:t>
      </w:r>
      <w:r>
        <w:rPr>
          <w:rFonts w:hint="eastAsia"/>
          <w:sz w:val="21"/>
          <w:szCs w:val="21"/>
        </w:rPr>
        <w:t xml:space="preserve"> </w:t>
      </w:r>
      <w:r w:rsidRPr="005E752A">
        <w:rPr>
          <w:sz w:val="21"/>
          <w:szCs w:val="21"/>
        </w:rPr>
        <w:t xml:space="preserve">Email: </w:t>
      </w:r>
      <w:hyperlink r:id="rId9" w:history="1">
        <w:r w:rsidRPr="0052155F">
          <w:rPr>
            <w:rStyle w:val="af1"/>
            <w:sz w:val="21"/>
            <w:szCs w:val="21"/>
          </w:rPr>
          <w:t>rt@shsmu.edu.cn</w:t>
        </w:r>
      </w:hyperlink>
      <w:r w:rsidRPr="005E752A">
        <w:rPr>
          <w:sz w:val="21"/>
          <w:szCs w:val="21"/>
        </w:rPr>
        <w:t>.</w:t>
      </w:r>
    </w:p>
    <w:sdt>
      <w:sdtPr>
        <w:rPr>
          <w:lang w:val="zh-CN"/>
        </w:rPr>
        <w:id w:val="120128629"/>
        <w:docPartObj>
          <w:docPartGallery w:val="Table of Contents"/>
          <w:docPartUnique/>
        </w:docPartObj>
      </w:sdtPr>
      <w:sdtEndPr>
        <w:rPr>
          <w:rFonts w:ascii="Times New Roman" w:eastAsia="宋体" w:hAnsi="Times New Roman" w:cstheme="minorBidi"/>
          <w:b/>
          <w:bCs/>
          <w:color w:val="auto"/>
          <w:kern w:val="2"/>
          <w:sz w:val="24"/>
          <w:szCs w:val="22"/>
        </w:rPr>
      </w:sdtEndPr>
      <w:sdtContent>
        <w:p w14:paraId="6CF1CBB7" w14:textId="2A527569" w:rsidR="00D478EB" w:rsidRPr="00D478EB" w:rsidRDefault="00D478EB" w:rsidP="00D478EB">
          <w:pPr>
            <w:pStyle w:val="TOC"/>
            <w:spacing w:line="240" w:lineRule="auto"/>
            <w:rPr>
              <w:rFonts w:ascii="Times New Roman" w:hAnsi="Times New Roman" w:cs="Times New Roman" w:hint="eastAsia"/>
              <w:b/>
              <w:bCs/>
              <w:color w:val="000000" w:themeColor="text1"/>
              <w:sz w:val="21"/>
              <w:szCs w:val="21"/>
            </w:rPr>
          </w:pPr>
          <w:r w:rsidRPr="00D478EB">
            <w:rPr>
              <w:rFonts w:ascii="Times New Roman" w:hAnsi="Times New Roman" w:cs="Times New Roman" w:hint="eastAsia"/>
              <w:b/>
              <w:bCs/>
              <w:color w:val="000000" w:themeColor="text1"/>
              <w:sz w:val="21"/>
              <w:szCs w:val="21"/>
              <w:lang w:val="zh-CN"/>
            </w:rPr>
            <w:t>Table of Contents</w:t>
          </w:r>
        </w:p>
        <w:p w14:paraId="3B498DE6" w14:textId="616CC032" w:rsidR="00D478EB" w:rsidRPr="00D478EB" w:rsidRDefault="00D478EB" w:rsidP="00D478EB">
          <w:pPr>
            <w:pStyle w:val="TOC1"/>
            <w:rPr>
              <w:rFonts w:eastAsiaTheme="minorEastAsia"/>
              <w:noProof/>
              <w14:ligatures w14:val="standardContextual"/>
            </w:rPr>
          </w:pPr>
          <w:r w:rsidRPr="00D478EB">
            <w:fldChar w:fldCharType="begin"/>
          </w:r>
          <w:r w:rsidRPr="00D478EB">
            <w:instrText xml:space="preserve"> TOC \o "1-3" \h \z \u </w:instrText>
          </w:r>
          <w:r w:rsidRPr="00D478EB">
            <w:fldChar w:fldCharType="separate"/>
          </w:r>
          <w:hyperlink w:anchor="_Toc196162000" w:history="1">
            <w:r w:rsidRPr="00D478EB">
              <w:rPr>
                <w:rStyle w:val="af1"/>
                <w:rFonts w:cs="Times New Roman"/>
                <w:noProof/>
                <w:sz w:val="21"/>
                <w:szCs w:val="21"/>
              </w:rPr>
              <w:t>Supplementary Methods Fluid intelligence test</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_Toc196162000 \h </w:instrText>
            </w:r>
            <w:r w:rsidRPr="009351B5">
              <w:rPr>
                <w:noProof/>
                <w:webHidden/>
                <w:sz w:val="21"/>
                <w:szCs w:val="21"/>
              </w:rPr>
            </w:r>
            <w:r w:rsidRPr="009351B5">
              <w:rPr>
                <w:noProof/>
                <w:webHidden/>
                <w:sz w:val="21"/>
                <w:szCs w:val="21"/>
              </w:rPr>
              <w:fldChar w:fldCharType="separate"/>
            </w:r>
            <w:r w:rsidRPr="009351B5">
              <w:rPr>
                <w:noProof/>
                <w:webHidden/>
                <w:sz w:val="21"/>
                <w:szCs w:val="21"/>
              </w:rPr>
              <w:t>3</w:t>
            </w:r>
            <w:r w:rsidRPr="009351B5">
              <w:rPr>
                <w:noProof/>
                <w:webHidden/>
                <w:sz w:val="21"/>
                <w:szCs w:val="21"/>
              </w:rPr>
              <w:fldChar w:fldCharType="end"/>
            </w:r>
          </w:hyperlink>
        </w:p>
        <w:p w14:paraId="0FD585FA" w14:textId="00139F7C" w:rsidR="00D478EB" w:rsidRPr="00D478EB" w:rsidRDefault="00D478EB" w:rsidP="00D478EB">
          <w:pPr>
            <w:pStyle w:val="TOC1"/>
            <w:rPr>
              <w:rFonts w:eastAsiaTheme="minorEastAsia"/>
              <w:noProof/>
              <w14:ligatures w14:val="standardContextual"/>
            </w:rPr>
          </w:pPr>
          <w:hyperlink w:anchor="_Toc196162001" w:history="1">
            <w:r w:rsidRPr="00D478EB">
              <w:rPr>
                <w:rStyle w:val="af1"/>
                <w:rFonts w:cs="Times New Roman"/>
                <w:noProof/>
                <w:sz w:val="21"/>
                <w:szCs w:val="21"/>
              </w:rPr>
              <w:t>Fig S1. Workflow.</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_Toc196162001 \h </w:instrText>
            </w:r>
            <w:r w:rsidRPr="009351B5">
              <w:rPr>
                <w:noProof/>
                <w:webHidden/>
                <w:sz w:val="21"/>
                <w:szCs w:val="21"/>
              </w:rPr>
            </w:r>
            <w:r w:rsidRPr="009351B5">
              <w:rPr>
                <w:noProof/>
                <w:webHidden/>
                <w:sz w:val="21"/>
                <w:szCs w:val="21"/>
              </w:rPr>
              <w:fldChar w:fldCharType="separate"/>
            </w:r>
            <w:r w:rsidRPr="009351B5">
              <w:rPr>
                <w:noProof/>
                <w:webHidden/>
                <w:sz w:val="21"/>
                <w:szCs w:val="21"/>
              </w:rPr>
              <w:t>5</w:t>
            </w:r>
            <w:r w:rsidRPr="009351B5">
              <w:rPr>
                <w:noProof/>
                <w:webHidden/>
                <w:sz w:val="21"/>
                <w:szCs w:val="21"/>
              </w:rPr>
              <w:fldChar w:fldCharType="end"/>
            </w:r>
          </w:hyperlink>
        </w:p>
        <w:p w14:paraId="0D817DFF" w14:textId="48579593" w:rsidR="00D478EB" w:rsidRPr="00D478EB" w:rsidRDefault="00D478EB" w:rsidP="00D478EB">
          <w:pPr>
            <w:pStyle w:val="TOC2"/>
            <w:tabs>
              <w:tab w:val="right" w:leader="dot" w:pos="8296"/>
            </w:tabs>
            <w:spacing w:line="240" w:lineRule="auto"/>
            <w:ind w:leftChars="0" w:left="0" w:firstLineChars="0" w:firstLine="0"/>
            <w:rPr>
              <w:rFonts w:eastAsiaTheme="minorEastAsia" w:cs="Times New Roman"/>
              <w:noProof/>
              <w:sz w:val="21"/>
              <w:szCs w:val="21"/>
              <w14:ligatures w14:val="standardContextual"/>
            </w:rPr>
          </w:pPr>
          <w:hyperlink w:anchor="_Toc196162002" w:history="1">
            <w:r w:rsidRPr="00D478EB">
              <w:rPr>
                <w:rStyle w:val="af1"/>
                <w:rFonts w:cs="Times New Roman"/>
                <w:noProof/>
                <w:sz w:val="21"/>
                <w:szCs w:val="21"/>
              </w:rPr>
              <w:t>Fig S2. Survival analysis.</w:t>
            </w:r>
            <w:r w:rsidRPr="00D478EB">
              <w:rPr>
                <w:rFonts w:cs="Times New Roman"/>
                <w:noProof/>
                <w:webHidden/>
                <w:sz w:val="21"/>
                <w:szCs w:val="21"/>
              </w:rPr>
              <w:tab/>
            </w:r>
            <w:r w:rsidRPr="009351B5">
              <w:rPr>
                <w:rFonts w:cs="Times New Roman"/>
                <w:noProof/>
                <w:webHidden/>
                <w:sz w:val="21"/>
                <w:szCs w:val="21"/>
              </w:rPr>
              <w:fldChar w:fldCharType="begin"/>
            </w:r>
            <w:r w:rsidRPr="009351B5">
              <w:rPr>
                <w:rFonts w:cs="Times New Roman"/>
                <w:noProof/>
                <w:webHidden/>
                <w:sz w:val="21"/>
                <w:szCs w:val="21"/>
              </w:rPr>
              <w:instrText xml:space="preserve"> PAGEREF _Toc196162002 \h </w:instrText>
            </w:r>
            <w:r w:rsidRPr="009351B5">
              <w:rPr>
                <w:rFonts w:cs="Times New Roman"/>
                <w:noProof/>
                <w:webHidden/>
                <w:sz w:val="21"/>
                <w:szCs w:val="21"/>
              </w:rPr>
            </w:r>
            <w:r w:rsidRPr="009351B5">
              <w:rPr>
                <w:rFonts w:cs="Times New Roman"/>
                <w:noProof/>
                <w:webHidden/>
                <w:sz w:val="21"/>
                <w:szCs w:val="21"/>
              </w:rPr>
              <w:fldChar w:fldCharType="separate"/>
            </w:r>
            <w:r w:rsidRPr="009351B5">
              <w:rPr>
                <w:rFonts w:cs="Times New Roman"/>
                <w:noProof/>
                <w:webHidden/>
                <w:sz w:val="21"/>
                <w:szCs w:val="21"/>
              </w:rPr>
              <w:t>6</w:t>
            </w:r>
            <w:r w:rsidRPr="009351B5">
              <w:rPr>
                <w:rFonts w:cs="Times New Roman"/>
                <w:noProof/>
                <w:webHidden/>
                <w:sz w:val="21"/>
                <w:szCs w:val="21"/>
              </w:rPr>
              <w:fldChar w:fldCharType="end"/>
            </w:r>
          </w:hyperlink>
        </w:p>
        <w:p w14:paraId="3BCB5FA0" w14:textId="464C3E5E" w:rsidR="00D478EB" w:rsidRPr="00D478EB" w:rsidRDefault="00D478EB" w:rsidP="00D478EB">
          <w:pPr>
            <w:pStyle w:val="TOC1"/>
            <w:rPr>
              <w:rFonts w:eastAsiaTheme="minorEastAsia"/>
              <w:noProof/>
              <w14:ligatures w14:val="standardContextual"/>
            </w:rPr>
          </w:pPr>
          <w:hyperlink w:anchor="_Toc196162003" w:history="1">
            <w:r w:rsidRPr="00D478EB">
              <w:rPr>
                <w:rStyle w:val="af1"/>
                <w:rFonts w:cs="Times New Roman"/>
                <w:noProof/>
                <w:sz w:val="21"/>
                <w:szCs w:val="21"/>
              </w:rPr>
              <w:t>Fig S3. Survival analysis,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_Toc196162003 \h </w:instrText>
            </w:r>
            <w:r w:rsidRPr="009351B5">
              <w:rPr>
                <w:noProof/>
                <w:webHidden/>
                <w:sz w:val="21"/>
                <w:szCs w:val="21"/>
              </w:rPr>
            </w:r>
            <w:r w:rsidRPr="009351B5">
              <w:rPr>
                <w:noProof/>
                <w:webHidden/>
                <w:sz w:val="21"/>
                <w:szCs w:val="21"/>
              </w:rPr>
              <w:fldChar w:fldCharType="separate"/>
            </w:r>
            <w:r w:rsidRPr="009351B5">
              <w:rPr>
                <w:noProof/>
                <w:webHidden/>
                <w:sz w:val="21"/>
                <w:szCs w:val="21"/>
              </w:rPr>
              <w:t>7</w:t>
            </w:r>
            <w:r w:rsidRPr="009351B5">
              <w:rPr>
                <w:noProof/>
                <w:webHidden/>
                <w:sz w:val="21"/>
                <w:szCs w:val="21"/>
              </w:rPr>
              <w:fldChar w:fldCharType="end"/>
            </w:r>
          </w:hyperlink>
        </w:p>
        <w:p w14:paraId="04205B9D" w14:textId="30016921" w:rsidR="00D478EB" w:rsidRPr="00D478EB" w:rsidRDefault="00D478EB" w:rsidP="00D478EB">
          <w:pPr>
            <w:pStyle w:val="TOC1"/>
            <w:rPr>
              <w:rFonts w:eastAsiaTheme="minorEastAsia"/>
              <w:noProof/>
              <w14:ligatures w14:val="standardContextual"/>
            </w:rPr>
          </w:pPr>
          <w:hyperlink w:anchor="_Toc196162004" w:history="1">
            <w:r w:rsidRPr="00D478EB">
              <w:rPr>
                <w:rStyle w:val="af1"/>
                <w:rFonts w:cs="Times New Roman"/>
                <w:noProof/>
                <w:sz w:val="21"/>
                <w:szCs w:val="21"/>
              </w:rPr>
              <w:t>Fig S4. Odds ratios of medical conditions associated with autism spectrum disorder,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_Toc196162004 \h </w:instrText>
            </w:r>
            <w:r w:rsidRPr="009351B5">
              <w:rPr>
                <w:noProof/>
                <w:webHidden/>
                <w:sz w:val="21"/>
                <w:szCs w:val="21"/>
              </w:rPr>
            </w:r>
            <w:r w:rsidRPr="009351B5">
              <w:rPr>
                <w:noProof/>
                <w:webHidden/>
                <w:sz w:val="21"/>
                <w:szCs w:val="21"/>
              </w:rPr>
              <w:fldChar w:fldCharType="separate"/>
            </w:r>
            <w:r w:rsidRPr="009351B5">
              <w:rPr>
                <w:noProof/>
                <w:webHidden/>
                <w:sz w:val="21"/>
                <w:szCs w:val="21"/>
              </w:rPr>
              <w:t>8</w:t>
            </w:r>
            <w:r w:rsidRPr="009351B5">
              <w:rPr>
                <w:noProof/>
                <w:webHidden/>
                <w:sz w:val="21"/>
                <w:szCs w:val="21"/>
              </w:rPr>
              <w:fldChar w:fldCharType="end"/>
            </w:r>
          </w:hyperlink>
        </w:p>
        <w:p w14:paraId="68674B62" w14:textId="2401ADBF" w:rsidR="00D478EB" w:rsidRPr="00D478EB" w:rsidRDefault="00D478EB" w:rsidP="00D478EB">
          <w:pPr>
            <w:pStyle w:val="TOC1"/>
            <w:rPr>
              <w:rFonts w:eastAsiaTheme="minorEastAsia"/>
              <w:noProof/>
              <w14:ligatures w14:val="standardContextual"/>
            </w:rPr>
          </w:pPr>
          <w:hyperlink w:anchor="_Toc196162005" w:history="1">
            <w:r w:rsidRPr="00D478EB">
              <w:rPr>
                <w:rStyle w:val="af1"/>
                <w:rFonts w:cs="Times New Roman"/>
                <w:noProof/>
                <w:sz w:val="21"/>
                <w:szCs w:val="21"/>
              </w:rPr>
              <w:t>Fig S5. Disease trajectories of ASD individuals,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_Toc196162005 \h </w:instrText>
            </w:r>
            <w:r w:rsidRPr="009351B5">
              <w:rPr>
                <w:noProof/>
                <w:webHidden/>
                <w:sz w:val="21"/>
                <w:szCs w:val="21"/>
              </w:rPr>
            </w:r>
            <w:r w:rsidRPr="009351B5">
              <w:rPr>
                <w:noProof/>
                <w:webHidden/>
                <w:sz w:val="21"/>
                <w:szCs w:val="21"/>
              </w:rPr>
              <w:fldChar w:fldCharType="separate"/>
            </w:r>
            <w:r w:rsidRPr="009351B5">
              <w:rPr>
                <w:noProof/>
                <w:webHidden/>
                <w:sz w:val="21"/>
                <w:szCs w:val="21"/>
              </w:rPr>
              <w:t>9</w:t>
            </w:r>
            <w:r w:rsidRPr="009351B5">
              <w:rPr>
                <w:noProof/>
                <w:webHidden/>
                <w:sz w:val="21"/>
                <w:szCs w:val="21"/>
              </w:rPr>
              <w:fldChar w:fldCharType="end"/>
            </w:r>
          </w:hyperlink>
        </w:p>
        <w:p w14:paraId="5DC3D507" w14:textId="32DEF282" w:rsidR="00D478EB" w:rsidRPr="00D478EB" w:rsidRDefault="00D478EB" w:rsidP="00D478EB">
          <w:pPr>
            <w:pStyle w:val="TOC1"/>
            <w:rPr>
              <w:rFonts w:eastAsiaTheme="minorEastAsia"/>
              <w:noProof/>
              <w14:ligatures w14:val="standardContextual"/>
            </w:rPr>
          </w:pPr>
          <w:hyperlink w:anchor="_Toc196162006" w:history="1">
            <w:r w:rsidRPr="00D478EB">
              <w:rPr>
                <w:rStyle w:val="af1"/>
                <w:rFonts w:cs="Times New Roman"/>
                <w:noProof/>
                <w:sz w:val="21"/>
                <w:szCs w:val="21"/>
              </w:rPr>
              <w:t>Fig S6. The multistate diagram depicting disease progression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_Toc196162006 \h </w:instrText>
            </w:r>
            <w:r w:rsidRPr="009351B5">
              <w:rPr>
                <w:noProof/>
                <w:webHidden/>
                <w:sz w:val="21"/>
                <w:szCs w:val="21"/>
              </w:rPr>
            </w:r>
            <w:r w:rsidRPr="009351B5">
              <w:rPr>
                <w:noProof/>
                <w:webHidden/>
                <w:sz w:val="21"/>
                <w:szCs w:val="21"/>
              </w:rPr>
              <w:fldChar w:fldCharType="separate"/>
            </w:r>
            <w:r w:rsidRPr="009351B5">
              <w:rPr>
                <w:noProof/>
                <w:webHidden/>
                <w:sz w:val="21"/>
                <w:szCs w:val="21"/>
              </w:rPr>
              <w:t>10</w:t>
            </w:r>
            <w:r w:rsidRPr="009351B5">
              <w:rPr>
                <w:noProof/>
                <w:webHidden/>
                <w:sz w:val="21"/>
                <w:szCs w:val="21"/>
              </w:rPr>
              <w:fldChar w:fldCharType="end"/>
            </w:r>
          </w:hyperlink>
        </w:p>
        <w:p w14:paraId="3CD052FF" w14:textId="56736B44" w:rsidR="00D478EB" w:rsidRPr="00D478EB" w:rsidRDefault="00D478EB" w:rsidP="00D478EB">
          <w:pPr>
            <w:pStyle w:val="TOC1"/>
            <w:rPr>
              <w:rFonts w:eastAsiaTheme="minorEastAsia"/>
              <w:noProof/>
              <w14:ligatures w14:val="standardContextual"/>
            </w:rPr>
          </w:pPr>
          <w:hyperlink w:anchor="_Toc196162007" w:history="1">
            <w:r w:rsidRPr="00D478EB">
              <w:rPr>
                <w:rStyle w:val="af1"/>
                <w:rFonts w:cs="Times New Roman"/>
                <w:noProof/>
                <w:sz w:val="21"/>
                <w:szCs w:val="21"/>
              </w:rPr>
              <w:t>Fig S7. Estimated association between ASD and the rate of next disease transition,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_Toc196162007 \h </w:instrText>
            </w:r>
            <w:r w:rsidRPr="009351B5">
              <w:rPr>
                <w:noProof/>
                <w:webHidden/>
                <w:sz w:val="21"/>
                <w:szCs w:val="21"/>
              </w:rPr>
            </w:r>
            <w:r w:rsidRPr="009351B5">
              <w:rPr>
                <w:noProof/>
                <w:webHidden/>
                <w:sz w:val="21"/>
                <w:szCs w:val="21"/>
              </w:rPr>
              <w:fldChar w:fldCharType="separate"/>
            </w:r>
            <w:r w:rsidRPr="009351B5">
              <w:rPr>
                <w:noProof/>
                <w:webHidden/>
                <w:sz w:val="21"/>
                <w:szCs w:val="21"/>
              </w:rPr>
              <w:t>11</w:t>
            </w:r>
            <w:r w:rsidRPr="009351B5">
              <w:rPr>
                <w:noProof/>
                <w:webHidden/>
                <w:sz w:val="21"/>
                <w:szCs w:val="21"/>
              </w:rPr>
              <w:fldChar w:fldCharType="end"/>
            </w:r>
          </w:hyperlink>
        </w:p>
        <w:p w14:paraId="1F0CD83B" w14:textId="4AE1FC6D" w:rsidR="00D478EB" w:rsidRPr="00D478EB" w:rsidRDefault="00D478EB" w:rsidP="00D478EB">
          <w:pPr>
            <w:pStyle w:val="TOC1"/>
            <w:rPr>
              <w:rFonts w:eastAsiaTheme="minorEastAsia"/>
              <w:noProof/>
              <w14:ligatures w14:val="standardContextual"/>
            </w:rPr>
          </w:pPr>
          <w:hyperlink w:anchor="_Toc196162008" w:history="1">
            <w:r w:rsidRPr="00D478EB">
              <w:rPr>
                <w:rStyle w:val="af1"/>
                <w:rFonts w:cs="Times New Roman"/>
                <w:noProof/>
                <w:sz w:val="21"/>
                <w:szCs w:val="21"/>
              </w:rPr>
              <w:t>Fig S8. A multistate model to estimate association between ASD and the rate of morbidity progression excluding diagnoses from self-reported data.</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_Toc196162008 \h </w:instrText>
            </w:r>
            <w:r w:rsidRPr="009351B5">
              <w:rPr>
                <w:noProof/>
                <w:webHidden/>
                <w:sz w:val="21"/>
                <w:szCs w:val="21"/>
              </w:rPr>
            </w:r>
            <w:r w:rsidRPr="009351B5">
              <w:rPr>
                <w:noProof/>
                <w:webHidden/>
                <w:sz w:val="21"/>
                <w:szCs w:val="21"/>
              </w:rPr>
              <w:fldChar w:fldCharType="separate"/>
            </w:r>
            <w:r w:rsidRPr="009351B5">
              <w:rPr>
                <w:noProof/>
                <w:webHidden/>
                <w:sz w:val="21"/>
                <w:szCs w:val="21"/>
              </w:rPr>
              <w:t>12</w:t>
            </w:r>
            <w:r w:rsidRPr="009351B5">
              <w:rPr>
                <w:noProof/>
                <w:webHidden/>
                <w:sz w:val="21"/>
                <w:szCs w:val="21"/>
              </w:rPr>
              <w:fldChar w:fldCharType="end"/>
            </w:r>
          </w:hyperlink>
        </w:p>
        <w:p w14:paraId="4AD00FDF" w14:textId="6EB11A6E" w:rsidR="00D478EB" w:rsidRPr="00D478EB" w:rsidRDefault="00D478EB" w:rsidP="00D478EB">
          <w:pPr>
            <w:pStyle w:val="TOC1"/>
            <w:rPr>
              <w:rFonts w:eastAsiaTheme="minorEastAsia"/>
              <w:noProof/>
              <w14:ligatures w14:val="standardContextual"/>
            </w:rPr>
          </w:pPr>
          <w:hyperlink w:anchor="_Toc196162009" w:history="1">
            <w:r w:rsidRPr="00D478EB">
              <w:rPr>
                <w:rStyle w:val="af1"/>
                <w:rFonts w:cs="Times New Roman"/>
                <w:noProof/>
                <w:kern w:val="44"/>
                <w:sz w:val="21"/>
                <w:szCs w:val="21"/>
              </w:rPr>
              <w:t>Fig S9</w:t>
            </w:r>
            <w:r w:rsidRPr="00D478EB">
              <w:rPr>
                <w:rStyle w:val="af1"/>
                <w:rFonts w:cs="Times New Roman"/>
                <w:noProof/>
                <w:sz w:val="21"/>
                <w:szCs w:val="21"/>
              </w:rPr>
              <w:t xml:space="preserve">. Odds ratios of medical conditions associated with autism spectrum disorder in the UK </w:t>
            </w:r>
            <w:r w:rsidRPr="00D478EB">
              <w:rPr>
                <w:rStyle w:val="af1"/>
                <w:rFonts w:cs="Times New Roman"/>
                <w:noProof/>
                <w:sz w:val="21"/>
                <w:szCs w:val="21"/>
              </w:rPr>
              <w:lastRenderedPageBreak/>
              <w:t>Biobank study before covid.</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_Toc196162009 \h </w:instrText>
            </w:r>
            <w:r w:rsidRPr="009351B5">
              <w:rPr>
                <w:noProof/>
                <w:webHidden/>
                <w:sz w:val="21"/>
                <w:szCs w:val="21"/>
              </w:rPr>
            </w:r>
            <w:r w:rsidRPr="009351B5">
              <w:rPr>
                <w:noProof/>
                <w:webHidden/>
                <w:sz w:val="21"/>
                <w:szCs w:val="21"/>
              </w:rPr>
              <w:fldChar w:fldCharType="separate"/>
            </w:r>
            <w:r w:rsidRPr="009351B5">
              <w:rPr>
                <w:noProof/>
                <w:webHidden/>
                <w:sz w:val="21"/>
                <w:szCs w:val="21"/>
              </w:rPr>
              <w:t>13</w:t>
            </w:r>
            <w:r w:rsidRPr="009351B5">
              <w:rPr>
                <w:noProof/>
                <w:webHidden/>
                <w:sz w:val="21"/>
                <w:szCs w:val="21"/>
              </w:rPr>
              <w:fldChar w:fldCharType="end"/>
            </w:r>
          </w:hyperlink>
        </w:p>
        <w:p w14:paraId="2AFDBFF2" w14:textId="5FA80A19" w:rsidR="00D478EB" w:rsidRPr="00D478EB" w:rsidRDefault="00D478EB" w:rsidP="00D478EB">
          <w:pPr>
            <w:pStyle w:val="TOC1"/>
            <w:rPr>
              <w:rFonts w:eastAsiaTheme="minorEastAsia"/>
              <w:noProof/>
              <w14:ligatures w14:val="standardContextual"/>
            </w:rPr>
          </w:pPr>
          <w:hyperlink w:anchor="_Toc196162010" w:history="1">
            <w:r w:rsidRPr="00D478EB">
              <w:rPr>
                <w:rStyle w:val="af1"/>
                <w:rFonts w:cs="Times New Roman"/>
                <w:noProof/>
                <w:sz w:val="21"/>
                <w:szCs w:val="21"/>
              </w:rPr>
              <w:t>Fig S10. A multistate model to estimate association between ASD and the rate of morbidity progression before covid.</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_Toc196162010 \h </w:instrText>
            </w:r>
            <w:r w:rsidRPr="009351B5">
              <w:rPr>
                <w:noProof/>
                <w:webHidden/>
                <w:sz w:val="21"/>
                <w:szCs w:val="21"/>
              </w:rPr>
            </w:r>
            <w:r w:rsidRPr="009351B5">
              <w:rPr>
                <w:noProof/>
                <w:webHidden/>
                <w:sz w:val="21"/>
                <w:szCs w:val="21"/>
              </w:rPr>
              <w:fldChar w:fldCharType="separate"/>
            </w:r>
            <w:r w:rsidRPr="009351B5">
              <w:rPr>
                <w:noProof/>
                <w:webHidden/>
                <w:sz w:val="21"/>
                <w:szCs w:val="21"/>
              </w:rPr>
              <w:t>14</w:t>
            </w:r>
            <w:r w:rsidRPr="009351B5">
              <w:rPr>
                <w:noProof/>
                <w:webHidden/>
                <w:sz w:val="21"/>
                <w:szCs w:val="21"/>
              </w:rPr>
              <w:fldChar w:fldCharType="end"/>
            </w:r>
          </w:hyperlink>
        </w:p>
        <w:p w14:paraId="63B969E6" w14:textId="06B4A5F0" w:rsidR="00D478EB" w:rsidRPr="00D478EB" w:rsidRDefault="00D478EB" w:rsidP="00D478EB">
          <w:pPr>
            <w:pStyle w:val="TOC1"/>
            <w:rPr>
              <w:rFonts w:eastAsiaTheme="minorEastAsia"/>
              <w:noProof/>
              <w14:ligatures w14:val="standardContextual"/>
            </w:rPr>
          </w:pPr>
          <w:hyperlink w:anchor="_Toc196162011" w:history="1">
            <w:r w:rsidRPr="00D478EB">
              <w:rPr>
                <w:rStyle w:val="af1"/>
                <w:rFonts w:cs="Times New Roman"/>
                <w:noProof/>
                <w:sz w:val="21"/>
                <w:szCs w:val="21"/>
              </w:rPr>
              <w:t>Table S1 Details of data on diagnoses and deaths</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_Toc196162011 \h </w:instrText>
            </w:r>
            <w:r w:rsidRPr="009351B5">
              <w:rPr>
                <w:noProof/>
                <w:webHidden/>
                <w:sz w:val="21"/>
                <w:szCs w:val="21"/>
              </w:rPr>
            </w:r>
            <w:r w:rsidRPr="009351B5">
              <w:rPr>
                <w:noProof/>
                <w:webHidden/>
                <w:sz w:val="21"/>
                <w:szCs w:val="21"/>
              </w:rPr>
              <w:fldChar w:fldCharType="separate"/>
            </w:r>
            <w:r w:rsidRPr="009351B5">
              <w:rPr>
                <w:noProof/>
                <w:webHidden/>
                <w:sz w:val="21"/>
                <w:szCs w:val="21"/>
              </w:rPr>
              <w:t>15</w:t>
            </w:r>
            <w:r w:rsidRPr="009351B5">
              <w:rPr>
                <w:noProof/>
                <w:webHidden/>
                <w:sz w:val="21"/>
                <w:szCs w:val="21"/>
              </w:rPr>
              <w:fldChar w:fldCharType="end"/>
            </w:r>
          </w:hyperlink>
        </w:p>
        <w:p w14:paraId="5B20853A" w14:textId="7043CB1C" w:rsidR="00D478EB" w:rsidRPr="00D478EB" w:rsidRDefault="00D478EB" w:rsidP="00D478EB">
          <w:pPr>
            <w:pStyle w:val="TOC1"/>
            <w:rPr>
              <w:rFonts w:eastAsiaTheme="minorEastAsia"/>
              <w:noProof/>
              <w14:ligatures w14:val="standardContextual"/>
            </w:rPr>
          </w:pPr>
          <w:hyperlink w:anchor="_Toc196162012" w:history="1">
            <w:r w:rsidRPr="00D478EB">
              <w:rPr>
                <w:rStyle w:val="af1"/>
                <w:rFonts w:cs="Times New Roman"/>
                <w:noProof/>
                <w:sz w:val="21"/>
                <w:szCs w:val="21"/>
              </w:rPr>
              <w:t>Table S2 Codes for the three chronic conditions</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_Toc196162012 \h </w:instrText>
            </w:r>
            <w:r w:rsidRPr="009351B5">
              <w:rPr>
                <w:noProof/>
                <w:webHidden/>
                <w:sz w:val="21"/>
                <w:szCs w:val="21"/>
              </w:rPr>
            </w:r>
            <w:r w:rsidRPr="009351B5">
              <w:rPr>
                <w:noProof/>
                <w:webHidden/>
                <w:sz w:val="21"/>
                <w:szCs w:val="21"/>
              </w:rPr>
              <w:fldChar w:fldCharType="separate"/>
            </w:r>
            <w:r w:rsidRPr="009351B5">
              <w:rPr>
                <w:noProof/>
                <w:webHidden/>
                <w:sz w:val="21"/>
                <w:szCs w:val="21"/>
              </w:rPr>
              <w:t>16</w:t>
            </w:r>
            <w:r w:rsidRPr="009351B5">
              <w:rPr>
                <w:noProof/>
                <w:webHidden/>
                <w:sz w:val="21"/>
                <w:szCs w:val="21"/>
              </w:rPr>
              <w:fldChar w:fldCharType="end"/>
            </w:r>
          </w:hyperlink>
        </w:p>
        <w:p w14:paraId="09A3F8C3" w14:textId="23FCABC4" w:rsidR="00D478EB" w:rsidRPr="00D478EB" w:rsidRDefault="00D478EB" w:rsidP="00D478EB">
          <w:pPr>
            <w:pStyle w:val="TOC1"/>
            <w:rPr>
              <w:rFonts w:eastAsiaTheme="minorEastAsia"/>
              <w:noProof/>
              <w14:ligatures w14:val="standardContextual"/>
            </w:rPr>
          </w:pPr>
          <w:hyperlink w:anchor="_Toc196162013" w:history="1">
            <w:r w:rsidRPr="00D478EB">
              <w:rPr>
                <w:rStyle w:val="af1"/>
                <w:rFonts w:cs="Times New Roman"/>
                <w:noProof/>
                <w:sz w:val="21"/>
                <w:szCs w:val="21"/>
              </w:rPr>
              <w:t>Table S3 Prevalence of Malignant Neoplasm</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_Toc196162013 \h </w:instrText>
            </w:r>
            <w:r w:rsidRPr="009351B5">
              <w:rPr>
                <w:noProof/>
                <w:webHidden/>
                <w:sz w:val="21"/>
                <w:szCs w:val="21"/>
              </w:rPr>
            </w:r>
            <w:r w:rsidRPr="009351B5">
              <w:rPr>
                <w:noProof/>
                <w:webHidden/>
                <w:sz w:val="21"/>
                <w:szCs w:val="21"/>
              </w:rPr>
              <w:fldChar w:fldCharType="separate"/>
            </w:r>
            <w:r w:rsidRPr="009351B5">
              <w:rPr>
                <w:noProof/>
                <w:webHidden/>
                <w:sz w:val="21"/>
                <w:szCs w:val="21"/>
              </w:rPr>
              <w:t>17</w:t>
            </w:r>
            <w:r w:rsidRPr="009351B5">
              <w:rPr>
                <w:noProof/>
                <w:webHidden/>
                <w:sz w:val="21"/>
                <w:szCs w:val="21"/>
              </w:rPr>
              <w:fldChar w:fldCharType="end"/>
            </w:r>
          </w:hyperlink>
        </w:p>
        <w:p w14:paraId="728AF986" w14:textId="1B7A1254" w:rsidR="00D478EB" w:rsidRPr="00D478EB" w:rsidRDefault="00D478EB" w:rsidP="00D478EB">
          <w:pPr>
            <w:pStyle w:val="TOC1"/>
            <w:rPr>
              <w:rFonts w:eastAsiaTheme="minorEastAsia"/>
              <w:noProof/>
              <w14:ligatures w14:val="standardContextual"/>
            </w:rPr>
          </w:pPr>
          <w:hyperlink w:anchor="_Toc196162014" w:history="1">
            <w:r w:rsidRPr="00D478EB">
              <w:rPr>
                <w:rStyle w:val="af1"/>
                <w:rFonts w:cs="Times New Roman"/>
                <w:noProof/>
                <w:sz w:val="21"/>
                <w:szCs w:val="21"/>
              </w:rPr>
              <w:t>Table S4. Comorbidities at recruitment of individual with or without diagnosis of autism spectrum disorder in hospital inpatient records.</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_Toc196162014 \h </w:instrText>
            </w:r>
            <w:r w:rsidRPr="009351B5">
              <w:rPr>
                <w:noProof/>
                <w:webHidden/>
                <w:sz w:val="21"/>
                <w:szCs w:val="21"/>
              </w:rPr>
            </w:r>
            <w:r w:rsidRPr="009351B5">
              <w:rPr>
                <w:noProof/>
                <w:webHidden/>
                <w:sz w:val="21"/>
                <w:szCs w:val="21"/>
              </w:rPr>
              <w:fldChar w:fldCharType="separate"/>
            </w:r>
            <w:r w:rsidRPr="009351B5">
              <w:rPr>
                <w:noProof/>
                <w:webHidden/>
                <w:sz w:val="21"/>
                <w:szCs w:val="21"/>
              </w:rPr>
              <w:t>18</w:t>
            </w:r>
            <w:r w:rsidRPr="009351B5">
              <w:rPr>
                <w:noProof/>
                <w:webHidden/>
                <w:sz w:val="21"/>
                <w:szCs w:val="21"/>
              </w:rPr>
              <w:fldChar w:fldCharType="end"/>
            </w:r>
          </w:hyperlink>
        </w:p>
        <w:p w14:paraId="58937BB8" w14:textId="58D29579" w:rsidR="00D478EB" w:rsidRPr="00D478EB" w:rsidRDefault="00D478EB" w:rsidP="00D478EB">
          <w:pPr>
            <w:pStyle w:val="TOC1"/>
            <w:rPr>
              <w:rFonts w:eastAsiaTheme="minorEastAsia"/>
              <w:noProof/>
              <w14:ligatures w14:val="standardContextual"/>
            </w:rPr>
          </w:pPr>
          <w:hyperlink w:anchor="_Toc196162015" w:history="1">
            <w:r w:rsidRPr="00D478EB">
              <w:rPr>
                <w:rStyle w:val="af1"/>
                <w:rFonts w:cs="Times New Roman"/>
                <w:noProof/>
                <w:sz w:val="21"/>
                <w:szCs w:val="21"/>
              </w:rPr>
              <w:t>Table S5 Cognitive Function Tests</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_Toc196162015 \h </w:instrText>
            </w:r>
            <w:r w:rsidRPr="009351B5">
              <w:rPr>
                <w:noProof/>
                <w:webHidden/>
                <w:sz w:val="21"/>
                <w:szCs w:val="21"/>
              </w:rPr>
            </w:r>
            <w:r w:rsidRPr="009351B5">
              <w:rPr>
                <w:noProof/>
                <w:webHidden/>
                <w:sz w:val="21"/>
                <w:szCs w:val="21"/>
              </w:rPr>
              <w:fldChar w:fldCharType="separate"/>
            </w:r>
            <w:r w:rsidRPr="009351B5">
              <w:rPr>
                <w:noProof/>
                <w:webHidden/>
                <w:sz w:val="21"/>
                <w:szCs w:val="21"/>
              </w:rPr>
              <w:t>19</w:t>
            </w:r>
            <w:r w:rsidRPr="009351B5">
              <w:rPr>
                <w:noProof/>
                <w:webHidden/>
                <w:sz w:val="21"/>
                <w:szCs w:val="21"/>
              </w:rPr>
              <w:fldChar w:fldCharType="end"/>
            </w:r>
          </w:hyperlink>
        </w:p>
        <w:p w14:paraId="2CFE2D5E" w14:textId="705F8042" w:rsidR="00D478EB" w:rsidRPr="00D478EB" w:rsidRDefault="00D478EB" w:rsidP="00D478EB">
          <w:pPr>
            <w:pStyle w:val="TOC1"/>
            <w:rPr>
              <w:rFonts w:eastAsiaTheme="minorEastAsia"/>
              <w:noProof/>
              <w14:ligatures w14:val="standardContextual"/>
            </w:rPr>
          </w:pPr>
          <w:hyperlink w:anchor="_Toc196162016" w:history="1">
            <w:r w:rsidRPr="00D478EB">
              <w:rPr>
                <w:rStyle w:val="af1"/>
                <w:rFonts w:cs="Times New Roman"/>
                <w:noProof/>
                <w:sz w:val="21"/>
                <w:szCs w:val="21"/>
              </w:rPr>
              <w:t>Table S6 Survival analysis</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_Toc196162016 \h </w:instrText>
            </w:r>
            <w:r w:rsidRPr="009351B5">
              <w:rPr>
                <w:noProof/>
                <w:webHidden/>
                <w:sz w:val="21"/>
                <w:szCs w:val="21"/>
              </w:rPr>
            </w:r>
            <w:r w:rsidRPr="009351B5">
              <w:rPr>
                <w:noProof/>
                <w:webHidden/>
                <w:sz w:val="21"/>
                <w:szCs w:val="21"/>
              </w:rPr>
              <w:fldChar w:fldCharType="separate"/>
            </w:r>
            <w:r w:rsidRPr="009351B5">
              <w:rPr>
                <w:noProof/>
                <w:webHidden/>
                <w:sz w:val="21"/>
                <w:szCs w:val="21"/>
              </w:rPr>
              <w:t>20</w:t>
            </w:r>
            <w:r w:rsidRPr="009351B5">
              <w:rPr>
                <w:noProof/>
                <w:webHidden/>
                <w:sz w:val="21"/>
                <w:szCs w:val="21"/>
              </w:rPr>
              <w:fldChar w:fldCharType="end"/>
            </w:r>
          </w:hyperlink>
        </w:p>
        <w:p w14:paraId="2E1F3BBA" w14:textId="1547C3FF" w:rsidR="00D478EB" w:rsidRPr="00D478EB" w:rsidRDefault="00D478EB" w:rsidP="00D478EB">
          <w:pPr>
            <w:pStyle w:val="TOC1"/>
            <w:rPr>
              <w:rFonts w:eastAsiaTheme="minorEastAsia"/>
              <w:noProof/>
              <w14:ligatures w14:val="standardContextual"/>
            </w:rPr>
          </w:pPr>
          <w:hyperlink w:anchor="_Toc196162017" w:history="1">
            <w:r w:rsidRPr="00D478EB">
              <w:rPr>
                <w:rStyle w:val="af1"/>
                <w:rFonts w:cs="Times New Roman"/>
                <w:noProof/>
                <w:kern w:val="44"/>
                <w:sz w:val="21"/>
                <w:szCs w:val="21"/>
              </w:rPr>
              <w:t>Table S7</w:t>
            </w:r>
            <w:r w:rsidRPr="00D478EB">
              <w:rPr>
                <w:rStyle w:val="af1"/>
                <w:rFonts w:cs="Times New Roman"/>
                <w:noProof/>
                <w:sz w:val="21"/>
                <w:szCs w:val="21"/>
              </w:rPr>
              <w:t xml:space="preserve"> Medical conditions associated with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_Toc196162017 \h </w:instrText>
            </w:r>
            <w:r w:rsidRPr="009351B5">
              <w:rPr>
                <w:noProof/>
                <w:webHidden/>
                <w:sz w:val="21"/>
                <w:szCs w:val="21"/>
              </w:rPr>
            </w:r>
            <w:r w:rsidRPr="009351B5">
              <w:rPr>
                <w:noProof/>
                <w:webHidden/>
                <w:sz w:val="21"/>
                <w:szCs w:val="21"/>
              </w:rPr>
              <w:fldChar w:fldCharType="separate"/>
            </w:r>
            <w:r w:rsidRPr="009351B5">
              <w:rPr>
                <w:noProof/>
                <w:webHidden/>
                <w:sz w:val="21"/>
                <w:szCs w:val="21"/>
              </w:rPr>
              <w:t>21</w:t>
            </w:r>
            <w:r w:rsidRPr="009351B5">
              <w:rPr>
                <w:noProof/>
                <w:webHidden/>
                <w:sz w:val="21"/>
                <w:szCs w:val="21"/>
              </w:rPr>
              <w:fldChar w:fldCharType="end"/>
            </w:r>
          </w:hyperlink>
        </w:p>
        <w:p w14:paraId="7F431A78" w14:textId="37733487" w:rsidR="00D478EB" w:rsidRPr="00D478EB" w:rsidRDefault="00D478EB" w:rsidP="00D478EB">
          <w:pPr>
            <w:pStyle w:val="TOC1"/>
            <w:rPr>
              <w:rFonts w:eastAsiaTheme="minorEastAsia"/>
              <w:noProof/>
              <w14:ligatures w14:val="standardContextual"/>
            </w:rPr>
          </w:pPr>
          <w:hyperlink w:anchor="_Toc196162018" w:history="1">
            <w:r w:rsidRPr="00D478EB">
              <w:rPr>
                <w:rStyle w:val="af1"/>
                <w:rFonts w:cs="Times New Roman"/>
                <w:noProof/>
                <w:kern w:val="44"/>
                <w:sz w:val="21"/>
                <w:szCs w:val="21"/>
              </w:rPr>
              <w:t>Table S8</w:t>
            </w:r>
            <w:r w:rsidRPr="00D478EB">
              <w:rPr>
                <w:rStyle w:val="af1"/>
                <w:rFonts w:cs="Times New Roman"/>
                <w:noProof/>
                <w:sz w:val="21"/>
                <w:szCs w:val="21"/>
              </w:rPr>
              <w:t xml:space="preserve"> Characteristics of individuals at recruitment with and without diagnosis of ASD,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_Toc196162018 \h </w:instrText>
            </w:r>
            <w:r w:rsidRPr="009351B5">
              <w:rPr>
                <w:noProof/>
                <w:webHidden/>
                <w:sz w:val="21"/>
                <w:szCs w:val="21"/>
              </w:rPr>
            </w:r>
            <w:r w:rsidRPr="009351B5">
              <w:rPr>
                <w:noProof/>
                <w:webHidden/>
                <w:sz w:val="21"/>
                <w:szCs w:val="21"/>
              </w:rPr>
              <w:fldChar w:fldCharType="separate"/>
            </w:r>
            <w:r w:rsidRPr="009351B5">
              <w:rPr>
                <w:noProof/>
                <w:webHidden/>
                <w:sz w:val="21"/>
                <w:szCs w:val="21"/>
              </w:rPr>
              <w:t>24</w:t>
            </w:r>
            <w:r w:rsidRPr="009351B5">
              <w:rPr>
                <w:noProof/>
                <w:webHidden/>
                <w:sz w:val="21"/>
                <w:szCs w:val="21"/>
              </w:rPr>
              <w:fldChar w:fldCharType="end"/>
            </w:r>
          </w:hyperlink>
        </w:p>
        <w:p w14:paraId="4C5B6DDF" w14:textId="42534427" w:rsidR="00D478EB" w:rsidRPr="00D478EB" w:rsidRDefault="00D478EB" w:rsidP="00D478EB">
          <w:pPr>
            <w:pStyle w:val="TOC1"/>
            <w:rPr>
              <w:rFonts w:eastAsiaTheme="minorEastAsia"/>
              <w:noProof/>
              <w14:ligatures w14:val="standardContextual"/>
            </w:rPr>
          </w:pPr>
          <w:hyperlink w:anchor="_Toc196162019" w:history="1">
            <w:r w:rsidRPr="00D478EB">
              <w:rPr>
                <w:rStyle w:val="af1"/>
                <w:rFonts w:cs="Times New Roman"/>
                <w:noProof/>
                <w:sz w:val="21"/>
                <w:szCs w:val="21"/>
              </w:rPr>
              <w:t>Table S9 Comorbidities at recruitment of individual with or without diagnosis of autism spectrum disorder in hospital inpatient records,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_Toc196162019 \h </w:instrText>
            </w:r>
            <w:r w:rsidRPr="009351B5">
              <w:rPr>
                <w:noProof/>
                <w:webHidden/>
                <w:sz w:val="21"/>
                <w:szCs w:val="21"/>
              </w:rPr>
            </w:r>
            <w:r w:rsidRPr="009351B5">
              <w:rPr>
                <w:noProof/>
                <w:webHidden/>
                <w:sz w:val="21"/>
                <w:szCs w:val="21"/>
              </w:rPr>
              <w:fldChar w:fldCharType="separate"/>
            </w:r>
            <w:r w:rsidRPr="009351B5">
              <w:rPr>
                <w:noProof/>
                <w:webHidden/>
                <w:sz w:val="21"/>
                <w:szCs w:val="21"/>
              </w:rPr>
              <w:t>25</w:t>
            </w:r>
            <w:r w:rsidRPr="009351B5">
              <w:rPr>
                <w:noProof/>
                <w:webHidden/>
                <w:sz w:val="21"/>
                <w:szCs w:val="21"/>
              </w:rPr>
              <w:fldChar w:fldCharType="end"/>
            </w:r>
          </w:hyperlink>
        </w:p>
        <w:p w14:paraId="6A92DCA6" w14:textId="7FBB6DB0" w:rsidR="00D478EB" w:rsidRPr="00D478EB" w:rsidRDefault="00D478EB" w:rsidP="00D478EB">
          <w:pPr>
            <w:pStyle w:val="TOC1"/>
            <w:rPr>
              <w:rFonts w:eastAsiaTheme="minorEastAsia"/>
              <w:noProof/>
              <w14:ligatures w14:val="standardContextual"/>
            </w:rPr>
          </w:pPr>
          <w:hyperlink w:anchor="_Toc196162020" w:history="1">
            <w:r w:rsidRPr="00D478EB">
              <w:rPr>
                <w:rStyle w:val="af1"/>
                <w:rFonts w:cs="Times New Roman"/>
                <w:noProof/>
                <w:sz w:val="21"/>
                <w:szCs w:val="21"/>
              </w:rPr>
              <w:t>Table S10 Survival analysis, restricting on only inpatient diagnosis of autism spectrum disorder</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_Toc196162020 \h </w:instrText>
            </w:r>
            <w:r w:rsidRPr="009351B5">
              <w:rPr>
                <w:noProof/>
                <w:webHidden/>
                <w:sz w:val="21"/>
                <w:szCs w:val="21"/>
              </w:rPr>
            </w:r>
            <w:r w:rsidRPr="009351B5">
              <w:rPr>
                <w:noProof/>
                <w:webHidden/>
                <w:sz w:val="21"/>
                <w:szCs w:val="21"/>
              </w:rPr>
              <w:fldChar w:fldCharType="separate"/>
            </w:r>
            <w:r w:rsidRPr="009351B5">
              <w:rPr>
                <w:noProof/>
                <w:webHidden/>
                <w:sz w:val="21"/>
                <w:szCs w:val="21"/>
              </w:rPr>
              <w:t>26</w:t>
            </w:r>
            <w:r w:rsidRPr="009351B5">
              <w:rPr>
                <w:noProof/>
                <w:webHidden/>
                <w:sz w:val="21"/>
                <w:szCs w:val="21"/>
              </w:rPr>
              <w:fldChar w:fldCharType="end"/>
            </w:r>
          </w:hyperlink>
        </w:p>
        <w:p w14:paraId="1F27C7F0" w14:textId="4D9DA7B0" w:rsidR="00D478EB" w:rsidRPr="00D478EB" w:rsidRDefault="00D478EB" w:rsidP="00D478EB">
          <w:pPr>
            <w:pStyle w:val="TOC1"/>
            <w:rPr>
              <w:rFonts w:eastAsiaTheme="minorEastAsia"/>
              <w:noProof/>
              <w14:ligatures w14:val="standardContextual"/>
            </w:rPr>
          </w:pPr>
          <w:hyperlink w:anchor="_Toc196162021" w:history="1">
            <w:r w:rsidRPr="00D478EB">
              <w:rPr>
                <w:rStyle w:val="af1"/>
                <w:rFonts w:cs="Times New Roman"/>
                <w:noProof/>
                <w:sz w:val="21"/>
                <w:szCs w:val="21"/>
              </w:rPr>
              <w:t>Table S11 Medical conditions associated with autism spectrum disorder restricted on only inpatient diagnosis of ASD.</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_Toc196162021 \h </w:instrText>
            </w:r>
            <w:r w:rsidRPr="009351B5">
              <w:rPr>
                <w:noProof/>
                <w:webHidden/>
                <w:sz w:val="21"/>
                <w:szCs w:val="21"/>
              </w:rPr>
            </w:r>
            <w:r w:rsidRPr="009351B5">
              <w:rPr>
                <w:noProof/>
                <w:webHidden/>
                <w:sz w:val="21"/>
                <w:szCs w:val="21"/>
              </w:rPr>
              <w:fldChar w:fldCharType="separate"/>
            </w:r>
            <w:r w:rsidRPr="009351B5">
              <w:rPr>
                <w:noProof/>
                <w:webHidden/>
                <w:sz w:val="21"/>
                <w:szCs w:val="21"/>
              </w:rPr>
              <w:t>27</w:t>
            </w:r>
            <w:r w:rsidRPr="009351B5">
              <w:rPr>
                <w:noProof/>
                <w:webHidden/>
                <w:sz w:val="21"/>
                <w:szCs w:val="21"/>
              </w:rPr>
              <w:fldChar w:fldCharType="end"/>
            </w:r>
          </w:hyperlink>
        </w:p>
        <w:p w14:paraId="542E10C9" w14:textId="3769A9AF" w:rsidR="00D478EB" w:rsidRPr="00D478EB" w:rsidRDefault="00D478EB" w:rsidP="00D478EB">
          <w:pPr>
            <w:pStyle w:val="TOC1"/>
            <w:rPr>
              <w:rFonts w:eastAsiaTheme="minorEastAsia"/>
              <w:noProof/>
              <w14:ligatures w14:val="standardContextual"/>
            </w:rPr>
          </w:pPr>
          <w:hyperlink w:anchor="_Toc196162022" w:history="1">
            <w:r w:rsidRPr="00D478EB">
              <w:rPr>
                <w:rStyle w:val="af1"/>
                <w:rFonts w:cs="Times New Roman"/>
                <w:noProof/>
                <w:sz w:val="21"/>
                <w:szCs w:val="21"/>
              </w:rPr>
              <w:t>Table S12 Distribution of diagnoses before and after the covid-19 pandemic</w:t>
            </w:r>
            <w:r w:rsidRPr="00D478EB">
              <w:rPr>
                <w:noProof/>
                <w:webHidden/>
              </w:rPr>
              <w:tab/>
            </w:r>
            <w:r w:rsidRPr="009351B5">
              <w:rPr>
                <w:noProof/>
                <w:webHidden/>
                <w:sz w:val="21"/>
                <w:szCs w:val="21"/>
              </w:rPr>
              <w:fldChar w:fldCharType="begin"/>
            </w:r>
            <w:r w:rsidRPr="009351B5">
              <w:rPr>
                <w:noProof/>
                <w:webHidden/>
                <w:sz w:val="21"/>
                <w:szCs w:val="21"/>
              </w:rPr>
              <w:instrText xml:space="preserve"> PAGEREF _Toc196162022 \h </w:instrText>
            </w:r>
            <w:r w:rsidRPr="009351B5">
              <w:rPr>
                <w:noProof/>
                <w:webHidden/>
                <w:sz w:val="21"/>
                <w:szCs w:val="21"/>
              </w:rPr>
            </w:r>
            <w:r w:rsidRPr="009351B5">
              <w:rPr>
                <w:noProof/>
                <w:webHidden/>
                <w:sz w:val="21"/>
                <w:szCs w:val="21"/>
              </w:rPr>
              <w:fldChar w:fldCharType="separate"/>
            </w:r>
            <w:r w:rsidRPr="009351B5">
              <w:rPr>
                <w:noProof/>
                <w:webHidden/>
                <w:sz w:val="21"/>
                <w:szCs w:val="21"/>
              </w:rPr>
              <w:t>29</w:t>
            </w:r>
            <w:r w:rsidRPr="009351B5">
              <w:rPr>
                <w:noProof/>
                <w:webHidden/>
                <w:sz w:val="21"/>
                <w:szCs w:val="21"/>
              </w:rPr>
              <w:fldChar w:fldCharType="end"/>
            </w:r>
          </w:hyperlink>
        </w:p>
        <w:p w14:paraId="5877484A" w14:textId="404CCBBB" w:rsidR="00D478EB" w:rsidRPr="00D478EB" w:rsidRDefault="00D478EB" w:rsidP="00D478EB">
          <w:pPr>
            <w:spacing w:line="240" w:lineRule="auto"/>
            <w:ind w:firstLineChars="0" w:firstLine="0"/>
            <w:rPr>
              <w:rFonts w:hint="eastAsia"/>
            </w:rPr>
            <w:sectPr w:rsidR="00D478EB" w:rsidRPr="00D478E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r w:rsidRPr="00D478EB">
            <w:rPr>
              <w:rFonts w:cs="Times New Roman"/>
              <w:b/>
              <w:bCs/>
              <w:sz w:val="21"/>
              <w:szCs w:val="21"/>
              <w:lang w:val="zh-CN"/>
            </w:rPr>
            <w:fldChar w:fldCharType="end"/>
          </w:r>
        </w:p>
      </w:sdtContent>
    </w:sdt>
    <w:p w14:paraId="485D7B33" w14:textId="3C7FD029" w:rsidR="006D48AF" w:rsidRDefault="00A161E0" w:rsidP="005E752A">
      <w:pPr>
        <w:pStyle w:val="1"/>
      </w:pPr>
      <w:bookmarkStart w:id="0" w:name="_Toc196162000"/>
      <w:r w:rsidRPr="00A161E0">
        <w:lastRenderedPageBreak/>
        <w:t>S</w:t>
      </w:r>
      <w:r w:rsidRPr="00A161E0">
        <w:rPr>
          <w:rFonts w:hint="eastAsia"/>
        </w:rPr>
        <w:t>uppl</w:t>
      </w:r>
      <w:r w:rsidR="00C516A2">
        <w:rPr>
          <w:rFonts w:hint="eastAsia"/>
        </w:rPr>
        <w:t>e</w:t>
      </w:r>
      <w:r w:rsidRPr="00A161E0">
        <w:rPr>
          <w:rFonts w:hint="eastAsia"/>
        </w:rPr>
        <w:t xml:space="preserve">mentary Methods </w:t>
      </w:r>
      <w:r w:rsidR="005633FE" w:rsidRPr="00437ABA">
        <w:rPr>
          <w:rFonts w:cs="Times New Roman" w:hint="eastAsia"/>
          <w:color w:val="000000" w:themeColor="text1"/>
        </w:rPr>
        <w:t>Fluid intelligence test</w:t>
      </w:r>
      <w:bookmarkEnd w:id="0"/>
    </w:p>
    <w:p w14:paraId="48EA9972" w14:textId="7893575D" w:rsidR="00A161E0" w:rsidRDefault="00CC31C7" w:rsidP="00294349">
      <w:pPr>
        <w:ind w:firstLineChars="0" w:firstLine="0"/>
        <w:rPr>
          <w:kern w:val="44"/>
          <w:sz w:val="20"/>
          <w:szCs w:val="20"/>
        </w:rPr>
      </w:pPr>
      <w:bookmarkStart w:id="1" w:name="_Hlk188227253"/>
      <w:r w:rsidRPr="00CC31C7">
        <w:rPr>
          <w:kern w:val="44"/>
          <w:sz w:val="20"/>
          <w:szCs w:val="20"/>
        </w:rPr>
        <w:t>Fluid intelligence scores (data field 20016 for a touchscreen questionnaire &amp; data field 20191 for online questionnaire) were derived from a set of 13 questions (</w:t>
      </w:r>
      <w:proofErr w:type="spellStart"/>
      <w:r w:rsidRPr="00CC31C7">
        <w:rPr>
          <w:kern w:val="44"/>
          <w:sz w:val="20"/>
          <w:szCs w:val="20"/>
        </w:rPr>
        <w:t>eg.</w:t>
      </w:r>
      <w:proofErr w:type="spellEnd"/>
      <w:r w:rsidRPr="00CC31C7">
        <w:rPr>
          <w:kern w:val="44"/>
          <w:sz w:val="20"/>
          <w:szCs w:val="20"/>
        </w:rPr>
        <w:t xml:space="preserve"> Identify largest number from a set of numbers. Please refer to Supplementary methods Table 1 for details). Participants were limited 2 minutes to respond to as many questions as possible and had the option to skip questions. Fluid intelligence scores were computed as the unweighted sum of correct responses to the 13 questions, yielding a possible range of 0 to 13. Questions left unanswered upon expiration of the 2-minute time limit were assigned a score of zero.</w:t>
      </w:r>
      <w:r w:rsidR="009171CE" w:rsidRPr="009171CE">
        <w:rPr>
          <w:kern w:val="44"/>
          <w:sz w:val="20"/>
          <w:szCs w:val="20"/>
        </w:rPr>
        <w:t xml:space="preserve"> </w:t>
      </w:r>
      <w:r w:rsidR="009171CE">
        <w:rPr>
          <w:rFonts w:hint="eastAsia"/>
          <w:kern w:val="44"/>
          <w:sz w:val="20"/>
          <w:szCs w:val="20"/>
        </w:rPr>
        <w:t>(Table method S1).</w:t>
      </w:r>
      <w:bookmarkStart w:id="2" w:name="_Hlk188210560"/>
      <w:r w:rsidR="009171CE">
        <w:rPr>
          <w:rFonts w:hint="eastAsia"/>
          <w:kern w:val="44"/>
          <w:sz w:val="20"/>
          <w:szCs w:val="20"/>
        </w:rPr>
        <w:t xml:space="preserve"> </w:t>
      </w:r>
      <w:bookmarkEnd w:id="2"/>
      <w:r w:rsidR="007E6BCB" w:rsidRPr="007E6BCB">
        <w:rPr>
          <w:kern w:val="44"/>
          <w:sz w:val="20"/>
          <w:szCs w:val="20"/>
        </w:rPr>
        <w:t>During the assessment of prospective memory</w:t>
      </w:r>
      <w:r w:rsidR="007E6BCB">
        <w:rPr>
          <w:rFonts w:hint="eastAsia"/>
          <w:kern w:val="44"/>
          <w:sz w:val="20"/>
          <w:szCs w:val="20"/>
        </w:rPr>
        <w:t>, p</w:t>
      </w:r>
      <w:r w:rsidR="007E6BCB" w:rsidRPr="007E6BCB">
        <w:rPr>
          <w:kern w:val="44"/>
          <w:sz w:val="20"/>
          <w:szCs w:val="20"/>
        </w:rPr>
        <w:t xml:space="preserve">articipants were allowed up to 2 attempts to correctly recall the </w:t>
      </w:r>
      <w:proofErr w:type="spellStart"/>
      <w:r w:rsidR="007E6BCB" w:rsidRPr="007E6BCB">
        <w:rPr>
          <w:kern w:val="44"/>
          <w:sz w:val="20"/>
          <w:szCs w:val="20"/>
        </w:rPr>
        <w:t>colour</w:t>
      </w:r>
      <w:proofErr w:type="spellEnd"/>
      <w:r w:rsidR="007E6BCB" w:rsidRPr="007E6BCB">
        <w:rPr>
          <w:kern w:val="44"/>
          <w:sz w:val="20"/>
          <w:szCs w:val="20"/>
        </w:rPr>
        <w:t>/shape shown to them earlier in the touchscreen section.</w:t>
      </w:r>
      <w:r w:rsidR="00294349">
        <w:rPr>
          <w:rFonts w:hint="eastAsia"/>
          <w:kern w:val="44"/>
          <w:sz w:val="20"/>
          <w:szCs w:val="20"/>
        </w:rPr>
        <w:t xml:space="preserve"> </w:t>
      </w:r>
      <w:r w:rsidR="00294349" w:rsidRPr="00294349">
        <w:rPr>
          <w:kern w:val="44"/>
          <w:sz w:val="20"/>
          <w:szCs w:val="20"/>
        </w:rPr>
        <w:t>Responses are scored as follows: 0 for two incorrect attempts, 1 for a correct first attempt, and 2 for a correct second attempt.</w:t>
      </w:r>
      <w:r w:rsidR="00294349">
        <w:rPr>
          <w:rFonts w:hint="eastAsia"/>
          <w:kern w:val="44"/>
          <w:sz w:val="20"/>
          <w:szCs w:val="20"/>
        </w:rPr>
        <w:t xml:space="preserve"> </w:t>
      </w:r>
      <w:r w:rsidR="00294349" w:rsidRPr="00294349">
        <w:rPr>
          <w:kern w:val="44"/>
          <w:sz w:val="20"/>
          <w:szCs w:val="20"/>
        </w:rPr>
        <w:t>Th</w:t>
      </w:r>
      <w:r w:rsidR="00294349">
        <w:rPr>
          <w:rFonts w:hint="eastAsia"/>
          <w:kern w:val="44"/>
          <w:sz w:val="20"/>
          <w:szCs w:val="20"/>
        </w:rPr>
        <w:t>e</w:t>
      </w:r>
      <w:r w:rsidR="00294349" w:rsidRPr="00294349">
        <w:rPr>
          <w:kern w:val="44"/>
          <w:sz w:val="20"/>
          <w:szCs w:val="20"/>
        </w:rPr>
        <w:t xml:space="preserve"> field</w:t>
      </w:r>
      <w:r w:rsidR="00294349">
        <w:rPr>
          <w:rFonts w:hint="eastAsia"/>
          <w:kern w:val="44"/>
          <w:sz w:val="20"/>
          <w:szCs w:val="20"/>
        </w:rPr>
        <w:t xml:space="preserve"> for reaction time</w:t>
      </w:r>
      <w:r w:rsidR="00294349" w:rsidRPr="00294349">
        <w:rPr>
          <w:kern w:val="44"/>
          <w:sz w:val="20"/>
          <w:szCs w:val="20"/>
        </w:rPr>
        <w:t xml:space="preserve"> is the mean duration to first press of snap-button summed over rounds in which both cards matched. It gives a crude measure of the raw processing</w:t>
      </w:r>
      <w:r w:rsidR="00294349">
        <w:rPr>
          <w:rFonts w:hint="eastAsia"/>
          <w:kern w:val="44"/>
          <w:sz w:val="20"/>
          <w:szCs w:val="20"/>
        </w:rPr>
        <w:t xml:space="preserve"> and </w:t>
      </w:r>
      <w:r w:rsidR="00294349" w:rsidRPr="00294349">
        <w:rPr>
          <w:kern w:val="44"/>
          <w:sz w:val="20"/>
          <w:szCs w:val="20"/>
        </w:rPr>
        <w:t>reaction speed of a participant.</w:t>
      </w:r>
    </w:p>
    <w:bookmarkEnd w:id="1"/>
    <w:p w14:paraId="1D411AFC" w14:textId="76627CE4" w:rsidR="00437ABA" w:rsidRPr="00437ABA" w:rsidRDefault="00437ABA" w:rsidP="00437ABA">
      <w:pPr>
        <w:spacing w:line="240" w:lineRule="auto"/>
        <w:ind w:firstLineChars="0" w:firstLine="0"/>
        <w:rPr>
          <w:rFonts w:cs="Times New Roman"/>
          <w:color w:val="000000" w:themeColor="text1"/>
        </w:rPr>
      </w:pPr>
      <w:r>
        <w:rPr>
          <w:rFonts w:hint="eastAsia"/>
          <w:kern w:val="44"/>
          <w:sz w:val="20"/>
          <w:szCs w:val="20"/>
        </w:rPr>
        <w:t>Table method S1</w:t>
      </w:r>
      <w:r w:rsidRPr="00437ABA">
        <w:rPr>
          <w:rFonts w:cs="Times New Roman" w:hint="eastAsia"/>
          <w:color w:val="000000" w:themeColor="text1"/>
        </w:rPr>
        <w:t xml:space="preserve"> </w:t>
      </w:r>
      <w:r w:rsidRPr="00437ABA">
        <w:rPr>
          <w:rFonts w:cs="Times New Roman" w:hint="eastAsia"/>
          <w:color w:val="000000" w:themeColor="text1"/>
          <w:sz w:val="20"/>
          <w:szCs w:val="20"/>
        </w:rPr>
        <w:t>Fluid intelligence test</w:t>
      </w:r>
    </w:p>
    <w:tbl>
      <w:tblPr>
        <w:tblStyle w:val="210"/>
        <w:tblW w:w="0" w:type="auto"/>
        <w:tblLook w:val="0620" w:firstRow="1" w:lastRow="0" w:firstColumn="0" w:lastColumn="0" w:noHBand="1" w:noVBand="1"/>
      </w:tblPr>
      <w:tblGrid>
        <w:gridCol w:w="510"/>
        <w:gridCol w:w="2609"/>
        <w:gridCol w:w="4901"/>
      </w:tblGrid>
      <w:tr w:rsidR="00437ABA" w:rsidRPr="00437ABA" w14:paraId="1BB73240" w14:textId="77777777" w:rsidTr="006B2928">
        <w:trPr>
          <w:cnfStyle w:val="100000000000" w:firstRow="1" w:lastRow="0" w:firstColumn="0" w:lastColumn="0" w:oddVBand="0" w:evenVBand="0" w:oddHBand="0" w:evenHBand="0" w:firstRowFirstColumn="0" w:firstRowLastColumn="0" w:lastRowFirstColumn="0" w:lastRowLastColumn="0"/>
        </w:trPr>
        <w:tc>
          <w:tcPr>
            <w:tcW w:w="510" w:type="dxa"/>
          </w:tcPr>
          <w:p w14:paraId="65B4EC8B"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No</w:t>
            </w:r>
          </w:p>
        </w:tc>
        <w:tc>
          <w:tcPr>
            <w:tcW w:w="2609" w:type="dxa"/>
          </w:tcPr>
          <w:p w14:paraId="68E376C5"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Items</w:t>
            </w:r>
          </w:p>
        </w:tc>
        <w:tc>
          <w:tcPr>
            <w:tcW w:w="4901" w:type="dxa"/>
          </w:tcPr>
          <w:p w14:paraId="79506171"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Questions</w:t>
            </w:r>
          </w:p>
        </w:tc>
      </w:tr>
      <w:tr w:rsidR="00437ABA" w:rsidRPr="00437ABA" w14:paraId="46336911" w14:textId="77777777" w:rsidTr="006B2928">
        <w:tc>
          <w:tcPr>
            <w:tcW w:w="510" w:type="dxa"/>
          </w:tcPr>
          <w:p w14:paraId="5E0F8103"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w:t>
            </w:r>
          </w:p>
        </w:tc>
        <w:tc>
          <w:tcPr>
            <w:tcW w:w="2609" w:type="dxa"/>
          </w:tcPr>
          <w:p w14:paraId="13D54009"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Numeric addition test</w:t>
            </w:r>
          </w:p>
        </w:tc>
        <w:tc>
          <w:tcPr>
            <w:tcW w:w="4901" w:type="dxa"/>
          </w:tcPr>
          <w:p w14:paraId="77065AFB"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Add the following numbers together: 1 2 3 4 5 - is the answer?</w:t>
            </w:r>
          </w:p>
          <w:p w14:paraId="49DD347D"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Asked to choose from 13, 14, 15, 16 or 17.</w:t>
            </w:r>
          </w:p>
        </w:tc>
      </w:tr>
      <w:tr w:rsidR="00437ABA" w:rsidRPr="00437ABA" w14:paraId="3B45C177" w14:textId="77777777" w:rsidTr="006B2928">
        <w:tc>
          <w:tcPr>
            <w:tcW w:w="510" w:type="dxa"/>
          </w:tcPr>
          <w:p w14:paraId="3D5279DB"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2</w:t>
            </w:r>
          </w:p>
        </w:tc>
        <w:tc>
          <w:tcPr>
            <w:tcW w:w="2609" w:type="dxa"/>
          </w:tcPr>
          <w:p w14:paraId="2019A7BE"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Identify largest number</w:t>
            </w:r>
          </w:p>
        </w:tc>
        <w:tc>
          <w:tcPr>
            <w:tcW w:w="4901" w:type="dxa"/>
          </w:tcPr>
          <w:p w14:paraId="1344EE0E"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Which number is the largest?</w:t>
            </w:r>
          </w:p>
          <w:p w14:paraId="566D543E"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Asked to choose from 642, 308, 987, 714 and 253.</w:t>
            </w:r>
          </w:p>
        </w:tc>
      </w:tr>
      <w:tr w:rsidR="00437ABA" w:rsidRPr="00437ABA" w14:paraId="2E84ACC3" w14:textId="77777777" w:rsidTr="006B2928">
        <w:tc>
          <w:tcPr>
            <w:tcW w:w="510" w:type="dxa"/>
          </w:tcPr>
          <w:p w14:paraId="7E1BBE21"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3</w:t>
            </w:r>
          </w:p>
        </w:tc>
        <w:tc>
          <w:tcPr>
            <w:tcW w:w="2609" w:type="dxa"/>
          </w:tcPr>
          <w:p w14:paraId="0959F845"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Word interpolation</w:t>
            </w:r>
          </w:p>
        </w:tc>
        <w:tc>
          <w:tcPr>
            <w:tcW w:w="4901" w:type="dxa"/>
          </w:tcPr>
          <w:p w14:paraId="5B962158"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Bud is to Flower as Child is to?</w:t>
            </w:r>
          </w:p>
          <w:p w14:paraId="298A023D"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Offered choice from Grow, Develop, Improve, Adult and Old.</w:t>
            </w:r>
          </w:p>
        </w:tc>
      </w:tr>
      <w:tr w:rsidR="00437ABA" w:rsidRPr="00437ABA" w14:paraId="096F300C" w14:textId="77777777" w:rsidTr="006B2928">
        <w:tc>
          <w:tcPr>
            <w:tcW w:w="510" w:type="dxa"/>
          </w:tcPr>
          <w:p w14:paraId="32E47D12"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4</w:t>
            </w:r>
          </w:p>
        </w:tc>
        <w:tc>
          <w:tcPr>
            <w:tcW w:w="2609" w:type="dxa"/>
          </w:tcPr>
          <w:p w14:paraId="029EF947"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Positional arithmetic</w:t>
            </w:r>
          </w:p>
        </w:tc>
        <w:tc>
          <w:tcPr>
            <w:tcW w:w="4901" w:type="dxa"/>
          </w:tcPr>
          <w:p w14:paraId="27CDD530"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11 12 13 14 15 16 17 18 Divide the sixth number to the right of twelve by three. Is the answer?</w:t>
            </w:r>
          </w:p>
          <w:p w14:paraId="1E78555A"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Offered choice from 5, 6, 7, or 8.</w:t>
            </w:r>
          </w:p>
        </w:tc>
      </w:tr>
      <w:tr w:rsidR="00437ABA" w:rsidRPr="00437ABA" w14:paraId="0646D832" w14:textId="77777777" w:rsidTr="006B2928">
        <w:tc>
          <w:tcPr>
            <w:tcW w:w="510" w:type="dxa"/>
          </w:tcPr>
          <w:p w14:paraId="0992E161"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5</w:t>
            </w:r>
          </w:p>
        </w:tc>
        <w:tc>
          <w:tcPr>
            <w:tcW w:w="2609" w:type="dxa"/>
          </w:tcPr>
          <w:p w14:paraId="62DCEF5F"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Family relationship calculation</w:t>
            </w:r>
          </w:p>
        </w:tc>
        <w:tc>
          <w:tcPr>
            <w:tcW w:w="4901" w:type="dxa"/>
          </w:tcPr>
          <w:p w14:paraId="50D80500"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If Truda's mother's brother is Tim's sister's father, what relation is Truda to Tim?</w:t>
            </w:r>
          </w:p>
          <w:p w14:paraId="0A44A3A6"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Offered choice from Aunt, Sister, Niece, Cousin, No-relation.</w:t>
            </w:r>
          </w:p>
        </w:tc>
      </w:tr>
      <w:tr w:rsidR="00437ABA" w:rsidRPr="00437ABA" w14:paraId="65415869" w14:textId="77777777" w:rsidTr="006B2928">
        <w:tc>
          <w:tcPr>
            <w:tcW w:w="510" w:type="dxa"/>
          </w:tcPr>
          <w:p w14:paraId="66E0B52D"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lastRenderedPageBreak/>
              <w:t>6</w:t>
            </w:r>
          </w:p>
        </w:tc>
        <w:tc>
          <w:tcPr>
            <w:tcW w:w="2609" w:type="dxa"/>
          </w:tcPr>
          <w:p w14:paraId="55937655"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Conditional arithmetic</w:t>
            </w:r>
          </w:p>
        </w:tc>
        <w:tc>
          <w:tcPr>
            <w:tcW w:w="4901" w:type="dxa"/>
          </w:tcPr>
          <w:p w14:paraId="152F85CE"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If sixty is more than half of seventy-five, multiply twenty-three by three. If not subtract 15 from eighty-five. Is the answer?</w:t>
            </w:r>
          </w:p>
          <w:p w14:paraId="5B2CEB07"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Offered choice from 68, 69, 70, 71, 72.</w:t>
            </w:r>
          </w:p>
        </w:tc>
      </w:tr>
      <w:tr w:rsidR="00437ABA" w:rsidRPr="00437ABA" w14:paraId="2E5E116F" w14:textId="77777777" w:rsidTr="006B2928">
        <w:tc>
          <w:tcPr>
            <w:tcW w:w="510" w:type="dxa"/>
          </w:tcPr>
          <w:p w14:paraId="16E9B16D"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7</w:t>
            </w:r>
          </w:p>
        </w:tc>
        <w:tc>
          <w:tcPr>
            <w:tcW w:w="2609" w:type="dxa"/>
          </w:tcPr>
          <w:p w14:paraId="1E48710D"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Synonym</w:t>
            </w:r>
          </w:p>
        </w:tc>
        <w:tc>
          <w:tcPr>
            <w:tcW w:w="4901" w:type="dxa"/>
          </w:tcPr>
          <w:p w14:paraId="5C25BA04"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Stop means the same as?</w:t>
            </w:r>
          </w:p>
        </w:tc>
      </w:tr>
      <w:tr w:rsidR="00437ABA" w:rsidRPr="00437ABA" w14:paraId="57E017B4" w14:textId="77777777" w:rsidTr="006B2928">
        <w:tc>
          <w:tcPr>
            <w:tcW w:w="510" w:type="dxa"/>
          </w:tcPr>
          <w:p w14:paraId="69CF8AF7"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8</w:t>
            </w:r>
          </w:p>
        </w:tc>
        <w:tc>
          <w:tcPr>
            <w:tcW w:w="2609" w:type="dxa"/>
          </w:tcPr>
          <w:p w14:paraId="5A13160C"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Chained arithmetic</w:t>
            </w:r>
          </w:p>
        </w:tc>
        <w:tc>
          <w:tcPr>
            <w:tcW w:w="4901" w:type="dxa"/>
          </w:tcPr>
          <w:p w14:paraId="2941AEEA"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Offered choice from Pause, Close, Cease, Break or Rest.</w:t>
            </w:r>
          </w:p>
        </w:tc>
      </w:tr>
      <w:tr w:rsidR="00437ABA" w:rsidRPr="00437ABA" w14:paraId="3BC1970E" w14:textId="77777777" w:rsidTr="006B2928">
        <w:tc>
          <w:tcPr>
            <w:tcW w:w="510" w:type="dxa"/>
          </w:tcPr>
          <w:p w14:paraId="4AFA4648"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9</w:t>
            </w:r>
          </w:p>
        </w:tc>
        <w:tc>
          <w:tcPr>
            <w:tcW w:w="2609" w:type="dxa"/>
          </w:tcPr>
          <w:p w14:paraId="7E671597"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Concept interpolation</w:t>
            </w:r>
          </w:p>
        </w:tc>
        <w:tc>
          <w:tcPr>
            <w:tcW w:w="4901" w:type="dxa"/>
          </w:tcPr>
          <w:p w14:paraId="53B42F1A"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Age is to Years as Height is to?</w:t>
            </w:r>
          </w:p>
          <w:p w14:paraId="427FCBFE"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 xml:space="preserve">Offered choice from Long, Deep, Top, </w:t>
            </w:r>
            <w:proofErr w:type="spellStart"/>
            <w:r w:rsidRPr="00437ABA">
              <w:rPr>
                <w:rFonts w:cs="Times New Roman" w:hint="eastAsia"/>
                <w:color w:val="000000" w:themeColor="text1"/>
                <w:sz w:val="20"/>
                <w:szCs w:val="20"/>
              </w:rPr>
              <w:t>Metres</w:t>
            </w:r>
            <w:proofErr w:type="spellEnd"/>
            <w:r w:rsidRPr="00437ABA">
              <w:rPr>
                <w:rFonts w:cs="Times New Roman" w:hint="eastAsia"/>
                <w:color w:val="000000" w:themeColor="text1"/>
                <w:sz w:val="20"/>
                <w:szCs w:val="20"/>
              </w:rPr>
              <w:t xml:space="preserve"> or Tall.</w:t>
            </w:r>
          </w:p>
        </w:tc>
      </w:tr>
      <w:tr w:rsidR="00437ABA" w:rsidRPr="00437ABA" w14:paraId="0E47D48E" w14:textId="77777777" w:rsidTr="006B2928">
        <w:tc>
          <w:tcPr>
            <w:tcW w:w="510" w:type="dxa"/>
          </w:tcPr>
          <w:p w14:paraId="0CCCCE61"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10</w:t>
            </w:r>
          </w:p>
        </w:tc>
        <w:tc>
          <w:tcPr>
            <w:tcW w:w="2609" w:type="dxa"/>
          </w:tcPr>
          <w:p w14:paraId="28160DFF"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Arithmetic sequence recognition</w:t>
            </w:r>
          </w:p>
        </w:tc>
        <w:tc>
          <w:tcPr>
            <w:tcW w:w="4901" w:type="dxa"/>
          </w:tcPr>
          <w:p w14:paraId="7123B04C"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150 ... 137 ... 125 ... 114 ... 104 ... What comes next?</w:t>
            </w:r>
          </w:p>
          <w:p w14:paraId="012F4A73"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Offered choice from 92, 93, 94, 95 or 96.</w:t>
            </w:r>
          </w:p>
        </w:tc>
      </w:tr>
      <w:tr w:rsidR="00437ABA" w:rsidRPr="00437ABA" w14:paraId="5FF1A006" w14:textId="77777777" w:rsidTr="006B2928">
        <w:tc>
          <w:tcPr>
            <w:tcW w:w="510" w:type="dxa"/>
          </w:tcPr>
          <w:p w14:paraId="74B1F698"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11</w:t>
            </w:r>
          </w:p>
        </w:tc>
        <w:tc>
          <w:tcPr>
            <w:tcW w:w="2609" w:type="dxa"/>
          </w:tcPr>
          <w:p w14:paraId="6A4E1499"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Antonym</w:t>
            </w:r>
          </w:p>
        </w:tc>
        <w:tc>
          <w:tcPr>
            <w:tcW w:w="4901" w:type="dxa"/>
          </w:tcPr>
          <w:p w14:paraId="50791F0D"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Relaxed means the opposite of?</w:t>
            </w:r>
          </w:p>
          <w:p w14:paraId="51A91E06"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Offered choice from Calm, Anxious, Cool, Worried, Tense.</w:t>
            </w:r>
          </w:p>
        </w:tc>
      </w:tr>
      <w:tr w:rsidR="00437ABA" w:rsidRPr="00437ABA" w14:paraId="226F6B1F" w14:textId="77777777" w:rsidTr="006B2928">
        <w:tc>
          <w:tcPr>
            <w:tcW w:w="510" w:type="dxa"/>
          </w:tcPr>
          <w:p w14:paraId="5394E9D5"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12</w:t>
            </w:r>
          </w:p>
        </w:tc>
        <w:tc>
          <w:tcPr>
            <w:tcW w:w="2609" w:type="dxa"/>
          </w:tcPr>
          <w:p w14:paraId="12DB808D"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Square sequence recognition</w:t>
            </w:r>
          </w:p>
        </w:tc>
        <w:tc>
          <w:tcPr>
            <w:tcW w:w="4901" w:type="dxa"/>
          </w:tcPr>
          <w:p w14:paraId="09DF517B"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100 ... 99 ... 95 ... 86 ... 70 ... What comes next?</w:t>
            </w:r>
          </w:p>
          <w:p w14:paraId="57458E42"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Offered choice from 45, 46, 47, 48, 49, 50.</w:t>
            </w:r>
          </w:p>
        </w:tc>
      </w:tr>
      <w:tr w:rsidR="00437ABA" w:rsidRPr="00437ABA" w14:paraId="7D435164" w14:textId="77777777" w:rsidTr="006B2928">
        <w:tc>
          <w:tcPr>
            <w:tcW w:w="510" w:type="dxa"/>
          </w:tcPr>
          <w:p w14:paraId="276D4261"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13</w:t>
            </w:r>
          </w:p>
        </w:tc>
        <w:tc>
          <w:tcPr>
            <w:tcW w:w="2609" w:type="dxa"/>
          </w:tcPr>
          <w:p w14:paraId="25984CF8"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color w:val="000000" w:themeColor="text1"/>
                <w:sz w:val="20"/>
                <w:szCs w:val="20"/>
              </w:rPr>
              <w:t>Subset inclusion logic</w:t>
            </w:r>
          </w:p>
        </w:tc>
        <w:tc>
          <w:tcPr>
            <w:tcW w:w="4901" w:type="dxa"/>
          </w:tcPr>
          <w:p w14:paraId="5ECD95BE"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 xml:space="preserve">If some </w:t>
            </w:r>
            <w:proofErr w:type="spellStart"/>
            <w:r w:rsidRPr="00437ABA">
              <w:rPr>
                <w:rFonts w:cs="Times New Roman" w:hint="eastAsia"/>
                <w:color w:val="000000" w:themeColor="text1"/>
                <w:sz w:val="20"/>
                <w:szCs w:val="20"/>
              </w:rPr>
              <w:t>flinks</w:t>
            </w:r>
            <w:proofErr w:type="spellEnd"/>
            <w:r w:rsidRPr="00437ABA">
              <w:rPr>
                <w:rFonts w:cs="Times New Roman" w:hint="eastAsia"/>
                <w:color w:val="000000" w:themeColor="text1"/>
                <w:sz w:val="20"/>
                <w:szCs w:val="20"/>
              </w:rPr>
              <w:t xml:space="preserve"> are plinks and some plinks are stinks then some </w:t>
            </w:r>
            <w:proofErr w:type="spellStart"/>
            <w:r w:rsidRPr="00437ABA">
              <w:rPr>
                <w:rFonts w:cs="Times New Roman" w:hint="eastAsia"/>
                <w:color w:val="000000" w:themeColor="text1"/>
                <w:sz w:val="20"/>
                <w:szCs w:val="20"/>
              </w:rPr>
              <w:t>flinks</w:t>
            </w:r>
            <w:proofErr w:type="spellEnd"/>
            <w:r w:rsidRPr="00437ABA">
              <w:rPr>
                <w:rFonts w:cs="Times New Roman" w:hint="eastAsia"/>
                <w:color w:val="000000" w:themeColor="text1"/>
                <w:sz w:val="20"/>
                <w:szCs w:val="20"/>
              </w:rPr>
              <w:t xml:space="preserve"> are definitely stinks?</w:t>
            </w:r>
          </w:p>
          <w:p w14:paraId="0FF67716" w14:textId="77777777" w:rsidR="00437ABA" w:rsidRPr="00437ABA" w:rsidRDefault="00437ABA" w:rsidP="00437ABA">
            <w:pPr>
              <w:spacing w:line="240" w:lineRule="auto"/>
              <w:ind w:firstLineChars="0" w:firstLine="0"/>
              <w:jc w:val="both"/>
              <w:rPr>
                <w:rFonts w:cs="Times New Roman"/>
                <w:color w:val="000000" w:themeColor="text1"/>
                <w:sz w:val="20"/>
                <w:szCs w:val="20"/>
              </w:rPr>
            </w:pPr>
            <w:r w:rsidRPr="00437ABA">
              <w:rPr>
                <w:rFonts w:cs="Times New Roman" w:hint="eastAsia"/>
                <w:color w:val="000000" w:themeColor="text1"/>
                <w:sz w:val="20"/>
                <w:szCs w:val="20"/>
              </w:rPr>
              <w:t>Offered choice from True, False, Neither-true-nor-false.</w:t>
            </w:r>
          </w:p>
        </w:tc>
      </w:tr>
    </w:tbl>
    <w:p w14:paraId="1A9677B2" w14:textId="77777777" w:rsidR="00437ABA" w:rsidRPr="00437ABA" w:rsidRDefault="00437ABA" w:rsidP="00437ABA">
      <w:pPr>
        <w:spacing w:line="240" w:lineRule="auto"/>
        <w:ind w:firstLineChars="0" w:firstLine="0"/>
        <w:jc w:val="both"/>
        <w:rPr>
          <w:rFonts w:cs="Times New Roman"/>
          <w:color w:val="215E99"/>
        </w:rPr>
      </w:pPr>
    </w:p>
    <w:p w14:paraId="74758CBF" w14:textId="77777777" w:rsidR="00294349" w:rsidRPr="00437ABA" w:rsidRDefault="00294349" w:rsidP="00294349">
      <w:pPr>
        <w:ind w:firstLineChars="0" w:firstLine="0"/>
        <w:rPr>
          <w:kern w:val="44"/>
          <w:sz w:val="20"/>
          <w:szCs w:val="20"/>
        </w:rPr>
      </w:pPr>
    </w:p>
    <w:p w14:paraId="38CAAF92" w14:textId="3124572B" w:rsidR="006D48AF" w:rsidRPr="001A42D1" w:rsidRDefault="006D48AF" w:rsidP="006D48AF">
      <w:pPr>
        <w:widowControl/>
        <w:spacing w:line="240" w:lineRule="auto"/>
        <w:ind w:firstLineChars="0" w:firstLine="0"/>
        <w:rPr>
          <w:sz w:val="20"/>
          <w:szCs w:val="20"/>
        </w:rPr>
      </w:pPr>
      <w:r w:rsidRPr="001A42D1">
        <w:rPr>
          <w:sz w:val="20"/>
          <w:szCs w:val="20"/>
        </w:rPr>
        <w:br w:type="page"/>
      </w:r>
    </w:p>
    <w:p w14:paraId="08CE9456" w14:textId="5C85A371" w:rsidR="006D48AF" w:rsidRPr="005E752A" w:rsidRDefault="006D48AF" w:rsidP="005E752A">
      <w:pPr>
        <w:pStyle w:val="1"/>
      </w:pPr>
      <w:bookmarkStart w:id="3" w:name="_Toc196162001"/>
      <w:r w:rsidRPr="005E752A">
        <w:lastRenderedPageBreak/>
        <w:t>Fig S</w:t>
      </w:r>
      <w:r w:rsidRPr="005E752A">
        <w:rPr>
          <w:rFonts w:hint="eastAsia"/>
        </w:rPr>
        <w:t>1</w:t>
      </w:r>
      <w:r w:rsidRPr="005E752A">
        <w:t>.</w:t>
      </w:r>
      <w:r w:rsidRPr="005E752A">
        <w:rPr>
          <w:rFonts w:hint="eastAsia"/>
        </w:rPr>
        <w:t xml:space="preserve"> </w:t>
      </w:r>
      <w:r w:rsidRPr="005E752A">
        <w:t>Workflow.</w:t>
      </w:r>
      <w:bookmarkEnd w:id="3"/>
    </w:p>
    <w:p w14:paraId="781D667B" w14:textId="31274C16" w:rsidR="006D48AF" w:rsidRPr="001A42D1" w:rsidRDefault="006D48AF" w:rsidP="006D48AF">
      <w:pPr>
        <w:spacing w:line="240" w:lineRule="auto"/>
        <w:ind w:firstLineChars="0" w:firstLine="0"/>
        <w:jc w:val="both"/>
        <w:rPr>
          <w:rFonts w:eastAsiaTheme="minorEastAsia" w:cs="Times New Roman"/>
          <w:sz w:val="20"/>
          <w:szCs w:val="20"/>
        </w:rPr>
      </w:pPr>
      <w:r w:rsidRPr="001A42D1">
        <w:rPr>
          <w:rFonts w:eastAsiaTheme="minorEastAsia" w:cs="Times New Roman"/>
          <w:noProof/>
          <w:sz w:val="20"/>
          <w:szCs w:val="20"/>
        </w:rPr>
        <w:drawing>
          <wp:inline distT="0" distB="0" distL="0" distR="0" wp14:anchorId="19B44F41" wp14:editId="65397F8D">
            <wp:extent cx="5270500" cy="2641600"/>
            <wp:effectExtent l="0" t="0" r="6350" b="6350"/>
            <wp:docPr id="12689955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0" cy="2641600"/>
                    </a:xfrm>
                    <a:prstGeom prst="rect">
                      <a:avLst/>
                    </a:prstGeom>
                    <a:noFill/>
                    <a:ln>
                      <a:noFill/>
                    </a:ln>
                  </pic:spPr>
                </pic:pic>
              </a:graphicData>
            </a:graphic>
          </wp:inline>
        </w:drawing>
      </w:r>
    </w:p>
    <w:p w14:paraId="1AF16237" w14:textId="77777777" w:rsidR="006D48AF" w:rsidRPr="001A42D1" w:rsidRDefault="006D48AF" w:rsidP="006D48AF">
      <w:pPr>
        <w:widowControl/>
        <w:spacing w:line="240" w:lineRule="auto"/>
        <w:ind w:firstLineChars="0" w:firstLine="0"/>
        <w:jc w:val="both"/>
        <w:rPr>
          <w:rFonts w:eastAsiaTheme="minorEastAsia" w:cs="Times New Roman"/>
          <w:sz w:val="20"/>
          <w:szCs w:val="20"/>
        </w:rPr>
      </w:pPr>
      <w:r w:rsidRPr="001A42D1">
        <w:rPr>
          <w:rFonts w:eastAsiaTheme="minorEastAsia" w:cs="Times New Roman"/>
          <w:sz w:val="20"/>
          <w:szCs w:val="20"/>
        </w:rPr>
        <w:t>This figure shows the study design, the inclusion and exclusion process of study population selection</w:t>
      </w:r>
      <w:r w:rsidRPr="001A42D1">
        <w:rPr>
          <w:rFonts w:eastAsiaTheme="minorEastAsia" w:cs="Times New Roman" w:hint="eastAsia"/>
          <w:sz w:val="20"/>
          <w:szCs w:val="20"/>
        </w:rPr>
        <w:t xml:space="preserve">. </w:t>
      </w:r>
      <w:r w:rsidRPr="001A42D1">
        <w:rPr>
          <w:rFonts w:eastAsiaTheme="minorEastAsia" w:cs="Times New Roman"/>
          <w:sz w:val="20"/>
          <w:szCs w:val="20"/>
        </w:rPr>
        <w:t>ASD, autism spectrum disorder.</w:t>
      </w:r>
    </w:p>
    <w:p w14:paraId="39519041" w14:textId="77777777" w:rsidR="006D48AF" w:rsidRPr="001A42D1" w:rsidRDefault="006D48AF" w:rsidP="006D48AF">
      <w:pPr>
        <w:spacing w:line="240" w:lineRule="auto"/>
        <w:ind w:firstLineChars="0" w:firstLine="0"/>
        <w:jc w:val="both"/>
        <w:rPr>
          <w:rFonts w:eastAsiaTheme="minorEastAsia" w:cs="Times New Roman"/>
          <w:sz w:val="20"/>
          <w:szCs w:val="20"/>
        </w:rPr>
      </w:pPr>
    </w:p>
    <w:p w14:paraId="0917D0E7" w14:textId="77777777" w:rsidR="006D48AF" w:rsidRPr="001A42D1" w:rsidRDefault="006D48AF" w:rsidP="006D48AF">
      <w:pPr>
        <w:widowControl/>
        <w:spacing w:line="240" w:lineRule="auto"/>
        <w:ind w:firstLineChars="0" w:firstLine="0"/>
        <w:rPr>
          <w:rFonts w:eastAsiaTheme="minorEastAsia" w:cs="Times New Roman"/>
          <w:sz w:val="20"/>
          <w:szCs w:val="20"/>
        </w:rPr>
      </w:pPr>
      <w:r w:rsidRPr="001A42D1">
        <w:rPr>
          <w:rFonts w:eastAsiaTheme="minorEastAsia" w:cs="Times New Roman"/>
          <w:sz w:val="20"/>
          <w:szCs w:val="20"/>
        </w:rPr>
        <w:br w:type="page"/>
      </w:r>
    </w:p>
    <w:p w14:paraId="74F5E5BD" w14:textId="2BB1F991" w:rsidR="006D48AF" w:rsidRPr="00BC7881" w:rsidRDefault="004C3995" w:rsidP="006D48AF">
      <w:pPr>
        <w:keepNext/>
        <w:keepLines/>
        <w:spacing w:before="260" w:after="260" w:line="415" w:lineRule="auto"/>
        <w:ind w:firstLineChars="0" w:firstLine="0"/>
        <w:outlineLvl w:val="1"/>
        <w:rPr>
          <w:rFonts w:hint="eastAsia"/>
          <w:b/>
          <w:bCs/>
          <w:sz w:val="21"/>
          <w:szCs w:val="21"/>
        </w:rPr>
      </w:pPr>
      <w:bookmarkStart w:id="4" w:name="_Hlk164613530"/>
      <w:bookmarkStart w:id="5" w:name="_Toc196162002"/>
      <w:r w:rsidRPr="00BC7881">
        <w:rPr>
          <w:rFonts w:eastAsiaTheme="minorEastAsia" w:cstheme="majorBidi"/>
          <w:bCs/>
          <w:noProof/>
          <w:sz w:val="21"/>
          <w:szCs w:val="21"/>
        </w:rPr>
        <w:lastRenderedPageBreak/>
        <w:drawing>
          <wp:anchor distT="0" distB="0" distL="114300" distR="114300" simplePos="0" relativeHeight="251658240" behindDoc="0" locked="0" layoutInCell="1" allowOverlap="1" wp14:anchorId="67EF81B0" wp14:editId="787740C4">
            <wp:simplePos x="0" y="0"/>
            <wp:positionH relativeFrom="column">
              <wp:posOffset>-139700</wp:posOffset>
            </wp:positionH>
            <wp:positionV relativeFrom="paragraph">
              <wp:posOffset>445135</wp:posOffset>
            </wp:positionV>
            <wp:extent cx="5270500" cy="3022600"/>
            <wp:effectExtent l="0" t="0" r="6350" b="6350"/>
            <wp:wrapTopAndBottom/>
            <wp:docPr id="14329994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0500" cy="3022600"/>
                    </a:xfrm>
                    <a:prstGeom prst="rect">
                      <a:avLst/>
                    </a:prstGeom>
                    <a:noFill/>
                    <a:ln>
                      <a:noFill/>
                    </a:ln>
                  </pic:spPr>
                </pic:pic>
              </a:graphicData>
            </a:graphic>
          </wp:anchor>
        </w:drawing>
      </w:r>
      <w:r w:rsidR="006D48AF" w:rsidRPr="00BC7881">
        <w:rPr>
          <w:rStyle w:val="10"/>
          <w:sz w:val="21"/>
          <w:szCs w:val="21"/>
        </w:rPr>
        <w:t>Fig S</w:t>
      </w:r>
      <w:r w:rsidR="006D48AF" w:rsidRPr="00BC7881">
        <w:rPr>
          <w:rStyle w:val="10"/>
          <w:rFonts w:hint="eastAsia"/>
          <w:sz w:val="21"/>
          <w:szCs w:val="21"/>
        </w:rPr>
        <w:t>2</w:t>
      </w:r>
      <w:r w:rsidR="006D48AF" w:rsidRPr="00BC7881">
        <w:rPr>
          <w:rStyle w:val="10"/>
          <w:sz w:val="21"/>
          <w:szCs w:val="21"/>
        </w:rPr>
        <w:t>. Survival analysis</w:t>
      </w:r>
      <w:r w:rsidR="006D48AF" w:rsidRPr="00BC7881">
        <w:rPr>
          <w:rStyle w:val="10"/>
          <w:rFonts w:hint="eastAsia"/>
          <w:sz w:val="21"/>
          <w:szCs w:val="21"/>
        </w:rPr>
        <w:t>.</w:t>
      </w:r>
      <w:bookmarkEnd w:id="4"/>
      <w:bookmarkEnd w:id="5"/>
      <w:r w:rsidR="006D48AF" w:rsidRPr="00BC7881">
        <w:rPr>
          <w:rStyle w:val="10"/>
          <w:sz w:val="21"/>
          <w:szCs w:val="21"/>
        </w:rPr>
        <w:t xml:space="preserve"> </w:t>
      </w:r>
    </w:p>
    <w:p w14:paraId="6A3B69DC" w14:textId="3E8AAAC5" w:rsidR="006D48AF" w:rsidRPr="001A42D1" w:rsidRDefault="006D48AF" w:rsidP="006D48AF">
      <w:pPr>
        <w:widowControl/>
        <w:spacing w:line="240" w:lineRule="auto"/>
        <w:ind w:firstLineChars="0" w:firstLine="0"/>
        <w:jc w:val="both"/>
        <w:rPr>
          <w:rFonts w:eastAsiaTheme="minorEastAsia" w:cs="Times New Roman"/>
          <w:sz w:val="20"/>
          <w:szCs w:val="20"/>
        </w:rPr>
      </w:pPr>
      <w:r w:rsidRPr="001A42D1">
        <w:rPr>
          <w:rFonts w:eastAsiaTheme="minorEastAsia" w:cs="Times New Roman"/>
          <w:sz w:val="20"/>
          <w:szCs w:val="20"/>
        </w:rPr>
        <w:t>ASD, autism spectrum disorder.</w:t>
      </w:r>
    </w:p>
    <w:p w14:paraId="045913D6" w14:textId="76CAB381" w:rsidR="006D48AF" w:rsidRPr="001A42D1" w:rsidRDefault="006D48AF" w:rsidP="006D48AF">
      <w:pPr>
        <w:widowControl/>
        <w:spacing w:line="240" w:lineRule="auto"/>
        <w:ind w:firstLineChars="0" w:firstLine="0"/>
        <w:rPr>
          <w:rFonts w:eastAsiaTheme="minorEastAsia" w:cs="Times New Roman"/>
          <w:sz w:val="20"/>
          <w:szCs w:val="20"/>
        </w:rPr>
      </w:pPr>
      <w:r w:rsidRPr="001A42D1">
        <w:rPr>
          <w:rFonts w:eastAsiaTheme="minorEastAsia" w:cs="Times New Roman"/>
          <w:sz w:val="20"/>
          <w:szCs w:val="20"/>
        </w:rPr>
        <w:br w:type="page"/>
      </w:r>
    </w:p>
    <w:p w14:paraId="685AB655" w14:textId="4F6FB769" w:rsidR="006D48AF" w:rsidRPr="001A42D1" w:rsidRDefault="006D48AF" w:rsidP="005E752A">
      <w:pPr>
        <w:pStyle w:val="1"/>
      </w:pPr>
      <w:bookmarkStart w:id="6" w:name="_Toc196162003"/>
      <w:r w:rsidRPr="001A42D1">
        <w:lastRenderedPageBreak/>
        <w:t>Fig S</w:t>
      </w:r>
      <w:r w:rsidRPr="001A42D1">
        <w:rPr>
          <w:rFonts w:hint="eastAsia"/>
        </w:rPr>
        <w:t>3</w:t>
      </w:r>
      <w:r w:rsidRPr="001A42D1">
        <w:t>. Survival analysis</w:t>
      </w:r>
      <w:r w:rsidRPr="001A42D1">
        <w:rPr>
          <w:rFonts w:hint="eastAsia"/>
        </w:rPr>
        <w:t>,</w:t>
      </w:r>
      <w:r w:rsidRPr="001A42D1">
        <w:rPr>
          <w:noProof/>
        </w:rPr>
        <w:t xml:space="preserve"> restricting on only inpatient diagnosis of autism spectrum disorder</w:t>
      </w:r>
      <w:r w:rsidRPr="001A42D1">
        <w:t>.</w:t>
      </w:r>
      <w:bookmarkEnd w:id="6"/>
    </w:p>
    <w:p w14:paraId="7B11C08E" w14:textId="7B3EE353" w:rsidR="006D48AF" w:rsidRPr="001A42D1" w:rsidRDefault="006D48AF" w:rsidP="006D48AF">
      <w:pPr>
        <w:widowControl/>
        <w:spacing w:line="240" w:lineRule="auto"/>
        <w:ind w:firstLineChars="0" w:firstLine="0"/>
        <w:jc w:val="both"/>
        <w:rPr>
          <w:b/>
          <w:bCs/>
          <w:kern w:val="44"/>
          <w:sz w:val="20"/>
          <w:szCs w:val="20"/>
        </w:rPr>
      </w:pPr>
      <w:r w:rsidRPr="001A42D1">
        <w:rPr>
          <w:noProof/>
          <w:kern w:val="44"/>
          <w:sz w:val="20"/>
          <w:szCs w:val="20"/>
        </w:rPr>
        <w:drawing>
          <wp:inline distT="0" distB="0" distL="0" distR="0" wp14:anchorId="3FC1E6E9" wp14:editId="06462470">
            <wp:extent cx="5270500" cy="3054350"/>
            <wp:effectExtent l="0" t="0" r="6350" b="0"/>
            <wp:docPr id="13746911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0500" cy="3054350"/>
                    </a:xfrm>
                    <a:prstGeom prst="rect">
                      <a:avLst/>
                    </a:prstGeom>
                    <a:noFill/>
                    <a:ln>
                      <a:noFill/>
                    </a:ln>
                  </pic:spPr>
                </pic:pic>
              </a:graphicData>
            </a:graphic>
          </wp:inline>
        </w:drawing>
      </w:r>
    </w:p>
    <w:p w14:paraId="7314F414" w14:textId="77777777" w:rsidR="006D48AF" w:rsidRPr="001A42D1" w:rsidRDefault="006D48AF" w:rsidP="006D48AF">
      <w:pPr>
        <w:widowControl/>
        <w:spacing w:line="240" w:lineRule="auto"/>
        <w:ind w:firstLineChars="0" w:firstLine="0"/>
        <w:jc w:val="both"/>
        <w:rPr>
          <w:rFonts w:eastAsiaTheme="minorEastAsia" w:cs="Times New Roman"/>
          <w:sz w:val="20"/>
          <w:szCs w:val="20"/>
        </w:rPr>
      </w:pPr>
      <w:r w:rsidRPr="001A42D1">
        <w:rPr>
          <w:rFonts w:eastAsiaTheme="minorEastAsia" w:cs="Times New Roman"/>
          <w:sz w:val="20"/>
          <w:szCs w:val="20"/>
        </w:rPr>
        <w:t>ASD, autism spectrum disorder.</w:t>
      </w:r>
    </w:p>
    <w:p w14:paraId="05E4A412" w14:textId="77777777" w:rsidR="006D48AF" w:rsidRPr="001A42D1" w:rsidRDefault="006D48AF" w:rsidP="006D48AF">
      <w:pPr>
        <w:widowControl/>
        <w:spacing w:line="240" w:lineRule="auto"/>
        <w:ind w:firstLineChars="0" w:firstLine="0"/>
        <w:rPr>
          <w:rFonts w:eastAsiaTheme="minorEastAsia" w:cs="Times New Roman"/>
          <w:sz w:val="20"/>
          <w:szCs w:val="20"/>
        </w:rPr>
      </w:pPr>
      <w:r w:rsidRPr="001A42D1">
        <w:rPr>
          <w:rFonts w:eastAsiaTheme="minorEastAsia" w:cs="Times New Roman"/>
          <w:sz w:val="20"/>
          <w:szCs w:val="20"/>
        </w:rPr>
        <w:br w:type="page"/>
      </w:r>
    </w:p>
    <w:p w14:paraId="2F77034F" w14:textId="0BDC0500" w:rsidR="006D48AF" w:rsidRPr="001A42D1" w:rsidRDefault="006D48AF" w:rsidP="005E752A">
      <w:pPr>
        <w:pStyle w:val="1"/>
        <w:rPr>
          <w:noProof/>
        </w:rPr>
      </w:pPr>
      <w:bookmarkStart w:id="7" w:name="_Toc196162004"/>
      <w:r w:rsidRPr="001A42D1">
        <w:rPr>
          <w:noProof/>
        </w:rPr>
        <w:lastRenderedPageBreak/>
        <w:t xml:space="preserve">Fig </w:t>
      </w:r>
      <w:r w:rsidRPr="001A42D1">
        <w:rPr>
          <w:rFonts w:hint="eastAsia"/>
          <w:noProof/>
        </w:rPr>
        <w:t>S4.</w:t>
      </w:r>
      <w:r w:rsidRPr="001A42D1">
        <w:rPr>
          <w:noProof/>
        </w:rPr>
        <w:t xml:space="preserve"> Odds ratios of medical conditions associated with autism spectrum disorder</w:t>
      </w:r>
      <w:r w:rsidRPr="001A42D1">
        <w:rPr>
          <w:rFonts w:hint="eastAsia"/>
          <w:noProof/>
        </w:rPr>
        <w:t>,</w:t>
      </w:r>
      <w:r w:rsidRPr="001A42D1">
        <w:rPr>
          <w:noProof/>
        </w:rPr>
        <w:t xml:space="preserve"> restricting on only inpatient diagnosis of autism spectrum disorder.</w:t>
      </w:r>
      <w:bookmarkEnd w:id="7"/>
    </w:p>
    <w:p w14:paraId="03C6AD18" w14:textId="41A4F87D" w:rsidR="006D48AF" w:rsidRPr="001A42D1" w:rsidRDefault="006D48AF" w:rsidP="006D48AF">
      <w:pPr>
        <w:spacing w:line="240" w:lineRule="auto"/>
        <w:ind w:firstLineChars="0" w:firstLine="0"/>
        <w:jc w:val="both"/>
        <w:rPr>
          <w:rFonts w:eastAsiaTheme="minorEastAsia" w:cs="Times New Roman"/>
          <w:noProof/>
          <w:sz w:val="20"/>
          <w:szCs w:val="20"/>
        </w:rPr>
      </w:pPr>
      <w:r w:rsidRPr="001A42D1">
        <w:rPr>
          <w:rFonts w:eastAsiaTheme="minorEastAsia" w:cs="Times New Roman"/>
          <w:noProof/>
          <w:sz w:val="20"/>
          <w:szCs w:val="20"/>
        </w:rPr>
        <w:drawing>
          <wp:inline distT="0" distB="0" distL="0" distR="0" wp14:anchorId="69CCA591" wp14:editId="1C15AACC">
            <wp:extent cx="5270500" cy="3397250"/>
            <wp:effectExtent l="0" t="0" r="6350" b="0"/>
            <wp:docPr id="20041662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0500" cy="3397250"/>
                    </a:xfrm>
                    <a:prstGeom prst="rect">
                      <a:avLst/>
                    </a:prstGeom>
                    <a:noFill/>
                    <a:ln>
                      <a:noFill/>
                    </a:ln>
                  </pic:spPr>
                </pic:pic>
              </a:graphicData>
            </a:graphic>
          </wp:inline>
        </w:drawing>
      </w:r>
    </w:p>
    <w:p w14:paraId="77EB1874" w14:textId="77777777" w:rsidR="006D48AF" w:rsidRPr="001A42D1" w:rsidRDefault="006D48AF" w:rsidP="006D48AF">
      <w:pPr>
        <w:spacing w:line="240" w:lineRule="auto"/>
        <w:ind w:firstLineChars="0" w:firstLine="0"/>
        <w:jc w:val="both"/>
        <w:rPr>
          <w:rFonts w:eastAsiaTheme="minorEastAsia" w:cs="Times New Roman"/>
          <w:noProof/>
          <w:sz w:val="20"/>
          <w:szCs w:val="20"/>
        </w:rPr>
      </w:pPr>
      <w:r w:rsidRPr="001A42D1">
        <w:rPr>
          <w:rFonts w:eastAsiaTheme="minorEastAsia" w:cs="Times New Roman"/>
          <w:noProof/>
          <w:sz w:val="20"/>
          <w:szCs w:val="20"/>
        </w:rPr>
        <w:t>The X axis shows the disease categories according to the ICD-10 system. The Y axis shows the odds ratios. Only medical conditions that passed Bonferroni corrected P &lt;0.05 were presented.</w:t>
      </w:r>
    </w:p>
    <w:p w14:paraId="111616D3" w14:textId="77777777" w:rsidR="006D48AF" w:rsidRPr="001A42D1" w:rsidRDefault="006D48AF" w:rsidP="006D48AF">
      <w:pPr>
        <w:widowControl/>
        <w:spacing w:line="240" w:lineRule="auto"/>
        <w:ind w:firstLineChars="0" w:firstLine="0"/>
        <w:jc w:val="both"/>
        <w:rPr>
          <w:rFonts w:eastAsiaTheme="minorEastAsia" w:cs="Times New Roman"/>
          <w:sz w:val="20"/>
          <w:szCs w:val="20"/>
        </w:rPr>
      </w:pPr>
    </w:p>
    <w:p w14:paraId="177659B9" w14:textId="77777777" w:rsidR="006D48AF" w:rsidRPr="001A42D1" w:rsidRDefault="006D48AF" w:rsidP="006D48AF">
      <w:pPr>
        <w:widowControl/>
        <w:spacing w:line="240" w:lineRule="auto"/>
        <w:ind w:firstLineChars="0" w:firstLine="0"/>
        <w:rPr>
          <w:b/>
          <w:bCs/>
          <w:kern w:val="44"/>
          <w:sz w:val="20"/>
          <w:szCs w:val="20"/>
        </w:rPr>
      </w:pPr>
      <w:r w:rsidRPr="001A42D1">
        <w:rPr>
          <w:b/>
          <w:bCs/>
          <w:kern w:val="44"/>
          <w:sz w:val="20"/>
          <w:szCs w:val="20"/>
        </w:rPr>
        <w:br w:type="page"/>
      </w:r>
    </w:p>
    <w:p w14:paraId="325CC31C" w14:textId="12B879EA" w:rsidR="006D48AF" w:rsidRPr="001A42D1" w:rsidRDefault="006D48AF" w:rsidP="005E752A">
      <w:pPr>
        <w:pStyle w:val="1"/>
      </w:pPr>
      <w:bookmarkStart w:id="8" w:name="_Toc196162005"/>
      <w:r w:rsidRPr="001A42D1">
        <w:lastRenderedPageBreak/>
        <w:t>Fig S</w:t>
      </w:r>
      <w:r w:rsidRPr="001A42D1">
        <w:rPr>
          <w:rFonts w:hint="eastAsia"/>
        </w:rPr>
        <w:t>5.</w:t>
      </w:r>
      <w:r w:rsidRPr="001A42D1">
        <w:rPr>
          <w:rFonts w:asciiTheme="minorHAnsi" w:hAnsiTheme="minorHAnsi"/>
        </w:rPr>
        <w:t xml:space="preserve"> </w:t>
      </w:r>
      <w:r w:rsidRPr="001A42D1">
        <w:rPr>
          <w:noProof/>
        </w:rPr>
        <w:t>Disease trajectories of ASD individuals, restricting on only inpatient diagnosis of autism spectrum disorder.</w:t>
      </w:r>
      <w:bookmarkEnd w:id="8"/>
    </w:p>
    <w:p w14:paraId="2BB5C5CA" w14:textId="3A615FE0" w:rsidR="006D48AF" w:rsidRPr="001A42D1" w:rsidRDefault="006D48AF" w:rsidP="006D48AF">
      <w:pPr>
        <w:spacing w:line="240" w:lineRule="auto"/>
        <w:ind w:firstLineChars="0" w:firstLine="0"/>
        <w:jc w:val="both"/>
        <w:rPr>
          <w:rFonts w:asciiTheme="minorHAnsi" w:eastAsiaTheme="minorEastAsia" w:hAnsiTheme="minorHAnsi" w:hint="eastAsia"/>
          <w:sz w:val="20"/>
          <w:szCs w:val="20"/>
        </w:rPr>
      </w:pPr>
      <w:r w:rsidRPr="001A42D1">
        <w:rPr>
          <w:rFonts w:asciiTheme="minorHAnsi" w:eastAsiaTheme="minorEastAsia" w:hAnsiTheme="minorHAnsi"/>
          <w:noProof/>
          <w:sz w:val="20"/>
          <w:szCs w:val="20"/>
        </w:rPr>
        <w:drawing>
          <wp:inline distT="0" distB="0" distL="0" distR="0" wp14:anchorId="1DB6BC35" wp14:editId="37358AAC">
            <wp:extent cx="5270500" cy="3276600"/>
            <wp:effectExtent l="0" t="0" r="6350" b="0"/>
            <wp:docPr id="14699816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500" cy="3276600"/>
                    </a:xfrm>
                    <a:prstGeom prst="rect">
                      <a:avLst/>
                    </a:prstGeom>
                    <a:noFill/>
                    <a:ln>
                      <a:noFill/>
                    </a:ln>
                  </pic:spPr>
                </pic:pic>
              </a:graphicData>
            </a:graphic>
          </wp:inline>
        </w:drawing>
      </w:r>
    </w:p>
    <w:p w14:paraId="7771AE32" w14:textId="77777777" w:rsidR="006D48AF" w:rsidRPr="001A42D1" w:rsidRDefault="006D48AF" w:rsidP="006D48AF">
      <w:pPr>
        <w:spacing w:line="240" w:lineRule="auto"/>
        <w:ind w:firstLineChars="0" w:firstLine="0"/>
        <w:jc w:val="both"/>
        <w:rPr>
          <w:rFonts w:eastAsiaTheme="minorEastAsia" w:cs="Times New Roman"/>
          <w:sz w:val="20"/>
          <w:szCs w:val="20"/>
        </w:rPr>
      </w:pPr>
      <w:r w:rsidRPr="001A42D1">
        <w:rPr>
          <w:rFonts w:eastAsiaTheme="minorEastAsia" w:cs="Times New Roman"/>
          <w:sz w:val="20"/>
          <w:szCs w:val="20"/>
        </w:rPr>
        <w:t>This figure illustrates disease trajectories identified in our analysis</w:t>
      </w:r>
      <w:r w:rsidRPr="001A42D1">
        <w:rPr>
          <w:rFonts w:eastAsiaTheme="minorEastAsia" w:cs="Times New Roman" w:hint="eastAsia"/>
          <w:sz w:val="20"/>
          <w:szCs w:val="20"/>
        </w:rPr>
        <w:t xml:space="preserve">, </w:t>
      </w:r>
      <w:r w:rsidRPr="001A42D1">
        <w:rPr>
          <w:rFonts w:eastAsiaTheme="minorEastAsia" w:cs="Times New Roman"/>
          <w:noProof/>
          <w:sz w:val="20"/>
          <w:szCs w:val="20"/>
        </w:rPr>
        <w:t>restricting on only inpatient diagnosis of autism spectrum disorder</w:t>
      </w:r>
      <w:r w:rsidRPr="001A42D1">
        <w:rPr>
          <w:rFonts w:eastAsiaTheme="minorEastAsia" w:cs="Times New Roman" w:hint="eastAsia"/>
          <w:sz w:val="20"/>
          <w:szCs w:val="20"/>
        </w:rPr>
        <w:t xml:space="preserve">. </w:t>
      </w:r>
      <w:r w:rsidRPr="001A42D1">
        <w:rPr>
          <w:rFonts w:eastAsiaTheme="minorEastAsia" w:cs="Times New Roman"/>
          <w:sz w:val="20"/>
          <w:szCs w:val="20"/>
        </w:rPr>
        <w:t>The number above the</w:t>
      </w:r>
      <w:r w:rsidRPr="001A42D1">
        <w:rPr>
          <w:rFonts w:eastAsiaTheme="minorEastAsia" w:cs="Times New Roman" w:hint="eastAsia"/>
          <w:sz w:val="20"/>
          <w:szCs w:val="20"/>
        </w:rPr>
        <w:t xml:space="preserve"> </w:t>
      </w:r>
      <w:r w:rsidRPr="001A42D1">
        <w:rPr>
          <w:rFonts w:eastAsiaTheme="minorEastAsia" w:cs="Times New Roman"/>
          <w:sz w:val="20"/>
          <w:szCs w:val="20"/>
        </w:rPr>
        <w:t>arrow connecting two circles corresponds to the number of disease</w:t>
      </w:r>
      <w:r w:rsidRPr="001A42D1">
        <w:rPr>
          <w:rFonts w:eastAsiaTheme="minorEastAsia" w:cs="Times New Roman" w:hint="eastAsia"/>
          <w:sz w:val="20"/>
          <w:szCs w:val="20"/>
        </w:rPr>
        <w:t xml:space="preserve"> </w:t>
      </w:r>
      <w:r w:rsidRPr="001A42D1">
        <w:rPr>
          <w:rFonts w:eastAsiaTheme="minorEastAsia" w:cs="Times New Roman"/>
          <w:sz w:val="20"/>
          <w:szCs w:val="20"/>
        </w:rPr>
        <w:t>pairs among ASD individuals. The color of the arrows indicates</w:t>
      </w:r>
      <w:r w:rsidRPr="001A42D1">
        <w:rPr>
          <w:rFonts w:eastAsiaTheme="minorEastAsia" w:cs="Times New Roman" w:hint="eastAsia"/>
          <w:sz w:val="20"/>
          <w:szCs w:val="20"/>
        </w:rPr>
        <w:t xml:space="preserve"> </w:t>
      </w:r>
      <w:r w:rsidRPr="001A42D1">
        <w:rPr>
          <w:rFonts w:eastAsiaTheme="minorEastAsia" w:cs="Times New Roman"/>
          <w:sz w:val="20"/>
          <w:szCs w:val="20"/>
        </w:rPr>
        <w:t>the odds ratio of the sequential association between the two medical</w:t>
      </w:r>
      <w:r w:rsidRPr="001A42D1">
        <w:rPr>
          <w:rFonts w:eastAsiaTheme="minorEastAsia" w:cs="Times New Roman" w:hint="eastAsia"/>
          <w:sz w:val="20"/>
          <w:szCs w:val="20"/>
        </w:rPr>
        <w:t xml:space="preserve"> </w:t>
      </w:r>
      <w:r w:rsidRPr="001A42D1">
        <w:rPr>
          <w:rFonts w:eastAsiaTheme="minorEastAsia" w:cs="Times New Roman"/>
          <w:sz w:val="20"/>
          <w:szCs w:val="20"/>
        </w:rPr>
        <w:t>conditions. Red box indicate</w:t>
      </w:r>
      <w:r w:rsidRPr="001A42D1">
        <w:rPr>
          <w:rFonts w:eastAsiaTheme="minorEastAsia" w:cs="Times New Roman" w:hint="eastAsia"/>
          <w:sz w:val="20"/>
          <w:szCs w:val="20"/>
        </w:rPr>
        <w:t>s the external conditions. Yellow</w:t>
      </w:r>
      <w:r w:rsidRPr="001A42D1">
        <w:rPr>
          <w:rFonts w:eastAsiaTheme="minorEastAsia" w:cs="Times New Roman"/>
          <w:sz w:val="20"/>
          <w:szCs w:val="20"/>
        </w:rPr>
        <w:t xml:space="preserve"> box indicate</w:t>
      </w:r>
      <w:r w:rsidRPr="001A42D1">
        <w:rPr>
          <w:rFonts w:eastAsiaTheme="minorEastAsia" w:cs="Times New Roman" w:hint="eastAsia"/>
          <w:sz w:val="20"/>
          <w:szCs w:val="20"/>
        </w:rPr>
        <w:t xml:space="preserve">s the infectious diseases. Green </w:t>
      </w:r>
      <w:r w:rsidRPr="001A42D1">
        <w:rPr>
          <w:rFonts w:eastAsiaTheme="minorEastAsia" w:cs="Times New Roman"/>
          <w:sz w:val="20"/>
          <w:szCs w:val="20"/>
        </w:rPr>
        <w:t>box indicate</w:t>
      </w:r>
      <w:r w:rsidRPr="001A42D1">
        <w:rPr>
          <w:rFonts w:eastAsiaTheme="minorEastAsia" w:cs="Times New Roman" w:hint="eastAsia"/>
          <w:sz w:val="20"/>
          <w:szCs w:val="20"/>
        </w:rPr>
        <w:t xml:space="preserve">s the cardiometabolic diseases. </w:t>
      </w:r>
      <w:r w:rsidRPr="001A42D1">
        <w:rPr>
          <w:rFonts w:eastAsiaTheme="minorEastAsia" w:cs="Times New Roman"/>
          <w:sz w:val="20"/>
          <w:szCs w:val="20"/>
        </w:rPr>
        <w:t>ASD, autism spectrum disorder</w:t>
      </w:r>
      <w:r w:rsidRPr="001A42D1">
        <w:rPr>
          <w:rFonts w:eastAsiaTheme="minorEastAsia" w:cs="Times New Roman" w:hint="eastAsia"/>
          <w:sz w:val="20"/>
          <w:szCs w:val="20"/>
        </w:rPr>
        <w:t>.</w:t>
      </w:r>
    </w:p>
    <w:p w14:paraId="5F34AFDE" w14:textId="77777777" w:rsidR="006D48AF" w:rsidRPr="001A42D1" w:rsidRDefault="006D48AF" w:rsidP="006D48AF">
      <w:pPr>
        <w:spacing w:line="240" w:lineRule="auto"/>
        <w:ind w:firstLineChars="0" w:firstLine="0"/>
        <w:jc w:val="both"/>
        <w:rPr>
          <w:rFonts w:eastAsiaTheme="minorEastAsia" w:cs="Times New Roman"/>
          <w:sz w:val="20"/>
          <w:szCs w:val="20"/>
        </w:rPr>
      </w:pPr>
    </w:p>
    <w:p w14:paraId="034BD3A9" w14:textId="77777777" w:rsidR="006D48AF" w:rsidRPr="001A42D1" w:rsidRDefault="006D48AF" w:rsidP="006D48AF">
      <w:pPr>
        <w:widowControl/>
        <w:spacing w:line="240" w:lineRule="auto"/>
        <w:ind w:firstLineChars="0" w:firstLine="0"/>
        <w:rPr>
          <w:rFonts w:eastAsiaTheme="minorEastAsia" w:cs="Times New Roman"/>
          <w:sz w:val="20"/>
          <w:szCs w:val="20"/>
        </w:rPr>
      </w:pPr>
      <w:r w:rsidRPr="001A42D1">
        <w:rPr>
          <w:rFonts w:eastAsiaTheme="minorEastAsia" w:cs="Times New Roman"/>
          <w:sz w:val="20"/>
          <w:szCs w:val="20"/>
        </w:rPr>
        <w:br w:type="page"/>
      </w:r>
    </w:p>
    <w:p w14:paraId="0F039F1D" w14:textId="4A29C03A" w:rsidR="006D48AF" w:rsidRDefault="006D48AF" w:rsidP="005E752A">
      <w:pPr>
        <w:pStyle w:val="1"/>
      </w:pPr>
      <w:bookmarkStart w:id="9" w:name="_Toc196162006"/>
      <w:r w:rsidRPr="001A42D1">
        <w:rPr>
          <w:rFonts w:hint="eastAsia"/>
        </w:rPr>
        <w:lastRenderedPageBreak/>
        <w:t xml:space="preserve">Fig S6. </w:t>
      </w:r>
      <w:r w:rsidRPr="001A42D1">
        <w:t>The multistate diagram depicting disease progression</w:t>
      </w:r>
      <w:r w:rsidRPr="001A42D1">
        <w:rPr>
          <w:noProof/>
        </w:rPr>
        <w:t xml:space="preserve"> restricting on only inpatient diagnosis of autism spectrum disorder</w:t>
      </w:r>
      <w:r w:rsidRPr="001A42D1">
        <w:rPr>
          <w:rFonts w:hint="eastAsia"/>
        </w:rPr>
        <w:t>.</w:t>
      </w:r>
      <w:bookmarkEnd w:id="9"/>
    </w:p>
    <w:p w14:paraId="26C3C2D0" w14:textId="118156AD" w:rsidR="005303AD" w:rsidRPr="005303AD" w:rsidRDefault="005303AD" w:rsidP="006D48AF">
      <w:pPr>
        <w:spacing w:line="240" w:lineRule="auto"/>
        <w:ind w:firstLineChars="0" w:firstLine="0"/>
        <w:jc w:val="both"/>
        <w:rPr>
          <w:rFonts w:eastAsiaTheme="minorEastAsia" w:cs="Times New Roman"/>
          <w:sz w:val="20"/>
          <w:szCs w:val="20"/>
        </w:rPr>
      </w:pPr>
      <w:r>
        <w:rPr>
          <w:rFonts w:eastAsiaTheme="minorEastAsia" w:cs="Times New Roman"/>
          <w:noProof/>
          <w:sz w:val="20"/>
          <w:szCs w:val="20"/>
        </w:rPr>
        <w:drawing>
          <wp:inline distT="0" distB="0" distL="0" distR="0" wp14:anchorId="3DA4784A" wp14:editId="07EA9CAF">
            <wp:extent cx="5170749" cy="2184400"/>
            <wp:effectExtent l="0" t="0" r="0" b="6350"/>
            <wp:docPr id="8592753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4699" cy="2202967"/>
                    </a:xfrm>
                    <a:prstGeom prst="rect">
                      <a:avLst/>
                    </a:prstGeom>
                    <a:noFill/>
                  </pic:spPr>
                </pic:pic>
              </a:graphicData>
            </a:graphic>
          </wp:inline>
        </w:drawing>
      </w:r>
    </w:p>
    <w:p w14:paraId="18FBCF2A" w14:textId="367EDE67" w:rsidR="006D48AF" w:rsidRPr="001A42D1" w:rsidRDefault="006D48AF" w:rsidP="006D48AF">
      <w:pPr>
        <w:spacing w:line="240" w:lineRule="auto"/>
        <w:ind w:firstLineChars="0" w:firstLine="0"/>
        <w:jc w:val="both"/>
        <w:rPr>
          <w:rFonts w:eastAsiaTheme="minorEastAsia" w:cs="Times New Roman"/>
          <w:sz w:val="20"/>
          <w:szCs w:val="20"/>
        </w:rPr>
      </w:pPr>
    </w:p>
    <w:p w14:paraId="3D9B994F" w14:textId="59BCD4D5" w:rsidR="006D48AF" w:rsidRPr="001A42D1" w:rsidRDefault="0016522C" w:rsidP="006D48AF">
      <w:pPr>
        <w:widowControl/>
        <w:spacing w:line="240" w:lineRule="auto"/>
        <w:ind w:firstLineChars="0" w:firstLine="0"/>
        <w:rPr>
          <w:rFonts w:eastAsiaTheme="minorEastAsia" w:cs="Times New Roman"/>
          <w:sz w:val="20"/>
          <w:szCs w:val="20"/>
        </w:rPr>
      </w:pPr>
      <w:r w:rsidRPr="0016522C">
        <w:rPr>
          <w:rFonts w:eastAsiaTheme="minorEastAsia" w:cs="Times New Roman"/>
          <w:sz w:val="20"/>
          <w:szCs w:val="20"/>
        </w:rPr>
        <w:t>The initial condition, labelled “None”, represents participants with no comorbidities at baseline. Intermediate comorbidity states are color coded as follows: cardiovascular disease</w:t>
      </w:r>
      <w:r w:rsidR="008654BB">
        <w:rPr>
          <w:rFonts w:eastAsiaTheme="minorEastAsia" w:cs="Times New Roman" w:hint="eastAsia"/>
          <w:sz w:val="20"/>
          <w:szCs w:val="20"/>
        </w:rPr>
        <w:t xml:space="preserve"> and hypertension</w:t>
      </w:r>
      <w:r w:rsidRPr="0016522C">
        <w:rPr>
          <w:rFonts w:eastAsiaTheme="minorEastAsia" w:cs="Times New Roman"/>
          <w:sz w:val="20"/>
          <w:szCs w:val="20"/>
        </w:rPr>
        <w:t xml:space="preserve"> (</w:t>
      </w:r>
      <w:r w:rsidR="00E5196E">
        <w:rPr>
          <w:rFonts w:eastAsiaTheme="minorEastAsia" w:cs="Times New Roman"/>
          <w:sz w:val="20"/>
          <w:szCs w:val="20"/>
        </w:rPr>
        <w:t>CVD/HTN,</w:t>
      </w:r>
      <w:r w:rsidRPr="0016522C">
        <w:rPr>
          <w:rFonts w:eastAsiaTheme="minorEastAsia" w:cs="Times New Roman"/>
          <w:sz w:val="20"/>
          <w:szCs w:val="20"/>
        </w:rPr>
        <w:t xml:space="preserve"> orange), type 2 diabetes and disorders of lipoprotein metabolism (T2D/DLP, green) and depression/ anxiety (DEP/ANX, blue). Each colored arrow indicates a transition, with the color corresponding to the condition diagnosed at the time of transition (e.g. blue arrows indicate transitions to a MH diagnosis). The final state “death” is directly accessible from all other states. The “N” below each comorbidity state indicates the total number of participants who entered that state during the follow-up period.</w:t>
      </w:r>
      <w:r w:rsidR="006D48AF" w:rsidRPr="001A42D1">
        <w:rPr>
          <w:rFonts w:eastAsiaTheme="minorEastAsia" w:cs="Times New Roman"/>
          <w:sz w:val="20"/>
          <w:szCs w:val="20"/>
        </w:rPr>
        <w:br w:type="page"/>
      </w:r>
    </w:p>
    <w:p w14:paraId="15553B80" w14:textId="3EC05014" w:rsidR="006D48AF" w:rsidRDefault="006D48AF" w:rsidP="005E752A">
      <w:pPr>
        <w:pStyle w:val="1"/>
        <w:rPr>
          <w:noProof/>
        </w:rPr>
      </w:pPr>
      <w:bookmarkStart w:id="10" w:name="_Toc196162007"/>
      <w:r w:rsidRPr="001A42D1">
        <w:lastRenderedPageBreak/>
        <w:t>Fig S</w:t>
      </w:r>
      <w:r w:rsidRPr="001A42D1">
        <w:rPr>
          <w:rFonts w:hint="eastAsia"/>
        </w:rPr>
        <w:t>7</w:t>
      </w:r>
      <w:r w:rsidRPr="001A42D1">
        <w:rPr>
          <w:rFonts w:asciiTheme="minorHAnsi" w:hAnsiTheme="minorHAnsi" w:hint="eastAsia"/>
        </w:rPr>
        <w:t>.</w:t>
      </w:r>
      <w:r w:rsidRPr="001A42D1">
        <w:rPr>
          <w:rFonts w:asciiTheme="minorHAnsi" w:hAnsiTheme="minorHAnsi"/>
        </w:rPr>
        <w:t xml:space="preserve"> </w:t>
      </w:r>
      <w:r w:rsidRPr="001A42D1">
        <w:t xml:space="preserve">Estimated association between </w:t>
      </w:r>
      <w:r w:rsidRPr="001A42D1">
        <w:rPr>
          <w:rFonts w:hint="eastAsia"/>
        </w:rPr>
        <w:t>ASD</w:t>
      </w:r>
      <w:r w:rsidRPr="001A42D1">
        <w:t xml:space="preserve"> and the rate of next disease transition</w:t>
      </w:r>
      <w:r w:rsidRPr="001A42D1">
        <w:rPr>
          <w:noProof/>
        </w:rPr>
        <w:t>, restricting on only inpatient diagnosis of autism spectrum disorder.</w:t>
      </w:r>
      <w:bookmarkEnd w:id="10"/>
    </w:p>
    <w:p w14:paraId="182D50EF" w14:textId="27A9DFAE" w:rsidR="005303AD" w:rsidRPr="001A42D1" w:rsidRDefault="005303AD" w:rsidP="006D48AF">
      <w:pPr>
        <w:widowControl/>
        <w:spacing w:line="240" w:lineRule="auto"/>
        <w:ind w:firstLineChars="0" w:firstLine="0"/>
        <w:jc w:val="both"/>
        <w:rPr>
          <w:rFonts w:eastAsiaTheme="minorEastAsia" w:cs="Times New Roman"/>
          <w:sz w:val="20"/>
          <w:szCs w:val="20"/>
        </w:rPr>
      </w:pPr>
      <w:r>
        <w:rPr>
          <w:rFonts w:eastAsiaTheme="minorEastAsia" w:cs="Times New Roman"/>
          <w:noProof/>
          <w:sz w:val="20"/>
          <w:szCs w:val="20"/>
        </w:rPr>
        <w:drawing>
          <wp:inline distT="0" distB="0" distL="0" distR="0" wp14:anchorId="4A67B9E1" wp14:editId="73E3644A">
            <wp:extent cx="5366261" cy="1244600"/>
            <wp:effectExtent l="0" t="0" r="6350" b="0"/>
            <wp:docPr id="11821858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56588" cy="1265550"/>
                    </a:xfrm>
                    <a:prstGeom prst="rect">
                      <a:avLst/>
                    </a:prstGeom>
                    <a:noFill/>
                  </pic:spPr>
                </pic:pic>
              </a:graphicData>
            </a:graphic>
          </wp:inline>
        </w:drawing>
      </w:r>
    </w:p>
    <w:p w14:paraId="01D86223" w14:textId="173660DF" w:rsidR="006D48AF" w:rsidRPr="001A42D1" w:rsidRDefault="006D48AF" w:rsidP="006D48AF">
      <w:pPr>
        <w:spacing w:line="240" w:lineRule="auto"/>
        <w:ind w:firstLineChars="0" w:firstLine="0"/>
        <w:jc w:val="both"/>
        <w:rPr>
          <w:rFonts w:eastAsiaTheme="minorEastAsia" w:cs="Times New Roman"/>
          <w:sz w:val="20"/>
          <w:szCs w:val="20"/>
        </w:rPr>
      </w:pPr>
    </w:p>
    <w:p w14:paraId="5E012C4D" w14:textId="24DB81D8" w:rsidR="0016522C" w:rsidRPr="0016522C" w:rsidRDefault="006D48AF" w:rsidP="0016522C">
      <w:pPr>
        <w:widowControl/>
        <w:spacing w:line="240" w:lineRule="auto"/>
        <w:ind w:firstLineChars="0" w:firstLine="0"/>
        <w:rPr>
          <w:rFonts w:eastAsiaTheme="minorEastAsia" w:cs="Times New Roman"/>
          <w:sz w:val="20"/>
          <w:szCs w:val="20"/>
        </w:rPr>
      </w:pPr>
      <w:r w:rsidRPr="001A42D1">
        <w:rPr>
          <w:rFonts w:eastAsiaTheme="minorEastAsia" w:cs="Times New Roman"/>
          <w:sz w:val="20"/>
          <w:szCs w:val="20"/>
        </w:rPr>
        <w:t xml:space="preserve">Figures (a) to (c) </w:t>
      </w:r>
      <w:r w:rsidR="0016522C" w:rsidRPr="0016522C">
        <w:rPr>
          <w:rFonts w:eastAsiaTheme="minorEastAsia" w:cs="Times New Roman"/>
          <w:sz w:val="20"/>
          <w:szCs w:val="20"/>
        </w:rPr>
        <w:t>show the hazard ratios (HRs) of the association of ASD with an incident diagnosis of (</w:t>
      </w:r>
      <w:r w:rsidR="0016522C">
        <w:rPr>
          <w:rFonts w:eastAsiaTheme="minorEastAsia" w:cs="Times New Roman" w:hint="eastAsia"/>
          <w:sz w:val="20"/>
          <w:szCs w:val="20"/>
        </w:rPr>
        <w:t>a</w:t>
      </w:r>
      <w:r w:rsidR="0016522C" w:rsidRPr="0016522C">
        <w:rPr>
          <w:rFonts w:eastAsiaTheme="minorEastAsia" w:cs="Times New Roman"/>
          <w:sz w:val="20"/>
          <w:szCs w:val="20"/>
        </w:rPr>
        <w:t>) DEP/ANX, (</w:t>
      </w:r>
      <w:r w:rsidR="0016522C">
        <w:rPr>
          <w:rFonts w:eastAsiaTheme="minorEastAsia" w:cs="Times New Roman" w:hint="eastAsia"/>
          <w:sz w:val="20"/>
          <w:szCs w:val="20"/>
        </w:rPr>
        <w:t>b</w:t>
      </w:r>
      <w:r w:rsidR="0016522C" w:rsidRPr="0016522C">
        <w:rPr>
          <w:rFonts w:eastAsiaTheme="minorEastAsia" w:cs="Times New Roman"/>
          <w:sz w:val="20"/>
          <w:szCs w:val="20"/>
        </w:rPr>
        <w:t xml:space="preserve">) </w:t>
      </w:r>
      <w:r w:rsidR="00E5196E">
        <w:rPr>
          <w:rFonts w:eastAsiaTheme="minorEastAsia" w:cs="Times New Roman"/>
          <w:sz w:val="20"/>
          <w:szCs w:val="20"/>
        </w:rPr>
        <w:t>CVD/HTN,</w:t>
      </w:r>
      <w:r w:rsidR="0016522C" w:rsidRPr="0016522C">
        <w:rPr>
          <w:rFonts w:eastAsiaTheme="minorEastAsia" w:cs="Times New Roman"/>
          <w:sz w:val="20"/>
          <w:szCs w:val="20"/>
        </w:rPr>
        <w:t xml:space="preserve"> and (</w:t>
      </w:r>
      <w:r w:rsidR="0016522C">
        <w:rPr>
          <w:rFonts w:eastAsiaTheme="minorEastAsia" w:cs="Times New Roman" w:hint="eastAsia"/>
          <w:sz w:val="20"/>
          <w:szCs w:val="20"/>
        </w:rPr>
        <w:t>c</w:t>
      </w:r>
      <w:r w:rsidR="0016522C" w:rsidRPr="0016522C">
        <w:rPr>
          <w:rFonts w:eastAsiaTheme="minorEastAsia" w:cs="Times New Roman"/>
          <w:sz w:val="20"/>
          <w:szCs w:val="20"/>
        </w:rPr>
        <w:t>) T2D/DLP, respectively. X axis shows the number of pre-existing comorbidities. HRs were estimated adjusted for age, sex, Townsend deprivation index and ethnicity.</w:t>
      </w:r>
    </w:p>
    <w:p w14:paraId="6DF76C20" w14:textId="46BFA8F5" w:rsidR="006D48AF" w:rsidRPr="001A42D1" w:rsidRDefault="0016522C" w:rsidP="0016522C">
      <w:pPr>
        <w:widowControl/>
        <w:spacing w:line="240" w:lineRule="auto"/>
        <w:ind w:firstLineChars="0" w:firstLine="0"/>
        <w:rPr>
          <w:rFonts w:eastAsiaTheme="minorEastAsia" w:cs="Times New Roman"/>
          <w:sz w:val="20"/>
          <w:szCs w:val="20"/>
        </w:rPr>
      </w:pPr>
      <w:r w:rsidRPr="0016522C">
        <w:rPr>
          <w:rFonts w:eastAsiaTheme="minorEastAsia" w:cs="Times New Roman"/>
          <w:sz w:val="20"/>
          <w:szCs w:val="20"/>
        </w:rPr>
        <w:t xml:space="preserve">ASD, Autism Spectrum Disorder; DEP/ANX, depression and anxiety; </w:t>
      </w:r>
      <w:r w:rsidR="00E5196E">
        <w:rPr>
          <w:rFonts w:eastAsiaTheme="minorEastAsia" w:cs="Times New Roman"/>
          <w:sz w:val="20"/>
          <w:szCs w:val="20"/>
        </w:rPr>
        <w:t>CVD/HTN,</w:t>
      </w:r>
      <w:r w:rsidRPr="0016522C">
        <w:rPr>
          <w:rFonts w:eastAsiaTheme="minorEastAsia" w:cs="Times New Roman"/>
          <w:sz w:val="20"/>
          <w:szCs w:val="20"/>
        </w:rPr>
        <w:t xml:space="preserve"> cardiovascular disease</w:t>
      </w:r>
      <w:r w:rsidR="008654BB">
        <w:rPr>
          <w:rFonts w:eastAsiaTheme="minorEastAsia" w:cs="Times New Roman" w:hint="eastAsia"/>
          <w:sz w:val="20"/>
          <w:szCs w:val="20"/>
        </w:rPr>
        <w:t xml:space="preserve"> and hypertension</w:t>
      </w:r>
      <w:r w:rsidRPr="0016522C">
        <w:rPr>
          <w:rFonts w:eastAsiaTheme="minorEastAsia" w:cs="Times New Roman"/>
          <w:sz w:val="20"/>
          <w:szCs w:val="20"/>
        </w:rPr>
        <w:t>; T2D/DLP, type 2 diabetes and disorders of lipoprotein metabolism; HR, hazard ratio; CI, confidence interval</w:t>
      </w:r>
      <w:r w:rsidR="006D48AF" w:rsidRPr="001A42D1">
        <w:rPr>
          <w:rFonts w:eastAsiaTheme="minorEastAsia" w:cs="Times New Roman" w:hint="eastAsia"/>
          <w:sz w:val="20"/>
          <w:szCs w:val="20"/>
        </w:rPr>
        <w:t>.</w:t>
      </w:r>
      <w:r w:rsidR="006D48AF" w:rsidRPr="001A42D1">
        <w:rPr>
          <w:rFonts w:eastAsiaTheme="minorEastAsia" w:cs="Times New Roman"/>
          <w:sz w:val="20"/>
          <w:szCs w:val="20"/>
        </w:rPr>
        <w:t xml:space="preserve"> </w:t>
      </w:r>
      <w:r w:rsidR="006D48AF" w:rsidRPr="001A42D1">
        <w:rPr>
          <w:rFonts w:eastAsiaTheme="minorEastAsia" w:cs="Times New Roman"/>
          <w:sz w:val="20"/>
          <w:szCs w:val="20"/>
        </w:rPr>
        <w:br w:type="page"/>
      </w:r>
    </w:p>
    <w:p w14:paraId="47FBF5EB" w14:textId="72CCF564" w:rsidR="006D48AF" w:rsidRDefault="006D48AF" w:rsidP="005E752A">
      <w:pPr>
        <w:pStyle w:val="1"/>
      </w:pPr>
      <w:bookmarkStart w:id="11" w:name="_Toc196162008"/>
      <w:r w:rsidRPr="001A42D1">
        <w:rPr>
          <w:rFonts w:hint="eastAsia"/>
        </w:rPr>
        <w:lastRenderedPageBreak/>
        <w:t xml:space="preserve">Fig S8. </w:t>
      </w:r>
      <w:r w:rsidR="0016522C" w:rsidRPr="0016522C">
        <w:t>A multistate model to estimate association between ASD and the rate of morbidity progression</w:t>
      </w:r>
      <w:r w:rsidR="0016522C">
        <w:rPr>
          <w:rFonts w:hint="eastAsia"/>
        </w:rPr>
        <w:t xml:space="preserve"> </w:t>
      </w:r>
      <w:r w:rsidRPr="001A42D1">
        <w:rPr>
          <w:noProof/>
        </w:rPr>
        <w:t>excluding diagnoses from self-reported data</w:t>
      </w:r>
      <w:r w:rsidRPr="001A42D1">
        <w:rPr>
          <w:rFonts w:hint="eastAsia"/>
        </w:rPr>
        <w:t>.</w:t>
      </w:r>
      <w:bookmarkEnd w:id="11"/>
    </w:p>
    <w:p w14:paraId="016CB32C" w14:textId="064B25E2" w:rsidR="005303AD" w:rsidRPr="001A42D1" w:rsidRDefault="005303AD" w:rsidP="006D48AF">
      <w:pPr>
        <w:spacing w:line="240" w:lineRule="auto"/>
        <w:ind w:firstLineChars="0" w:firstLine="0"/>
        <w:jc w:val="both"/>
        <w:rPr>
          <w:rFonts w:eastAsiaTheme="minorEastAsia" w:cs="Times New Roman"/>
          <w:sz w:val="20"/>
          <w:szCs w:val="20"/>
        </w:rPr>
      </w:pPr>
      <w:r>
        <w:rPr>
          <w:rFonts w:eastAsiaTheme="minorEastAsia" w:cs="Times New Roman"/>
          <w:noProof/>
          <w:sz w:val="20"/>
          <w:szCs w:val="20"/>
        </w:rPr>
        <w:drawing>
          <wp:inline distT="0" distB="0" distL="0" distR="0" wp14:anchorId="26B2CAE0" wp14:editId="12AA19E1">
            <wp:extent cx="5257800" cy="3343902"/>
            <wp:effectExtent l="0" t="0" r="0" b="0"/>
            <wp:docPr id="11081397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98011" cy="3369476"/>
                    </a:xfrm>
                    <a:prstGeom prst="rect">
                      <a:avLst/>
                    </a:prstGeom>
                    <a:noFill/>
                  </pic:spPr>
                </pic:pic>
              </a:graphicData>
            </a:graphic>
          </wp:inline>
        </w:drawing>
      </w:r>
    </w:p>
    <w:p w14:paraId="28162099" w14:textId="71A0FB95" w:rsidR="006D48AF" w:rsidRDefault="006D48AF" w:rsidP="006D48AF">
      <w:pPr>
        <w:spacing w:line="240" w:lineRule="auto"/>
        <w:ind w:firstLineChars="0" w:firstLine="0"/>
        <w:jc w:val="both"/>
        <w:rPr>
          <w:rFonts w:eastAsiaTheme="minorEastAsia" w:cs="Times New Roman"/>
          <w:sz w:val="20"/>
          <w:szCs w:val="20"/>
        </w:rPr>
      </w:pPr>
    </w:p>
    <w:p w14:paraId="0FCFA3C4" w14:textId="60151799" w:rsidR="0016522C" w:rsidRPr="0016522C" w:rsidRDefault="0016522C" w:rsidP="0016522C">
      <w:pPr>
        <w:spacing w:line="240" w:lineRule="auto"/>
        <w:ind w:firstLineChars="0" w:firstLine="0"/>
        <w:jc w:val="both"/>
        <w:rPr>
          <w:rFonts w:eastAsiaTheme="minorEastAsia" w:cs="Times New Roman"/>
          <w:sz w:val="20"/>
          <w:szCs w:val="20"/>
        </w:rPr>
      </w:pPr>
      <w:r w:rsidRPr="0016522C">
        <w:rPr>
          <w:rFonts w:eastAsiaTheme="minorEastAsia" w:cs="Times New Roman"/>
          <w:sz w:val="20"/>
          <w:szCs w:val="20"/>
        </w:rPr>
        <w:t>a) The initial condition, labelled “None”, represents participants with no comorbidities at baseline. Intermediate comorbidity states are color coded as follows: cardiovascular disease (</w:t>
      </w:r>
      <w:r w:rsidR="00E5196E">
        <w:rPr>
          <w:rFonts w:eastAsiaTheme="minorEastAsia" w:cs="Times New Roman"/>
          <w:sz w:val="20"/>
          <w:szCs w:val="20"/>
        </w:rPr>
        <w:t>CVD/HTN,</w:t>
      </w:r>
      <w:r w:rsidRPr="0016522C">
        <w:rPr>
          <w:rFonts w:eastAsiaTheme="minorEastAsia" w:cs="Times New Roman"/>
          <w:sz w:val="20"/>
          <w:szCs w:val="20"/>
        </w:rPr>
        <w:t xml:space="preserve"> orange), type 2 diabetes and disorders of lipoprotein metabolism (T2D/DLP, green) and depression/ anxiety (DEP/ANX, blue). Each colored arrow indicates a transition, with the color corresponding to the condition diagnosed at the time of transition (e.g. blue arrows indicate transitions to a MH diagnosis). The final state “death” is directly accessible from all other states. The “N” below each comorbidity state indicates the total number of participants who entered that state during the follow-up period.</w:t>
      </w:r>
    </w:p>
    <w:p w14:paraId="2BCA6182" w14:textId="7410654E" w:rsidR="0016522C" w:rsidRPr="0016522C" w:rsidRDefault="0016522C" w:rsidP="0016522C">
      <w:pPr>
        <w:spacing w:line="240" w:lineRule="auto"/>
        <w:ind w:firstLineChars="0" w:firstLine="0"/>
        <w:jc w:val="both"/>
        <w:rPr>
          <w:rFonts w:eastAsiaTheme="minorEastAsia" w:cs="Times New Roman"/>
          <w:sz w:val="20"/>
          <w:szCs w:val="20"/>
        </w:rPr>
      </w:pPr>
      <w:r w:rsidRPr="0016522C">
        <w:rPr>
          <w:rFonts w:eastAsiaTheme="minorEastAsia" w:cs="Times New Roman"/>
          <w:sz w:val="20"/>
          <w:szCs w:val="20"/>
        </w:rPr>
        <w:t xml:space="preserve">Figures (b) to (d) show the hazard ratios (HRs) of the association of ASD with an incident diagnosis of (b) DEP/ANX, (c) </w:t>
      </w:r>
      <w:r w:rsidR="00E5196E">
        <w:rPr>
          <w:rFonts w:eastAsiaTheme="minorEastAsia" w:cs="Times New Roman"/>
          <w:sz w:val="20"/>
          <w:szCs w:val="20"/>
        </w:rPr>
        <w:t>CVD/HTN,</w:t>
      </w:r>
      <w:r w:rsidRPr="0016522C">
        <w:rPr>
          <w:rFonts w:eastAsiaTheme="minorEastAsia" w:cs="Times New Roman"/>
          <w:sz w:val="20"/>
          <w:szCs w:val="20"/>
        </w:rPr>
        <w:t xml:space="preserve"> and (d) T2D/DLP, respectively. X axis shows the number of pre-existing comorbidities. HRs were estimated adjusted for age, sex, Townsend deprivation index and ethnicity.</w:t>
      </w:r>
    </w:p>
    <w:p w14:paraId="2655E94C" w14:textId="06DBBB62" w:rsidR="0016522C" w:rsidRPr="001A42D1" w:rsidRDefault="0016522C" w:rsidP="0016522C">
      <w:pPr>
        <w:spacing w:line="240" w:lineRule="auto"/>
        <w:ind w:firstLineChars="0" w:firstLine="0"/>
        <w:jc w:val="both"/>
        <w:rPr>
          <w:rFonts w:eastAsiaTheme="minorEastAsia" w:cs="Times New Roman"/>
          <w:sz w:val="20"/>
          <w:szCs w:val="20"/>
        </w:rPr>
      </w:pPr>
      <w:r w:rsidRPr="0016522C">
        <w:rPr>
          <w:rFonts w:eastAsiaTheme="minorEastAsia" w:cs="Times New Roman"/>
          <w:sz w:val="20"/>
          <w:szCs w:val="20"/>
        </w:rPr>
        <w:t xml:space="preserve">ASD, Autism Spectrum Disorder; DEP/ANX, depression and anxiety; </w:t>
      </w:r>
      <w:r w:rsidR="00E5196E">
        <w:rPr>
          <w:rFonts w:eastAsiaTheme="minorEastAsia" w:cs="Times New Roman"/>
          <w:sz w:val="20"/>
          <w:szCs w:val="20"/>
        </w:rPr>
        <w:t>CVD/HTN,</w:t>
      </w:r>
      <w:r w:rsidRPr="0016522C">
        <w:rPr>
          <w:rFonts w:eastAsiaTheme="minorEastAsia" w:cs="Times New Roman"/>
          <w:sz w:val="20"/>
          <w:szCs w:val="20"/>
        </w:rPr>
        <w:t xml:space="preserve"> </w:t>
      </w:r>
      <w:r w:rsidR="00E5196E">
        <w:rPr>
          <w:rFonts w:eastAsiaTheme="minorEastAsia" w:cs="Times New Roman"/>
          <w:sz w:val="20"/>
          <w:szCs w:val="20"/>
        </w:rPr>
        <w:t>cardiovascular disease and hypertension</w:t>
      </w:r>
      <w:r w:rsidRPr="0016522C">
        <w:rPr>
          <w:rFonts w:eastAsiaTheme="minorEastAsia" w:cs="Times New Roman"/>
          <w:sz w:val="20"/>
          <w:szCs w:val="20"/>
        </w:rPr>
        <w:t>; T2D/DLP, type 2 diabetes and disorders of lipoprotein metabolism; HR, hazard ratio; CI, confidence interval.</w:t>
      </w:r>
    </w:p>
    <w:p w14:paraId="73B42247" w14:textId="3BCB41ED" w:rsidR="006D48AF" w:rsidRPr="001A42D1" w:rsidRDefault="006D48AF" w:rsidP="006D48AF">
      <w:pPr>
        <w:widowControl/>
        <w:spacing w:line="240" w:lineRule="auto"/>
        <w:ind w:firstLineChars="0" w:firstLine="0"/>
        <w:rPr>
          <w:rFonts w:eastAsiaTheme="minorEastAsia" w:cs="Times New Roman"/>
          <w:sz w:val="20"/>
          <w:szCs w:val="20"/>
        </w:rPr>
      </w:pPr>
      <w:r w:rsidRPr="001A42D1">
        <w:rPr>
          <w:rFonts w:eastAsiaTheme="minorEastAsia" w:cs="Times New Roman"/>
          <w:sz w:val="20"/>
          <w:szCs w:val="20"/>
        </w:rPr>
        <w:br w:type="page"/>
      </w:r>
    </w:p>
    <w:p w14:paraId="6093EDA9" w14:textId="3BEEED46" w:rsidR="006D48AF" w:rsidRDefault="006D48AF" w:rsidP="005E752A">
      <w:pPr>
        <w:pStyle w:val="1"/>
      </w:pPr>
      <w:bookmarkStart w:id="12" w:name="_Toc196162009"/>
      <w:r w:rsidRPr="001A42D1">
        <w:rPr>
          <w:kern w:val="44"/>
        </w:rPr>
        <w:lastRenderedPageBreak/>
        <w:t>Fig S</w:t>
      </w:r>
      <w:r w:rsidRPr="001A42D1">
        <w:rPr>
          <w:rFonts w:hint="eastAsia"/>
          <w:kern w:val="44"/>
        </w:rPr>
        <w:t>9</w:t>
      </w:r>
      <w:r w:rsidRPr="001A42D1">
        <w:rPr>
          <w:rFonts w:asciiTheme="minorHAnsi" w:hAnsiTheme="minorHAnsi" w:hint="eastAsia"/>
        </w:rPr>
        <w:t>.</w:t>
      </w:r>
      <w:r w:rsidRPr="001A42D1">
        <w:rPr>
          <w:rFonts w:asciiTheme="minorHAnsi" w:hAnsiTheme="minorHAnsi"/>
        </w:rPr>
        <w:t xml:space="preserve"> </w:t>
      </w:r>
      <w:r w:rsidR="0016522C" w:rsidRPr="0016522C">
        <w:t>Odds ratios of medical conditions associated with autism spectrum disorder in the UK Biobank study before covid.</w:t>
      </w:r>
      <w:bookmarkEnd w:id="12"/>
    </w:p>
    <w:p w14:paraId="0BD2F92A" w14:textId="6A8BAC94" w:rsidR="0016522C" w:rsidRPr="0016522C" w:rsidRDefault="0016522C" w:rsidP="0016522C">
      <w:pPr>
        <w:widowControl/>
        <w:spacing w:line="240" w:lineRule="auto"/>
        <w:ind w:firstLineChars="0" w:firstLine="0"/>
        <w:jc w:val="both"/>
        <w:rPr>
          <w:rFonts w:eastAsiaTheme="minorEastAsia" w:cs="Times New Roman"/>
          <w:sz w:val="20"/>
          <w:szCs w:val="20"/>
        </w:rPr>
      </w:pPr>
      <w:r>
        <w:rPr>
          <w:noProof/>
          <w:color w:val="657C9C" w:themeColor="text2" w:themeTint="BF"/>
        </w:rPr>
        <w:drawing>
          <wp:inline distT="0" distB="0" distL="0" distR="0" wp14:anchorId="0B68A301" wp14:editId="48420CCB">
            <wp:extent cx="4222750" cy="2579439"/>
            <wp:effectExtent l="0" t="0" r="6350" b="0"/>
            <wp:docPr id="2480614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31322" cy="2584675"/>
                    </a:xfrm>
                    <a:prstGeom prst="rect">
                      <a:avLst/>
                    </a:prstGeom>
                    <a:noFill/>
                    <a:ln>
                      <a:noFill/>
                    </a:ln>
                  </pic:spPr>
                </pic:pic>
              </a:graphicData>
            </a:graphic>
          </wp:inline>
        </w:drawing>
      </w:r>
    </w:p>
    <w:p w14:paraId="0A73C3B4" w14:textId="37AD73BC" w:rsidR="0016522C" w:rsidRPr="0016522C" w:rsidRDefault="0016522C" w:rsidP="0016522C">
      <w:pPr>
        <w:widowControl/>
        <w:spacing w:line="240" w:lineRule="auto"/>
        <w:ind w:firstLineChars="0" w:firstLine="0"/>
        <w:jc w:val="both"/>
        <w:rPr>
          <w:rFonts w:eastAsiaTheme="minorEastAsia" w:cs="Times New Roman"/>
          <w:sz w:val="20"/>
          <w:szCs w:val="20"/>
        </w:rPr>
      </w:pPr>
      <w:r w:rsidRPr="0016522C">
        <w:rPr>
          <w:rFonts w:eastAsiaTheme="minorEastAsia" w:cs="Times New Roman"/>
          <w:sz w:val="20"/>
          <w:szCs w:val="20"/>
        </w:rPr>
        <w:t>The X axis shows the disease categories according to the ICD-10 system. The Y axis shows the odds ratios of medical conditions associated with autism spectrum disorder in the UK Biobank study. Only medical conditions that passed Bonferroni corrected P &lt;0.05 were presented.</w:t>
      </w:r>
    </w:p>
    <w:p w14:paraId="26114D94" w14:textId="24127972" w:rsidR="0016522C" w:rsidRDefault="0016522C">
      <w:pPr>
        <w:widowControl/>
        <w:spacing w:line="240" w:lineRule="auto"/>
        <w:ind w:firstLineChars="0" w:firstLine="0"/>
        <w:rPr>
          <w:rFonts w:eastAsiaTheme="minorEastAsia" w:cs="Times New Roman"/>
          <w:sz w:val="20"/>
          <w:szCs w:val="20"/>
        </w:rPr>
      </w:pPr>
      <w:r>
        <w:rPr>
          <w:rFonts w:eastAsiaTheme="minorEastAsia" w:cs="Times New Roman"/>
          <w:sz w:val="20"/>
          <w:szCs w:val="20"/>
        </w:rPr>
        <w:br w:type="page"/>
      </w:r>
    </w:p>
    <w:p w14:paraId="0CAE6328" w14:textId="5811584A" w:rsidR="0016522C" w:rsidRDefault="0016522C" w:rsidP="005E752A">
      <w:pPr>
        <w:pStyle w:val="1"/>
      </w:pPr>
      <w:bookmarkStart w:id="13" w:name="_Toc196162010"/>
      <w:r w:rsidRPr="001A42D1">
        <w:rPr>
          <w:rFonts w:hint="eastAsia"/>
        </w:rPr>
        <w:lastRenderedPageBreak/>
        <w:t>Fig S</w:t>
      </w:r>
      <w:r>
        <w:rPr>
          <w:rFonts w:hint="eastAsia"/>
        </w:rPr>
        <w:t>10</w:t>
      </w:r>
      <w:r w:rsidRPr="001A42D1">
        <w:rPr>
          <w:rFonts w:hint="eastAsia"/>
        </w:rPr>
        <w:t xml:space="preserve">. </w:t>
      </w:r>
      <w:r w:rsidRPr="0016522C">
        <w:t>A multistate model to estimate association between ASD and the rate of morbidity progression</w:t>
      </w:r>
      <w:r>
        <w:rPr>
          <w:rFonts w:hint="eastAsia"/>
        </w:rPr>
        <w:t xml:space="preserve"> </w:t>
      </w:r>
      <w:r w:rsidRPr="0016522C">
        <w:t>before covid</w:t>
      </w:r>
      <w:r w:rsidRPr="001A42D1">
        <w:rPr>
          <w:rFonts w:hint="eastAsia"/>
        </w:rPr>
        <w:t>.</w:t>
      </w:r>
      <w:bookmarkEnd w:id="13"/>
    </w:p>
    <w:p w14:paraId="0677FB1E" w14:textId="700D9C86" w:rsidR="00D37C6F" w:rsidRPr="001A42D1" w:rsidRDefault="00D37C6F" w:rsidP="0016522C">
      <w:pPr>
        <w:spacing w:line="240" w:lineRule="auto"/>
        <w:ind w:firstLineChars="0" w:firstLine="0"/>
        <w:jc w:val="both"/>
        <w:rPr>
          <w:rFonts w:eastAsiaTheme="minorEastAsia" w:cs="Times New Roman"/>
          <w:sz w:val="20"/>
          <w:szCs w:val="20"/>
        </w:rPr>
      </w:pPr>
      <w:r>
        <w:rPr>
          <w:rFonts w:eastAsiaTheme="minorEastAsia" w:cs="Times New Roman"/>
          <w:noProof/>
          <w:sz w:val="20"/>
          <w:szCs w:val="20"/>
        </w:rPr>
        <w:drawing>
          <wp:inline distT="0" distB="0" distL="0" distR="0" wp14:anchorId="04A2F491" wp14:editId="1984B1EA">
            <wp:extent cx="5302250" cy="3332472"/>
            <wp:effectExtent l="0" t="0" r="0" b="0"/>
            <wp:docPr id="5645184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9921" cy="3349863"/>
                    </a:xfrm>
                    <a:prstGeom prst="rect">
                      <a:avLst/>
                    </a:prstGeom>
                    <a:noFill/>
                  </pic:spPr>
                </pic:pic>
              </a:graphicData>
            </a:graphic>
          </wp:inline>
        </w:drawing>
      </w:r>
    </w:p>
    <w:p w14:paraId="73C9BEB6" w14:textId="6B2F8851" w:rsidR="006D48AF" w:rsidRDefault="006D48AF" w:rsidP="006D48AF">
      <w:pPr>
        <w:spacing w:line="240" w:lineRule="auto"/>
        <w:ind w:firstLineChars="0" w:firstLine="0"/>
        <w:jc w:val="both"/>
        <w:rPr>
          <w:rFonts w:eastAsiaTheme="minorEastAsia" w:cs="Times New Roman"/>
          <w:sz w:val="20"/>
          <w:szCs w:val="20"/>
        </w:rPr>
      </w:pPr>
    </w:p>
    <w:p w14:paraId="2BA664B1" w14:textId="234CD1D5" w:rsidR="0016522C" w:rsidRPr="0016522C" w:rsidRDefault="0016522C" w:rsidP="0016522C">
      <w:pPr>
        <w:spacing w:line="240" w:lineRule="auto"/>
        <w:ind w:firstLineChars="0" w:firstLine="0"/>
        <w:jc w:val="both"/>
        <w:rPr>
          <w:rFonts w:eastAsiaTheme="minorEastAsia" w:cs="Times New Roman"/>
          <w:sz w:val="20"/>
          <w:szCs w:val="20"/>
        </w:rPr>
      </w:pPr>
      <w:r w:rsidRPr="0016522C">
        <w:rPr>
          <w:rFonts w:eastAsiaTheme="minorEastAsia" w:cs="Times New Roman"/>
          <w:sz w:val="20"/>
          <w:szCs w:val="20"/>
        </w:rPr>
        <w:t xml:space="preserve">a) The initial condition, labelled “None”, represents participants with no comorbidities at baseline. Intermediate comorbidity states are color coded as follows: </w:t>
      </w:r>
      <w:r w:rsidR="00E5196E">
        <w:rPr>
          <w:rFonts w:eastAsiaTheme="minorEastAsia" w:cs="Times New Roman"/>
          <w:sz w:val="20"/>
          <w:szCs w:val="20"/>
        </w:rPr>
        <w:t>cardiovascular disease and hypertension</w:t>
      </w:r>
      <w:r w:rsidRPr="0016522C">
        <w:rPr>
          <w:rFonts w:eastAsiaTheme="minorEastAsia" w:cs="Times New Roman"/>
          <w:sz w:val="20"/>
          <w:szCs w:val="20"/>
        </w:rPr>
        <w:t xml:space="preserve"> (</w:t>
      </w:r>
      <w:r w:rsidR="00E5196E">
        <w:rPr>
          <w:rFonts w:eastAsiaTheme="minorEastAsia" w:cs="Times New Roman"/>
          <w:sz w:val="20"/>
          <w:szCs w:val="20"/>
        </w:rPr>
        <w:t>CVD/HTN,</w:t>
      </w:r>
      <w:r w:rsidRPr="0016522C">
        <w:rPr>
          <w:rFonts w:eastAsiaTheme="minorEastAsia" w:cs="Times New Roman"/>
          <w:sz w:val="20"/>
          <w:szCs w:val="20"/>
        </w:rPr>
        <w:t xml:space="preserve"> orange), type 2 diabetes and disorders of lipoprotein metabolism (T2D/DLP, green) and depression/ anxiety (DEP/ANX, blue). Each colored arrow indicates a transition, with the color corresponding to the condition diagnosed at the time of transition (e.g. blue arrows indicate transitions to a MH diagnosis). The final state “death” is directly accessible from all other states. The “N” below each comorbidity state indicates the total number of participants who entered that state during the follow-up period.</w:t>
      </w:r>
    </w:p>
    <w:p w14:paraId="29719891" w14:textId="4F4F226C" w:rsidR="0016522C" w:rsidRPr="0016522C" w:rsidRDefault="0016522C" w:rsidP="0016522C">
      <w:pPr>
        <w:spacing w:line="240" w:lineRule="auto"/>
        <w:ind w:firstLineChars="0" w:firstLine="0"/>
        <w:jc w:val="both"/>
        <w:rPr>
          <w:rFonts w:eastAsiaTheme="minorEastAsia" w:cs="Times New Roman"/>
          <w:sz w:val="20"/>
          <w:szCs w:val="20"/>
        </w:rPr>
      </w:pPr>
      <w:r w:rsidRPr="0016522C">
        <w:rPr>
          <w:rFonts w:eastAsiaTheme="minorEastAsia" w:cs="Times New Roman"/>
          <w:sz w:val="20"/>
          <w:szCs w:val="20"/>
        </w:rPr>
        <w:t xml:space="preserve">Figures (b) to (d) show the hazard ratios (HRs) of the association of ASD with an incident diagnosis of (b) DEP/ANX, (c) </w:t>
      </w:r>
      <w:r w:rsidR="00E5196E">
        <w:rPr>
          <w:rFonts w:eastAsiaTheme="minorEastAsia" w:cs="Times New Roman"/>
          <w:sz w:val="20"/>
          <w:szCs w:val="20"/>
        </w:rPr>
        <w:t>CVD/HTN,</w:t>
      </w:r>
      <w:r w:rsidRPr="0016522C">
        <w:rPr>
          <w:rFonts w:eastAsiaTheme="minorEastAsia" w:cs="Times New Roman"/>
          <w:sz w:val="20"/>
          <w:szCs w:val="20"/>
        </w:rPr>
        <w:t xml:space="preserve"> and (d) T2D/DLP, respectively. X axis shows the number of pre-existing comorbidities. HRs were estimated adjusted for age, sex, Townsend deprivation index and ethnicity.</w:t>
      </w:r>
    </w:p>
    <w:p w14:paraId="3F80E485" w14:textId="76770219" w:rsidR="0016522C" w:rsidRPr="0016522C" w:rsidRDefault="0016522C" w:rsidP="0016522C">
      <w:pPr>
        <w:spacing w:line="240" w:lineRule="auto"/>
        <w:ind w:firstLineChars="0" w:firstLine="0"/>
        <w:jc w:val="both"/>
        <w:rPr>
          <w:rFonts w:eastAsiaTheme="minorEastAsia" w:cs="Times New Roman"/>
          <w:sz w:val="20"/>
          <w:szCs w:val="20"/>
        </w:rPr>
      </w:pPr>
      <w:r w:rsidRPr="0016522C">
        <w:rPr>
          <w:rFonts w:eastAsiaTheme="minorEastAsia" w:cs="Times New Roman"/>
          <w:sz w:val="20"/>
          <w:szCs w:val="20"/>
        </w:rPr>
        <w:t xml:space="preserve">ASD, Autism Spectrum Disorder; DEP/ANX, depression and anxiety; </w:t>
      </w:r>
      <w:r w:rsidR="00E5196E">
        <w:rPr>
          <w:rFonts w:eastAsiaTheme="minorEastAsia" w:cs="Times New Roman"/>
          <w:sz w:val="20"/>
          <w:szCs w:val="20"/>
        </w:rPr>
        <w:t>CVD/HTN,</w:t>
      </w:r>
      <w:r w:rsidRPr="0016522C">
        <w:rPr>
          <w:rFonts w:eastAsiaTheme="minorEastAsia" w:cs="Times New Roman"/>
          <w:sz w:val="20"/>
          <w:szCs w:val="20"/>
        </w:rPr>
        <w:t xml:space="preserve"> </w:t>
      </w:r>
      <w:r w:rsidR="00E5196E">
        <w:rPr>
          <w:rFonts w:eastAsiaTheme="minorEastAsia" w:cs="Times New Roman"/>
          <w:sz w:val="20"/>
          <w:szCs w:val="20"/>
        </w:rPr>
        <w:t>cardiovascular disease and hypertension</w:t>
      </w:r>
      <w:r w:rsidRPr="0016522C">
        <w:rPr>
          <w:rFonts w:eastAsiaTheme="minorEastAsia" w:cs="Times New Roman"/>
          <w:sz w:val="20"/>
          <w:szCs w:val="20"/>
        </w:rPr>
        <w:t>; T2D/DLP, type 2 diabetes and disorders of lipoprotein metabolism; HR, hazard ratio; CI, confidence interval.</w:t>
      </w:r>
    </w:p>
    <w:p w14:paraId="43F78745" w14:textId="77777777" w:rsidR="006D48AF" w:rsidRPr="001A42D1" w:rsidRDefault="006D48AF" w:rsidP="006D48AF">
      <w:pPr>
        <w:widowControl/>
        <w:spacing w:line="240" w:lineRule="auto"/>
        <w:ind w:firstLineChars="0" w:firstLine="0"/>
        <w:rPr>
          <w:sz w:val="20"/>
          <w:szCs w:val="20"/>
        </w:rPr>
      </w:pPr>
      <w:r w:rsidRPr="001A42D1">
        <w:rPr>
          <w:sz w:val="20"/>
          <w:szCs w:val="20"/>
        </w:rPr>
        <w:br w:type="page"/>
      </w:r>
    </w:p>
    <w:p w14:paraId="1CFEED6B" w14:textId="77777777" w:rsidR="006D48AF" w:rsidRPr="001A42D1" w:rsidRDefault="006D48AF" w:rsidP="00A26B06">
      <w:pPr>
        <w:pStyle w:val="1"/>
      </w:pPr>
      <w:bookmarkStart w:id="14" w:name="_Toc196162011"/>
      <w:r w:rsidRPr="001A42D1">
        <w:rPr>
          <w:rFonts w:hint="eastAsia"/>
        </w:rPr>
        <w:lastRenderedPageBreak/>
        <w:t xml:space="preserve">Table S1 Details of data on </w:t>
      </w:r>
      <w:r w:rsidRPr="001A42D1">
        <w:t>diagnoses and deaths</w:t>
      </w:r>
      <w:bookmarkEnd w:id="14"/>
      <w:r w:rsidRPr="001A42D1">
        <w:t xml:space="preserve"> </w:t>
      </w:r>
    </w:p>
    <w:tbl>
      <w:tblPr>
        <w:tblStyle w:val="21"/>
        <w:tblW w:w="8306" w:type="dxa"/>
        <w:tblLook w:val="06A0" w:firstRow="1" w:lastRow="0" w:firstColumn="1" w:lastColumn="0" w:noHBand="1" w:noVBand="1"/>
      </w:tblPr>
      <w:tblGrid>
        <w:gridCol w:w="1560"/>
        <w:gridCol w:w="3685"/>
        <w:gridCol w:w="1559"/>
        <w:gridCol w:w="1502"/>
      </w:tblGrid>
      <w:tr w:rsidR="006D48AF" w:rsidRPr="001A42D1" w14:paraId="7F12AA38" w14:textId="77777777" w:rsidTr="00527B2A">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AE6E707"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variable</w:t>
            </w:r>
          </w:p>
        </w:tc>
        <w:tc>
          <w:tcPr>
            <w:tcW w:w="3685" w:type="dxa"/>
            <w:noWrap/>
            <w:hideMark/>
          </w:tcPr>
          <w:p w14:paraId="0739EA7D"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source</w:t>
            </w:r>
          </w:p>
        </w:tc>
        <w:tc>
          <w:tcPr>
            <w:tcW w:w="1559" w:type="dxa"/>
            <w:noWrap/>
            <w:hideMark/>
          </w:tcPr>
          <w:p w14:paraId="53E56319"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starting time</w:t>
            </w:r>
          </w:p>
        </w:tc>
        <w:tc>
          <w:tcPr>
            <w:tcW w:w="1502" w:type="dxa"/>
          </w:tcPr>
          <w:p w14:paraId="22179DEF"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E</w:t>
            </w:r>
            <w:r w:rsidRPr="001A42D1">
              <w:rPr>
                <w:rFonts w:eastAsia="等线" w:cs="Times New Roman" w:hint="eastAsia"/>
                <w:color w:val="000000"/>
                <w:kern w:val="0"/>
                <w:sz w:val="20"/>
                <w:szCs w:val="20"/>
              </w:rPr>
              <w:t>nding time</w:t>
            </w:r>
          </w:p>
        </w:tc>
      </w:tr>
      <w:tr w:rsidR="006D48AF" w:rsidRPr="001A42D1" w14:paraId="11488D51" w14:textId="77777777" w:rsidTr="00527B2A">
        <w:trPr>
          <w:trHeight w:val="112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A1922BA"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 xml:space="preserve">the Hospital Inpatient Data </w:t>
            </w:r>
            <w:r w:rsidRPr="001A42D1">
              <w:rPr>
                <w:rFonts w:eastAsia="等线" w:cs="Times New Roman" w:hint="eastAsia"/>
                <w:color w:val="000000"/>
                <w:kern w:val="0"/>
                <w:sz w:val="20"/>
                <w:szCs w:val="20"/>
              </w:rPr>
              <w:t>(</w:t>
            </w:r>
            <w:r w:rsidRPr="001A42D1">
              <w:rPr>
                <w:rFonts w:eastAsia="等线" w:cs="Times New Roman"/>
                <w:color w:val="000000"/>
                <w:kern w:val="0"/>
                <w:sz w:val="20"/>
                <w:szCs w:val="20"/>
              </w:rPr>
              <w:t>Diagnoses - ICD10</w:t>
            </w:r>
            <w:r w:rsidRPr="001A42D1">
              <w:rPr>
                <w:rFonts w:eastAsia="等线" w:cs="Times New Roman" w:hint="eastAsia"/>
                <w:color w:val="000000"/>
                <w:kern w:val="0"/>
                <w:sz w:val="20"/>
                <w:szCs w:val="20"/>
              </w:rPr>
              <w:t>)</w:t>
            </w:r>
          </w:p>
        </w:tc>
        <w:tc>
          <w:tcPr>
            <w:tcW w:w="3685" w:type="dxa"/>
            <w:hideMark/>
          </w:tcPr>
          <w:p w14:paraId="0156012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Hospital Episode Statistics (HES) Admitted Patient Care (APC),</w:t>
            </w:r>
            <w:r w:rsidRPr="001A42D1">
              <w:rPr>
                <w:rFonts w:eastAsia="等线" w:cs="Times New Roman" w:hint="eastAsia"/>
                <w:color w:val="000000"/>
                <w:kern w:val="0"/>
                <w:sz w:val="20"/>
                <w:szCs w:val="20"/>
              </w:rPr>
              <w:t xml:space="preserve"> </w:t>
            </w:r>
            <w:r w:rsidRPr="001A42D1">
              <w:rPr>
                <w:rFonts w:eastAsia="等线" w:cs="Times New Roman"/>
                <w:color w:val="000000"/>
                <w:kern w:val="0"/>
                <w:sz w:val="20"/>
                <w:szCs w:val="20"/>
              </w:rPr>
              <w:t xml:space="preserve">Patient Episode Database for Wales (PEDW), </w:t>
            </w:r>
          </w:p>
          <w:p w14:paraId="5B76145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Admitted Patient Care (APC),</w:t>
            </w:r>
            <w:r w:rsidRPr="001A42D1">
              <w:rPr>
                <w:rFonts w:eastAsia="等线" w:cs="Times New Roman" w:hint="eastAsia"/>
                <w:color w:val="000000"/>
                <w:kern w:val="0"/>
                <w:sz w:val="20"/>
                <w:szCs w:val="20"/>
              </w:rPr>
              <w:t xml:space="preserve"> </w:t>
            </w:r>
            <w:r w:rsidRPr="001A42D1">
              <w:rPr>
                <w:rFonts w:eastAsia="等线" w:cs="Times New Roman"/>
                <w:color w:val="000000"/>
                <w:kern w:val="0"/>
                <w:sz w:val="20"/>
                <w:szCs w:val="20"/>
              </w:rPr>
              <w:t>General Acute Inpatient and Day Case - Scottish Morbidity Record (SMR01)</w:t>
            </w:r>
            <w:r w:rsidRPr="001A42D1">
              <w:rPr>
                <w:rFonts w:eastAsia="等线" w:cs="Times New Roman" w:hint="eastAsia"/>
                <w:color w:val="000000"/>
                <w:kern w:val="0"/>
                <w:sz w:val="20"/>
                <w:szCs w:val="20"/>
              </w:rPr>
              <w:t xml:space="preserve"> </w:t>
            </w:r>
            <w:r w:rsidRPr="001A42D1">
              <w:rPr>
                <w:rFonts w:eastAsia="等线" w:cs="Times New Roman"/>
                <w:color w:val="000000"/>
                <w:kern w:val="0"/>
                <w:sz w:val="20"/>
                <w:szCs w:val="20"/>
              </w:rPr>
              <w:t>and the Mental Health Inpatient and Day Case - Scottish Morbidity Record (SMR04)</w:t>
            </w:r>
          </w:p>
        </w:tc>
        <w:tc>
          <w:tcPr>
            <w:tcW w:w="1559" w:type="dxa"/>
            <w:noWrap/>
            <w:hideMark/>
          </w:tcPr>
          <w:p w14:paraId="5BF861FE"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1981</w:t>
            </w:r>
          </w:p>
        </w:tc>
        <w:tc>
          <w:tcPr>
            <w:tcW w:w="1502" w:type="dxa"/>
          </w:tcPr>
          <w:p w14:paraId="62D43EA3"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2022/10/31</w:t>
            </w:r>
          </w:p>
          <w:p w14:paraId="0373EC9A"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p>
        </w:tc>
      </w:tr>
      <w:tr w:rsidR="006D48AF" w:rsidRPr="001A42D1" w14:paraId="147EB22F" w14:textId="77777777" w:rsidTr="00527B2A">
        <w:trPr>
          <w:trHeight w:val="14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76206D6"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First occurrence</w:t>
            </w:r>
          </w:p>
        </w:tc>
        <w:tc>
          <w:tcPr>
            <w:tcW w:w="3685" w:type="dxa"/>
            <w:hideMark/>
          </w:tcPr>
          <w:p w14:paraId="76AD123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Read code information in the Primary Care data (Category 3000),</w:t>
            </w:r>
            <w:r w:rsidRPr="001A42D1">
              <w:rPr>
                <w:rFonts w:eastAsia="等线" w:cs="Times New Roman" w:hint="eastAsia"/>
                <w:color w:val="000000"/>
                <w:kern w:val="0"/>
                <w:sz w:val="20"/>
                <w:szCs w:val="20"/>
              </w:rPr>
              <w:t xml:space="preserve"> </w:t>
            </w:r>
            <w:r w:rsidRPr="001A42D1">
              <w:rPr>
                <w:rFonts w:eastAsia="等线" w:cs="Times New Roman"/>
                <w:color w:val="000000"/>
                <w:kern w:val="0"/>
                <w:sz w:val="20"/>
                <w:szCs w:val="20"/>
              </w:rPr>
              <w:t>ICD-9 and ICD-10 codes in the Hospital inpatient data (Category 2000),</w:t>
            </w:r>
            <w:r w:rsidRPr="001A42D1">
              <w:rPr>
                <w:rFonts w:eastAsia="等线" w:cs="Times New Roman" w:hint="eastAsia"/>
                <w:color w:val="000000"/>
                <w:kern w:val="0"/>
                <w:sz w:val="20"/>
                <w:szCs w:val="20"/>
              </w:rPr>
              <w:t xml:space="preserve"> </w:t>
            </w:r>
            <w:r w:rsidRPr="001A42D1">
              <w:rPr>
                <w:rFonts w:eastAsia="等线" w:cs="Times New Roman"/>
                <w:color w:val="000000"/>
                <w:kern w:val="0"/>
                <w:sz w:val="20"/>
                <w:szCs w:val="20"/>
              </w:rPr>
              <w:t xml:space="preserve">ICD-10 codes in Death Register records (Field 40001, Field 40002), and Self-reported medical condition codes (Field 20002) reported at the baseline or subsequent UK Biobank assessment </w:t>
            </w:r>
            <w:proofErr w:type="spellStart"/>
            <w:r w:rsidRPr="001A42D1">
              <w:rPr>
                <w:rFonts w:eastAsia="等线" w:cs="Times New Roman"/>
                <w:color w:val="000000"/>
                <w:kern w:val="0"/>
                <w:sz w:val="20"/>
                <w:szCs w:val="20"/>
              </w:rPr>
              <w:t>centre</w:t>
            </w:r>
            <w:proofErr w:type="spellEnd"/>
            <w:r w:rsidRPr="001A42D1">
              <w:rPr>
                <w:rFonts w:eastAsia="等线" w:cs="Times New Roman"/>
                <w:color w:val="000000"/>
                <w:kern w:val="0"/>
                <w:sz w:val="20"/>
                <w:szCs w:val="20"/>
              </w:rPr>
              <w:t xml:space="preserve"> visit</w:t>
            </w:r>
          </w:p>
        </w:tc>
        <w:tc>
          <w:tcPr>
            <w:tcW w:w="1559" w:type="dxa"/>
            <w:noWrap/>
            <w:hideMark/>
          </w:tcPr>
          <w:p w14:paraId="68A1877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1959</w:t>
            </w:r>
          </w:p>
        </w:tc>
        <w:tc>
          <w:tcPr>
            <w:tcW w:w="1502" w:type="dxa"/>
          </w:tcPr>
          <w:p w14:paraId="17D71A94"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2023/9/1</w:t>
            </w:r>
          </w:p>
          <w:p w14:paraId="32236FA4"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p>
        </w:tc>
      </w:tr>
      <w:tr w:rsidR="006D48AF" w:rsidRPr="001A42D1" w14:paraId="23D703EB"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B86731D"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Death register</w:t>
            </w:r>
          </w:p>
        </w:tc>
        <w:tc>
          <w:tcPr>
            <w:tcW w:w="3685" w:type="dxa"/>
            <w:hideMark/>
          </w:tcPr>
          <w:p w14:paraId="4FFB08A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the NHS Central Register (NHSCR)</w:t>
            </w:r>
            <w:r w:rsidRPr="001A42D1">
              <w:rPr>
                <w:rFonts w:eastAsia="等线" w:cs="Times New Roman" w:hint="eastAsia"/>
                <w:color w:val="000000"/>
                <w:kern w:val="0"/>
                <w:sz w:val="20"/>
                <w:szCs w:val="20"/>
              </w:rPr>
              <w:t xml:space="preserve"> and </w:t>
            </w:r>
            <w:r w:rsidRPr="001A42D1">
              <w:rPr>
                <w:rFonts w:eastAsia="等线" w:cs="Times New Roman"/>
                <w:color w:val="000000"/>
                <w:kern w:val="0"/>
                <w:sz w:val="20"/>
                <w:szCs w:val="20"/>
              </w:rPr>
              <w:t>the National Records of Scotland</w:t>
            </w:r>
          </w:p>
        </w:tc>
        <w:tc>
          <w:tcPr>
            <w:tcW w:w="1559" w:type="dxa"/>
            <w:noWrap/>
            <w:hideMark/>
          </w:tcPr>
          <w:p w14:paraId="6C880F2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2006/5/10</w:t>
            </w:r>
          </w:p>
        </w:tc>
        <w:tc>
          <w:tcPr>
            <w:tcW w:w="1502" w:type="dxa"/>
          </w:tcPr>
          <w:p w14:paraId="3ABA9AF2"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2022/12/30</w:t>
            </w:r>
          </w:p>
        </w:tc>
      </w:tr>
    </w:tbl>
    <w:p w14:paraId="0ABE0539" w14:textId="77777777" w:rsidR="006D48AF" w:rsidRPr="001A42D1" w:rsidRDefault="006D48AF" w:rsidP="006D48AF">
      <w:pPr>
        <w:widowControl/>
        <w:spacing w:line="240" w:lineRule="auto"/>
        <w:ind w:firstLineChars="0" w:firstLine="0"/>
        <w:rPr>
          <w:b/>
          <w:bCs/>
          <w:sz w:val="20"/>
          <w:szCs w:val="20"/>
        </w:rPr>
      </w:pPr>
    </w:p>
    <w:p w14:paraId="36DB0DAF" w14:textId="77777777" w:rsidR="006D48AF" w:rsidRPr="001A42D1" w:rsidRDefault="006D48AF" w:rsidP="006D48AF">
      <w:pPr>
        <w:widowControl/>
        <w:spacing w:line="240" w:lineRule="auto"/>
        <w:ind w:firstLineChars="0" w:firstLine="0"/>
        <w:rPr>
          <w:sz w:val="20"/>
          <w:szCs w:val="20"/>
        </w:rPr>
      </w:pPr>
      <w:r w:rsidRPr="001A42D1">
        <w:rPr>
          <w:sz w:val="20"/>
          <w:szCs w:val="20"/>
        </w:rPr>
        <w:br w:type="page"/>
      </w:r>
    </w:p>
    <w:p w14:paraId="0CA8D256" w14:textId="77777777" w:rsidR="006D48AF" w:rsidRPr="001A42D1" w:rsidRDefault="006D48AF" w:rsidP="00A26B06">
      <w:pPr>
        <w:pStyle w:val="1"/>
      </w:pPr>
      <w:bookmarkStart w:id="15" w:name="_Toc196162012"/>
      <w:r w:rsidRPr="001A42D1">
        <w:rPr>
          <w:rFonts w:hint="eastAsia"/>
        </w:rPr>
        <w:lastRenderedPageBreak/>
        <w:t xml:space="preserve">Table S2 </w:t>
      </w:r>
      <w:r w:rsidRPr="001A42D1">
        <w:t>Codes for the three chronic conditions</w:t>
      </w:r>
      <w:bookmarkEnd w:id="15"/>
      <w:r w:rsidRPr="001A42D1">
        <w:t xml:space="preserve"> </w:t>
      </w:r>
    </w:p>
    <w:tbl>
      <w:tblPr>
        <w:tblStyle w:val="21"/>
        <w:tblW w:w="0" w:type="auto"/>
        <w:tblLook w:val="06A0" w:firstRow="1" w:lastRow="0" w:firstColumn="1" w:lastColumn="0" w:noHBand="1" w:noVBand="1"/>
      </w:tblPr>
      <w:tblGrid>
        <w:gridCol w:w="1413"/>
        <w:gridCol w:w="6883"/>
      </w:tblGrid>
      <w:tr w:rsidR="006D48AF" w:rsidRPr="001A42D1" w14:paraId="6D16C9B0" w14:textId="77777777" w:rsidTr="00527B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399E5F7" w14:textId="77777777" w:rsidR="006D48AF" w:rsidRPr="001A42D1" w:rsidRDefault="006D48AF" w:rsidP="006D48AF">
            <w:pPr>
              <w:widowControl/>
              <w:spacing w:line="240" w:lineRule="auto"/>
              <w:ind w:firstLineChars="0" w:firstLine="0"/>
              <w:rPr>
                <w:sz w:val="20"/>
                <w:szCs w:val="20"/>
              </w:rPr>
            </w:pPr>
            <w:r w:rsidRPr="001A42D1">
              <w:rPr>
                <w:sz w:val="20"/>
                <w:szCs w:val="20"/>
              </w:rPr>
              <w:t>C</w:t>
            </w:r>
            <w:r w:rsidRPr="001A42D1">
              <w:rPr>
                <w:rFonts w:hint="eastAsia"/>
                <w:sz w:val="20"/>
                <w:szCs w:val="20"/>
              </w:rPr>
              <w:t xml:space="preserve">onditions </w:t>
            </w:r>
          </w:p>
        </w:tc>
        <w:tc>
          <w:tcPr>
            <w:tcW w:w="6883" w:type="dxa"/>
          </w:tcPr>
          <w:p w14:paraId="0217FB78"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ICD-10 codes</w:t>
            </w:r>
          </w:p>
        </w:tc>
      </w:tr>
      <w:tr w:rsidR="006D48AF" w:rsidRPr="001A42D1" w14:paraId="3853C2F8" w14:textId="77777777" w:rsidTr="00527B2A">
        <w:tc>
          <w:tcPr>
            <w:cnfStyle w:val="001000000000" w:firstRow="0" w:lastRow="0" w:firstColumn="1" w:lastColumn="0" w:oddVBand="0" w:evenVBand="0" w:oddHBand="0" w:evenHBand="0" w:firstRowFirstColumn="0" w:firstRowLastColumn="0" w:lastRowFirstColumn="0" w:lastRowLastColumn="0"/>
            <w:tcW w:w="1413" w:type="dxa"/>
          </w:tcPr>
          <w:p w14:paraId="1E444D64" w14:textId="7143301C" w:rsidR="006D48AF" w:rsidRPr="001A42D1" w:rsidRDefault="00085F66" w:rsidP="006D48AF">
            <w:pPr>
              <w:widowControl/>
              <w:spacing w:line="240" w:lineRule="auto"/>
              <w:ind w:firstLineChars="0" w:firstLine="0"/>
              <w:rPr>
                <w:sz w:val="20"/>
                <w:szCs w:val="20"/>
              </w:rPr>
            </w:pPr>
            <w:r>
              <w:rPr>
                <w:rFonts w:hint="eastAsia"/>
                <w:sz w:val="20"/>
                <w:szCs w:val="20"/>
              </w:rPr>
              <w:t>DEP/ANX</w:t>
            </w:r>
          </w:p>
        </w:tc>
        <w:tc>
          <w:tcPr>
            <w:tcW w:w="6883" w:type="dxa"/>
          </w:tcPr>
          <w:p w14:paraId="3D59C7D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sz w:val="20"/>
                <w:szCs w:val="20"/>
              </w:rPr>
              <w:t>F40, F41, F42, F43, F44, F45, F48, F32, F33, F34, 38, F39</w:t>
            </w:r>
          </w:p>
        </w:tc>
      </w:tr>
      <w:tr w:rsidR="006D48AF" w:rsidRPr="001A42D1" w14:paraId="524E4BA4" w14:textId="77777777" w:rsidTr="00527B2A">
        <w:tc>
          <w:tcPr>
            <w:cnfStyle w:val="001000000000" w:firstRow="0" w:lastRow="0" w:firstColumn="1" w:lastColumn="0" w:oddVBand="0" w:evenVBand="0" w:oddHBand="0" w:evenHBand="0" w:firstRowFirstColumn="0" w:firstRowLastColumn="0" w:lastRowFirstColumn="0" w:lastRowLastColumn="0"/>
            <w:tcW w:w="1413" w:type="dxa"/>
          </w:tcPr>
          <w:p w14:paraId="006B6B5B" w14:textId="3D744FED" w:rsidR="006D48AF" w:rsidRPr="001A42D1" w:rsidRDefault="006D48AF" w:rsidP="006D48AF">
            <w:pPr>
              <w:widowControl/>
              <w:spacing w:line="240" w:lineRule="auto"/>
              <w:ind w:firstLineChars="0" w:firstLine="0"/>
              <w:rPr>
                <w:sz w:val="20"/>
                <w:szCs w:val="20"/>
              </w:rPr>
            </w:pPr>
            <w:r w:rsidRPr="001A42D1">
              <w:rPr>
                <w:rFonts w:hint="eastAsia"/>
                <w:sz w:val="20"/>
                <w:szCs w:val="20"/>
              </w:rPr>
              <w:t>CVD</w:t>
            </w:r>
            <w:r w:rsidR="00211715">
              <w:rPr>
                <w:rFonts w:hint="eastAsia"/>
                <w:sz w:val="20"/>
                <w:szCs w:val="20"/>
              </w:rPr>
              <w:t>/HTN</w:t>
            </w:r>
          </w:p>
        </w:tc>
        <w:tc>
          <w:tcPr>
            <w:tcW w:w="6883" w:type="dxa"/>
          </w:tcPr>
          <w:p w14:paraId="34022B92" w14:textId="2DDA7230" w:rsidR="006D48AF" w:rsidRPr="001A42D1" w:rsidRDefault="00100CD1"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Pr>
                <w:rFonts w:hint="eastAsia"/>
                <w:sz w:val="20"/>
                <w:szCs w:val="20"/>
              </w:rPr>
              <w:t xml:space="preserve">I10, </w:t>
            </w:r>
            <w:r w:rsidR="006D48AF" w:rsidRPr="001A42D1">
              <w:rPr>
                <w:sz w:val="20"/>
                <w:szCs w:val="20"/>
              </w:rPr>
              <w:t>I20, I21, I22, I23, I24, I25, G45, I63</w:t>
            </w:r>
          </w:p>
        </w:tc>
      </w:tr>
      <w:tr w:rsidR="006D48AF" w:rsidRPr="001A42D1" w14:paraId="74F34CBF" w14:textId="77777777" w:rsidTr="00527B2A">
        <w:tc>
          <w:tcPr>
            <w:cnfStyle w:val="001000000000" w:firstRow="0" w:lastRow="0" w:firstColumn="1" w:lastColumn="0" w:oddVBand="0" w:evenVBand="0" w:oddHBand="0" w:evenHBand="0" w:firstRowFirstColumn="0" w:firstRowLastColumn="0" w:lastRowFirstColumn="0" w:lastRowLastColumn="0"/>
            <w:tcW w:w="1413" w:type="dxa"/>
          </w:tcPr>
          <w:p w14:paraId="20B8C27C" w14:textId="3A5E40DF" w:rsidR="006D48AF" w:rsidRPr="001A42D1" w:rsidRDefault="006D48AF" w:rsidP="006D48AF">
            <w:pPr>
              <w:widowControl/>
              <w:spacing w:line="240" w:lineRule="auto"/>
              <w:ind w:firstLineChars="0" w:firstLine="0"/>
              <w:rPr>
                <w:sz w:val="20"/>
                <w:szCs w:val="20"/>
              </w:rPr>
            </w:pPr>
            <w:r w:rsidRPr="001A42D1">
              <w:rPr>
                <w:rFonts w:hint="eastAsia"/>
                <w:sz w:val="20"/>
                <w:szCs w:val="20"/>
              </w:rPr>
              <w:t>T2D</w:t>
            </w:r>
            <w:r w:rsidR="00085F66">
              <w:rPr>
                <w:rFonts w:hint="eastAsia"/>
                <w:sz w:val="20"/>
                <w:szCs w:val="20"/>
              </w:rPr>
              <w:t>/DLP</w:t>
            </w:r>
          </w:p>
        </w:tc>
        <w:tc>
          <w:tcPr>
            <w:tcW w:w="6883" w:type="dxa"/>
          </w:tcPr>
          <w:p w14:paraId="6B09E06B" w14:textId="63218BC6"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E11</w:t>
            </w:r>
            <w:r w:rsidR="00085F66">
              <w:rPr>
                <w:rFonts w:hint="eastAsia"/>
                <w:sz w:val="20"/>
                <w:szCs w:val="20"/>
              </w:rPr>
              <w:t>, E78</w:t>
            </w:r>
          </w:p>
        </w:tc>
      </w:tr>
    </w:tbl>
    <w:p w14:paraId="34D44089" w14:textId="48C8961A" w:rsidR="006D48AF" w:rsidRPr="001A42D1" w:rsidRDefault="00085F66" w:rsidP="006D48AF">
      <w:pPr>
        <w:widowControl/>
        <w:spacing w:line="240" w:lineRule="auto"/>
        <w:ind w:firstLineChars="0" w:firstLine="0"/>
        <w:rPr>
          <w:sz w:val="20"/>
          <w:szCs w:val="20"/>
        </w:rPr>
      </w:pPr>
      <w:r>
        <w:rPr>
          <w:rFonts w:hint="eastAsia"/>
          <w:sz w:val="20"/>
          <w:szCs w:val="20"/>
        </w:rPr>
        <w:t>DEP/ANX</w:t>
      </w:r>
      <w:r w:rsidR="006D48AF" w:rsidRPr="001A42D1">
        <w:rPr>
          <w:rFonts w:hint="eastAsia"/>
          <w:sz w:val="20"/>
          <w:szCs w:val="20"/>
        </w:rPr>
        <w:t>,</w:t>
      </w:r>
      <w:r w:rsidR="006D48AF" w:rsidRPr="001A42D1">
        <w:rPr>
          <w:rFonts w:asciiTheme="minorHAnsi" w:eastAsiaTheme="minorEastAsia" w:hAnsiTheme="minorHAnsi"/>
          <w:sz w:val="20"/>
          <w:szCs w:val="20"/>
        </w:rPr>
        <w:t xml:space="preserve"> </w:t>
      </w:r>
      <w:r>
        <w:rPr>
          <w:rFonts w:hint="eastAsia"/>
          <w:sz w:val="20"/>
          <w:szCs w:val="20"/>
        </w:rPr>
        <w:t>depression/anxiety</w:t>
      </w:r>
      <w:r w:rsidR="006D48AF" w:rsidRPr="001A42D1">
        <w:rPr>
          <w:rFonts w:hint="eastAsia"/>
          <w:sz w:val="20"/>
          <w:szCs w:val="20"/>
        </w:rPr>
        <w:t>; CVD</w:t>
      </w:r>
      <w:r w:rsidR="00211715">
        <w:rPr>
          <w:rFonts w:hint="eastAsia"/>
          <w:sz w:val="20"/>
          <w:szCs w:val="20"/>
        </w:rPr>
        <w:t>/HTN</w:t>
      </w:r>
      <w:r w:rsidR="006D48AF" w:rsidRPr="001A42D1">
        <w:rPr>
          <w:rFonts w:hint="eastAsia"/>
          <w:sz w:val="20"/>
          <w:szCs w:val="20"/>
        </w:rPr>
        <w:t>,</w:t>
      </w:r>
      <w:r w:rsidR="006D48AF" w:rsidRPr="001A42D1">
        <w:rPr>
          <w:rFonts w:asciiTheme="minorHAnsi" w:eastAsiaTheme="minorEastAsia" w:hAnsiTheme="minorHAnsi"/>
          <w:sz w:val="20"/>
          <w:szCs w:val="20"/>
        </w:rPr>
        <w:t xml:space="preserve"> </w:t>
      </w:r>
      <w:r w:rsidR="00EE1759" w:rsidRPr="001A42D1">
        <w:rPr>
          <w:sz w:val="20"/>
          <w:szCs w:val="20"/>
        </w:rPr>
        <w:t>cardiovascular disease</w:t>
      </w:r>
      <w:r w:rsidR="00EE1759">
        <w:rPr>
          <w:rFonts w:hint="eastAsia"/>
          <w:sz w:val="20"/>
          <w:szCs w:val="20"/>
        </w:rPr>
        <w:t xml:space="preserve"> and hypertension</w:t>
      </w:r>
      <w:r w:rsidR="006D48AF" w:rsidRPr="001A42D1">
        <w:rPr>
          <w:rFonts w:hint="eastAsia"/>
          <w:sz w:val="20"/>
          <w:szCs w:val="20"/>
        </w:rPr>
        <w:t>; T2D</w:t>
      </w:r>
      <w:r>
        <w:rPr>
          <w:rFonts w:hint="eastAsia"/>
          <w:sz w:val="20"/>
          <w:szCs w:val="20"/>
        </w:rPr>
        <w:t>/DLP</w:t>
      </w:r>
      <w:r w:rsidR="006D48AF" w:rsidRPr="001A42D1">
        <w:rPr>
          <w:rFonts w:hint="eastAsia"/>
          <w:sz w:val="20"/>
          <w:szCs w:val="20"/>
        </w:rPr>
        <w:t xml:space="preserve">, </w:t>
      </w:r>
      <w:r w:rsidR="006D48AF" w:rsidRPr="001A42D1">
        <w:rPr>
          <w:sz w:val="20"/>
          <w:szCs w:val="20"/>
        </w:rPr>
        <w:t>type 2 diabetes</w:t>
      </w:r>
      <w:r>
        <w:rPr>
          <w:rFonts w:hint="eastAsia"/>
          <w:sz w:val="20"/>
          <w:szCs w:val="20"/>
        </w:rPr>
        <w:t xml:space="preserve"> and </w:t>
      </w:r>
      <w:r w:rsidR="0043333F" w:rsidRPr="0043333F">
        <w:rPr>
          <w:sz w:val="20"/>
          <w:szCs w:val="20"/>
        </w:rPr>
        <w:t>disorders of lipoprotein metabolism</w:t>
      </w:r>
    </w:p>
    <w:p w14:paraId="4DBC9911" w14:textId="33E472D0" w:rsidR="005913D3" w:rsidRDefault="006D48AF" w:rsidP="006D48AF">
      <w:pPr>
        <w:widowControl/>
        <w:spacing w:line="240" w:lineRule="auto"/>
        <w:ind w:firstLineChars="0" w:firstLine="0"/>
        <w:rPr>
          <w:b/>
          <w:bCs/>
          <w:sz w:val="20"/>
          <w:szCs w:val="20"/>
        </w:rPr>
      </w:pPr>
      <w:r w:rsidRPr="001A42D1">
        <w:rPr>
          <w:b/>
          <w:bCs/>
          <w:sz w:val="20"/>
          <w:szCs w:val="20"/>
        </w:rPr>
        <w:br w:type="page"/>
      </w:r>
    </w:p>
    <w:p w14:paraId="2B74053C" w14:textId="5DAF5CF1" w:rsidR="005913D3" w:rsidRPr="005913D3" w:rsidRDefault="005913D3" w:rsidP="00A26B06">
      <w:pPr>
        <w:pStyle w:val="1"/>
      </w:pPr>
      <w:bookmarkStart w:id="16" w:name="_Toc196162013"/>
      <w:r w:rsidRPr="001A42D1">
        <w:rPr>
          <w:rFonts w:hint="eastAsia"/>
        </w:rPr>
        <w:lastRenderedPageBreak/>
        <w:t>Table S</w:t>
      </w:r>
      <w:r>
        <w:rPr>
          <w:rFonts w:hint="eastAsia"/>
        </w:rPr>
        <w:t>3</w:t>
      </w:r>
      <w:r w:rsidRPr="001A42D1">
        <w:rPr>
          <w:rFonts w:hint="eastAsia"/>
        </w:rPr>
        <w:t xml:space="preserve"> </w:t>
      </w:r>
      <w:r w:rsidRPr="005913D3">
        <w:t>Prevalence of Malignant Neoplasm</w:t>
      </w:r>
      <w:bookmarkEnd w:id="16"/>
    </w:p>
    <w:tbl>
      <w:tblPr>
        <w:tblStyle w:val="210"/>
        <w:tblpPr w:leftFromText="180" w:rightFromText="180" w:vertAnchor="text" w:horzAnchor="margin" w:tblpXSpec="right" w:tblpYSpec="inside"/>
        <w:tblW w:w="0" w:type="auto"/>
        <w:tblLook w:val="0620" w:firstRow="1" w:lastRow="0" w:firstColumn="0" w:lastColumn="0" w:noHBand="1" w:noVBand="1"/>
      </w:tblPr>
      <w:tblGrid>
        <w:gridCol w:w="2394"/>
        <w:gridCol w:w="1985"/>
        <w:gridCol w:w="2416"/>
        <w:gridCol w:w="1122"/>
      </w:tblGrid>
      <w:tr w:rsidR="005913D3" w:rsidRPr="005913D3" w14:paraId="1D96C1D4" w14:textId="77777777" w:rsidTr="006B2928">
        <w:trPr>
          <w:cnfStyle w:val="100000000000" w:firstRow="1" w:lastRow="0" w:firstColumn="0" w:lastColumn="0" w:oddVBand="0" w:evenVBand="0" w:oddHBand="0" w:evenHBand="0" w:firstRowFirstColumn="0" w:firstRowLastColumn="0" w:lastRowFirstColumn="0" w:lastRowLastColumn="0"/>
          <w:trHeight w:val="897"/>
        </w:trPr>
        <w:tc>
          <w:tcPr>
            <w:tcW w:w="2394" w:type="dxa"/>
            <w:hideMark/>
          </w:tcPr>
          <w:p w14:paraId="1CF99229"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color w:val="000000" w:themeColor="text1"/>
                <w:sz w:val="20"/>
                <w:szCs w:val="20"/>
              </w:rPr>
              <w:t>Variables</w:t>
            </w:r>
          </w:p>
        </w:tc>
        <w:tc>
          <w:tcPr>
            <w:tcW w:w="1985" w:type="dxa"/>
            <w:hideMark/>
          </w:tcPr>
          <w:p w14:paraId="2D68EDB0"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color w:val="000000" w:themeColor="text1"/>
                <w:sz w:val="20"/>
                <w:szCs w:val="20"/>
              </w:rPr>
              <w:t>Individuals with no diagnosis of ASD</w:t>
            </w:r>
          </w:p>
          <w:p w14:paraId="2D7334A8"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color w:val="000000" w:themeColor="text1"/>
                <w:sz w:val="20"/>
                <w:szCs w:val="20"/>
              </w:rPr>
              <w:t>(N=6590)</w:t>
            </w:r>
          </w:p>
        </w:tc>
        <w:tc>
          <w:tcPr>
            <w:tcW w:w="2416" w:type="dxa"/>
            <w:hideMark/>
          </w:tcPr>
          <w:p w14:paraId="37B7E1F4"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color w:val="000000" w:themeColor="text1"/>
                <w:sz w:val="20"/>
                <w:szCs w:val="20"/>
              </w:rPr>
              <w:t>Individuals diagnosed with ASD</w:t>
            </w:r>
          </w:p>
          <w:p w14:paraId="24642E13"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color w:val="000000" w:themeColor="text1"/>
                <w:sz w:val="20"/>
                <w:szCs w:val="20"/>
              </w:rPr>
              <w:t>(N=659)</w:t>
            </w:r>
          </w:p>
        </w:tc>
        <w:tc>
          <w:tcPr>
            <w:tcW w:w="1122" w:type="dxa"/>
            <w:hideMark/>
          </w:tcPr>
          <w:p w14:paraId="32485FFA"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color w:val="000000" w:themeColor="text1"/>
                <w:sz w:val="20"/>
                <w:szCs w:val="20"/>
              </w:rPr>
              <w:t>P-value</w:t>
            </w:r>
          </w:p>
        </w:tc>
      </w:tr>
      <w:tr w:rsidR="005913D3" w:rsidRPr="005913D3" w14:paraId="6F8DEDA5" w14:textId="77777777" w:rsidTr="006B2928">
        <w:trPr>
          <w:trHeight w:val="280"/>
        </w:trPr>
        <w:tc>
          <w:tcPr>
            <w:tcW w:w="7917" w:type="dxa"/>
            <w:gridSpan w:val="4"/>
          </w:tcPr>
          <w:p w14:paraId="51095EFD"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hint="eastAsia"/>
                <w:color w:val="000000" w:themeColor="text1"/>
                <w:sz w:val="20"/>
                <w:szCs w:val="20"/>
              </w:rPr>
              <w:t>Malignant neoplasms</w:t>
            </w:r>
          </w:p>
        </w:tc>
      </w:tr>
      <w:tr w:rsidR="005913D3" w:rsidRPr="005913D3" w14:paraId="3744934C" w14:textId="77777777" w:rsidTr="006B2928">
        <w:trPr>
          <w:trHeight w:val="280"/>
        </w:trPr>
        <w:tc>
          <w:tcPr>
            <w:tcW w:w="2394" w:type="dxa"/>
            <w:hideMark/>
          </w:tcPr>
          <w:p w14:paraId="32E2B5B3"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hint="eastAsia"/>
                <w:color w:val="000000" w:themeColor="text1"/>
                <w:sz w:val="20"/>
                <w:szCs w:val="20"/>
              </w:rPr>
              <w:t>0</w:t>
            </w:r>
          </w:p>
        </w:tc>
        <w:tc>
          <w:tcPr>
            <w:tcW w:w="1985" w:type="dxa"/>
            <w:hideMark/>
          </w:tcPr>
          <w:p w14:paraId="3E615717"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hint="eastAsia"/>
                <w:color w:val="000000" w:themeColor="text1"/>
                <w:sz w:val="20"/>
                <w:szCs w:val="20"/>
              </w:rPr>
              <w:t>5624</w:t>
            </w:r>
            <w:r w:rsidRPr="005913D3">
              <w:rPr>
                <w:rFonts w:cs="Times New Roman"/>
                <w:color w:val="000000" w:themeColor="text1"/>
                <w:sz w:val="20"/>
                <w:szCs w:val="20"/>
              </w:rPr>
              <w:t xml:space="preserve"> (</w:t>
            </w:r>
            <w:r w:rsidRPr="005913D3">
              <w:rPr>
                <w:rFonts w:cs="Times New Roman" w:hint="eastAsia"/>
                <w:color w:val="000000" w:themeColor="text1"/>
                <w:sz w:val="20"/>
                <w:szCs w:val="20"/>
              </w:rPr>
              <w:t>85.3%</w:t>
            </w:r>
            <w:r w:rsidRPr="005913D3">
              <w:rPr>
                <w:rFonts w:cs="Times New Roman"/>
                <w:color w:val="000000" w:themeColor="text1"/>
                <w:sz w:val="20"/>
                <w:szCs w:val="20"/>
              </w:rPr>
              <w:t>)</w:t>
            </w:r>
          </w:p>
        </w:tc>
        <w:tc>
          <w:tcPr>
            <w:tcW w:w="2416" w:type="dxa"/>
            <w:hideMark/>
          </w:tcPr>
          <w:p w14:paraId="3756D6A3"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hint="eastAsia"/>
                <w:color w:val="000000" w:themeColor="text1"/>
                <w:sz w:val="20"/>
                <w:szCs w:val="20"/>
              </w:rPr>
              <w:t>563</w:t>
            </w:r>
            <w:r w:rsidRPr="005913D3">
              <w:rPr>
                <w:rFonts w:cs="Times New Roman"/>
                <w:color w:val="000000" w:themeColor="text1"/>
                <w:sz w:val="20"/>
                <w:szCs w:val="20"/>
              </w:rPr>
              <w:t xml:space="preserve"> (</w:t>
            </w:r>
            <w:r w:rsidRPr="005913D3">
              <w:rPr>
                <w:rFonts w:cs="Times New Roman" w:hint="eastAsia"/>
                <w:color w:val="000000" w:themeColor="text1"/>
                <w:sz w:val="20"/>
                <w:szCs w:val="20"/>
              </w:rPr>
              <w:t>85.4%</w:t>
            </w:r>
            <w:r w:rsidRPr="005913D3">
              <w:rPr>
                <w:rFonts w:cs="Times New Roman"/>
                <w:color w:val="000000" w:themeColor="text1"/>
                <w:sz w:val="20"/>
                <w:szCs w:val="20"/>
              </w:rPr>
              <w:t>)</w:t>
            </w:r>
          </w:p>
        </w:tc>
        <w:tc>
          <w:tcPr>
            <w:tcW w:w="1122" w:type="dxa"/>
            <w:hideMark/>
          </w:tcPr>
          <w:p w14:paraId="1974F76B" w14:textId="77777777" w:rsidR="005913D3" w:rsidRPr="005913D3" w:rsidRDefault="005913D3" w:rsidP="002A6021">
            <w:pPr>
              <w:widowControl/>
              <w:spacing w:line="240" w:lineRule="auto"/>
              <w:ind w:firstLineChars="0" w:firstLine="0"/>
              <w:rPr>
                <w:rFonts w:eastAsia="等线" w:cs="Times New Roman"/>
                <w:color w:val="000000" w:themeColor="text1"/>
                <w:sz w:val="20"/>
                <w:szCs w:val="20"/>
              </w:rPr>
            </w:pPr>
            <w:r w:rsidRPr="005913D3">
              <w:rPr>
                <w:rFonts w:cs="Times New Roman"/>
                <w:color w:val="000000" w:themeColor="text1"/>
                <w:sz w:val="20"/>
                <w:szCs w:val="20"/>
              </w:rPr>
              <w:t>0.</w:t>
            </w:r>
            <w:r w:rsidRPr="005913D3">
              <w:rPr>
                <w:rFonts w:cs="Times New Roman" w:hint="eastAsia"/>
                <w:color w:val="000000" w:themeColor="text1"/>
                <w:sz w:val="20"/>
                <w:szCs w:val="20"/>
              </w:rPr>
              <w:t>99</w:t>
            </w:r>
          </w:p>
        </w:tc>
      </w:tr>
      <w:tr w:rsidR="005913D3" w:rsidRPr="005913D3" w14:paraId="03E14A81" w14:textId="77777777" w:rsidTr="006B2928">
        <w:trPr>
          <w:trHeight w:val="280"/>
        </w:trPr>
        <w:tc>
          <w:tcPr>
            <w:tcW w:w="2394" w:type="dxa"/>
            <w:hideMark/>
          </w:tcPr>
          <w:p w14:paraId="5CD392C4"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hint="eastAsia"/>
                <w:color w:val="000000" w:themeColor="text1"/>
                <w:sz w:val="20"/>
                <w:szCs w:val="20"/>
              </w:rPr>
              <w:t>1</w:t>
            </w:r>
          </w:p>
        </w:tc>
        <w:tc>
          <w:tcPr>
            <w:tcW w:w="1985" w:type="dxa"/>
            <w:hideMark/>
          </w:tcPr>
          <w:p w14:paraId="3BB23FF8"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hint="eastAsia"/>
                <w:color w:val="000000" w:themeColor="text1"/>
                <w:sz w:val="20"/>
                <w:szCs w:val="20"/>
              </w:rPr>
              <w:t>966</w:t>
            </w:r>
            <w:r w:rsidRPr="005913D3">
              <w:rPr>
                <w:rFonts w:cs="Times New Roman"/>
                <w:color w:val="000000" w:themeColor="text1"/>
                <w:sz w:val="20"/>
                <w:szCs w:val="20"/>
              </w:rPr>
              <w:t xml:space="preserve"> (</w:t>
            </w:r>
            <w:r w:rsidRPr="005913D3">
              <w:rPr>
                <w:rFonts w:cs="Times New Roman" w:hint="eastAsia"/>
                <w:color w:val="000000" w:themeColor="text1"/>
                <w:sz w:val="20"/>
                <w:szCs w:val="20"/>
              </w:rPr>
              <w:t>14</w:t>
            </w:r>
            <w:r w:rsidRPr="005913D3">
              <w:rPr>
                <w:rFonts w:cs="Times New Roman"/>
                <w:color w:val="000000" w:themeColor="text1"/>
                <w:sz w:val="20"/>
                <w:szCs w:val="20"/>
              </w:rPr>
              <w:t>.</w:t>
            </w:r>
            <w:r w:rsidRPr="005913D3">
              <w:rPr>
                <w:rFonts w:cs="Times New Roman" w:hint="eastAsia"/>
                <w:color w:val="000000" w:themeColor="text1"/>
                <w:sz w:val="20"/>
                <w:szCs w:val="20"/>
              </w:rPr>
              <w:t>7</w:t>
            </w:r>
            <w:r w:rsidRPr="005913D3">
              <w:rPr>
                <w:rFonts w:cs="Times New Roman"/>
                <w:color w:val="000000" w:themeColor="text1"/>
                <w:sz w:val="20"/>
                <w:szCs w:val="20"/>
              </w:rPr>
              <w:t>%)</w:t>
            </w:r>
          </w:p>
        </w:tc>
        <w:tc>
          <w:tcPr>
            <w:tcW w:w="2416" w:type="dxa"/>
            <w:hideMark/>
          </w:tcPr>
          <w:p w14:paraId="404CF3F8" w14:textId="77777777" w:rsidR="005913D3" w:rsidRPr="005913D3" w:rsidRDefault="005913D3" w:rsidP="002A6021">
            <w:pPr>
              <w:widowControl/>
              <w:spacing w:line="240" w:lineRule="auto"/>
              <w:ind w:firstLineChars="0" w:firstLine="0"/>
              <w:rPr>
                <w:rFonts w:cs="Times New Roman"/>
                <w:color w:val="000000" w:themeColor="text1"/>
                <w:sz w:val="20"/>
                <w:szCs w:val="20"/>
              </w:rPr>
            </w:pPr>
            <w:r w:rsidRPr="005913D3">
              <w:rPr>
                <w:rFonts w:cs="Times New Roman" w:hint="eastAsia"/>
                <w:color w:val="000000" w:themeColor="text1"/>
                <w:sz w:val="20"/>
                <w:szCs w:val="20"/>
              </w:rPr>
              <w:t>96</w:t>
            </w:r>
            <w:r w:rsidRPr="005913D3">
              <w:rPr>
                <w:rFonts w:cs="Times New Roman"/>
                <w:color w:val="000000" w:themeColor="text1"/>
                <w:sz w:val="20"/>
                <w:szCs w:val="20"/>
              </w:rPr>
              <w:t xml:space="preserve"> (</w:t>
            </w:r>
            <w:r w:rsidRPr="005913D3">
              <w:rPr>
                <w:rFonts w:cs="Times New Roman" w:hint="eastAsia"/>
                <w:color w:val="000000" w:themeColor="text1"/>
                <w:sz w:val="20"/>
                <w:szCs w:val="20"/>
              </w:rPr>
              <w:t>14.6</w:t>
            </w:r>
            <w:r w:rsidRPr="005913D3">
              <w:rPr>
                <w:rFonts w:cs="Times New Roman"/>
                <w:color w:val="000000" w:themeColor="text1"/>
                <w:sz w:val="20"/>
                <w:szCs w:val="20"/>
              </w:rPr>
              <w:t>%)</w:t>
            </w:r>
          </w:p>
        </w:tc>
        <w:tc>
          <w:tcPr>
            <w:tcW w:w="1122" w:type="dxa"/>
            <w:hideMark/>
          </w:tcPr>
          <w:p w14:paraId="633859FE" w14:textId="77777777" w:rsidR="005913D3" w:rsidRPr="005913D3" w:rsidRDefault="005913D3" w:rsidP="002A6021">
            <w:pPr>
              <w:widowControl/>
              <w:spacing w:line="240" w:lineRule="auto"/>
              <w:ind w:firstLineChars="0" w:firstLine="0"/>
              <w:rPr>
                <w:rFonts w:eastAsia="等线" w:cs="Times New Roman"/>
                <w:color w:val="000000" w:themeColor="text1"/>
                <w:sz w:val="20"/>
                <w:szCs w:val="20"/>
              </w:rPr>
            </w:pPr>
          </w:p>
        </w:tc>
      </w:tr>
    </w:tbl>
    <w:p w14:paraId="487AC2C9" w14:textId="69ACF65C" w:rsidR="005913D3" w:rsidRDefault="005913D3" w:rsidP="006D48AF">
      <w:pPr>
        <w:widowControl/>
        <w:spacing w:line="240" w:lineRule="auto"/>
        <w:ind w:firstLineChars="0" w:firstLine="0"/>
        <w:rPr>
          <w:b/>
          <w:bCs/>
          <w:sz w:val="20"/>
          <w:szCs w:val="20"/>
        </w:rPr>
      </w:pPr>
    </w:p>
    <w:p w14:paraId="4FB6D3B4" w14:textId="5809F586" w:rsidR="006D48AF" w:rsidRPr="001A42D1" w:rsidRDefault="001D7C9D" w:rsidP="006D48AF">
      <w:pPr>
        <w:widowControl/>
        <w:spacing w:line="240" w:lineRule="auto"/>
        <w:ind w:firstLineChars="0" w:firstLine="0"/>
        <w:rPr>
          <w:b/>
          <w:bCs/>
          <w:sz w:val="20"/>
          <w:szCs w:val="20"/>
        </w:rPr>
      </w:pPr>
      <w:r>
        <w:rPr>
          <w:b/>
          <w:bCs/>
          <w:sz w:val="20"/>
          <w:szCs w:val="20"/>
        </w:rPr>
        <w:br w:type="page"/>
      </w:r>
    </w:p>
    <w:p w14:paraId="5748FE16" w14:textId="593DCF2A" w:rsidR="006D48AF" w:rsidRPr="001A42D1" w:rsidRDefault="006D48AF" w:rsidP="00A26B06">
      <w:pPr>
        <w:pStyle w:val="1"/>
      </w:pPr>
      <w:bookmarkStart w:id="17" w:name="_Toc196162014"/>
      <w:r w:rsidRPr="001A42D1">
        <w:lastRenderedPageBreak/>
        <w:t>Table S</w:t>
      </w:r>
      <w:r w:rsidR="001D7C9D">
        <w:rPr>
          <w:rFonts w:hint="eastAsia"/>
        </w:rPr>
        <w:t>4</w:t>
      </w:r>
      <w:r w:rsidRPr="001A42D1">
        <w:t>. Comorbidities at recruitment of individual with or without diagnosis of autism spectrum disorder</w:t>
      </w:r>
      <w:r w:rsidRPr="001A42D1">
        <w:rPr>
          <w:rFonts w:eastAsiaTheme="minorEastAsia" w:hint="eastAsia"/>
        </w:rPr>
        <w:t xml:space="preserve"> in </w:t>
      </w:r>
      <w:r w:rsidRPr="001A42D1">
        <w:rPr>
          <w:rFonts w:eastAsiaTheme="minorEastAsia"/>
        </w:rPr>
        <w:t>hospital inpatient records</w:t>
      </w:r>
      <w:r w:rsidRPr="001A42D1">
        <w:t>.</w:t>
      </w:r>
      <w:bookmarkEnd w:id="17"/>
    </w:p>
    <w:tbl>
      <w:tblPr>
        <w:tblW w:w="8315" w:type="dxa"/>
        <w:shd w:val="clear" w:color="auto" w:fill="FFFFFF"/>
        <w:tblLayout w:type="fixed"/>
        <w:tblCellMar>
          <w:left w:w="0" w:type="dxa"/>
          <w:right w:w="0" w:type="dxa"/>
        </w:tblCellMar>
        <w:tblLook w:val="04A0" w:firstRow="1" w:lastRow="0" w:firstColumn="1" w:lastColumn="0" w:noHBand="0" w:noVBand="1"/>
      </w:tblPr>
      <w:tblGrid>
        <w:gridCol w:w="2552"/>
        <w:gridCol w:w="2268"/>
        <w:gridCol w:w="2134"/>
        <w:gridCol w:w="1361"/>
      </w:tblGrid>
      <w:tr w:rsidR="006D48AF" w:rsidRPr="001A42D1" w14:paraId="7D5BFEDE" w14:textId="77777777" w:rsidTr="00527B2A">
        <w:trPr>
          <w:tblHeader/>
        </w:trPr>
        <w:tc>
          <w:tcPr>
            <w:tcW w:w="2552" w:type="dxa"/>
            <w:tcBorders>
              <w:top w:val="single" w:sz="4" w:space="0" w:color="auto"/>
              <w:left w:val="nil"/>
              <w:bottom w:val="single" w:sz="8" w:space="0" w:color="000000"/>
              <w:right w:val="nil"/>
            </w:tcBorders>
            <w:shd w:val="clear" w:color="auto" w:fill="FFFFFF"/>
            <w:tcMar>
              <w:top w:w="60" w:type="dxa"/>
              <w:left w:w="60" w:type="dxa"/>
              <w:bottom w:w="60" w:type="dxa"/>
              <w:right w:w="180" w:type="dxa"/>
            </w:tcMar>
            <w:vAlign w:val="center"/>
            <w:hideMark/>
          </w:tcPr>
          <w:p w14:paraId="264874D3"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Comorbidity</w:t>
            </w:r>
          </w:p>
        </w:tc>
        <w:tc>
          <w:tcPr>
            <w:tcW w:w="2268" w:type="dxa"/>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44B68C88"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Individuals with no diagnosis of ASD</w:t>
            </w:r>
            <w:r w:rsidRPr="001A42D1">
              <w:rPr>
                <w:rFonts w:cs="Times New Roman"/>
                <w:b/>
                <w:bCs/>
                <w:sz w:val="20"/>
                <w:szCs w:val="20"/>
              </w:rPr>
              <w:br/>
              <w:t>(N=6</w:t>
            </w:r>
            <w:r w:rsidRPr="001A42D1">
              <w:rPr>
                <w:rFonts w:cs="Times New Roman" w:hint="eastAsia"/>
                <w:b/>
                <w:bCs/>
                <w:sz w:val="20"/>
                <w:szCs w:val="20"/>
              </w:rPr>
              <w:t>5</w:t>
            </w:r>
            <w:r w:rsidRPr="001A42D1">
              <w:rPr>
                <w:rFonts w:cs="Times New Roman"/>
                <w:b/>
                <w:bCs/>
                <w:sz w:val="20"/>
                <w:szCs w:val="20"/>
              </w:rPr>
              <w:t>90)</w:t>
            </w:r>
          </w:p>
        </w:tc>
        <w:tc>
          <w:tcPr>
            <w:tcW w:w="2134" w:type="dxa"/>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2A3A1AFE"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Individuals diagnosed with ASD</w:t>
            </w:r>
            <w:r w:rsidRPr="001A42D1">
              <w:rPr>
                <w:rFonts w:cs="Times New Roman"/>
                <w:b/>
                <w:bCs/>
                <w:sz w:val="20"/>
                <w:szCs w:val="20"/>
              </w:rPr>
              <w:br/>
              <w:t>(N=6</w:t>
            </w:r>
            <w:r w:rsidRPr="001A42D1">
              <w:rPr>
                <w:rFonts w:cs="Times New Roman" w:hint="eastAsia"/>
                <w:b/>
                <w:bCs/>
                <w:sz w:val="20"/>
                <w:szCs w:val="20"/>
              </w:rPr>
              <w:t>5</w:t>
            </w:r>
            <w:r w:rsidRPr="001A42D1">
              <w:rPr>
                <w:rFonts w:cs="Times New Roman"/>
                <w:b/>
                <w:bCs/>
                <w:sz w:val="20"/>
                <w:szCs w:val="20"/>
              </w:rPr>
              <w:t>9)</w:t>
            </w:r>
          </w:p>
        </w:tc>
        <w:tc>
          <w:tcPr>
            <w:tcW w:w="1361" w:type="dxa"/>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122A5718"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P-value</w:t>
            </w:r>
          </w:p>
        </w:tc>
      </w:tr>
      <w:tr w:rsidR="006D48AF" w:rsidRPr="001A42D1" w14:paraId="2408ED23"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4D4D91F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AIDS HIV</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3E5B2BB"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10 (0.2%)</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E068F65"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 (0%)</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CB7D8E7"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0.42</w:t>
            </w:r>
          </w:p>
        </w:tc>
      </w:tr>
      <w:tr w:rsidR="006D48AF" w:rsidRPr="001A42D1" w14:paraId="1B953DE2"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057E1BA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Any malignancy</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1F88C05"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103 (1.6%)</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720834B"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11 (1.7%)</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559A82A"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0.22</w:t>
            </w:r>
          </w:p>
        </w:tc>
      </w:tr>
      <w:tr w:rsidR="006D48AF" w:rsidRPr="001A42D1" w14:paraId="4D0D9C31"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tcPr>
          <w:p w14:paraId="4773CCC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Cerebrovascular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4084120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44 (0.7%)</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25B3D28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6 (0.9%)</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7E9FA1C2"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0.8</w:t>
            </w:r>
            <w:r w:rsidRPr="001A42D1">
              <w:rPr>
                <w:rFonts w:eastAsia="等线" w:cs="Times New Roman" w:hint="eastAsia"/>
                <w:color w:val="000000"/>
                <w:sz w:val="20"/>
                <w:szCs w:val="20"/>
              </w:rPr>
              <w:t>9</w:t>
            </w:r>
          </w:p>
        </w:tc>
      </w:tr>
      <w:tr w:rsidR="006D48AF" w:rsidRPr="001A42D1" w14:paraId="46A91534"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tcPr>
          <w:p w14:paraId="1E2DE27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Chronic pulmonary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6154A5F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186 (2.8%)</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07701FA5"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35 (5.3%)</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737ABCC7"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0.3</w:t>
            </w:r>
          </w:p>
        </w:tc>
      </w:tr>
      <w:tr w:rsidR="006D48AF" w:rsidRPr="001A42D1" w14:paraId="68BFC36B"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F9F4FE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Congestive heart failure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DC9D70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28 (0.4%)</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34A9CD4" w14:textId="218EBB39"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06F4BE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0.3</w:t>
            </w:r>
            <w:r w:rsidRPr="001A42D1">
              <w:rPr>
                <w:rFonts w:eastAsia="等线" w:cs="Times New Roman" w:hint="eastAsia"/>
                <w:color w:val="000000"/>
                <w:sz w:val="20"/>
                <w:szCs w:val="20"/>
              </w:rPr>
              <w:t>9</w:t>
            </w:r>
          </w:p>
        </w:tc>
      </w:tr>
      <w:tr w:rsidR="006D48AF" w:rsidRPr="001A42D1" w14:paraId="666CC9CB"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FB8CC4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Diabetes with chronic complication</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F822CB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9 (0.1%)</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FFA4FA9" w14:textId="56FB78B0"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0CEBE72"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0.4</w:t>
            </w:r>
            <w:r w:rsidRPr="001A42D1">
              <w:rPr>
                <w:rFonts w:eastAsia="等线" w:cs="Times New Roman" w:hint="eastAsia"/>
                <w:color w:val="000000"/>
                <w:sz w:val="20"/>
                <w:szCs w:val="20"/>
              </w:rPr>
              <w:t>7</w:t>
            </w:r>
          </w:p>
        </w:tc>
      </w:tr>
      <w:tr w:rsidR="006D48AF" w:rsidRPr="001A42D1" w14:paraId="4E1B9256"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76865B4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Diabetes without chronic complication</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B693154"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108 (1.6%)</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D961857"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31 (4.7%)</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2309D9D"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0.001</w:t>
            </w:r>
          </w:p>
        </w:tc>
      </w:tr>
      <w:tr w:rsidR="006D48AF" w:rsidRPr="001A42D1" w14:paraId="6313723A"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2C9C24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Hemiplegia or paraplegia</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12F4A9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19 (0.3%)</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E4CE45B" w14:textId="228B617B"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6E17A0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w:t>
            </w:r>
          </w:p>
        </w:tc>
      </w:tr>
      <w:tr w:rsidR="006D48AF" w:rsidRPr="001A42D1" w14:paraId="2AD34D65"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7C11F56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Metastatic solid tumor</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8017F6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29 (0.4%)</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C81C220" w14:textId="016939D6"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9011D71"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0.1</w:t>
            </w:r>
            <w:r w:rsidRPr="001A42D1">
              <w:rPr>
                <w:rFonts w:eastAsia="等线" w:cs="Times New Roman" w:hint="eastAsia"/>
                <w:color w:val="000000"/>
                <w:sz w:val="20"/>
                <w:szCs w:val="20"/>
              </w:rPr>
              <w:t>6</w:t>
            </w:r>
          </w:p>
        </w:tc>
      </w:tr>
      <w:tr w:rsidR="006D48AF" w:rsidRPr="001A42D1" w14:paraId="482286B2"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074CF14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Mild liver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DD05B7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35 (0.5%)</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D5128E4" w14:textId="156686E7"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D9A6BB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w:t>
            </w:r>
          </w:p>
        </w:tc>
      </w:tr>
      <w:tr w:rsidR="006D48AF" w:rsidRPr="001A42D1" w14:paraId="6F6550DA"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6F963E3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Moderate or severe liver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1DEB9B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8 (0.1%)</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887C8F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 (0%)</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C34C48E"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0.54</w:t>
            </w:r>
          </w:p>
        </w:tc>
      </w:tr>
      <w:tr w:rsidR="006D48AF" w:rsidRPr="001A42D1" w14:paraId="68EC75D3"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CDBB02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Myocardial Infarction</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301DD34"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74 (1.1%)</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98FD23B"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6 (0.9%)</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D810011"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0.1</w:t>
            </w:r>
            <w:r w:rsidRPr="001A42D1">
              <w:rPr>
                <w:rFonts w:eastAsia="等线" w:cs="Times New Roman" w:hint="eastAsia"/>
                <w:color w:val="000000"/>
                <w:sz w:val="20"/>
                <w:szCs w:val="20"/>
              </w:rPr>
              <w:t>3</w:t>
            </w:r>
          </w:p>
        </w:tc>
      </w:tr>
      <w:tr w:rsidR="006D48AF" w:rsidRPr="001A42D1" w14:paraId="22227BF8"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270FDD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Peptic ulcer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3C6E0F2"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49 (0.7%)</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FB07477"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6 (0.9%)</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F70B6D1"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0.68</w:t>
            </w:r>
          </w:p>
        </w:tc>
      </w:tr>
      <w:tr w:rsidR="006D48AF" w:rsidRPr="001A42D1" w14:paraId="0EC50204"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FFA9F4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Peripheral vascular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CBE2E61"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27 (0.4%)</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7061E2C" w14:textId="011F2FCE"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0C05D3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0.42</w:t>
            </w:r>
          </w:p>
        </w:tc>
      </w:tr>
      <w:tr w:rsidR="006D48AF" w:rsidRPr="001A42D1" w14:paraId="086EF6D9" w14:textId="77777777" w:rsidTr="00527B2A">
        <w:tc>
          <w:tcPr>
            <w:tcW w:w="2552" w:type="dxa"/>
            <w:tcBorders>
              <w:top w:val="nil"/>
              <w:left w:val="nil"/>
              <w:right w:val="nil"/>
            </w:tcBorders>
            <w:shd w:val="clear" w:color="auto" w:fill="FFFFFF"/>
            <w:noWrap/>
            <w:tcMar>
              <w:top w:w="60" w:type="dxa"/>
              <w:left w:w="60" w:type="dxa"/>
              <w:bottom w:w="60" w:type="dxa"/>
              <w:right w:w="180" w:type="dxa"/>
            </w:tcMar>
            <w:vAlign w:val="center"/>
            <w:hideMark/>
          </w:tcPr>
          <w:p w14:paraId="36EB10A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Renal disease</w:t>
            </w:r>
          </w:p>
        </w:tc>
        <w:tc>
          <w:tcPr>
            <w:tcW w:w="2268" w:type="dxa"/>
            <w:tcBorders>
              <w:top w:val="nil"/>
              <w:left w:val="nil"/>
              <w:right w:val="nil"/>
            </w:tcBorders>
            <w:shd w:val="clear" w:color="auto" w:fill="FFFFFF"/>
            <w:noWrap/>
            <w:tcMar>
              <w:top w:w="60" w:type="dxa"/>
              <w:left w:w="180" w:type="dxa"/>
              <w:bottom w:w="60" w:type="dxa"/>
              <w:right w:w="180" w:type="dxa"/>
            </w:tcMar>
            <w:vAlign w:val="center"/>
            <w:hideMark/>
          </w:tcPr>
          <w:p w14:paraId="72EB5951"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24 (0.4%)</w:t>
            </w:r>
          </w:p>
        </w:tc>
        <w:tc>
          <w:tcPr>
            <w:tcW w:w="2134" w:type="dxa"/>
            <w:tcBorders>
              <w:top w:val="nil"/>
              <w:left w:val="nil"/>
              <w:right w:val="nil"/>
            </w:tcBorders>
            <w:shd w:val="clear" w:color="auto" w:fill="FFFFFF"/>
            <w:noWrap/>
            <w:tcMar>
              <w:top w:w="60" w:type="dxa"/>
              <w:left w:w="180" w:type="dxa"/>
              <w:bottom w:w="60" w:type="dxa"/>
              <w:right w:w="180" w:type="dxa"/>
            </w:tcMar>
            <w:vAlign w:val="center"/>
            <w:hideMark/>
          </w:tcPr>
          <w:p w14:paraId="49CE7987" w14:textId="7FBA7B28"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right w:val="nil"/>
            </w:tcBorders>
            <w:shd w:val="clear" w:color="auto" w:fill="FFFFFF"/>
            <w:noWrap/>
            <w:tcMar>
              <w:top w:w="60" w:type="dxa"/>
              <w:left w:w="180" w:type="dxa"/>
              <w:bottom w:w="60" w:type="dxa"/>
              <w:right w:w="180" w:type="dxa"/>
            </w:tcMar>
            <w:vAlign w:val="center"/>
            <w:hideMark/>
          </w:tcPr>
          <w:p w14:paraId="111908B0"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0.9</w:t>
            </w:r>
            <w:r w:rsidRPr="001A42D1">
              <w:rPr>
                <w:rFonts w:eastAsia="等线" w:cs="Times New Roman" w:hint="eastAsia"/>
                <w:color w:val="000000"/>
                <w:sz w:val="20"/>
                <w:szCs w:val="20"/>
              </w:rPr>
              <w:t>2</w:t>
            </w:r>
          </w:p>
        </w:tc>
      </w:tr>
      <w:tr w:rsidR="006D48AF" w:rsidRPr="001A42D1" w14:paraId="386A9CD8" w14:textId="77777777" w:rsidTr="00527B2A">
        <w:tc>
          <w:tcPr>
            <w:tcW w:w="2552" w:type="dxa"/>
            <w:tcBorders>
              <w:top w:val="nil"/>
              <w:left w:val="nil"/>
              <w:bottom w:val="single" w:sz="4" w:space="0" w:color="auto"/>
              <w:right w:val="nil"/>
            </w:tcBorders>
            <w:shd w:val="clear" w:color="auto" w:fill="FFFFFF"/>
            <w:noWrap/>
            <w:tcMar>
              <w:top w:w="60" w:type="dxa"/>
              <w:left w:w="60" w:type="dxa"/>
              <w:bottom w:w="60" w:type="dxa"/>
              <w:right w:w="180" w:type="dxa"/>
            </w:tcMar>
            <w:vAlign w:val="center"/>
          </w:tcPr>
          <w:p w14:paraId="24008B1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Rheumatic disease</w:t>
            </w:r>
          </w:p>
        </w:tc>
        <w:tc>
          <w:tcPr>
            <w:tcW w:w="2268" w:type="dxa"/>
            <w:tcBorders>
              <w:top w:val="nil"/>
              <w:left w:val="nil"/>
              <w:bottom w:val="single" w:sz="4" w:space="0" w:color="auto"/>
              <w:right w:val="nil"/>
            </w:tcBorders>
            <w:shd w:val="clear" w:color="auto" w:fill="FFFFFF"/>
            <w:noWrap/>
            <w:tcMar>
              <w:top w:w="60" w:type="dxa"/>
              <w:left w:w="180" w:type="dxa"/>
              <w:bottom w:w="60" w:type="dxa"/>
              <w:right w:w="180" w:type="dxa"/>
            </w:tcMar>
            <w:vAlign w:val="center"/>
          </w:tcPr>
          <w:p w14:paraId="43E3F9C5"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19 (0.3%)</w:t>
            </w:r>
          </w:p>
        </w:tc>
        <w:tc>
          <w:tcPr>
            <w:tcW w:w="2134" w:type="dxa"/>
            <w:tcBorders>
              <w:top w:val="nil"/>
              <w:left w:val="nil"/>
              <w:bottom w:val="single" w:sz="4" w:space="0" w:color="auto"/>
              <w:right w:val="nil"/>
            </w:tcBorders>
            <w:shd w:val="clear" w:color="auto" w:fill="FFFFFF"/>
            <w:noWrap/>
            <w:tcMar>
              <w:top w:w="60" w:type="dxa"/>
              <w:left w:w="180" w:type="dxa"/>
              <w:bottom w:w="60" w:type="dxa"/>
              <w:right w:w="180" w:type="dxa"/>
            </w:tcMar>
            <w:vAlign w:val="center"/>
          </w:tcPr>
          <w:p w14:paraId="1BF1D84E" w14:textId="5BED96CD" w:rsidR="006D48AF" w:rsidRPr="001A42D1" w:rsidRDefault="002B37A6" w:rsidP="006D48AF">
            <w:pPr>
              <w:widowControl/>
              <w:spacing w:line="240" w:lineRule="auto"/>
              <w:ind w:firstLineChars="0" w:firstLine="0"/>
              <w:rPr>
                <w:rFonts w:cs="Times New Roman"/>
                <w:sz w:val="20"/>
                <w:szCs w:val="20"/>
              </w:rPr>
            </w:pPr>
            <w:r>
              <w:rPr>
                <w:rFonts w:eastAsia="等线" w:cs="Times New Roman" w:hint="eastAsia"/>
                <w:color w:val="000000"/>
                <w:sz w:val="20"/>
                <w:szCs w:val="20"/>
              </w:rPr>
              <w:t>&lt;5</w:t>
            </w:r>
          </w:p>
        </w:tc>
        <w:tc>
          <w:tcPr>
            <w:tcW w:w="1361" w:type="dxa"/>
            <w:tcBorders>
              <w:top w:val="nil"/>
              <w:left w:val="nil"/>
              <w:bottom w:val="single" w:sz="4" w:space="0" w:color="auto"/>
              <w:right w:val="nil"/>
            </w:tcBorders>
            <w:shd w:val="clear" w:color="auto" w:fill="FFFFFF"/>
            <w:noWrap/>
            <w:tcMar>
              <w:top w:w="60" w:type="dxa"/>
              <w:left w:w="180" w:type="dxa"/>
              <w:bottom w:w="60" w:type="dxa"/>
              <w:right w:w="180" w:type="dxa"/>
            </w:tcMar>
            <w:vAlign w:val="center"/>
          </w:tcPr>
          <w:p w14:paraId="2803E4BB"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等线" w:cs="Times New Roman"/>
                <w:color w:val="000000"/>
                <w:sz w:val="20"/>
                <w:szCs w:val="20"/>
              </w:rPr>
              <w:t>1</w:t>
            </w:r>
          </w:p>
        </w:tc>
      </w:tr>
    </w:tbl>
    <w:p w14:paraId="6D0FEC2C" w14:textId="57ED1D5F" w:rsidR="006D48AF" w:rsidRPr="001A42D1" w:rsidRDefault="006D48AF" w:rsidP="006D48AF">
      <w:pPr>
        <w:widowControl/>
        <w:spacing w:line="240" w:lineRule="auto"/>
        <w:ind w:firstLineChars="0" w:firstLine="0"/>
        <w:rPr>
          <w:rFonts w:cs="Times New Roman"/>
          <w:b/>
          <w:bCs/>
          <w:sz w:val="20"/>
          <w:szCs w:val="20"/>
        </w:rPr>
      </w:pPr>
      <w:r w:rsidRPr="001A42D1">
        <w:rPr>
          <w:sz w:val="20"/>
          <w:szCs w:val="20"/>
        </w:rPr>
        <w:t>Numbers were expressed as frequency (percentage), unless otherwise indicated.</w:t>
      </w:r>
      <w:r w:rsidR="00E778D9">
        <w:rPr>
          <w:rFonts w:hint="eastAsia"/>
          <w:sz w:val="20"/>
          <w:szCs w:val="20"/>
        </w:rPr>
        <w:t xml:space="preserve"> </w:t>
      </w:r>
      <w:r w:rsidR="00E778D9" w:rsidRPr="00E778D9">
        <w:rPr>
          <w:sz w:val="20"/>
          <w:szCs w:val="20"/>
        </w:rPr>
        <w:t>In accordance with clinical research standards, privacy preservation measures are implemented for low-frequency data.</w:t>
      </w:r>
    </w:p>
    <w:p w14:paraId="16E44ECB" w14:textId="3BBB5D80" w:rsidR="005320F8" w:rsidRDefault="006D48AF" w:rsidP="006D48AF">
      <w:pPr>
        <w:widowControl/>
        <w:spacing w:line="240" w:lineRule="auto"/>
        <w:ind w:firstLineChars="0" w:firstLine="0"/>
        <w:rPr>
          <w:sz w:val="20"/>
          <w:szCs w:val="20"/>
        </w:rPr>
      </w:pPr>
      <w:bookmarkStart w:id="18" w:name="_Hlk188227197"/>
      <w:r w:rsidRPr="001A42D1">
        <w:rPr>
          <w:rFonts w:hint="eastAsia"/>
          <w:sz w:val="20"/>
          <w:szCs w:val="20"/>
        </w:rPr>
        <w:t>A</w:t>
      </w:r>
      <w:r w:rsidRPr="001A42D1">
        <w:rPr>
          <w:sz w:val="20"/>
          <w:szCs w:val="20"/>
        </w:rPr>
        <w:t>SD, autism spectrum disorder</w:t>
      </w:r>
      <w:r w:rsidRPr="001A42D1">
        <w:rPr>
          <w:rFonts w:hint="eastAsia"/>
          <w:sz w:val="20"/>
          <w:szCs w:val="20"/>
        </w:rPr>
        <w:t>.</w:t>
      </w:r>
    </w:p>
    <w:bookmarkEnd w:id="18"/>
    <w:p w14:paraId="1DFEDB02" w14:textId="77777777" w:rsidR="005320F8" w:rsidRDefault="005320F8">
      <w:pPr>
        <w:widowControl/>
        <w:spacing w:line="240" w:lineRule="auto"/>
        <w:ind w:firstLineChars="0" w:firstLine="0"/>
        <w:rPr>
          <w:sz w:val="20"/>
          <w:szCs w:val="20"/>
        </w:rPr>
      </w:pPr>
      <w:r>
        <w:rPr>
          <w:sz w:val="20"/>
          <w:szCs w:val="20"/>
        </w:rPr>
        <w:br w:type="page"/>
      </w:r>
    </w:p>
    <w:p w14:paraId="55249798" w14:textId="77777777" w:rsidR="005320F8" w:rsidRPr="001D7C9D" w:rsidRDefault="005320F8" w:rsidP="00A26B06">
      <w:pPr>
        <w:pStyle w:val="1"/>
      </w:pPr>
      <w:bookmarkStart w:id="19" w:name="_Toc196162015"/>
      <w:r w:rsidRPr="001D7C9D">
        <w:rPr>
          <w:rFonts w:hint="eastAsia"/>
        </w:rPr>
        <w:lastRenderedPageBreak/>
        <w:t>Table S</w:t>
      </w:r>
      <w:r w:rsidRPr="005320F8">
        <w:rPr>
          <w:rFonts w:hint="eastAsia"/>
        </w:rPr>
        <w:t>5</w:t>
      </w:r>
      <w:r w:rsidRPr="001D7C9D">
        <w:rPr>
          <w:rFonts w:hint="eastAsia"/>
        </w:rPr>
        <w:t xml:space="preserve"> C</w:t>
      </w:r>
      <w:r w:rsidRPr="001D7C9D">
        <w:t>ogniti</w:t>
      </w:r>
      <w:r w:rsidRPr="001D7C9D">
        <w:rPr>
          <w:rFonts w:hint="eastAsia"/>
        </w:rPr>
        <w:t>ve F</w:t>
      </w:r>
      <w:r w:rsidRPr="001D7C9D">
        <w:t>unction</w:t>
      </w:r>
      <w:r w:rsidRPr="001D7C9D">
        <w:rPr>
          <w:rFonts w:hint="eastAsia"/>
        </w:rPr>
        <w:t xml:space="preserve"> T</w:t>
      </w:r>
      <w:r w:rsidRPr="001D7C9D">
        <w:t>ests</w:t>
      </w:r>
      <w:bookmarkEnd w:id="19"/>
    </w:p>
    <w:tbl>
      <w:tblPr>
        <w:tblW w:w="8275" w:type="dxa"/>
        <w:tblCellSpacing w:w="15" w:type="dxa"/>
        <w:tblCellMar>
          <w:top w:w="15" w:type="dxa"/>
          <w:left w:w="15" w:type="dxa"/>
          <w:bottom w:w="15" w:type="dxa"/>
          <w:right w:w="15" w:type="dxa"/>
        </w:tblCellMar>
        <w:tblLook w:val="04A0" w:firstRow="1" w:lastRow="0" w:firstColumn="1" w:lastColumn="0" w:noHBand="0" w:noVBand="1"/>
      </w:tblPr>
      <w:tblGrid>
        <w:gridCol w:w="2324"/>
        <w:gridCol w:w="2360"/>
        <w:gridCol w:w="2154"/>
        <w:gridCol w:w="1437"/>
      </w:tblGrid>
      <w:tr w:rsidR="005320F8" w:rsidRPr="001D7C9D" w14:paraId="2DBA678F" w14:textId="77777777" w:rsidTr="006B2928">
        <w:trPr>
          <w:trHeight w:val="625"/>
          <w:tblHeader/>
          <w:tblCellSpacing w:w="15" w:type="dxa"/>
        </w:trPr>
        <w:tc>
          <w:tcPr>
            <w:tcW w:w="0" w:type="auto"/>
            <w:tcBorders>
              <w:top w:val="single" w:sz="2" w:space="0" w:color="auto"/>
              <w:bottom w:val="single" w:sz="2" w:space="0" w:color="auto"/>
            </w:tcBorders>
            <w:vAlign w:val="center"/>
            <w:hideMark/>
          </w:tcPr>
          <w:p w14:paraId="77D88113" w14:textId="77777777" w:rsidR="005320F8" w:rsidRPr="001D7C9D" w:rsidRDefault="005320F8" w:rsidP="006B2928">
            <w:pPr>
              <w:widowControl/>
              <w:spacing w:line="240" w:lineRule="auto"/>
              <w:ind w:firstLineChars="0" w:firstLine="0"/>
              <w:rPr>
                <w:sz w:val="20"/>
                <w:szCs w:val="20"/>
              </w:rPr>
            </w:pPr>
          </w:p>
        </w:tc>
        <w:tc>
          <w:tcPr>
            <w:tcW w:w="0" w:type="auto"/>
            <w:tcBorders>
              <w:top w:val="single" w:sz="2" w:space="0" w:color="auto"/>
              <w:bottom w:val="single" w:sz="2" w:space="0" w:color="auto"/>
            </w:tcBorders>
            <w:vAlign w:val="center"/>
            <w:hideMark/>
          </w:tcPr>
          <w:p w14:paraId="47DCB475" w14:textId="77777777" w:rsidR="005320F8" w:rsidRPr="001D7C9D" w:rsidRDefault="005320F8" w:rsidP="006B2928">
            <w:pPr>
              <w:widowControl/>
              <w:spacing w:line="240" w:lineRule="auto"/>
              <w:ind w:firstLineChars="0" w:firstLine="0"/>
              <w:rPr>
                <w:b/>
                <w:bCs/>
                <w:sz w:val="20"/>
                <w:szCs w:val="20"/>
              </w:rPr>
            </w:pPr>
            <w:r w:rsidRPr="001D7C9D">
              <w:rPr>
                <w:b/>
                <w:bCs/>
                <w:sz w:val="20"/>
                <w:szCs w:val="20"/>
              </w:rPr>
              <w:t>N</w:t>
            </w:r>
            <w:r w:rsidRPr="001D7C9D">
              <w:rPr>
                <w:rFonts w:hint="eastAsia"/>
                <w:b/>
                <w:bCs/>
                <w:sz w:val="20"/>
                <w:szCs w:val="20"/>
              </w:rPr>
              <w:t>on-ASD</w:t>
            </w:r>
            <w:r w:rsidRPr="001D7C9D">
              <w:rPr>
                <w:b/>
                <w:bCs/>
                <w:sz w:val="20"/>
                <w:szCs w:val="20"/>
              </w:rPr>
              <w:br/>
              <w:t>(N=6590)</w:t>
            </w:r>
          </w:p>
        </w:tc>
        <w:tc>
          <w:tcPr>
            <w:tcW w:w="0" w:type="auto"/>
            <w:tcBorders>
              <w:top w:val="single" w:sz="2" w:space="0" w:color="auto"/>
              <w:bottom w:val="single" w:sz="2" w:space="0" w:color="auto"/>
            </w:tcBorders>
            <w:vAlign w:val="center"/>
            <w:hideMark/>
          </w:tcPr>
          <w:p w14:paraId="7903BE66" w14:textId="77777777" w:rsidR="005320F8" w:rsidRPr="001D7C9D" w:rsidRDefault="005320F8" w:rsidP="006B2928">
            <w:pPr>
              <w:widowControl/>
              <w:spacing w:line="240" w:lineRule="auto"/>
              <w:ind w:firstLineChars="0" w:firstLine="0"/>
              <w:rPr>
                <w:b/>
                <w:bCs/>
                <w:sz w:val="20"/>
                <w:szCs w:val="20"/>
              </w:rPr>
            </w:pPr>
            <w:r w:rsidRPr="001D7C9D">
              <w:rPr>
                <w:rFonts w:hint="eastAsia"/>
                <w:b/>
                <w:bCs/>
                <w:sz w:val="20"/>
                <w:szCs w:val="20"/>
              </w:rPr>
              <w:t>ASD</w:t>
            </w:r>
            <w:r w:rsidRPr="001D7C9D">
              <w:rPr>
                <w:b/>
                <w:bCs/>
                <w:sz w:val="20"/>
                <w:szCs w:val="20"/>
              </w:rPr>
              <w:br/>
              <w:t>(N=659)</w:t>
            </w:r>
          </w:p>
        </w:tc>
        <w:tc>
          <w:tcPr>
            <w:tcW w:w="0" w:type="auto"/>
            <w:tcBorders>
              <w:top w:val="single" w:sz="2" w:space="0" w:color="auto"/>
              <w:bottom w:val="single" w:sz="2" w:space="0" w:color="auto"/>
            </w:tcBorders>
            <w:vAlign w:val="center"/>
            <w:hideMark/>
          </w:tcPr>
          <w:p w14:paraId="1FAC3D5A" w14:textId="77777777" w:rsidR="005320F8" w:rsidRPr="001D7C9D" w:rsidRDefault="005320F8" w:rsidP="006B2928">
            <w:pPr>
              <w:widowControl/>
              <w:spacing w:line="240" w:lineRule="auto"/>
              <w:ind w:firstLineChars="0" w:firstLine="0"/>
              <w:rPr>
                <w:b/>
                <w:bCs/>
                <w:sz w:val="20"/>
                <w:szCs w:val="20"/>
              </w:rPr>
            </w:pPr>
            <w:r w:rsidRPr="001D7C9D">
              <w:rPr>
                <w:b/>
                <w:bCs/>
                <w:sz w:val="20"/>
                <w:szCs w:val="20"/>
              </w:rPr>
              <w:t>P-value</w:t>
            </w:r>
          </w:p>
        </w:tc>
      </w:tr>
      <w:tr w:rsidR="005320F8" w:rsidRPr="001D7C9D" w14:paraId="58FB8064" w14:textId="77777777" w:rsidTr="006B2928">
        <w:trPr>
          <w:trHeight w:val="312"/>
          <w:tblCellSpacing w:w="15" w:type="dxa"/>
        </w:trPr>
        <w:tc>
          <w:tcPr>
            <w:tcW w:w="0" w:type="auto"/>
            <w:gridSpan w:val="3"/>
            <w:vAlign w:val="center"/>
            <w:hideMark/>
          </w:tcPr>
          <w:p w14:paraId="6323A5D3" w14:textId="77777777" w:rsidR="005320F8" w:rsidRPr="001D7C9D" w:rsidRDefault="005320F8" w:rsidP="006B2928">
            <w:pPr>
              <w:widowControl/>
              <w:spacing w:line="240" w:lineRule="auto"/>
              <w:ind w:firstLineChars="0" w:firstLine="0"/>
              <w:rPr>
                <w:sz w:val="20"/>
                <w:szCs w:val="20"/>
              </w:rPr>
            </w:pPr>
            <w:r w:rsidRPr="001D7C9D">
              <w:rPr>
                <w:sz w:val="20"/>
                <w:szCs w:val="20"/>
              </w:rPr>
              <w:t>F</w:t>
            </w:r>
            <w:r w:rsidRPr="001D7C9D">
              <w:rPr>
                <w:rFonts w:hint="eastAsia"/>
                <w:sz w:val="20"/>
                <w:szCs w:val="20"/>
              </w:rPr>
              <w:t>luid Intelligence at baseline</w:t>
            </w:r>
          </w:p>
        </w:tc>
        <w:tc>
          <w:tcPr>
            <w:tcW w:w="0" w:type="auto"/>
            <w:vAlign w:val="center"/>
            <w:hideMark/>
          </w:tcPr>
          <w:p w14:paraId="699D776D" w14:textId="77777777" w:rsidR="005320F8" w:rsidRPr="001D7C9D" w:rsidRDefault="005320F8" w:rsidP="006B2928">
            <w:pPr>
              <w:widowControl/>
              <w:spacing w:line="240" w:lineRule="auto"/>
              <w:ind w:firstLineChars="0" w:firstLine="0"/>
              <w:rPr>
                <w:sz w:val="20"/>
                <w:szCs w:val="20"/>
              </w:rPr>
            </w:pPr>
          </w:p>
        </w:tc>
      </w:tr>
      <w:tr w:rsidR="005320F8" w:rsidRPr="001D7C9D" w14:paraId="05725248" w14:textId="77777777" w:rsidTr="006B2928">
        <w:trPr>
          <w:trHeight w:val="312"/>
          <w:tblCellSpacing w:w="15" w:type="dxa"/>
        </w:trPr>
        <w:tc>
          <w:tcPr>
            <w:tcW w:w="0" w:type="auto"/>
            <w:vAlign w:val="center"/>
            <w:hideMark/>
          </w:tcPr>
          <w:p w14:paraId="43795678" w14:textId="77777777" w:rsidR="005320F8" w:rsidRPr="001D7C9D" w:rsidRDefault="005320F8" w:rsidP="006B2928">
            <w:pPr>
              <w:widowControl/>
              <w:spacing w:line="240" w:lineRule="auto"/>
              <w:ind w:firstLineChars="0" w:firstLine="0"/>
              <w:rPr>
                <w:sz w:val="20"/>
                <w:szCs w:val="20"/>
              </w:rPr>
            </w:pPr>
            <w:r w:rsidRPr="001D7C9D">
              <w:rPr>
                <w:sz w:val="20"/>
                <w:szCs w:val="20"/>
              </w:rPr>
              <w:t>Mean (SD)</w:t>
            </w:r>
          </w:p>
        </w:tc>
        <w:tc>
          <w:tcPr>
            <w:tcW w:w="0" w:type="auto"/>
            <w:vAlign w:val="center"/>
            <w:hideMark/>
          </w:tcPr>
          <w:p w14:paraId="20F700C7" w14:textId="77777777" w:rsidR="005320F8" w:rsidRPr="001D7C9D" w:rsidRDefault="005320F8" w:rsidP="006B2928">
            <w:pPr>
              <w:widowControl/>
              <w:spacing w:line="240" w:lineRule="auto"/>
              <w:ind w:firstLineChars="0" w:firstLine="0"/>
              <w:rPr>
                <w:sz w:val="20"/>
                <w:szCs w:val="20"/>
              </w:rPr>
            </w:pPr>
            <w:r w:rsidRPr="001D7C9D">
              <w:rPr>
                <w:sz w:val="20"/>
                <w:szCs w:val="20"/>
              </w:rPr>
              <w:t>6.26 (2.24)</w:t>
            </w:r>
          </w:p>
        </w:tc>
        <w:tc>
          <w:tcPr>
            <w:tcW w:w="0" w:type="auto"/>
            <w:vAlign w:val="center"/>
            <w:hideMark/>
          </w:tcPr>
          <w:p w14:paraId="3EE59B33" w14:textId="77777777" w:rsidR="005320F8" w:rsidRPr="001D7C9D" w:rsidRDefault="005320F8" w:rsidP="006B2928">
            <w:pPr>
              <w:widowControl/>
              <w:spacing w:line="240" w:lineRule="auto"/>
              <w:ind w:firstLineChars="0" w:firstLine="0"/>
              <w:rPr>
                <w:sz w:val="20"/>
                <w:szCs w:val="20"/>
              </w:rPr>
            </w:pPr>
            <w:r w:rsidRPr="001D7C9D">
              <w:rPr>
                <w:sz w:val="20"/>
                <w:szCs w:val="20"/>
              </w:rPr>
              <w:t>6.62 (2.59)</w:t>
            </w:r>
          </w:p>
        </w:tc>
        <w:tc>
          <w:tcPr>
            <w:tcW w:w="0" w:type="auto"/>
            <w:vAlign w:val="center"/>
            <w:hideMark/>
          </w:tcPr>
          <w:p w14:paraId="097FC341" w14:textId="77777777" w:rsidR="005320F8" w:rsidRPr="001D7C9D" w:rsidRDefault="005320F8" w:rsidP="006B2928">
            <w:pPr>
              <w:widowControl/>
              <w:spacing w:line="240" w:lineRule="auto"/>
              <w:ind w:firstLineChars="0" w:firstLine="0"/>
              <w:rPr>
                <w:sz w:val="20"/>
                <w:szCs w:val="20"/>
              </w:rPr>
            </w:pPr>
            <w:r w:rsidRPr="001D7C9D">
              <w:rPr>
                <w:sz w:val="20"/>
                <w:szCs w:val="20"/>
              </w:rPr>
              <w:t>0.0</w:t>
            </w:r>
            <w:r w:rsidRPr="001D7C9D">
              <w:rPr>
                <w:rFonts w:hint="eastAsia"/>
                <w:sz w:val="20"/>
                <w:szCs w:val="20"/>
              </w:rPr>
              <w:t>4</w:t>
            </w:r>
          </w:p>
        </w:tc>
      </w:tr>
      <w:tr w:rsidR="005320F8" w:rsidRPr="001D7C9D" w14:paraId="220F21A7" w14:textId="77777777" w:rsidTr="006B2928">
        <w:trPr>
          <w:trHeight w:val="312"/>
          <w:tblCellSpacing w:w="15" w:type="dxa"/>
        </w:trPr>
        <w:tc>
          <w:tcPr>
            <w:tcW w:w="0" w:type="auto"/>
            <w:vAlign w:val="center"/>
            <w:hideMark/>
          </w:tcPr>
          <w:p w14:paraId="0DCB5A71" w14:textId="77777777" w:rsidR="005320F8" w:rsidRPr="001D7C9D" w:rsidRDefault="005320F8" w:rsidP="006B2928">
            <w:pPr>
              <w:widowControl/>
              <w:spacing w:line="240" w:lineRule="auto"/>
              <w:ind w:firstLineChars="0" w:firstLine="0"/>
              <w:rPr>
                <w:sz w:val="20"/>
                <w:szCs w:val="20"/>
              </w:rPr>
            </w:pPr>
            <w:r w:rsidRPr="001D7C9D">
              <w:rPr>
                <w:sz w:val="20"/>
                <w:szCs w:val="20"/>
              </w:rPr>
              <w:t>Missing</w:t>
            </w:r>
          </w:p>
        </w:tc>
        <w:tc>
          <w:tcPr>
            <w:tcW w:w="0" w:type="auto"/>
            <w:vAlign w:val="center"/>
            <w:hideMark/>
          </w:tcPr>
          <w:p w14:paraId="4D596310" w14:textId="77777777" w:rsidR="005320F8" w:rsidRPr="001D7C9D" w:rsidRDefault="005320F8" w:rsidP="006B2928">
            <w:pPr>
              <w:widowControl/>
              <w:spacing w:line="240" w:lineRule="auto"/>
              <w:ind w:firstLineChars="0" w:firstLine="0"/>
              <w:rPr>
                <w:sz w:val="20"/>
                <w:szCs w:val="20"/>
              </w:rPr>
            </w:pPr>
            <w:r w:rsidRPr="001D7C9D">
              <w:rPr>
                <w:sz w:val="20"/>
                <w:szCs w:val="20"/>
              </w:rPr>
              <w:t>4212 (63.9%)</w:t>
            </w:r>
          </w:p>
        </w:tc>
        <w:tc>
          <w:tcPr>
            <w:tcW w:w="0" w:type="auto"/>
            <w:vAlign w:val="center"/>
            <w:hideMark/>
          </w:tcPr>
          <w:p w14:paraId="793A379F" w14:textId="77777777" w:rsidR="005320F8" w:rsidRPr="001D7C9D" w:rsidRDefault="005320F8" w:rsidP="006B2928">
            <w:pPr>
              <w:widowControl/>
              <w:spacing w:line="240" w:lineRule="auto"/>
              <w:ind w:firstLineChars="0" w:firstLine="0"/>
              <w:rPr>
                <w:sz w:val="20"/>
                <w:szCs w:val="20"/>
              </w:rPr>
            </w:pPr>
            <w:r w:rsidRPr="001D7C9D">
              <w:rPr>
                <w:sz w:val="20"/>
                <w:szCs w:val="20"/>
              </w:rPr>
              <w:t>411 (62.4%)</w:t>
            </w:r>
          </w:p>
        </w:tc>
        <w:tc>
          <w:tcPr>
            <w:tcW w:w="0" w:type="auto"/>
            <w:vAlign w:val="center"/>
            <w:hideMark/>
          </w:tcPr>
          <w:p w14:paraId="4974D4A9" w14:textId="77777777" w:rsidR="005320F8" w:rsidRPr="001D7C9D" w:rsidRDefault="005320F8" w:rsidP="006B2928">
            <w:pPr>
              <w:widowControl/>
              <w:spacing w:line="240" w:lineRule="auto"/>
              <w:ind w:firstLineChars="0" w:firstLine="0"/>
              <w:rPr>
                <w:sz w:val="20"/>
                <w:szCs w:val="20"/>
              </w:rPr>
            </w:pPr>
          </w:p>
        </w:tc>
      </w:tr>
      <w:tr w:rsidR="005320F8" w:rsidRPr="001D7C9D" w14:paraId="19A977BA" w14:textId="77777777" w:rsidTr="006B2928">
        <w:trPr>
          <w:trHeight w:val="322"/>
          <w:tblCellSpacing w:w="15" w:type="dxa"/>
        </w:trPr>
        <w:tc>
          <w:tcPr>
            <w:tcW w:w="0" w:type="auto"/>
            <w:gridSpan w:val="4"/>
            <w:vAlign w:val="center"/>
            <w:hideMark/>
          </w:tcPr>
          <w:p w14:paraId="398AB75F" w14:textId="77777777" w:rsidR="005320F8" w:rsidRPr="001D7C9D" w:rsidRDefault="005320F8" w:rsidP="006B2928">
            <w:pPr>
              <w:widowControl/>
              <w:spacing w:line="240" w:lineRule="auto"/>
              <w:ind w:firstLineChars="0" w:firstLine="0"/>
              <w:rPr>
                <w:sz w:val="20"/>
                <w:szCs w:val="20"/>
              </w:rPr>
            </w:pPr>
            <w:r w:rsidRPr="001D7C9D">
              <w:rPr>
                <w:sz w:val="20"/>
                <w:szCs w:val="20"/>
              </w:rPr>
              <w:t>A</w:t>
            </w:r>
            <w:r w:rsidRPr="001D7C9D">
              <w:rPr>
                <w:rFonts w:hint="eastAsia"/>
                <w:sz w:val="20"/>
                <w:szCs w:val="20"/>
              </w:rPr>
              <w:t xml:space="preserve">verage </w:t>
            </w:r>
            <w:r w:rsidRPr="001D7C9D">
              <w:rPr>
                <w:sz w:val="20"/>
                <w:szCs w:val="20"/>
              </w:rPr>
              <w:t>F</w:t>
            </w:r>
            <w:r w:rsidRPr="001D7C9D">
              <w:rPr>
                <w:rFonts w:hint="eastAsia"/>
                <w:sz w:val="20"/>
                <w:szCs w:val="20"/>
              </w:rPr>
              <w:t xml:space="preserve">luid Intelligence for </w:t>
            </w:r>
            <w:proofErr w:type="spellStart"/>
            <w:r w:rsidRPr="001D7C9D">
              <w:rPr>
                <w:rFonts w:hint="eastAsia"/>
                <w:sz w:val="20"/>
                <w:szCs w:val="20"/>
              </w:rPr>
              <w:t>all</w:t>
            </w:r>
            <w:r w:rsidRPr="001D7C9D">
              <w:rPr>
                <w:rFonts w:hint="eastAsia"/>
                <w:sz w:val="20"/>
                <w:szCs w:val="20"/>
                <w:vertAlign w:val="superscript"/>
              </w:rPr>
              <w:t>a</w:t>
            </w:r>
            <w:proofErr w:type="spellEnd"/>
          </w:p>
        </w:tc>
      </w:tr>
      <w:tr w:rsidR="005320F8" w:rsidRPr="001D7C9D" w14:paraId="12A43B66" w14:textId="77777777" w:rsidTr="006B2928">
        <w:trPr>
          <w:trHeight w:val="312"/>
          <w:tblCellSpacing w:w="15" w:type="dxa"/>
        </w:trPr>
        <w:tc>
          <w:tcPr>
            <w:tcW w:w="0" w:type="auto"/>
            <w:vAlign w:val="center"/>
            <w:hideMark/>
          </w:tcPr>
          <w:p w14:paraId="1562E799" w14:textId="77777777" w:rsidR="005320F8" w:rsidRPr="001D7C9D" w:rsidRDefault="005320F8" w:rsidP="006B2928">
            <w:pPr>
              <w:widowControl/>
              <w:spacing w:line="240" w:lineRule="auto"/>
              <w:ind w:firstLineChars="0" w:firstLine="0"/>
              <w:rPr>
                <w:sz w:val="20"/>
                <w:szCs w:val="20"/>
              </w:rPr>
            </w:pPr>
            <w:r w:rsidRPr="001D7C9D">
              <w:rPr>
                <w:sz w:val="20"/>
                <w:szCs w:val="20"/>
              </w:rPr>
              <w:t>Mean (SD)</w:t>
            </w:r>
          </w:p>
        </w:tc>
        <w:tc>
          <w:tcPr>
            <w:tcW w:w="0" w:type="auto"/>
            <w:vAlign w:val="center"/>
            <w:hideMark/>
          </w:tcPr>
          <w:p w14:paraId="0E5BA7EF" w14:textId="77777777" w:rsidR="005320F8" w:rsidRPr="001D7C9D" w:rsidRDefault="005320F8" w:rsidP="006B2928">
            <w:pPr>
              <w:widowControl/>
              <w:spacing w:line="240" w:lineRule="auto"/>
              <w:ind w:firstLineChars="0" w:firstLine="0"/>
              <w:rPr>
                <w:sz w:val="20"/>
                <w:szCs w:val="20"/>
              </w:rPr>
            </w:pPr>
            <w:r w:rsidRPr="001D7C9D">
              <w:rPr>
                <w:sz w:val="20"/>
                <w:szCs w:val="20"/>
              </w:rPr>
              <w:t>5.82 (1.92)</w:t>
            </w:r>
          </w:p>
        </w:tc>
        <w:tc>
          <w:tcPr>
            <w:tcW w:w="0" w:type="auto"/>
            <w:vAlign w:val="center"/>
            <w:hideMark/>
          </w:tcPr>
          <w:p w14:paraId="6D463D02" w14:textId="77777777" w:rsidR="005320F8" w:rsidRPr="001D7C9D" w:rsidRDefault="005320F8" w:rsidP="006B2928">
            <w:pPr>
              <w:widowControl/>
              <w:spacing w:line="240" w:lineRule="auto"/>
              <w:ind w:firstLineChars="0" w:firstLine="0"/>
              <w:rPr>
                <w:sz w:val="20"/>
                <w:szCs w:val="20"/>
              </w:rPr>
            </w:pPr>
            <w:r w:rsidRPr="001D7C9D">
              <w:rPr>
                <w:sz w:val="20"/>
                <w:szCs w:val="20"/>
              </w:rPr>
              <w:t>6.16 (2.16)</w:t>
            </w:r>
          </w:p>
        </w:tc>
        <w:tc>
          <w:tcPr>
            <w:tcW w:w="0" w:type="auto"/>
            <w:vAlign w:val="center"/>
            <w:hideMark/>
          </w:tcPr>
          <w:p w14:paraId="3A9F76FB" w14:textId="77777777" w:rsidR="005320F8" w:rsidRPr="001D7C9D" w:rsidRDefault="005320F8" w:rsidP="006B2928">
            <w:pPr>
              <w:widowControl/>
              <w:spacing w:line="240" w:lineRule="auto"/>
              <w:ind w:firstLineChars="0" w:firstLine="0"/>
              <w:rPr>
                <w:sz w:val="20"/>
                <w:szCs w:val="20"/>
              </w:rPr>
            </w:pPr>
            <w:r w:rsidRPr="001D7C9D">
              <w:rPr>
                <w:sz w:val="20"/>
                <w:szCs w:val="20"/>
              </w:rPr>
              <w:t>&lt;0.001</w:t>
            </w:r>
          </w:p>
        </w:tc>
      </w:tr>
      <w:tr w:rsidR="005320F8" w:rsidRPr="001D7C9D" w14:paraId="6565B18E" w14:textId="77777777" w:rsidTr="006B2928">
        <w:trPr>
          <w:trHeight w:val="312"/>
          <w:tblCellSpacing w:w="15" w:type="dxa"/>
        </w:trPr>
        <w:tc>
          <w:tcPr>
            <w:tcW w:w="0" w:type="auto"/>
            <w:vAlign w:val="center"/>
            <w:hideMark/>
          </w:tcPr>
          <w:p w14:paraId="41878515" w14:textId="77777777" w:rsidR="005320F8" w:rsidRPr="001D7C9D" w:rsidRDefault="005320F8" w:rsidP="006B2928">
            <w:pPr>
              <w:widowControl/>
              <w:spacing w:line="240" w:lineRule="auto"/>
              <w:ind w:firstLineChars="0" w:firstLine="0"/>
              <w:rPr>
                <w:sz w:val="20"/>
                <w:szCs w:val="20"/>
              </w:rPr>
            </w:pPr>
            <w:r w:rsidRPr="001D7C9D">
              <w:rPr>
                <w:sz w:val="20"/>
                <w:szCs w:val="20"/>
              </w:rPr>
              <w:t>Missing</w:t>
            </w:r>
          </w:p>
        </w:tc>
        <w:tc>
          <w:tcPr>
            <w:tcW w:w="0" w:type="auto"/>
            <w:vAlign w:val="center"/>
            <w:hideMark/>
          </w:tcPr>
          <w:p w14:paraId="070945FB" w14:textId="77777777" w:rsidR="005320F8" w:rsidRPr="001D7C9D" w:rsidRDefault="005320F8" w:rsidP="006B2928">
            <w:pPr>
              <w:widowControl/>
              <w:spacing w:line="240" w:lineRule="auto"/>
              <w:ind w:firstLineChars="0" w:firstLine="0"/>
              <w:rPr>
                <w:sz w:val="20"/>
                <w:szCs w:val="20"/>
              </w:rPr>
            </w:pPr>
            <w:r w:rsidRPr="001D7C9D">
              <w:rPr>
                <w:sz w:val="20"/>
                <w:szCs w:val="20"/>
              </w:rPr>
              <w:t>1370 (20.8%)</w:t>
            </w:r>
          </w:p>
        </w:tc>
        <w:tc>
          <w:tcPr>
            <w:tcW w:w="0" w:type="auto"/>
            <w:vAlign w:val="center"/>
            <w:hideMark/>
          </w:tcPr>
          <w:p w14:paraId="09CE6F60" w14:textId="77777777" w:rsidR="005320F8" w:rsidRPr="001D7C9D" w:rsidRDefault="005320F8" w:rsidP="006B2928">
            <w:pPr>
              <w:widowControl/>
              <w:spacing w:line="240" w:lineRule="auto"/>
              <w:ind w:firstLineChars="0" w:firstLine="0"/>
              <w:rPr>
                <w:sz w:val="20"/>
                <w:szCs w:val="20"/>
              </w:rPr>
            </w:pPr>
            <w:r w:rsidRPr="001D7C9D">
              <w:rPr>
                <w:sz w:val="20"/>
                <w:szCs w:val="20"/>
              </w:rPr>
              <w:t>126 (19.1%)</w:t>
            </w:r>
          </w:p>
        </w:tc>
        <w:tc>
          <w:tcPr>
            <w:tcW w:w="0" w:type="auto"/>
            <w:vAlign w:val="center"/>
            <w:hideMark/>
          </w:tcPr>
          <w:p w14:paraId="4F936A66" w14:textId="77777777" w:rsidR="005320F8" w:rsidRPr="001D7C9D" w:rsidRDefault="005320F8" w:rsidP="006B2928">
            <w:pPr>
              <w:widowControl/>
              <w:spacing w:line="240" w:lineRule="auto"/>
              <w:ind w:firstLineChars="0" w:firstLine="0"/>
              <w:rPr>
                <w:sz w:val="20"/>
                <w:szCs w:val="20"/>
              </w:rPr>
            </w:pPr>
          </w:p>
        </w:tc>
      </w:tr>
      <w:tr w:rsidR="005320F8" w:rsidRPr="001D7C9D" w14:paraId="49B6FD32" w14:textId="77777777" w:rsidTr="006B2928">
        <w:trPr>
          <w:trHeight w:val="312"/>
          <w:tblCellSpacing w:w="15" w:type="dxa"/>
        </w:trPr>
        <w:tc>
          <w:tcPr>
            <w:tcW w:w="0" w:type="auto"/>
            <w:gridSpan w:val="4"/>
            <w:vAlign w:val="center"/>
            <w:hideMark/>
          </w:tcPr>
          <w:p w14:paraId="09598103" w14:textId="77777777" w:rsidR="005320F8" w:rsidRPr="001D7C9D" w:rsidRDefault="005320F8" w:rsidP="006B2928">
            <w:pPr>
              <w:widowControl/>
              <w:spacing w:line="240" w:lineRule="auto"/>
              <w:ind w:firstLineChars="0" w:firstLine="0"/>
              <w:rPr>
                <w:sz w:val="20"/>
                <w:szCs w:val="20"/>
              </w:rPr>
            </w:pPr>
            <w:r w:rsidRPr="001D7C9D">
              <w:rPr>
                <w:rFonts w:hint="eastAsia"/>
                <w:sz w:val="20"/>
                <w:szCs w:val="20"/>
              </w:rPr>
              <w:t>Reaction time at baseline</w:t>
            </w:r>
          </w:p>
        </w:tc>
      </w:tr>
      <w:tr w:rsidR="005320F8" w:rsidRPr="001D7C9D" w14:paraId="36028732" w14:textId="77777777" w:rsidTr="006B2928">
        <w:trPr>
          <w:trHeight w:val="312"/>
          <w:tblCellSpacing w:w="15" w:type="dxa"/>
        </w:trPr>
        <w:tc>
          <w:tcPr>
            <w:tcW w:w="0" w:type="auto"/>
            <w:vAlign w:val="center"/>
            <w:hideMark/>
          </w:tcPr>
          <w:p w14:paraId="0C1C4E58" w14:textId="77777777" w:rsidR="005320F8" w:rsidRPr="001D7C9D" w:rsidRDefault="005320F8" w:rsidP="006B2928">
            <w:pPr>
              <w:widowControl/>
              <w:spacing w:line="240" w:lineRule="auto"/>
              <w:ind w:firstLineChars="0" w:firstLine="0"/>
              <w:rPr>
                <w:sz w:val="20"/>
                <w:szCs w:val="20"/>
              </w:rPr>
            </w:pPr>
            <w:r w:rsidRPr="001D7C9D">
              <w:rPr>
                <w:sz w:val="20"/>
                <w:szCs w:val="20"/>
              </w:rPr>
              <w:t>Mean (SD)</w:t>
            </w:r>
          </w:p>
        </w:tc>
        <w:tc>
          <w:tcPr>
            <w:tcW w:w="0" w:type="auto"/>
            <w:vAlign w:val="center"/>
            <w:hideMark/>
          </w:tcPr>
          <w:p w14:paraId="34F63E04" w14:textId="77777777" w:rsidR="005320F8" w:rsidRPr="001D7C9D" w:rsidRDefault="005320F8" w:rsidP="006B2928">
            <w:pPr>
              <w:widowControl/>
              <w:spacing w:line="240" w:lineRule="auto"/>
              <w:ind w:firstLineChars="0" w:firstLine="0"/>
              <w:rPr>
                <w:sz w:val="20"/>
                <w:szCs w:val="20"/>
              </w:rPr>
            </w:pPr>
            <w:r w:rsidRPr="001D7C9D">
              <w:rPr>
                <w:sz w:val="20"/>
                <w:szCs w:val="20"/>
              </w:rPr>
              <w:t>537 (113)</w:t>
            </w:r>
          </w:p>
        </w:tc>
        <w:tc>
          <w:tcPr>
            <w:tcW w:w="0" w:type="auto"/>
            <w:vAlign w:val="center"/>
            <w:hideMark/>
          </w:tcPr>
          <w:p w14:paraId="65B5F432" w14:textId="77777777" w:rsidR="005320F8" w:rsidRPr="001D7C9D" w:rsidRDefault="005320F8" w:rsidP="006B2928">
            <w:pPr>
              <w:widowControl/>
              <w:spacing w:line="240" w:lineRule="auto"/>
              <w:ind w:firstLineChars="0" w:firstLine="0"/>
              <w:rPr>
                <w:sz w:val="20"/>
                <w:szCs w:val="20"/>
              </w:rPr>
            </w:pPr>
            <w:r w:rsidRPr="001D7C9D">
              <w:rPr>
                <w:sz w:val="20"/>
                <w:szCs w:val="20"/>
              </w:rPr>
              <w:t>550 (124)</w:t>
            </w:r>
          </w:p>
        </w:tc>
        <w:tc>
          <w:tcPr>
            <w:tcW w:w="0" w:type="auto"/>
            <w:vAlign w:val="center"/>
            <w:hideMark/>
          </w:tcPr>
          <w:p w14:paraId="10660CB7" w14:textId="77777777" w:rsidR="005320F8" w:rsidRPr="001D7C9D" w:rsidRDefault="005320F8" w:rsidP="006B2928">
            <w:pPr>
              <w:widowControl/>
              <w:spacing w:line="240" w:lineRule="auto"/>
              <w:ind w:firstLineChars="0" w:firstLine="0"/>
              <w:rPr>
                <w:sz w:val="20"/>
                <w:szCs w:val="20"/>
              </w:rPr>
            </w:pPr>
            <w:r w:rsidRPr="001D7C9D">
              <w:rPr>
                <w:sz w:val="20"/>
                <w:szCs w:val="20"/>
              </w:rPr>
              <w:t>0.01</w:t>
            </w:r>
          </w:p>
        </w:tc>
      </w:tr>
      <w:tr w:rsidR="005320F8" w:rsidRPr="001D7C9D" w14:paraId="12279688" w14:textId="77777777" w:rsidTr="006B2928">
        <w:trPr>
          <w:trHeight w:val="322"/>
          <w:tblCellSpacing w:w="15" w:type="dxa"/>
        </w:trPr>
        <w:tc>
          <w:tcPr>
            <w:tcW w:w="0" w:type="auto"/>
            <w:vAlign w:val="center"/>
            <w:hideMark/>
          </w:tcPr>
          <w:p w14:paraId="1A096448" w14:textId="77777777" w:rsidR="005320F8" w:rsidRPr="001D7C9D" w:rsidRDefault="005320F8" w:rsidP="006B2928">
            <w:pPr>
              <w:widowControl/>
              <w:spacing w:line="240" w:lineRule="auto"/>
              <w:ind w:firstLineChars="0" w:firstLine="0"/>
              <w:rPr>
                <w:sz w:val="20"/>
                <w:szCs w:val="20"/>
              </w:rPr>
            </w:pPr>
            <w:r w:rsidRPr="001D7C9D">
              <w:rPr>
                <w:sz w:val="20"/>
                <w:szCs w:val="20"/>
              </w:rPr>
              <w:t>Missing</w:t>
            </w:r>
          </w:p>
        </w:tc>
        <w:tc>
          <w:tcPr>
            <w:tcW w:w="0" w:type="auto"/>
            <w:vAlign w:val="center"/>
            <w:hideMark/>
          </w:tcPr>
          <w:p w14:paraId="7558CCD5" w14:textId="77777777" w:rsidR="005320F8" w:rsidRPr="001D7C9D" w:rsidRDefault="005320F8" w:rsidP="006B2928">
            <w:pPr>
              <w:widowControl/>
              <w:spacing w:line="240" w:lineRule="auto"/>
              <w:ind w:firstLineChars="0" w:firstLine="0"/>
              <w:rPr>
                <w:sz w:val="20"/>
                <w:szCs w:val="20"/>
              </w:rPr>
            </w:pPr>
            <w:r w:rsidRPr="001D7C9D">
              <w:rPr>
                <w:sz w:val="20"/>
                <w:szCs w:val="20"/>
              </w:rPr>
              <w:t>53 (0.8%)</w:t>
            </w:r>
          </w:p>
        </w:tc>
        <w:tc>
          <w:tcPr>
            <w:tcW w:w="0" w:type="auto"/>
            <w:vAlign w:val="center"/>
            <w:hideMark/>
          </w:tcPr>
          <w:p w14:paraId="6AB70DCC" w14:textId="77777777" w:rsidR="005320F8" w:rsidRPr="001D7C9D" w:rsidRDefault="005320F8" w:rsidP="006B2928">
            <w:pPr>
              <w:widowControl/>
              <w:spacing w:line="240" w:lineRule="auto"/>
              <w:ind w:firstLineChars="0" w:firstLine="0"/>
              <w:rPr>
                <w:sz w:val="20"/>
                <w:szCs w:val="20"/>
              </w:rPr>
            </w:pPr>
            <w:r w:rsidRPr="001D7C9D">
              <w:rPr>
                <w:sz w:val="20"/>
                <w:szCs w:val="20"/>
              </w:rPr>
              <w:t>15 (2.3%)</w:t>
            </w:r>
          </w:p>
        </w:tc>
        <w:tc>
          <w:tcPr>
            <w:tcW w:w="0" w:type="auto"/>
            <w:vAlign w:val="center"/>
            <w:hideMark/>
          </w:tcPr>
          <w:p w14:paraId="0B994638" w14:textId="77777777" w:rsidR="005320F8" w:rsidRPr="001D7C9D" w:rsidRDefault="005320F8" w:rsidP="006B2928">
            <w:pPr>
              <w:widowControl/>
              <w:spacing w:line="240" w:lineRule="auto"/>
              <w:ind w:firstLineChars="0" w:firstLine="0"/>
              <w:rPr>
                <w:sz w:val="20"/>
                <w:szCs w:val="20"/>
              </w:rPr>
            </w:pPr>
          </w:p>
        </w:tc>
      </w:tr>
      <w:tr w:rsidR="005320F8" w:rsidRPr="001D7C9D" w14:paraId="45ACE660" w14:textId="77777777" w:rsidTr="006B2928">
        <w:trPr>
          <w:trHeight w:val="312"/>
          <w:tblCellSpacing w:w="15" w:type="dxa"/>
        </w:trPr>
        <w:tc>
          <w:tcPr>
            <w:tcW w:w="0" w:type="auto"/>
            <w:gridSpan w:val="4"/>
            <w:vAlign w:val="center"/>
            <w:hideMark/>
          </w:tcPr>
          <w:p w14:paraId="13C69E20" w14:textId="77777777" w:rsidR="005320F8" w:rsidRPr="001D7C9D" w:rsidRDefault="005320F8" w:rsidP="006B2928">
            <w:pPr>
              <w:widowControl/>
              <w:spacing w:line="240" w:lineRule="auto"/>
              <w:ind w:firstLineChars="0" w:firstLine="0"/>
              <w:rPr>
                <w:sz w:val="20"/>
                <w:szCs w:val="20"/>
              </w:rPr>
            </w:pPr>
            <w:r w:rsidRPr="001D7C9D">
              <w:rPr>
                <w:sz w:val="20"/>
                <w:szCs w:val="20"/>
              </w:rPr>
              <w:t>A</w:t>
            </w:r>
            <w:r w:rsidRPr="001D7C9D">
              <w:rPr>
                <w:rFonts w:hint="eastAsia"/>
                <w:sz w:val="20"/>
                <w:szCs w:val="20"/>
              </w:rPr>
              <w:t xml:space="preserve">verage Reaction time for </w:t>
            </w:r>
            <w:proofErr w:type="spellStart"/>
            <w:r w:rsidRPr="001D7C9D">
              <w:rPr>
                <w:rFonts w:hint="eastAsia"/>
                <w:sz w:val="20"/>
                <w:szCs w:val="20"/>
              </w:rPr>
              <w:t>all</w:t>
            </w:r>
            <w:r w:rsidRPr="001D7C9D">
              <w:rPr>
                <w:rFonts w:hint="eastAsia"/>
                <w:sz w:val="20"/>
                <w:szCs w:val="20"/>
                <w:vertAlign w:val="superscript"/>
              </w:rPr>
              <w:t>b</w:t>
            </w:r>
            <w:proofErr w:type="spellEnd"/>
          </w:p>
        </w:tc>
      </w:tr>
      <w:tr w:rsidR="005320F8" w:rsidRPr="001D7C9D" w14:paraId="7724775A" w14:textId="77777777" w:rsidTr="006B2928">
        <w:trPr>
          <w:trHeight w:val="312"/>
          <w:tblCellSpacing w:w="15" w:type="dxa"/>
        </w:trPr>
        <w:tc>
          <w:tcPr>
            <w:tcW w:w="0" w:type="auto"/>
            <w:vAlign w:val="center"/>
            <w:hideMark/>
          </w:tcPr>
          <w:p w14:paraId="150EC5EC" w14:textId="77777777" w:rsidR="005320F8" w:rsidRPr="001D7C9D" w:rsidRDefault="005320F8" w:rsidP="006B2928">
            <w:pPr>
              <w:widowControl/>
              <w:spacing w:line="240" w:lineRule="auto"/>
              <w:ind w:firstLineChars="0" w:firstLine="0"/>
              <w:rPr>
                <w:sz w:val="20"/>
                <w:szCs w:val="20"/>
              </w:rPr>
            </w:pPr>
            <w:r w:rsidRPr="001D7C9D">
              <w:rPr>
                <w:sz w:val="20"/>
                <w:szCs w:val="20"/>
              </w:rPr>
              <w:t>Mean (SD)</w:t>
            </w:r>
          </w:p>
        </w:tc>
        <w:tc>
          <w:tcPr>
            <w:tcW w:w="0" w:type="auto"/>
            <w:vAlign w:val="center"/>
            <w:hideMark/>
          </w:tcPr>
          <w:p w14:paraId="72CBA86D" w14:textId="77777777" w:rsidR="005320F8" w:rsidRPr="001D7C9D" w:rsidRDefault="005320F8" w:rsidP="006B2928">
            <w:pPr>
              <w:widowControl/>
              <w:spacing w:line="240" w:lineRule="auto"/>
              <w:ind w:firstLineChars="0" w:firstLine="0"/>
              <w:rPr>
                <w:sz w:val="20"/>
                <w:szCs w:val="20"/>
              </w:rPr>
            </w:pPr>
            <w:r w:rsidRPr="001D7C9D">
              <w:rPr>
                <w:sz w:val="20"/>
                <w:szCs w:val="20"/>
              </w:rPr>
              <w:t>545 (111)</w:t>
            </w:r>
          </w:p>
        </w:tc>
        <w:tc>
          <w:tcPr>
            <w:tcW w:w="0" w:type="auto"/>
            <w:vAlign w:val="center"/>
            <w:hideMark/>
          </w:tcPr>
          <w:p w14:paraId="0A09588F" w14:textId="77777777" w:rsidR="005320F8" w:rsidRPr="001D7C9D" w:rsidRDefault="005320F8" w:rsidP="006B2928">
            <w:pPr>
              <w:widowControl/>
              <w:spacing w:line="240" w:lineRule="auto"/>
              <w:ind w:firstLineChars="0" w:firstLine="0"/>
              <w:rPr>
                <w:sz w:val="20"/>
                <w:szCs w:val="20"/>
              </w:rPr>
            </w:pPr>
            <w:r w:rsidRPr="001D7C9D">
              <w:rPr>
                <w:sz w:val="20"/>
                <w:szCs w:val="20"/>
              </w:rPr>
              <w:t>559 (121)</w:t>
            </w:r>
          </w:p>
        </w:tc>
        <w:tc>
          <w:tcPr>
            <w:tcW w:w="0" w:type="auto"/>
            <w:vAlign w:val="center"/>
            <w:hideMark/>
          </w:tcPr>
          <w:p w14:paraId="23971C46" w14:textId="77777777" w:rsidR="005320F8" w:rsidRPr="001D7C9D" w:rsidRDefault="005320F8" w:rsidP="006B2928">
            <w:pPr>
              <w:widowControl/>
              <w:spacing w:line="240" w:lineRule="auto"/>
              <w:ind w:firstLineChars="0" w:firstLine="0"/>
              <w:rPr>
                <w:sz w:val="20"/>
                <w:szCs w:val="20"/>
              </w:rPr>
            </w:pPr>
            <w:r w:rsidRPr="001D7C9D">
              <w:rPr>
                <w:sz w:val="20"/>
                <w:szCs w:val="20"/>
              </w:rPr>
              <w:t>0.0</w:t>
            </w:r>
            <w:r w:rsidRPr="001D7C9D">
              <w:rPr>
                <w:rFonts w:hint="eastAsia"/>
                <w:sz w:val="20"/>
                <w:szCs w:val="20"/>
              </w:rPr>
              <w:t>1</w:t>
            </w:r>
          </w:p>
        </w:tc>
      </w:tr>
      <w:tr w:rsidR="005320F8" w:rsidRPr="001D7C9D" w14:paraId="443EE9F6" w14:textId="77777777" w:rsidTr="006B2928">
        <w:trPr>
          <w:trHeight w:val="312"/>
          <w:tblCellSpacing w:w="15" w:type="dxa"/>
        </w:trPr>
        <w:tc>
          <w:tcPr>
            <w:tcW w:w="0" w:type="auto"/>
            <w:vAlign w:val="center"/>
            <w:hideMark/>
          </w:tcPr>
          <w:p w14:paraId="4D03B44D" w14:textId="77777777" w:rsidR="005320F8" w:rsidRPr="001D7C9D" w:rsidRDefault="005320F8" w:rsidP="006B2928">
            <w:pPr>
              <w:widowControl/>
              <w:spacing w:line="240" w:lineRule="auto"/>
              <w:ind w:firstLineChars="0" w:firstLine="0"/>
              <w:rPr>
                <w:sz w:val="20"/>
                <w:szCs w:val="20"/>
              </w:rPr>
            </w:pPr>
            <w:r w:rsidRPr="001D7C9D">
              <w:rPr>
                <w:sz w:val="20"/>
                <w:szCs w:val="20"/>
              </w:rPr>
              <w:t>Missing</w:t>
            </w:r>
          </w:p>
        </w:tc>
        <w:tc>
          <w:tcPr>
            <w:tcW w:w="0" w:type="auto"/>
            <w:vAlign w:val="center"/>
            <w:hideMark/>
          </w:tcPr>
          <w:p w14:paraId="2228CA83" w14:textId="77777777" w:rsidR="005320F8" w:rsidRPr="001D7C9D" w:rsidRDefault="005320F8" w:rsidP="006B2928">
            <w:pPr>
              <w:widowControl/>
              <w:spacing w:line="240" w:lineRule="auto"/>
              <w:ind w:firstLineChars="0" w:firstLine="0"/>
              <w:rPr>
                <w:sz w:val="20"/>
                <w:szCs w:val="20"/>
              </w:rPr>
            </w:pPr>
            <w:r w:rsidRPr="001D7C9D">
              <w:rPr>
                <w:sz w:val="20"/>
                <w:szCs w:val="20"/>
              </w:rPr>
              <w:t>51 (0.8%)</w:t>
            </w:r>
          </w:p>
        </w:tc>
        <w:tc>
          <w:tcPr>
            <w:tcW w:w="0" w:type="auto"/>
            <w:vAlign w:val="center"/>
            <w:hideMark/>
          </w:tcPr>
          <w:p w14:paraId="11EDC395" w14:textId="77777777" w:rsidR="005320F8" w:rsidRPr="001D7C9D" w:rsidRDefault="005320F8" w:rsidP="006B2928">
            <w:pPr>
              <w:widowControl/>
              <w:spacing w:line="240" w:lineRule="auto"/>
              <w:ind w:firstLineChars="0" w:firstLine="0"/>
              <w:rPr>
                <w:sz w:val="20"/>
                <w:szCs w:val="20"/>
              </w:rPr>
            </w:pPr>
            <w:r w:rsidRPr="001D7C9D">
              <w:rPr>
                <w:sz w:val="20"/>
                <w:szCs w:val="20"/>
              </w:rPr>
              <w:t>14 (2.1%)</w:t>
            </w:r>
          </w:p>
        </w:tc>
        <w:tc>
          <w:tcPr>
            <w:tcW w:w="0" w:type="auto"/>
            <w:vAlign w:val="center"/>
            <w:hideMark/>
          </w:tcPr>
          <w:p w14:paraId="6974E33F" w14:textId="77777777" w:rsidR="005320F8" w:rsidRPr="001D7C9D" w:rsidRDefault="005320F8" w:rsidP="006B2928">
            <w:pPr>
              <w:widowControl/>
              <w:spacing w:line="240" w:lineRule="auto"/>
              <w:ind w:firstLineChars="0" w:firstLine="0"/>
              <w:rPr>
                <w:sz w:val="20"/>
                <w:szCs w:val="20"/>
              </w:rPr>
            </w:pPr>
          </w:p>
        </w:tc>
      </w:tr>
      <w:tr w:rsidR="005320F8" w:rsidRPr="001D7C9D" w14:paraId="3D9B1933" w14:textId="77777777" w:rsidTr="006B2928">
        <w:trPr>
          <w:trHeight w:val="322"/>
          <w:tblCellSpacing w:w="15" w:type="dxa"/>
        </w:trPr>
        <w:tc>
          <w:tcPr>
            <w:tcW w:w="0" w:type="auto"/>
            <w:gridSpan w:val="4"/>
            <w:vAlign w:val="center"/>
            <w:hideMark/>
          </w:tcPr>
          <w:p w14:paraId="3CA268CB" w14:textId="77777777" w:rsidR="005320F8" w:rsidRPr="001D7C9D" w:rsidRDefault="005320F8" w:rsidP="006B2928">
            <w:pPr>
              <w:widowControl/>
              <w:spacing w:line="240" w:lineRule="auto"/>
              <w:ind w:firstLineChars="0" w:firstLine="0"/>
              <w:rPr>
                <w:sz w:val="20"/>
                <w:szCs w:val="20"/>
              </w:rPr>
            </w:pPr>
            <w:r w:rsidRPr="001D7C9D">
              <w:rPr>
                <w:rFonts w:hint="eastAsia"/>
                <w:sz w:val="20"/>
                <w:szCs w:val="20"/>
              </w:rPr>
              <w:t>Prospective memory at baseline</w:t>
            </w:r>
          </w:p>
        </w:tc>
      </w:tr>
      <w:tr w:rsidR="005320F8" w:rsidRPr="001D7C9D" w14:paraId="6F327DA9" w14:textId="77777777" w:rsidTr="006B2928">
        <w:trPr>
          <w:trHeight w:val="312"/>
          <w:tblCellSpacing w:w="15" w:type="dxa"/>
        </w:trPr>
        <w:tc>
          <w:tcPr>
            <w:tcW w:w="0" w:type="auto"/>
            <w:vAlign w:val="center"/>
            <w:hideMark/>
          </w:tcPr>
          <w:p w14:paraId="0222911F" w14:textId="77777777" w:rsidR="005320F8" w:rsidRPr="001D7C9D" w:rsidRDefault="005320F8" w:rsidP="006B2928">
            <w:pPr>
              <w:widowControl/>
              <w:spacing w:line="240" w:lineRule="auto"/>
              <w:ind w:firstLineChars="0" w:firstLine="0"/>
              <w:rPr>
                <w:sz w:val="20"/>
                <w:szCs w:val="20"/>
              </w:rPr>
            </w:pPr>
            <w:r w:rsidRPr="001D7C9D">
              <w:rPr>
                <w:sz w:val="20"/>
                <w:szCs w:val="20"/>
              </w:rPr>
              <w:t>I</w:t>
            </w:r>
            <w:r w:rsidRPr="001D7C9D">
              <w:rPr>
                <w:rFonts w:hint="eastAsia"/>
                <w:sz w:val="20"/>
                <w:szCs w:val="20"/>
              </w:rPr>
              <w:t>ncorrect</w:t>
            </w:r>
          </w:p>
        </w:tc>
        <w:tc>
          <w:tcPr>
            <w:tcW w:w="0" w:type="auto"/>
            <w:vAlign w:val="center"/>
            <w:hideMark/>
          </w:tcPr>
          <w:p w14:paraId="032612B4" w14:textId="77777777" w:rsidR="005320F8" w:rsidRPr="001D7C9D" w:rsidRDefault="005320F8" w:rsidP="006B2928">
            <w:pPr>
              <w:widowControl/>
              <w:spacing w:line="240" w:lineRule="auto"/>
              <w:ind w:firstLineChars="0" w:firstLine="0"/>
              <w:rPr>
                <w:sz w:val="20"/>
                <w:szCs w:val="20"/>
              </w:rPr>
            </w:pPr>
            <w:r w:rsidRPr="001D7C9D">
              <w:rPr>
                <w:sz w:val="20"/>
                <w:szCs w:val="20"/>
              </w:rPr>
              <w:t>90 (1.4%)</w:t>
            </w:r>
          </w:p>
        </w:tc>
        <w:tc>
          <w:tcPr>
            <w:tcW w:w="0" w:type="auto"/>
            <w:vAlign w:val="center"/>
            <w:hideMark/>
          </w:tcPr>
          <w:p w14:paraId="66A83EF5" w14:textId="77777777" w:rsidR="005320F8" w:rsidRPr="001D7C9D" w:rsidRDefault="005320F8" w:rsidP="006B2928">
            <w:pPr>
              <w:widowControl/>
              <w:spacing w:line="240" w:lineRule="auto"/>
              <w:ind w:firstLineChars="0" w:firstLine="0"/>
              <w:rPr>
                <w:sz w:val="20"/>
                <w:szCs w:val="20"/>
              </w:rPr>
            </w:pPr>
            <w:r w:rsidRPr="001D7C9D">
              <w:rPr>
                <w:sz w:val="20"/>
                <w:szCs w:val="20"/>
              </w:rPr>
              <w:t>12 (1.8%)</w:t>
            </w:r>
          </w:p>
        </w:tc>
        <w:tc>
          <w:tcPr>
            <w:tcW w:w="0" w:type="auto"/>
            <w:vAlign w:val="center"/>
            <w:hideMark/>
          </w:tcPr>
          <w:p w14:paraId="5F843D5A" w14:textId="77777777" w:rsidR="005320F8" w:rsidRPr="001D7C9D" w:rsidRDefault="005320F8" w:rsidP="006B2928">
            <w:pPr>
              <w:widowControl/>
              <w:spacing w:line="240" w:lineRule="auto"/>
              <w:ind w:firstLineChars="0" w:firstLine="0"/>
              <w:rPr>
                <w:sz w:val="20"/>
                <w:szCs w:val="20"/>
              </w:rPr>
            </w:pPr>
            <w:r w:rsidRPr="001D7C9D">
              <w:rPr>
                <w:sz w:val="20"/>
                <w:szCs w:val="20"/>
              </w:rPr>
              <w:t>0.73</w:t>
            </w:r>
          </w:p>
        </w:tc>
      </w:tr>
      <w:tr w:rsidR="005320F8" w:rsidRPr="001D7C9D" w14:paraId="3C7BB424" w14:textId="77777777" w:rsidTr="006B2928">
        <w:trPr>
          <w:trHeight w:val="312"/>
          <w:tblCellSpacing w:w="15" w:type="dxa"/>
        </w:trPr>
        <w:tc>
          <w:tcPr>
            <w:tcW w:w="0" w:type="auto"/>
            <w:vAlign w:val="center"/>
            <w:hideMark/>
          </w:tcPr>
          <w:p w14:paraId="7F0B9FAC" w14:textId="77777777" w:rsidR="005320F8" w:rsidRPr="001D7C9D" w:rsidRDefault="005320F8" w:rsidP="006B2928">
            <w:pPr>
              <w:widowControl/>
              <w:spacing w:line="240" w:lineRule="auto"/>
              <w:ind w:firstLineChars="0" w:firstLine="0"/>
              <w:rPr>
                <w:sz w:val="20"/>
                <w:szCs w:val="20"/>
              </w:rPr>
            </w:pPr>
            <w:r w:rsidRPr="001D7C9D">
              <w:rPr>
                <w:sz w:val="20"/>
                <w:szCs w:val="20"/>
              </w:rPr>
              <w:t>C</w:t>
            </w:r>
            <w:r w:rsidRPr="001D7C9D">
              <w:rPr>
                <w:rFonts w:hint="eastAsia"/>
                <w:sz w:val="20"/>
                <w:szCs w:val="20"/>
              </w:rPr>
              <w:t>orrect at 1</w:t>
            </w:r>
            <w:r w:rsidRPr="001D7C9D">
              <w:rPr>
                <w:rFonts w:hint="eastAsia"/>
                <w:sz w:val="20"/>
                <w:szCs w:val="20"/>
                <w:vertAlign w:val="superscript"/>
              </w:rPr>
              <w:t>st</w:t>
            </w:r>
            <w:r w:rsidRPr="001D7C9D">
              <w:rPr>
                <w:rFonts w:hint="eastAsia"/>
                <w:sz w:val="20"/>
                <w:szCs w:val="20"/>
              </w:rPr>
              <w:t xml:space="preserve">  </w:t>
            </w:r>
          </w:p>
        </w:tc>
        <w:tc>
          <w:tcPr>
            <w:tcW w:w="0" w:type="auto"/>
            <w:vAlign w:val="center"/>
            <w:hideMark/>
          </w:tcPr>
          <w:p w14:paraId="7BF97D3F" w14:textId="77777777" w:rsidR="005320F8" w:rsidRPr="001D7C9D" w:rsidRDefault="005320F8" w:rsidP="006B2928">
            <w:pPr>
              <w:widowControl/>
              <w:spacing w:line="240" w:lineRule="auto"/>
              <w:ind w:firstLineChars="0" w:firstLine="0"/>
              <w:rPr>
                <w:sz w:val="20"/>
                <w:szCs w:val="20"/>
              </w:rPr>
            </w:pPr>
            <w:r w:rsidRPr="001D7C9D">
              <w:rPr>
                <w:sz w:val="20"/>
                <w:szCs w:val="20"/>
              </w:rPr>
              <w:t>1971 (29.9%)</w:t>
            </w:r>
          </w:p>
        </w:tc>
        <w:tc>
          <w:tcPr>
            <w:tcW w:w="0" w:type="auto"/>
            <w:vAlign w:val="center"/>
            <w:hideMark/>
          </w:tcPr>
          <w:p w14:paraId="2D46CC27" w14:textId="77777777" w:rsidR="005320F8" w:rsidRPr="001D7C9D" w:rsidRDefault="005320F8" w:rsidP="006B2928">
            <w:pPr>
              <w:widowControl/>
              <w:spacing w:line="240" w:lineRule="auto"/>
              <w:ind w:firstLineChars="0" w:firstLine="0"/>
              <w:rPr>
                <w:sz w:val="20"/>
                <w:szCs w:val="20"/>
              </w:rPr>
            </w:pPr>
            <w:r w:rsidRPr="001D7C9D">
              <w:rPr>
                <w:sz w:val="20"/>
                <w:szCs w:val="20"/>
              </w:rPr>
              <w:t>208 (31.6%)</w:t>
            </w:r>
          </w:p>
        </w:tc>
        <w:tc>
          <w:tcPr>
            <w:tcW w:w="0" w:type="auto"/>
            <w:vAlign w:val="center"/>
            <w:hideMark/>
          </w:tcPr>
          <w:p w14:paraId="1012CE29" w14:textId="77777777" w:rsidR="005320F8" w:rsidRPr="001D7C9D" w:rsidRDefault="005320F8" w:rsidP="006B2928">
            <w:pPr>
              <w:widowControl/>
              <w:spacing w:line="240" w:lineRule="auto"/>
              <w:ind w:firstLineChars="0" w:firstLine="0"/>
              <w:rPr>
                <w:sz w:val="20"/>
                <w:szCs w:val="20"/>
              </w:rPr>
            </w:pPr>
          </w:p>
        </w:tc>
      </w:tr>
      <w:tr w:rsidR="005320F8" w:rsidRPr="001D7C9D" w14:paraId="76CB1A87" w14:textId="77777777" w:rsidTr="006B2928">
        <w:trPr>
          <w:trHeight w:val="312"/>
          <w:tblCellSpacing w:w="15" w:type="dxa"/>
        </w:trPr>
        <w:tc>
          <w:tcPr>
            <w:tcW w:w="0" w:type="auto"/>
            <w:vAlign w:val="center"/>
            <w:hideMark/>
          </w:tcPr>
          <w:p w14:paraId="70BA9A39" w14:textId="77777777" w:rsidR="005320F8" w:rsidRPr="001D7C9D" w:rsidRDefault="005320F8" w:rsidP="006B2928">
            <w:pPr>
              <w:widowControl/>
              <w:spacing w:line="240" w:lineRule="auto"/>
              <w:ind w:firstLineChars="0" w:firstLine="0"/>
              <w:rPr>
                <w:sz w:val="20"/>
                <w:szCs w:val="20"/>
              </w:rPr>
            </w:pPr>
            <w:r w:rsidRPr="001D7C9D">
              <w:rPr>
                <w:sz w:val="20"/>
                <w:szCs w:val="20"/>
              </w:rPr>
              <w:t>C</w:t>
            </w:r>
            <w:r w:rsidRPr="001D7C9D">
              <w:rPr>
                <w:rFonts w:hint="eastAsia"/>
                <w:sz w:val="20"/>
                <w:szCs w:val="20"/>
              </w:rPr>
              <w:t>orrect at 2</w:t>
            </w:r>
            <w:r w:rsidRPr="001D7C9D">
              <w:rPr>
                <w:rFonts w:hint="eastAsia"/>
                <w:sz w:val="20"/>
                <w:szCs w:val="20"/>
                <w:vertAlign w:val="superscript"/>
              </w:rPr>
              <w:t>nd</w:t>
            </w:r>
          </w:p>
        </w:tc>
        <w:tc>
          <w:tcPr>
            <w:tcW w:w="0" w:type="auto"/>
            <w:vAlign w:val="center"/>
            <w:hideMark/>
          </w:tcPr>
          <w:p w14:paraId="41BB720C" w14:textId="77777777" w:rsidR="005320F8" w:rsidRPr="001D7C9D" w:rsidRDefault="005320F8" w:rsidP="006B2928">
            <w:pPr>
              <w:widowControl/>
              <w:spacing w:line="240" w:lineRule="auto"/>
              <w:ind w:firstLineChars="0" w:firstLine="0"/>
              <w:rPr>
                <w:sz w:val="20"/>
                <w:szCs w:val="20"/>
              </w:rPr>
            </w:pPr>
            <w:r w:rsidRPr="001D7C9D">
              <w:rPr>
                <w:sz w:val="20"/>
                <w:szCs w:val="20"/>
              </w:rPr>
              <w:t>373 (5.7%)</w:t>
            </w:r>
          </w:p>
        </w:tc>
        <w:tc>
          <w:tcPr>
            <w:tcW w:w="0" w:type="auto"/>
            <w:vAlign w:val="center"/>
            <w:hideMark/>
          </w:tcPr>
          <w:p w14:paraId="4F12FB38" w14:textId="77777777" w:rsidR="005320F8" w:rsidRPr="001D7C9D" w:rsidRDefault="005320F8" w:rsidP="006B2928">
            <w:pPr>
              <w:widowControl/>
              <w:spacing w:line="240" w:lineRule="auto"/>
              <w:ind w:firstLineChars="0" w:firstLine="0"/>
              <w:rPr>
                <w:sz w:val="20"/>
                <w:szCs w:val="20"/>
              </w:rPr>
            </w:pPr>
            <w:r w:rsidRPr="001D7C9D">
              <w:rPr>
                <w:sz w:val="20"/>
                <w:szCs w:val="20"/>
              </w:rPr>
              <w:t>38 (5.8%)</w:t>
            </w:r>
          </w:p>
        </w:tc>
        <w:tc>
          <w:tcPr>
            <w:tcW w:w="0" w:type="auto"/>
            <w:vAlign w:val="center"/>
            <w:hideMark/>
          </w:tcPr>
          <w:p w14:paraId="263C6A6A" w14:textId="77777777" w:rsidR="005320F8" w:rsidRPr="001D7C9D" w:rsidRDefault="005320F8" w:rsidP="006B2928">
            <w:pPr>
              <w:widowControl/>
              <w:spacing w:line="240" w:lineRule="auto"/>
              <w:ind w:firstLineChars="0" w:firstLine="0"/>
              <w:rPr>
                <w:sz w:val="20"/>
                <w:szCs w:val="20"/>
              </w:rPr>
            </w:pPr>
          </w:p>
        </w:tc>
      </w:tr>
      <w:tr w:rsidR="005320F8" w:rsidRPr="001D7C9D" w14:paraId="63DB331F" w14:textId="77777777" w:rsidTr="006B2928">
        <w:trPr>
          <w:trHeight w:val="312"/>
          <w:tblCellSpacing w:w="15" w:type="dxa"/>
        </w:trPr>
        <w:tc>
          <w:tcPr>
            <w:tcW w:w="0" w:type="auto"/>
            <w:vAlign w:val="center"/>
            <w:hideMark/>
          </w:tcPr>
          <w:p w14:paraId="68C5ABD2" w14:textId="77777777" w:rsidR="005320F8" w:rsidRPr="001D7C9D" w:rsidRDefault="005320F8" w:rsidP="006B2928">
            <w:pPr>
              <w:widowControl/>
              <w:spacing w:line="240" w:lineRule="auto"/>
              <w:ind w:firstLineChars="0" w:firstLine="0"/>
              <w:rPr>
                <w:sz w:val="20"/>
                <w:szCs w:val="20"/>
              </w:rPr>
            </w:pPr>
            <w:r w:rsidRPr="001D7C9D">
              <w:rPr>
                <w:sz w:val="20"/>
                <w:szCs w:val="20"/>
              </w:rPr>
              <w:t>Missing</w:t>
            </w:r>
          </w:p>
        </w:tc>
        <w:tc>
          <w:tcPr>
            <w:tcW w:w="0" w:type="auto"/>
            <w:vAlign w:val="center"/>
            <w:hideMark/>
          </w:tcPr>
          <w:p w14:paraId="025D7E05" w14:textId="77777777" w:rsidR="005320F8" w:rsidRPr="001D7C9D" w:rsidRDefault="005320F8" w:rsidP="006B2928">
            <w:pPr>
              <w:widowControl/>
              <w:spacing w:line="240" w:lineRule="auto"/>
              <w:ind w:firstLineChars="0" w:firstLine="0"/>
              <w:rPr>
                <w:sz w:val="20"/>
                <w:szCs w:val="20"/>
              </w:rPr>
            </w:pPr>
            <w:r w:rsidRPr="001D7C9D">
              <w:rPr>
                <w:sz w:val="20"/>
                <w:szCs w:val="20"/>
              </w:rPr>
              <w:t>4156 (63.1%)</w:t>
            </w:r>
          </w:p>
        </w:tc>
        <w:tc>
          <w:tcPr>
            <w:tcW w:w="0" w:type="auto"/>
            <w:vAlign w:val="center"/>
            <w:hideMark/>
          </w:tcPr>
          <w:p w14:paraId="57B83A6A" w14:textId="77777777" w:rsidR="005320F8" w:rsidRPr="001D7C9D" w:rsidRDefault="005320F8" w:rsidP="006B2928">
            <w:pPr>
              <w:widowControl/>
              <w:spacing w:line="240" w:lineRule="auto"/>
              <w:ind w:firstLineChars="0" w:firstLine="0"/>
              <w:rPr>
                <w:sz w:val="20"/>
                <w:szCs w:val="20"/>
              </w:rPr>
            </w:pPr>
            <w:r w:rsidRPr="001D7C9D">
              <w:rPr>
                <w:sz w:val="20"/>
                <w:szCs w:val="20"/>
              </w:rPr>
              <w:t>401 (60.8%)</w:t>
            </w:r>
          </w:p>
        </w:tc>
        <w:tc>
          <w:tcPr>
            <w:tcW w:w="0" w:type="auto"/>
            <w:vAlign w:val="center"/>
            <w:hideMark/>
          </w:tcPr>
          <w:p w14:paraId="51A5E1FB" w14:textId="77777777" w:rsidR="005320F8" w:rsidRPr="001D7C9D" w:rsidRDefault="005320F8" w:rsidP="006B2928">
            <w:pPr>
              <w:widowControl/>
              <w:spacing w:line="240" w:lineRule="auto"/>
              <w:ind w:firstLineChars="0" w:firstLine="0"/>
              <w:rPr>
                <w:sz w:val="20"/>
                <w:szCs w:val="20"/>
              </w:rPr>
            </w:pPr>
          </w:p>
        </w:tc>
      </w:tr>
      <w:tr w:rsidR="005320F8" w:rsidRPr="001D7C9D" w14:paraId="5585DCE5" w14:textId="77777777" w:rsidTr="006B2928">
        <w:trPr>
          <w:trHeight w:val="322"/>
          <w:tblCellSpacing w:w="15" w:type="dxa"/>
        </w:trPr>
        <w:tc>
          <w:tcPr>
            <w:tcW w:w="0" w:type="auto"/>
            <w:gridSpan w:val="4"/>
            <w:vAlign w:val="center"/>
            <w:hideMark/>
          </w:tcPr>
          <w:p w14:paraId="6B451D67" w14:textId="77777777" w:rsidR="005320F8" w:rsidRPr="001D7C9D" w:rsidRDefault="005320F8" w:rsidP="006B2928">
            <w:pPr>
              <w:widowControl/>
              <w:spacing w:line="240" w:lineRule="auto"/>
              <w:ind w:firstLineChars="0" w:firstLine="0"/>
              <w:rPr>
                <w:sz w:val="20"/>
                <w:szCs w:val="20"/>
              </w:rPr>
            </w:pPr>
            <w:r>
              <w:rPr>
                <w:rFonts w:hint="eastAsia"/>
                <w:sz w:val="20"/>
                <w:szCs w:val="20"/>
              </w:rPr>
              <w:t>Best</w:t>
            </w:r>
            <w:r w:rsidRPr="001D7C9D">
              <w:rPr>
                <w:rFonts w:hint="eastAsia"/>
                <w:sz w:val="20"/>
                <w:szCs w:val="20"/>
              </w:rPr>
              <w:t xml:space="preserve"> Prospective memory for </w:t>
            </w:r>
            <w:proofErr w:type="spellStart"/>
            <w:r w:rsidRPr="001D7C9D">
              <w:rPr>
                <w:rFonts w:hint="eastAsia"/>
                <w:sz w:val="20"/>
                <w:szCs w:val="20"/>
              </w:rPr>
              <w:t>all</w:t>
            </w:r>
            <w:r w:rsidRPr="001D7C9D">
              <w:rPr>
                <w:rFonts w:hint="eastAsia"/>
                <w:sz w:val="20"/>
                <w:szCs w:val="20"/>
                <w:vertAlign w:val="superscript"/>
              </w:rPr>
              <w:t>c</w:t>
            </w:r>
            <w:proofErr w:type="spellEnd"/>
          </w:p>
        </w:tc>
      </w:tr>
      <w:tr w:rsidR="005320F8" w:rsidRPr="001D7C9D" w14:paraId="2ADE0831" w14:textId="77777777" w:rsidTr="006B2928">
        <w:trPr>
          <w:trHeight w:val="312"/>
          <w:tblCellSpacing w:w="15" w:type="dxa"/>
        </w:trPr>
        <w:tc>
          <w:tcPr>
            <w:tcW w:w="0" w:type="auto"/>
            <w:vAlign w:val="center"/>
            <w:hideMark/>
          </w:tcPr>
          <w:p w14:paraId="0B782D5D" w14:textId="77777777" w:rsidR="005320F8" w:rsidRPr="001D7C9D" w:rsidRDefault="005320F8" w:rsidP="006B2928">
            <w:pPr>
              <w:widowControl/>
              <w:spacing w:line="240" w:lineRule="auto"/>
              <w:ind w:firstLineChars="0" w:firstLine="0"/>
              <w:rPr>
                <w:sz w:val="20"/>
                <w:szCs w:val="20"/>
              </w:rPr>
            </w:pPr>
            <w:r w:rsidRPr="001D7C9D">
              <w:rPr>
                <w:sz w:val="20"/>
                <w:szCs w:val="20"/>
              </w:rPr>
              <w:t>I</w:t>
            </w:r>
            <w:r w:rsidRPr="001D7C9D">
              <w:rPr>
                <w:rFonts w:hint="eastAsia"/>
                <w:sz w:val="20"/>
                <w:szCs w:val="20"/>
              </w:rPr>
              <w:t>ncorrect</w:t>
            </w:r>
          </w:p>
        </w:tc>
        <w:tc>
          <w:tcPr>
            <w:tcW w:w="0" w:type="auto"/>
            <w:vAlign w:val="center"/>
            <w:hideMark/>
          </w:tcPr>
          <w:p w14:paraId="1C70F90B" w14:textId="77777777" w:rsidR="005320F8" w:rsidRPr="001D7C9D" w:rsidRDefault="005320F8" w:rsidP="006B2928">
            <w:pPr>
              <w:widowControl/>
              <w:spacing w:line="240" w:lineRule="auto"/>
              <w:ind w:firstLineChars="0" w:firstLine="0"/>
              <w:rPr>
                <w:sz w:val="20"/>
                <w:szCs w:val="20"/>
              </w:rPr>
            </w:pPr>
            <w:r w:rsidRPr="001D7C9D">
              <w:rPr>
                <w:sz w:val="20"/>
                <w:szCs w:val="20"/>
              </w:rPr>
              <w:t>171 (2.6%)</w:t>
            </w:r>
          </w:p>
        </w:tc>
        <w:tc>
          <w:tcPr>
            <w:tcW w:w="0" w:type="auto"/>
            <w:vAlign w:val="center"/>
            <w:hideMark/>
          </w:tcPr>
          <w:p w14:paraId="350ECD93" w14:textId="77777777" w:rsidR="005320F8" w:rsidRPr="001D7C9D" w:rsidRDefault="005320F8" w:rsidP="006B2928">
            <w:pPr>
              <w:widowControl/>
              <w:spacing w:line="240" w:lineRule="auto"/>
              <w:ind w:firstLineChars="0" w:firstLine="0"/>
              <w:rPr>
                <w:sz w:val="20"/>
                <w:szCs w:val="20"/>
              </w:rPr>
            </w:pPr>
            <w:r w:rsidRPr="001D7C9D">
              <w:rPr>
                <w:sz w:val="20"/>
                <w:szCs w:val="20"/>
              </w:rPr>
              <w:t>21 (3.2%)</w:t>
            </w:r>
          </w:p>
        </w:tc>
        <w:tc>
          <w:tcPr>
            <w:tcW w:w="0" w:type="auto"/>
            <w:vAlign w:val="center"/>
            <w:hideMark/>
          </w:tcPr>
          <w:p w14:paraId="13F14B2F" w14:textId="77777777" w:rsidR="005320F8" w:rsidRPr="001D7C9D" w:rsidRDefault="005320F8" w:rsidP="006B2928">
            <w:pPr>
              <w:widowControl/>
              <w:spacing w:line="240" w:lineRule="auto"/>
              <w:ind w:firstLineChars="0" w:firstLine="0"/>
              <w:rPr>
                <w:sz w:val="20"/>
                <w:szCs w:val="20"/>
              </w:rPr>
            </w:pPr>
            <w:r w:rsidRPr="001D7C9D">
              <w:rPr>
                <w:sz w:val="20"/>
                <w:szCs w:val="20"/>
              </w:rPr>
              <w:t>0.51</w:t>
            </w:r>
          </w:p>
        </w:tc>
      </w:tr>
      <w:tr w:rsidR="005320F8" w:rsidRPr="001D7C9D" w14:paraId="5EA818FF" w14:textId="77777777" w:rsidTr="006B2928">
        <w:trPr>
          <w:trHeight w:val="312"/>
          <w:tblCellSpacing w:w="15" w:type="dxa"/>
        </w:trPr>
        <w:tc>
          <w:tcPr>
            <w:tcW w:w="0" w:type="auto"/>
            <w:vAlign w:val="center"/>
            <w:hideMark/>
          </w:tcPr>
          <w:p w14:paraId="22ED0988" w14:textId="77777777" w:rsidR="005320F8" w:rsidRPr="001D7C9D" w:rsidRDefault="005320F8" w:rsidP="006B2928">
            <w:pPr>
              <w:widowControl/>
              <w:spacing w:line="240" w:lineRule="auto"/>
              <w:ind w:firstLineChars="0" w:firstLine="0"/>
              <w:rPr>
                <w:sz w:val="20"/>
                <w:szCs w:val="20"/>
              </w:rPr>
            </w:pPr>
            <w:r w:rsidRPr="001D7C9D">
              <w:rPr>
                <w:sz w:val="20"/>
                <w:szCs w:val="20"/>
              </w:rPr>
              <w:t>C</w:t>
            </w:r>
            <w:r w:rsidRPr="001D7C9D">
              <w:rPr>
                <w:rFonts w:hint="eastAsia"/>
                <w:sz w:val="20"/>
                <w:szCs w:val="20"/>
              </w:rPr>
              <w:t>orrect at 1</w:t>
            </w:r>
            <w:r w:rsidRPr="001D7C9D">
              <w:rPr>
                <w:rFonts w:hint="eastAsia"/>
                <w:sz w:val="20"/>
                <w:szCs w:val="20"/>
                <w:vertAlign w:val="superscript"/>
              </w:rPr>
              <w:t>st</w:t>
            </w:r>
            <w:r w:rsidRPr="001D7C9D">
              <w:rPr>
                <w:rFonts w:hint="eastAsia"/>
                <w:sz w:val="20"/>
                <w:szCs w:val="20"/>
              </w:rPr>
              <w:t xml:space="preserve">  </w:t>
            </w:r>
          </w:p>
        </w:tc>
        <w:tc>
          <w:tcPr>
            <w:tcW w:w="0" w:type="auto"/>
            <w:vAlign w:val="center"/>
            <w:hideMark/>
          </w:tcPr>
          <w:p w14:paraId="7A93760D" w14:textId="77777777" w:rsidR="005320F8" w:rsidRPr="001D7C9D" w:rsidRDefault="005320F8" w:rsidP="006B2928">
            <w:pPr>
              <w:widowControl/>
              <w:spacing w:line="240" w:lineRule="auto"/>
              <w:ind w:firstLineChars="0" w:firstLine="0"/>
              <w:rPr>
                <w:sz w:val="20"/>
                <w:szCs w:val="20"/>
              </w:rPr>
            </w:pPr>
            <w:r w:rsidRPr="001D7C9D">
              <w:rPr>
                <w:sz w:val="20"/>
                <w:szCs w:val="20"/>
              </w:rPr>
              <w:t>2956 (44.9%)</w:t>
            </w:r>
          </w:p>
        </w:tc>
        <w:tc>
          <w:tcPr>
            <w:tcW w:w="0" w:type="auto"/>
            <w:vAlign w:val="center"/>
            <w:hideMark/>
          </w:tcPr>
          <w:p w14:paraId="0624D427" w14:textId="77777777" w:rsidR="005320F8" w:rsidRPr="001D7C9D" w:rsidRDefault="005320F8" w:rsidP="006B2928">
            <w:pPr>
              <w:widowControl/>
              <w:spacing w:line="240" w:lineRule="auto"/>
              <w:ind w:firstLineChars="0" w:firstLine="0"/>
              <w:rPr>
                <w:sz w:val="20"/>
                <w:szCs w:val="20"/>
              </w:rPr>
            </w:pPr>
            <w:r w:rsidRPr="001D7C9D">
              <w:rPr>
                <w:sz w:val="20"/>
                <w:szCs w:val="20"/>
              </w:rPr>
              <w:t>293 (44.5%)</w:t>
            </w:r>
          </w:p>
        </w:tc>
        <w:tc>
          <w:tcPr>
            <w:tcW w:w="0" w:type="auto"/>
            <w:vAlign w:val="center"/>
            <w:hideMark/>
          </w:tcPr>
          <w:p w14:paraId="4DEB805C" w14:textId="77777777" w:rsidR="005320F8" w:rsidRPr="001D7C9D" w:rsidRDefault="005320F8" w:rsidP="006B2928">
            <w:pPr>
              <w:widowControl/>
              <w:spacing w:line="240" w:lineRule="auto"/>
              <w:ind w:firstLineChars="0" w:firstLine="0"/>
              <w:rPr>
                <w:sz w:val="20"/>
                <w:szCs w:val="20"/>
              </w:rPr>
            </w:pPr>
          </w:p>
        </w:tc>
      </w:tr>
      <w:tr w:rsidR="005320F8" w:rsidRPr="001D7C9D" w14:paraId="34BA0000" w14:textId="77777777" w:rsidTr="006B2928">
        <w:trPr>
          <w:trHeight w:val="312"/>
          <w:tblCellSpacing w:w="15" w:type="dxa"/>
        </w:trPr>
        <w:tc>
          <w:tcPr>
            <w:tcW w:w="0" w:type="auto"/>
            <w:vAlign w:val="center"/>
            <w:hideMark/>
          </w:tcPr>
          <w:p w14:paraId="71D3C4BA" w14:textId="77777777" w:rsidR="005320F8" w:rsidRPr="001D7C9D" w:rsidRDefault="005320F8" w:rsidP="006B2928">
            <w:pPr>
              <w:widowControl/>
              <w:spacing w:line="240" w:lineRule="auto"/>
              <w:ind w:firstLineChars="0" w:firstLine="0"/>
              <w:rPr>
                <w:sz w:val="20"/>
                <w:szCs w:val="20"/>
              </w:rPr>
            </w:pPr>
            <w:r w:rsidRPr="001D7C9D">
              <w:rPr>
                <w:sz w:val="20"/>
                <w:szCs w:val="20"/>
              </w:rPr>
              <w:t>C</w:t>
            </w:r>
            <w:r w:rsidRPr="001D7C9D">
              <w:rPr>
                <w:rFonts w:hint="eastAsia"/>
                <w:sz w:val="20"/>
                <w:szCs w:val="20"/>
              </w:rPr>
              <w:t>orrect at 2</w:t>
            </w:r>
            <w:r w:rsidRPr="001D7C9D">
              <w:rPr>
                <w:rFonts w:hint="eastAsia"/>
                <w:sz w:val="20"/>
                <w:szCs w:val="20"/>
                <w:vertAlign w:val="superscript"/>
              </w:rPr>
              <w:t>nd</w:t>
            </w:r>
          </w:p>
        </w:tc>
        <w:tc>
          <w:tcPr>
            <w:tcW w:w="0" w:type="auto"/>
            <w:vAlign w:val="center"/>
            <w:hideMark/>
          </w:tcPr>
          <w:p w14:paraId="642F0875" w14:textId="77777777" w:rsidR="005320F8" w:rsidRPr="001D7C9D" w:rsidRDefault="005320F8" w:rsidP="006B2928">
            <w:pPr>
              <w:widowControl/>
              <w:spacing w:line="240" w:lineRule="auto"/>
              <w:ind w:firstLineChars="0" w:firstLine="0"/>
              <w:rPr>
                <w:sz w:val="20"/>
                <w:szCs w:val="20"/>
              </w:rPr>
            </w:pPr>
            <w:r w:rsidRPr="001D7C9D">
              <w:rPr>
                <w:sz w:val="20"/>
                <w:szCs w:val="20"/>
              </w:rPr>
              <w:t>452 (6.9%)</w:t>
            </w:r>
          </w:p>
        </w:tc>
        <w:tc>
          <w:tcPr>
            <w:tcW w:w="0" w:type="auto"/>
            <w:vAlign w:val="center"/>
            <w:hideMark/>
          </w:tcPr>
          <w:p w14:paraId="7B645820" w14:textId="77777777" w:rsidR="005320F8" w:rsidRPr="001D7C9D" w:rsidRDefault="005320F8" w:rsidP="006B2928">
            <w:pPr>
              <w:widowControl/>
              <w:spacing w:line="240" w:lineRule="auto"/>
              <w:ind w:firstLineChars="0" w:firstLine="0"/>
              <w:rPr>
                <w:sz w:val="20"/>
                <w:szCs w:val="20"/>
              </w:rPr>
            </w:pPr>
            <w:r w:rsidRPr="001D7C9D">
              <w:rPr>
                <w:sz w:val="20"/>
                <w:szCs w:val="20"/>
              </w:rPr>
              <w:t>51 (7.7%)</w:t>
            </w:r>
          </w:p>
        </w:tc>
        <w:tc>
          <w:tcPr>
            <w:tcW w:w="0" w:type="auto"/>
            <w:vAlign w:val="center"/>
            <w:hideMark/>
          </w:tcPr>
          <w:p w14:paraId="5395CBD8" w14:textId="77777777" w:rsidR="005320F8" w:rsidRPr="001D7C9D" w:rsidRDefault="005320F8" w:rsidP="006B2928">
            <w:pPr>
              <w:widowControl/>
              <w:spacing w:line="240" w:lineRule="auto"/>
              <w:ind w:firstLineChars="0" w:firstLine="0"/>
              <w:rPr>
                <w:sz w:val="20"/>
                <w:szCs w:val="20"/>
              </w:rPr>
            </w:pPr>
          </w:p>
        </w:tc>
      </w:tr>
      <w:tr w:rsidR="005320F8" w:rsidRPr="001D7C9D" w14:paraId="342C3E4A" w14:textId="77777777" w:rsidTr="006B2928">
        <w:trPr>
          <w:trHeight w:val="312"/>
          <w:tblCellSpacing w:w="15" w:type="dxa"/>
        </w:trPr>
        <w:tc>
          <w:tcPr>
            <w:tcW w:w="0" w:type="auto"/>
            <w:tcBorders>
              <w:bottom w:val="single" w:sz="2" w:space="0" w:color="auto"/>
            </w:tcBorders>
            <w:vAlign w:val="center"/>
            <w:hideMark/>
          </w:tcPr>
          <w:p w14:paraId="5E9ED45E" w14:textId="77777777" w:rsidR="005320F8" w:rsidRPr="001D7C9D" w:rsidRDefault="005320F8" w:rsidP="006B2928">
            <w:pPr>
              <w:widowControl/>
              <w:spacing w:line="240" w:lineRule="auto"/>
              <w:ind w:firstLineChars="0" w:firstLine="0"/>
              <w:rPr>
                <w:sz w:val="20"/>
                <w:szCs w:val="20"/>
              </w:rPr>
            </w:pPr>
            <w:r w:rsidRPr="001D7C9D">
              <w:rPr>
                <w:sz w:val="20"/>
                <w:szCs w:val="20"/>
              </w:rPr>
              <w:t>Missing</w:t>
            </w:r>
          </w:p>
        </w:tc>
        <w:tc>
          <w:tcPr>
            <w:tcW w:w="0" w:type="auto"/>
            <w:tcBorders>
              <w:bottom w:val="single" w:sz="2" w:space="0" w:color="auto"/>
            </w:tcBorders>
            <w:vAlign w:val="center"/>
            <w:hideMark/>
          </w:tcPr>
          <w:p w14:paraId="0E460839" w14:textId="77777777" w:rsidR="005320F8" w:rsidRPr="001D7C9D" w:rsidRDefault="005320F8" w:rsidP="006B2928">
            <w:pPr>
              <w:widowControl/>
              <w:spacing w:line="240" w:lineRule="auto"/>
              <w:ind w:firstLineChars="0" w:firstLine="0"/>
              <w:rPr>
                <w:sz w:val="20"/>
                <w:szCs w:val="20"/>
              </w:rPr>
            </w:pPr>
            <w:r w:rsidRPr="001D7C9D">
              <w:rPr>
                <w:sz w:val="20"/>
                <w:szCs w:val="20"/>
              </w:rPr>
              <w:t>3011 (45.7%)</w:t>
            </w:r>
          </w:p>
        </w:tc>
        <w:tc>
          <w:tcPr>
            <w:tcW w:w="0" w:type="auto"/>
            <w:tcBorders>
              <w:bottom w:val="single" w:sz="2" w:space="0" w:color="auto"/>
            </w:tcBorders>
            <w:vAlign w:val="center"/>
            <w:hideMark/>
          </w:tcPr>
          <w:p w14:paraId="2FB61FAA" w14:textId="77777777" w:rsidR="005320F8" w:rsidRPr="001D7C9D" w:rsidRDefault="005320F8" w:rsidP="006B2928">
            <w:pPr>
              <w:widowControl/>
              <w:spacing w:line="240" w:lineRule="auto"/>
              <w:ind w:firstLineChars="0" w:firstLine="0"/>
              <w:rPr>
                <w:sz w:val="20"/>
                <w:szCs w:val="20"/>
              </w:rPr>
            </w:pPr>
            <w:r w:rsidRPr="001D7C9D">
              <w:rPr>
                <w:sz w:val="20"/>
                <w:szCs w:val="20"/>
              </w:rPr>
              <w:t>294 (44.6%)</w:t>
            </w:r>
          </w:p>
        </w:tc>
        <w:tc>
          <w:tcPr>
            <w:tcW w:w="0" w:type="auto"/>
            <w:tcBorders>
              <w:bottom w:val="single" w:sz="2" w:space="0" w:color="auto"/>
            </w:tcBorders>
            <w:vAlign w:val="center"/>
            <w:hideMark/>
          </w:tcPr>
          <w:p w14:paraId="78E995FF" w14:textId="77777777" w:rsidR="005320F8" w:rsidRPr="001D7C9D" w:rsidRDefault="005320F8" w:rsidP="006B2928">
            <w:pPr>
              <w:widowControl/>
              <w:spacing w:line="240" w:lineRule="auto"/>
              <w:ind w:firstLineChars="0" w:firstLine="0"/>
              <w:rPr>
                <w:sz w:val="20"/>
                <w:szCs w:val="20"/>
              </w:rPr>
            </w:pPr>
          </w:p>
        </w:tc>
      </w:tr>
    </w:tbl>
    <w:p w14:paraId="2317BAB1" w14:textId="77777777" w:rsidR="005320F8" w:rsidRDefault="005320F8" w:rsidP="005320F8">
      <w:pPr>
        <w:widowControl/>
        <w:spacing w:line="240" w:lineRule="auto"/>
        <w:ind w:firstLineChars="0" w:firstLine="0"/>
        <w:rPr>
          <w:sz w:val="20"/>
          <w:szCs w:val="20"/>
        </w:rPr>
      </w:pPr>
      <w:bookmarkStart w:id="20" w:name="_Hlk188226936"/>
      <w:r>
        <w:rPr>
          <w:rFonts w:hint="eastAsia"/>
          <w:sz w:val="20"/>
          <w:szCs w:val="20"/>
        </w:rPr>
        <w:t>a, t</w:t>
      </w:r>
      <w:r w:rsidRPr="001D7C9D">
        <w:rPr>
          <w:sz w:val="20"/>
          <w:szCs w:val="20"/>
        </w:rPr>
        <w:t xml:space="preserve">he </w:t>
      </w:r>
      <w:r>
        <w:rPr>
          <w:rFonts w:hint="eastAsia"/>
          <w:sz w:val="20"/>
          <w:szCs w:val="20"/>
        </w:rPr>
        <w:t>average</w:t>
      </w:r>
      <w:r w:rsidRPr="001D7C9D">
        <w:rPr>
          <w:sz w:val="20"/>
          <w:szCs w:val="20"/>
        </w:rPr>
        <w:t xml:space="preserve"> fluid intelligence </w:t>
      </w:r>
      <w:r>
        <w:rPr>
          <w:rFonts w:hint="eastAsia"/>
          <w:sz w:val="20"/>
          <w:szCs w:val="20"/>
        </w:rPr>
        <w:t xml:space="preserve">for all </w:t>
      </w:r>
      <w:r w:rsidRPr="001D7C9D">
        <w:rPr>
          <w:sz w:val="20"/>
          <w:szCs w:val="20"/>
        </w:rPr>
        <w:t>was calculated using all available baseline and follow-up assessments</w:t>
      </w:r>
      <w:r>
        <w:rPr>
          <w:rFonts w:hint="eastAsia"/>
          <w:sz w:val="20"/>
          <w:szCs w:val="20"/>
        </w:rPr>
        <w:t xml:space="preserve">, </w:t>
      </w:r>
      <w:r w:rsidRPr="001D7C9D">
        <w:rPr>
          <w:sz w:val="20"/>
          <w:szCs w:val="20"/>
        </w:rPr>
        <w:t>both online and in-center.</w:t>
      </w:r>
      <w:r>
        <w:rPr>
          <w:rFonts w:hint="eastAsia"/>
          <w:sz w:val="20"/>
          <w:szCs w:val="20"/>
        </w:rPr>
        <w:t xml:space="preserve"> b, t</w:t>
      </w:r>
      <w:r w:rsidRPr="001D7C9D">
        <w:rPr>
          <w:sz w:val="20"/>
          <w:szCs w:val="20"/>
        </w:rPr>
        <w:t xml:space="preserve">he </w:t>
      </w:r>
      <w:r>
        <w:rPr>
          <w:rFonts w:hint="eastAsia"/>
          <w:sz w:val="20"/>
          <w:szCs w:val="20"/>
        </w:rPr>
        <w:t>average</w:t>
      </w:r>
      <w:r w:rsidRPr="001D7C9D">
        <w:rPr>
          <w:sz w:val="20"/>
          <w:szCs w:val="20"/>
        </w:rPr>
        <w:t xml:space="preserve"> </w:t>
      </w:r>
      <w:r>
        <w:rPr>
          <w:rFonts w:hint="eastAsia"/>
          <w:sz w:val="20"/>
          <w:szCs w:val="20"/>
        </w:rPr>
        <w:t>reaction time</w:t>
      </w:r>
      <w:r w:rsidRPr="001D7C9D">
        <w:rPr>
          <w:sz w:val="20"/>
          <w:szCs w:val="20"/>
        </w:rPr>
        <w:t xml:space="preserve"> </w:t>
      </w:r>
      <w:r>
        <w:rPr>
          <w:rFonts w:hint="eastAsia"/>
          <w:sz w:val="20"/>
          <w:szCs w:val="20"/>
        </w:rPr>
        <w:t xml:space="preserve">for all </w:t>
      </w:r>
      <w:r w:rsidRPr="001D7C9D">
        <w:rPr>
          <w:sz w:val="20"/>
          <w:szCs w:val="20"/>
        </w:rPr>
        <w:t>was calculated using all available baseline and follow-up assessments</w:t>
      </w:r>
      <w:r>
        <w:rPr>
          <w:rFonts w:hint="eastAsia"/>
          <w:sz w:val="20"/>
          <w:szCs w:val="20"/>
        </w:rPr>
        <w:t xml:space="preserve"> in-center</w:t>
      </w:r>
      <w:r w:rsidRPr="001D7C9D">
        <w:rPr>
          <w:sz w:val="20"/>
          <w:szCs w:val="20"/>
        </w:rPr>
        <w:t>.</w:t>
      </w:r>
      <w:r>
        <w:rPr>
          <w:rFonts w:hint="eastAsia"/>
          <w:sz w:val="20"/>
          <w:szCs w:val="20"/>
        </w:rPr>
        <w:t xml:space="preserve"> c, t</w:t>
      </w:r>
      <w:r w:rsidRPr="001D7C9D">
        <w:rPr>
          <w:sz w:val="20"/>
          <w:szCs w:val="20"/>
        </w:rPr>
        <w:t>he</w:t>
      </w:r>
      <w:r>
        <w:rPr>
          <w:rFonts w:hint="eastAsia"/>
          <w:sz w:val="20"/>
          <w:szCs w:val="20"/>
        </w:rPr>
        <w:t xml:space="preserve"> best</w:t>
      </w:r>
      <w:r w:rsidRPr="001D7C9D">
        <w:rPr>
          <w:sz w:val="20"/>
          <w:szCs w:val="20"/>
        </w:rPr>
        <w:t xml:space="preserve"> </w:t>
      </w:r>
      <w:r>
        <w:rPr>
          <w:rFonts w:hint="eastAsia"/>
          <w:sz w:val="20"/>
          <w:szCs w:val="20"/>
        </w:rPr>
        <w:t>p</w:t>
      </w:r>
      <w:r w:rsidRPr="001D7C9D">
        <w:rPr>
          <w:rFonts w:hint="eastAsia"/>
          <w:sz w:val="20"/>
          <w:szCs w:val="20"/>
        </w:rPr>
        <w:t>rospective memory</w:t>
      </w:r>
      <w:r w:rsidRPr="001D7C9D">
        <w:rPr>
          <w:sz w:val="20"/>
          <w:szCs w:val="20"/>
        </w:rPr>
        <w:t xml:space="preserve"> </w:t>
      </w:r>
      <w:r>
        <w:rPr>
          <w:rFonts w:hint="eastAsia"/>
          <w:sz w:val="20"/>
          <w:szCs w:val="20"/>
        </w:rPr>
        <w:t xml:space="preserve">for all </w:t>
      </w:r>
      <w:r w:rsidRPr="007850DA">
        <w:rPr>
          <w:sz w:val="20"/>
          <w:szCs w:val="20"/>
        </w:rPr>
        <w:t>was computed using the best available scores</w:t>
      </w:r>
      <w:r>
        <w:rPr>
          <w:b/>
          <w:bCs/>
          <w:sz w:val="20"/>
          <w:szCs w:val="20"/>
        </w:rPr>
        <w:t xml:space="preserve"> </w:t>
      </w:r>
      <w:r w:rsidRPr="007850DA">
        <w:rPr>
          <w:sz w:val="20"/>
          <w:szCs w:val="20"/>
        </w:rPr>
        <w:t>from all in-center baseline and follow-up assessments</w:t>
      </w:r>
      <w:r w:rsidRPr="007850DA">
        <w:rPr>
          <w:rFonts w:hint="eastAsia"/>
          <w:sz w:val="20"/>
          <w:szCs w:val="20"/>
        </w:rPr>
        <w:t>.</w:t>
      </w:r>
      <w:bookmarkEnd w:id="20"/>
      <w:r>
        <w:rPr>
          <w:rFonts w:hint="eastAsia"/>
          <w:sz w:val="20"/>
          <w:szCs w:val="20"/>
        </w:rPr>
        <w:t xml:space="preserve"> </w:t>
      </w:r>
      <w:r w:rsidRPr="001A42D1">
        <w:rPr>
          <w:rFonts w:hint="eastAsia"/>
          <w:sz w:val="20"/>
          <w:szCs w:val="20"/>
        </w:rPr>
        <w:t>A</w:t>
      </w:r>
      <w:r w:rsidRPr="001A42D1">
        <w:rPr>
          <w:sz w:val="20"/>
          <w:szCs w:val="20"/>
        </w:rPr>
        <w:t>SD, autism spectrum disorder</w:t>
      </w:r>
      <w:r w:rsidRPr="001A42D1">
        <w:rPr>
          <w:rFonts w:hint="eastAsia"/>
          <w:sz w:val="20"/>
          <w:szCs w:val="20"/>
        </w:rPr>
        <w:t>.</w:t>
      </w:r>
    </w:p>
    <w:p w14:paraId="2233E3EA" w14:textId="6061DD62" w:rsidR="006D48AF" w:rsidRPr="001A42D1" w:rsidRDefault="006D48AF" w:rsidP="006D48AF">
      <w:pPr>
        <w:widowControl/>
        <w:spacing w:line="240" w:lineRule="auto"/>
        <w:ind w:firstLineChars="0" w:firstLine="0"/>
        <w:rPr>
          <w:rFonts w:cs="Times New Roman"/>
          <w:b/>
          <w:bCs/>
          <w:sz w:val="20"/>
          <w:szCs w:val="20"/>
        </w:rPr>
      </w:pPr>
    </w:p>
    <w:p w14:paraId="4FAF907F" w14:textId="5397D0F7" w:rsidR="006D48AF" w:rsidRPr="001A42D1" w:rsidRDefault="006D48AF" w:rsidP="00A26B06">
      <w:pPr>
        <w:pStyle w:val="1"/>
      </w:pPr>
      <w:r w:rsidRPr="001A42D1">
        <w:rPr>
          <w:rFonts w:cs="Times New Roman"/>
        </w:rPr>
        <w:br w:type="page"/>
      </w:r>
      <w:bookmarkStart w:id="21" w:name="_Hlk190789795"/>
      <w:bookmarkStart w:id="22" w:name="_Toc196162016"/>
      <w:r w:rsidRPr="001A42D1">
        <w:lastRenderedPageBreak/>
        <w:t>T</w:t>
      </w:r>
      <w:r w:rsidRPr="001A42D1">
        <w:rPr>
          <w:rFonts w:hint="eastAsia"/>
        </w:rPr>
        <w:t>able S</w:t>
      </w:r>
      <w:r w:rsidR="005C1E44">
        <w:rPr>
          <w:rFonts w:hint="eastAsia"/>
        </w:rPr>
        <w:t>6</w:t>
      </w:r>
      <w:r w:rsidRPr="001A42D1">
        <w:rPr>
          <w:rFonts w:asciiTheme="minorHAnsi" w:eastAsiaTheme="minorEastAsia" w:hAnsiTheme="minorHAnsi"/>
        </w:rPr>
        <w:t xml:space="preserve"> </w:t>
      </w:r>
      <w:r w:rsidRPr="001A42D1">
        <w:rPr>
          <w:rFonts w:hint="eastAsia"/>
        </w:rPr>
        <w:t>S</w:t>
      </w:r>
      <w:r w:rsidRPr="001A42D1">
        <w:t>urvival analysis</w:t>
      </w:r>
      <w:bookmarkEnd w:id="22"/>
    </w:p>
    <w:tbl>
      <w:tblPr>
        <w:tblStyle w:val="21"/>
        <w:tblW w:w="0" w:type="auto"/>
        <w:tblLook w:val="06A0" w:firstRow="1" w:lastRow="0" w:firstColumn="1" w:lastColumn="0" w:noHBand="1" w:noVBand="1"/>
      </w:tblPr>
      <w:tblGrid>
        <w:gridCol w:w="1350"/>
        <w:gridCol w:w="2042"/>
        <w:gridCol w:w="2206"/>
      </w:tblGrid>
      <w:tr w:rsidR="00D245C6" w:rsidRPr="001A42D1" w14:paraId="4F0F2B8C" w14:textId="77777777" w:rsidTr="00527B2A">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D472E4F" w14:textId="77777777" w:rsidR="00D245C6" w:rsidRPr="00D245C6" w:rsidRDefault="00D245C6" w:rsidP="00D245C6">
            <w:pPr>
              <w:widowControl/>
              <w:spacing w:line="300" w:lineRule="auto"/>
              <w:ind w:firstLineChars="0" w:firstLine="0"/>
              <w:rPr>
                <w:sz w:val="20"/>
                <w:szCs w:val="20"/>
              </w:rPr>
            </w:pPr>
          </w:p>
        </w:tc>
        <w:tc>
          <w:tcPr>
            <w:tcW w:w="2042" w:type="dxa"/>
            <w:noWrap/>
            <w:hideMark/>
          </w:tcPr>
          <w:p w14:paraId="4EC83BD4" w14:textId="2B5DA473" w:rsidR="00D245C6" w:rsidRPr="00D245C6" w:rsidRDefault="00D245C6" w:rsidP="00D245C6">
            <w:pPr>
              <w:widowControl/>
              <w:spacing w:line="300" w:lineRule="auto"/>
              <w:ind w:firstLineChars="0" w:firstLine="0"/>
              <w:cnfStyle w:val="100000000000" w:firstRow="1"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HR</w:t>
            </w:r>
            <w:r w:rsidRPr="00D245C6">
              <w:rPr>
                <w:rFonts w:hint="eastAsia"/>
                <w:sz w:val="20"/>
                <w:szCs w:val="20"/>
              </w:rPr>
              <w:t>（</w:t>
            </w:r>
            <w:r w:rsidRPr="00D245C6">
              <w:rPr>
                <w:rFonts w:hint="eastAsia"/>
                <w:sz w:val="20"/>
                <w:szCs w:val="20"/>
              </w:rPr>
              <w:t>95</w:t>
            </w:r>
            <w:r w:rsidR="00A86DDE">
              <w:rPr>
                <w:rFonts w:hint="eastAsia"/>
                <w:sz w:val="20"/>
                <w:szCs w:val="20"/>
              </w:rPr>
              <w:t>%</w:t>
            </w:r>
            <w:r w:rsidRPr="00D245C6">
              <w:rPr>
                <w:rFonts w:hint="eastAsia"/>
                <w:sz w:val="20"/>
                <w:szCs w:val="20"/>
              </w:rPr>
              <w:t>CI</w:t>
            </w:r>
            <w:r w:rsidRPr="00D245C6">
              <w:rPr>
                <w:rFonts w:hint="eastAsia"/>
                <w:sz w:val="20"/>
                <w:szCs w:val="20"/>
              </w:rPr>
              <w:t>）</w:t>
            </w:r>
          </w:p>
        </w:tc>
        <w:tc>
          <w:tcPr>
            <w:tcW w:w="2206" w:type="dxa"/>
            <w:noWrap/>
            <w:hideMark/>
          </w:tcPr>
          <w:p w14:paraId="72AC1785" w14:textId="35C0F243" w:rsidR="00D245C6" w:rsidRPr="00D245C6" w:rsidRDefault="00D245C6" w:rsidP="00D245C6">
            <w:pPr>
              <w:widowControl/>
              <w:spacing w:line="300" w:lineRule="auto"/>
              <w:ind w:firstLineChars="0" w:firstLine="0"/>
              <w:cnfStyle w:val="100000000000" w:firstRow="1"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P- value</w:t>
            </w:r>
          </w:p>
        </w:tc>
      </w:tr>
      <w:tr w:rsidR="00D245C6" w:rsidRPr="001A42D1" w14:paraId="657FA3E2"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40678CC" w14:textId="0D590CE7" w:rsidR="00D245C6" w:rsidRPr="00D245C6" w:rsidRDefault="00D245C6" w:rsidP="00D245C6">
            <w:pPr>
              <w:widowControl/>
              <w:spacing w:line="300" w:lineRule="auto"/>
              <w:ind w:firstLineChars="0" w:firstLine="0"/>
              <w:rPr>
                <w:sz w:val="20"/>
                <w:szCs w:val="20"/>
              </w:rPr>
            </w:pPr>
            <w:r w:rsidRPr="00D245C6">
              <w:rPr>
                <w:sz w:val="20"/>
                <w:szCs w:val="20"/>
              </w:rPr>
              <w:t>M</w:t>
            </w:r>
            <w:r w:rsidRPr="00D245C6">
              <w:rPr>
                <w:rFonts w:hint="eastAsia"/>
                <w:sz w:val="20"/>
                <w:szCs w:val="20"/>
              </w:rPr>
              <w:t>odel1</w:t>
            </w:r>
            <w:r w:rsidRPr="00D245C6">
              <w:rPr>
                <w:rFonts w:hint="eastAsia"/>
                <w:sz w:val="20"/>
                <w:szCs w:val="20"/>
                <w:vertAlign w:val="superscript"/>
              </w:rPr>
              <w:t>a</w:t>
            </w:r>
          </w:p>
        </w:tc>
        <w:tc>
          <w:tcPr>
            <w:tcW w:w="2042" w:type="dxa"/>
            <w:noWrap/>
            <w:hideMark/>
          </w:tcPr>
          <w:p w14:paraId="5754E2E7" w14:textId="307FF1B0"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1.90 (1.41, 2.55)</w:t>
            </w:r>
          </w:p>
        </w:tc>
        <w:tc>
          <w:tcPr>
            <w:tcW w:w="2206" w:type="dxa"/>
            <w:noWrap/>
            <w:hideMark/>
          </w:tcPr>
          <w:p w14:paraId="6E91ABFB" w14:textId="234191F8"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&lt;0.001</w:t>
            </w:r>
          </w:p>
        </w:tc>
      </w:tr>
      <w:tr w:rsidR="00D245C6" w:rsidRPr="001A42D1" w14:paraId="70DB96AD"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6CBEFDED" w14:textId="2884957D" w:rsidR="00D245C6" w:rsidRPr="00D245C6" w:rsidRDefault="00D245C6" w:rsidP="00D245C6">
            <w:pPr>
              <w:widowControl/>
              <w:spacing w:line="300" w:lineRule="auto"/>
              <w:ind w:firstLineChars="0" w:firstLine="0"/>
              <w:rPr>
                <w:sz w:val="20"/>
                <w:szCs w:val="20"/>
              </w:rPr>
            </w:pPr>
            <w:r w:rsidRPr="00D245C6">
              <w:rPr>
                <w:sz w:val="20"/>
                <w:szCs w:val="20"/>
              </w:rPr>
              <w:t>M</w:t>
            </w:r>
            <w:r w:rsidRPr="00D245C6">
              <w:rPr>
                <w:rFonts w:hint="eastAsia"/>
                <w:sz w:val="20"/>
                <w:szCs w:val="20"/>
              </w:rPr>
              <w:t>odel2</w:t>
            </w:r>
            <w:r w:rsidRPr="00D245C6">
              <w:rPr>
                <w:rFonts w:hint="eastAsia"/>
                <w:sz w:val="20"/>
                <w:szCs w:val="20"/>
                <w:vertAlign w:val="superscript"/>
              </w:rPr>
              <w:t>b</w:t>
            </w:r>
          </w:p>
        </w:tc>
        <w:tc>
          <w:tcPr>
            <w:tcW w:w="2042" w:type="dxa"/>
            <w:noWrap/>
            <w:hideMark/>
          </w:tcPr>
          <w:p w14:paraId="76204B5B" w14:textId="00AB1F3D"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1.73 (1.28, 2.33)</w:t>
            </w:r>
          </w:p>
        </w:tc>
        <w:tc>
          <w:tcPr>
            <w:tcW w:w="2206" w:type="dxa"/>
            <w:noWrap/>
            <w:hideMark/>
          </w:tcPr>
          <w:p w14:paraId="4FF7CF61" w14:textId="2E4AF03B"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&lt;0.001</w:t>
            </w:r>
          </w:p>
        </w:tc>
      </w:tr>
      <w:tr w:rsidR="00D245C6" w:rsidRPr="001A42D1" w14:paraId="5B0F6FC2"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3304DE7" w14:textId="646501B2" w:rsidR="00D245C6" w:rsidRPr="00D245C6" w:rsidRDefault="00D245C6" w:rsidP="00D245C6">
            <w:pPr>
              <w:widowControl/>
              <w:spacing w:line="300" w:lineRule="auto"/>
              <w:ind w:firstLineChars="0" w:firstLine="0"/>
              <w:rPr>
                <w:sz w:val="20"/>
                <w:szCs w:val="20"/>
              </w:rPr>
            </w:pPr>
            <w:r w:rsidRPr="00D245C6">
              <w:rPr>
                <w:sz w:val="20"/>
                <w:szCs w:val="20"/>
              </w:rPr>
              <w:t>M</w:t>
            </w:r>
            <w:r w:rsidRPr="00D245C6">
              <w:rPr>
                <w:rFonts w:hint="eastAsia"/>
                <w:sz w:val="20"/>
                <w:szCs w:val="20"/>
              </w:rPr>
              <w:t>odel3</w:t>
            </w:r>
            <w:r w:rsidRPr="00D245C6">
              <w:rPr>
                <w:rFonts w:hint="eastAsia"/>
                <w:sz w:val="20"/>
                <w:szCs w:val="20"/>
                <w:vertAlign w:val="superscript"/>
              </w:rPr>
              <w:t>c</w:t>
            </w:r>
          </w:p>
        </w:tc>
        <w:tc>
          <w:tcPr>
            <w:tcW w:w="2042" w:type="dxa"/>
            <w:noWrap/>
            <w:hideMark/>
          </w:tcPr>
          <w:p w14:paraId="5F2975DA" w14:textId="7FC0001A"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1.56 (1.14, 2.14)</w:t>
            </w:r>
          </w:p>
        </w:tc>
        <w:tc>
          <w:tcPr>
            <w:tcW w:w="2206" w:type="dxa"/>
            <w:noWrap/>
            <w:hideMark/>
          </w:tcPr>
          <w:p w14:paraId="549B0B5A" w14:textId="7FD0456E"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0.005</w:t>
            </w:r>
          </w:p>
        </w:tc>
      </w:tr>
      <w:tr w:rsidR="00D245C6" w:rsidRPr="001A42D1" w14:paraId="00CC9592"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7A3F4D2D" w14:textId="6DD37423" w:rsidR="00D245C6" w:rsidRPr="00D245C6" w:rsidRDefault="00D245C6" w:rsidP="00D245C6">
            <w:pPr>
              <w:widowControl/>
              <w:spacing w:line="300" w:lineRule="auto"/>
              <w:ind w:firstLineChars="0" w:firstLine="0"/>
              <w:rPr>
                <w:sz w:val="20"/>
                <w:szCs w:val="20"/>
              </w:rPr>
            </w:pPr>
            <w:r w:rsidRPr="00D245C6">
              <w:rPr>
                <w:sz w:val="20"/>
                <w:szCs w:val="20"/>
              </w:rPr>
              <w:t>M</w:t>
            </w:r>
            <w:r w:rsidRPr="00D245C6">
              <w:rPr>
                <w:rFonts w:hint="eastAsia"/>
                <w:sz w:val="20"/>
                <w:szCs w:val="20"/>
              </w:rPr>
              <w:t>odel4</w:t>
            </w:r>
            <w:r w:rsidRPr="00D245C6">
              <w:rPr>
                <w:rFonts w:hint="eastAsia"/>
                <w:sz w:val="20"/>
                <w:szCs w:val="20"/>
                <w:vertAlign w:val="superscript"/>
              </w:rPr>
              <w:t>d</w:t>
            </w:r>
          </w:p>
        </w:tc>
        <w:tc>
          <w:tcPr>
            <w:tcW w:w="2042" w:type="dxa"/>
            <w:noWrap/>
            <w:hideMark/>
          </w:tcPr>
          <w:p w14:paraId="6980A02C" w14:textId="08333431"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1.66 (1.22, 2.26)</w:t>
            </w:r>
          </w:p>
        </w:tc>
        <w:tc>
          <w:tcPr>
            <w:tcW w:w="2206" w:type="dxa"/>
            <w:noWrap/>
            <w:hideMark/>
          </w:tcPr>
          <w:p w14:paraId="068D9653" w14:textId="769BD150"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0.001</w:t>
            </w:r>
          </w:p>
        </w:tc>
      </w:tr>
      <w:tr w:rsidR="00D245C6" w:rsidRPr="001A42D1" w14:paraId="3EFC012F"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tcPr>
          <w:p w14:paraId="11BF438C" w14:textId="3FFB7448" w:rsidR="00D245C6" w:rsidRPr="00D245C6" w:rsidRDefault="00D245C6" w:rsidP="00D245C6">
            <w:pPr>
              <w:widowControl/>
              <w:spacing w:line="300" w:lineRule="auto"/>
              <w:ind w:firstLineChars="0" w:firstLine="0"/>
              <w:rPr>
                <w:sz w:val="20"/>
                <w:szCs w:val="20"/>
              </w:rPr>
            </w:pPr>
            <w:r w:rsidRPr="00D245C6">
              <w:rPr>
                <w:sz w:val="20"/>
                <w:szCs w:val="20"/>
              </w:rPr>
              <w:t>M</w:t>
            </w:r>
            <w:r w:rsidRPr="00D245C6">
              <w:rPr>
                <w:rFonts w:hint="eastAsia"/>
                <w:sz w:val="20"/>
                <w:szCs w:val="20"/>
              </w:rPr>
              <w:t>odel5</w:t>
            </w:r>
            <w:r w:rsidRPr="00D245C6">
              <w:rPr>
                <w:rFonts w:hint="eastAsia"/>
                <w:sz w:val="20"/>
                <w:szCs w:val="20"/>
                <w:vertAlign w:val="superscript"/>
              </w:rPr>
              <w:t>e</w:t>
            </w:r>
          </w:p>
        </w:tc>
        <w:tc>
          <w:tcPr>
            <w:tcW w:w="2042" w:type="dxa"/>
            <w:noWrap/>
          </w:tcPr>
          <w:p w14:paraId="718F0F13" w14:textId="633565FC"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1.71 (1.06, 2.77)</w:t>
            </w:r>
          </w:p>
        </w:tc>
        <w:tc>
          <w:tcPr>
            <w:tcW w:w="2206" w:type="dxa"/>
            <w:noWrap/>
          </w:tcPr>
          <w:p w14:paraId="1842351B" w14:textId="3099A078" w:rsidR="00D245C6" w:rsidRPr="00D245C6" w:rsidRDefault="00D245C6" w:rsidP="00D245C6">
            <w:pPr>
              <w:widowControl/>
              <w:spacing w:line="30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D245C6">
              <w:rPr>
                <w:rFonts w:hint="eastAsia"/>
                <w:sz w:val="20"/>
                <w:szCs w:val="20"/>
              </w:rPr>
              <w:t>0.03</w:t>
            </w:r>
          </w:p>
        </w:tc>
      </w:tr>
    </w:tbl>
    <w:bookmarkEnd w:id="21"/>
    <w:p w14:paraId="2BC3E7B5" w14:textId="77777777" w:rsidR="00D245C6" w:rsidRPr="00D245C6" w:rsidRDefault="00D245C6" w:rsidP="00D245C6">
      <w:pPr>
        <w:widowControl/>
        <w:numPr>
          <w:ilvl w:val="0"/>
          <w:numId w:val="6"/>
        </w:numPr>
        <w:spacing w:line="240" w:lineRule="auto"/>
        <w:ind w:firstLineChars="0"/>
        <w:rPr>
          <w:sz w:val="20"/>
          <w:szCs w:val="20"/>
        </w:rPr>
      </w:pPr>
      <w:r w:rsidRPr="00D245C6">
        <w:rPr>
          <w:sz w:val="20"/>
          <w:szCs w:val="20"/>
        </w:rPr>
        <w:t>A</w:t>
      </w:r>
      <w:r w:rsidRPr="00D245C6">
        <w:rPr>
          <w:rFonts w:hint="eastAsia"/>
          <w:sz w:val="20"/>
          <w:szCs w:val="20"/>
        </w:rPr>
        <w:t>djusting for sex, T</w:t>
      </w:r>
      <w:r w:rsidRPr="00D245C6">
        <w:rPr>
          <w:sz w:val="20"/>
          <w:szCs w:val="20"/>
        </w:rPr>
        <w:t>ownsend deprivation index</w:t>
      </w:r>
      <w:r w:rsidRPr="00D245C6">
        <w:rPr>
          <w:rFonts w:hint="eastAsia"/>
          <w:sz w:val="20"/>
          <w:szCs w:val="20"/>
        </w:rPr>
        <w:t xml:space="preserve">, birth year and </w:t>
      </w:r>
      <w:r w:rsidRPr="00D245C6">
        <w:rPr>
          <w:sz w:val="20"/>
          <w:szCs w:val="20"/>
        </w:rPr>
        <w:t>respondence status of the self-reported ASD question</w:t>
      </w:r>
      <w:r w:rsidRPr="00D245C6">
        <w:rPr>
          <w:rFonts w:hint="eastAsia"/>
          <w:sz w:val="20"/>
          <w:szCs w:val="20"/>
        </w:rPr>
        <w:t xml:space="preserve"> in 2016;</w:t>
      </w:r>
    </w:p>
    <w:p w14:paraId="159CDD7A" w14:textId="77777777" w:rsidR="00D245C6" w:rsidRPr="00D245C6" w:rsidRDefault="00D245C6" w:rsidP="00D245C6">
      <w:pPr>
        <w:widowControl/>
        <w:numPr>
          <w:ilvl w:val="0"/>
          <w:numId w:val="6"/>
        </w:numPr>
        <w:spacing w:line="240" w:lineRule="auto"/>
        <w:ind w:firstLineChars="0"/>
        <w:rPr>
          <w:sz w:val="20"/>
          <w:szCs w:val="20"/>
        </w:rPr>
      </w:pPr>
      <w:r w:rsidRPr="00D245C6">
        <w:rPr>
          <w:sz w:val="20"/>
          <w:szCs w:val="20"/>
        </w:rPr>
        <w:t>A</w:t>
      </w:r>
      <w:r w:rsidRPr="00D245C6">
        <w:rPr>
          <w:rFonts w:hint="eastAsia"/>
          <w:sz w:val="20"/>
          <w:szCs w:val="20"/>
        </w:rPr>
        <w:t xml:space="preserve">djusting for sex, birth year, </w:t>
      </w:r>
      <w:r w:rsidRPr="00D245C6">
        <w:rPr>
          <w:sz w:val="20"/>
          <w:szCs w:val="20"/>
        </w:rPr>
        <w:t>race</w:t>
      </w:r>
      <w:r w:rsidRPr="00D245C6">
        <w:rPr>
          <w:rFonts w:hint="eastAsia"/>
          <w:sz w:val="20"/>
          <w:szCs w:val="20"/>
        </w:rPr>
        <w:t xml:space="preserve">, </w:t>
      </w:r>
      <w:r w:rsidRPr="00D245C6">
        <w:rPr>
          <w:sz w:val="20"/>
          <w:szCs w:val="20"/>
        </w:rPr>
        <w:t>smoking</w:t>
      </w:r>
      <w:r w:rsidRPr="00D245C6">
        <w:rPr>
          <w:rFonts w:hint="eastAsia"/>
          <w:sz w:val="20"/>
          <w:szCs w:val="20"/>
        </w:rPr>
        <w:t xml:space="preserve"> status, </w:t>
      </w:r>
      <w:r w:rsidRPr="00D245C6">
        <w:rPr>
          <w:sz w:val="20"/>
          <w:szCs w:val="20"/>
        </w:rPr>
        <w:t>alcohol</w:t>
      </w:r>
      <w:r w:rsidRPr="00D245C6">
        <w:rPr>
          <w:rFonts w:hint="eastAsia"/>
          <w:sz w:val="20"/>
          <w:szCs w:val="20"/>
        </w:rPr>
        <w:t xml:space="preserve"> consumption, </w:t>
      </w:r>
      <w:r w:rsidRPr="00D245C6">
        <w:rPr>
          <w:sz w:val="20"/>
          <w:szCs w:val="20"/>
        </w:rPr>
        <w:t>respondence status of the self-reported ASD question</w:t>
      </w:r>
      <w:r w:rsidRPr="00D245C6">
        <w:rPr>
          <w:rFonts w:hint="eastAsia"/>
          <w:sz w:val="20"/>
          <w:szCs w:val="20"/>
        </w:rPr>
        <w:t xml:space="preserve"> in 2016, fluid intelligence,</w:t>
      </w:r>
      <w:r w:rsidRPr="00D245C6">
        <w:rPr>
          <w:sz w:val="20"/>
          <w:szCs w:val="20"/>
        </w:rPr>
        <w:t xml:space="preserve"> Townsend deprivation</w:t>
      </w:r>
      <w:r w:rsidRPr="00D245C6">
        <w:rPr>
          <w:rFonts w:hint="eastAsia"/>
          <w:sz w:val="20"/>
          <w:szCs w:val="20"/>
        </w:rPr>
        <w:t xml:space="preserve"> </w:t>
      </w:r>
      <w:r w:rsidRPr="00D245C6">
        <w:rPr>
          <w:sz w:val="20"/>
          <w:szCs w:val="20"/>
        </w:rPr>
        <w:t>index, body mass index, level of physical exercise</w:t>
      </w:r>
      <w:r w:rsidRPr="00D245C6">
        <w:rPr>
          <w:rFonts w:hint="eastAsia"/>
          <w:sz w:val="20"/>
          <w:szCs w:val="20"/>
        </w:rPr>
        <w:t xml:space="preserve"> and </w:t>
      </w:r>
      <w:r w:rsidRPr="00D245C6">
        <w:rPr>
          <w:sz w:val="20"/>
          <w:szCs w:val="20"/>
        </w:rPr>
        <w:t>age-adjusted Charlson comorbidity index</w:t>
      </w:r>
      <w:r w:rsidRPr="00D245C6">
        <w:rPr>
          <w:rFonts w:hint="eastAsia"/>
          <w:sz w:val="20"/>
          <w:szCs w:val="20"/>
        </w:rPr>
        <w:t>;</w:t>
      </w:r>
    </w:p>
    <w:p w14:paraId="3DE9592D" w14:textId="77777777" w:rsidR="00D245C6" w:rsidRPr="00D245C6" w:rsidRDefault="00D245C6" w:rsidP="00D245C6">
      <w:pPr>
        <w:widowControl/>
        <w:numPr>
          <w:ilvl w:val="0"/>
          <w:numId w:val="6"/>
        </w:numPr>
        <w:spacing w:line="240" w:lineRule="auto"/>
        <w:ind w:firstLineChars="0"/>
        <w:rPr>
          <w:sz w:val="20"/>
          <w:szCs w:val="20"/>
        </w:rPr>
      </w:pPr>
      <w:r w:rsidRPr="00D245C6">
        <w:rPr>
          <w:sz w:val="20"/>
          <w:szCs w:val="20"/>
        </w:rPr>
        <w:t>A</w:t>
      </w:r>
      <w:r w:rsidRPr="00D245C6">
        <w:rPr>
          <w:rFonts w:hint="eastAsia"/>
          <w:sz w:val="20"/>
          <w:szCs w:val="20"/>
        </w:rPr>
        <w:t xml:space="preserve">djusting for sex, birth year, </w:t>
      </w:r>
      <w:r w:rsidRPr="00D245C6">
        <w:rPr>
          <w:sz w:val="20"/>
          <w:szCs w:val="20"/>
        </w:rPr>
        <w:t>race</w:t>
      </w:r>
      <w:r w:rsidRPr="00D245C6">
        <w:rPr>
          <w:rFonts w:hint="eastAsia"/>
          <w:sz w:val="20"/>
          <w:szCs w:val="20"/>
        </w:rPr>
        <w:t xml:space="preserve">, </w:t>
      </w:r>
      <w:r w:rsidRPr="00D245C6">
        <w:rPr>
          <w:sz w:val="20"/>
          <w:szCs w:val="20"/>
        </w:rPr>
        <w:t>smoking</w:t>
      </w:r>
      <w:r w:rsidRPr="00D245C6">
        <w:rPr>
          <w:rFonts w:hint="eastAsia"/>
          <w:sz w:val="20"/>
          <w:szCs w:val="20"/>
        </w:rPr>
        <w:t xml:space="preserve"> status, </w:t>
      </w:r>
      <w:r w:rsidRPr="00D245C6">
        <w:rPr>
          <w:sz w:val="20"/>
          <w:szCs w:val="20"/>
        </w:rPr>
        <w:t>alcohol</w:t>
      </w:r>
      <w:r w:rsidRPr="00D245C6">
        <w:rPr>
          <w:rFonts w:hint="eastAsia"/>
          <w:sz w:val="20"/>
          <w:szCs w:val="20"/>
        </w:rPr>
        <w:t xml:space="preserve"> consumption, </w:t>
      </w:r>
      <w:r w:rsidRPr="00D245C6">
        <w:rPr>
          <w:sz w:val="20"/>
          <w:szCs w:val="20"/>
        </w:rPr>
        <w:t>respondence status of the self-reported ASD question</w:t>
      </w:r>
      <w:r w:rsidRPr="00D245C6">
        <w:rPr>
          <w:rFonts w:hint="eastAsia"/>
          <w:sz w:val="20"/>
          <w:szCs w:val="20"/>
        </w:rPr>
        <w:t xml:space="preserve"> in 2016, intellectual disability,</w:t>
      </w:r>
      <w:r w:rsidRPr="00D245C6">
        <w:rPr>
          <w:sz w:val="20"/>
          <w:szCs w:val="20"/>
        </w:rPr>
        <w:t xml:space="preserve"> Townsend deprivation</w:t>
      </w:r>
      <w:r w:rsidRPr="00D245C6">
        <w:rPr>
          <w:rFonts w:hint="eastAsia"/>
          <w:sz w:val="20"/>
          <w:szCs w:val="20"/>
        </w:rPr>
        <w:t xml:space="preserve"> </w:t>
      </w:r>
      <w:r w:rsidRPr="00D245C6">
        <w:rPr>
          <w:sz w:val="20"/>
          <w:szCs w:val="20"/>
        </w:rPr>
        <w:t>index, body mass index, level of physical exercise</w:t>
      </w:r>
      <w:r w:rsidRPr="00D245C6">
        <w:rPr>
          <w:rFonts w:hint="eastAsia"/>
          <w:sz w:val="20"/>
          <w:szCs w:val="20"/>
        </w:rPr>
        <w:t xml:space="preserve"> and </w:t>
      </w:r>
      <w:r w:rsidRPr="00D245C6">
        <w:rPr>
          <w:sz w:val="20"/>
          <w:szCs w:val="20"/>
        </w:rPr>
        <w:t>age-adjusted Charlson comorbidity index</w:t>
      </w:r>
      <w:r w:rsidRPr="00D245C6">
        <w:rPr>
          <w:rFonts w:hint="eastAsia"/>
          <w:sz w:val="20"/>
          <w:szCs w:val="20"/>
        </w:rPr>
        <w:t>;</w:t>
      </w:r>
    </w:p>
    <w:p w14:paraId="3C0EF49B" w14:textId="77777777" w:rsidR="00D245C6" w:rsidRPr="00D245C6" w:rsidRDefault="00D245C6" w:rsidP="00D245C6">
      <w:pPr>
        <w:widowControl/>
        <w:numPr>
          <w:ilvl w:val="0"/>
          <w:numId w:val="6"/>
        </w:numPr>
        <w:spacing w:line="240" w:lineRule="auto"/>
        <w:ind w:firstLineChars="0"/>
        <w:rPr>
          <w:sz w:val="20"/>
          <w:szCs w:val="20"/>
        </w:rPr>
      </w:pPr>
      <w:r w:rsidRPr="00D245C6">
        <w:rPr>
          <w:sz w:val="20"/>
          <w:szCs w:val="20"/>
        </w:rPr>
        <w:t>A</w:t>
      </w:r>
      <w:r w:rsidRPr="00D245C6">
        <w:rPr>
          <w:rFonts w:hint="eastAsia"/>
          <w:sz w:val="20"/>
          <w:szCs w:val="20"/>
        </w:rPr>
        <w:t xml:space="preserve">djusting for sex, birth year, </w:t>
      </w:r>
      <w:r w:rsidRPr="00D245C6">
        <w:rPr>
          <w:sz w:val="20"/>
          <w:szCs w:val="20"/>
        </w:rPr>
        <w:t>race</w:t>
      </w:r>
      <w:r w:rsidRPr="00D245C6">
        <w:rPr>
          <w:rFonts w:hint="eastAsia"/>
          <w:sz w:val="20"/>
          <w:szCs w:val="20"/>
        </w:rPr>
        <w:t xml:space="preserve">, </w:t>
      </w:r>
      <w:r w:rsidRPr="00D245C6">
        <w:rPr>
          <w:sz w:val="20"/>
          <w:szCs w:val="20"/>
        </w:rPr>
        <w:t>smoking</w:t>
      </w:r>
      <w:r w:rsidRPr="00D245C6">
        <w:rPr>
          <w:rFonts w:hint="eastAsia"/>
          <w:sz w:val="20"/>
          <w:szCs w:val="20"/>
        </w:rPr>
        <w:t xml:space="preserve"> status, </w:t>
      </w:r>
      <w:r w:rsidRPr="00D245C6">
        <w:rPr>
          <w:sz w:val="20"/>
          <w:szCs w:val="20"/>
        </w:rPr>
        <w:t>alcohol</w:t>
      </w:r>
      <w:r w:rsidRPr="00D245C6">
        <w:rPr>
          <w:rFonts w:hint="eastAsia"/>
          <w:sz w:val="20"/>
          <w:szCs w:val="20"/>
        </w:rPr>
        <w:t xml:space="preserve"> consumption, </w:t>
      </w:r>
      <w:r w:rsidRPr="00D245C6">
        <w:rPr>
          <w:sz w:val="20"/>
          <w:szCs w:val="20"/>
        </w:rPr>
        <w:t>respondence status of the self-reported ASD question</w:t>
      </w:r>
      <w:r w:rsidRPr="00D245C6">
        <w:rPr>
          <w:rFonts w:hint="eastAsia"/>
          <w:sz w:val="20"/>
          <w:szCs w:val="20"/>
        </w:rPr>
        <w:t xml:space="preserve"> in 2016, reaction time,</w:t>
      </w:r>
      <w:r w:rsidRPr="00D245C6">
        <w:rPr>
          <w:sz w:val="20"/>
          <w:szCs w:val="20"/>
        </w:rPr>
        <w:t xml:space="preserve"> Townsend deprivation</w:t>
      </w:r>
      <w:r w:rsidRPr="00D245C6">
        <w:rPr>
          <w:rFonts w:hint="eastAsia"/>
          <w:sz w:val="20"/>
          <w:szCs w:val="20"/>
        </w:rPr>
        <w:t xml:space="preserve"> </w:t>
      </w:r>
      <w:r w:rsidRPr="00D245C6">
        <w:rPr>
          <w:sz w:val="20"/>
          <w:szCs w:val="20"/>
        </w:rPr>
        <w:t>index, body mass index, level of physical exercise</w:t>
      </w:r>
      <w:r w:rsidRPr="00D245C6">
        <w:rPr>
          <w:rFonts w:hint="eastAsia"/>
          <w:sz w:val="20"/>
          <w:szCs w:val="20"/>
        </w:rPr>
        <w:t xml:space="preserve"> and </w:t>
      </w:r>
      <w:r w:rsidRPr="00D245C6">
        <w:rPr>
          <w:sz w:val="20"/>
          <w:szCs w:val="20"/>
        </w:rPr>
        <w:t>age-adjusted Charlson comorbidity index</w:t>
      </w:r>
      <w:r w:rsidRPr="00D245C6">
        <w:rPr>
          <w:rFonts w:hint="eastAsia"/>
          <w:sz w:val="20"/>
          <w:szCs w:val="20"/>
        </w:rPr>
        <w:t>;</w:t>
      </w:r>
    </w:p>
    <w:p w14:paraId="24CAAF4F" w14:textId="77777777" w:rsidR="00D245C6" w:rsidRPr="00D245C6" w:rsidRDefault="00D245C6" w:rsidP="00D245C6">
      <w:pPr>
        <w:widowControl/>
        <w:numPr>
          <w:ilvl w:val="0"/>
          <w:numId w:val="6"/>
        </w:numPr>
        <w:spacing w:line="240" w:lineRule="auto"/>
        <w:ind w:firstLineChars="0"/>
        <w:rPr>
          <w:sz w:val="20"/>
          <w:szCs w:val="20"/>
        </w:rPr>
      </w:pPr>
      <w:r w:rsidRPr="00D245C6">
        <w:rPr>
          <w:sz w:val="20"/>
          <w:szCs w:val="20"/>
        </w:rPr>
        <w:t>A</w:t>
      </w:r>
      <w:r w:rsidRPr="00D245C6">
        <w:rPr>
          <w:rFonts w:hint="eastAsia"/>
          <w:sz w:val="20"/>
          <w:szCs w:val="20"/>
        </w:rPr>
        <w:t xml:space="preserve">djusting for sex, birth year, </w:t>
      </w:r>
      <w:r w:rsidRPr="00D245C6">
        <w:rPr>
          <w:sz w:val="20"/>
          <w:szCs w:val="20"/>
        </w:rPr>
        <w:t>race</w:t>
      </w:r>
      <w:r w:rsidRPr="00D245C6">
        <w:rPr>
          <w:rFonts w:hint="eastAsia"/>
          <w:sz w:val="20"/>
          <w:szCs w:val="20"/>
        </w:rPr>
        <w:t xml:space="preserve">, </w:t>
      </w:r>
      <w:r w:rsidRPr="00D245C6">
        <w:rPr>
          <w:sz w:val="20"/>
          <w:szCs w:val="20"/>
        </w:rPr>
        <w:t>smoking</w:t>
      </w:r>
      <w:r w:rsidRPr="00D245C6">
        <w:rPr>
          <w:rFonts w:hint="eastAsia"/>
          <w:sz w:val="20"/>
          <w:szCs w:val="20"/>
        </w:rPr>
        <w:t xml:space="preserve"> status, </w:t>
      </w:r>
      <w:r w:rsidRPr="00D245C6">
        <w:rPr>
          <w:sz w:val="20"/>
          <w:szCs w:val="20"/>
        </w:rPr>
        <w:t>alcohol</w:t>
      </w:r>
      <w:r w:rsidRPr="00D245C6">
        <w:rPr>
          <w:rFonts w:hint="eastAsia"/>
          <w:sz w:val="20"/>
          <w:szCs w:val="20"/>
        </w:rPr>
        <w:t xml:space="preserve"> consumption, </w:t>
      </w:r>
      <w:r w:rsidRPr="00D245C6">
        <w:rPr>
          <w:sz w:val="20"/>
          <w:szCs w:val="20"/>
        </w:rPr>
        <w:t>respondence status of the self-reported ASD question</w:t>
      </w:r>
      <w:r w:rsidRPr="00D245C6">
        <w:rPr>
          <w:rFonts w:hint="eastAsia"/>
          <w:sz w:val="20"/>
          <w:szCs w:val="20"/>
        </w:rPr>
        <w:t xml:space="preserve"> in 2016, </w:t>
      </w:r>
      <w:r w:rsidRPr="00D245C6">
        <w:rPr>
          <w:sz w:val="20"/>
          <w:szCs w:val="20"/>
        </w:rPr>
        <w:t>prospective memory</w:t>
      </w:r>
      <w:r w:rsidRPr="00D245C6">
        <w:rPr>
          <w:rFonts w:hint="eastAsia"/>
          <w:sz w:val="20"/>
          <w:szCs w:val="20"/>
        </w:rPr>
        <w:t>,</w:t>
      </w:r>
      <w:r w:rsidRPr="00D245C6">
        <w:rPr>
          <w:sz w:val="20"/>
          <w:szCs w:val="20"/>
        </w:rPr>
        <w:t xml:space="preserve"> Townsend deprivation</w:t>
      </w:r>
      <w:r w:rsidRPr="00D245C6">
        <w:rPr>
          <w:rFonts w:hint="eastAsia"/>
          <w:sz w:val="20"/>
          <w:szCs w:val="20"/>
        </w:rPr>
        <w:t xml:space="preserve"> </w:t>
      </w:r>
      <w:r w:rsidRPr="00D245C6">
        <w:rPr>
          <w:sz w:val="20"/>
          <w:szCs w:val="20"/>
        </w:rPr>
        <w:t>index, body mass index, level of physical exercise</w:t>
      </w:r>
      <w:r w:rsidRPr="00D245C6">
        <w:rPr>
          <w:rFonts w:hint="eastAsia"/>
          <w:sz w:val="20"/>
          <w:szCs w:val="20"/>
        </w:rPr>
        <w:t xml:space="preserve"> and </w:t>
      </w:r>
      <w:r w:rsidRPr="00D245C6">
        <w:rPr>
          <w:sz w:val="20"/>
          <w:szCs w:val="20"/>
        </w:rPr>
        <w:t>age-adjusted Charlson comorbidity index</w:t>
      </w:r>
    </w:p>
    <w:p w14:paraId="0EB42ABE" w14:textId="77777777" w:rsidR="00D245C6" w:rsidRPr="00D245C6" w:rsidRDefault="00D245C6" w:rsidP="00D245C6">
      <w:pPr>
        <w:widowControl/>
        <w:spacing w:line="240" w:lineRule="auto"/>
        <w:ind w:firstLineChars="0" w:firstLine="0"/>
        <w:rPr>
          <w:sz w:val="20"/>
          <w:szCs w:val="20"/>
        </w:rPr>
      </w:pPr>
      <w:r w:rsidRPr="00D245C6">
        <w:rPr>
          <w:rFonts w:hint="eastAsia"/>
          <w:sz w:val="20"/>
          <w:szCs w:val="20"/>
        </w:rPr>
        <w:t>HR,</w:t>
      </w:r>
      <w:r w:rsidRPr="00D245C6">
        <w:rPr>
          <w:sz w:val="20"/>
          <w:szCs w:val="20"/>
        </w:rPr>
        <w:t xml:space="preserve"> hazard ratio</w:t>
      </w:r>
      <w:r w:rsidRPr="00D245C6">
        <w:rPr>
          <w:rFonts w:hint="eastAsia"/>
          <w:sz w:val="20"/>
          <w:szCs w:val="20"/>
        </w:rPr>
        <w:t>.</w:t>
      </w:r>
    </w:p>
    <w:p w14:paraId="5855B71F" w14:textId="77777777" w:rsidR="006D48AF" w:rsidRPr="001A42D1" w:rsidRDefault="006D48AF" w:rsidP="006D48AF">
      <w:pPr>
        <w:widowControl/>
        <w:spacing w:line="240" w:lineRule="auto"/>
        <w:ind w:firstLineChars="0" w:firstLine="0"/>
        <w:rPr>
          <w:rFonts w:cs="Times New Roman"/>
          <w:b/>
          <w:bCs/>
          <w:sz w:val="20"/>
          <w:szCs w:val="20"/>
        </w:rPr>
      </w:pPr>
      <w:r w:rsidRPr="001A42D1">
        <w:rPr>
          <w:b/>
          <w:bCs/>
          <w:sz w:val="20"/>
          <w:szCs w:val="20"/>
        </w:rPr>
        <w:br w:type="page"/>
      </w:r>
    </w:p>
    <w:p w14:paraId="6B5F1586" w14:textId="69FA4725" w:rsidR="006D48AF" w:rsidRPr="001A42D1" w:rsidRDefault="006D48AF" w:rsidP="00A26B06">
      <w:pPr>
        <w:pStyle w:val="1"/>
      </w:pPr>
      <w:bookmarkStart w:id="23" w:name="_Hlk196081635"/>
      <w:bookmarkStart w:id="24" w:name="_Toc196162017"/>
      <w:r w:rsidRPr="001A42D1">
        <w:rPr>
          <w:kern w:val="44"/>
        </w:rPr>
        <w:lastRenderedPageBreak/>
        <w:t>Table S</w:t>
      </w:r>
      <w:r w:rsidR="005C1E44">
        <w:rPr>
          <w:rFonts w:hint="eastAsia"/>
          <w:kern w:val="44"/>
        </w:rPr>
        <w:t>7</w:t>
      </w:r>
      <w:r w:rsidRPr="001A42D1">
        <w:t xml:space="preserve"> Medical conditions </w:t>
      </w:r>
      <w:r w:rsidRPr="001A42D1">
        <w:rPr>
          <w:rFonts w:hint="eastAsia"/>
        </w:rPr>
        <w:t>associated</w:t>
      </w:r>
      <w:r w:rsidRPr="001A42D1">
        <w:t xml:space="preserve"> </w:t>
      </w:r>
      <w:r w:rsidRPr="001A42D1">
        <w:rPr>
          <w:rFonts w:hint="eastAsia"/>
        </w:rPr>
        <w:t>with</w:t>
      </w:r>
      <w:r w:rsidRPr="001A42D1">
        <w:t xml:space="preserve"> autism spectrum disorder</w:t>
      </w:r>
      <w:r w:rsidRPr="001A42D1">
        <w:rPr>
          <w:rFonts w:hint="eastAsia"/>
        </w:rPr>
        <w:t>.</w:t>
      </w:r>
      <w:bookmarkEnd w:id="24"/>
      <w:r w:rsidRPr="001A42D1">
        <w:t xml:space="preserve"> </w:t>
      </w:r>
    </w:p>
    <w:tbl>
      <w:tblPr>
        <w:tblStyle w:val="21"/>
        <w:tblW w:w="8222" w:type="dxa"/>
        <w:tblLayout w:type="fixed"/>
        <w:tblLook w:val="06A0" w:firstRow="1" w:lastRow="0" w:firstColumn="1" w:lastColumn="0" w:noHBand="1" w:noVBand="1"/>
      </w:tblPr>
      <w:tblGrid>
        <w:gridCol w:w="907"/>
        <w:gridCol w:w="1787"/>
        <w:gridCol w:w="1701"/>
        <w:gridCol w:w="1559"/>
        <w:gridCol w:w="992"/>
        <w:gridCol w:w="1276"/>
      </w:tblGrid>
      <w:tr w:rsidR="006D48AF" w:rsidRPr="001A42D1" w14:paraId="7F51F164" w14:textId="77777777" w:rsidTr="00527B2A">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bookmarkEnd w:id="23"/>
          <w:p w14:paraId="39C999C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ICD-10</w:t>
            </w:r>
          </w:p>
        </w:tc>
        <w:tc>
          <w:tcPr>
            <w:tcW w:w="1787" w:type="dxa"/>
            <w:noWrap/>
            <w:hideMark/>
          </w:tcPr>
          <w:p w14:paraId="061D8146"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A42D1">
              <w:rPr>
                <w:rFonts w:cs="Times New Roman"/>
                <w:sz w:val="20"/>
                <w:szCs w:val="20"/>
              </w:rPr>
              <w:t>Description</w:t>
            </w:r>
          </w:p>
        </w:tc>
        <w:tc>
          <w:tcPr>
            <w:tcW w:w="1701" w:type="dxa"/>
            <w:noWrap/>
            <w:hideMark/>
          </w:tcPr>
          <w:p w14:paraId="34F51852"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A42D1">
              <w:rPr>
                <w:rFonts w:cs="Times New Roman"/>
                <w:sz w:val="20"/>
                <w:szCs w:val="20"/>
              </w:rPr>
              <w:t>Cases in autistic individuals (%)</w:t>
            </w:r>
          </w:p>
        </w:tc>
        <w:tc>
          <w:tcPr>
            <w:tcW w:w="1559" w:type="dxa"/>
            <w:noWrap/>
            <w:hideMark/>
          </w:tcPr>
          <w:p w14:paraId="39B2DCFA"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1A42D1">
              <w:rPr>
                <w:rFonts w:cs="Times New Roman"/>
                <w:sz w:val="20"/>
                <w:szCs w:val="20"/>
              </w:rPr>
              <w:t>Odds ratio (95% CI)</w:t>
            </w:r>
          </w:p>
        </w:tc>
        <w:tc>
          <w:tcPr>
            <w:tcW w:w="992" w:type="dxa"/>
          </w:tcPr>
          <w:p w14:paraId="1DD43ED6"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sz w:val="20"/>
                <w:szCs w:val="20"/>
              </w:rPr>
            </w:pPr>
            <w:r w:rsidRPr="001A42D1">
              <w:rPr>
                <w:rFonts w:eastAsia="等线" w:cs="Times New Roman" w:hint="eastAsia"/>
                <w:color w:val="000000"/>
                <w:sz w:val="20"/>
                <w:szCs w:val="20"/>
              </w:rPr>
              <w:t>P-value</w:t>
            </w:r>
          </w:p>
        </w:tc>
        <w:tc>
          <w:tcPr>
            <w:tcW w:w="1276" w:type="dxa"/>
            <w:vAlign w:val="center"/>
          </w:tcPr>
          <w:p w14:paraId="727B4D50"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cs="Times New Roman"/>
                <w:sz w:val="20"/>
                <w:szCs w:val="20"/>
              </w:rPr>
            </w:pPr>
            <w:proofErr w:type="spellStart"/>
            <w:proofErr w:type="gramStart"/>
            <w:r w:rsidRPr="001A42D1">
              <w:rPr>
                <w:rFonts w:eastAsia="等线" w:cs="Times New Roman" w:hint="eastAsia"/>
                <w:color w:val="000000"/>
                <w:sz w:val="20"/>
                <w:szCs w:val="20"/>
              </w:rPr>
              <w:t>p.adjusted</w:t>
            </w:r>
            <w:proofErr w:type="spellEnd"/>
            <w:proofErr w:type="gramEnd"/>
            <w:r w:rsidRPr="001A42D1">
              <w:rPr>
                <w:rFonts w:eastAsia="等线" w:cs="Times New Roman" w:hint="eastAsia"/>
                <w:color w:val="000000"/>
                <w:sz w:val="20"/>
                <w:szCs w:val="20"/>
              </w:rPr>
              <w:t>-value</w:t>
            </w:r>
          </w:p>
        </w:tc>
      </w:tr>
      <w:tr w:rsidR="006D48AF" w:rsidRPr="001A42D1" w14:paraId="4C3D3832"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05A688EF"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A41</w:t>
            </w:r>
          </w:p>
        </w:tc>
        <w:tc>
          <w:tcPr>
            <w:tcW w:w="1787" w:type="dxa"/>
            <w:noWrap/>
            <w:hideMark/>
          </w:tcPr>
          <w:p w14:paraId="60DFF93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Sepsis</w:t>
            </w:r>
          </w:p>
        </w:tc>
        <w:tc>
          <w:tcPr>
            <w:tcW w:w="1701" w:type="dxa"/>
            <w:noWrap/>
            <w:hideMark/>
          </w:tcPr>
          <w:p w14:paraId="0B67816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38</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8</w:t>
            </w:r>
            <w:r w:rsidRPr="001A42D1">
              <w:rPr>
                <w:rFonts w:eastAsiaTheme="minorEastAsia" w:cs="Times New Roman"/>
                <w:sz w:val="20"/>
                <w:szCs w:val="20"/>
              </w:rPr>
              <w:t>)</w:t>
            </w:r>
          </w:p>
        </w:tc>
        <w:tc>
          <w:tcPr>
            <w:tcW w:w="1559" w:type="dxa"/>
            <w:noWrap/>
            <w:hideMark/>
          </w:tcPr>
          <w:p w14:paraId="1CDC138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2.44(1.69,3.51)</w:t>
            </w:r>
          </w:p>
        </w:tc>
        <w:tc>
          <w:tcPr>
            <w:tcW w:w="992" w:type="dxa"/>
            <w:vAlign w:val="center"/>
          </w:tcPr>
          <w:p w14:paraId="41E5E3FB"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2B67E808"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484AB65F"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3A1C654"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B96</w:t>
            </w:r>
          </w:p>
        </w:tc>
        <w:tc>
          <w:tcPr>
            <w:tcW w:w="1787" w:type="dxa"/>
            <w:noWrap/>
            <w:hideMark/>
          </w:tcPr>
          <w:p w14:paraId="5042817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Bacterial infectious agents</w:t>
            </w:r>
          </w:p>
        </w:tc>
        <w:tc>
          <w:tcPr>
            <w:tcW w:w="1701" w:type="dxa"/>
            <w:noWrap/>
            <w:hideMark/>
          </w:tcPr>
          <w:p w14:paraId="226EBE1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57</w:t>
            </w:r>
            <w:r w:rsidRPr="001A42D1">
              <w:rPr>
                <w:rFonts w:eastAsiaTheme="minorEastAsia" w:cs="Times New Roman" w:hint="eastAsia"/>
                <w:sz w:val="20"/>
                <w:szCs w:val="20"/>
              </w:rPr>
              <w:t xml:space="preserve"> </w:t>
            </w:r>
            <w:r w:rsidRPr="001A42D1">
              <w:rPr>
                <w:rFonts w:eastAsiaTheme="minorEastAsia" w:cs="Times New Roman"/>
                <w:sz w:val="20"/>
                <w:szCs w:val="20"/>
              </w:rPr>
              <w:t>(8.6)</w:t>
            </w:r>
          </w:p>
        </w:tc>
        <w:tc>
          <w:tcPr>
            <w:tcW w:w="1559" w:type="dxa"/>
            <w:noWrap/>
            <w:hideMark/>
          </w:tcPr>
          <w:p w14:paraId="0D7ED00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2.15(1.6</w:t>
            </w:r>
            <w:r w:rsidRPr="001A42D1">
              <w:rPr>
                <w:rFonts w:eastAsiaTheme="minorEastAsia" w:cs="Times New Roman" w:hint="eastAsia"/>
                <w:sz w:val="20"/>
                <w:szCs w:val="20"/>
              </w:rPr>
              <w:t>0</w:t>
            </w:r>
            <w:r w:rsidRPr="001A42D1">
              <w:rPr>
                <w:rFonts w:eastAsiaTheme="minorEastAsia" w:cs="Times New Roman"/>
                <w:sz w:val="20"/>
                <w:szCs w:val="20"/>
              </w:rPr>
              <w:t>,2.9</w:t>
            </w:r>
            <w:r w:rsidRPr="001A42D1">
              <w:rPr>
                <w:rFonts w:eastAsiaTheme="minorEastAsia" w:cs="Times New Roman" w:hint="eastAsia"/>
                <w:sz w:val="20"/>
                <w:szCs w:val="20"/>
              </w:rPr>
              <w:t>0</w:t>
            </w:r>
            <w:r w:rsidRPr="001A42D1">
              <w:rPr>
                <w:rFonts w:eastAsiaTheme="minorEastAsia" w:cs="Times New Roman"/>
                <w:sz w:val="20"/>
                <w:szCs w:val="20"/>
              </w:rPr>
              <w:t>)</w:t>
            </w:r>
          </w:p>
        </w:tc>
        <w:tc>
          <w:tcPr>
            <w:tcW w:w="992" w:type="dxa"/>
            <w:vAlign w:val="center"/>
          </w:tcPr>
          <w:p w14:paraId="55001A7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0004840E"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3052941B"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75433792"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D50</w:t>
            </w:r>
          </w:p>
        </w:tc>
        <w:tc>
          <w:tcPr>
            <w:tcW w:w="1787" w:type="dxa"/>
            <w:noWrap/>
            <w:hideMark/>
          </w:tcPr>
          <w:p w14:paraId="2EB7DAA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 xml:space="preserve">Iron deficiency </w:t>
            </w:r>
            <w:proofErr w:type="spellStart"/>
            <w:r w:rsidRPr="001A42D1">
              <w:rPr>
                <w:rFonts w:eastAsiaTheme="minorEastAsia" w:cs="Times New Roman"/>
                <w:sz w:val="20"/>
                <w:szCs w:val="20"/>
              </w:rPr>
              <w:t>anaemia</w:t>
            </w:r>
            <w:proofErr w:type="spellEnd"/>
          </w:p>
        </w:tc>
        <w:tc>
          <w:tcPr>
            <w:tcW w:w="1701" w:type="dxa"/>
            <w:noWrap/>
            <w:hideMark/>
          </w:tcPr>
          <w:p w14:paraId="5E4CAB0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47</w:t>
            </w:r>
            <w:r w:rsidRPr="001A42D1">
              <w:rPr>
                <w:rFonts w:eastAsiaTheme="minorEastAsia" w:cs="Times New Roman" w:hint="eastAsia"/>
                <w:sz w:val="20"/>
                <w:szCs w:val="20"/>
              </w:rPr>
              <w:t xml:space="preserve"> </w:t>
            </w:r>
            <w:r w:rsidRPr="001A42D1">
              <w:rPr>
                <w:rFonts w:eastAsiaTheme="minorEastAsia" w:cs="Times New Roman"/>
                <w:sz w:val="20"/>
                <w:szCs w:val="20"/>
              </w:rPr>
              <w:t>(7.1)</w:t>
            </w:r>
          </w:p>
        </w:tc>
        <w:tc>
          <w:tcPr>
            <w:tcW w:w="1559" w:type="dxa"/>
            <w:noWrap/>
            <w:hideMark/>
          </w:tcPr>
          <w:p w14:paraId="3E4B4F9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1.99(1.44,2.76)</w:t>
            </w:r>
          </w:p>
        </w:tc>
        <w:tc>
          <w:tcPr>
            <w:tcW w:w="992" w:type="dxa"/>
            <w:vAlign w:val="center"/>
          </w:tcPr>
          <w:p w14:paraId="6A393855"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303304F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0.00</w:t>
            </w:r>
            <w:r w:rsidRPr="001A42D1">
              <w:rPr>
                <w:rFonts w:eastAsia="等线" w:cs="Times New Roman" w:hint="eastAsia"/>
                <w:color w:val="000000"/>
                <w:sz w:val="20"/>
                <w:szCs w:val="20"/>
              </w:rPr>
              <w:t>2</w:t>
            </w:r>
          </w:p>
        </w:tc>
      </w:tr>
      <w:tr w:rsidR="006D48AF" w:rsidRPr="001A42D1" w14:paraId="47DD9778"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B08ACDE"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D51</w:t>
            </w:r>
          </w:p>
        </w:tc>
        <w:tc>
          <w:tcPr>
            <w:tcW w:w="1787" w:type="dxa"/>
            <w:noWrap/>
            <w:hideMark/>
          </w:tcPr>
          <w:p w14:paraId="46DCB16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 xml:space="preserve">Other </w:t>
            </w:r>
            <w:proofErr w:type="spellStart"/>
            <w:r w:rsidRPr="001A42D1">
              <w:rPr>
                <w:rFonts w:eastAsiaTheme="minorEastAsia" w:cs="Times New Roman"/>
                <w:sz w:val="20"/>
                <w:szCs w:val="20"/>
              </w:rPr>
              <w:t>anaemias</w:t>
            </w:r>
            <w:proofErr w:type="spellEnd"/>
          </w:p>
        </w:tc>
        <w:tc>
          <w:tcPr>
            <w:tcW w:w="1701" w:type="dxa"/>
            <w:noWrap/>
            <w:hideMark/>
          </w:tcPr>
          <w:p w14:paraId="1B8F179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67</w:t>
            </w:r>
            <w:r w:rsidRPr="001A42D1">
              <w:rPr>
                <w:rFonts w:eastAsiaTheme="minorEastAsia" w:cs="Times New Roman" w:hint="eastAsia"/>
                <w:sz w:val="20"/>
                <w:szCs w:val="20"/>
              </w:rPr>
              <w:t xml:space="preserve"> </w:t>
            </w:r>
            <w:r w:rsidRPr="001A42D1">
              <w:rPr>
                <w:rFonts w:eastAsiaTheme="minorEastAsia" w:cs="Times New Roman"/>
                <w:sz w:val="20"/>
                <w:szCs w:val="20"/>
              </w:rPr>
              <w:t>(10.</w:t>
            </w:r>
            <w:r w:rsidRPr="001A42D1">
              <w:rPr>
                <w:rFonts w:eastAsiaTheme="minorEastAsia" w:cs="Times New Roman" w:hint="eastAsia"/>
                <w:sz w:val="20"/>
                <w:szCs w:val="20"/>
              </w:rPr>
              <w:t>2</w:t>
            </w:r>
            <w:r w:rsidRPr="001A42D1">
              <w:rPr>
                <w:rFonts w:eastAsiaTheme="minorEastAsia" w:cs="Times New Roman"/>
                <w:sz w:val="20"/>
                <w:szCs w:val="20"/>
              </w:rPr>
              <w:t>)</w:t>
            </w:r>
          </w:p>
        </w:tc>
        <w:tc>
          <w:tcPr>
            <w:tcW w:w="1559" w:type="dxa"/>
            <w:noWrap/>
            <w:hideMark/>
          </w:tcPr>
          <w:p w14:paraId="5B88946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1.99(1.51,2.62)</w:t>
            </w:r>
          </w:p>
        </w:tc>
        <w:tc>
          <w:tcPr>
            <w:tcW w:w="992" w:type="dxa"/>
            <w:vAlign w:val="center"/>
          </w:tcPr>
          <w:p w14:paraId="21B32FFB"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724478DC"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05ABD2A7"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1B08A0B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E00</w:t>
            </w:r>
          </w:p>
        </w:tc>
        <w:tc>
          <w:tcPr>
            <w:tcW w:w="1787" w:type="dxa"/>
            <w:noWrap/>
            <w:hideMark/>
          </w:tcPr>
          <w:p w14:paraId="3509BF2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Hypothyroid conditions</w:t>
            </w:r>
          </w:p>
        </w:tc>
        <w:tc>
          <w:tcPr>
            <w:tcW w:w="1701" w:type="dxa"/>
            <w:noWrap/>
            <w:hideMark/>
          </w:tcPr>
          <w:p w14:paraId="51F729F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50</w:t>
            </w:r>
            <w:r w:rsidRPr="001A42D1">
              <w:rPr>
                <w:rFonts w:eastAsiaTheme="minorEastAsia" w:cs="Times New Roman" w:hint="eastAsia"/>
                <w:sz w:val="20"/>
                <w:szCs w:val="20"/>
              </w:rPr>
              <w:t xml:space="preserve"> </w:t>
            </w:r>
            <w:r w:rsidRPr="001A42D1">
              <w:rPr>
                <w:rFonts w:eastAsiaTheme="minorEastAsia" w:cs="Times New Roman"/>
                <w:sz w:val="20"/>
                <w:szCs w:val="20"/>
              </w:rPr>
              <w:t>(7.</w:t>
            </w:r>
            <w:r w:rsidRPr="001A42D1">
              <w:rPr>
                <w:rFonts w:eastAsiaTheme="minorEastAsia" w:cs="Times New Roman" w:hint="eastAsia"/>
                <w:sz w:val="20"/>
                <w:szCs w:val="20"/>
              </w:rPr>
              <w:t>6</w:t>
            </w:r>
            <w:r w:rsidRPr="001A42D1">
              <w:rPr>
                <w:rFonts w:eastAsiaTheme="minorEastAsia" w:cs="Times New Roman"/>
                <w:sz w:val="20"/>
                <w:szCs w:val="20"/>
              </w:rPr>
              <w:t>)</w:t>
            </w:r>
          </w:p>
        </w:tc>
        <w:tc>
          <w:tcPr>
            <w:tcW w:w="1559" w:type="dxa"/>
            <w:noWrap/>
            <w:hideMark/>
          </w:tcPr>
          <w:p w14:paraId="12129B3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2.29(1.67,3.15)</w:t>
            </w:r>
          </w:p>
        </w:tc>
        <w:tc>
          <w:tcPr>
            <w:tcW w:w="992" w:type="dxa"/>
            <w:vAlign w:val="center"/>
          </w:tcPr>
          <w:p w14:paraId="6ED856D4"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7C87ED6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323F93A1"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2BBD0DBC"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E10</w:t>
            </w:r>
          </w:p>
        </w:tc>
        <w:tc>
          <w:tcPr>
            <w:tcW w:w="1787" w:type="dxa"/>
            <w:noWrap/>
            <w:hideMark/>
          </w:tcPr>
          <w:p w14:paraId="0EC4C09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Diabetes</w:t>
            </w:r>
          </w:p>
        </w:tc>
        <w:tc>
          <w:tcPr>
            <w:tcW w:w="1701" w:type="dxa"/>
            <w:noWrap/>
            <w:hideMark/>
          </w:tcPr>
          <w:p w14:paraId="2D1C10E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109</w:t>
            </w:r>
            <w:r w:rsidRPr="001A42D1">
              <w:rPr>
                <w:rFonts w:eastAsiaTheme="minorEastAsia" w:cs="Times New Roman" w:hint="eastAsia"/>
                <w:sz w:val="20"/>
                <w:szCs w:val="20"/>
              </w:rPr>
              <w:t xml:space="preserve"> </w:t>
            </w:r>
            <w:r w:rsidRPr="001A42D1">
              <w:rPr>
                <w:rFonts w:eastAsiaTheme="minorEastAsia" w:cs="Times New Roman"/>
                <w:sz w:val="20"/>
                <w:szCs w:val="20"/>
              </w:rPr>
              <w:t>(16.5)</w:t>
            </w:r>
          </w:p>
        </w:tc>
        <w:tc>
          <w:tcPr>
            <w:tcW w:w="1559" w:type="dxa"/>
            <w:noWrap/>
            <w:hideMark/>
          </w:tcPr>
          <w:p w14:paraId="28C2524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2.37(1.89,2.98)</w:t>
            </w:r>
          </w:p>
        </w:tc>
        <w:tc>
          <w:tcPr>
            <w:tcW w:w="992" w:type="dxa"/>
            <w:vAlign w:val="center"/>
          </w:tcPr>
          <w:p w14:paraId="41DB4323"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13AB6B4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00AA9242"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4C0F659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E40</w:t>
            </w:r>
          </w:p>
        </w:tc>
        <w:tc>
          <w:tcPr>
            <w:tcW w:w="1787" w:type="dxa"/>
            <w:noWrap/>
            <w:hideMark/>
          </w:tcPr>
          <w:p w14:paraId="05B97DD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Malnutrition</w:t>
            </w:r>
          </w:p>
        </w:tc>
        <w:tc>
          <w:tcPr>
            <w:tcW w:w="1701" w:type="dxa"/>
            <w:noWrap/>
            <w:hideMark/>
          </w:tcPr>
          <w:p w14:paraId="381C8F9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43</w:t>
            </w:r>
            <w:r w:rsidRPr="001A42D1">
              <w:rPr>
                <w:rFonts w:eastAsiaTheme="minorEastAsia" w:cs="Times New Roman" w:hint="eastAsia"/>
                <w:sz w:val="20"/>
                <w:szCs w:val="20"/>
              </w:rPr>
              <w:t xml:space="preserve"> </w:t>
            </w:r>
            <w:r w:rsidRPr="001A42D1">
              <w:rPr>
                <w:rFonts w:eastAsiaTheme="minorEastAsia" w:cs="Times New Roman"/>
                <w:sz w:val="20"/>
                <w:szCs w:val="20"/>
              </w:rPr>
              <w:t>(6.5)</w:t>
            </w:r>
          </w:p>
        </w:tc>
        <w:tc>
          <w:tcPr>
            <w:tcW w:w="1559" w:type="dxa"/>
            <w:noWrap/>
            <w:hideMark/>
          </w:tcPr>
          <w:p w14:paraId="3ABD9DC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4.19(2.91,6.02)</w:t>
            </w:r>
          </w:p>
        </w:tc>
        <w:tc>
          <w:tcPr>
            <w:tcW w:w="992" w:type="dxa"/>
            <w:vAlign w:val="center"/>
          </w:tcPr>
          <w:p w14:paraId="175B8450"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2CEFA570"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343862FC"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2AB995EA"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E66</w:t>
            </w:r>
          </w:p>
        </w:tc>
        <w:tc>
          <w:tcPr>
            <w:tcW w:w="1787" w:type="dxa"/>
            <w:noWrap/>
            <w:hideMark/>
          </w:tcPr>
          <w:p w14:paraId="2CB904B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Obesity</w:t>
            </w:r>
          </w:p>
        </w:tc>
        <w:tc>
          <w:tcPr>
            <w:tcW w:w="1701" w:type="dxa"/>
            <w:noWrap/>
            <w:hideMark/>
          </w:tcPr>
          <w:p w14:paraId="50F74D4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81</w:t>
            </w:r>
            <w:r w:rsidRPr="001A42D1">
              <w:rPr>
                <w:rFonts w:eastAsiaTheme="minorEastAsia" w:cs="Times New Roman" w:hint="eastAsia"/>
                <w:sz w:val="20"/>
                <w:szCs w:val="20"/>
              </w:rPr>
              <w:t xml:space="preserve"> </w:t>
            </w:r>
            <w:r w:rsidRPr="001A42D1">
              <w:rPr>
                <w:rFonts w:eastAsiaTheme="minorEastAsia" w:cs="Times New Roman"/>
                <w:sz w:val="20"/>
                <w:szCs w:val="20"/>
              </w:rPr>
              <w:t>(12.</w:t>
            </w:r>
            <w:r w:rsidRPr="001A42D1">
              <w:rPr>
                <w:rFonts w:eastAsiaTheme="minorEastAsia" w:cs="Times New Roman" w:hint="eastAsia"/>
                <w:sz w:val="20"/>
                <w:szCs w:val="20"/>
              </w:rPr>
              <w:t>3</w:t>
            </w:r>
            <w:r w:rsidRPr="001A42D1">
              <w:rPr>
                <w:rFonts w:eastAsiaTheme="minorEastAsia" w:cs="Times New Roman"/>
                <w:sz w:val="20"/>
                <w:szCs w:val="20"/>
              </w:rPr>
              <w:t>)</w:t>
            </w:r>
          </w:p>
        </w:tc>
        <w:tc>
          <w:tcPr>
            <w:tcW w:w="1559" w:type="dxa"/>
            <w:noWrap/>
            <w:hideMark/>
          </w:tcPr>
          <w:p w14:paraId="3A5CFFC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1.97(1.53,2.53)</w:t>
            </w:r>
          </w:p>
        </w:tc>
        <w:tc>
          <w:tcPr>
            <w:tcW w:w="992" w:type="dxa"/>
            <w:vAlign w:val="center"/>
          </w:tcPr>
          <w:p w14:paraId="1CCDB9C2"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1B5C04FF"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57576F86"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723A27CC"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E78</w:t>
            </w:r>
          </w:p>
        </w:tc>
        <w:tc>
          <w:tcPr>
            <w:tcW w:w="1787" w:type="dxa"/>
            <w:noWrap/>
            <w:hideMark/>
          </w:tcPr>
          <w:p w14:paraId="3C15BD8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 xml:space="preserve">Disorders of lipoprotein metabolism and other </w:t>
            </w:r>
            <w:proofErr w:type="spellStart"/>
            <w:r w:rsidRPr="001A42D1">
              <w:rPr>
                <w:rFonts w:eastAsiaTheme="minorEastAsia" w:cs="Times New Roman"/>
                <w:sz w:val="20"/>
                <w:szCs w:val="20"/>
              </w:rPr>
              <w:t>lipidaemias</w:t>
            </w:r>
            <w:proofErr w:type="spellEnd"/>
          </w:p>
        </w:tc>
        <w:tc>
          <w:tcPr>
            <w:tcW w:w="1701" w:type="dxa"/>
            <w:noWrap/>
            <w:hideMark/>
          </w:tcPr>
          <w:p w14:paraId="2915177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115</w:t>
            </w:r>
            <w:r w:rsidRPr="001A42D1">
              <w:rPr>
                <w:rFonts w:eastAsiaTheme="minorEastAsia" w:cs="Times New Roman" w:hint="eastAsia"/>
                <w:sz w:val="20"/>
                <w:szCs w:val="20"/>
              </w:rPr>
              <w:t xml:space="preserve"> </w:t>
            </w:r>
            <w:r w:rsidRPr="001A42D1">
              <w:rPr>
                <w:rFonts w:eastAsiaTheme="minorEastAsia" w:cs="Times New Roman"/>
                <w:sz w:val="20"/>
                <w:szCs w:val="20"/>
              </w:rPr>
              <w:t>(17.</w:t>
            </w:r>
            <w:r w:rsidRPr="001A42D1">
              <w:rPr>
                <w:rFonts w:eastAsiaTheme="minorEastAsia" w:cs="Times New Roman" w:hint="eastAsia"/>
                <w:sz w:val="20"/>
                <w:szCs w:val="20"/>
              </w:rPr>
              <w:t>5</w:t>
            </w:r>
            <w:r w:rsidRPr="001A42D1">
              <w:rPr>
                <w:rFonts w:eastAsiaTheme="minorEastAsia" w:cs="Times New Roman"/>
                <w:sz w:val="20"/>
                <w:szCs w:val="20"/>
              </w:rPr>
              <w:t>)</w:t>
            </w:r>
          </w:p>
        </w:tc>
        <w:tc>
          <w:tcPr>
            <w:tcW w:w="1559" w:type="dxa"/>
            <w:noWrap/>
            <w:hideMark/>
          </w:tcPr>
          <w:p w14:paraId="29333E1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1.46(1.17,1.82)</w:t>
            </w:r>
          </w:p>
        </w:tc>
        <w:tc>
          <w:tcPr>
            <w:tcW w:w="992" w:type="dxa"/>
            <w:vAlign w:val="center"/>
          </w:tcPr>
          <w:p w14:paraId="2DE2328E"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59BA3386"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0.04</w:t>
            </w:r>
          </w:p>
        </w:tc>
      </w:tr>
      <w:tr w:rsidR="006D48AF" w:rsidRPr="001A42D1" w14:paraId="0A441C4F"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505E4B55"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E86</w:t>
            </w:r>
          </w:p>
        </w:tc>
        <w:tc>
          <w:tcPr>
            <w:tcW w:w="1787" w:type="dxa"/>
            <w:noWrap/>
            <w:hideMark/>
          </w:tcPr>
          <w:p w14:paraId="4C7CEC0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Volume depletion</w:t>
            </w:r>
          </w:p>
        </w:tc>
        <w:tc>
          <w:tcPr>
            <w:tcW w:w="1701" w:type="dxa"/>
            <w:noWrap/>
            <w:hideMark/>
          </w:tcPr>
          <w:p w14:paraId="6F785EF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33</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8</w:t>
            </w:r>
            <w:r w:rsidRPr="001A42D1">
              <w:rPr>
                <w:rFonts w:eastAsiaTheme="minorEastAsia" w:cs="Times New Roman"/>
                <w:sz w:val="20"/>
                <w:szCs w:val="20"/>
              </w:rPr>
              <w:t>)</w:t>
            </w:r>
          </w:p>
        </w:tc>
        <w:tc>
          <w:tcPr>
            <w:tcW w:w="1559" w:type="dxa"/>
            <w:noWrap/>
            <w:hideMark/>
          </w:tcPr>
          <w:p w14:paraId="77E075C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2.72(1.83,4.03)</w:t>
            </w:r>
          </w:p>
        </w:tc>
        <w:tc>
          <w:tcPr>
            <w:tcW w:w="992" w:type="dxa"/>
            <w:vAlign w:val="center"/>
          </w:tcPr>
          <w:p w14:paraId="791284B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567965D2"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132F6BA6"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71FEAF34"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E87</w:t>
            </w:r>
          </w:p>
        </w:tc>
        <w:tc>
          <w:tcPr>
            <w:tcW w:w="1787" w:type="dxa"/>
            <w:noWrap/>
            <w:hideMark/>
          </w:tcPr>
          <w:p w14:paraId="52945A0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Other disorders of fluid, electrolyte and acid-base balance</w:t>
            </w:r>
          </w:p>
        </w:tc>
        <w:tc>
          <w:tcPr>
            <w:tcW w:w="1701" w:type="dxa"/>
            <w:noWrap/>
            <w:hideMark/>
          </w:tcPr>
          <w:p w14:paraId="204F577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56</w:t>
            </w:r>
            <w:r w:rsidRPr="001A42D1">
              <w:rPr>
                <w:rFonts w:eastAsiaTheme="minorEastAsia" w:cs="Times New Roman" w:hint="eastAsia"/>
                <w:sz w:val="20"/>
                <w:szCs w:val="20"/>
              </w:rPr>
              <w:t xml:space="preserve"> </w:t>
            </w:r>
            <w:r w:rsidRPr="001A42D1">
              <w:rPr>
                <w:rFonts w:eastAsiaTheme="minorEastAsia" w:cs="Times New Roman"/>
                <w:sz w:val="20"/>
                <w:szCs w:val="20"/>
              </w:rPr>
              <w:t>(8.</w:t>
            </w:r>
            <w:r w:rsidRPr="001A42D1">
              <w:rPr>
                <w:rFonts w:eastAsiaTheme="minorEastAsia" w:cs="Times New Roman" w:hint="eastAsia"/>
                <w:sz w:val="20"/>
                <w:szCs w:val="20"/>
              </w:rPr>
              <w:t>5</w:t>
            </w:r>
            <w:r w:rsidRPr="001A42D1">
              <w:rPr>
                <w:rFonts w:eastAsiaTheme="minorEastAsia" w:cs="Times New Roman"/>
                <w:sz w:val="20"/>
                <w:szCs w:val="20"/>
              </w:rPr>
              <w:t>)</w:t>
            </w:r>
          </w:p>
        </w:tc>
        <w:tc>
          <w:tcPr>
            <w:tcW w:w="1559" w:type="dxa"/>
            <w:noWrap/>
            <w:hideMark/>
          </w:tcPr>
          <w:p w14:paraId="1EDAAF7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2.6</w:t>
            </w:r>
            <w:r w:rsidRPr="001A42D1">
              <w:rPr>
                <w:rFonts w:eastAsiaTheme="minorEastAsia" w:cs="Times New Roman" w:hint="eastAsia"/>
                <w:sz w:val="20"/>
                <w:szCs w:val="20"/>
              </w:rPr>
              <w:t>0</w:t>
            </w:r>
            <w:r w:rsidRPr="001A42D1">
              <w:rPr>
                <w:rFonts w:eastAsiaTheme="minorEastAsia" w:cs="Times New Roman"/>
                <w:sz w:val="20"/>
                <w:szCs w:val="20"/>
              </w:rPr>
              <w:t>(1.91,3.53)</w:t>
            </w:r>
          </w:p>
        </w:tc>
        <w:tc>
          <w:tcPr>
            <w:tcW w:w="992" w:type="dxa"/>
            <w:vAlign w:val="center"/>
          </w:tcPr>
          <w:p w14:paraId="468B5103"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69AFAA9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24621F08"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1D41732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F10</w:t>
            </w:r>
          </w:p>
        </w:tc>
        <w:tc>
          <w:tcPr>
            <w:tcW w:w="1787" w:type="dxa"/>
            <w:noWrap/>
            <w:hideMark/>
          </w:tcPr>
          <w:p w14:paraId="72EB93A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Alcohol abuse</w:t>
            </w:r>
          </w:p>
        </w:tc>
        <w:tc>
          <w:tcPr>
            <w:tcW w:w="1701" w:type="dxa"/>
            <w:noWrap/>
            <w:hideMark/>
          </w:tcPr>
          <w:p w14:paraId="528D655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31</w:t>
            </w:r>
            <w:r w:rsidRPr="001A42D1">
              <w:rPr>
                <w:rFonts w:eastAsiaTheme="minorEastAsia" w:cs="Times New Roman" w:hint="eastAsia"/>
                <w:sz w:val="20"/>
                <w:szCs w:val="20"/>
              </w:rPr>
              <w:t xml:space="preserve"> </w:t>
            </w:r>
            <w:r w:rsidRPr="001A42D1">
              <w:rPr>
                <w:rFonts w:eastAsiaTheme="minorEastAsia" w:cs="Times New Roman"/>
                <w:sz w:val="20"/>
                <w:szCs w:val="20"/>
              </w:rPr>
              <w:t>(4.7)</w:t>
            </w:r>
          </w:p>
        </w:tc>
        <w:tc>
          <w:tcPr>
            <w:tcW w:w="1559" w:type="dxa"/>
            <w:noWrap/>
            <w:hideMark/>
          </w:tcPr>
          <w:p w14:paraId="15764AA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2.01(1.35,2.98)</w:t>
            </w:r>
          </w:p>
        </w:tc>
        <w:tc>
          <w:tcPr>
            <w:tcW w:w="992" w:type="dxa"/>
            <w:vAlign w:val="center"/>
          </w:tcPr>
          <w:p w14:paraId="761B7090"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15BA3A7A"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w:t>
            </w:r>
            <w:r w:rsidRPr="001A42D1">
              <w:rPr>
                <w:rFonts w:eastAsia="等线" w:cs="Times New Roman" w:hint="eastAsia"/>
                <w:color w:val="000000"/>
                <w:sz w:val="20"/>
                <w:szCs w:val="20"/>
              </w:rPr>
              <w:t>4</w:t>
            </w:r>
          </w:p>
        </w:tc>
      </w:tr>
      <w:tr w:rsidR="006D48AF" w:rsidRPr="001A42D1" w14:paraId="1A529F75"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34D3F0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F32</w:t>
            </w:r>
          </w:p>
        </w:tc>
        <w:tc>
          <w:tcPr>
            <w:tcW w:w="1787" w:type="dxa"/>
            <w:noWrap/>
            <w:hideMark/>
          </w:tcPr>
          <w:p w14:paraId="257820E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Depression</w:t>
            </w:r>
          </w:p>
        </w:tc>
        <w:tc>
          <w:tcPr>
            <w:tcW w:w="1701" w:type="dxa"/>
            <w:noWrap/>
            <w:hideMark/>
          </w:tcPr>
          <w:p w14:paraId="0C92EF3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173</w:t>
            </w:r>
            <w:r w:rsidRPr="001A42D1">
              <w:rPr>
                <w:rFonts w:eastAsiaTheme="minorEastAsia" w:cs="Times New Roman" w:hint="eastAsia"/>
                <w:sz w:val="20"/>
                <w:szCs w:val="20"/>
              </w:rPr>
              <w:t xml:space="preserve"> </w:t>
            </w:r>
            <w:r w:rsidRPr="001A42D1">
              <w:rPr>
                <w:rFonts w:eastAsiaTheme="minorEastAsia" w:cs="Times New Roman"/>
                <w:sz w:val="20"/>
                <w:szCs w:val="20"/>
              </w:rPr>
              <w:t>(26.</w:t>
            </w:r>
            <w:r w:rsidRPr="001A42D1">
              <w:rPr>
                <w:rFonts w:eastAsiaTheme="minorEastAsia" w:cs="Times New Roman" w:hint="eastAsia"/>
                <w:sz w:val="20"/>
                <w:szCs w:val="20"/>
              </w:rPr>
              <w:t>3</w:t>
            </w:r>
            <w:r w:rsidRPr="001A42D1">
              <w:rPr>
                <w:rFonts w:eastAsiaTheme="minorEastAsia" w:cs="Times New Roman"/>
                <w:sz w:val="20"/>
                <w:szCs w:val="20"/>
              </w:rPr>
              <w:t>)</w:t>
            </w:r>
          </w:p>
        </w:tc>
        <w:tc>
          <w:tcPr>
            <w:tcW w:w="1559" w:type="dxa"/>
            <w:noWrap/>
            <w:hideMark/>
          </w:tcPr>
          <w:p w14:paraId="7BF0251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6.08(4.96,7.46)</w:t>
            </w:r>
          </w:p>
        </w:tc>
        <w:tc>
          <w:tcPr>
            <w:tcW w:w="992" w:type="dxa"/>
            <w:vAlign w:val="center"/>
          </w:tcPr>
          <w:p w14:paraId="46CCA758"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343CC4B2"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1AAC6FC0"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EBC073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F40</w:t>
            </w:r>
          </w:p>
        </w:tc>
        <w:tc>
          <w:tcPr>
            <w:tcW w:w="1787" w:type="dxa"/>
            <w:noWrap/>
            <w:hideMark/>
          </w:tcPr>
          <w:p w14:paraId="3E6DE6A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Anxiety</w:t>
            </w:r>
          </w:p>
        </w:tc>
        <w:tc>
          <w:tcPr>
            <w:tcW w:w="1701" w:type="dxa"/>
            <w:noWrap/>
            <w:hideMark/>
          </w:tcPr>
          <w:p w14:paraId="19358EE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130</w:t>
            </w:r>
            <w:r w:rsidRPr="001A42D1">
              <w:rPr>
                <w:rFonts w:eastAsiaTheme="minorEastAsia" w:cs="Times New Roman" w:hint="eastAsia"/>
                <w:sz w:val="20"/>
                <w:szCs w:val="20"/>
              </w:rPr>
              <w:t xml:space="preserve"> </w:t>
            </w:r>
            <w:r w:rsidRPr="001A42D1">
              <w:rPr>
                <w:rFonts w:eastAsiaTheme="minorEastAsia" w:cs="Times New Roman"/>
                <w:sz w:val="20"/>
                <w:szCs w:val="20"/>
              </w:rPr>
              <w:t>(19.7)</w:t>
            </w:r>
          </w:p>
        </w:tc>
        <w:tc>
          <w:tcPr>
            <w:tcW w:w="1559" w:type="dxa"/>
            <w:noWrap/>
            <w:hideMark/>
          </w:tcPr>
          <w:p w14:paraId="36B8C4C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4.92(3.93,6.15)</w:t>
            </w:r>
          </w:p>
        </w:tc>
        <w:tc>
          <w:tcPr>
            <w:tcW w:w="992" w:type="dxa"/>
            <w:vAlign w:val="center"/>
          </w:tcPr>
          <w:p w14:paraId="69630134"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16321716"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73627768"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447DA8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G47</w:t>
            </w:r>
          </w:p>
        </w:tc>
        <w:tc>
          <w:tcPr>
            <w:tcW w:w="1787" w:type="dxa"/>
            <w:noWrap/>
            <w:hideMark/>
          </w:tcPr>
          <w:p w14:paraId="3397A60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Sleep disorder</w:t>
            </w:r>
          </w:p>
        </w:tc>
        <w:tc>
          <w:tcPr>
            <w:tcW w:w="1701" w:type="dxa"/>
            <w:noWrap/>
            <w:hideMark/>
          </w:tcPr>
          <w:p w14:paraId="5BC9B98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43</w:t>
            </w:r>
            <w:r w:rsidRPr="001A42D1">
              <w:rPr>
                <w:rFonts w:eastAsiaTheme="minorEastAsia" w:cs="Times New Roman" w:hint="eastAsia"/>
                <w:sz w:val="20"/>
                <w:szCs w:val="20"/>
              </w:rPr>
              <w:t xml:space="preserve"> </w:t>
            </w:r>
            <w:r w:rsidRPr="001A42D1">
              <w:rPr>
                <w:rFonts w:eastAsiaTheme="minorEastAsia" w:cs="Times New Roman"/>
                <w:sz w:val="20"/>
                <w:szCs w:val="20"/>
              </w:rPr>
              <w:t>(6.5)</w:t>
            </w:r>
          </w:p>
        </w:tc>
        <w:tc>
          <w:tcPr>
            <w:tcW w:w="1559" w:type="dxa"/>
            <w:noWrap/>
            <w:hideMark/>
          </w:tcPr>
          <w:p w14:paraId="64DF5F7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2.36(1.68,3.32)</w:t>
            </w:r>
          </w:p>
        </w:tc>
        <w:tc>
          <w:tcPr>
            <w:tcW w:w="992" w:type="dxa"/>
            <w:vAlign w:val="center"/>
          </w:tcPr>
          <w:p w14:paraId="685E0F87"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7B8689D4"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7DB48334"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238BD87A"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G50</w:t>
            </w:r>
          </w:p>
        </w:tc>
        <w:tc>
          <w:tcPr>
            <w:tcW w:w="1787" w:type="dxa"/>
            <w:noWrap/>
            <w:hideMark/>
          </w:tcPr>
          <w:p w14:paraId="46FC985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 xml:space="preserve">Diseases in nerves, nerve roots and nerve </w:t>
            </w:r>
            <w:proofErr w:type="spellStart"/>
            <w:r w:rsidRPr="001A42D1">
              <w:rPr>
                <w:rFonts w:eastAsiaTheme="minorEastAsia" w:cs="Times New Roman"/>
                <w:sz w:val="20"/>
                <w:szCs w:val="20"/>
              </w:rPr>
              <w:t>plexa</w:t>
            </w:r>
            <w:proofErr w:type="spellEnd"/>
          </w:p>
        </w:tc>
        <w:tc>
          <w:tcPr>
            <w:tcW w:w="1701" w:type="dxa"/>
            <w:noWrap/>
            <w:hideMark/>
          </w:tcPr>
          <w:p w14:paraId="636DEBA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53</w:t>
            </w:r>
            <w:r w:rsidRPr="001A42D1">
              <w:rPr>
                <w:rFonts w:eastAsiaTheme="minorEastAsia" w:cs="Times New Roman" w:hint="eastAsia"/>
                <w:sz w:val="20"/>
                <w:szCs w:val="20"/>
              </w:rPr>
              <w:t xml:space="preserve"> </w:t>
            </w:r>
            <w:r w:rsidRPr="001A42D1">
              <w:rPr>
                <w:rFonts w:eastAsiaTheme="minorEastAsia" w:cs="Times New Roman"/>
                <w:sz w:val="20"/>
                <w:szCs w:val="20"/>
              </w:rPr>
              <w:t>(8.4)</w:t>
            </w:r>
          </w:p>
        </w:tc>
        <w:tc>
          <w:tcPr>
            <w:tcW w:w="1559" w:type="dxa"/>
            <w:noWrap/>
            <w:hideMark/>
          </w:tcPr>
          <w:p w14:paraId="0AF6EEB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1.7</w:t>
            </w:r>
            <w:r w:rsidRPr="001A42D1">
              <w:rPr>
                <w:rFonts w:eastAsiaTheme="minorEastAsia" w:cs="Times New Roman" w:hint="eastAsia"/>
                <w:sz w:val="20"/>
                <w:szCs w:val="20"/>
              </w:rPr>
              <w:t>0</w:t>
            </w:r>
            <w:r w:rsidRPr="001A42D1">
              <w:rPr>
                <w:rFonts w:eastAsiaTheme="minorEastAsia" w:cs="Times New Roman"/>
                <w:sz w:val="20"/>
                <w:szCs w:val="20"/>
              </w:rPr>
              <w:t>(1.26,2.31)</w:t>
            </w:r>
          </w:p>
        </w:tc>
        <w:tc>
          <w:tcPr>
            <w:tcW w:w="992" w:type="dxa"/>
            <w:vAlign w:val="center"/>
          </w:tcPr>
          <w:p w14:paraId="3E2FC18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49207850"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w:t>
            </w:r>
            <w:r w:rsidRPr="001A42D1">
              <w:rPr>
                <w:rFonts w:eastAsia="等线" w:cs="Times New Roman" w:hint="eastAsia"/>
                <w:color w:val="000000"/>
                <w:sz w:val="20"/>
                <w:szCs w:val="20"/>
              </w:rPr>
              <w:t>4</w:t>
            </w:r>
          </w:p>
        </w:tc>
      </w:tr>
      <w:tr w:rsidR="006D48AF" w:rsidRPr="001A42D1" w14:paraId="76BB4A76"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111A628C"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H53</w:t>
            </w:r>
          </w:p>
        </w:tc>
        <w:tc>
          <w:tcPr>
            <w:tcW w:w="1787" w:type="dxa"/>
            <w:noWrap/>
            <w:hideMark/>
          </w:tcPr>
          <w:p w14:paraId="3C4343B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Visual disturbances and blindness</w:t>
            </w:r>
          </w:p>
        </w:tc>
        <w:tc>
          <w:tcPr>
            <w:tcW w:w="1701" w:type="dxa"/>
            <w:noWrap/>
            <w:hideMark/>
          </w:tcPr>
          <w:p w14:paraId="7B88A4E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34</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2</w:t>
            </w:r>
            <w:r w:rsidRPr="001A42D1">
              <w:rPr>
                <w:rFonts w:eastAsiaTheme="minorEastAsia" w:cs="Times New Roman"/>
                <w:sz w:val="20"/>
                <w:szCs w:val="20"/>
              </w:rPr>
              <w:t>)</w:t>
            </w:r>
          </w:p>
        </w:tc>
        <w:tc>
          <w:tcPr>
            <w:tcW w:w="1559" w:type="dxa"/>
            <w:noWrap/>
            <w:hideMark/>
          </w:tcPr>
          <w:p w14:paraId="442C312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2.77(1.88,4.08)</w:t>
            </w:r>
          </w:p>
        </w:tc>
        <w:tc>
          <w:tcPr>
            <w:tcW w:w="992" w:type="dxa"/>
            <w:vAlign w:val="center"/>
          </w:tcPr>
          <w:p w14:paraId="6E6768C8"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102BADE8"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47E17398"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0A247F04"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I10</w:t>
            </w:r>
          </w:p>
        </w:tc>
        <w:tc>
          <w:tcPr>
            <w:tcW w:w="1787" w:type="dxa"/>
            <w:noWrap/>
            <w:hideMark/>
          </w:tcPr>
          <w:p w14:paraId="3529708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Primary hypertension</w:t>
            </w:r>
          </w:p>
        </w:tc>
        <w:tc>
          <w:tcPr>
            <w:tcW w:w="1701" w:type="dxa"/>
            <w:noWrap/>
            <w:hideMark/>
          </w:tcPr>
          <w:p w14:paraId="11CECE1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212</w:t>
            </w:r>
            <w:r w:rsidRPr="001A42D1">
              <w:rPr>
                <w:rFonts w:eastAsiaTheme="minorEastAsia" w:cs="Times New Roman" w:hint="eastAsia"/>
                <w:sz w:val="20"/>
                <w:szCs w:val="20"/>
              </w:rPr>
              <w:t xml:space="preserve"> </w:t>
            </w:r>
            <w:r w:rsidRPr="001A42D1">
              <w:rPr>
                <w:rFonts w:eastAsiaTheme="minorEastAsia" w:cs="Times New Roman"/>
                <w:sz w:val="20"/>
                <w:szCs w:val="20"/>
              </w:rPr>
              <w:t>(32.</w:t>
            </w:r>
            <w:r w:rsidRPr="001A42D1">
              <w:rPr>
                <w:rFonts w:eastAsiaTheme="minorEastAsia" w:cs="Times New Roman" w:hint="eastAsia"/>
                <w:sz w:val="20"/>
                <w:szCs w:val="20"/>
              </w:rPr>
              <w:t>2</w:t>
            </w:r>
            <w:r w:rsidRPr="001A42D1">
              <w:rPr>
                <w:rFonts w:eastAsiaTheme="minorEastAsia" w:cs="Times New Roman"/>
                <w:sz w:val="20"/>
                <w:szCs w:val="20"/>
              </w:rPr>
              <w:t>)</w:t>
            </w:r>
          </w:p>
        </w:tc>
        <w:tc>
          <w:tcPr>
            <w:tcW w:w="1559" w:type="dxa"/>
            <w:noWrap/>
            <w:hideMark/>
          </w:tcPr>
          <w:p w14:paraId="45C573D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1.52(1.27,1.82)</w:t>
            </w:r>
          </w:p>
        </w:tc>
        <w:tc>
          <w:tcPr>
            <w:tcW w:w="992" w:type="dxa"/>
            <w:vAlign w:val="center"/>
          </w:tcPr>
          <w:p w14:paraId="42FADCDF"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2CF82CF5"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1191103F"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2F1C57BA"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I65</w:t>
            </w:r>
          </w:p>
        </w:tc>
        <w:tc>
          <w:tcPr>
            <w:tcW w:w="1787" w:type="dxa"/>
            <w:noWrap/>
            <w:hideMark/>
          </w:tcPr>
          <w:p w14:paraId="6D5E355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Other cerebrovascular diseases</w:t>
            </w:r>
          </w:p>
        </w:tc>
        <w:tc>
          <w:tcPr>
            <w:tcW w:w="1701" w:type="dxa"/>
            <w:noWrap/>
            <w:hideMark/>
          </w:tcPr>
          <w:p w14:paraId="5230277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32</w:t>
            </w:r>
            <w:r w:rsidRPr="001A42D1">
              <w:rPr>
                <w:rFonts w:eastAsiaTheme="minorEastAsia" w:cs="Times New Roman" w:hint="eastAsia"/>
                <w:sz w:val="20"/>
                <w:szCs w:val="20"/>
              </w:rPr>
              <w:t xml:space="preserve"> </w:t>
            </w:r>
            <w:r w:rsidRPr="001A42D1">
              <w:rPr>
                <w:rFonts w:eastAsiaTheme="minorEastAsia" w:cs="Times New Roman"/>
                <w:sz w:val="20"/>
                <w:szCs w:val="20"/>
              </w:rPr>
              <w:t>(4.</w:t>
            </w:r>
            <w:r w:rsidRPr="001A42D1">
              <w:rPr>
                <w:rFonts w:eastAsiaTheme="minorEastAsia" w:cs="Times New Roman" w:hint="eastAsia"/>
                <w:sz w:val="20"/>
                <w:szCs w:val="20"/>
              </w:rPr>
              <w:t>9</w:t>
            </w:r>
            <w:r w:rsidRPr="001A42D1">
              <w:rPr>
                <w:rFonts w:eastAsiaTheme="minorEastAsia" w:cs="Times New Roman"/>
                <w:sz w:val="20"/>
                <w:szCs w:val="20"/>
              </w:rPr>
              <w:t>)</w:t>
            </w:r>
          </w:p>
        </w:tc>
        <w:tc>
          <w:tcPr>
            <w:tcW w:w="1559" w:type="dxa"/>
            <w:noWrap/>
            <w:hideMark/>
          </w:tcPr>
          <w:p w14:paraId="1C67AFC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2.7</w:t>
            </w:r>
            <w:r w:rsidRPr="001A42D1">
              <w:rPr>
                <w:rFonts w:eastAsiaTheme="minorEastAsia" w:cs="Times New Roman" w:hint="eastAsia"/>
                <w:sz w:val="20"/>
                <w:szCs w:val="20"/>
              </w:rPr>
              <w:t>0</w:t>
            </w:r>
            <w:r w:rsidRPr="001A42D1">
              <w:rPr>
                <w:rFonts w:eastAsiaTheme="minorEastAsia" w:cs="Times New Roman"/>
                <w:sz w:val="20"/>
                <w:szCs w:val="20"/>
              </w:rPr>
              <w:t>(1.81,4.03)</w:t>
            </w:r>
          </w:p>
        </w:tc>
        <w:tc>
          <w:tcPr>
            <w:tcW w:w="992" w:type="dxa"/>
            <w:vAlign w:val="center"/>
          </w:tcPr>
          <w:p w14:paraId="50CEC55F"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2776BF2E"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348D67E3"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0528EDC6"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I83</w:t>
            </w:r>
          </w:p>
        </w:tc>
        <w:tc>
          <w:tcPr>
            <w:tcW w:w="1787" w:type="dxa"/>
            <w:noWrap/>
            <w:hideMark/>
          </w:tcPr>
          <w:p w14:paraId="0E3670D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Varicose veins of lower extremities</w:t>
            </w:r>
          </w:p>
        </w:tc>
        <w:tc>
          <w:tcPr>
            <w:tcW w:w="1701" w:type="dxa"/>
            <w:noWrap/>
            <w:hideMark/>
          </w:tcPr>
          <w:p w14:paraId="5993AC8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32</w:t>
            </w:r>
            <w:r w:rsidRPr="001A42D1">
              <w:rPr>
                <w:rFonts w:eastAsiaTheme="minorEastAsia" w:cs="Times New Roman" w:hint="eastAsia"/>
                <w:sz w:val="20"/>
                <w:szCs w:val="20"/>
              </w:rPr>
              <w:t xml:space="preserve"> </w:t>
            </w:r>
            <w:r w:rsidRPr="001A42D1">
              <w:rPr>
                <w:rFonts w:eastAsiaTheme="minorEastAsia" w:cs="Times New Roman"/>
                <w:sz w:val="20"/>
                <w:szCs w:val="20"/>
              </w:rPr>
              <w:t>(4.</w:t>
            </w:r>
            <w:r w:rsidRPr="001A42D1">
              <w:rPr>
                <w:rFonts w:eastAsiaTheme="minorEastAsia" w:cs="Times New Roman" w:hint="eastAsia"/>
                <w:sz w:val="20"/>
                <w:szCs w:val="20"/>
              </w:rPr>
              <w:t>9</w:t>
            </w:r>
            <w:r w:rsidRPr="001A42D1">
              <w:rPr>
                <w:rFonts w:eastAsiaTheme="minorEastAsia" w:cs="Times New Roman"/>
                <w:sz w:val="20"/>
                <w:szCs w:val="20"/>
              </w:rPr>
              <w:t>)</w:t>
            </w:r>
          </w:p>
        </w:tc>
        <w:tc>
          <w:tcPr>
            <w:tcW w:w="1559" w:type="dxa"/>
            <w:noWrap/>
            <w:hideMark/>
          </w:tcPr>
          <w:p w14:paraId="114E179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2.06(1.39,3.04)</w:t>
            </w:r>
          </w:p>
        </w:tc>
        <w:tc>
          <w:tcPr>
            <w:tcW w:w="992" w:type="dxa"/>
            <w:vAlign w:val="center"/>
          </w:tcPr>
          <w:p w14:paraId="7BEB3126"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08C97B57"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w:t>
            </w:r>
            <w:r w:rsidRPr="001A42D1">
              <w:rPr>
                <w:rFonts w:eastAsia="等线" w:cs="Times New Roman" w:hint="eastAsia"/>
                <w:color w:val="000000"/>
                <w:sz w:val="20"/>
                <w:szCs w:val="20"/>
              </w:rPr>
              <w:t>2</w:t>
            </w:r>
          </w:p>
        </w:tc>
      </w:tr>
      <w:tr w:rsidR="006D48AF" w:rsidRPr="001A42D1" w14:paraId="49F6C0D2"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2FD73A8B"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I95</w:t>
            </w:r>
          </w:p>
        </w:tc>
        <w:tc>
          <w:tcPr>
            <w:tcW w:w="1787" w:type="dxa"/>
            <w:noWrap/>
            <w:hideMark/>
          </w:tcPr>
          <w:p w14:paraId="6EEDC07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Hypotension</w:t>
            </w:r>
          </w:p>
        </w:tc>
        <w:tc>
          <w:tcPr>
            <w:tcW w:w="1701" w:type="dxa"/>
            <w:noWrap/>
            <w:hideMark/>
          </w:tcPr>
          <w:p w14:paraId="31FE34A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41</w:t>
            </w:r>
            <w:r w:rsidRPr="001A42D1">
              <w:rPr>
                <w:rFonts w:eastAsiaTheme="minorEastAsia" w:cs="Times New Roman" w:hint="eastAsia"/>
                <w:sz w:val="20"/>
                <w:szCs w:val="20"/>
              </w:rPr>
              <w:t xml:space="preserve"> </w:t>
            </w:r>
            <w:r w:rsidRPr="001A42D1">
              <w:rPr>
                <w:rFonts w:eastAsiaTheme="minorEastAsia" w:cs="Times New Roman"/>
                <w:sz w:val="20"/>
                <w:szCs w:val="20"/>
              </w:rPr>
              <w:t>(6.2)</w:t>
            </w:r>
          </w:p>
        </w:tc>
        <w:tc>
          <w:tcPr>
            <w:tcW w:w="1559" w:type="dxa"/>
            <w:noWrap/>
            <w:hideMark/>
          </w:tcPr>
          <w:p w14:paraId="0036E22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2.56(1.8</w:t>
            </w:r>
            <w:r w:rsidRPr="001A42D1">
              <w:rPr>
                <w:rFonts w:eastAsiaTheme="minorEastAsia" w:cs="Times New Roman" w:hint="eastAsia"/>
                <w:sz w:val="20"/>
                <w:szCs w:val="20"/>
              </w:rPr>
              <w:t>0</w:t>
            </w:r>
            <w:r w:rsidRPr="001A42D1">
              <w:rPr>
                <w:rFonts w:eastAsiaTheme="minorEastAsia" w:cs="Times New Roman"/>
                <w:sz w:val="20"/>
                <w:szCs w:val="20"/>
              </w:rPr>
              <w:t>,3.65)</w:t>
            </w:r>
          </w:p>
        </w:tc>
        <w:tc>
          <w:tcPr>
            <w:tcW w:w="992" w:type="dxa"/>
            <w:vAlign w:val="center"/>
          </w:tcPr>
          <w:p w14:paraId="548FCDAF"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2BD29DA6"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7A0389B1"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1A501820"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J12</w:t>
            </w:r>
          </w:p>
        </w:tc>
        <w:tc>
          <w:tcPr>
            <w:tcW w:w="1787" w:type="dxa"/>
            <w:noWrap/>
            <w:hideMark/>
          </w:tcPr>
          <w:p w14:paraId="0DBA435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Pneumonia</w:t>
            </w:r>
          </w:p>
        </w:tc>
        <w:tc>
          <w:tcPr>
            <w:tcW w:w="1701" w:type="dxa"/>
            <w:noWrap/>
            <w:hideMark/>
          </w:tcPr>
          <w:p w14:paraId="3DB53D0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64</w:t>
            </w:r>
            <w:r w:rsidRPr="001A42D1">
              <w:rPr>
                <w:rFonts w:eastAsiaTheme="minorEastAsia" w:cs="Times New Roman" w:hint="eastAsia"/>
                <w:sz w:val="20"/>
                <w:szCs w:val="20"/>
              </w:rPr>
              <w:t xml:space="preserve"> </w:t>
            </w:r>
            <w:r w:rsidRPr="001A42D1">
              <w:rPr>
                <w:rFonts w:eastAsiaTheme="minorEastAsia" w:cs="Times New Roman"/>
                <w:sz w:val="20"/>
                <w:szCs w:val="20"/>
              </w:rPr>
              <w:t>(9.7)</w:t>
            </w:r>
          </w:p>
        </w:tc>
        <w:tc>
          <w:tcPr>
            <w:tcW w:w="1559" w:type="dxa"/>
            <w:noWrap/>
            <w:hideMark/>
          </w:tcPr>
          <w:p w14:paraId="6CF36E7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2.14(1.61,2.84)</w:t>
            </w:r>
          </w:p>
        </w:tc>
        <w:tc>
          <w:tcPr>
            <w:tcW w:w="992" w:type="dxa"/>
            <w:vAlign w:val="center"/>
          </w:tcPr>
          <w:p w14:paraId="51E1B028"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5A2FE225"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3057252E"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74C64CD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J45</w:t>
            </w:r>
          </w:p>
        </w:tc>
        <w:tc>
          <w:tcPr>
            <w:tcW w:w="1787" w:type="dxa"/>
            <w:noWrap/>
            <w:hideMark/>
          </w:tcPr>
          <w:p w14:paraId="767F234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Asthma</w:t>
            </w:r>
          </w:p>
        </w:tc>
        <w:tc>
          <w:tcPr>
            <w:tcW w:w="1701" w:type="dxa"/>
            <w:noWrap/>
            <w:hideMark/>
          </w:tcPr>
          <w:p w14:paraId="0679642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114</w:t>
            </w:r>
            <w:r w:rsidRPr="001A42D1">
              <w:rPr>
                <w:rFonts w:eastAsiaTheme="minorEastAsia" w:cs="Times New Roman" w:hint="eastAsia"/>
                <w:sz w:val="20"/>
                <w:szCs w:val="20"/>
              </w:rPr>
              <w:t xml:space="preserve"> </w:t>
            </w:r>
            <w:r w:rsidRPr="001A42D1">
              <w:rPr>
                <w:rFonts w:eastAsiaTheme="minorEastAsia" w:cs="Times New Roman"/>
                <w:sz w:val="20"/>
                <w:szCs w:val="20"/>
              </w:rPr>
              <w:t>(17.</w:t>
            </w:r>
            <w:r w:rsidRPr="001A42D1">
              <w:rPr>
                <w:rFonts w:eastAsiaTheme="minorEastAsia" w:cs="Times New Roman" w:hint="eastAsia"/>
                <w:sz w:val="20"/>
                <w:szCs w:val="20"/>
              </w:rPr>
              <w:t>3</w:t>
            </w:r>
            <w:r w:rsidRPr="001A42D1">
              <w:rPr>
                <w:rFonts w:eastAsiaTheme="minorEastAsia" w:cs="Times New Roman"/>
                <w:sz w:val="20"/>
                <w:szCs w:val="20"/>
              </w:rPr>
              <w:t>)</w:t>
            </w:r>
          </w:p>
        </w:tc>
        <w:tc>
          <w:tcPr>
            <w:tcW w:w="1559" w:type="dxa"/>
            <w:noWrap/>
            <w:hideMark/>
          </w:tcPr>
          <w:p w14:paraId="7A036A9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2.28(1.83,2.85)</w:t>
            </w:r>
          </w:p>
        </w:tc>
        <w:tc>
          <w:tcPr>
            <w:tcW w:w="992" w:type="dxa"/>
            <w:vAlign w:val="center"/>
          </w:tcPr>
          <w:p w14:paraId="701D989E"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3A74DD36"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5C84A7BB"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1A3A10E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lastRenderedPageBreak/>
              <w:t>J95</w:t>
            </w:r>
          </w:p>
        </w:tc>
        <w:tc>
          <w:tcPr>
            <w:tcW w:w="1787" w:type="dxa"/>
            <w:noWrap/>
            <w:hideMark/>
          </w:tcPr>
          <w:p w14:paraId="40A75AC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Other diseases of the respiratory system</w:t>
            </w:r>
          </w:p>
        </w:tc>
        <w:tc>
          <w:tcPr>
            <w:tcW w:w="1701" w:type="dxa"/>
            <w:noWrap/>
            <w:hideMark/>
          </w:tcPr>
          <w:p w14:paraId="6F52CE4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31</w:t>
            </w:r>
            <w:r w:rsidRPr="001A42D1">
              <w:rPr>
                <w:rFonts w:eastAsiaTheme="minorEastAsia" w:cs="Times New Roman" w:hint="eastAsia"/>
                <w:sz w:val="20"/>
                <w:szCs w:val="20"/>
              </w:rPr>
              <w:t xml:space="preserve"> </w:t>
            </w:r>
            <w:r w:rsidRPr="001A42D1">
              <w:rPr>
                <w:rFonts w:eastAsiaTheme="minorEastAsia" w:cs="Times New Roman"/>
                <w:sz w:val="20"/>
                <w:szCs w:val="20"/>
              </w:rPr>
              <w:t>(4.7)</w:t>
            </w:r>
          </w:p>
        </w:tc>
        <w:tc>
          <w:tcPr>
            <w:tcW w:w="1559" w:type="dxa"/>
            <w:noWrap/>
            <w:hideMark/>
          </w:tcPr>
          <w:p w14:paraId="56C12E6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1.98(1.33,2.94)</w:t>
            </w:r>
          </w:p>
        </w:tc>
        <w:tc>
          <w:tcPr>
            <w:tcW w:w="992" w:type="dxa"/>
            <w:vAlign w:val="center"/>
          </w:tcPr>
          <w:p w14:paraId="4C1EC5F7"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539D81AD"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0.047</w:t>
            </w:r>
          </w:p>
        </w:tc>
      </w:tr>
      <w:tr w:rsidR="006D48AF" w:rsidRPr="001A42D1" w14:paraId="3CA364B1"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823A1A0"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K20</w:t>
            </w:r>
          </w:p>
        </w:tc>
        <w:tc>
          <w:tcPr>
            <w:tcW w:w="1787" w:type="dxa"/>
            <w:noWrap/>
            <w:hideMark/>
          </w:tcPr>
          <w:p w14:paraId="39FC582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proofErr w:type="spellStart"/>
            <w:r w:rsidRPr="001A42D1">
              <w:rPr>
                <w:rFonts w:eastAsiaTheme="minorEastAsia" w:cs="Times New Roman"/>
                <w:sz w:val="20"/>
                <w:szCs w:val="20"/>
              </w:rPr>
              <w:t>Oesophagitis</w:t>
            </w:r>
            <w:proofErr w:type="spellEnd"/>
          </w:p>
        </w:tc>
        <w:tc>
          <w:tcPr>
            <w:tcW w:w="1701" w:type="dxa"/>
            <w:noWrap/>
            <w:hideMark/>
          </w:tcPr>
          <w:p w14:paraId="20CED8F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35</w:t>
            </w:r>
            <w:r w:rsidRPr="001A42D1">
              <w:rPr>
                <w:rFonts w:eastAsiaTheme="minorEastAsia" w:cs="Times New Roman" w:hint="eastAsia"/>
                <w:sz w:val="20"/>
                <w:szCs w:val="20"/>
              </w:rPr>
              <w:t xml:space="preserve"> </w:t>
            </w:r>
            <w:r w:rsidRPr="001A42D1">
              <w:rPr>
                <w:rFonts w:eastAsiaTheme="minorEastAsia" w:cs="Times New Roman"/>
                <w:sz w:val="20"/>
                <w:szCs w:val="20"/>
              </w:rPr>
              <w:t>(5.3)</w:t>
            </w:r>
          </w:p>
        </w:tc>
        <w:tc>
          <w:tcPr>
            <w:tcW w:w="1559" w:type="dxa"/>
            <w:noWrap/>
            <w:hideMark/>
          </w:tcPr>
          <w:p w14:paraId="3A672F5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1.93(1.33,2.79)</w:t>
            </w:r>
          </w:p>
        </w:tc>
        <w:tc>
          <w:tcPr>
            <w:tcW w:w="992" w:type="dxa"/>
            <w:vAlign w:val="center"/>
          </w:tcPr>
          <w:p w14:paraId="238EDBE4"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3A968CC6"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w:t>
            </w:r>
            <w:r w:rsidRPr="001A42D1">
              <w:rPr>
                <w:rFonts w:eastAsia="等线" w:cs="Times New Roman" w:hint="eastAsia"/>
                <w:color w:val="000000"/>
                <w:sz w:val="20"/>
                <w:szCs w:val="20"/>
              </w:rPr>
              <w:t>4</w:t>
            </w:r>
          </w:p>
        </w:tc>
      </w:tr>
      <w:tr w:rsidR="006D48AF" w:rsidRPr="001A42D1" w14:paraId="79F6094A"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35AAF31"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K29</w:t>
            </w:r>
          </w:p>
        </w:tc>
        <w:tc>
          <w:tcPr>
            <w:tcW w:w="1787" w:type="dxa"/>
            <w:noWrap/>
            <w:hideMark/>
          </w:tcPr>
          <w:p w14:paraId="28FFE34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Gastritis and duodenitis</w:t>
            </w:r>
          </w:p>
        </w:tc>
        <w:tc>
          <w:tcPr>
            <w:tcW w:w="1701" w:type="dxa"/>
            <w:noWrap/>
            <w:hideMark/>
          </w:tcPr>
          <w:p w14:paraId="7BBF445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98</w:t>
            </w:r>
            <w:r w:rsidRPr="001A42D1">
              <w:rPr>
                <w:rFonts w:eastAsiaTheme="minorEastAsia" w:cs="Times New Roman" w:hint="eastAsia"/>
                <w:sz w:val="20"/>
                <w:szCs w:val="20"/>
              </w:rPr>
              <w:t xml:space="preserve"> </w:t>
            </w:r>
            <w:r w:rsidRPr="001A42D1">
              <w:rPr>
                <w:rFonts w:eastAsiaTheme="minorEastAsia" w:cs="Times New Roman"/>
                <w:sz w:val="20"/>
                <w:szCs w:val="20"/>
              </w:rPr>
              <w:t>(14.</w:t>
            </w:r>
            <w:r w:rsidRPr="001A42D1">
              <w:rPr>
                <w:rFonts w:eastAsiaTheme="minorEastAsia" w:cs="Times New Roman" w:hint="eastAsia"/>
                <w:sz w:val="20"/>
                <w:szCs w:val="20"/>
              </w:rPr>
              <w:t>9</w:t>
            </w:r>
            <w:r w:rsidRPr="001A42D1">
              <w:rPr>
                <w:rFonts w:eastAsiaTheme="minorEastAsia" w:cs="Times New Roman"/>
                <w:sz w:val="20"/>
                <w:szCs w:val="20"/>
              </w:rPr>
              <w:t>)</w:t>
            </w:r>
          </w:p>
        </w:tc>
        <w:tc>
          <w:tcPr>
            <w:tcW w:w="1559" w:type="dxa"/>
            <w:noWrap/>
            <w:hideMark/>
          </w:tcPr>
          <w:p w14:paraId="73AE32E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1.57(1.25,1.98)</w:t>
            </w:r>
          </w:p>
        </w:tc>
        <w:tc>
          <w:tcPr>
            <w:tcW w:w="992" w:type="dxa"/>
            <w:vAlign w:val="center"/>
          </w:tcPr>
          <w:p w14:paraId="7CE455E2"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5EBFAA53"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0.008</w:t>
            </w:r>
          </w:p>
        </w:tc>
      </w:tr>
      <w:tr w:rsidR="006D48AF" w:rsidRPr="001A42D1" w14:paraId="7F0E770F"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ECF659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K30</w:t>
            </w:r>
          </w:p>
        </w:tc>
        <w:tc>
          <w:tcPr>
            <w:tcW w:w="1787" w:type="dxa"/>
            <w:noWrap/>
            <w:hideMark/>
          </w:tcPr>
          <w:p w14:paraId="2579996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Functional dyspepsia</w:t>
            </w:r>
          </w:p>
        </w:tc>
        <w:tc>
          <w:tcPr>
            <w:tcW w:w="1701" w:type="dxa"/>
            <w:noWrap/>
            <w:hideMark/>
          </w:tcPr>
          <w:p w14:paraId="44FE601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38</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8</w:t>
            </w:r>
            <w:r w:rsidRPr="001A42D1">
              <w:rPr>
                <w:rFonts w:eastAsiaTheme="minorEastAsia" w:cs="Times New Roman"/>
                <w:sz w:val="20"/>
                <w:szCs w:val="20"/>
              </w:rPr>
              <w:t>)</w:t>
            </w:r>
          </w:p>
        </w:tc>
        <w:tc>
          <w:tcPr>
            <w:tcW w:w="1559" w:type="dxa"/>
            <w:noWrap/>
            <w:hideMark/>
          </w:tcPr>
          <w:p w14:paraId="6DB8B56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1.93(1.35,2.76)</w:t>
            </w:r>
          </w:p>
        </w:tc>
        <w:tc>
          <w:tcPr>
            <w:tcW w:w="992" w:type="dxa"/>
            <w:vAlign w:val="center"/>
          </w:tcPr>
          <w:p w14:paraId="621538D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63318D8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0.02</w:t>
            </w:r>
          </w:p>
        </w:tc>
      </w:tr>
      <w:tr w:rsidR="006D48AF" w:rsidRPr="001A42D1" w14:paraId="50AB97B8"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8FA7B8C"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K31</w:t>
            </w:r>
          </w:p>
        </w:tc>
        <w:tc>
          <w:tcPr>
            <w:tcW w:w="1787" w:type="dxa"/>
            <w:noWrap/>
            <w:hideMark/>
          </w:tcPr>
          <w:p w14:paraId="6C62A8D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Disease of stomach and duodenum</w:t>
            </w:r>
          </w:p>
        </w:tc>
        <w:tc>
          <w:tcPr>
            <w:tcW w:w="1701" w:type="dxa"/>
            <w:noWrap/>
            <w:hideMark/>
          </w:tcPr>
          <w:p w14:paraId="1FF4FB8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36</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5</w:t>
            </w:r>
            <w:r w:rsidRPr="001A42D1">
              <w:rPr>
                <w:rFonts w:eastAsiaTheme="minorEastAsia" w:cs="Times New Roman"/>
                <w:sz w:val="20"/>
                <w:szCs w:val="20"/>
              </w:rPr>
              <w:t>)</w:t>
            </w:r>
          </w:p>
        </w:tc>
        <w:tc>
          <w:tcPr>
            <w:tcW w:w="1559" w:type="dxa"/>
            <w:noWrap/>
            <w:hideMark/>
          </w:tcPr>
          <w:p w14:paraId="1463455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2.09(1.45,3.02)</w:t>
            </w:r>
          </w:p>
        </w:tc>
        <w:tc>
          <w:tcPr>
            <w:tcW w:w="992" w:type="dxa"/>
            <w:vAlign w:val="center"/>
          </w:tcPr>
          <w:p w14:paraId="3F67CA69"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0BCCF3A4"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0.005</w:t>
            </w:r>
          </w:p>
        </w:tc>
      </w:tr>
      <w:tr w:rsidR="006D48AF" w:rsidRPr="001A42D1" w14:paraId="00C22982"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1E8501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K44</w:t>
            </w:r>
          </w:p>
        </w:tc>
        <w:tc>
          <w:tcPr>
            <w:tcW w:w="1787" w:type="dxa"/>
            <w:noWrap/>
            <w:hideMark/>
          </w:tcPr>
          <w:p w14:paraId="2854C7C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Diaphragmatic hernia</w:t>
            </w:r>
          </w:p>
        </w:tc>
        <w:tc>
          <w:tcPr>
            <w:tcW w:w="1701" w:type="dxa"/>
            <w:noWrap/>
            <w:hideMark/>
          </w:tcPr>
          <w:p w14:paraId="57805C0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89</w:t>
            </w:r>
            <w:r w:rsidRPr="001A42D1">
              <w:rPr>
                <w:rFonts w:eastAsiaTheme="minorEastAsia" w:cs="Times New Roman" w:hint="eastAsia"/>
                <w:sz w:val="20"/>
                <w:szCs w:val="20"/>
              </w:rPr>
              <w:t xml:space="preserve"> </w:t>
            </w:r>
            <w:r w:rsidRPr="001A42D1">
              <w:rPr>
                <w:rFonts w:eastAsiaTheme="minorEastAsia" w:cs="Times New Roman"/>
                <w:sz w:val="20"/>
                <w:szCs w:val="20"/>
              </w:rPr>
              <w:t>(13.5)</w:t>
            </w:r>
          </w:p>
        </w:tc>
        <w:tc>
          <w:tcPr>
            <w:tcW w:w="1559" w:type="dxa"/>
            <w:noWrap/>
            <w:hideMark/>
          </w:tcPr>
          <w:p w14:paraId="725770B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1.65(1.3</w:t>
            </w:r>
            <w:r w:rsidRPr="001A42D1">
              <w:rPr>
                <w:rFonts w:eastAsiaTheme="minorEastAsia" w:cs="Times New Roman" w:hint="eastAsia"/>
                <w:sz w:val="20"/>
                <w:szCs w:val="20"/>
              </w:rPr>
              <w:t>0</w:t>
            </w:r>
            <w:r w:rsidRPr="001A42D1">
              <w:rPr>
                <w:rFonts w:eastAsiaTheme="minorEastAsia" w:cs="Times New Roman"/>
                <w:sz w:val="20"/>
                <w:szCs w:val="20"/>
              </w:rPr>
              <w:t>,2.1</w:t>
            </w:r>
            <w:r w:rsidRPr="001A42D1">
              <w:rPr>
                <w:rFonts w:eastAsiaTheme="minorEastAsia" w:cs="Times New Roman" w:hint="eastAsia"/>
                <w:sz w:val="20"/>
                <w:szCs w:val="20"/>
              </w:rPr>
              <w:t>0</w:t>
            </w:r>
            <w:r w:rsidRPr="001A42D1">
              <w:rPr>
                <w:rFonts w:eastAsiaTheme="minorEastAsia" w:cs="Times New Roman"/>
                <w:sz w:val="20"/>
                <w:szCs w:val="20"/>
              </w:rPr>
              <w:t>)</w:t>
            </w:r>
          </w:p>
        </w:tc>
        <w:tc>
          <w:tcPr>
            <w:tcW w:w="992" w:type="dxa"/>
            <w:vAlign w:val="center"/>
          </w:tcPr>
          <w:p w14:paraId="1F8C76E6"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6ABA1B9C"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0.00</w:t>
            </w:r>
            <w:r w:rsidRPr="001A42D1">
              <w:rPr>
                <w:rFonts w:eastAsia="等线" w:cs="Times New Roman" w:hint="eastAsia"/>
                <w:color w:val="000000"/>
                <w:sz w:val="20"/>
                <w:szCs w:val="20"/>
              </w:rPr>
              <w:t>3</w:t>
            </w:r>
          </w:p>
        </w:tc>
      </w:tr>
      <w:tr w:rsidR="006D48AF" w:rsidRPr="001A42D1" w14:paraId="5213EF57"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33BF210A"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K58</w:t>
            </w:r>
          </w:p>
        </w:tc>
        <w:tc>
          <w:tcPr>
            <w:tcW w:w="1787" w:type="dxa"/>
            <w:noWrap/>
            <w:hideMark/>
          </w:tcPr>
          <w:p w14:paraId="46635B0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Irritable bowel syndrome</w:t>
            </w:r>
          </w:p>
        </w:tc>
        <w:tc>
          <w:tcPr>
            <w:tcW w:w="1701" w:type="dxa"/>
            <w:noWrap/>
            <w:hideMark/>
          </w:tcPr>
          <w:p w14:paraId="6CA8953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35</w:t>
            </w:r>
            <w:r w:rsidRPr="001A42D1">
              <w:rPr>
                <w:rFonts w:eastAsiaTheme="minorEastAsia" w:cs="Times New Roman" w:hint="eastAsia"/>
                <w:sz w:val="20"/>
                <w:szCs w:val="20"/>
              </w:rPr>
              <w:t xml:space="preserve"> </w:t>
            </w:r>
            <w:r w:rsidRPr="001A42D1">
              <w:rPr>
                <w:rFonts w:eastAsiaTheme="minorEastAsia" w:cs="Times New Roman"/>
                <w:sz w:val="20"/>
                <w:szCs w:val="20"/>
              </w:rPr>
              <w:t>(5.3)</w:t>
            </w:r>
          </w:p>
        </w:tc>
        <w:tc>
          <w:tcPr>
            <w:tcW w:w="1559" w:type="dxa"/>
            <w:noWrap/>
            <w:hideMark/>
          </w:tcPr>
          <w:p w14:paraId="1A723E6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2.8</w:t>
            </w:r>
            <w:r w:rsidRPr="001A42D1">
              <w:rPr>
                <w:rFonts w:eastAsiaTheme="minorEastAsia" w:cs="Times New Roman" w:hint="eastAsia"/>
                <w:sz w:val="20"/>
                <w:szCs w:val="20"/>
              </w:rPr>
              <w:t>0</w:t>
            </w:r>
            <w:r w:rsidRPr="001A42D1">
              <w:rPr>
                <w:rFonts w:eastAsiaTheme="minorEastAsia" w:cs="Times New Roman"/>
                <w:sz w:val="20"/>
                <w:szCs w:val="20"/>
              </w:rPr>
              <w:t>(1.91,4.11)</w:t>
            </w:r>
          </w:p>
        </w:tc>
        <w:tc>
          <w:tcPr>
            <w:tcW w:w="992" w:type="dxa"/>
            <w:vAlign w:val="center"/>
          </w:tcPr>
          <w:p w14:paraId="2BD07EA3"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7896F3CD"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5CB60884"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1D1BDC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K59</w:t>
            </w:r>
          </w:p>
        </w:tc>
        <w:tc>
          <w:tcPr>
            <w:tcW w:w="1787" w:type="dxa"/>
            <w:noWrap/>
            <w:hideMark/>
          </w:tcPr>
          <w:p w14:paraId="466AB86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Other functional intestinal disorders</w:t>
            </w:r>
          </w:p>
        </w:tc>
        <w:tc>
          <w:tcPr>
            <w:tcW w:w="1701" w:type="dxa"/>
            <w:noWrap/>
            <w:hideMark/>
          </w:tcPr>
          <w:p w14:paraId="07317FA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65</w:t>
            </w:r>
            <w:r w:rsidRPr="001A42D1">
              <w:rPr>
                <w:rFonts w:eastAsiaTheme="minorEastAsia" w:cs="Times New Roman" w:hint="eastAsia"/>
                <w:sz w:val="20"/>
                <w:szCs w:val="20"/>
              </w:rPr>
              <w:t xml:space="preserve"> </w:t>
            </w:r>
            <w:r w:rsidRPr="001A42D1">
              <w:rPr>
                <w:rFonts w:eastAsiaTheme="minorEastAsia" w:cs="Times New Roman"/>
                <w:sz w:val="20"/>
                <w:szCs w:val="20"/>
              </w:rPr>
              <w:t>(9.</w:t>
            </w:r>
            <w:r w:rsidRPr="001A42D1">
              <w:rPr>
                <w:rFonts w:eastAsiaTheme="minorEastAsia" w:cs="Times New Roman" w:hint="eastAsia"/>
                <w:sz w:val="20"/>
                <w:szCs w:val="20"/>
              </w:rPr>
              <w:t>9</w:t>
            </w:r>
            <w:r w:rsidRPr="001A42D1">
              <w:rPr>
                <w:rFonts w:eastAsiaTheme="minorEastAsia" w:cs="Times New Roman"/>
                <w:sz w:val="20"/>
                <w:szCs w:val="20"/>
              </w:rPr>
              <w:t>)</w:t>
            </w:r>
          </w:p>
        </w:tc>
        <w:tc>
          <w:tcPr>
            <w:tcW w:w="1559" w:type="dxa"/>
            <w:noWrap/>
            <w:hideMark/>
          </w:tcPr>
          <w:p w14:paraId="10FB8FB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2.11(1.59,2.79)</w:t>
            </w:r>
          </w:p>
        </w:tc>
        <w:tc>
          <w:tcPr>
            <w:tcW w:w="992" w:type="dxa"/>
            <w:vAlign w:val="center"/>
          </w:tcPr>
          <w:p w14:paraId="1DC491EF"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191F316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1B63A3BA"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4E71853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K92</w:t>
            </w:r>
          </w:p>
        </w:tc>
        <w:tc>
          <w:tcPr>
            <w:tcW w:w="1787" w:type="dxa"/>
            <w:noWrap/>
            <w:hideMark/>
          </w:tcPr>
          <w:p w14:paraId="7410AA4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Other disease of digestive system</w:t>
            </w:r>
          </w:p>
        </w:tc>
        <w:tc>
          <w:tcPr>
            <w:tcW w:w="1701" w:type="dxa"/>
            <w:noWrap/>
            <w:hideMark/>
          </w:tcPr>
          <w:p w14:paraId="3E6260E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51</w:t>
            </w:r>
            <w:r w:rsidRPr="001A42D1">
              <w:rPr>
                <w:rFonts w:eastAsiaTheme="minorEastAsia" w:cs="Times New Roman" w:hint="eastAsia"/>
                <w:sz w:val="20"/>
                <w:szCs w:val="20"/>
              </w:rPr>
              <w:t xml:space="preserve"> </w:t>
            </w:r>
            <w:r w:rsidRPr="001A42D1">
              <w:rPr>
                <w:rFonts w:eastAsiaTheme="minorEastAsia" w:cs="Times New Roman"/>
                <w:sz w:val="20"/>
                <w:szCs w:val="20"/>
              </w:rPr>
              <w:t>(7.7)</w:t>
            </w:r>
          </w:p>
        </w:tc>
        <w:tc>
          <w:tcPr>
            <w:tcW w:w="1559" w:type="dxa"/>
            <w:noWrap/>
            <w:hideMark/>
          </w:tcPr>
          <w:p w14:paraId="5F2D683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w:t>
            </w:r>
            <w:r w:rsidRPr="001A42D1">
              <w:rPr>
                <w:rFonts w:eastAsiaTheme="minorEastAsia" w:cs="Times New Roman" w:hint="eastAsia"/>
                <w:sz w:val="20"/>
                <w:szCs w:val="20"/>
              </w:rPr>
              <w:t>0</w:t>
            </w:r>
            <w:r w:rsidRPr="001A42D1">
              <w:rPr>
                <w:rFonts w:eastAsiaTheme="minorEastAsia" w:cs="Times New Roman"/>
                <w:sz w:val="20"/>
                <w:szCs w:val="20"/>
              </w:rPr>
              <w:t>(1.39,2.59)</w:t>
            </w:r>
          </w:p>
        </w:tc>
        <w:tc>
          <w:tcPr>
            <w:tcW w:w="992" w:type="dxa"/>
            <w:vAlign w:val="center"/>
          </w:tcPr>
          <w:p w14:paraId="6C0328EB"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5045A8A5"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0.003</w:t>
            </w:r>
          </w:p>
        </w:tc>
      </w:tr>
      <w:tr w:rsidR="006D48AF" w:rsidRPr="001A42D1" w14:paraId="56AC46AA"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588CCB9E"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L01</w:t>
            </w:r>
          </w:p>
        </w:tc>
        <w:tc>
          <w:tcPr>
            <w:tcW w:w="1787" w:type="dxa"/>
            <w:noWrap/>
            <w:hideMark/>
          </w:tcPr>
          <w:p w14:paraId="2C6C5D5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Skin and subcutaneous infections</w:t>
            </w:r>
          </w:p>
        </w:tc>
        <w:tc>
          <w:tcPr>
            <w:tcW w:w="1701" w:type="dxa"/>
            <w:noWrap/>
            <w:hideMark/>
          </w:tcPr>
          <w:p w14:paraId="5444BC0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51</w:t>
            </w:r>
            <w:r w:rsidRPr="001A42D1">
              <w:rPr>
                <w:rFonts w:eastAsiaTheme="minorEastAsia" w:cs="Times New Roman" w:hint="eastAsia"/>
                <w:sz w:val="20"/>
                <w:szCs w:val="20"/>
              </w:rPr>
              <w:t xml:space="preserve"> </w:t>
            </w:r>
            <w:r w:rsidRPr="001A42D1">
              <w:rPr>
                <w:rFonts w:eastAsiaTheme="minorEastAsia" w:cs="Times New Roman"/>
                <w:sz w:val="20"/>
                <w:szCs w:val="20"/>
              </w:rPr>
              <w:t>(7.7)</w:t>
            </w:r>
          </w:p>
        </w:tc>
        <w:tc>
          <w:tcPr>
            <w:tcW w:w="1559" w:type="dxa"/>
            <w:noWrap/>
            <w:hideMark/>
          </w:tcPr>
          <w:p w14:paraId="6BED221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1.93(1.41,2.63)</w:t>
            </w:r>
          </w:p>
        </w:tc>
        <w:tc>
          <w:tcPr>
            <w:tcW w:w="992" w:type="dxa"/>
            <w:vAlign w:val="center"/>
          </w:tcPr>
          <w:p w14:paraId="0341C13F"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0C9F4F27"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0.002</w:t>
            </w:r>
          </w:p>
        </w:tc>
      </w:tr>
      <w:tr w:rsidR="006D48AF" w:rsidRPr="001A42D1" w14:paraId="0BCD011A"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2A1FBAC5"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L20</w:t>
            </w:r>
          </w:p>
        </w:tc>
        <w:tc>
          <w:tcPr>
            <w:tcW w:w="1787" w:type="dxa"/>
            <w:noWrap/>
            <w:hideMark/>
          </w:tcPr>
          <w:p w14:paraId="1E4CEC0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Dermatitis</w:t>
            </w:r>
          </w:p>
        </w:tc>
        <w:tc>
          <w:tcPr>
            <w:tcW w:w="1701" w:type="dxa"/>
            <w:noWrap/>
            <w:hideMark/>
          </w:tcPr>
          <w:p w14:paraId="0806FDC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33</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8</w:t>
            </w:r>
            <w:r w:rsidRPr="001A42D1">
              <w:rPr>
                <w:rFonts w:eastAsiaTheme="minorEastAsia" w:cs="Times New Roman"/>
                <w:sz w:val="20"/>
                <w:szCs w:val="20"/>
              </w:rPr>
              <w:t>)</w:t>
            </w:r>
          </w:p>
        </w:tc>
        <w:tc>
          <w:tcPr>
            <w:tcW w:w="1559" w:type="dxa"/>
            <w:noWrap/>
            <w:hideMark/>
          </w:tcPr>
          <w:p w14:paraId="0F42176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2.64(1.78,3.9</w:t>
            </w:r>
            <w:r w:rsidRPr="001A42D1">
              <w:rPr>
                <w:rFonts w:eastAsiaTheme="minorEastAsia" w:cs="Times New Roman" w:hint="eastAsia"/>
                <w:sz w:val="20"/>
                <w:szCs w:val="20"/>
              </w:rPr>
              <w:t>0</w:t>
            </w:r>
            <w:r w:rsidRPr="001A42D1">
              <w:rPr>
                <w:rFonts w:eastAsiaTheme="minorEastAsia" w:cs="Times New Roman"/>
                <w:sz w:val="20"/>
                <w:szCs w:val="20"/>
              </w:rPr>
              <w:t>)</w:t>
            </w:r>
          </w:p>
        </w:tc>
        <w:tc>
          <w:tcPr>
            <w:tcW w:w="992" w:type="dxa"/>
            <w:vAlign w:val="center"/>
          </w:tcPr>
          <w:p w14:paraId="7588A407"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1609AA0A"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05300067"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52AFF027"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M10</w:t>
            </w:r>
          </w:p>
        </w:tc>
        <w:tc>
          <w:tcPr>
            <w:tcW w:w="1787" w:type="dxa"/>
            <w:noWrap/>
            <w:hideMark/>
          </w:tcPr>
          <w:p w14:paraId="429CDA5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Other inflammatory arthritis</w:t>
            </w:r>
          </w:p>
        </w:tc>
        <w:tc>
          <w:tcPr>
            <w:tcW w:w="1701" w:type="dxa"/>
            <w:noWrap/>
            <w:hideMark/>
          </w:tcPr>
          <w:p w14:paraId="1672059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72</w:t>
            </w:r>
            <w:r w:rsidRPr="001A42D1">
              <w:rPr>
                <w:rFonts w:eastAsiaTheme="minorEastAsia" w:cs="Times New Roman" w:hint="eastAsia"/>
                <w:sz w:val="20"/>
                <w:szCs w:val="20"/>
              </w:rPr>
              <w:t xml:space="preserve"> </w:t>
            </w:r>
            <w:r w:rsidRPr="001A42D1">
              <w:rPr>
                <w:rFonts w:eastAsiaTheme="minorEastAsia" w:cs="Times New Roman"/>
                <w:sz w:val="20"/>
                <w:szCs w:val="20"/>
              </w:rPr>
              <w:t>(10.9)</w:t>
            </w:r>
          </w:p>
        </w:tc>
        <w:tc>
          <w:tcPr>
            <w:tcW w:w="1559" w:type="dxa"/>
            <w:noWrap/>
            <w:hideMark/>
          </w:tcPr>
          <w:p w14:paraId="2F4D499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1.81(1.38,2.36)</w:t>
            </w:r>
          </w:p>
        </w:tc>
        <w:tc>
          <w:tcPr>
            <w:tcW w:w="992" w:type="dxa"/>
            <w:vAlign w:val="center"/>
          </w:tcPr>
          <w:p w14:paraId="430D40F5"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6E81D0B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084390AD"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1D8C2AB0"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M79</w:t>
            </w:r>
          </w:p>
        </w:tc>
        <w:tc>
          <w:tcPr>
            <w:tcW w:w="1787" w:type="dxa"/>
            <w:noWrap/>
            <w:hideMark/>
          </w:tcPr>
          <w:p w14:paraId="254E6F6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Other soft tissue disorders, not elsewhere classified</w:t>
            </w:r>
          </w:p>
        </w:tc>
        <w:tc>
          <w:tcPr>
            <w:tcW w:w="1701" w:type="dxa"/>
            <w:noWrap/>
            <w:hideMark/>
          </w:tcPr>
          <w:p w14:paraId="4D15084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62</w:t>
            </w:r>
            <w:r w:rsidRPr="001A42D1">
              <w:rPr>
                <w:rFonts w:eastAsiaTheme="minorEastAsia" w:cs="Times New Roman" w:hint="eastAsia"/>
                <w:sz w:val="20"/>
                <w:szCs w:val="20"/>
              </w:rPr>
              <w:t xml:space="preserve"> </w:t>
            </w:r>
            <w:r w:rsidRPr="001A42D1">
              <w:rPr>
                <w:rFonts w:eastAsiaTheme="minorEastAsia" w:cs="Times New Roman"/>
                <w:sz w:val="20"/>
                <w:szCs w:val="20"/>
              </w:rPr>
              <w:t>(9.4)</w:t>
            </w:r>
          </w:p>
        </w:tc>
        <w:tc>
          <w:tcPr>
            <w:tcW w:w="1559" w:type="dxa"/>
            <w:noWrap/>
            <w:hideMark/>
          </w:tcPr>
          <w:p w14:paraId="3AEC672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2.12(1.59,2.83)</w:t>
            </w:r>
          </w:p>
        </w:tc>
        <w:tc>
          <w:tcPr>
            <w:tcW w:w="992" w:type="dxa"/>
            <w:vAlign w:val="center"/>
          </w:tcPr>
          <w:p w14:paraId="1A3E6D08"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67E99D47"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1BE1D5A4"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2311F532"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N17</w:t>
            </w:r>
          </w:p>
        </w:tc>
        <w:tc>
          <w:tcPr>
            <w:tcW w:w="1787" w:type="dxa"/>
            <w:noWrap/>
            <w:hideMark/>
          </w:tcPr>
          <w:p w14:paraId="02F8496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Acute renal failure</w:t>
            </w:r>
          </w:p>
        </w:tc>
        <w:tc>
          <w:tcPr>
            <w:tcW w:w="1701" w:type="dxa"/>
            <w:noWrap/>
            <w:hideMark/>
          </w:tcPr>
          <w:p w14:paraId="0A2567F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53</w:t>
            </w:r>
            <w:r w:rsidRPr="001A42D1">
              <w:rPr>
                <w:rFonts w:eastAsiaTheme="minorEastAsia" w:cs="Times New Roman" w:hint="eastAsia"/>
                <w:sz w:val="20"/>
                <w:szCs w:val="20"/>
              </w:rPr>
              <w:t xml:space="preserve"> </w:t>
            </w:r>
            <w:r w:rsidRPr="001A42D1">
              <w:rPr>
                <w:rFonts w:eastAsiaTheme="minorEastAsia" w:cs="Times New Roman"/>
                <w:sz w:val="20"/>
                <w:szCs w:val="20"/>
              </w:rPr>
              <w:t>(8.4)</w:t>
            </w:r>
          </w:p>
        </w:tc>
        <w:tc>
          <w:tcPr>
            <w:tcW w:w="1559" w:type="dxa"/>
            <w:noWrap/>
            <w:hideMark/>
          </w:tcPr>
          <w:p w14:paraId="5811226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2.42(1.76,3.32)</w:t>
            </w:r>
          </w:p>
        </w:tc>
        <w:tc>
          <w:tcPr>
            <w:tcW w:w="992" w:type="dxa"/>
            <w:vAlign w:val="center"/>
          </w:tcPr>
          <w:p w14:paraId="2461AD7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52477F0C"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41368CD3"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41CDA5BB"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N32</w:t>
            </w:r>
          </w:p>
        </w:tc>
        <w:tc>
          <w:tcPr>
            <w:tcW w:w="1787" w:type="dxa"/>
            <w:noWrap/>
            <w:hideMark/>
          </w:tcPr>
          <w:p w14:paraId="095BD6C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Bladder disorder</w:t>
            </w:r>
          </w:p>
        </w:tc>
        <w:tc>
          <w:tcPr>
            <w:tcW w:w="1701" w:type="dxa"/>
            <w:noWrap/>
            <w:hideMark/>
          </w:tcPr>
          <w:p w14:paraId="234B034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42</w:t>
            </w:r>
            <w:r w:rsidRPr="001A42D1">
              <w:rPr>
                <w:rFonts w:eastAsiaTheme="minorEastAsia" w:cs="Times New Roman" w:hint="eastAsia"/>
                <w:sz w:val="20"/>
                <w:szCs w:val="20"/>
              </w:rPr>
              <w:t xml:space="preserve"> </w:t>
            </w:r>
            <w:r w:rsidRPr="001A42D1">
              <w:rPr>
                <w:rFonts w:eastAsiaTheme="minorEastAsia" w:cs="Times New Roman"/>
                <w:sz w:val="20"/>
                <w:szCs w:val="20"/>
              </w:rPr>
              <w:t>(6.</w:t>
            </w:r>
            <w:r w:rsidRPr="001A42D1">
              <w:rPr>
                <w:rFonts w:eastAsiaTheme="minorEastAsia" w:cs="Times New Roman" w:hint="eastAsia"/>
                <w:sz w:val="20"/>
                <w:szCs w:val="20"/>
              </w:rPr>
              <w:t>4</w:t>
            </w:r>
            <w:r w:rsidRPr="001A42D1">
              <w:rPr>
                <w:rFonts w:eastAsiaTheme="minorEastAsia" w:cs="Times New Roman"/>
                <w:sz w:val="20"/>
                <w:szCs w:val="20"/>
              </w:rPr>
              <w:t>)</w:t>
            </w:r>
          </w:p>
        </w:tc>
        <w:tc>
          <w:tcPr>
            <w:tcW w:w="1559" w:type="dxa"/>
            <w:noWrap/>
            <w:hideMark/>
          </w:tcPr>
          <w:p w14:paraId="0FC8BD9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2.16(1.53,3.05)</w:t>
            </w:r>
          </w:p>
        </w:tc>
        <w:tc>
          <w:tcPr>
            <w:tcW w:w="992" w:type="dxa"/>
            <w:vAlign w:val="center"/>
          </w:tcPr>
          <w:p w14:paraId="231E0FB1"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534CB7DD"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6FA695FA"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4C557F0"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N39</w:t>
            </w:r>
          </w:p>
        </w:tc>
        <w:tc>
          <w:tcPr>
            <w:tcW w:w="1787" w:type="dxa"/>
            <w:noWrap/>
            <w:hideMark/>
          </w:tcPr>
          <w:p w14:paraId="01CB718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Disorders of urinary system, possibly infection</w:t>
            </w:r>
          </w:p>
        </w:tc>
        <w:tc>
          <w:tcPr>
            <w:tcW w:w="1701" w:type="dxa"/>
            <w:noWrap/>
            <w:hideMark/>
          </w:tcPr>
          <w:p w14:paraId="74CDF0C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76</w:t>
            </w:r>
            <w:r w:rsidRPr="001A42D1">
              <w:rPr>
                <w:rFonts w:eastAsiaTheme="minorEastAsia" w:cs="Times New Roman" w:hint="eastAsia"/>
                <w:sz w:val="20"/>
                <w:szCs w:val="20"/>
              </w:rPr>
              <w:t xml:space="preserve"> </w:t>
            </w:r>
            <w:r w:rsidRPr="001A42D1">
              <w:rPr>
                <w:rFonts w:eastAsiaTheme="minorEastAsia" w:cs="Times New Roman"/>
                <w:sz w:val="20"/>
                <w:szCs w:val="20"/>
              </w:rPr>
              <w:t>(11.5)</w:t>
            </w:r>
          </w:p>
        </w:tc>
        <w:tc>
          <w:tcPr>
            <w:tcW w:w="1559" w:type="dxa"/>
            <w:noWrap/>
            <w:hideMark/>
          </w:tcPr>
          <w:p w14:paraId="1B9ABB6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2.39(1.83,3.11)</w:t>
            </w:r>
          </w:p>
        </w:tc>
        <w:tc>
          <w:tcPr>
            <w:tcW w:w="992" w:type="dxa"/>
            <w:vAlign w:val="center"/>
          </w:tcPr>
          <w:p w14:paraId="1A13C59F"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03911385"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7AE37355"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4D48EA8"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S00</w:t>
            </w:r>
          </w:p>
        </w:tc>
        <w:tc>
          <w:tcPr>
            <w:tcW w:w="1787" w:type="dxa"/>
            <w:noWrap/>
            <w:hideMark/>
          </w:tcPr>
          <w:p w14:paraId="4971A02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Injuries due to external causes</w:t>
            </w:r>
          </w:p>
        </w:tc>
        <w:tc>
          <w:tcPr>
            <w:tcW w:w="1701" w:type="dxa"/>
            <w:noWrap/>
            <w:hideMark/>
          </w:tcPr>
          <w:p w14:paraId="271A62F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154</w:t>
            </w:r>
            <w:r w:rsidRPr="001A42D1">
              <w:rPr>
                <w:rFonts w:eastAsiaTheme="minorEastAsia" w:cs="Times New Roman" w:hint="eastAsia"/>
                <w:sz w:val="20"/>
                <w:szCs w:val="20"/>
              </w:rPr>
              <w:t xml:space="preserve"> </w:t>
            </w:r>
            <w:r w:rsidRPr="001A42D1">
              <w:rPr>
                <w:rFonts w:eastAsiaTheme="minorEastAsia" w:cs="Times New Roman"/>
                <w:sz w:val="20"/>
                <w:szCs w:val="20"/>
              </w:rPr>
              <w:t>(23.</w:t>
            </w:r>
            <w:r w:rsidRPr="001A42D1">
              <w:rPr>
                <w:rFonts w:eastAsiaTheme="minorEastAsia" w:cs="Times New Roman" w:hint="eastAsia"/>
                <w:sz w:val="20"/>
                <w:szCs w:val="20"/>
              </w:rPr>
              <w:t>4</w:t>
            </w:r>
            <w:r w:rsidRPr="001A42D1">
              <w:rPr>
                <w:rFonts w:eastAsiaTheme="minorEastAsia" w:cs="Times New Roman"/>
                <w:sz w:val="20"/>
                <w:szCs w:val="20"/>
              </w:rPr>
              <w:t>)</w:t>
            </w:r>
          </w:p>
        </w:tc>
        <w:tc>
          <w:tcPr>
            <w:tcW w:w="1559" w:type="dxa"/>
            <w:noWrap/>
            <w:hideMark/>
          </w:tcPr>
          <w:p w14:paraId="3A548E2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1.95(1.6</w:t>
            </w:r>
            <w:r w:rsidRPr="001A42D1">
              <w:rPr>
                <w:rFonts w:eastAsiaTheme="minorEastAsia" w:cs="Times New Roman" w:hint="eastAsia"/>
                <w:sz w:val="20"/>
                <w:szCs w:val="20"/>
              </w:rPr>
              <w:t>0</w:t>
            </w:r>
            <w:r w:rsidRPr="001A42D1">
              <w:rPr>
                <w:rFonts w:eastAsiaTheme="minorEastAsia" w:cs="Times New Roman"/>
                <w:sz w:val="20"/>
                <w:szCs w:val="20"/>
              </w:rPr>
              <w:t>,2.36)</w:t>
            </w:r>
          </w:p>
        </w:tc>
        <w:tc>
          <w:tcPr>
            <w:tcW w:w="992" w:type="dxa"/>
            <w:vAlign w:val="center"/>
          </w:tcPr>
          <w:p w14:paraId="58DE4CE0"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63381DFE"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740459E9"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02CC90D3"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T36</w:t>
            </w:r>
          </w:p>
        </w:tc>
        <w:tc>
          <w:tcPr>
            <w:tcW w:w="1787" w:type="dxa"/>
            <w:noWrap/>
            <w:hideMark/>
          </w:tcPr>
          <w:p w14:paraId="7CDC956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Poisoning due to external causes</w:t>
            </w:r>
          </w:p>
        </w:tc>
        <w:tc>
          <w:tcPr>
            <w:tcW w:w="1701" w:type="dxa"/>
            <w:noWrap/>
            <w:hideMark/>
          </w:tcPr>
          <w:p w14:paraId="355BF3A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34</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2</w:t>
            </w:r>
            <w:r w:rsidRPr="001A42D1">
              <w:rPr>
                <w:rFonts w:eastAsiaTheme="minorEastAsia" w:cs="Times New Roman"/>
                <w:sz w:val="20"/>
                <w:szCs w:val="20"/>
              </w:rPr>
              <w:t>)</w:t>
            </w:r>
          </w:p>
        </w:tc>
        <w:tc>
          <w:tcPr>
            <w:tcW w:w="1559" w:type="dxa"/>
            <w:noWrap/>
            <w:hideMark/>
          </w:tcPr>
          <w:p w14:paraId="239EFB7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5(3.29,7.58)</w:t>
            </w:r>
          </w:p>
        </w:tc>
        <w:tc>
          <w:tcPr>
            <w:tcW w:w="992" w:type="dxa"/>
            <w:vAlign w:val="center"/>
          </w:tcPr>
          <w:p w14:paraId="252143F2"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0838543D" w14:textId="77777777" w:rsidR="006D48AF" w:rsidRPr="001A42D1" w:rsidRDefault="006D48AF" w:rsidP="006D48AF">
            <w:pPr>
              <w:widowControl/>
              <w:spacing w:line="24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2D10B874"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65FA30DC"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T80</w:t>
            </w:r>
          </w:p>
        </w:tc>
        <w:tc>
          <w:tcPr>
            <w:tcW w:w="1787" w:type="dxa"/>
            <w:noWrap/>
            <w:hideMark/>
          </w:tcPr>
          <w:p w14:paraId="4A31537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Complications due to medical treatment</w:t>
            </w:r>
          </w:p>
        </w:tc>
        <w:tc>
          <w:tcPr>
            <w:tcW w:w="1701" w:type="dxa"/>
            <w:noWrap/>
            <w:hideMark/>
          </w:tcPr>
          <w:p w14:paraId="615B08F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73</w:t>
            </w:r>
            <w:r w:rsidRPr="001A42D1">
              <w:rPr>
                <w:rFonts w:eastAsiaTheme="minorEastAsia" w:cs="Times New Roman" w:hint="eastAsia"/>
                <w:sz w:val="20"/>
                <w:szCs w:val="20"/>
              </w:rPr>
              <w:t xml:space="preserve"> </w:t>
            </w:r>
            <w:r w:rsidRPr="001A42D1">
              <w:rPr>
                <w:rFonts w:eastAsiaTheme="minorEastAsia" w:cs="Times New Roman"/>
                <w:sz w:val="20"/>
                <w:szCs w:val="20"/>
              </w:rPr>
              <w:t>(11.</w:t>
            </w:r>
            <w:r w:rsidRPr="001A42D1">
              <w:rPr>
                <w:rFonts w:eastAsiaTheme="minorEastAsia" w:cs="Times New Roman" w:hint="eastAsia"/>
                <w:sz w:val="20"/>
                <w:szCs w:val="20"/>
              </w:rPr>
              <w:t>8</w:t>
            </w:r>
            <w:r w:rsidRPr="001A42D1">
              <w:rPr>
                <w:rFonts w:eastAsiaTheme="minorEastAsia" w:cs="Times New Roman"/>
                <w:sz w:val="20"/>
                <w:szCs w:val="20"/>
              </w:rPr>
              <w:t>)</w:t>
            </w:r>
          </w:p>
        </w:tc>
        <w:tc>
          <w:tcPr>
            <w:tcW w:w="1559" w:type="dxa"/>
            <w:noWrap/>
            <w:hideMark/>
          </w:tcPr>
          <w:p w14:paraId="7C74C42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1.65(1.27,2.14)</w:t>
            </w:r>
          </w:p>
        </w:tc>
        <w:tc>
          <w:tcPr>
            <w:tcW w:w="992" w:type="dxa"/>
            <w:vAlign w:val="center"/>
          </w:tcPr>
          <w:p w14:paraId="2696CC4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0226FEF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0.01</w:t>
            </w:r>
            <w:r w:rsidRPr="001A42D1">
              <w:rPr>
                <w:rFonts w:eastAsia="等线" w:cs="Times New Roman" w:hint="eastAsia"/>
                <w:color w:val="000000"/>
                <w:sz w:val="20"/>
                <w:szCs w:val="20"/>
              </w:rPr>
              <w:t>3</w:t>
            </w:r>
          </w:p>
        </w:tc>
      </w:tr>
      <w:tr w:rsidR="006D48AF" w:rsidRPr="001A42D1" w14:paraId="2977B871"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758108BD"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V01</w:t>
            </w:r>
          </w:p>
        </w:tc>
        <w:tc>
          <w:tcPr>
            <w:tcW w:w="1787" w:type="dxa"/>
            <w:noWrap/>
            <w:hideMark/>
          </w:tcPr>
          <w:p w14:paraId="7239404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Transport accidents</w:t>
            </w:r>
          </w:p>
        </w:tc>
        <w:tc>
          <w:tcPr>
            <w:tcW w:w="1701" w:type="dxa"/>
            <w:noWrap/>
            <w:hideMark/>
          </w:tcPr>
          <w:p w14:paraId="1962F8B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36</w:t>
            </w:r>
            <w:r w:rsidRPr="001A42D1">
              <w:rPr>
                <w:rFonts w:eastAsiaTheme="minorEastAsia" w:cs="Times New Roman" w:hint="eastAsia"/>
                <w:sz w:val="20"/>
                <w:szCs w:val="20"/>
              </w:rPr>
              <w:t xml:space="preserve"> </w:t>
            </w:r>
            <w:r w:rsidRPr="001A42D1">
              <w:rPr>
                <w:rFonts w:eastAsiaTheme="minorEastAsia" w:cs="Times New Roman"/>
                <w:sz w:val="20"/>
                <w:szCs w:val="20"/>
              </w:rPr>
              <w:t>(5.</w:t>
            </w:r>
            <w:r w:rsidRPr="001A42D1">
              <w:rPr>
                <w:rFonts w:eastAsiaTheme="minorEastAsia" w:cs="Times New Roman" w:hint="eastAsia"/>
                <w:sz w:val="20"/>
                <w:szCs w:val="20"/>
              </w:rPr>
              <w:t>5</w:t>
            </w:r>
            <w:r w:rsidRPr="001A42D1">
              <w:rPr>
                <w:rFonts w:eastAsiaTheme="minorEastAsia" w:cs="Times New Roman"/>
                <w:sz w:val="20"/>
                <w:szCs w:val="20"/>
              </w:rPr>
              <w:t>)</w:t>
            </w:r>
          </w:p>
        </w:tc>
        <w:tc>
          <w:tcPr>
            <w:tcW w:w="1559" w:type="dxa"/>
            <w:noWrap/>
            <w:hideMark/>
          </w:tcPr>
          <w:p w14:paraId="04EC957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2.32(1.6</w:t>
            </w:r>
            <w:r w:rsidRPr="001A42D1">
              <w:rPr>
                <w:rFonts w:eastAsiaTheme="minorEastAsia" w:cs="Times New Roman" w:hint="eastAsia"/>
                <w:sz w:val="20"/>
                <w:szCs w:val="20"/>
              </w:rPr>
              <w:t>0</w:t>
            </w:r>
            <w:r w:rsidRPr="001A42D1">
              <w:rPr>
                <w:rFonts w:eastAsiaTheme="minorEastAsia" w:cs="Times New Roman"/>
                <w:sz w:val="20"/>
                <w:szCs w:val="20"/>
              </w:rPr>
              <w:t>,3.36)</w:t>
            </w:r>
          </w:p>
        </w:tc>
        <w:tc>
          <w:tcPr>
            <w:tcW w:w="992" w:type="dxa"/>
            <w:vAlign w:val="center"/>
          </w:tcPr>
          <w:p w14:paraId="032EE24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38AB94C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31F0FBC7"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70EB9439"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t>W00</w:t>
            </w:r>
          </w:p>
        </w:tc>
        <w:tc>
          <w:tcPr>
            <w:tcW w:w="1787" w:type="dxa"/>
            <w:noWrap/>
            <w:hideMark/>
          </w:tcPr>
          <w:p w14:paraId="18A2525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Falls</w:t>
            </w:r>
          </w:p>
        </w:tc>
        <w:tc>
          <w:tcPr>
            <w:tcW w:w="1701" w:type="dxa"/>
            <w:noWrap/>
            <w:hideMark/>
          </w:tcPr>
          <w:p w14:paraId="263E4C7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84</w:t>
            </w:r>
            <w:r w:rsidRPr="001A42D1">
              <w:rPr>
                <w:rFonts w:eastAsiaTheme="minorEastAsia" w:cs="Times New Roman" w:hint="eastAsia"/>
                <w:sz w:val="20"/>
                <w:szCs w:val="20"/>
              </w:rPr>
              <w:t xml:space="preserve"> </w:t>
            </w:r>
            <w:r w:rsidRPr="001A42D1">
              <w:rPr>
                <w:rFonts w:eastAsiaTheme="minorEastAsia" w:cs="Times New Roman"/>
                <w:sz w:val="20"/>
                <w:szCs w:val="20"/>
              </w:rPr>
              <w:t>(12.7)</w:t>
            </w:r>
          </w:p>
        </w:tc>
        <w:tc>
          <w:tcPr>
            <w:tcW w:w="1559" w:type="dxa"/>
            <w:noWrap/>
            <w:hideMark/>
          </w:tcPr>
          <w:p w14:paraId="3F076DA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2.13(1.66,2.74)</w:t>
            </w:r>
          </w:p>
        </w:tc>
        <w:tc>
          <w:tcPr>
            <w:tcW w:w="992" w:type="dxa"/>
            <w:vAlign w:val="center"/>
          </w:tcPr>
          <w:p w14:paraId="1B06A15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tcPr>
          <w:p w14:paraId="68697D1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r>
      <w:tr w:rsidR="006D48AF" w:rsidRPr="001A42D1" w14:paraId="0947C613" w14:textId="77777777" w:rsidTr="00527B2A">
        <w:trPr>
          <w:trHeight w:val="280"/>
        </w:trPr>
        <w:tc>
          <w:tcPr>
            <w:cnfStyle w:val="001000000000" w:firstRow="0" w:lastRow="0" w:firstColumn="1" w:lastColumn="0" w:oddVBand="0" w:evenVBand="0" w:oddHBand="0" w:evenHBand="0" w:firstRowFirstColumn="0" w:firstRowLastColumn="0" w:lastRowFirstColumn="0" w:lastRowLastColumn="0"/>
            <w:tcW w:w="907" w:type="dxa"/>
            <w:noWrap/>
            <w:hideMark/>
          </w:tcPr>
          <w:p w14:paraId="04F7D704" w14:textId="77777777" w:rsidR="006D48AF" w:rsidRPr="001A42D1" w:rsidRDefault="006D48AF" w:rsidP="006D48AF">
            <w:pPr>
              <w:widowControl/>
              <w:spacing w:line="240" w:lineRule="auto"/>
              <w:ind w:firstLineChars="0" w:firstLine="0"/>
              <w:rPr>
                <w:rFonts w:cs="Times New Roman"/>
                <w:sz w:val="20"/>
                <w:szCs w:val="20"/>
              </w:rPr>
            </w:pPr>
            <w:r w:rsidRPr="001A42D1">
              <w:rPr>
                <w:rFonts w:eastAsiaTheme="minorEastAsia" w:cs="Times New Roman"/>
                <w:sz w:val="20"/>
                <w:szCs w:val="20"/>
              </w:rPr>
              <w:lastRenderedPageBreak/>
              <w:t>Y40</w:t>
            </w:r>
          </w:p>
        </w:tc>
        <w:tc>
          <w:tcPr>
            <w:tcW w:w="1787" w:type="dxa"/>
            <w:noWrap/>
            <w:hideMark/>
          </w:tcPr>
          <w:p w14:paraId="3300602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External causes of morbidity related to medical treatment</w:t>
            </w:r>
          </w:p>
        </w:tc>
        <w:tc>
          <w:tcPr>
            <w:tcW w:w="1701" w:type="dxa"/>
            <w:noWrap/>
            <w:hideMark/>
          </w:tcPr>
          <w:p w14:paraId="3074F49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86</w:t>
            </w:r>
            <w:r w:rsidRPr="001A42D1">
              <w:rPr>
                <w:rFonts w:eastAsiaTheme="minorEastAsia" w:cs="Times New Roman" w:hint="eastAsia"/>
                <w:sz w:val="20"/>
                <w:szCs w:val="20"/>
              </w:rPr>
              <w:t xml:space="preserve"> </w:t>
            </w:r>
            <w:r w:rsidRPr="001A42D1">
              <w:rPr>
                <w:rFonts w:eastAsiaTheme="minorEastAsia" w:cs="Times New Roman"/>
                <w:sz w:val="20"/>
                <w:szCs w:val="20"/>
              </w:rPr>
              <w:t>(13.5)</w:t>
            </w:r>
          </w:p>
        </w:tc>
        <w:tc>
          <w:tcPr>
            <w:tcW w:w="1559" w:type="dxa"/>
            <w:noWrap/>
            <w:hideMark/>
          </w:tcPr>
          <w:p w14:paraId="11D7D81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1A42D1">
              <w:rPr>
                <w:rFonts w:eastAsiaTheme="minorEastAsia" w:cs="Times New Roman"/>
                <w:sz w:val="20"/>
                <w:szCs w:val="20"/>
              </w:rPr>
              <w:t>1.55(1.22,1.98)</w:t>
            </w:r>
          </w:p>
        </w:tc>
        <w:tc>
          <w:tcPr>
            <w:tcW w:w="992" w:type="dxa"/>
            <w:vAlign w:val="center"/>
          </w:tcPr>
          <w:p w14:paraId="208A9E2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hint="eastAsia"/>
                <w:color w:val="000000"/>
                <w:sz w:val="20"/>
                <w:szCs w:val="20"/>
              </w:rPr>
              <w:t>&lt;0.001</w:t>
            </w:r>
          </w:p>
        </w:tc>
        <w:tc>
          <w:tcPr>
            <w:tcW w:w="1276" w:type="dxa"/>
            <w:vAlign w:val="center"/>
          </w:tcPr>
          <w:p w14:paraId="00E26BA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Theme="minorEastAsia" w:cs="Times New Roman"/>
                <w:sz w:val="20"/>
                <w:szCs w:val="20"/>
              </w:rPr>
            </w:pPr>
            <w:r w:rsidRPr="001A42D1">
              <w:rPr>
                <w:rFonts w:eastAsia="等线" w:cs="Times New Roman"/>
                <w:color w:val="000000"/>
                <w:sz w:val="20"/>
                <w:szCs w:val="20"/>
              </w:rPr>
              <w:t>0.0</w:t>
            </w:r>
            <w:r w:rsidRPr="001A42D1">
              <w:rPr>
                <w:rFonts w:eastAsia="等线" w:cs="Times New Roman" w:hint="eastAsia"/>
                <w:color w:val="000000"/>
                <w:sz w:val="20"/>
                <w:szCs w:val="20"/>
              </w:rPr>
              <w:t>3</w:t>
            </w:r>
          </w:p>
        </w:tc>
      </w:tr>
    </w:tbl>
    <w:p w14:paraId="21867E6D" w14:textId="77777777" w:rsidR="006D48AF" w:rsidRPr="001A42D1" w:rsidRDefault="006D48AF" w:rsidP="006D48AF">
      <w:pPr>
        <w:widowControl/>
        <w:spacing w:line="240" w:lineRule="auto"/>
        <w:ind w:firstLineChars="0" w:firstLine="0"/>
        <w:rPr>
          <w:rFonts w:cs="Times New Roman"/>
          <w:b/>
          <w:bCs/>
          <w:sz w:val="20"/>
          <w:szCs w:val="20"/>
        </w:rPr>
      </w:pPr>
    </w:p>
    <w:p w14:paraId="3FACF16E" w14:textId="77777777" w:rsidR="006D48AF" w:rsidRPr="001A42D1" w:rsidRDefault="006D48AF" w:rsidP="006D48AF">
      <w:pPr>
        <w:widowControl/>
        <w:spacing w:line="240" w:lineRule="auto"/>
        <w:ind w:firstLineChars="0" w:firstLine="0"/>
        <w:rPr>
          <w:rFonts w:cs="Times New Roman"/>
          <w:b/>
          <w:bCs/>
          <w:sz w:val="20"/>
          <w:szCs w:val="20"/>
        </w:rPr>
      </w:pPr>
    </w:p>
    <w:p w14:paraId="68B6D247"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br w:type="page"/>
      </w:r>
    </w:p>
    <w:p w14:paraId="48ADD0B3" w14:textId="42A291B5" w:rsidR="006D48AF" w:rsidRPr="001A42D1" w:rsidRDefault="006D48AF" w:rsidP="00A26B06">
      <w:pPr>
        <w:pStyle w:val="1"/>
      </w:pPr>
      <w:bookmarkStart w:id="25" w:name="_Toc196162018"/>
      <w:r w:rsidRPr="001A42D1">
        <w:rPr>
          <w:kern w:val="44"/>
        </w:rPr>
        <w:lastRenderedPageBreak/>
        <w:t>Table S</w:t>
      </w:r>
      <w:r w:rsidR="005C1E44">
        <w:rPr>
          <w:rFonts w:hint="eastAsia"/>
          <w:kern w:val="44"/>
        </w:rPr>
        <w:t>8</w:t>
      </w:r>
      <w:r w:rsidRPr="001A42D1">
        <w:t xml:space="preserve"> Characteristics of individuals at recruitment with and without diagnosis of ASD</w:t>
      </w:r>
      <w:r w:rsidRPr="001A42D1">
        <w:rPr>
          <w:rFonts w:hint="eastAsia"/>
        </w:rPr>
        <w:t>,</w:t>
      </w:r>
      <w:r w:rsidRPr="001A42D1">
        <w:rPr>
          <w:rFonts w:asciiTheme="minorHAnsi" w:hAnsiTheme="minorHAnsi"/>
        </w:rPr>
        <w:t xml:space="preserve"> </w:t>
      </w:r>
      <w:r w:rsidRPr="001A42D1">
        <w:t>restricting on only inpatient diagnosis of autism spectrum disorder.</w:t>
      </w:r>
      <w:bookmarkEnd w:id="25"/>
    </w:p>
    <w:tbl>
      <w:tblPr>
        <w:tblStyle w:val="21"/>
        <w:tblW w:w="0" w:type="auto"/>
        <w:tblLook w:val="0620" w:firstRow="1" w:lastRow="0" w:firstColumn="0" w:lastColumn="0" w:noHBand="1" w:noVBand="1"/>
      </w:tblPr>
      <w:tblGrid>
        <w:gridCol w:w="2394"/>
        <w:gridCol w:w="1985"/>
        <w:gridCol w:w="2416"/>
        <w:gridCol w:w="1122"/>
      </w:tblGrid>
      <w:tr w:rsidR="006D48AF" w:rsidRPr="001A42D1" w14:paraId="31819798" w14:textId="77777777" w:rsidTr="00527B2A">
        <w:trPr>
          <w:cnfStyle w:val="100000000000" w:firstRow="1" w:lastRow="0" w:firstColumn="0" w:lastColumn="0" w:oddVBand="0" w:evenVBand="0" w:oddHBand="0" w:evenHBand="0" w:firstRowFirstColumn="0" w:firstRowLastColumn="0" w:lastRowFirstColumn="0" w:lastRowLastColumn="0"/>
          <w:trHeight w:val="897"/>
        </w:trPr>
        <w:tc>
          <w:tcPr>
            <w:tcW w:w="2394" w:type="dxa"/>
            <w:hideMark/>
          </w:tcPr>
          <w:p w14:paraId="4F2C33E0" w14:textId="77777777" w:rsidR="006D48AF" w:rsidRPr="001A42D1" w:rsidRDefault="006D48AF" w:rsidP="006D48AF">
            <w:pPr>
              <w:widowControl/>
              <w:spacing w:beforeLines="100" w:before="312" w:line="240" w:lineRule="auto"/>
              <w:ind w:firstLineChars="0" w:firstLine="0"/>
              <w:rPr>
                <w:rFonts w:cs="Times New Roman"/>
                <w:sz w:val="20"/>
                <w:szCs w:val="20"/>
              </w:rPr>
            </w:pPr>
            <w:r w:rsidRPr="001A42D1">
              <w:rPr>
                <w:rFonts w:cs="Times New Roman" w:hint="eastAsia"/>
                <w:sz w:val="20"/>
                <w:szCs w:val="20"/>
              </w:rPr>
              <w:t>Variables</w:t>
            </w:r>
          </w:p>
        </w:tc>
        <w:tc>
          <w:tcPr>
            <w:tcW w:w="1985" w:type="dxa"/>
            <w:hideMark/>
          </w:tcPr>
          <w:p w14:paraId="6DCEF1D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Individuals with no diagnosis of ASD</w:t>
            </w:r>
          </w:p>
          <w:p w14:paraId="37209A4D"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(N=2590)</w:t>
            </w:r>
          </w:p>
        </w:tc>
        <w:tc>
          <w:tcPr>
            <w:tcW w:w="2416" w:type="dxa"/>
            <w:hideMark/>
          </w:tcPr>
          <w:p w14:paraId="78CC43AD"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Individuals diagnosed with ASD</w:t>
            </w:r>
          </w:p>
          <w:p w14:paraId="4F4D3D8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(N=259)</w:t>
            </w:r>
          </w:p>
        </w:tc>
        <w:tc>
          <w:tcPr>
            <w:tcW w:w="1122" w:type="dxa"/>
            <w:hideMark/>
          </w:tcPr>
          <w:p w14:paraId="613E63A5" w14:textId="77777777" w:rsidR="006D48AF" w:rsidRPr="001A42D1" w:rsidRDefault="006D48AF" w:rsidP="006D48AF">
            <w:pPr>
              <w:widowControl/>
              <w:spacing w:beforeLines="100" w:before="312" w:line="240" w:lineRule="auto"/>
              <w:ind w:firstLineChars="0" w:firstLine="0"/>
              <w:rPr>
                <w:rFonts w:cs="Times New Roman"/>
                <w:sz w:val="20"/>
                <w:szCs w:val="20"/>
              </w:rPr>
            </w:pPr>
            <w:r w:rsidRPr="001A42D1">
              <w:rPr>
                <w:rFonts w:cs="Times New Roman" w:hint="eastAsia"/>
                <w:sz w:val="20"/>
                <w:szCs w:val="20"/>
              </w:rPr>
              <w:t>P-value</w:t>
            </w:r>
          </w:p>
        </w:tc>
      </w:tr>
      <w:tr w:rsidR="006D48AF" w:rsidRPr="001A42D1" w14:paraId="7440E735" w14:textId="77777777" w:rsidTr="00527B2A">
        <w:trPr>
          <w:trHeight w:val="280"/>
        </w:trPr>
        <w:tc>
          <w:tcPr>
            <w:tcW w:w="7917" w:type="dxa"/>
            <w:gridSpan w:val="4"/>
            <w:hideMark/>
          </w:tcPr>
          <w:p w14:paraId="53A1763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Age, y</w:t>
            </w:r>
          </w:p>
        </w:tc>
      </w:tr>
      <w:tr w:rsidR="006D48AF" w:rsidRPr="001A42D1" w14:paraId="646F83C1" w14:textId="77777777" w:rsidTr="00527B2A">
        <w:trPr>
          <w:trHeight w:val="280"/>
        </w:trPr>
        <w:tc>
          <w:tcPr>
            <w:tcW w:w="2394" w:type="dxa"/>
            <w:hideMark/>
          </w:tcPr>
          <w:p w14:paraId="78F2C42D"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Mean (SD)</w:t>
            </w:r>
          </w:p>
        </w:tc>
        <w:tc>
          <w:tcPr>
            <w:tcW w:w="1985" w:type="dxa"/>
            <w:hideMark/>
          </w:tcPr>
          <w:p w14:paraId="145CF02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52.5(8.42)</w:t>
            </w:r>
          </w:p>
        </w:tc>
        <w:tc>
          <w:tcPr>
            <w:tcW w:w="2416" w:type="dxa"/>
            <w:hideMark/>
          </w:tcPr>
          <w:p w14:paraId="4C75E11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52.7 (8.47)</w:t>
            </w:r>
          </w:p>
        </w:tc>
        <w:tc>
          <w:tcPr>
            <w:tcW w:w="1122" w:type="dxa"/>
            <w:hideMark/>
          </w:tcPr>
          <w:p w14:paraId="6149B9F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0.81</w:t>
            </w:r>
          </w:p>
        </w:tc>
      </w:tr>
      <w:tr w:rsidR="006D48AF" w:rsidRPr="001A42D1" w14:paraId="4E9E3A91" w14:textId="77777777" w:rsidTr="00527B2A">
        <w:trPr>
          <w:trHeight w:val="280"/>
        </w:trPr>
        <w:tc>
          <w:tcPr>
            <w:tcW w:w="2394" w:type="dxa"/>
            <w:hideMark/>
          </w:tcPr>
          <w:p w14:paraId="251E7335"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Sex(male)</w:t>
            </w:r>
          </w:p>
        </w:tc>
        <w:tc>
          <w:tcPr>
            <w:tcW w:w="1985" w:type="dxa"/>
            <w:hideMark/>
          </w:tcPr>
          <w:p w14:paraId="1C3687E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1833 (70.8%)</w:t>
            </w:r>
          </w:p>
        </w:tc>
        <w:tc>
          <w:tcPr>
            <w:tcW w:w="2416" w:type="dxa"/>
            <w:hideMark/>
          </w:tcPr>
          <w:p w14:paraId="730885F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184 (71.0%)</w:t>
            </w:r>
          </w:p>
        </w:tc>
        <w:tc>
          <w:tcPr>
            <w:tcW w:w="1122" w:type="dxa"/>
            <w:hideMark/>
          </w:tcPr>
          <w:p w14:paraId="2908B897"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0.98</w:t>
            </w:r>
          </w:p>
        </w:tc>
      </w:tr>
      <w:tr w:rsidR="006D48AF" w:rsidRPr="001A42D1" w14:paraId="6B6DB3D6" w14:textId="77777777" w:rsidTr="00527B2A">
        <w:trPr>
          <w:trHeight w:val="280"/>
        </w:trPr>
        <w:tc>
          <w:tcPr>
            <w:tcW w:w="7917" w:type="dxa"/>
            <w:gridSpan w:val="4"/>
            <w:hideMark/>
          </w:tcPr>
          <w:p w14:paraId="2739B1F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Birthyear</w:t>
            </w:r>
          </w:p>
        </w:tc>
      </w:tr>
      <w:tr w:rsidR="006D48AF" w:rsidRPr="001A42D1" w14:paraId="2053032D" w14:textId="77777777" w:rsidTr="00527B2A">
        <w:trPr>
          <w:trHeight w:val="280"/>
        </w:trPr>
        <w:tc>
          <w:tcPr>
            <w:tcW w:w="2394" w:type="dxa"/>
            <w:hideMark/>
          </w:tcPr>
          <w:p w14:paraId="6A9907C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Mean (SD)</w:t>
            </w:r>
          </w:p>
        </w:tc>
        <w:tc>
          <w:tcPr>
            <w:tcW w:w="1985" w:type="dxa"/>
            <w:hideMark/>
          </w:tcPr>
          <w:p w14:paraId="0BCC8B5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1960 (8.50)</w:t>
            </w:r>
          </w:p>
        </w:tc>
        <w:tc>
          <w:tcPr>
            <w:tcW w:w="2416" w:type="dxa"/>
            <w:hideMark/>
          </w:tcPr>
          <w:p w14:paraId="410AD3A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1960 (853)</w:t>
            </w:r>
          </w:p>
        </w:tc>
        <w:tc>
          <w:tcPr>
            <w:tcW w:w="1122" w:type="dxa"/>
            <w:hideMark/>
          </w:tcPr>
          <w:p w14:paraId="5766DDA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0.80</w:t>
            </w:r>
          </w:p>
        </w:tc>
      </w:tr>
      <w:tr w:rsidR="006D48AF" w:rsidRPr="001A42D1" w14:paraId="3E01BA52" w14:textId="77777777" w:rsidTr="00527B2A">
        <w:trPr>
          <w:trHeight w:val="333"/>
        </w:trPr>
        <w:tc>
          <w:tcPr>
            <w:tcW w:w="7917" w:type="dxa"/>
            <w:gridSpan w:val="4"/>
            <w:hideMark/>
          </w:tcPr>
          <w:p w14:paraId="2BAD9A35"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Townsend deprivation index</w:t>
            </w:r>
          </w:p>
        </w:tc>
      </w:tr>
      <w:tr w:rsidR="006D48AF" w:rsidRPr="001A42D1" w14:paraId="335DF8B0" w14:textId="77777777" w:rsidTr="00527B2A">
        <w:trPr>
          <w:trHeight w:val="280"/>
        </w:trPr>
        <w:tc>
          <w:tcPr>
            <w:tcW w:w="2394" w:type="dxa"/>
            <w:hideMark/>
          </w:tcPr>
          <w:p w14:paraId="6355B82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Mean (SD)</w:t>
            </w:r>
          </w:p>
        </w:tc>
        <w:tc>
          <w:tcPr>
            <w:tcW w:w="1985" w:type="dxa"/>
            <w:hideMark/>
          </w:tcPr>
          <w:p w14:paraId="6A876EC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0.225 (3.38)</w:t>
            </w:r>
          </w:p>
        </w:tc>
        <w:tc>
          <w:tcPr>
            <w:tcW w:w="2416" w:type="dxa"/>
            <w:hideMark/>
          </w:tcPr>
          <w:p w14:paraId="68B1159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0.361 (3.48)</w:t>
            </w:r>
          </w:p>
        </w:tc>
        <w:tc>
          <w:tcPr>
            <w:tcW w:w="1122" w:type="dxa"/>
            <w:hideMark/>
          </w:tcPr>
          <w:p w14:paraId="6C9536A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0.5</w:t>
            </w:r>
            <w:r w:rsidRPr="001A42D1">
              <w:rPr>
                <w:rFonts w:cs="Times New Roman" w:hint="eastAsia"/>
                <w:sz w:val="20"/>
                <w:szCs w:val="20"/>
              </w:rPr>
              <w:t>5</w:t>
            </w:r>
          </w:p>
        </w:tc>
      </w:tr>
      <w:tr w:rsidR="006D48AF" w:rsidRPr="001A42D1" w14:paraId="3C4C9BF9" w14:textId="77777777" w:rsidTr="00527B2A">
        <w:trPr>
          <w:trHeight w:val="280"/>
        </w:trPr>
        <w:tc>
          <w:tcPr>
            <w:tcW w:w="2394" w:type="dxa"/>
            <w:hideMark/>
          </w:tcPr>
          <w:p w14:paraId="371A39F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Missing</w:t>
            </w:r>
          </w:p>
        </w:tc>
        <w:tc>
          <w:tcPr>
            <w:tcW w:w="1985" w:type="dxa"/>
            <w:hideMark/>
          </w:tcPr>
          <w:p w14:paraId="042DFA1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4 (0.2%)</w:t>
            </w:r>
          </w:p>
        </w:tc>
        <w:tc>
          <w:tcPr>
            <w:tcW w:w="2416" w:type="dxa"/>
            <w:hideMark/>
          </w:tcPr>
          <w:p w14:paraId="72E023E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0 (0%)</w:t>
            </w:r>
          </w:p>
        </w:tc>
        <w:tc>
          <w:tcPr>
            <w:tcW w:w="1122" w:type="dxa"/>
            <w:hideMark/>
          </w:tcPr>
          <w:p w14:paraId="1BCDAC02"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1BA3559C" w14:textId="77777777" w:rsidTr="00527B2A">
        <w:trPr>
          <w:trHeight w:val="310"/>
        </w:trPr>
        <w:tc>
          <w:tcPr>
            <w:tcW w:w="4379" w:type="dxa"/>
            <w:gridSpan w:val="2"/>
            <w:hideMark/>
          </w:tcPr>
          <w:p w14:paraId="620871B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Body mass index, kg/m2</w:t>
            </w:r>
          </w:p>
        </w:tc>
        <w:tc>
          <w:tcPr>
            <w:tcW w:w="2416" w:type="dxa"/>
            <w:hideMark/>
          </w:tcPr>
          <w:p w14:paraId="78FFD757" w14:textId="77777777" w:rsidR="006D48AF" w:rsidRPr="001A42D1" w:rsidRDefault="006D48AF" w:rsidP="006D48AF">
            <w:pPr>
              <w:widowControl/>
              <w:spacing w:line="240" w:lineRule="auto"/>
              <w:ind w:firstLineChars="0" w:firstLine="0"/>
              <w:rPr>
                <w:rFonts w:cs="Times New Roman"/>
                <w:sz w:val="20"/>
                <w:szCs w:val="20"/>
              </w:rPr>
            </w:pPr>
          </w:p>
        </w:tc>
        <w:tc>
          <w:tcPr>
            <w:tcW w:w="1122" w:type="dxa"/>
            <w:hideMark/>
          </w:tcPr>
          <w:p w14:paraId="09F51E98"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7E7C83A3" w14:textId="77777777" w:rsidTr="00527B2A">
        <w:trPr>
          <w:trHeight w:val="280"/>
        </w:trPr>
        <w:tc>
          <w:tcPr>
            <w:tcW w:w="2394" w:type="dxa"/>
            <w:hideMark/>
          </w:tcPr>
          <w:p w14:paraId="6417F17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Mean (SD)</w:t>
            </w:r>
          </w:p>
        </w:tc>
        <w:tc>
          <w:tcPr>
            <w:tcW w:w="1985" w:type="dxa"/>
            <w:vAlign w:val="bottom"/>
            <w:hideMark/>
          </w:tcPr>
          <w:p w14:paraId="0597AAD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27.8 (4.71)</w:t>
            </w:r>
          </w:p>
        </w:tc>
        <w:tc>
          <w:tcPr>
            <w:tcW w:w="2416" w:type="dxa"/>
            <w:vAlign w:val="bottom"/>
            <w:hideMark/>
          </w:tcPr>
          <w:p w14:paraId="2680D11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28.5 (6.41)</w:t>
            </w:r>
          </w:p>
        </w:tc>
        <w:tc>
          <w:tcPr>
            <w:tcW w:w="1122" w:type="dxa"/>
            <w:vAlign w:val="bottom"/>
            <w:hideMark/>
          </w:tcPr>
          <w:p w14:paraId="36E15B6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0.01</w:t>
            </w:r>
          </w:p>
        </w:tc>
      </w:tr>
      <w:tr w:rsidR="006D48AF" w:rsidRPr="001A42D1" w14:paraId="48BBC523" w14:textId="77777777" w:rsidTr="00527B2A">
        <w:trPr>
          <w:trHeight w:val="280"/>
        </w:trPr>
        <w:tc>
          <w:tcPr>
            <w:tcW w:w="2394" w:type="dxa"/>
            <w:hideMark/>
          </w:tcPr>
          <w:p w14:paraId="09D302C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Missing</w:t>
            </w:r>
          </w:p>
        </w:tc>
        <w:tc>
          <w:tcPr>
            <w:tcW w:w="1985" w:type="dxa"/>
            <w:vAlign w:val="bottom"/>
            <w:hideMark/>
          </w:tcPr>
          <w:p w14:paraId="7F1E117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26 (1.0%)</w:t>
            </w:r>
          </w:p>
        </w:tc>
        <w:tc>
          <w:tcPr>
            <w:tcW w:w="2416" w:type="dxa"/>
            <w:vAlign w:val="bottom"/>
            <w:hideMark/>
          </w:tcPr>
          <w:p w14:paraId="3F90CA2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6 (2.3%)</w:t>
            </w:r>
          </w:p>
        </w:tc>
        <w:tc>
          <w:tcPr>
            <w:tcW w:w="1122" w:type="dxa"/>
            <w:vAlign w:val="bottom"/>
            <w:hideMark/>
          </w:tcPr>
          <w:p w14:paraId="30A86F1F"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1C195843" w14:textId="77777777" w:rsidTr="00527B2A">
        <w:trPr>
          <w:trHeight w:val="280"/>
        </w:trPr>
        <w:tc>
          <w:tcPr>
            <w:tcW w:w="2394" w:type="dxa"/>
            <w:hideMark/>
          </w:tcPr>
          <w:p w14:paraId="6686B77D"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White</w:t>
            </w:r>
          </w:p>
        </w:tc>
        <w:tc>
          <w:tcPr>
            <w:tcW w:w="1985" w:type="dxa"/>
            <w:vAlign w:val="bottom"/>
            <w:hideMark/>
          </w:tcPr>
          <w:p w14:paraId="593A2634"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2279 (88.0%)</w:t>
            </w:r>
          </w:p>
        </w:tc>
        <w:tc>
          <w:tcPr>
            <w:tcW w:w="2416" w:type="dxa"/>
            <w:vAlign w:val="bottom"/>
            <w:hideMark/>
          </w:tcPr>
          <w:p w14:paraId="26D8730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245 (94.6%)</w:t>
            </w:r>
          </w:p>
        </w:tc>
        <w:tc>
          <w:tcPr>
            <w:tcW w:w="1122" w:type="dxa"/>
            <w:hideMark/>
          </w:tcPr>
          <w:p w14:paraId="58C1C11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&lt;0.001</w:t>
            </w:r>
          </w:p>
        </w:tc>
      </w:tr>
      <w:tr w:rsidR="006D48AF" w:rsidRPr="001A42D1" w14:paraId="51D7FF70" w14:textId="77777777" w:rsidTr="00527B2A">
        <w:trPr>
          <w:trHeight w:val="280"/>
        </w:trPr>
        <w:tc>
          <w:tcPr>
            <w:tcW w:w="2394" w:type="dxa"/>
            <w:hideMark/>
          </w:tcPr>
          <w:p w14:paraId="135BD21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Missing</w:t>
            </w:r>
          </w:p>
        </w:tc>
        <w:tc>
          <w:tcPr>
            <w:tcW w:w="1985" w:type="dxa"/>
            <w:vAlign w:val="bottom"/>
            <w:hideMark/>
          </w:tcPr>
          <w:p w14:paraId="449693D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23 (0.9%)</w:t>
            </w:r>
          </w:p>
        </w:tc>
        <w:tc>
          <w:tcPr>
            <w:tcW w:w="2416" w:type="dxa"/>
            <w:vAlign w:val="bottom"/>
            <w:hideMark/>
          </w:tcPr>
          <w:p w14:paraId="5FB28BC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5 (1.9%)</w:t>
            </w:r>
          </w:p>
        </w:tc>
        <w:tc>
          <w:tcPr>
            <w:tcW w:w="1122" w:type="dxa"/>
            <w:noWrap/>
            <w:hideMark/>
          </w:tcPr>
          <w:p w14:paraId="5FA82D20"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1A4552F5" w14:textId="77777777" w:rsidTr="00527B2A">
        <w:trPr>
          <w:trHeight w:val="280"/>
        </w:trPr>
        <w:tc>
          <w:tcPr>
            <w:tcW w:w="2394" w:type="dxa"/>
            <w:hideMark/>
          </w:tcPr>
          <w:p w14:paraId="666F4B3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Current drinker</w:t>
            </w:r>
          </w:p>
        </w:tc>
        <w:tc>
          <w:tcPr>
            <w:tcW w:w="1985" w:type="dxa"/>
            <w:hideMark/>
          </w:tcPr>
          <w:p w14:paraId="56A593E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2330 (90.0%)</w:t>
            </w:r>
          </w:p>
        </w:tc>
        <w:tc>
          <w:tcPr>
            <w:tcW w:w="2416" w:type="dxa"/>
            <w:hideMark/>
          </w:tcPr>
          <w:p w14:paraId="29273E9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204 (78.8%)</w:t>
            </w:r>
          </w:p>
        </w:tc>
        <w:tc>
          <w:tcPr>
            <w:tcW w:w="1122" w:type="dxa"/>
            <w:hideMark/>
          </w:tcPr>
          <w:p w14:paraId="6197DEA5"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&lt;0.001</w:t>
            </w:r>
          </w:p>
        </w:tc>
      </w:tr>
      <w:tr w:rsidR="006D48AF" w:rsidRPr="001A42D1" w14:paraId="084F8D9F" w14:textId="77777777" w:rsidTr="00527B2A">
        <w:trPr>
          <w:trHeight w:val="280"/>
        </w:trPr>
        <w:tc>
          <w:tcPr>
            <w:tcW w:w="2394" w:type="dxa"/>
            <w:hideMark/>
          </w:tcPr>
          <w:p w14:paraId="708C53D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Missing</w:t>
            </w:r>
          </w:p>
        </w:tc>
        <w:tc>
          <w:tcPr>
            <w:tcW w:w="1985" w:type="dxa"/>
            <w:hideMark/>
          </w:tcPr>
          <w:p w14:paraId="527A8E2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24 (0.9%)</w:t>
            </w:r>
          </w:p>
        </w:tc>
        <w:tc>
          <w:tcPr>
            <w:tcW w:w="2416" w:type="dxa"/>
            <w:hideMark/>
          </w:tcPr>
          <w:p w14:paraId="42ACE0B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6 (2.3%)</w:t>
            </w:r>
          </w:p>
        </w:tc>
        <w:tc>
          <w:tcPr>
            <w:tcW w:w="1122" w:type="dxa"/>
            <w:hideMark/>
          </w:tcPr>
          <w:p w14:paraId="7D357ED4"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41430001" w14:textId="77777777" w:rsidTr="00527B2A">
        <w:trPr>
          <w:trHeight w:val="280"/>
        </w:trPr>
        <w:tc>
          <w:tcPr>
            <w:tcW w:w="2394" w:type="dxa"/>
            <w:hideMark/>
          </w:tcPr>
          <w:p w14:paraId="6EF8B0F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Current smoker</w:t>
            </w:r>
          </w:p>
        </w:tc>
        <w:tc>
          <w:tcPr>
            <w:tcW w:w="1985" w:type="dxa"/>
            <w:vAlign w:val="bottom"/>
            <w:hideMark/>
          </w:tcPr>
          <w:p w14:paraId="55A95037"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414 (16.0%)</w:t>
            </w:r>
          </w:p>
        </w:tc>
        <w:tc>
          <w:tcPr>
            <w:tcW w:w="2416" w:type="dxa"/>
            <w:vAlign w:val="bottom"/>
            <w:hideMark/>
          </w:tcPr>
          <w:p w14:paraId="5B77243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41 (15.8%)</w:t>
            </w:r>
          </w:p>
        </w:tc>
        <w:tc>
          <w:tcPr>
            <w:tcW w:w="1122" w:type="dxa"/>
            <w:hideMark/>
          </w:tcPr>
          <w:p w14:paraId="04B57B2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w:t>
            </w:r>
          </w:p>
        </w:tc>
      </w:tr>
      <w:tr w:rsidR="006D48AF" w:rsidRPr="001A42D1" w14:paraId="180FD354" w14:textId="77777777" w:rsidTr="00527B2A">
        <w:trPr>
          <w:trHeight w:val="280"/>
        </w:trPr>
        <w:tc>
          <w:tcPr>
            <w:tcW w:w="2394" w:type="dxa"/>
            <w:hideMark/>
          </w:tcPr>
          <w:p w14:paraId="426408F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Missing</w:t>
            </w:r>
          </w:p>
        </w:tc>
        <w:tc>
          <w:tcPr>
            <w:tcW w:w="1985" w:type="dxa"/>
            <w:vAlign w:val="bottom"/>
            <w:hideMark/>
          </w:tcPr>
          <w:p w14:paraId="12B8ED6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30 (1.2%)</w:t>
            </w:r>
          </w:p>
        </w:tc>
        <w:tc>
          <w:tcPr>
            <w:tcW w:w="2416" w:type="dxa"/>
            <w:vAlign w:val="bottom"/>
            <w:hideMark/>
          </w:tcPr>
          <w:p w14:paraId="5B797EE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4 (1.5%)</w:t>
            </w:r>
          </w:p>
        </w:tc>
        <w:tc>
          <w:tcPr>
            <w:tcW w:w="1122" w:type="dxa"/>
            <w:hideMark/>
          </w:tcPr>
          <w:p w14:paraId="5F068456"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33411F65" w14:textId="77777777" w:rsidTr="00527B2A">
        <w:trPr>
          <w:trHeight w:val="300"/>
        </w:trPr>
        <w:tc>
          <w:tcPr>
            <w:tcW w:w="7917" w:type="dxa"/>
            <w:gridSpan w:val="4"/>
            <w:hideMark/>
          </w:tcPr>
          <w:p w14:paraId="322AE93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Number of days per week of moderate physical activity with 10+ minutes</w:t>
            </w:r>
          </w:p>
        </w:tc>
      </w:tr>
      <w:tr w:rsidR="006D48AF" w:rsidRPr="001A42D1" w14:paraId="115AE0FD" w14:textId="77777777" w:rsidTr="00527B2A">
        <w:trPr>
          <w:trHeight w:val="280"/>
        </w:trPr>
        <w:tc>
          <w:tcPr>
            <w:tcW w:w="2394" w:type="dxa"/>
            <w:hideMark/>
          </w:tcPr>
          <w:p w14:paraId="645E45A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Mean (SD)</w:t>
            </w:r>
          </w:p>
        </w:tc>
        <w:tc>
          <w:tcPr>
            <w:tcW w:w="1985" w:type="dxa"/>
            <w:vAlign w:val="bottom"/>
            <w:hideMark/>
          </w:tcPr>
          <w:p w14:paraId="0FA3CB7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3.65 (2.34)</w:t>
            </w:r>
          </w:p>
        </w:tc>
        <w:tc>
          <w:tcPr>
            <w:tcW w:w="2416" w:type="dxa"/>
            <w:vAlign w:val="bottom"/>
            <w:hideMark/>
          </w:tcPr>
          <w:p w14:paraId="19C1C1B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3.36 (2.49)</w:t>
            </w:r>
          </w:p>
        </w:tc>
        <w:tc>
          <w:tcPr>
            <w:tcW w:w="1122" w:type="dxa"/>
            <w:vAlign w:val="bottom"/>
            <w:hideMark/>
          </w:tcPr>
          <w:p w14:paraId="393069E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0.09</w:t>
            </w:r>
          </w:p>
        </w:tc>
      </w:tr>
      <w:tr w:rsidR="006D48AF" w:rsidRPr="001A42D1" w14:paraId="4B1B9911" w14:textId="77777777" w:rsidTr="00527B2A">
        <w:trPr>
          <w:trHeight w:val="280"/>
        </w:trPr>
        <w:tc>
          <w:tcPr>
            <w:tcW w:w="2394" w:type="dxa"/>
            <w:hideMark/>
          </w:tcPr>
          <w:p w14:paraId="6676143D"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Missing</w:t>
            </w:r>
          </w:p>
        </w:tc>
        <w:tc>
          <w:tcPr>
            <w:tcW w:w="1985" w:type="dxa"/>
            <w:vAlign w:val="bottom"/>
            <w:hideMark/>
          </w:tcPr>
          <w:p w14:paraId="5AF3493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159 (6.1%)</w:t>
            </w:r>
          </w:p>
        </w:tc>
        <w:tc>
          <w:tcPr>
            <w:tcW w:w="2416" w:type="dxa"/>
            <w:vAlign w:val="bottom"/>
            <w:hideMark/>
          </w:tcPr>
          <w:p w14:paraId="424BBF4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24 (9.3%)</w:t>
            </w:r>
          </w:p>
        </w:tc>
        <w:tc>
          <w:tcPr>
            <w:tcW w:w="1122" w:type="dxa"/>
            <w:vAlign w:val="bottom"/>
            <w:hideMark/>
          </w:tcPr>
          <w:p w14:paraId="6EF51460"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521A46CC" w14:textId="77777777" w:rsidTr="00527B2A">
        <w:trPr>
          <w:trHeight w:val="280"/>
        </w:trPr>
        <w:tc>
          <w:tcPr>
            <w:tcW w:w="2394" w:type="dxa"/>
            <w:hideMark/>
          </w:tcPr>
          <w:p w14:paraId="7CCBF41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Deaths</w:t>
            </w:r>
          </w:p>
        </w:tc>
        <w:tc>
          <w:tcPr>
            <w:tcW w:w="1985" w:type="dxa"/>
            <w:vAlign w:val="bottom"/>
            <w:hideMark/>
          </w:tcPr>
          <w:p w14:paraId="3761260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224 (8.6%)</w:t>
            </w:r>
          </w:p>
        </w:tc>
        <w:tc>
          <w:tcPr>
            <w:tcW w:w="2416" w:type="dxa"/>
            <w:vAlign w:val="bottom"/>
            <w:hideMark/>
          </w:tcPr>
          <w:p w14:paraId="24FC893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46 (17.8%)</w:t>
            </w:r>
          </w:p>
        </w:tc>
        <w:tc>
          <w:tcPr>
            <w:tcW w:w="1122" w:type="dxa"/>
            <w:hideMark/>
          </w:tcPr>
          <w:p w14:paraId="07292FC5"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&lt;0.001</w:t>
            </w:r>
          </w:p>
        </w:tc>
      </w:tr>
      <w:tr w:rsidR="006D48AF" w:rsidRPr="001A42D1" w14:paraId="02926C2B" w14:textId="77777777" w:rsidTr="00527B2A">
        <w:trPr>
          <w:trHeight w:val="280"/>
        </w:trPr>
        <w:tc>
          <w:tcPr>
            <w:tcW w:w="7917" w:type="dxa"/>
            <w:gridSpan w:val="4"/>
            <w:hideMark/>
          </w:tcPr>
          <w:p w14:paraId="551ADCB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Fluid Intelligence</w:t>
            </w:r>
          </w:p>
        </w:tc>
      </w:tr>
      <w:tr w:rsidR="006D48AF" w:rsidRPr="001A42D1" w14:paraId="343A62FF" w14:textId="77777777" w:rsidTr="00527B2A">
        <w:trPr>
          <w:trHeight w:val="280"/>
        </w:trPr>
        <w:tc>
          <w:tcPr>
            <w:tcW w:w="2394" w:type="dxa"/>
            <w:hideMark/>
          </w:tcPr>
          <w:p w14:paraId="464C619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Mean (SD)</w:t>
            </w:r>
          </w:p>
        </w:tc>
        <w:tc>
          <w:tcPr>
            <w:tcW w:w="1985" w:type="dxa"/>
            <w:vAlign w:val="bottom"/>
            <w:hideMark/>
          </w:tcPr>
          <w:p w14:paraId="7B49ECD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5.68 (2.28)</w:t>
            </w:r>
          </w:p>
        </w:tc>
        <w:tc>
          <w:tcPr>
            <w:tcW w:w="2416" w:type="dxa"/>
            <w:vAlign w:val="bottom"/>
            <w:hideMark/>
          </w:tcPr>
          <w:p w14:paraId="5E103ABD"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5.88 (2.76)</w:t>
            </w:r>
          </w:p>
        </w:tc>
        <w:tc>
          <w:tcPr>
            <w:tcW w:w="1122" w:type="dxa"/>
            <w:vAlign w:val="bottom"/>
            <w:hideMark/>
          </w:tcPr>
          <w:p w14:paraId="2FAA52E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0.50</w:t>
            </w:r>
          </w:p>
        </w:tc>
      </w:tr>
      <w:tr w:rsidR="006D48AF" w:rsidRPr="001A42D1" w14:paraId="64C74CC2" w14:textId="77777777" w:rsidTr="00527B2A">
        <w:trPr>
          <w:trHeight w:val="280"/>
        </w:trPr>
        <w:tc>
          <w:tcPr>
            <w:tcW w:w="2394" w:type="dxa"/>
            <w:hideMark/>
          </w:tcPr>
          <w:p w14:paraId="3EF4A1A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Missing</w:t>
            </w:r>
          </w:p>
        </w:tc>
        <w:tc>
          <w:tcPr>
            <w:tcW w:w="1985" w:type="dxa"/>
            <w:vAlign w:val="bottom"/>
            <w:hideMark/>
          </w:tcPr>
          <w:p w14:paraId="49E9AB4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1671 (64.5%)</w:t>
            </w:r>
          </w:p>
        </w:tc>
        <w:tc>
          <w:tcPr>
            <w:tcW w:w="2416" w:type="dxa"/>
            <w:vAlign w:val="bottom"/>
            <w:hideMark/>
          </w:tcPr>
          <w:p w14:paraId="245BA99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166 (64.1%)</w:t>
            </w:r>
          </w:p>
        </w:tc>
        <w:tc>
          <w:tcPr>
            <w:tcW w:w="1122" w:type="dxa"/>
            <w:vAlign w:val="bottom"/>
            <w:hideMark/>
          </w:tcPr>
          <w:p w14:paraId="6B84E80E"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08DC9985" w14:textId="77777777" w:rsidTr="00527B2A">
        <w:trPr>
          <w:trHeight w:val="280"/>
        </w:trPr>
        <w:tc>
          <w:tcPr>
            <w:tcW w:w="2394" w:type="dxa"/>
            <w:hideMark/>
          </w:tcPr>
          <w:p w14:paraId="4CD88910" w14:textId="77777777" w:rsidR="006D48AF" w:rsidRPr="001A42D1" w:rsidRDefault="006D48AF" w:rsidP="006D48AF">
            <w:pPr>
              <w:widowControl/>
              <w:spacing w:line="240" w:lineRule="auto"/>
              <w:ind w:firstLineChars="0" w:firstLine="0"/>
              <w:rPr>
                <w:rFonts w:cs="Times New Roman"/>
                <w:sz w:val="20"/>
                <w:szCs w:val="20"/>
              </w:rPr>
            </w:pPr>
            <w:proofErr w:type="spellStart"/>
            <w:r w:rsidRPr="001A42D1">
              <w:rPr>
                <w:rFonts w:cs="Times New Roman" w:hint="eastAsia"/>
                <w:sz w:val="20"/>
                <w:szCs w:val="20"/>
              </w:rPr>
              <w:t>aCCI</w:t>
            </w:r>
            <w:proofErr w:type="spellEnd"/>
          </w:p>
        </w:tc>
        <w:tc>
          <w:tcPr>
            <w:tcW w:w="1985" w:type="dxa"/>
            <w:hideMark/>
          </w:tcPr>
          <w:p w14:paraId="2A0F1BCE" w14:textId="77777777" w:rsidR="006D48AF" w:rsidRPr="001A42D1" w:rsidRDefault="006D48AF" w:rsidP="006D48AF">
            <w:pPr>
              <w:widowControl/>
              <w:spacing w:line="240" w:lineRule="auto"/>
              <w:ind w:firstLineChars="0" w:firstLine="0"/>
              <w:rPr>
                <w:rFonts w:cs="Times New Roman"/>
                <w:sz w:val="20"/>
                <w:szCs w:val="20"/>
              </w:rPr>
            </w:pPr>
          </w:p>
        </w:tc>
        <w:tc>
          <w:tcPr>
            <w:tcW w:w="2416" w:type="dxa"/>
            <w:hideMark/>
          </w:tcPr>
          <w:p w14:paraId="20AA8461" w14:textId="77777777" w:rsidR="006D48AF" w:rsidRPr="001A42D1" w:rsidRDefault="006D48AF" w:rsidP="006D48AF">
            <w:pPr>
              <w:widowControl/>
              <w:spacing w:line="240" w:lineRule="auto"/>
              <w:ind w:firstLineChars="0" w:firstLine="0"/>
              <w:rPr>
                <w:rFonts w:cs="Times New Roman"/>
                <w:sz w:val="20"/>
                <w:szCs w:val="20"/>
              </w:rPr>
            </w:pPr>
          </w:p>
        </w:tc>
        <w:tc>
          <w:tcPr>
            <w:tcW w:w="1122" w:type="dxa"/>
            <w:hideMark/>
          </w:tcPr>
          <w:p w14:paraId="48A54F36"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4C99F8FB" w14:textId="77777777" w:rsidTr="00527B2A">
        <w:trPr>
          <w:trHeight w:val="280"/>
        </w:trPr>
        <w:tc>
          <w:tcPr>
            <w:tcW w:w="2394" w:type="dxa"/>
            <w:hideMark/>
          </w:tcPr>
          <w:p w14:paraId="11FA410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w:t>
            </w:r>
          </w:p>
        </w:tc>
        <w:tc>
          <w:tcPr>
            <w:tcW w:w="1985" w:type="dxa"/>
            <w:vAlign w:val="bottom"/>
            <w:hideMark/>
          </w:tcPr>
          <w:p w14:paraId="489EA9B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2283 (88.1%)</w:t>
            </w:r>
          </w:p>
        </w:tc>
        <w:tc>
          <w:tcPr>
            <w:tcW w:w="2416" w:type="dxa"/>
            <w:vAlign w:val="bottom"/>
            <w:hideMark/>
          </w:tcPr>
          <w:p w14:paraId="09E11C4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212 (81.9%)</w:t>
            </w:r>
          </w:p>
        </w:tc>
        <w:tc>
          <w:tcPr>
            <w:tcW w:w="1122" w:type="dxa"/>
            <w:hideMark/>
          </w:tcPr>
          <w:p w14:paraId="1C06D15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0.29</w:t>
            </w:r>
          </w:p>
        </w:tc>
      </w:tr>
      <w:tr w:rsidR="006D48AF" w:rsidRPr="001A42D1" w14:paraId="5C6D0AED" w14:textId="77777777" w:rsidTr="00527B2A">
        <w:trPr>
          <w:trHeight w:val="280"/>
        </w:trPr>
        <w:tc>
          <w:tcPr>
            <w:tcW w:w="2394" w:type="dxa"/>
            <w:hideMark/>
          </w:tcPr>
          <w:p w14:paraId="49F1911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w:t>
            </w:r>
          </w:p>
        </w:tc>
        <w:tc>
          <w:tcPr>
            <w:tcW w:w="1985" w:type="dxa"/>
            <w:vAlign w:val="bottom"/>
            <w:hideMark/>
          </w:tcPr>
          <w:p w14:paraId="5359273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49 (1.9%)</w:t>
            </w:r>
          </w:p>
        </w:tc>
        <w:tc>
          <w:tcPr>
            <w:tcW w:w="2416" w:type="dxa"/>
            <w:vAlign w:val="bottom"/>
            <w:hideMark/>
          </w:tcPr>
          <w:p w14:paraId="1E42DB87"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11 (4.2%)</w:t>
            </w:r>
          </w:p>
        </w:tc>
        <w:tc>
          <w:tcPr>
            <w:tcW w:w="1122" w:type="dxa"/>
            <w:hideMark/>
          </w:tcPr>
          <w:p w14:paraId="05EC7C66" w14:textId="77777777" w:rsidR="006D48AF" w:rsidRPr="001A42D1" w:rsidRDefault="006D48AF" w:rsidP="006D48AF">
            <w:pPr>
              <w:widowControl/>
              <w:spacing w:line="240" w:lineRule="auto"/>
              <w:ind w:firstLineChars="0" w:firstLine="0"/>
              <w:rPr>
                <w:rFonts w:cs="Times New Roman"/>
                <w:sz w:val="20"/>
                <w:szCs w:val="20"/>
              </w:rPr>
            </w:pPr>
          </w:p>
        </w:tc>
      </w:tr>
      <w:tr w:rsidR="006D48AF" w:rsidRPr="001A42D1" w14:paraId="61C917EA" w14:textId="77777777" w:rsidTr="00527B2A">
        <w:trPr>
          <w:trHeight w:val="280"/>
        </w:trPr>
        <w:tc>
          <w:tcPr>
            <w:tcW w:w="2394" w:type="dxa"/>
            <w:hideMark/>
          </w:tcPr>
          <w:p w14:paraId="5E4916F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w:t>
            </w:r>
            <w:r w:rsidRPr="001A42D1">
              <w:rPr>
                <w:rFonts w:cs="Times New Roman" w:hint="eastAsia"/>
                <w:sz w:val="20"/>
                <w:szCs w:val="20"/>
              </w:rPr>
              <w:t>2</w:t>
            </w:r>
          </w:p>
        </w:tc>
        <w:tc>
          <w:tcPr>
            <w:tcW w:w="1985" w:type="dxa"/>
            <w:vAlign w:val="bottom"/>
            <w:hideMark/>
          </w:tcPr>
          <w:p w14:paraId="3501E42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258 (10.0%)</w:t>
            </w:r>
          </w:p>
        </w:tc>
        <w:tc>
          <w:tcPr>
            <w:tcW w:w="2416" w:type="dxa"/>
            <w:vAlign w:val="bottom"/>
            <w:hideMark/>
          </w:tcPr>
          <w:p w14:paraId="249AACB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36 (13.9%)</w:t>
            </w:r>
          </w:p>
        </w:tc>
        <w:tc>
          <w:tcPr>
            <w:tcW w:w="1122" w:type="dxa"/>
            <w:hideMark/>
          </w:tcPr>
          <w:p w14:paraId="5CE1E989" w14:textId="77777777" w:rsidR="006D48AF" w:rsidRPr="001A42D1" w:rsidRDefault="006D48AF" w:rsidP="006D48AF">
            <w:pPr>
              <w:widowControl/>
              <w:spacing w:line="240" w:lineRule="auto"/>
              <w:ind w:firstLineChars="0" w:firstLine="0"/>
              <w:rPr>
                <w:rFonts w:cs="Times New Roman"/>
                <w:sz w:val="20"/>
                <w:szCs w:val="20"/>
              </w:rPr>
            </w:pPr>
          </w:p>
        </w:tc>
      </w:tr>
    </w:tbl>
    <w:p w14:paraId="7AA76277" w14:textId="77777777" w:rsidR="006D48AF" w:rsidRPr="001A42D1" w:rsidRDefault="006D48AF" w:rsidP="006D48AF">
      <w:pPr>
        <w:widowControl/>
        <w:spacing w:line="240" w:lineRule="auto"/>
        <w:ind w:firstLineChars="0" w:firstLine="0"/>
        <w:rPr>
          <w:rFonts w:cs="Times New Roman"/>
          <w:b/>
          <w:bCs/>
          <w:sz w:val="20"/>
          <w:szCs w:val="20"/>
        </w:rPr>
      </w:pPr>
    </w:p>
    <w:p w14:paraId="0279761B"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br w:type="page"/>
      </w:r>
    </w:p>
    <w:p w14:paraId="08B49B7D" w14:textId="105CBB21" w:rsidR="006D48AF" w:rsidRPr="001A42D1" w:rsidRDefault="006D48AF" w:rsidP="00A26B06">
      <w:pPr>
        <w:pStyle w:val="1"/>
      </w:pPr>
      <w:bookmarkStart w:id="26" w:name="_Hlk196081671"/>
      <w:bookmarkStart w:id="27" w:name="_Toc196162019"/>
      <w:r w:rsidRPr="001A42D1">
        <w:lastRenderedPageBreak/>
        <w:t>Table S</w:t>
      </w:r>
      <w:r w:rsidR="005C1E44">
        <w:rPr>
          <w:rFonts w:hint="eastAsia"/>
        </w:rPr>
        <w:t>9</w:t>
      </w:r>
      <w:r w:rsidRPr="001A42D1">
        <w:t xml:space="preserve"> Comorbidities at recruitment of individual with or without diagnosis of autism spectrum disorder</w:t>
      </w:r>
      <w:r w:rsidRPr="001A42D1">
        <w:rPr>
          <w:rFonts w:eastAsiaTheme="minorEastAsia" w:hint="eastAsia"/>
        </w:rPr>
        <w:t xml:space="preserve"> in </w:t>
      </w:r>
      <w:r w:rsidRPr="001A42D1">
        <w:rPr>
          <w:rFonts w:eastAsiaTheme="minorEastAsia"/>
        </w:rPr>
        <w:t>hospital inpatient records</w:t>
      </w:r>
      <w:r w:rsidRPr="001A42D1">
        <w:rPr>
          <w:rFonts w:eastAsiaTheme="minorEastAsia" w:hint="eastAsia"/>
        </w:rPr>
        <w:t>,</w:t>
      </w:r>
      <w:r w:rsidRPr="001A42D1">
        <w:rPr>
          <w:rFonts w:eastAsiaTheme="minorEastAsia" w:cs="Times New Roman"/>
        </w:rPr>
        <w:t xml:space="preserve"> restricting on only inpatient diagnosis of autism spectrum disorder</w:t>
      </w:r>
      <w:r w:rsidRPr="001A42D1">
        <w:t>.</w:t>
      </w:r>
      <w:bookmarkEnd w:id="27"/>
    </w:p>
    <w:tbl>
      <w:tblPr>
        <w:tblW w:w="8315" w:type="dxa"/>
        <w:shd w:val="clear" w:color="auto" w:fill="FFFFFF"/>
        <w:tblLayout w:type="fixed"/>
        <w:tblCellMar>
          <w:left w:w="0" w:type="dxa"/>
          <w:right w:w="0" w:type="dxa"/>
        </w:tblCellMar>
        <w:tblLook w:val="04A0" w:firstRow="1" w:lastRow="0" w:firstColumn="1" w:lastColumn="0" w:noHBand="0" w:noVBand="1"/>
      </w:tblPr>
      <w:tblGrid>
        <w:gridCol w:w="2552"/>
        <w:gridCol w:w="2268"/>
        <w:gridCol w:w="2134"/>
        <w:gridCol w:w="1361"/>
      </w:tblGrid>
      <w:tr w:rsidR="006D48AF" w:rsidRPr="001A42D1" w14:paraId="68FFC93A" w14:textId="77777777" w:rsidTr="00527B2A">
        <w:trPr>
          <w:tblHeader/>
        </w:trPr>
        <w:tc>
          <w:tcPr>
            <w:tcW w:w="2552" w:type="dxa"/>
            <w:tcBorders>
              <w:top w:val="single" w:sz="4" w:space="0" w:color="auto"/>
              <w:left w:val="nil"/>
              <w:bottom w:val="single" w:sz="8" w:space="0" w:color="000000"/>
              <w:right w:val="nil"/>
            </w:tcBorders>
            <w:shd w:val="clear" w:color="auto" w:fill="FFFFFF"/>
            <w:tcMar>
              <w:top w:w="60" w:type="dxa"/>
              <w:left w:w="60" w:type="dxa"/>
              <w:bottom w:w="60" w:type="dxa"/>
              <w:right w:w="180" w:type="dxa"/>
            </w:tcMar>
            <w:vAlign w:val="center"/>
            <w:hideMark/>
          </w:tcPr>
          <w:bookmarkEnd w:id="26"/>
          <w:p w14:paraId="13BDCE4D"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Comorbidity</w:t>
            </w:r>
          </w:p>
        </w:tc>
        <w:tc>
          <w:tcPr>
            <w:tcW w:w="2268" w:type="dxa"/>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73A019CE"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Individuals with no diagnosis of ASD</w:t>
            </w:r>
            <w:r w:rsidRPr="001A42D1">
              <w:rPr>
                <w:rFonts w:cs="Times New Roman"/>
                <w:b/>
                <w:bCs/>
                <w:sz w:val="20"/>
                <w:szCs w:val="20"/>
              </w:rPr>
              <w:br/>
              <w:t>(N=</w:t>
            </w:r>
            <w:r w:rsidRPr="001A42D1">
              <w:rPr>
                <w:rFonts w:cs="Times New Roman" w:hint="eastAsia"/>
                <w:b/>
                <w:bCs/>
                <w:sz w:val="20"/>
                <w:szCs w:val="20"/>
              </w:rPr>
              <w:t>25</w:t>
            </w:r>
            <w:r w:rsidRPr="001A42D1">
              <w:rPr>
                <w:rFonts w:cs="Times New Roman"/>
                <w:b/>
                <w:bCs/>
                <w:sz w:val="20"/>
                <w:szCs w:val="20"/>
              </w:rPr>
              <w:t>90)</w:t>
            </w:r>
          </w:p>
        </w:tc>
        <w:tc>
          <w:tcPr>
            <w:tcW w:w="2134" w:type="dxa"/>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600AED7B"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Individuals diagnosed with ASD</w:t>
            </w:r>
            <w:r w:rsidRPr="001A42D1">
              <w:rPr>
                <w:rFonts w:cs="Times New Roman"/>
                <w:b/>
                <w:bCs/>
                <w:sz w:val="20"/>
                <w:szCs w:val="20"/>
              </w:rPr>
              <w:br/>
              <w:t>(N=</w:t>
            </w:r>
            <w:r w:rsidRPr="001A42D1">
              <w:rPr>
                <w:rFonts w:cs="Times New Roman" w:hint="eastAsia"/>
                <w:b/>
                <w:bCs/>
                <w:sz w:val="20"/>
                <w:szCs w:val="20"/>
              </w:rPr>
              <w:t>25</w:t>
            </w:r>
            <w:r w:rsidRPr="001A42D1">
              <w:rPr>
                <w:rFonts w:cs="Times New Roman"/>
                <w:b/>
                <w:bCs/>
                <w:sz w:val="20"/>
                <w:szCs w:val="20"/>
              </w:rPr>
              <w:t>9)</w:t>
            </w:r>
          </w:p>
        </w:tc>
        <w:tc>
          <w:tcPr>
            <w:tcW w:w="1361" w:type="dxa"/>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1E4570A9"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t>P-value</w:t>
            </w:r>
          </w:p>
        </w:tc>
      </w:tr>
      <w:tr w:rsidR="006D48AF" w:rsidRPr="001A42D1" w14:paraId="10D40D89"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37D79B0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AIDS HIV</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65621C2D" w14:textId="767FFC31"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7FDFC7A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 (0%)</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46FA712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w:t>
            </w:r>
          </w:p>
        </w:tc>
      </w:tr>
      <w:tr w:rsidR="006D48AF" w:rsidRPr="001A42D1" w14:paraId="29A727CF"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3217F9D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Any malignancy</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5CD97CD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57 (2.2%)</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1E97DB24"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6 (2.3%)</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42BEB80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0.45</w:t>
            </w:r>
          </w:p>
        </w:tc>
      </w:tr>
      <w:tr w:rsidR="006D48AF" w:rsidRPr="001A42D1" w14:paraId="132FE719"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tcPr>
          <w:p w14:paraId="0CAEF15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Cerebrovascular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2E6C5DF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28 (1.1%)</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0E5E50CF" w14:textId="634BD5FA"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534EDAE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0.40</w:t>
            </w:r>
          </w:p>
        </w:tc>
      </w:tr>
      <w:tr w:rsidR="006D48AF" w:rsidRPr="001A42D1" w14:paraId="442496AC"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tcPr>
          <w:p w14:paraId="2FC1592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Chronic pulmonary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2785704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88 (3.4%)</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45302D9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14 (5.4%)</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64524B6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w:t>
            </w:r>
          </w:p>
        </w:tc>
      </w:tr>
      <w:tr w:rsidR="006D48AF" w:rsidRPr="001A42D1" w14:paraId="12D2CB74"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4AB52AE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Congestive heart failure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233C121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20 (0.8%)</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528F20AC" w14:textId="244510D9"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57E54D4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0.79</w:t>
            </w:r>
          </w:p>
        </w:tc>
      </w:tr>
      <w:tr w:rsidR="006D48AF" w:rsidRPr="001A42D1" w14:paraId="419E9B13"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3BD3E42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Diabetes with chronic complication</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4AE3884D" w14:textId="43FC908D"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15F0C24C" w14:textId="2F6EB625"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505AACA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0.39</w:t>
            </w:r>
          </w:p>
        </w:tc>
      </w:tr>
      <w:tr w:rsidR="006D48AF" w:rsidRPr="001A42D1" w14:paraId="70CF4C62"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7CAFECE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Diabetes without chronic complication</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04208BA7"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66 (2.5%)</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6F9A337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20 (7.7%)</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09B49BF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0.003</w:t>
            </w:r>
          </w:p>
        </w:tc>
      </w:tr>
      <w:tr w:rsidR="006D48AF" w:rsidRPr="001A42D1" w14:paraId="67771880"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BB231A7"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Hemiplegia or paraplegia</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5E27BCCA"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13 (0.5%)</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35828B84" w14:textId="4F81AC86"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6C2F23A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w:t>
            </w:r>
          </w:p>
        </w:tc>
      </w:tr>
      <w:tr w:rsidR="006D48AF" w:rsidRPr="001A42D1" w14:paraId="199DB1F1"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EF3E31B"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Metastatic solid tumor</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4D5C5F45"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17 (0.7%)</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6BBFB973" w14:textId="172AB1C5"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353A536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0.53</w:t>
            </w:r>
          </w:p>
        </w:tc>
      </w:tr>
      <w:tr w:rsidR="006D48AF" w:rsidRPr="001A42D1" w14:paraId="27B683C0"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1C02E2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Mild liver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54B6C86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23 (0.9%)</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033339D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5 (1.9%)</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5F3FA554"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0.65</w:t>
            </w:r>
          </w:p>
        </w:tc>
      </w:tr>
      <w:tr w:rsidR="006D48AF" w:rsidRPr="001A42D1" w14:paraId="19C92697"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FE92D6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Moderate or severe liver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4F7E806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6 (0.2%)</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431203E2"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 (0%)</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252BBB9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0.72</w:t>
            </w:r>
          </w:p>
        </w:tc>
      </w:tr>
      <w:tr w:rsidR="006D48AF" w:rsidRPr="001A42D1" w14:paraId="698965EE"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4DA3D4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Myocardial Infarction</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536EB9F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45 (1.7%)</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59E22B40" w14:textId="64D92CCF"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54A2184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0.08</w:t>
            </w:r>
          </w:p>
        </w:tc>
      </w:tr>
      <w:tr w:rsidR="006D48AF" w:rsidRPr="001A42D1" w14:paraId="34821B67"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7184003"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Peptic ulcer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585CAA2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36 (1.4%)</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75F865B1"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5 (1.9%)</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55623B19"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w:t>
            </w:r>
          </w:p>
        </w:tc>
      </w:tr>
      <w:tr w:rsidR="006D48AF" w:rsidRPr="001A42D1" w14:paraId="3C18F80E" w14:textId="77777777" w:rsidTr="00527B2A">
        <w:tc>
          <w:tcPr>
            <w:tcW w:w="2552"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7E6218C7"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Peripheral vascular disease</w:t>
            </w:r>
          </w:p>
        </w:tc>
        <w:tc>
          <w:tcPr>
            <w:tcW w:w="2268" w:type="dxa"/>
            <w:tcBorders>
              <w:top w:val="nil"/>
              <w:left w:val="nil"/>
              <w:bottom w:val="nil"/>
              <w:right w:val="nil"/>
            </w:tcBorders>
            <w:shd w:val="clear" w:color="auto" w:fill="FFFFFF"/>
            <w:noWrap/>
            <w:tcMar>
              <w:top w:w="60" w:type="dxa"/>
              <w:left w:w="180" w:type="dxa"/>
              <w:bottom w:w="60" w:type="dxa"/>
              <w:right w:w="180" w:type="dxa"/>
            </w:tcMar>
            <w:vAlign w:val="center"/>
          </w:tcPr>
          <w:p w14:paraId="145D8CBF"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20 (0.8%)</w:t>
            </w:r>
          </w:p>
        </w:tc>
        <w:tc>
          <w:tcPr>
            <w:tcW w:w="2134" w:type="dxa"/>
            <w:tcBorders>
              <w:top w:val="nil"/>
              <w:left w:val="nil"/>
              <w:bottom w:val="nil"/>
              <w:right w:val="nil"/>
            </w:tcBorders>
            <w:shd w:val="clear" w:color="auto" w:fill="FFFFFF"/>
            <w:noWrap/>
            <w:tcMar>
              <w:top w:w="60" w:type="dxa"/>
              <w:left w:w="180" w:type="dxa"/>
              <w:bottom w:w="60" w:type="dxa"/>
              <w:right w:w="180" w:type="dxa"/>
            </w:tcMar>
            <w:vAlign w:val="center"/>
          </w:tcPr>
          <w:p w14:paraId="63ED380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 (0%)</w:t>
            </w:r>
          </w:p>
        </w:tc>
        <w:tc>
          <w:tcPr>
            <w:tcW w:w="1361" w:type="dxa"/>
            <w:tcBorders>
              <w:top w:val="nil"/>
              <w:left w:val="nil"/>
              <w:bottom w:val="nil"/>
              <w:right w:val="nil"/>
            </w:tcBorders>
            <w:shd w:val="clear" w:color="auto" w:fill="FFFFFF"/>
            <w:noWrap/>
            <w:tcMar>
              <w:top w:w="60" w:type="dxa"/>
              <w:left w:w="180" w:type="dxa"/>
              <w:bottom w:w="60" w:type="dxa"/>
              <w:right w:w="180" w:type="dxa"/>
            </w:tcMar>
            <w:vAlign w:val="center"/>
          </w:tcPr>
          <w:p w14:paraId="1E8A562E"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0.14</w:t>
            </w:r>
          </w:p>
        </w:tc>
      </w:tr>
      <w:tr w:rsidR="006D48AF" w:rsidRPr="001A42D1" w14:paraId="56D3A127" w14:textId="77777777" w:rsidTr="00527B2A">
        <w:tc>
          <w:tcPr>
            <w:tcW w:w="2552" w:type="dxa"/>
            <w:tcBorders>
              <w:top w:val="nil"/>
              <w:left w:val="nil"/>
              <w:right w:val="nil"/>
            </w:tcBorders>
            <w:shd w:val="clear" w:color="auto" w:fill="FFFFFF"/>
            <w:noWrap/>
            <w:tcMar>
              <w:top w:w="60" w:type="dxa"/>
              <w:left w:w="60" w:type="dxa"/>
              <w:bottom w:w="60" w:type="dxa"/>
              <w:right w:w="180" w:type="dxa"/>
            </w:tcMar>
            <w:vAlign w:val="center"/>
            <w:hideMark/>
          </w:tcPr>
          <w:p w14:paraId="24F106A8"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Renal disease</w:t>
            </w:r>
          </w:p>
        </w:tc>
        <w:tc>
          <w:tcPr>
            <w:tcW w:w="2268" w:type="dxa"/>
            <w:tcBorders>
              <w:top w:val="nil"/>
              <w:left w:val="nil"/>
              <w:right w:val="nil"/>
            </w:tcBorders>
            <w:shd w:val="clear" w:color="auto" w:fill="FFFFFF"/>
            <w:noWrap/>
            <w:tcMar>
              <w:top w:w="60" w:type="dxa"/>
              <w:left w:w="180" w:type="dxa"/>
              <w:bottom w:w="60" w:type="dxa"/>
              <w:right w:w="180" w:type="dxa"/>
            </w:tcMar>
            <w:vAlign w:val="center"/>
          </w:tcPr>
          <w:p w14:paraId="4D991F24"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11 (0.4%)</w:t>
            </w:r>
          </w:p>
        </w:tc>
        <w:tc>
          <w:tcPr>
            <w:tcW w:w="2134" w:type="dxa"/>
            <w:tcBorders>
              <w:top w:val="nil"/>
              <w:left w:val="nil"/>
              <w:right w:val="nil"/>
            </w:tcBorders>
            <w:shd w:val="clear" w:color="auto" w:fill="FFFFFF"/>
            <w:noWrap/>
            <w:tcMar>
              <w:top w:w="60" w:type="dxa"/>
              <w:left w:w="180" w:type="dxa"/>
              <w:bottom w:w="60" w:type="dxa"/>
              <w:right w:w="180" w:type="dxa"/>
            </w:tcMar>
            <w:vAlign w:val="center"/>
          </w:tcPr>
          <w:p w14:paraId="064C8631" w14:textId="52C4BD44"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right w:val="nil"/>
            </w:tcBorders>
            <w:shd w:val="clear" w:color="auto" w:fill="FFFFFF"/>
            <w:noWrap/>
            <w:tcMar>
              <w:top w:w="60" w:type="dxa"/>
              <w:left w:w="180" w:type="dxa"/>
              <w:bottom w:w="60" w:type="dxa"/>
              <w:right w:w="180" w:type="dxa"/>
            </w:tcMar>
            <w:vAlign w:val="center"/>
          </w:tcPr>
          <w:p w14:paraId="40C4BEAC"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0.61</w:t>
            </w:r>
          </w:p>
        </w:tc>
      </w:tr>
      <w:tr w:rsidR="006D48AF" w:rsidRPr="001A42D1" w14:paraId="494BDB73" w14:textId="77777777" w:rsidTr="00527B2A">
        <w:tc>
          <w:tcPr>
            <w:tcW w:w="2552" w:type="dxa"/>
            <w:tcBorders>
              <w:top w:val="nil"/>
              <w:left w:val="nil"/>
              <w:bottom w:val="single" w:sz="4" w:space="0" w:color="auto"/>
              <w:right w:val="nil"/>
            </w:tcBorders>
            <w:shd w:val="clear" w:color="auto" w:fill="FFFFFF"/>
            <w:noWrap/>
            <w:tcMar>
              <w:top w:w="60" w:type="dxa"/>
              <w:left w:w="60" w:type="dxa"/>
              <w:bottom w:w="60" w:type="dxa"/>
              <w:right w:w="180" w:type="dxa"/>
            </w:tcMar>
            <w:vAlign w:val="center"/>
          </w:tcPr>
          <w:p w14:paraId="0FDA38C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sz w:val="20"/>
                <w:szCs w:val="20"/>
              </w:rPr>
              <w:t>Rheumatic disease</w:t>
            </w:r>
          </w:p>
        </w:tc>
        <w:tc>
          <w:tcPr>
            <w:tcW w:w="2268" w:type="dxa"/>
            <w:tcBorders>
              <w:top w:val="nil"/>
              <w:left w:val="nil"/>
              <w:bottom w:val="single" w:sz="4" w:space="0" w:color="auto"/>
              <w:right w:val="nil"/>
            </w:tcBorders>
            <w:shd w:val="clear" w:color="auto" w:fill="FFFFFF"/>
            <w:noWrap/>
            <w:tcMar>
              <w:top w:w="60" w:type="dxa"/>
              <w:left w:w="180" w:type="dxa"/>
              <w:bottom w:w="60" w:type="dxa"/>
              <w:right w:w="180" w:type="dxa"/>
            </w:tcMar>
            <w:vAlign w:val="center"/>
          </w:tcPr>
          <w:p w14:paraId="41BFE096"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7 (0.3%)</w:t>
            </w:r>
          </w:p>
        </w:tc>
        <w:tc>
          <w:tcPr>
            <w:tcW w:w="2134" w:type="dxa"/>
            <w:tcBorders>
              <w:top w:val="nil"/>
              <w:left w:val="nil"/>
              <w:bottom w:val="single" w:sz="4" w:space="0" w:color="auto"/>
              <w:right w:val="nil"/>
            </w:tcBorders>
            <w:shd w:val="clear" w:color="auto" w:fill="FFFFFF"/>
            <w:noWrap/>
            <w:tcMar>
              <w:top w:w="60" w:type="dxa"/>
              <w:left w:w="180" w:type="dxa"/>
              <w:bottom w:w="60" w:type="dxa"/>
              <w:right w:w="180" w:type="dxa"/>
            </w:tcMar>
            <w:vAlign w:val="center"/>
          </w:tcPr>
          <w:p w14:paraId="7917B53A" w14:textId="0640104F" w:rsidR="006D48AF" w:rsidRPr="001A42D1" w:rsidRDefault="00E778D9" w:rsidP="006D48AF">
            <w:pPr>
              <w:widowControl/>
              <w:spacing w:line="240" w:lineRule="auto"/>
              <w:ind w:firstLineChars="0" w:firstLine="0"/>
              <w:rPr>
                <w:rFonts w:cs="Times New Roman"/>
                <w:sz w:val="20"/>
                <w:szCs w:val="20"/>
              </w:rPr>
            </w:pPr>
            <w:r>
              <w:rPr>
                <w:rFonts w:cs="Times New Roman" w:hint="eastAsia"/>
                <w:sz w:val="20"/>
                <w:szCs w:val="20"/>
              </w:rPr>
              <w:t>&lt;5</w:t>
            </w:r>
          </w:p>
        </w:tc>
        <w:tc>
          <w:tcPr>
            <w:tcW w:w="1361" w:type="dxa"/>
            <w:tcBorders>
              <w:top w:val="nil"/>
              <w:left w:val="nil"/>
              <w:bottom w:val="single" w:sz="4" w:space="0" w:color="auto"/>
              <w:right w:val="nil"/>
            </w:tcBorders>
            <w:shd w:val="clear" w:color="auto" w:fill="FFFFFF"/>
            <w:noWrap/>
            <w:tcMar>
              <w:top w:w="60" w:type="dxa"/>
              <w:left w:w="180" w:type="dxa"/>
              <w:bottom w:w="60" w:type="dxa"/>
              <w:right w:w="180" w:type="dxa"/>
            </w:tcMar>
            <w:vAlign w:val="center"/>
          </w:tcPr>
          <w:p w14:paraId="1D907100" w14:textId="77777777" w:rsidR="006D48AF" w:rsidRPr="001A42D1" w:rsidRDefault="006D48AF" w:rsidP="006D48AF">
            <w:pPr>
              <w:widowControl/>
              <w:spacing w:line="240" w:lineRule="auto"/>
              <w:ind w:firstLineChars="0" w:firstLine="0"/>
              <w:rPr>
                <w:rFonts w:cs="Times New Roman"/>
                <w:sz w:val="20"/>
                <w:szCs w:val="20"/>
              </w:rPr>
            </w:pPr>
            <w:r w:rsidRPr="001A42D1">
              <w:rPr>
                <w:rFonts w:cs="Times New Roman" w:hint="eastAsia"/>
                <w:sz w:val="20"/>
                <w:szCs w:val="20"/>
              </w:rPr>
              <w:t>1</w:t>
            </w:r>
          </w:p>
        </w:tc>
      </w:tr>
    </w:tbl>
    <w:p w14:paraId="7E2EAB6E" w14:textId="3252124F" w:rsidR="006D48AF" w:rsidRPr="001A42D1" w:rsidRDefault="006D48AF" w:rsidP="006D48AF">
      <w:pPr>
        <w:widowControl/>
        <w:spacing w:line="240" w:lineRule="auto"/>
        <w:ind w:firstLineChars="0" w:firstLine="0"/>
        <w:rPr>
          <w:rFonts w:cs="Times New Roman"/>
          <w:b/>
          <w:bCs/>
          <w:sz w:val="20"/>
          <w:szCs w:val="20"/>
        </w:rPr>
      </w:pPr>
      <w:r w:rsidRPr="001A42D1">
        <w:rPr>
          <w:sz w:val="20"/>
          <w:szCs w:val="20"/>
        </w:rPr>
        <w:t>Numbers were expressed as frequency (percentage), unless otherwise indicated.</w:t>
      </w:r>
      <w:r w:rsidR="00E778D9">
        <w:rPr>
          <w:rFonts w:hint="eastAsia"/>
          <w:sz w:val="20"/>
          <w:szCs w:val="20"/>
        </w:rPr>
        <w:t xml:space="preserve"> </w:t>
      </w:r>
      <w:r w:rsidR="00E778D9" w:rsidRPr="00E778D9">
        <w:rPr>
          <w:sz w:val="20"/>
          <w:szCs w:val="20"/>
        </w:rPr>
        <w:t>In accordance with clinical research standards, privacy preservation measures are implemented for low-frequency data.</w:t>
      </w:r>
    </w:p>
    <w:p w14:paraId="5F73A74D"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hint="eastAsia"/>
          <w:sz w:val="20"/>
          <w:szCs w:val="20"/>
        </w:rPr>
        <w:t>A</w:t>
      </w:r>
      <w:r w:rsidRPr="001A42D1">
        <w:rPr>
          <w:sz w:val="20"/>
          <w:szCs w:val="20"/>
        </w:rPr>
        <w:t>SD, autism spectrum disorder</w:t>
      </w:r>
      <w:r w:rsidRPr="001A42D1">
        <w:rPr>
          <w:rFonts w:hint="eastAsia"/>
          <w:sz w:val="20"/>
          <w:szCs w:val="20"/>
        </w:rPr>
        <w:t>.</w:t>
      </w:r>
    </w:p>
    <w:p w14:paraId="72E6170D" w14:textId="77777777" w:rsidR="006D48AF" w:rsidRPr="001A42D1" w:rsidRDefault="006D48AF" w:rsidP="006D48AF">
      <w:pPr>
        <w:widowControl/>
        <w:spacing w:line="240" w:lineRule="auto"/>
        <w:ind w:firstLineChars="0" w:firstLine="0"/>
        <w:rPr>
          <w:rFonts w:cs="Times New Roman"/>
          <w:b/>
          <w:bCs/>
          <w:sz w:val="20"/>
          <w:szCs w:val="20"/>
        </w:rPr>
      </w:pPr>
    </w:p>
    <w:p w14:paraId="000F4503"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br w:type="page"/>
      </w:r>
    </w:p>
    <w:p w14:paraId="64D73E28" w14:textId="479CF9CE" w:rsidR="006D48AF" w:rsidRPr="001A42D1" w:rsidRDefault="006D48AF" w:rsidP="00A26B06">
      <w:pPr>
        <w:pStyle w:val="1"/>
      </w:pPr>
      <w:bookmarkStart w:id="28" w:name="_Hlk196081697"/>
      <w:bookmarkStart w:id="29" w:name="_Toc196162020"/>
      <w:r w:rsidRPr="001A42D1">
        <w:lastRenderedPageBreak/>
        <w:t>T</w:t>
      </w:r>
      <w:r w:rsidRPr="001A42D1">
        <w:rPr>
          <w:rFonts w:hint="eastAsia"/>
        </w:rPr>
        <w:t>able S</w:t>
      </w:r>
      <w:r w:rsidR="005C1E44">
        <w:rPr>
          <w:rFonts w:hint="eastAsia"/>
        </w:rPr>
        <w:t>10</w:t>
      </w:r>
      <w:r w:rsidRPr="001A42D1">
        <w:rPr>
          <w:rFonts w:asciiTheme="minorHAnsi" w:hAnsiTheme="minorHAnsi"/>
        </w:rPr>
        <w:t xml:space="preserve"> </w:t>
      </w:r>
      <w:r w:rsidR="00360215" w:rsidRPr="001A42D1">
        <w:t>S</w:t>
      </w:r>
      <w:r w:rsidRPr="001A42D1">
        <w:t>urvival</w:t>
      </w:r>
      <w:r w:rsidR="00360215">
        <w:rPr>
          <w:rFonts w:hint="eastAsia"/>
        </w:rPr>
        <w:t xml:space="preserve"> </w:t>
      </w:r>
      <w:r w:rsidRPr="001A42D1">
        <w:t>analysis</w:t>
      </w:r>
      <w:r w:rsidRPr="001A42D1">
        <w:rPr>
          <w:rFonts w:hint="eastAsia"/>
        </w:rPr>
        <w:t xml:space="preserve">, </w:t>
      </w:r>
      <w:r w:rsidRPr="001A42D1">
        <w:t>restricting on only inpatient diagnosis of autism spectrum disorder</w:t>
      </w:r>
      <w:bookmarkEnd w:id="29"/>
    </w:p>
    <w:bookmarkEnd w:id="28"/>
    <w:tbl>
      <w:tblPr>
        <w:tblStyle w:val="21"/>
        <w:tblW w:w="0" w:type="auto"/>
        <w:tblLook w:val="06A0" w:firstRow="1" w:lastRow="0" w:firstColumn="1" w:lastColumn="0" w:noHBand="1" w:noVBand="1"/>
      </w:tblPr>
      <w:tblGrid>
        <w:gridCol w:w="1350"/>
        <w:gridCol w:w="2042"/>
        <w:gridCol w:w="2206"/>
      </w:tblGrid>
      <w:tr w:rsidR="006D48AF" w:rsidRPr="001A42D1" w14:paraId="0B5D53A7" w14:textId="77777777" w:rsidTr="00527B2A">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0787BF8" w14:textId="77777777" w:rsidR="006D48AF" w:rsidRPr="001A42D1" w:rsidRDefault="006D48AF" w:rsidP="006D48AF">
            <w:pPr>
              <w:widowControl/>
              <w:spacing w:line="360" w:lineRule="auto"/>
              <w:ind w:firstLineChars="0" w:firstLine="0"/>
              <w:rPr>
                <w:sz w:val="20"/>
                <w:szCs w:val="20"/>
              </w:rPr>
            </w:pPr>
          </w:p>
        </w:tc>
        <w:tc>
          <w:tcPr>
            <w:tcW w:w="2042" w:type="dxa"/>
            <w:noWrap/>
            <w:hideMark/>
          </w:tcPr>
          <w:p w14:paraId="1938AEBD" w14:textId="77777777" w:rsidR="006D48AF" w:rsidRPr="001A42D1" w:rsidRDefault="006D48AF" w:rsidP="006D48AF">
            <w:pPr>
              <w:widowControl/>
              <w:spacing w:line="360" w:lineRule="auto"/>
              <w:ind w:firstLineChars="0" w:firstLine="0"/>
              <w:cnfStyle w:val="100000000000" w:firstRow="1"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HR</w:t>
            </w:r>
            <w:r w:rsidRPr="001A42D1">
              <w:rPr>
                <w:rFonts w:hint="eastAsia"/>
                <w:sz w:val="20"/>
                <w:szCs w:val="20"/>
              </w:rPr>
              <w:t>（</w:t>
            </w:r>
            <w:r w:rsidRPr="001A42D1">
              <w:rPr>
                <w:rFonts w:hint="eastAsia"/>
                <w:sz w:val="20"/>
                <w:szCs w:val="20"/>
              </w:rPr>
              <w:t>95CI</w:t>
            </w:r>
            <w:r w:rsidRPr="001A42D1">
              <w:rPr>
                <w:rFonts w:hint="eastAsia"/>
                <w:sz w:val="20"/>
                <w:szCs w:val="20"/>
              </w:rPr>
              <w:t>）</w:t>
            </w:r>
          </w:p>
        </w:tc>
        <w:tc>
          <w:tcPr>
            <w:tcW w:w="2206" w:type="dxa"/>
            <w:noWrap/>
            <w:hideMark/>
          </w:tcPr>
          <w:p w14:paraId="2E9453BD" w14:textId="77777777" w:rsidR="006D48AF" w:rsidRPr="001A42D1" w:rsidRDefault="006D48AF" w:rsidP="006D48AF">
            <w:pPr>
              <w:widowControl/>
              <w:spacing w:line="360" w:lineRule="auto"/>
              <w:ind w:firstLineChars="0" w:firstLine="0"/>
              <w:cnfStyle w:val="100000000000" w:firstRow="1"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P- value</w:t>
            </w:r>
          </w:p>
        </w:tc>
      </w:tr>
      <w:tr w:rsidR="006D48AF" w:rsidRPr="001A42D1" w14:paraId="315FA8F0"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65EE6EB" w14:textId="77777777" w:rsidR="006D48AF" w:rsidRPr="001A42D1" w:rsidRDefault="006D48AF" w:rsidP="006D48AF">
            <w:pPr>
              <w:widowControl/>
              <w:spacing w:line="360" w:lineRule="auto"/>
              <w:ind w:firstLineChars="0" w:firstLine="0"/>
              <w:rPr>
                <w:sz w:val="20"/>
                <w:szCs w:val="20"/>
              </w:rPr>
            </w:pPr>
            <w:r w:rsidRPr="001A42D1">
              <w:rPr>
                <w:rFonts w:hint="eastAsia"/>
                <w:sz w:val="20"/>
                <w:szCs w:val="20"/>
              </w:rPr>
              <w:t>model1</w:t>
            </w:r>
            <w:r w:rsidRPr="001A42D1">
              <w:rPr>
                <w:rFonts w:hint="eastAsia"/>
                <w:sz w:val="20"/>
                <w:szCs w:val="20"/>
                <w:vertAlign w:val="superscript"/>
              </w:rPr>
              <w:t>a</w:t>
            </w:r>
          </w:p>
        </w:tc>
        <w:tc>
          <w:tcPr>
            <w:tcW w:w="2042" w:type="dxa"/>
            <w:noWrap/>
            <w:hideMark/>
          </w:tcPr>
          <w:p w14:paraId="51CD7028"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2.07 (1.51, 2.85)</w:t>
            </w:r>
          </w:p>
        </w:tc>
        <w:tc>
          <w:tcPr>
            <w:tcW w:w="2206" w:type="dxa"/>
            <w:noWrap/>
            <w:hideMark/>
          </w:tcPr>
          <w:p w14:paraId="51547D81"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&lt;0.001</w:t>
            </w:r>
          </w:p>
        </w:tc>
      </w:tr>
      <w:tr w:rsidR="006D48AF" w:rsidRPr="001A42D1" w14:paraId="0A6A13AC"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DE0C851" w14:textId="77777777" w:rsidR="006D48AF" w:rsidRPr="001A42D1" w:rsidRDefault="006D48AF" w:rsidP="006D48AF">
            <w:pPr>
              <w:widowControl/>
              <w:spacing w:line="360" w:lineRule="auto"/>
              <w:ind w:firstLineChars="0" w:firstLine="0"/>
              <w:rPr>
                <w:sz w:val="20"/>
                <w:szCs w:val="20"/>
              </w:rPr>
            </w:pPr>
            <w:r w:rsidRPr="001A42D1">
              <w:rPr>
                <w:rFonts w:hint="eastAsia"/>
                <w:sz w:val="20"/>
                <w:szCs w:val="20"/>
              </w:rPr>
              <w:t>model2</w:t>
            </w:r>
            <w:r w:rsidRPr="001A42D1">
              <w:rPr>
                <w:rFonts w:hint="eastAsia"/>
                <w:sz w:val="20"/>
                <w:szCs w:val="20"/>
                <w:vertAlign w:val="superscript"/>
              </w:rPr>
              <w:t>b</w:t>
            </w:r>
          </w:p>
        </w:tc>
        <w:tc>
          <w:tcPr>
            <w:tcW w:w="2042" w:type="dxa"/>
            <w:noWrap/>
            <w:hideMark/>
          </w:tcPr>
          <w:p w14:paraId="7371B00D"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1.96 (1.42, 2.69)</w:t>
            </w:r>
          </w:p>
        </w:tc>
        <w:tc>
          <w:tcPr>
            <w:tcW w:w="2206" w:type="dxa"/>
            <w:noWrap/>
            <w:hideMark/>
          </w:tcPr>
          <w:p w14:paraId="6B7BE0C0"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&lt;0.001</w:t>
            </w:r>
          </w:p>
        </w:tc>
      </w:tr>
      <w:tr w:rsidR="006D48AF" w:rsidRPr="001A42D1" w14:paraId="20C18112"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228172F2" w14:textId="77777777" w:rsidR="006D48AF" w:rsidRPr="001A42D1" w:rsidRDefault="006D48AF" w:rsidP="006D48AF">
            <w:pPr>
              <w:widowControl/>
              <w:spacing w:line="360" w:lineRule="auto"/>
              <w:ind w:firstLineChars="0" w:firstLine="0"/>
              <w:rPr>
                <w:sz w:val="20"/>
                <w:szCs w:val="20"/>
              </w:rPr>
            </w:pPr>
            <w:r w:rsidRPr="001A42D1">
              <w:rPr>
                <w:rFonts w:hint="eastAsia"/>
                <w:sz w:val="20"/>
                <w:szCs w:val="20"/>
              </w:rPr>
              <w:t>model3</w:t>
            </w:r>
            <w:r w:rsidRPr="001A42D1">
              <w:rPr>
                <w:rFonts w:hint="eastAsia"/>
                <w:sz w:val="20"/>
                <w:szCs w:val="20"/>
                <w:vertAlign w:val="superscript"/>
              </w:rPr>
              <w:t>c</w:t>
            </w:r>
          </w:p>
        </w:tc>
        <w:tc>
          <w:tcPr>
            <w:tcW w:w="2042" w:type="dxa"/>
            <w:noWrap/>
            <w:hideMark/>
          </w:tcPr>
          <w:p w14:paraId="5B237000"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1.78 (1.32, 2.40)</w:t>
            </w:r>
          </w:p>
        </w:tc>
        <w:tc>
          <w:tcPr>
            <w:tcW w:w="2206" w:type="dxa"/>
            <w:noWrap/>
            <w:hideMark/>
          </w:tcPr>
          <w:p w14:paraId="798C91C7"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&lt;0.001</w:t>
            </w:r>
          </w:p>
        </w:tc>
      </w:tr>
      <w:tr w:rsidR="006D48AF" w:rsidRPr="001A42D1" w14:paraId="5B2B2921" w14:textId="77777777" w:rsidTr="00527B2A">
        <w:trPr>
          <w:trHeight w:val="307"/>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A815A18" w14:textId="77777777" w:rsidR="006D48AF" w:rsidRPr="001A42D1" w:rsidRDefault="006D48AF" w:rsidP="006D48AF">
            <w:pPr>
              <w:widowControl/>
              <w:spacing w:line="360" w:lineRule="auto"/>
              <w:ind w:firstLineChars="0" w:firstLine="0"/>
              <w:rPr>
                <w:sz w:val="20"/>
                <w:szCs w:val="20"/>
              </w:rPr>
            </w:pPr>
            <w:r w:rsidRPr="001A42D1">
              <w:rPr>
                <w:rFonts w:hint="eastAsia"/>
                <w:sz w:val="20"/>
                <w:szCs w:val="20"/>
              </w:rPr>
              <w:t>model4</w:t>
            </w:r>
            <w:r w:rsidRPr="001A42D1">
              <w:rPr>
                <w:rFonts w:hint="eastAsia"/>
                <w:sz w:val="20"/>
                <w:szCs w:val="20"/>
                <w:vertAlign w:val="superscript"/>
              </w:rPr>
              <w:t>d</w:t>
            </w:r>
          </w:p>
        </w:tc>
        <w:tc>
          <w:tcPr>
            <w:tcW w:w="2042" w:type="dxa"/>
            <w:noWrap/>
            <w:hideMark/>
          </w:tcPr>
          <w:p w14:paraId="0F6A1A4C"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1.93 (1.40, 2.67)</w:t>
            </w:r>
          </w:p>
        </w:tc>
        <w:tc>
          <w:tcPr>
            <w:tcW w:w="2206" w:type="dxa"/>
            <w:noWrap/>
            <w:hideMark/>
          </w:tcPr>
          <w:p w14:paraId="747F8556" w14:textId="77777777" w:rsidR="006D48AF" w:rsidRPr="001A42D1" w:rsidRDefault="006D48AF" w:rsidP="006D48AF">
            <w:pPr>
              <w:widowControl/>
              <w:spacing w:line="360" w:lineRule="auto"/>
              <w:ind w:firstLineChars="0" w:firstLine="0"/>
              <w:cnfStyle w:val="000000000000" w:firstRow="0" w:lastRow="0" w:firstColumn="0" w:lastColumn="0" w:oddVBand="0" w:evenVBand="0" w:oddHBand="0" w:evenHBand="0" w:firstRowFirstColumn="0" w:firstRowLastColumn="0" w:lastRowFirstColumn="0" w:lastRowLastColumn="0"/>
              <w:rPr>
                <w:sz w:val="20"/>
                <w:szCs w:val="20"/>
              </w:rPr>
            </w:pPr>
            <w:r w:rsidRPr="001A42D1">
              <w:rPr>
                <w:rFonts w:hint="eastAsia"/>
                <w:sz w:val="20"/>
                <w:szCs w:val="20"/>
              </w:rPr>
              <w:t>&lt;0.001</w:t>
            </w:r>
          </w:p>
        </w:tc>
      </w:tr>
    </w:tbl>
    <w:p w14:paraId="21D5BE9E" w14:textId="77777777" w:rsidR="006D48AF" w:rsidRPr="001A42D1" w:rsidRDefault="006D48AF" w:rsidP="006D48AF">
      <w:pPr>
        <w:widowControl/>
        <w:numPr>
          <w:ilvl w:val="0"/>
          <w:numId w:val="8"/>
        </w:numPr>
        <w:spacing w:line="360" w:lineRule="auto"/>
        <w:ind w:firstLineChars="0"/>
        <w:jc w:val="both"/>
        <w:rPr>
          <w:sz w:val="20"/>
          <w:szCs w:val="20"/>
        </w:rPr>
      </w:pPr>
      <w:r w:rsidRPr="001A42D1">
        <w:rPr>
          <w:sz w:val="20"/>
          <w:szCs w:val="20"/>
        </w:rPr>
        <w:t>A</w:t>
      </w:r>
      <w:r w:rsidRPr="001A42D1">
        <w:rPr>
          <w:rFonts w:hint="eastAsia"/>
          <w:sz w:val="20"/>
          <w:szCs w:val="20"/>
        </w:rPr>
        <w:t>djusting for sex, T</w:t>
      </w:r>
      <w:r w:rsidRPr="001A42D1">
        <w:rPr>
          <w:sz w:val="20"/>
          <w:szCs w:val="20"/>
        </w:rPr>
        <w:t>ownsend deprivation index</w:t>
      </w:r>
      <w:r w:rsidRPr="001A42D1">
        <w:rPr>
          <w:rFonts w:hint="eastAsia"/>
          <w:sz w:val="20"/>
          <w:szCs w:val="20"/>
        </w:rPr>
        <w:t xml:space="preserve">, birth year and </w:t>
      </w:r>
      <w:r w:rsidRPr="001A42D1">
        <w:rPr>
          <w:sz w:val="20"/>
          <w:szCs w:val="20"/>
        </w:rPr>
        <w:t>respondence status of the self-reported ASD question</w:t>
      </w:r>
      <w:r w:rsidRPr="001A42D1">
        <w:rPr>
          <w:rFonts w:hint="eastAsia"/>
          <w:sz w:val="20"/>
          <w:szCs w:val="20"/>
        </w:rPr>
        <w:t xml:space="preserve"> in 2016;</w:t>
      </w:r>
    </w:p>
    <w:p w14:paraId="1FFE6EE5" w14:textId="77777777" w:rsidR="006D48AF" w:rsidRPr="001A42D1" w:rsidRDefault="006D48AF" w:rsidP="006D48AF">
      <w:pPr>
        <w:widowControl/>
        <w:numPr>
          <w:ilvl w:val="0"/>
          <w:numId w:val="7"/>
        </w:numPr>
        <w:spacing w:line="360" w:lineRule="auto"/>
        <w:ind w:firstLineChars="0"/>
        <w:jc w:val="both"/>
        <w:rPr>
          <w:sz w:val="20"/>
          <w:szCs w:val="20"/>
        </w:rPr>
      </w:pPr>
      <w:r w:rsidRPr="001A42D1">
        <w:rPr>
          <w:sz w:val="20"/>
          <w:szCs w:val="20"/>
        </w:rPr>
        <w:t>A</w:t>
      </w:r>
      <w:r w:rsidRPr="001A42D1">
        <w:rPr>
          <w:rFonts w:hint="eastAsia"/>
          <w:sz w:val="20"/>
          <w:szCs w:val="20"/>
        </w:rPr>
        <w:t>djusting for sex, T</w:t>
      </w:r>
      <w:r w:rsidRPr="001A42D1">
        <w:rPr>
          <w:sz w:val="20"/>
          <w:szCs w:val="20"/>
        </w:rPr>
        <w:t>ownsend deprivation index</w:t>
      </w:r>
      <w:r w:rsidRPr="001A42D1">
        <w:rPr>
          <w:rFonts w:hint="eastAsia"/>
          <w:sz w:val="20"/>
          <w:szCs w:val="20"/>
        </w:rPr>
        <w:t xml:space="preserve">, birth year, </w:t>
      </w:r>
      <w:r w:rsidRPr="001A42D1">
        <w:rPr>
          <w:sz w:val="20"/>
          <w:szCs w:val="20"/>
        </w:rPr>
        <w:t>respondence status of the self-reported ASD question</w:t>
      </w:r>
      <w:r w:rsidRPr="001A42D1">
        <w:rPr>
          <w:rFonts w:hint="eastAsia"/>
          <w:sz w:val="20"/>
          <w:szCs w:val="20"/>
        </w:rPr>
        <w:t xml:space="preserve"> in 2016 and </w:t>
      </w:r>
      <w:r w:rsidRPr="001A42D1">
        <w:rPr>
          <w:sz w:val="20"/>
          <w:szCs w:val="20"/>
        </w:rPr>
        <w:t>race</w:t>
      </w:r>
      <w:r w:rsidRPr="001A42D1">
        <w:rPr>
          <w:rFonts w:hint="eastAsia"/>
          <w:sz w:val="20"/>
          <w:szCs w:val="20"/>
        </w:rPr>
        <w:t>;</w:t>
      </w:r>
    </w:p>
    <w:p w14:paraId="7EF10335" w14:textId="77777777" w:rsidR="006D48AF" w:rsidRPr="001A42D1" w:rsidRDefault="006D48AF" w:rsidP="006D48AF">
      <w:pPr>
        <w:widowControl/>
        <w:numPr>
          <w:ilvl w:val="0"/>
          <w:numId w:val="7"/>
        </w:numPr>
        <w:spacing w:line="360" w:lineRule="auto"/>
        <w:ind w:firstLineChars="0"/>
        <w:jc w:val="both"/>
        <w:rPr>
          <w:sz w:val="20"/>
          <w:szCs w:val="20"/>
        </w:rPr>
      </w:pPr>
      <w:r w:rsidRPr="001A42D1">
        <w:rPr>
          <w:sz w:val="20"/>
          <w:szCs w:val="20"/>
        </w:rPr>
        <w:t>A</w:t>
      </w:r>
      <w:r w:rsidRPr="001A42D1">
        <w:rPr>
          <w:rFonts w:hint="eastAsia"/>
          <w:sz w:val="20"/>
          <w:szCs w:val="20"/>
        </w:rPr>
        <w:t>djusting for sex, T</w:t>
      </w:r>
      <w:r w:rsidRPr="001A42D1">
        <w:rPr>
          <w:sz w:val="20"/>
          <w:szCs w:val="20"/>
        </w:rPr>
        <w:t>ownsend deprivation index</w:t>
      </w:r>
      <w:r w:rsidRPr="001A42D1">
        <w:rPr>
          <w:rFonts w:hint="eastAsia"/>
          <w:sz w:val="20"/>
          <w:szCs w:val="20"/>
        </w:rPr>
        <w:t xml:space="preserve">, birth year, </w:t>
      </w:r>
      <w:r w:rsidRPr="001A42D1">
        <w:rPr>
          <w:sz w:val="20"/>
          <w:szCs w:val="20"/>
        </w:rPr>
        <w:t>respondence status of the self-reported ASD question</w:t>
      </w:r>
      <w:r w:rsidRPr="001A42D1">
        <w:rPr>
          <w:rFonts w:hint="eastAsia"/>
          <w:sz w:val="20"/>
          <w:szCs w:val="20"/>
        </w:rPr>
        <w:t xml:space="preserve"> in 2016, </w:t>
      </w:r>
      <w:r w:rsidRPr="001A42D1">
        <w:rPr>
          <w:sz w:val="20"/>
          <w:szCs w:val="20"/>
        </w:rPr>
        <w:t>race</w:t>
      </w:r>
      <w:r w:rsidRPr="001A42D1">
        <w:rPr>
          <w:rFonts w:hint="eastAsia"/>
          <w:sz w:val="20"/>
          <w:szCs w:val="20"/>
        </w:rPr>
        <w:t xml:space="preserve">, </w:t>
      </w:r>
      <w:r w:rsidRPr="001A42D1">
        <w:rPr>
          <w:sz w:val="20"/>
          <w:szCs w:val="20"/>
        </w:rPr>
        <w:t>smoking</w:t>
      </w:r>
      <w:r w:rsidRPr="001A42D1">
        <w:rPr>
          <w:rFonts w:hint="eastAsia"/>
          <w:sz w:val="20"/>
          <w:szCs w:val="20"/>
        </w:rPr>
        <w:t xml:space="preserve"> status, </w:t>
      </w:r>
      <w:r w:rsidRPr="001A42D1">
        <w:rPr>
          <w:sz w:val="20"/>
          <w:szCs w:val="20"/>
        </w:rPr>
        <w:t>alcohol</w:t>
      </w:r>
      <w:r w:rsidRPr="001A42D1">
        <w:rPr>
          <w:rFonts w:hint="eastAsia"/>
          <w:sz w:val="20"/>
          <w:szCs w:val="20"/>
        </w:rPr>
        <w:t xml:space="preserve"> consumption, fluid intelligence;</w:t>
      </w:r>
    </w:p>
    <w:p w14:paraId="7F14F50C" w14:textId="77777777" w:rsidR="006D48AF" w:rsidRPr="001A42D1" w:rsidRDefault="006D48AF" w:rsidP="006D48AF">
      <w:pPr>
        <w:widowControl/>
        <w:numPr>
          <w:ilvl w:val="0"/>
          <w:numId w:val="7"/>
        </w:numPr>
        <w:spacing w:line="360" w:lineRule="auto"/>
        <w:ind w:firstLineChars="0"/>
        <w:jc w:val="both"/>
        <w:rPr>
          <w:sz w:val="20"/>
          <w:szCs w:val="20"/>
        </w:rPr>
      </w:pPr>
      <w:r w:rsidRPr="001A42D1">
        <w:rPr>
          <w:sz w:val="20"/>
          <w:szCs w:val="20"/>
        </w:rPr>
        <w:t>A</w:t>
      </w:r>
      <w:r w:rsidRPr="001A42D1">
        <w:rPr>
          <w:rFonts w:hint="eastAsia"/>
          <w:sz w:val="20"/>
          <w:szCs w:val="20"/>
        </w:rPr>
        <w:t xml:space="preserve">djusting for sex, birth year, </w:t>
      </w:r>
      <w:r w:rsidRPr="001A42D1">
        <w:rPr>
          <w:sz w:val="20"/>
          <w:szCs w:val="20"/>
        </w:rPr>
        <w:t>race</w:t>
      </w:r>
      <w:r w:rsidRPr="001A42D1">
        <w:rPr>
          <w:rFonts w:hint="eastAsia"/>
          <w:sz w:val="20"/>
          <w:szCs w:val="20"/>
        </w:rPr>
        <w:t xml:space="preserve">, </w:t>
      </w:r>
      <w:r w:rsidRPr="001A42D1">
        <w:rPr>
          <w:sz w:val="20"/>
          <w:szCs w:val="20"/>
        </w:rPr>
        <w:t>smoking</w:t>
      </w:r>
      <w:r w:rsidRPr="001A42D1">
        <w:rPr>
          <w:rFonts w:hint="eastAsia"/>
          <w:sz w:val="20"/>
          <w:szCs w:val="20"/>
        </w:rPr>
        <w:t xml:space="preserve"> status, </w:t>
      </w:r>
      <w:r w:rsidRPr="001A42D1">
        <w:rPr>
          <w:sz w:val="20"/>
          <w:szCs w:val="20"/>
        </w:rPr>
        <w:t>alcohol</w:t>
      </w:r>
      <w:r w:rsidRPr="001A42D1">
        <w:rPr>
          <w:rFonts w:hint="eastAsia"/>
          <w:sz w:val="20"/>
          <w:szCs w:val="20"/>
        </w:rPr>
        <w:t xml:space="preserve"> consumption, </w:t>
      </w:r>
      <w:r w:rsidRPr="001A42D1">
        <w:rPr>
          <w:sz w:val="20"/>
          <w:szCs w:val="20"/>
        </w:rPr>
        <w:t>respondence status of the self-reported ASD question</w:t>
      </w:r>
      <w:r w:rsidRPr="001A42D1">
        <w:rPr>
          <w:rFonts w:hint="eastAsia"/>
          <w:sz w:val="20"/>
          <w:szCs w:val="20"/>
        </w:rPr>
        <w:t xml:space="preserve"> in 2016, fluid intelligence,</w:t>
      </w:r>
      <w:r w:rsidRPr="001A42D1">
        <w:rPr>
          <w:rFonts w:asciiTheme="minorHAnsi" w:eastAsiaTheme="minorEastAsia" w:hAnsiTheme="minorHAnsi"/>
          <w:sz w:val="20"/>
          <w:szCs w:val="20"/>
        </w:rPr>
        <w:t xml:space="preserve"> </w:t>
      </w:r>
      <w:r w:rsidRPr="001A42D1">
        <w:rPr>
          <w:sz w:val="20"/>
          <w:szCs w:val="20"/>
        </w:rPr>
        <w:t>Townsend deprivation</w:t>
      </w:r>
      <w:r w:rsidRPr="001A42D1">
        <w:rPr>
          <w:rFonts w:hint="eastAsia"/>
          <w:sz w:val="20"/>
          <w:szCs w:val="20"/>
        </w:rPr>
        <w:t xml:space="preserve"> </w:t>
      </w:r>
      <w:r w:rsidRPr="001A42D1">
        <w:rPr>
          <w:sz w:val="20"/>
          <w:szCs w:val="20"/>
        </w:rPr>
        <w:t>index, body mass index, level of physical exercise</w:t>
      </w:r>
      <w:r w:rsidRPr="001A42D1">
        <w:rPr>
          <w:rFonts w:hint="eastAsia"/>
          <w:sz w:val="20"/>
          <w:szCs w:val="20"/>
        </w:rPr>
        <w:t xml:space="preserve"> and </w:t>
      </w:r>
      <w:r w:rsidRPr="001A42D1">
        <w:rPr>
          <w:sz w:val="20"/>
          <w:szCs w:val="20"/>
        </w:rPr>
        <w:t>age-adjusted Charlson comorbidity index</w:t>
      </w:r>
      <w:r w:rsidRPr="001A42D1">
        <w:rPr>
          <w:rFonts w:hint="eastAsia"/>
          <w:sz w:val="20"/>
          <w:szCs w:val="20"/>
        </w:rPr>
        <w:t>;</w:t>
      </w:r>
    </w:p>
    <w:p w14:paraId="6209C3AB" w14:textId="77777777" w:rsidR="006D48AF" w:rsidRPr="001A42D1" w:rsidRDefault="006D48AF" w:rsidP="006D48AF">
      <w:pPr>
        <w:widowControl/>
        <w:spacing w:line="360" w:lineRule="auto"/>
        <w:ind w:firstLineChars="0" w:firstLine="0"/>
        <w:rPr>
          <w:sz w:val="20"/>
          <w:szCs w:val="20"/>
        </w:rPr>
      </w:pPr>
      <w:r w:rsidRPr="001A42D1">
        <w:rPr>
          <w:rFonts w:hint="eastAsia"/>
          <w:sz w:val="20"/>
          <w:szCs w:val="20"/>
        </w:rPr>
        <w:t>HR,</w:t>
      </w:r>
      <w:r w:rsidRPr="001A42D1">
        <w:rPr>
          <w:rFonts w:asciiTheme="minorHAnsi" w:eastAsiaTheme="minorEastAsia" w:hAnsiTheme="minorHAnsi"/>
          <w:sz w:val="20"/>
          <w:szCs w:val="20"/>
        </w:rPr>
        <w:t xml:space="preserve"> </w:t>
      </w:r>
      <w:r w:rsidRPr="001A42D1">
        <w:rPr>
          <w:sz w:val="20"/>
          <w:szCs w:val="20"/>
        </w:rPr>
        <w:t>hazard ratio</w:t>
      </w:r>
      <w:r w:rsidRPr="001A42D1">
        <w:rPr>
          <w:rFonts w:hint="eastAsia"/>
          <w:sz w:val="20"/>
          <w:szCs w:val="20"/>
        </w:rPr>
        <w:t>.</w:t>
      </w:r>
    </w:p>
    <w:p w14:paraId="2BA47022" w14:textId="77777777" w:rsidR="006D48AF" w:rsidRPr="001A42D1" w:rsidRDefault="006D48AF" w:rsidP="006D48AF">
      <w:pPr>
        <w:widowControl/>
        <w:spacing w:line="240" w:lineRule="auto"/>
        <w:ind w:firstLineChars="0" w:firstLine="0"/>
        <w:rPr>
          <w:rFonts w:cs="Times New Roman"/>
          <w:b/>
          <w:bCs/>
          <w:sz w:val="20"/>
          <w:szCs w:val="20"/>
        </w:rPr>
      </w:pPr>
    </w:p>
    <w:p w14:paraId="5E6E893D" w14:textId="77777777" w:rsidR="006D48AF" w:rsidRPr="001A42D1" w:rsidRDefault="006D48AF" w:rsidP="006D48AF">
      <w:pPr>
        <w:widowControl/>
        <w:spacing w:line="240" w:lineRule="auto"/>
        <w:ind w:firstLineChars="0" w:firstLine="0"/>
        <w:rPr>
          <w:rFonts w:cs="Times New Roman"/>
          <w:b/>
          <w:bCs/>
          <w:sz w:val="20"/>
          <w:szCs w:val="20"/>
        </w:rPr>
      </w:pPr>
      <w:r w:rsidRPr="001A42D1">
        <w:rPr>
          <w:rFonts w:cs="Times New Roman"/>
          <w:b/>
          <w:bCs/>
          <w:sz w:val="20"/>
          <w:szCs w:val="20"/>
        </w:rPr>
        <w:br w:type="page"/>
      </w:r>
    </w:p>
    <w:p w14:paraId="5193CE8A" w14:textId="58E0C8B1" w:rsidR="006D48AF" w:rsidRPr="001A42D1" w:rsidRDefault="006D48AF" w:rsidP="00A26B06">
      <w:pPr>
        <w:pStyle w:val="1"/>
      </w:pPr>
      <w:bookmarkStart w:id="30" w:name="_Hlk196081718"/>
      <w:bookmarkStart w:id="31" w:name="_Toc196162021"/>
      <w:r w:rsidRPr="001A42D1">
        <w:lastRenderedPageBreak/>
        <w:t>Table S</w:t>
      </w:r>
      <w:r w:rsidR="005C1E44">
        <w:rPr>
          <w:rFonts w:hint="eastAsia"/>
        </w:rPr>
        <w:t>11</w:t>
      </w:r>
      <w:r w:rsidRPr="001A42D1">
        <w:t xml:space="preserve"> Medical conditions associated with autism spectrum disorder</w:t>
      </w:r>
      <w:r w:rsidR="00266A19">
        <w:rPr>
          <w:rFonts w:hint="eastAsia"/>
        </w:rPr>
        <w:t xml:space="preserve"> </w:t>
      </w:r>
      <w:r w:rsidR="00266A19" w:rsidRPr="00266A19">
        <w:t>restricted on only inpatient diagnosis of ASD</w:t>
      </w:r>
      <w:r w:rsidRPr="001A42D1">
        <w:t>.</w:t>
      </w:r>
      <w:bookmarkEnd w:id="31"/>
    </w:p>
    <w:tbl>
      <w:tblPr>
        <w:tblStyle w:val="21"/>
        <w:tblW w:w="8306" w:type="dxa"/>
        <w:tblLook w:val="06A0" w:firstRow="1" w:lastRow="0" w:firstColumn="1" w:lastColumn="0" w:noHBand="1" w:noVBand="1"/>
      </w:tblPr>
      <w:tblGrid>
        <w:gridCol w:w="973"/>
        <w:gridCol w:w="1721"/>
        <w:gridCol w:w="1572"/>
        <w:gridCol w:w="1587"/>
        <w:gridCol w:w="1203"/>
        <w:gridCol w:w="1250"/>
      </w:tblGrid>
      <w:tr w:rsidR="006D48AF" w:rsidRPr="001A42D1" w14:paraId="4BAA32A3" w14:textId="77777777" w:rsidTr="00527B2A">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bookmarkEnd w:id="30"/>
          <w:p w14:paraId="2E6754C2"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ICD-10</w:t>
            </w:r>
          </w:p>
        </w:tc>
        <w:tc>
          <w:tcPr>
            <w:tcW w:w="1721" w:type="dxa"/>
            <w:noWrap/>
            <w:hideMark/>
          </w:tcPr>
          <w:p w14:paraId="4D2B5B09"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Description</w:t>
            </w:r>
          </w:p>
        </w:tc>
        <w:tc>
          <w:tcPr>
            <w:tcW w:w="1572" w:type="dxa"/>
            <w:noWrap/>
            <w:hideMark/>
          </w:tcPr>
          <w:p w14:paraId="135049D4"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Cases in autistic individuals (%)</w:t>
            </w:r>
          </w:p>
        </w:tc>
        <w:tc>
          <w:tcPr>
            <w:tcW w:w="1587" w:type="dxa"/>
            <w:noWrap/>
            <w:hideMark/>
          </w:tcPr>
          <w:p w14:paraId="0A2D1087"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Odds ratio (95% CI)</w:t>
            </w:r>
          </w:p>
        </w:tc>
        <w:tc>
          <w:tcPr>
            <w:tcW w:w="1203" w:type="dxa"/>
            <w:noWrap/>
            <w:hideMark/>
          </w:tcPr>
          <w:p w14:paraId="7DDFBB98"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P-value</w:t>
            </w:r>
          </w:p>
        </w:tc>
        <w:tc>
          <w:tcPr>
            <w:tcW w:w="1250" w:type="dxa"/>
            <w:noWrap/>
            <w:hideMark/>
          </w:tcPr>
          <w:p w14:paraId="0B2CAB09" w14:textId="77777777" w:rsidR="006D48AF" w:rsidRPr="001A42D1" w:rsidRDefault="006D48AF" w:rsidP="006D48AF">
            <w:pPr>
              <w:widowControl/>
              <w:spacing w:line="240" w:lineRule="auto"/>
              <w:ind w:firstLineChars="0" w:firstLine="0"/>
              <w:cnfStyle w:val="100000000000" w:firstRow="1"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proofErr w:type="spellStart"/>
            <w:proofErr w:type="gramStart"/>
            <w:r w:rsidRPr="001A42D1">
              <w:rPr>
                <w:rFonts w:eastAsia="等线" w:cs="Times New Roman"/>
                <w:color w:val="000000"/>
                <w:kern w:val="0"/>
                <w:sz w:val="20"/>
                <w:szCs w:val="20"/>
              </w:rPr>
              <w:t>p.adjusted</w:t>
            </w:r>
            <w:proofErr w:type="spellEnd"/>
            <w:proofErr w:type="gramEnd"/>
            <w:r w:rsidRPr="001A42D1">
              <w:rPr>
                <w:rFonts w:eastAsia="等线" w:cs="Times New Roman"/>
                <w:color w:val="000000"/>
                <w:kern w:val="0"/>
                <w:sz w:val="20"/>
                <w:szCs w:val="20"/>
              </w:rPr>
              <w:t>-value</w:t>
            </w:r>
          </w:p>
        </w:tc>
      </w:tr>
      <w:tr w:rsidR="006D48AF" w:rsidRPr="001A42D1" w14:paraId="70D123C2"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B658429"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A41</w:t>
            </w:r>
          </w:p>
        </w:tc>
        <w:tc>
          <w:tcPr>
            <w:tcW w:w="1721" w:type="dxa"/>
            <w:noWrap/>
            <w:hideMark/>
          </w:tcPr>
          <w:p w14:paraId="608BF6C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Sepsis</w:t>
            </w:r>
          </w:p>
        </w:tc>
        <w:tc>
          <w:tcPr>
            <w:tcW w:w="1572" w:type="dxa"/>
            <w:noWrap/>
            <w:hideMark/>
          </w:tcPr>
          <w:p w14:paraId="748720F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30 (30.9)</w:t>
            </w:r>
          </w:p>
        </w:tc>
        <w:tc>
          <w:tcPr>
            <w:tcW w:w="1587" w:type="dxa"/>
            <w:noWrap/>
            <w:hideMark/>
          </w:tcPr>
          <w:p w14:paraId="7F09449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3.38(2.2</w:t>
            </w:r>
            <w:r w:rsidRPr="001A42D1">
              <w:rPr>
                <w:rFonts w:eastAsia="等线" w:cs="Times New Roman" w:hint="eastAsia"/>
                <w:color w:val="000000"/>
                <w:kern w:val="0"/>
                <w:sz w:val="20"/>
                <w:szCs w:val="20"/>
              </w:rPr>
              <w:t>0</w:t>
            </w:r>
            <w:r w:rsidRPr="001A42D1">
              <w:rPr>
                <w:rFonts w:eastAsia="等线" w:cs="Times New Roman"/>
                <w:color w:val="000000"/>
                <w:kern w:val="0"/>
                <w:sz w:val="20"/>
                <w:szCs w:val="20"/>
              </w:rPr>
              <w:t>,5.22)</w:t>
            </w:r>
          </w:p>
        </w:tc>
        <w:tc>
          <w:tcPr>
            <w:tcW w:w="1203" w:type="dxa"/>
            <w:noWrap/>
            <w:hideMark/>
          </w:tcPr>
          <w:p w14:paraId="2198C44C"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7CAF6C0D"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22844799"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2255BF31"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B96</w:t>
            </w:r>
          </w:p>
        </w:tc>
        <w:tc>
          <w:tcPr>
            <w:tcW w:w="1721" w:type="dxa"/>
            <w:noWrap/>
            <w:hideMark/>
          </w:tcPr>
          <w:p w14:paraId="4E947C1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Bacterial infectious agents</w:t>
            </w:r>
          </w:p>
        </w:tc>
        <w:tc>
          <w:tcPr>
            <w:tcW w:w="1572" w:type="dxa"/>
            <w:noWrap/>
            <w:hideMark/>
          </w:tcPr>
          <w:p w14:paraId="316853A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38 (28.6)</w:t>
            </w:r>
          </w:p>
        </w:tc>
        <w:tc>
          <w:tcPr>
            <w:tcW w:w="1587" w:type="dxa"/>
            <w:noWrap/>
            <w:hideMark/>
          </w:tcPr>
          <w:p w14:paraId="0A5EA98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3.18(2.16,4.67)</w:t>
            </w:r>
          </w:p>
        </w:tc>
        <w:tc>
          <w:tcPr>
            <w:tcW w:w="1203" w:type="dxa"/>
            <w:noWrap/>
            <w:hideMark/>
          </w:tcPr>
          <w:p w14:paraId="6C99804B"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57DBB38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1C3A215C"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47BB7978"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D50</w:t>
            </w:r>
          </w:p>
        </w:tc>
        <w:tc>
          <w:tcPr>
            <w:tcW w:w="1721" w:type="dxa"/>
            <w:noWrap/>
            <w:hideMark/>
          </w:tcPr>
          <w:p w14:paraId="7E2FD5F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 xml:space="preserve">Iron deficiency </w:t>
            </w:r>
            <w:proofErr w:type="spellStart"/>
            <w:r w:rsidRPr="001A42D1">
              <w:rPr>
                <w:rFonts w:eastAsia="等线" w:cs="Times New Roman"/>
                <w:color w:val="000000"/>
                <w:kern w:val="0"/>
                <w:sz w:val="20"/>
                <w:szCs w:val="20"/>
              </w:rPr>
              <w:t>anaemia</w:t>
            </w:r>
            <w:proofErr w:type="spellEnd"/>
          </w:p>
        </w:tc>
        <w:tc>
          <w:tcPr>
            <w:tcW w:w="1572" w:type="dxa"/>
            <w:noWrap/>
            <w:hideMark/>
          </w:tcPr>
          <w:p w14:paraId="0C30821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32 (27.1)</w:t>
            </w:r>
          </w:p>
        </w:tc>
        <w:tc>
          <w:tcPr>
            <w:tcW w:w="1587" w:type="dxa"/>
            <w:noWrap/>
            <w:hideMark/>
          </w:tcPr>
          <w:p w14:paraId="3BFB243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2.95(1.95,4.47)</w:t>
            </w:r>
          </w:p>
        </w:tc>
        <w:tc>
          <w:tcPr>
            <w:tcW w:w="1203" w:type="dxa"/>
            <w:noWrap/>
            <w:hideMark/>
          </w:tcPr>
          <w:p w14:paraId="2CA826F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49ECCB25"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65C895FE"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7D1E94DE"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D51</w:t>
            </w:r>
          </w:p>
        </w:tc>
        <w:tc>
          <w:tcPr>
            <w:tcW w:w="1721" w:type="dxa"/>
            <w:noWrap/>
            <w:hideMark/>
          </w:tcPr>
          <w:p w14:paraId="19420FA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 xml:space="preserve">Other </w:t>
            </w:r>
            <w:proofErr w:type="spellStart"/>
            <w:r w:rsidRPr="001A42D1">
              <w:rPr>
                <w:rFonts w:eastAsia="等线" w:cs="Times New Roman"/>
                <w:color w:val="000000"/>
                <w:kern w:val="0"/>
                <w:sz w:val="20"/>
                <w:szCs w:val="20"/>
              </w:rPr>
              <w:t>anaemias</w:t>
            </w:r>
            <w:proofErr w:type="spellEnd"/>
          </w:p>
        </w:tc>
        <w:tc>
          <w:tcPr>
            <w:tcW w:w="1572" w:type="dxa"/>
            <w:noWrap/>
            <w:hideMark/>
          </w:tcPr>
          <w:p w14:paraId="165FF94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39 (21.2)</w:t>
            </w:r>
          </w:p>
        </w:tc>
        <w:tc>
          <w:tcPr>
            <w:tcW w:w="1587" w:type="dxa"/>
            <w:noWrap/>
            <w:hideMark/>
          </w:tcPr>
          <w:p w14:paraId="7AE9D5D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2.33(1.61,3.39)</w:t>
            </w:r>
          </w:p>
        </w:tc>
        <w:tc>
          <w:tcPr>
            <w:tcW w:w="1203" w:type="dxa"/>
            <w:noWrap/>
            <w:hideMark/>
          </w:tcPr>
          <w:p w14:paraId="77BD0E17"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2AD26DBC"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03889FBD"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B2F232A"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E00</w:t>
            </w:r>
          </w:p>
        </w:tc>
        <w:tc>
          <w:tcPr>
            <w:tcW w:w="1721" w:type="dxa"/>
            <w:noWrap/>
            <w:hideMark/>
          </w:tcPr>
          <w:p w14:paraId="3A64DFB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Hypothyroid conditions</w:t>
            </w:r>
          </w:p>
        </w:tc>
        <w:tc>
          <w:tcPr>
            <w:tcW w:w="1572" w:type="dxa"/>
            <w:noWrap/>
            <w:hideMark/>
          </w:tcPr>
          <w:p w14:paraId="4AE6768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31 (35.6)</w:t>
            </w:r>
          </w:p>
        </w:tc>
        <w:tc>
          <w:tcPr>
            <w:tcW w:w="1587" w:type="dxa"/>
            <w:noWrap/>
            <w:hideMark/>
          </w:tcPr>
          <w:p w14:paraId="065EAC4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3.94(2.55,6.08)</w:t>
            </w:r>
          </w:p>
        </w:tc>
        <w:tc>
          <w:tcPr>
            <w:tcW w:w="1203" w:type="dxa"/>
            <w:noWrap/>
            <w:hideMark/>
          </w:tcPr>
          <w:p w14:paraId="790319D1"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07026FD3"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0C380565"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2B64BDF9"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E10</w:t>
            </w:r>
          </w:p>
        </w:tc>
        <w:tc>
          <w:tcPr>
            <w:tcW w:w="1721" w:type="dxa"/>
            <w:noWrap/>
            <w:hideMark/>
          </w:tcPr>
          <w:p w14:paraId="52D8C8A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Diabetes</w:t>
            </w:r>
          </w:p>
        </w:tc>
        <w:tc>
          <w:tcPr>
            <w:tcW w:w="1572" w:type="dxa"/>
            <w:noWrap/>
            <w:hideMark/>
          </w:tcPr>
          <w:p w14:paraId="6196AEA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73 (25.1)</w:t>
            </w:r>
          </w:p>
        </w:tc>
        <w:tc>
          <w:tcPr>
            <w:tcW w:w="1587" w:type="dxa"/>
            <w:noWrap/>
            <w:hideMark/>
          </w:tcPr>
          <w:p w14:paraId="6CB6D31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3.17(2.35,4.28)</w:t>
            </w:r>
          </w:p>
        </w:tc>
        <w:tc>
          <w:tcPr>
            <w:tcW w:w="1203" w:type="dxa"/>
            <w:noWrap/>
            <w:hideMark/>
          </w:tcPr>
          <w:p w14:paraId="3CCC3F4B"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02A4ED80"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7096F15F"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C33A884"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E66</w:t>
            </w:r>
          </w:p>
        </w:tc>
        <w:tc>
          <w:tcPr>
            <w:tcW w:w="1721" w:type="dxa"/>
            <w:noWrap/>
            <w:hideMark/>
          </w:tcPr>
          <w:p w14:paraId="44D4C2F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Obesity</w:t>
            </w:r>
          </w:p>
        </w:tc>
        <w:tc>
          <w:tcPr>
            <w:tcW w:w="1572" w:type="dxa"/>
            <w:noWrap/>
            <w:hideMark/>
          </w:tcPr>
          <w:p w14:paraId="31481AF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56 (27.9)</w:t>
            </w:r>
          </w:p>
        </w:tc>
        <w:tc>
          <w:tcPr>
            <w:tcW w:w="1587" w:type="dxa"/>
            <w:noWrap/>
            <w:hideMark/>
          </w:tcPr>
          <w:p w14:paraId="363ED65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3.28(2.36,4.56)</w:t>
            </w:r>
          </w:p>
        </w:tc>
        <w:tc>
          <w:tcPr>
            <w:tcW w:w="1203" w:type="dxa"/>
            <w:noWrap/>
            <w:hideMark/>
          </w:tcPr>
          <w:p w14:paraId="23B176F6"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6A2D8D69"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57B03AB0"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69B6CFDB"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E78</w:t>
            </w:r>
          </w:p>
        </w:tc>
        <w:tc>
          <w:tcPr>
            <w:tcW w:w="1721" w:type="dxa"/>
            <w:noWrap/>
            <w:hideMark/>
          </w:tcPr>
          <w:p w14:paraId="2550F8A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 xml:space="preserve">Disorders of lipoprotein metabolism and other </w:t>
            </w:r>
            <w:proofErr w:type="spellStart"/>
            <w:r w:rsidRPr="001A42D1">
              <w:rPr>
                <w:rFonts w:eastAsia="等线" w:cs="Times New Roman"/>
                <w:color w:val="000000"/>
                <w:kern w:val="0"/>
                <w:sz w:val="20"/>
                <w:szCs w:val="20"/>
              </w:rPr>
              <w:t>lipidaemias</w:t>
            </w:r>
            <w:proofErr w:type="spellEnd"/>
          </w:p>
        </w:tc>
        <w:tc>
          <w:tcPr>
            <w:tcW w:w="1572" w:type="dxa"/>
            <w:noWrap/>
            <w:hideMark/>
          </w:tcPr>
          <w:p w14:paraId="2E5ED37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65 (15.9)</w:t>
            </w:r>
          </w:p>
        </w:tc>
        <w:tc>
          <w:tcPr>
            <w:tcW w:w="1587" w:type="dxa"/>
            <w:noWrap/>
            <w:hideMark/>
          </w:tcPr>
          <w:p w14:paraId="06E33EB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1.85(1.35,2.52)</w:t>
            </w:r>
          </w:p>
        </w:tc>
        <w:tc>
          <w:tcPr>
            <w:tcW w:w="1203" w:type="dxa"/>
            <w:noWrap/>
            <w:hideMark/>
          </w:tcPr>
          <w:p w14:paraId="56E8EA8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407B5D1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0.004</w:t>
            </w:r>
          </w:p>
        </w:tc>
      </w:tr>
      <w:tr w:rsidR="006D48AF" w:rsidRPr="001A42D1" w14:paraId="2CB04B62"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1EC85645"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E87</w:t>
            </w:r>
          </w:p>
        </w:tc>
        <w:tc>
          <w:tcPr>
            <w:tcW w:w="1721" w:type="dxa"/>
            <w:noWrap/>
            <w:hideMark/>
          </w:tcPr>
          <w:p w14:paraId="06A250D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Other disorders of fluid, electrolyte and acid-base balance</w:t>
            </w:r>
          </w:p>
        </w:tc>
        <w:tc>
          <w:tcPr>
            <w:tcW w:w="1572" w:type="dxa"/>
            <w:noWrap/>
            <w:hideMark/>
          </w:tcPr>
          <w:p w14:paraId="1C04DFD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44 (31.2)</w:t>
            </w:r>
          </w:p>
        </w:tc>
        <w:tc>
          <w:tcPr>
            <w:tcW w:w="1587" w:type="dxa"/>
            <w:noWrap/>
            <w:hideMark/>
          </w:tcPr>
          <w:p w14:paraId="020B0AE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3.67(2.53,5.33)</w:t>
            </w:r>
          </w:p>
        </w:tc>
        <w:tc>
          <w:tcPr>
            <w:tcW w:w="1203" w:type="dxa"/>
            <w:noWrap/>
            <w:hideMark/>
          </w:tcPr>
          <w:p w14:paraId="7CAD04D2"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149ED724"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1B4A35DA"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0248B723"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F32</w:t>
            </w:r>
          </w:p>
        </w:tc>
        <w:tc>
          <w:tcPr>
            <w:tcW w:w="1721" w:type="dxa"/>
            <w:noWrap/>
            <w:hideMark/>
          </w:tcPr>
          <w:p w14:paraId="3AA6669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Depression</w:t>
            </w:r>
          </w:p>
        </w:tc>
        <w:tc>
          <w:tcPr>
            <w:tcW w:w="1572" w:type="dxa"/>
            <w:noWrap/>
            <w:hideMark/>
          </w:tcPr>
          <w:p w14:paraId="1CBACDD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109 (60.2)</w:t>
            </w:r>
          </w:p>
        </w:tc>
        <w:tc>
          <w:tcPr>
            <w:tcW w:w="1587" w:type="dxa"/>
            <w:noWrap/>
            <w:hideMark/>
          </w:tcPr>
          <w:p w14:paraId="457825F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9.69(7.25,12.94)</w:t>
            </w:r>
          </w:p>
        </w:tc>
        <w:tc>
          <w:tcPr>
            <w:tcW w:w="1203" w:type="dxa"/>
            <w:noWrap/>
            <w:hideMark/>
          </w:tcPr>
          <w:p w14:paraId="2D558C03"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45E91EAA"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29D5F849"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0900BAB9"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F40</w:t>
            </w:r>
          </w:p>
        </w:tc>
        <w:tc>
          <w:tcPr>
            <w:tcW w:w="1721" w:type="dxa"/>
            <w:noWrap/>
            <w:hideMark/>
          </w:tcPr>
          <w:p w14:paraId="7C080C7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Anxiety</w:t>
            </w:r>
          </w:p>
        </w:tc>
        <w:tc>
          <w:tcPr>
            <w:tcW w:w="1572" w:type="dxa"/>
            <w:noWrap/>
            <w:hideMark/>
          </w:tcPr>
          <w:p w14:paraId="5BD3397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91 (67.4)</w:t>
            </w:r>
          </w:p>
        </w:tc>
        <w:tc>
          <w:tcPr>
            <w:tcW w:w="1587" w:type="dxa"/>
            <w:noWrap/>
            <w:hideMark/>
          </w:tcPr>
          <w:p w14:paraId="514FD34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9.94(7.3</w:t>
            </w:r>
            <w:r w:rsidRPr="001A42D1">
              <w:rPr>
                <w:rFonts w:eastAsia="等线" w:cs="Times New Roman" w:hint="eastAsia"/>
                <w:color w:val="000000"/>
                <w:kern w:val="0"/>
                <w:sz w:val="20"/>
                <w:szCs w:val="20"/>
              </w:rPr>
              <w:t>0</w:t>
            </w:r>
            <w:r w:rsidRPr="001A42D1">
              <w:rPr>
                <w:rFonts w:eastAsia="等线" w:cs="Times New Roman"/>
                <w:color w:val="000000"/>
                <w:kern w:val="0"/>
                <w:sz w:val="20"/>
                <w:szCs w:val="20"/>
              </w:rPr>
              <w:t>,13.55)</w:t>
            </w:r>
          </w:p>
        </w:tc>
        <w:tc>
          <w:tcPr>
            <w:tcW w:w="1203" w:type="dxa"/>
            <w:noWrap/>
            <w:hideMark/>
          </w:tcPr>
          <w:p w14:paraId="7E6A5211"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4FDB443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41D56147"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10A2C25E"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I10</w:t>
            </w:r>
          </w:p>
        </w:tc>
        <w:tc>
          <w:tcPr>
            <w:tcW w:w="1721" w:type="dxa"/>
            <w:noWrap/>
            <w:hideMark/>
          </w:tcPr>
          <w:p w14:paraId="4F074C5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Primary hypertension</w:t>
            </w:r>
          </w:p>
        </w:tc>
        <w:tc>
          <w:tcPr>
            <w:tcW w:w="1572" w:type="dxa"/>
            <w:noWrap/>
            <w:hideMark/>
          </w:tcPr>
          <w:p w14:paraId="660793C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115 (15.3)</w:t>
            </w:r>
          </w:p>
        </w:tc>
        <w:tc>
          <w:tcPr>
            <w:tcW w:w="1587" w:type="dxa"/>
            <w:noWrap/>
            <w:hideMark/>
          </w:tcPr>
          <w:p w14:paraId="4BBDC0D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2.11(1.6</w:t>
            </w:r>
            <w:r w:rsidRPr="001A42D1">
              <w:rPr>
                <w:rFonts w:eastAsia="等线" w:cs="Times New Roman" w:hint="eastAsia"/>
                <w:color w:val="000000"/>
                <w:kern w:val="0"/>
                <w:sz w:val="20"/>
                <w:szCs w:val="20"/>
              </w:rPr>
              <w:t>0</w:t>
            </w:r>
            <w:r w:rsidRPr="001A42D1">
              <w:rPr>
                <w:rFonts w:eastAsia="等线" w:cs="Times New Roman"/>
                <w:color w:val="000000"/>
                <w:kern w:val="0"/>
                <w:sz w:val="20"/>
                <w:szCs w:val="20"/>
              </w:rPr>
              <w:t>,2.78)</w:t>
            </w:r>
          </w:p>
        </w:tc>
        <w:tc>
          <w:tcPr>
            <w:tcW w:w="1203" w:type="dxa"/>
            <w:noWrap/>
            <w:hideMark/>
          </w:tcPr>
          <w:p w14:paraId="499AE53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56597B20"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03795606"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3201B4CA"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J12</w:t>
            </w:r>
          </w:p>
        </w:tc>
        <w:tc>
          <w:tcPr>
            <w:tcW w:w="1721" w:type="dxa"/>
            <w:noWrap/>
            <w:hideMark/>
          </w:tcPr>
          <w:p w14:paraId="0681749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Pneumonia</w:t>
            </w:r>
          </w:p>
        </w:tc>
        <w:tc>
          <w:tcPr>
            <w:tcW w:w="1572" w:type="dxa"/>
            <w:noWrap/>
            <w:hideMark/>
          </w:tcPr>
          <w:p w14:paraId="2F636C9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49 (26.9)</w:t>
            </w:r>
          </w:p>
        </w:tc>
        <w:tc>
          <w:tcPr>
            <w:tcW w:w="1587" w:type="dxa"/>
            <w:noWrap/>
            <w:hideMark/>
          </w:tcPr>
          <w:p w14:paraId="144A00F4"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3.15(2.22,4.46)</w:t>
            </w:r>
          </w:p>
        </w:tc>
        <w:tc>
          <w:tcPr>
            <w:tcW w:w="1203" w:type="dxa"/>
            <w:noWrap/>
            <w:hideMark/>
          </w:tcPr>
          <w:p w14:paraId="76133C2C"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5AF85247"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1EBFBCEF"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60E5CAB1"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J45</w:t>
            </w:r>
          </w:p>
        </w:tc>
        <w:tc>
          <w:tcPr>
            <w:tcW w:w="1721" w:type="dxa"/>
            <w:noWrap/>
            <w:hideMark/>
          </w:tcPr>
          <w:p w14:paraId="6A9DD01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Asthma</w:t>
            </w:r>
          </w:p>
        </w:tc>
        <w:tc>
          <w:tcPr>
            <w:tcW w:w="1572" w:type="dxa"/>
            <w:noWrap/>
            <w:hideMark/>
          </w:tcPr>
          <w:p w14:paraId="434458B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55 (23.9)</w:t>
            </w:r>
          </w:p>
        </w:tc>
        <w:tc>
          <w:tcPr>
            <w:tcW w:w="1587" w:type="dxa"/>
            <w:noWrap/>
            <w:hideMark/>
          </w:tcPr>
          <w:p w14:paraId="300B7EC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2.77(1.99,3.84)</w:t>
            </w:r>
          </w:p>
        </w:tc>
        <w:tc>
          <w:tcPr>
            <w:tcW w:w="1203" w:type="dxa"/>
            <w:noWrap/>
            <w:hideMark/>
          </w:tcPr>
          <w:p w14:paraId="440C6C05"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2B98C4B9"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6AD6E4A4"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3CBFDA7E"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K29</w:t>
            </w:r>
          </w:p>
        </w:tc>
        <w:tc>
          <w:tcPr>
            <w:tcW w:w="1721" w:type="dxa"/>
            <w:noWrap/>
            <w:hideMark/>
          </w:tcPr>
          <w:p w14:paraId="272DDA0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Gastritis and duodenitis</w:t>
            </w:r>
          </w:p>
        </w:tc>
        <w:tc>
          <w:tcPr>
            <w:tcW w:w="1572" w:type="dxa"/>
            <w:noWrap/>
            <w:hideMark/>
          </w:tcPr>
          <w:p w14:paraId="2513337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63 (19.8)</w:t>
            </w:r>
          </w:p>
        </w:tc>
        <w:tc>
          <w:tcPr>
            <w:tcW w:w="1587" w:type="dxa"/>
            <w:noWrap/>
            <w:hideMark/>
          </w:tcPr>
          <w:p w14:paraId="6CAA10A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2.3</w:t>
            </w:r>
            <w:r w:rsidRPr="001A42D1">
              <w:rPr>
                <w:rFonts w:eastAsia="等线" w:cs="Times New Roman" w:hint="eastAsia"/>
                <w:color w:val="000000"/>
                <w:kern w:val="0"/>
                <w:sz w:val="20"/>
                <w:szCs w:val="20"/>
              </w:rPr>
              <w:t>0</w:t>
            </w:r>
            <w:r w:rsidRPr="001A42D1">
              <w:rPr>
                <w:rFonts w:eastAsia="等线" w:cs="Times New Roman"/>
                <w:color w:val="000000"/>
                <w:kern w:val="0"/>
                <w:sz w:val="20"/>
                <w:szCs w:val="20"/>
              </w:rPr>
              <w:t>(1.69,3.13)</w:t>
            </w:r>
          </w:p>
        </w:tc>
        <w:tc>
          <w:tcPr>
            <w:tcW w:w="1203" w:type="dxa"/>
            <w:noWrap/>
            <w:hideMark/>
          </w:tcPr>
          <w:p w14:paraId="534EC2BE"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0F91E3A5"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702338DB"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10E4E27"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K44</w:t>
            </w:r>
          </w:p>
        </w:tc>
        <w:tc>
          <w:tcPr>
            <w:tcW w:w="1721" w:type="dxa"/>
            <w:noWrap/>
            <w:hideMark/>
          </w:tcPr>
          <w:p w14:paraId="2CD921A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Diaphragmatic hernia</w:t>
            </w:r>
          </w:p>
        </w:tc>
        <w:tc>
          <w:tcPr>
            <w:tcW w:w="1572" w:type="dxa"/>
            <w:noWrap/>
            <w:hideMark/>
          </w:tcPr>
          <w:p w14:paraId="20EC1A2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47 (18.4)</w:t>
            </w:r>
          </w:p>
        </w:tc>
        <w:tc>
          <w:tcPr>
            <w:tcW w:w="1587" w:type="dxa"/>
            <w:noWrap/>
            <w:hideMark/>
          </w:tcPr>
          <w:p w14:paraId="1CB4C70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2.03(1.44,2.86)</w:t>
            </w:r>
          </w:p>
        </w:tc>
        <w:tc>
          <w:tcPr>
            <w:tcW w:w="1203" w:type="dxa"/>
            <w:noWrap/>
            <w:hideMark/>
          </w:tcPr>
          <w:p w14:paraId="5E4518FC"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1BDC5E88"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w:t>
            </w:r>
            <w:r w:rsidRPr="001A42D1">
              <w:rPr>
                <w:rFonts w:eastAsia="等线" w:cs="Times New Roman" w:hint="eastAsia"/>
                <w:color w:val="000000"/>
                <w:kern w:val="0"/>
                <w:sz w:val="20"/>
                <w:szCs w:val="20"/>
              </w:rPr>
              <w:t>2</w:t>
            </w:r>
          </w:p>
        </w:tc>
      </w:tr>
      <w:tr w:rsidR="006D48AF" w:rsidRPr="001A42D1" w14:paraId="6CBEC5ED"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12492545"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K59</w:t>
            </w:r>
          </w:p>
        </w:tc>
        <w:tc>
          <w:tcPr>
            <w:tcW w:w="1721" w:type="dxa"/>
            <w:noWrap/>
            <w:hideMark/>
          </w:tcPr>
          <w:p w14:paraId="1B27775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Other functional intestinal disorders</w:t>
            </w:r>
          </w:p>
        </w:tc>
        <w:tc>
          <w:tcPr>
            <w:tcW w:w="1572" w:type="dxa"/>
            <w:noWrap/>
            <w:hideMark/>
          </w:tcPr>
          <w:p w14:paraId="541A5C69"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43 (27.2)</w:t>
            </w:r>
          </w:p>
        </w:tc>
        <w:tc>
          <w:tcPr>
            <w:tcW w:w="1587" w:type="dxa"/>
            <w:noWrap/>
            <w:hideMark/>
          </w:tcPr>
          <w:p w14:paraId="1258022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3.09(2.14,4.46)</w:t>
            </w:r>
          </w:p>
        </w:tc>
        <w:tc>
          <w:tcPr>
            <w:tcW w:w="1203" w:type="dxa"/>
            <w:noWrap/>
            <w:hideMark/>
          </w:tcPr>
          <w:p w14:paraId="5556B1F6"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79F5FB83"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51D59BCB"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6DBC0051"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K92</w:t>
            </w:r>
          </w:p>
        </w:tc>
        <w:tc>
          <w:tcPr>
            <w:tcW w:w="1721" w:type="dxa"/>
            <w:noWrap/>
            <w:hideMark/>
          </w:tcPr>
          <w:p w14:paraId="606520E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Other disease of digestive system</w:t>
            </w:r>
          </w:p>
        </w:tc>
        <w:tc>
          <w:tcPr>
            <w:tcW w:w="1572" w:type="dxa"/>
            <w:noWrap/>
            <w:hideMark/>
          </w:tcPr>
          <w:p w14:paraId="22AD2DE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33 (21.9)</w:t>
            </w:r>
          </w:p>
        </w:tc>
        <w:tc>
          <w:tcPr>
            <w:tcW w:w="1587" w:type="dxa"/>
            <w:noWrap/>
            <w:hideMark/>
          </w:tcPr>
          <w:p w14:paraId="68C65F1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2.36(1.58,3.52)</w:t>
            </w:r>
          </w:p>
        </w:tc>
        <w:tc>
          <w:tcPr>
            <w:tcW w:w="1203" w:type="dxa"/>
            <w:noWrap/>
            <w:hideMark/>
          </w:tcPr>
          <w:p w14:paraId="1D3AD857"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758A330E"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0.001</w:t>
            </w:r>
          </w:p>
        </w:tc>
      </w:tr>
      <w:tr w:rsidR="006D48AF" w:rsidRPr="001A42D1" w14:paraId="62A1B272"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0AC69065"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L01</w:t>
            </w:r>
          </w:p>
        </w:tc>
        <w:tc>
          <w:tcPr>
            <w:tcW w:w="1721" w:type="dxa"/>
            <w:noWrap/>
            <w:hideMark/>
          </w:tcPr>
          <w:p w14:paraId="7E9E176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Skin and subcutaneous infections</w:t>
            </w:r>
          </w:p>
        </w:tc>
        <w:tc>
          <w:tcPr>
            <w:tcW w:w="1572" w:type="dxa"/>
            <w:noWrap/>
            <w:hideMark/>
          </w:tcPr>
          <w:p w14:paraId="11F4CAC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30 (24.4)</w:t>
            </w:r>
          </w:p>
        </w:tc>
        <w:tc>
          <w:tcPr>
            <w:tcW w:w="1587" w:type="dxa"/>
            <w:noWrap/>
            <w:hideMark/>
          </w:tcPr>
          <w:p w14:paraId="7713C73F"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2.63(1.72,4</w:t>
            </w:r>
            <w:r w:rsidRPr="001A42D1">
              <w:rPr>
                <w:rFonts w:eastAsia="等线" w:cs="Times New Roman" w:hint="eastAsia"/>
                <w:color w:val="000000"/>
                <w:kern w:val="0"/>
                <w:sz w:val="20"/>
                <w:szCs w:val="20"/>
              </w:rPr>
              <w:t>.00</w:t>
            </w:r>
            <w:r w:rsidRPr="001A42D1">
              <w:rPr>
                <w:rFonts w:eastAsia="等线" w:cs="Times New Roman"/>
                <w:color w:val="000000"/>
                <w:kern w:val="0"/>
                <w:sz w:val="20"/>
                <w:szCs w:val="20"/>
              </w:rPr>
              <w:t>)</w:t>
            </w:r>
          </w:p>
        </w:tc>
        <w:tc>
          <w:tcPr>
            <w:tcW w:w="1203" w:type="dxa"/>
            <w:noWrap/>
            <w:hideMark/>
          </w:tcPr>
          <w:p w14:paraId="4CCFBA5D"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582D7300"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13BB54D8"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7047AB62"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lastRenderedPageBreak/>
              <w:t>M10</w:t>
            </w:r>
          </w:p>
        </w:tc>
        <w:tc>
          <w:tcPr>
            <w:tcW w:w="1721" w:type="dxa"/>
            <w:noWrap/>
            <w:hideMark/>
          </w:tcPr>
          <w:p w14:paraId="0886C4FE"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Other inflammatory arthritis</w:t>
            </w:r>
          </w:p>
        </w:tc>
        <w:tc>
          <w:tcPr>
            <w:tcW w:w="1572" w:type="dxa"/>
            <w:noWrap/>
            <w:hideMark/>
          </w:tcPr>
          <w:p w14:paraId="353FF77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41 (18.6)</w:t>
            </w:r>
          </w:p>
        </w:tc>
        <w:tc>
          <w:tcPr>
            <w:tcW w:w="1587" w:type="dxa"/>
            <w:noWrap/>
            <w:hideMark/>
          </w:tcPr>
          <w:p w14:paraId="7204D2F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2.04(1.42,2.94)</w:t>
            </w:r>
          </w:p>
        </w:tc>
        <w:tc>
          <w:tcPr>
            <w:tcW w:w="1203" w:type="dxa"/>
            <w:noWrap/>
            <w:hideMark/>
          </w:tcPr>
          <w:p w14:paraId="3E1D2B10"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0009D19E"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0.004</w:t>
            </w:r>
          </w:p>
        </w:tc>
      </w:tr>
      <w:tr w:rsidR="006D48AF" w:rsidRPr="001A42D1" w14:paraId="04019048"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14B2B006"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M15</w:t>
            </w:r>
          </w:p>
        </w:tc>
        <w:tc>
          <w:tcPr>
            <w:tcW w:w="1721" w:type="dxa"/>
            <w:noWrap/>
            <w:hideMark/>
          </w:tcPr>
          <w:p w14:paraId="2617973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Osteoarthritis</w:t>
            </w:r>
          </w:p>
        </w:tc>
        <w:tc>
          <w:tcPr>
            <w:tcW w:w="1572" w:type="dxa"/>
            <w:noWrap/>
            <w:hideMark/>
          </w:tcPr>
          <w:p w14:paraId="7211C44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64 (16.3)</w:t>
            </w:r>
          </w:p>
        </w:tc>
        <w:tc>
          <w:tcPr>
            <w:tcW w:w="1587" w:type="dxa"/>
            <w:noWrap/>
            <w:hideMark/>
          </w:tcPr>
          <w:p w14:paraId="2EA3227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1.86(1.37,2.52)</w:t>
            </w:r>
          </w:p>
        </w:tc>
        <w:tc>
          <w:tcPr>
            <w:tcW w:w="1203" w:type="dxa"/>
            <w:noWrap/>
            <w:hideMark/>
          </w:tcPr>
          <w:p w14:paraId="436D3CAA"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50BD2A03"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w:t>
            </w:r>
            <w:r w:rsidRPr="001A42D1">
              <w:rPr>
                <w:rFonts w:eastAsia="等线" w:cs="Times New Roman" w:hint="eastAsia"/>
                <w:color w:val="000000"/>
                <w:kern w:val="0"/>
                <w:sz w:val="20"/>
                <w:szCs w:val="20"/>
              </w:rPr>
              <w:t>3</w:t>
            </w:r>
          </w:p>
        </w:tc>
      </w:tr>
      <w:tr w:rsidR="006D48AF" w:rsidRPr="001A42D1" w14:paraId="0546818D"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4B08CFCE"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M54</w:t>
            </w:r>
          </w:p>
        </w:tc>
        <w:tc>
          <w:tcPr>
            <w:tcW w:w="1721" w:type="dxa"/>
            <w:noWrap/>
            <w:hideMark/>
          </w:tcPr>
          <w:p w14:paraId="2C18EDC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proofErr w:type="spellStart"/>
            <w:r w:rsidRPr="001A42D1">
              <w:rPr>
                <w:rFonts w:eastAsia="等线" w:cs="Times New Roman"/>
                <w:color w:val="000000"/>
                <w:kern w:val="0"/>
                <w:sz w:val="20"/>
                <w:szCs w:val="20"/>
              </w:rPr>
              <w:t>Dorsalgia</w:t>
            </w:r>
            <w:proofErr w:type="spellEnd"/>
          </w:p>
        </w:tc>
        <w:tc>
          <w:tcPr>
            <w:tcW w:w="1572" w:type="dxa"/>
            <w:noWrap/>
            <w:hideMark/>
          </w:tcPr>
          <w:p w14:paraId="536699E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37 (19.5)</w:t>
            </w:r>
          </w:p>
        </w:tc>
        <w:tc>
          <w:tcPr>
            <w:tcW w:w="1587" w:type="dxa"/>
            <w:noWrap/>
            <w:hideMark/>
          </w:tcPr>
          <w:p w14:paraId="222AE5A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2.11(1.44,3.07)</w:t>
            </w:r>
          </w:p>
        </w:tc>
        <w:tc>
          <w:tcPr>
            <w:tcW w:w="1203" w:type="dxa"/>
            <w:noWrap/>
            <w:hideMark/>
          </w:tcPr>
          <w:p w14:paraId="62B8C3A8"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6536E044"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w:t>
            </w:r>
            <w:r w:rsidRPr="001A42D1">
              <w:rPr>
                <w:rFonts w:eastAsia="等线" w:cs="Times New Roman" w:hint="eastAsia"/>
                <w:color w:val="000000"/>
                <w:kern w:val="0"/>
                <w:sz w:val="20"/>
                <w:szCs w:val="20"/>
              </w:rPr>
              <w:t>5</w:t>
            </w:r>
          </w:p>
        </w:tc>
      </w:tr>
      <w:tr w:rsidR="006D48AF" w:rsidRPr="001A42D1" w14:paraId="0FE42F34"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7CE4A076"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M79</w:t>
            </w:r>
          </w:p>
        </w:tc>
        <w:tc>
          <w:tcPr>
            <w:tcW w:w="1721" w:type="dxa"/>
            <w:noWrap/>
            <w:hideMark/>
          </w:tcPr>
          <w:p w14:paraId="69ECCF7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Other soft tissue disorders, not elsewhere classified</w:t>
            </w:r>
          </w:p>
        </w:tc>
        <w:tc>
          <w:tcPr>
            <w:tcW w:w="1572" w:type="dxa"/>
            <w:noWrap/>
            <w:hideMark/>
          </w:tcPr>
          <w:p w14:paraId="3CDF169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41 (24.1)</w:t>
            </w:r>
          </w:p>
        </w:tc>
        <w:tc>
          <w:tcPr>
            <w:tcW w:w="1587" w:type="dxa"/>
            <w:noWrap/>
            <w:hideMark/>
          </w:tcPr>
          <w:p w14:paraId="55717D7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2.68(1.85,3.87)</w:t>
            </w:r>
          </w:p>
        </w:tc>
        <w:tc>
          <w:tcPr>
            <w:tcW w:w="1203" w:type="dxa"/>
            <w:noWrap/>
            <w:hideMark/>
          </w:tcPr>
          <w:p w14:paraId="7DE6E7F6"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1E5DCF3E"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4DF1194E"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3FF3A1C7"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N17</w:t>
            </w:r>
          </w:p>
        </w:tc>
        <w:tc>
          <w:tcPr>
            <w:tcW w:w="1721" w:type="dxa"/>
            <w:noWrap/>
            <w:hideMark/>
          </w:tcPr>
          <w:p w14:paraId="0092188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Acute renal failure</w:t>
            </w:r>
          </w:p>
        </w:tc>
        <w:tc>
          <w:tcPr>
            <w:tcW w:w="1572" w:type="dxa"/>
            <w:noWrap/>
            <w:hideMark/>
          </w:tcPr>
          <w:p w14:paraId="7FC2ABB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40 (27.8)</w:t>
            </w:r>
          </w:p>
        </w:tc>
        <w:tc>
          <w:tcPr>
            <w:tcW w:w="1587" w:type="dxa"/>
            <w:noWrap/>
            <w:hideMark/>
          </w:tcPr>
          <w:p w14:paraId="6A431ED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3.28(2.22,4.83)</w:t>
            </w:r>
          </w:p>
        </w:tc>
        <w:tc>
          <w:tcPr>
            <w:tcW w:w="1203" w:type="dxa"/>
            <w:noWrap/>
            <w:hideMark/>
          </w:tcPr>
          <w:p w14:paraId="2C0317DE"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0DB7597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1971585E"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356499B5"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N39</w:t>
            </w:r>
          </w:p>
        </w:tc>
        <w:tc>
          <w:tcPr>
            <w:tcW w:w="1721" w:type="dxa"/>
            <w:noWrap/>
            <w:hideMark/>
          </w:tcPr>
          <w:p w14:paraId="6F697C7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Disorders of urinary system, possibly infection</w:t>
            </w:r>
          </w:p>
        </w:tc>
        <w:tc>
          <w:tcPr>
            <w:tcW w:w="1572" w:type="dxa"/>
            <w:noWrap/>
            <w:hideMark/>
          </w:tcPr>
          <w:p w14:paraId="3CD88E3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55 (33.5)</w:t>
            </w:r>
          </w:p>
        </w:tc>
        <w:tc>
          <w:tcPr>
            <w:tcW w:w="1587" w:type="dxa"/>
            <w:noWrap/>
            <w:hideMark/>
          </w:tcPr>
          <w:p w14:paraId="5AD3A0AD"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4.07(2.9,5.72)</w:t>
            </w:r>
          </w:p>
        </w:tc>
        <w:tc>
          <w:tcPr>
            <w:tcW w:w="1203" w:type="dxa"/>
            <w:noWrap/>
            <w:hideMark/>
          </w:tcPr>
          <w:p w14:paraId="03C7F381"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28D5497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4C868634"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2C57CFB6"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N40</w:t>
            </w:r>
          </w:p>
        </w:tc>
        <w:tc>
          <w:tcPr>
            <w:tcW w:w="1721" w:type="dxa"/>
            <w:noWrap/>
            <w:hideMark/>
          </w:tcPr>
          <w:p w14:paraId="3FC8507C"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Hyperplasia of prostate</w:t>
            </w:r>
          </w:p>
        </w:tc>
        <w:tc>
          <w:tcPr>
            <w:tcW w:w="1572" w:type="dxa"/>
            <w:noWrap/>
            <w:hideMark/>
          </w:tcPr>
          <w:p w14:paraId="02C476F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32 (18)</w:t>
            </w:r>
          </w:p>
        </w:tc>
        <w:tc>
          <w:tcPr>
            <w:tcW w:w="1587" w:type="dxa"/>
            <w:noWrap/>
            <w:hideMark/>
          </w:tcPr>
          <w:p w14:paraId="4613E9D8"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w:t>
            </w:r>
            <w:r w:rsidRPr="001A42D1">
              <w:rPr>
                <w:rFonts w:eastAsia="等线" w:cs="Times New Roman" w:hint="eastAsia"/>
                <w:color w:val="000000"/>
                <w:kern w:val="0"/>
                <w:sz w:val="20"/>
                <w:szCs w:val="20"/>
              </w:rPr>
              <w:t>.00</w:t>
            </w:r>
            <w:r w:rsidRPr="001A42D1">
              <w:rPr>
                <w:rFonts w:eastAsia="等线" w:cs="Times New Roman"/>
                <w:color w:val="000000"/>
                <w:kern w:val="0"/>
                <w:sz w:val="20"/>
                <w:szCs w:val="20"/>
              </w:rPr>
              <w:t>(1.32,3.03)</w:t>
            </w:r>
          </w:p>
        </w:tc>
        <w:tc>
          <w:tcPr>
            <w:tcW w:w="1203" w:type="dxa"/>
            <w:noWrap/>
            <w:hideMark/>
          </w:tcPr>
          <w:p w14:paraId="04FEEBB3"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0.001</w:t>
            </w:r>
          </w:p>
        </w:tc>
        <w:tc>
          <w:tcPr>
            <w:tcW w:w="1250" w:type="dxa"/>
            <w:noWrap/>
            <w:hideMark/>
          </w:tcPr>
          <w:p w14:paraId="42A4EF8B"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0.04</w:t>
            </w:r>
          </w:p>
        </w:tc>
      </w:tr>
      <w:tr w:rsidR="006D48AF" w:rsidRPr="001A42D1" w14:paraId="22DD3B77"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5FD76982"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S00</w:t>
            </w:r>
          </w:p>
        </w:tc>
        <w:tc>
          <w:tcPr>
            <w:tcW w:w="1721" w:type="dxa"/>
            <w:noWrap/>
            <w:hideMark/>
          </w:tcPr>
          <w:p w14:paraId="65F77A4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Injuries due to external causes</w:t>
            </w:r>
          </w:p>
        </w:tc>
        <w:tc>
          <w:tcPr>
            <w:tcW w:w="1572" w:type="dxa"/>
            <w:noWrap/>
            <w:hideMark/>
          </w:tcPr>
          <w:p w14:paraId="621B4F7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93 (23.6)</w:t>
            </w:r>
          </w:p>
        </w:tc>
        <w:tc>
          <w:tcPr>
            <w:tcW w:w="1587" w:type="dxa"/>
            <w:noWrap/>
            <w:hideMark/>
          </w:tcPr>
          <w:p w14:paraId="4CC42EE5"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3.13(2.37,4.12)</w:t>
            </w:r>
          </w:p>
        </w:tc>
        <w:tc>
          <w:tcPr>
            <w:tcW w:w="1203" w:type="dxa"/>
            <w:noWrap/>
            <w:hideMark/>
          </w:tcPr>
          <w:p w14:paraId="1D47D68B"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67FE53AE"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44F82306"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1C3F045F"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T80</w:t>
            </w:r>
          </w:p>
        </w:tc>
        <w:tc>
          <w:tcPr>
            <w:tcW w:w="1721" w:type="dxa"/>
            <w:noWrap/>
            <w:hideMark/>
          </w:tcPr>
          <w:p w14:paraId="38977692"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Complications due to medical treatment</w:t>
            </w:r>
          </w:p>
        </w:tc>
        <w:tc>
          <w:tcPr>
            <w:tcW w:w="1572" w:type="dxa"/>
            <w:noWrap/>
            <w:hideMark/>
          </w:tcPr>
          <w:p w14:paraId="25AC9283"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42 (19.3)</w:t>
            </w:r>
          </w:p>
        </w:tc>
        <w:tc>
          <w:tcPr>
            <w:tcW w:w="1587" w:type="dxa"/>
            <w:noWrap/>
            <w:hideMark/>
          </w:tcPr>
          <w:p w14:paraId="687D6C6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2.11(1.48,3.03)</w:t>
            </w:r>
          </w:p>
        </w:tc>
        <w:tc>
          <w:tcPr>
            <w:tcW w:w="1203" w:type="dxa"/>
            <w:noWrap/>
            <w:hideMark/>
          </w:tcPr>
          <w:p w14:paraId="2EB489D4"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5F185EC2"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0.00</w:t>
            </w:r>
            <w:r w:rsidRPr="001A42D1">
              <w:rPr>
                <w:rFonts w:eastAsia="等线" w:cs="Times New Roman" w:hint="eastAsia"/>
                <w:color w:val="000000"/>
                <w:kern w:val="0"/>
                <w:sz w:val="20"/>
                <w:szCs w:val="20"/>
              </w:rPr>
              <w:t>2</w:t>
            </w:r>
          </w:p>
        </w:tc>
      </w:tr>
      <w:tr w:rsidR="006D48AF" w:rsidRPr="001A42D1" w14:paraId="17649F2F"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7E648241"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W00</w:t>
            </w:r>
          </w:p>
        </w:tc>
        <w:tc>
          <w:tcPr>
            <w:tcW w:w="1721" w:type="dxa"/>
            <w:noWrap/>
            <w:hideMark/>
          </w:tcPr>
          <w:p w14:paraId="70E5F91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Falls</w:t>
            </w:r>
          </w:p>
        </w:tc>
        <w:tc>
          <w:tcPr>
            <w:tcW w:w="1572" w:type="dxa"/>
            <w:noWrap/>
            <w:hideMark/>
          </w:tcPr>
          <w:p w14:paraId="4191BC66"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61 (29.8)</w:t>
            </w:r>
          </w:p>
        </w:tc>
        <w:tc>
          <w:tcPr>
            <w:tcW w:w="1587" w:type="dxa"/>
            <w:noWrap/>
            <w:hideMark/>
          </w:tcPr>
          <w:p w14:paraId="0EF57531"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3.6</w:t>
            </w:r>
            <w:r w:rsidRPr="001A42D1">
              <w:rPr>
                <w:rFonts w:eastAsia="等线" w:cs="Times New Roman" w:hint="eastAsia"/>
                <w:color w:val="000000"/>
                <w:kern w:val="0"/>
                <w:sz w:val="20"/>
                <w:szCs w:val="20"/>
              </w:rPr>
              <w:t>0</w:t>
            </w:r>
            <w:r w:rsidRPr="001A42D1">
              <w:rPr>
                <w:rFonts w:eastAsia="等线" w:cs="Times New Roman"/>
                <w:color w:val="000000"/>
                <w:kern w:val="0"/>
                <w:sz w:val="20"/>
                <w:szCs w:val="20"/>
              </w:rPr>
              <w:t>(2.61,4.97)</w:t>
            </w:r>
          </w:p>
        </w:tc>
        <w:tc>
          <w:tcPr>
            <w:tcW w:w="1203" w:type="dxa"/>
            <w:noWrap/>
            <w:hideMark/>
          </w:tcPr>
          <w:p w14:paraId="799D8DFF"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2C5D6E7E"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2A720747"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0A3B8586"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W20</w:t>
            </w:r>
          </w:p>
        </w:tc>
        <w:tc>
          <w:tcPr>
            <w:tcW w:w="1721" w:type="dxa"/>
            <w:noWrap/>
            <w:hideMark/>
          </w:tcPr>
          <w:p w14:paraId="287E290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Other external causes of accidental injury</w:t>
            </w:r>
          </w:p>
        </w:tc>
        <w:tc>
          <w:tcPr>
            <w:tcW w:w="1572" w:type="dxa"/>
            <w:noWrap/>
            <w:hideMark/>
          </w:tcPr>
          <w:p w14:paraId="0AF949C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38 (23.5)</w:t>
            </w:r>
          </w:p>
        </w:tc>
        <w:tc>
          <w:tcPr>
            <w:tcW w:w="1587" w:type="dxa"/>
            <w:noWrap/>
            <w:hideMark/>
          </w:tcPr>
          <w:p w14:paraId="1890861A"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2.58(1.76,3.77)</w:t>
            </w:r>
          </w:p>
        </w:tc>
        <w:tc>
          <w:tcPr>
            <w:tcW w:w="1203" w:type="dxa"/>
            <w:noWrap/>
            <w:hideMark/>
          </w:tcPr>
          <w:p w14:paraId="7B75645D"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61984A94"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r w:rsidR="006D48AF" w:rsidRPr="001A42D1" w14:paraId="3FBF810A" w14:textId="77777777" w:rsidTr="00527B2A">
        <w:trPr>
          <w:trHeight w:val="278"/>
        </w:trPr>
        <w:tc>
          <w:tcPr>
            <w:cnfStyle w:val="001000000000" w:firstRow="0" w:lastRow="0" w:firstColumn="1" w:lastColumn="0" w:oddVBand="0" w:evenVBand="0" w:oddHBand="0" w:evenHBand="0" w:firstRowFirstColumn="0" w:firstRowLastColumn="0" w:lastRowFirstColumn="0" w:lastRowLastColumn="0"/>
            <w:tcW w:w="973" w:type="dxa"/>
            <w:noWrap/>
            <w:hideMark/>
          </w:tcPr>
          <w:p w14:paraId="738DFDC4" w14:textId="77777777" w:rsidR="006D48AF" w:rsidRPr="001A42D1" w:rsidRDefault="006D48AF" w:rsidP="006D48AF">
            <w:pPr>
              <w:widowControl/>
              <w:spacing w:line="240" w:lineRule="auto"/>
              <w:ind w:firstLineChars="0" w:firstLine="0"/>
              <w:rPr>
                <w:rFonts w:eastAsia="等线" w:cs="Times New Roman"/>
                <w:color w:val="000000"/>
                <w:kern w:val="0"/>
                <w:sz w:val="20"/>
                <w:szCs w:val="20"/>
              </w:rPr>
            </w:pPr>
            <w:r w:rsidRPr="001A42D1">
              <w:rPr>
                <w:rFonts w:eastAsia="等线" w:cs="Times New Roman"/>
                <w:color w:val="000000"/>
                <w:kern w:val="0"/>
                <w:sz w:val="20"/>
                <w:szCs w:val="20"/>
              </w:rPr>
              <w:t>Y40</w:t>
            </w:r>
          </w:p>
        </w:tc>
        <w:tc>
          <w:tcPr>
            <w:tcW w:w="1721" w:type="dxa"/>
            <w:noWrap/>
            <w:hideMark/>
          </w:tcPr>
          <w:p w14:paraId="294D3347"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External causes of morbidity related to medical treatment</w:t>
            </w:r>
          </w:p>
        </w:tc>
        <w:tc>
          <w:tcPr>
            <w:tcW w:w="1572" w:type="dxa"/>
            <w:noWrap/>
            <w:hideMark/>
          </w:tcPr>
          <w:p w14:paraId="11B4F400"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54 (18.2)</w:t>
            </w:r>
          </w:p>
        </w:tc>
        <w:tc>
          <w:tcPr>
            <w:tcW w:w="1587" w:type="dxa"/>
            <w:noWrap/>
            <w:hideMark/>
          </w:tcPr>
          <w:p w14:paraId="6601693B" w14:textId="77777777" w:rsidR="006D48AF" w:rsidRPr="001A42D1" w:rsidRDefault="006D48AF" w:rsidP="006D48AF">
            <w:pPr>
              <w:widowControl/>
              <w:spacing w:line="240" w:lineRule="auto"/>
              <w:ind w:firstLineChars="0" w:firstLine="0"/>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color w:val="000000"/>
                <w:kern w:val="0"/>
                <w:sz w:val="20"/>
                <w:szCs w:val="20"/>
              </w:rPr>
              <w:t>2.05(1.48,2.84)</w:t>
            </w:r>
          </w:p>
        </w:tc>
        <w:tc>
          <w:tcPr>
            <w:tcW w:w="1203" w:type="dxa"/>
            <w:noWrap/>
            <w:hideMark/>
          </w:tcPr>
          <w:p w14:paraId="5F2EF657"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c>
          <w:tcPr>
            <w:tcW w:w="1250" w:type="dxa"/>
            <w:noWrap/>
            <w:hideMark/>
          </w:tcPr>
          <w:p w14:paraId="27AD55C0" w14:textId="77777777" w:rsidR="006D48AF" w:rsidRPr="001A42D1" w:rsidRDefault="006D48AF" w:rsidP="006D48AF">
            <w:pPr>
              <w:widowControl/>
              <w:spacing w:line="240" w:lineRule="auto"/>
              <w:ind w:firstLineChars="0" w:firstLine="0"/>
              <w:jc w:val="right"/>
              <w:cnfStyle w:val="000000000000" w:firstRow="0" w:lastRow="0" w:firstColumn="0" w:lastColumn="0" w:oddVBand="0" w:evenVBand="0" w:oddHBand="0" w:evenHBand="0" w:firstRowFirstColumn="0" w:firstRowLastColumn="0" w:lastRowFirstColumn="0" w:lastRowLastColumn="0"/>
              <w:rPr>
                <w:rFonts w:eastAsia="等线" w:cs="Times New Roman"/>
                <w:color w:val="000000"/>
                <w:kern w:val="0"/>
                <w:sz w:val="20"/>
                <w:szCs w:val="20"/>
              </w:rPr>
            </w:pPr>
            <w:r w:rsidRPr="001A42D1">
              <w:rPr>
                <w:rFonts w:eastAsia="等线" w:cs="Times New Roman" w:hint="eastAsia"/>
                <w:color w:val="000000"/>
                <w:kern w:val="0"/>
                <w:sz w:val="20"/>
                <w:szCs w:val="20"/>
              </w:rPr>
              <w:t>&lt;0.001</w:t>
            </w:r>
          </w:p>
        </w:tc>
      </w:tr>
    </w:tbl>
    <w:p w14:paraId="30C631C1" w14:textId="77777777" w:rsidR="006D48AF" w:rsidRPr="001A42D1" w:rsidRDefault="006D48AF" w:rsidP="006D48AF">
      <w:pPr>
        <w:widowControl/>
        <w:spacing w:line="240" w:lineRule="auto"/>
        <w:ind w:firstLineChars="0" w:firstLine="0"/>
        <w:rPr>
          <w:rFonts w:cs="Times New Roman"/>
          <w:sz w:val="20"/>
          <w:szCs w:val="20"/>
        </w:rPr>
      </w:pPr>
    </w:p>
    <w:p w14:paraId="3E6F79C7" w14:textId="09430FB5" w:rsidR="00A94E63" w:rsidRDefault="00A94E63">
      <w:pPr>
        <w:widowControl/>
        <w:spacing w:line="240" w:lineRule="auto"/>
        <w:ind w:firstLineChars="0" w:firstLine="0"/>
        <w:rPr>
          <w:sz w:val="20"/>
          <w:szCs w:val="20"/>
        </w:rPr>
      </w:pPr>
      <w:r>
        <w:rPr>
          <w:sz w:val="20"/>
          <w:szCs w:val="20"/>
        </w:rPr>
        <w:br w:type="page"/>
      </w:r>
    </w:p>
    <w:p w14:paraId="6CBE48A0" w14:textId="5052C29F" w:rsidR="006D48AF" w:rsidRPr="00A94E63" w:rsidRDefault="00A94E63" w:rsidP="00A26B06">
      <w:pPr>
        <w:pStyle w:val="1"/>
      </w:pPr>
      <w:bookmarkStart w:id="32" w:name="_Hlk196081736"/>
      <w:bookmarkStart w:id="33" w:name="_Toc196162022"/>
      <w:r w:rsidRPr="00F356EC">
        <w:rPr>
          <w:rFonts w:hint="eastAsia"/>
        </w:rPr>
        <w:lastRenderedPageBreak/>
        <w:t>Table S12</w:t>
      </w:r>
      <w:r>
        <w:rPr>
          <w:rFonts w:hint="eastAsia"/>
        </w:rPr>
        <w:t xml:space="preserve"> </w:t>
      </w:r>
      <w:r w:rsidRPr="00A94E63">
        <w:t>Distribution of diagnoses before and after the covid-19 pandemic</w:t>
      </w:r>
      <w:bookmarkEnd w:id="33"/>
    </w:p>
    <w:tbl>
      <w:tblPr>
        <w:tblStyle w:val="210"/>
        <w:tblW w:w="0" w:type="auto"/>
        <w:tblLook w:val="0620" w:firstRow="1" w:lastRow="0" w:firstColumn="0" w:lastColumn="0" w:noHBand="1" w:noVBand="1"/>
      </w:tblPr>
      <w:tblGrid>
        <w:gridCol w:w="1134"/>
        <w:gridCol w:w="1843"/>
        <w:gridCol w:w="1701"/>
        <w:gridCol w:w="1840"/>
        <w:gridCol w:w="1788"/>
      </w:tblGrid>
      <w:tr w:rsidR="00A94E63" w:rsidRPr="00A94E63" w14:paraId="3FE283F0" w14:textId="77777777" w:rsidTr="006B2928">
        <w:trPr>
          <w:cnfStyle w:val="100000000000" w:firstRow="1" w:lastRow="0" w:firstColumn="0" w:lastColumn="0" w:oddVBand="0" w:evenVBand="0" w:oddHBand="0" w:evenHBand="0" w:firstRowFirstColumn="0" w:firstRowLastColumn="0" w:lastRowFirstColumn="0" w:lastRowLastColumn="0"/>
        </w:trPr>
        <w:tc>
          <w:tcPr>
            <w:tcW w:w="1134" w:type="dxa"/>
            <w:tcBorders>
              <w:top w:val="single" w:sz="4" w:space="0" w:color="7F7F7F"/>
              <w:bottom w:val="nil"/>
            </w:tcBorders>
          </w:tcPr>
          <w:p w14:paraId="0E515FBA" w14:textId="77777777" w:rsidR="00A94E63" w:rsidRPr="00A94E63" w:rsidRDefault="00A94E63" w:rsidP="00A94E63">
            <w:pPr>
              <w:pStyle w:val="af"/>
              <w:spacing w:line="240" w:lineRule="auto"/>
              <w:ind w:firstLineChars="0" w:firstLine="0"/>
              <w:rPr>
                <w:color w:val="000000" w:themeColor="text1"/>
                <w:sz w:val="20"/>
                <w:szCs w:val="20"/>
              </w:rPr>
            </w:pPr>
            <w:bookmarkStart w:id="34" w:name="_Hlk188228985"/>
            <w:bookmarkEnd w:id="32"/>
          </w:p>
        </w:tc>
        <w:tc>
          <w:tcPr>
            <w:tcW w:w="3544" w:type="dxa"/>
            <w:gridSpan w:val="2"/>
            <w:tcBorders>
              <w:top w:val="single" w:sz="4" w:space="0" w:color="7F7F7F"/>
              <w:bottom w:val="nil"/>
            </w:tcBorders>
          </w:tcPr>
          <w:p w14:paraId="62D214EC" w14:textId="77777777" w:rsidR="00A94E63" w:rsidRPr="00A94E63" w:rsidRDefault="00A94E63" w:rsidP="00A94E63">
            <w:pPr>
              <w:pStyle w:val="af"/>
              <w:spacing w:line="240" w:lineRule="auto"/>
              <w:ind w:firstLineChars="0" w:firstLine="0"/>
              <w:jc w:val="center"/>
              <w:rPr>
                <w:color w:val="000000" w:themeColor="text1"/>
                <w:sz w:val="20"/>
                <w:szCs w:val="20"/>
              </w:rPr>
            </w:pPr>
            <w:r w:rsidRPr="00A94E63">
              <w:rPr>
                <w:rFonts w:hint="eastAsia"/>
                <w:color w:val="000000" w:themeColor="text1"/>
                <w:sz w:val="20"/>
                <w:szCs w:val="20"/>
              </w:rPr>
              <w:t>ASD</w:t>
            </w:r>
          </w:p>
        </w:tc>
        <w:tc>
          <w:tcPr>
            <w:tcW w:w="3628" w:type="dxa"/>
            <w:gridSpan w:val="2"/>
            <w:tcBorders>
              <w:top w:val="single" w:sz="4" w:space="0" w:color="7F7F7F"/>
              <w:bottom w:val="nil"/>
            </w:tcBorders>
          </w:tcPr>
          <w:p w14:paraId="30797DF9" w14:textId="77777777" w:rsidR="00A94E63" w:rsidRPr="00A94E63" w:rsidRDefault="00A94E63" w:rsidP="00A94E63">
            <w:pPr>
              <w:pStyle w:val="af"/>
              <w:spacing w:line="240" w:lineRule="auto"/>
              <w:ind w:firstLineChars="0" w:firstLine="0"/>
              <w:jc w:val="center"/>
              <w:rPr>
                <w:color w:val="000000" w:themeColor="text1"/>
                <w:sz w:val="20"/>
                <w:szCs w:val="20"/>
              </w:rPr>
            </w:pPr>
            <w:r w:rsidRPr="00A94E63">
              <w:rPr>
                <w:rFonts w:hint="eastAsia"/>
                <w:color w:val="000000" w:themeColor="text1"/>
                <w:sz w:val="20"/>
                <w:szCs w:val="20"/>
              </w:rPr>
              <w:t>Non-ASD</w:t>
            </w:r>
          </w:p>
        </w:tc>
      </w:tr>
      <w:tr w:rsidR="00A94E63" w:rsidRPr="00A94E63" w14:paraId="07850AC0" w14:textId="77777777" w:rsidTr="006B2928">
        <w:tc>
          <w:tcPr>
            <w:tcW w:w="1134" w:type="dxa"/>
            <w:tcBorders>
              <w:top w:val="nil"/>
              <w:bottom w:val="single" w:sz="2" w:space="0" w:color="auto"/>
            </w:tcBorders>
          </w:tcPr>
          <w:p w14:paraId="6FEC56CA" w14:textId="77777777" w:rsidR="00A94E63" w:rsidRPr="00A94E63" w:rsidRDefault="00A94E63" w:rsidP="00A94E63">
            <w:pPr>
              <w:pStyle w:val="af"/>
              <w:spacing w:line="240" w:lineRule="auto"/>
              <w:ind w:firstLineChars="0" w:firstLine="0"/>
              <w:rPr>
                <w:b/>
                <w:bCs/>
                <w:color w:val="000000" w:themeColor="text1"/>
                <w:sz w:val="20"/>
                <w:szCs w:val="20"/>
              </w:rPr>
            </w:pPr>
          </w:p>
        </w:tc>
        <w:tc>
          <w:tcPr>
            <w:tcW w:w="1843" w:type="dxa"/>
            <w:tcBorders>
              <w:top w:val="nil"/>
              <w:bottom w:val="single" w:sz="2" w:space="0" w:color="auto"/>
            </w:tcBorders>
          </w:tcPr>
          <w:p w14:paraId="58CA83F5" w14:textId="77777777" w:rsidR="00A94E63" w:rsidRPr="00A94E63" w:rsidRDefault="00A94E63" w:rsidP="00A94E63">
            <w:pPr>
              <w:pStyle w:val="af"/>
              <w:spacing w:line="240" w:lineRule="auto"/>
              <w:ind w:firstLineChars="0" w:firstLine="0"/>
              <w:rPr>
                <w:b/>
                <w:bCs/>
                <w:color w:val="000000" w:themeColor="text1"/>
                <w:sz w:val="20"/>
                <w:szCs w:val="20"/>
              </w:rPr>
            </w:pPr>
            <w:r w:rsidRPr="00A94E63">
              <w:rPr>
                <w:rFonts w:hint="eastAsia"/>
                <w:b/>
                <w:bCs/>
                <w:color w:val="000000" w:themeColor="text1"/>
                <w:sz w:val="20"/>
                <w:szCs w:val="20"/>
              </w:rPr>
              <w:t>Before 2019-12-31</w:t>
            </w:r>
          </w:p>
        </w:tc>
        <w:tc>
          <w:tcPr>
            <w:tcW w:w="1701" w:type="dxa"/>
            <w:tcBorders>
              <w:top w:val="nil"/>
              <w:bottom w:val="single" w:sz="2" w:space="0" w:color="auto"/>
            </w:tcBorders>
          </w:tcPr>
          <w:p w14:paraId="6C354284" w14:textId="77777777" w:rsidR="00A94E63" w:rsidRPr="00A94E63" w:rsidRDefault="00A94E63" w:rsidP="00A94E63">
            <w:pPr>
              <w:pStyle w:val="af"/>
              <w:spacing w:line="240" w:lineRule="auto"/>
              <w:ind w:firstLineChars="0" w:firstLine="0"/>
              <w:rPr>
                <w:b/>
                <w:bCs/>
                <w:color w:val="000000" w:themeColor="text1"/>
                <w:sz w:val="20"/>
                <w:szCs w:val="20"/>
              </w:rPr>
            </w:pPr>
            <w:r w:rsidRPr="00A94E63">
              <w:rPr>
                <w:b/>
                <w:bCs/>
                <w:color w:val="000000" w:themeColor="text1"/>
                <w:sz w:val="20"/>
                <w:szCs w:val="20"/>
              </w:rPr>
              <w:t>A</w:t>
            </w:r>
            <w:r w:rsidRPr="00A94E63">
              <w:rPr>
                <w:rFonts w:hint="eastAsia"/>
                <w:b/>
                <w:bCs/>
                <w:color w:val="000000" w:themeColor="text1"/>
                <w:sz w:val="20"/>
                <w:szCs w:val="20"/>
              </w:rPr>
              <w:t>fter 2019-12-31</w:t>
            </w:r>
          </w:p>
        </w:tc>
        <w:tc>
          <w:tcPr>
            <w:tcW w:w="1840" w:type="dxa"/>
            <w:tcBorders>
              <w:top w:val="nil"/>
              <w:bottom w:val="single" w:sz="2" w:space="0" w:color="auto"/>
            </w:tcBorders>
          </w:tcPr>
          <w:p w14:paraId="5245AD1A" w14:textId="77777777" w:rsidR="00A94E63" w:rsidRPr="00A94E63" w:rsidRDefault="00A94E63" w:rsidP="00A94E63">
            <w:pPr>
              <w:pStyle w:val="af"/>
              <w:spacing w:line="240" w:lineRule="auto"/>
              <w:ind w:firstLineChars="0" w:firstLine="0"/>
              <w:rPr>
                <w:b/>
                <w:bCs/>
                <w:color w:val="000000" w:themeColor="text1"/>
                <w:sz w:val="20"/>
                <w:szCs w:val="20"/>
              </w:rPr>
            </w:pPr>
            <w:r w:rsidRPr="00A94E63">
              <w:rPr>
                <w:rFonts w:hint="eastAsia"/>
                <w:b/>
                <w:bCs/>
                <w:color w:val="000000" w:themeColor="text1"/>
                <w:sz w:val="20"/>
                <w:szCs w:val="20"/>
              </w:rPr>
              <w:t>Before 2019-12-31</w:t>
            </w:r>
          </w:p>
        </w:tc>
        <w:tc>
          <w:tcPr>
            <w:tcW w:w="1788" w:type="dxa"/>
            <w:tcBorders>
              <w:top w:val="nil"/>
              <w:bottom w:val="single" w:sz="2" w:space="0" w:color="auto"/>
            </w:tcBorders>
          </w:tcPr>
          <w:p w14:paraId="560E8EB1" w14:textId="77777777" w:rsidR="00A94E63" w:rsidRPr="00A94E63" w:rsidRDefault="00A94E63" w:rsidP="00A94E63">
            <w:pPr>
              <w:pStyle w:val="af"/>
              <w:spacing w:line="240" w:lineRule="auto"/>
              <w:ind w:firstLineChars="0" w:firstLine="0"/>
              <w:rPr>
                <w:b/>
                <w:bCs/>
                <w:color w:val="000000" w:themeColor="text1"/>
                <w:sz w:val="20"/>
                <w:szCs w:val="20"/>
              </w:rPr>
            </w:pPr>
            <w:r w:rsidRPr="00A94E63">
              <w:rPr>
                <w:b/>
                <w:bCs/>
                <w:color w:val="000000" w:themeColor="text1"/>
                <w:sz w:val="20"/>
                <w:szCs w:val="20"/>
              </w:rPr>
              <w:t>A</w:t>
            </w:r>
            <w:r w:rsidRPr="00A94E63">
              <w:rPr>
                <w:rFonts w:hint="eastAsia"/>
                <w:b/>
                <w:bCs/>
                <w:color w:val="000000" w:themeColor="text1"/>
                <w:sz w:val="20"/>
                <w:szCs w:val="20"/>
              </w:rPr>
              <w:t>fter 2019-12-31</w:t>
            </w:r>
          </w:p>
        </w:tc>
      </w:tr>
      <w:tr w:rsidR="00A94E63" w:rsidRPr="00A94E63" w14:paraId="37D07BFB" w14:textId="77777777" w:rsidTr="006B2928">
        <w:tc>
          <w:tcPr>
            <w:tcW w:w="1134" w:type="dxa"/>
            <w:tcBorders>
              <w:top w:val="single" w:sz="2" w:space="0" w:color="auto"/>
              <w:bottom w:val="nil"/>
            </w:tcBorders>
          </w:tcPr>
          <w:p w14:paraId="15FA1130" w14:textId="77777777" w:rsidR="00A94E63" w:rsidRPr="00A94E63" w:rsidRDefault="00A94E63" w:rsidP="00A94E63">
            <w:pPr>
              <w:pStyle w:val="af"/>
              <w:spacing w:line="240" w:lineRule="auto"/>
              <w:ind w:firstLineChars="0" w:firstLine="0"/>
              <w:rPr>
                <w:color w:val="000000" w:themeColor="text1"/>
                <w:sz w:val="20"/>
                <w:szCs w:val="20"/>
              </w:rPr>
            </w:pPr>
            <w:r w:rsidRPr="00A94E63">
              <w:rPr>
                <w:color w:val="000000" w:themeColor="text1"/>
                <w:sz w:val="20"/>
                <w:szCs w:val="20"/>
              </w:rPr>
              <w:t>I</w:t>
            </w:r>
            <w:r w:rsidRPr="00A94E63">
              <w:rPr>
                <w:rFonts w:hint="eastAsia"/>
                <w:color w:val="000000" w:themeColor="text1"/>
                <w:sz w:val="20"/>
                <w:szCs w:val="20"/>
              </w:rPr>
              <w:t xml:space="preserve">npatient Diagnose </w:t>
            </w:r>
          </w:p>
        </w:tc>
        <w:tc>
          <w:tcPr>
            <w:tcW w:w="1843" w:type="dxa"/>
            <w:tcBorders>
              <w:top w:val="single" w:sz="2" w:space="0" w:color="auto"/>
              <w:bottom w:val="nil"/>
            </w:tcBorders>
          </w:tcPr>
          <w:p w14:paraId="35722313"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479 (81.0%)</w:t>
            </w:r>
          </w:p>
        </w:tc>
        <w:tc>
          <w:tcPr>
            <w:tcW w:w="1701" w:type="dxa"/>
            <w:tcBorders>
              <w:top w:val="single" w:sz="2" w:space="0" w:color="auto"/>
              <w:bottom w:val="nil"/>
            </w:tcBorders>
          </w:tcPr>
          <w:p w14:paraId="76B85210"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112 (19.0%)</w:t>
            </w:r>
          </w:p>
        </w:tc>
        <w:tc>
          <w:tcPr>
            <w:tcW w:w="1840" w:type="dxa"/>
            <w:tcBorders>
              <w:top w:val="single" w:sz="2" w:space="0" w:color="auto"/>
              <w:bottom w:val="nil"/>
            </w:tcBorders>
          </w:tcPr>
          <w:p w14:paraId="18311891"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4426 (82.6%)</w:t>
            </w:r>
          </w:p>
        </w:tc>
        <w:tc>
          <w:tcPr>
            <w:tcW w:w="1788" w:type="dxa"/>
            <w:tcBorders>
              <w:top w:val="single" w:sz="2" w:space="0" w:color="auto"/>
              <w:bottom w:val="nil"/>
            </w:tcBorders>
          </w:tcPr>
          <w:p w14:paraId="2E8823C1"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932 (17.4%)</w:t>
            </w:r>
          </w:p>
        </w:tc>
      </w:tr>
      <w:tr w:rsidR="00A94E63" w:rsidRPr="00A94E63" w14:paraId="0DB223F6" w14:textId="77777777" w:rsidTr="006B2928">
        <w:tc>
          <w:tcPr>
            <w:tcW w:w="1134" w:type="dxa"/>
            <w:tcBorders>
              <w:top w:val="nil"/>
            </w:tcBorders>
          </w:tcPr>
          <w:p w14:paraId="54310FFE"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DEP/ANX</w:t>
            </w:r>
          </w:p>
        </w:tc>
        <w:tc>
          <w:tcPr>
            <w:tcW w:w="1843" w:type="dxa"/>
            <w:tcBorders>
              <w:top w:val="nil"/>
            </w:tcBorders>
          </w:tcPr>
          <w:p w14:paraId="793F6BDF"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316 (92.9%)</w:t>
            </w:r>
          </w:p>
        </w:tc>
        <w:tc>
          <w:tcPr>
            <w:tcW w:w="1701" w:type="dxa"/>
            <w:tcBorders>
              <w:top w:val="nil"/>
            </w:tcBorders>
          </w:tcPr>
          <w:p w14:paraId="111A39BC"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24 (7.1%)</w:t>
            </w:r>
          </w:p>
        </w:tc>
        <w:tc>
          <w:tcPr>
            <w:tcW w:w="1840" w:type="dxa"/>
            <w:tcBorders>
              <w:top w:val="nil"/>
            </w:tcBorders>
          </w:tcPr>
          <w:p w14:paraId="36258E2E"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1165 (93.6%)</w:t>
            </w:r>
          </w:p>
        </w:tc>
        <w:tc>
          <w:tcPr>
            <w:tcW w:w="1788" w:type="dxa"/>
            <w:tcBorders>
              <w:top w:val="nil"/>
            </w:tcBorders>
          </w:tcPr>
          <w:p w14:paraId="59CC4CFB"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80 (6.4%)</w:t>
            </w:r>
          </w:p>
        </w:tc>
      </w:tr>
      <w:tr w:rsidR="00A94E63" w:rsidRPr="00A94E63" w14:paraId="041B66BE" w14:textId="77777777" w:rsidTr="006B2928">
        <w:tc>
          <w:tcPr>
            <w:tcW w:w="1134" w:type="dxa"/>
          </w:tcPr>
          <w:p w14:paraId="061A41A1" w14:textId="023A1AE4"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CVD</w:t>
            </w:r>
            <w:r w:rsidR="00EE1759">
              <w:rPr>
                <w:rFonts w:hint="eastAsia"/>
                <w:color w:val="000000" w:themeColor="text1"/>
                <w:sz w:val="20"/>
                <w:szCs w:val="20"/>
              </w:rPr>
              <w:t>/HTN</w:t>
            </w:r>
          </w:p>
        </w:tc>
        <w:tc>
          <w:tcPr>
            <w:tcW w:w="1843" w:type="dxa"/>
          </w:tcPr>
          <w:p w14:paraId="385465E0"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270 (89.7%)</w:t>
            </w:r>
          </w:p>
        </w:tc>
        <w:tc>
          <w:tcPr>
            <w:tcW w:w="1701" w:type="dxa"/>
          </w:tcPr>
          <w:p w14:paraId="18D5188C"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31 (10.3%)</w:t>
            </w:r>
          </w:p>
        </w:tc>
        <w:tc>
          <w:tcPr>
            <w:tcW w:w="1840" w:type="dxa"/>
          </w:tcPr>
          <w:p w14:paraId="421B61FD"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2206 (91.2%)</w:t>
            </w:r>
          </w:p>
        </w:tc>
        <w:tc>
          <w:tcPr>
            <w:tcW w:w="1788" w:type="dxa"/>
          </w:tcPr>
          <w:p w14:paraId="2F8B0A6B"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214 (8.8%)</w:t>
            </w:r>
          </w:p>
        </w:tc>
      </w:tr>
      <w:tr w:rsidR="00A94E63" w:rsidRPr="00A94E63" w14:paraId="1878A03D" w14:textId="77777777" w:rsidTr="006B2928">
        <w:tc>
          <w:tcPr>
            <w:tcW w:w="1134" w:type="dxa"/>
          </w:tcPr>
          <w:p w14:paraId="2A413F85" w14:textId="63C4EF60"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T2D</w:t>
            </w:r>
            <w:r w:rsidR="00EE1759">
              <w:rPr>
                <w:rFonts w:hint="eastAsia"/>
                <w:color w:val="000000" w:themeColor="text1"/>
                <w:sz w:val="20"/>
                <w:szCs w:val="20"/>
              </w:rPr>
              <w:t>/DLP</w:t>
            </w:r>
          </w:p>
        </w:tc>
        <w:tc>
          <w:tcPr>
            <w:tcW w:w="1843" w:type="dxa"/>
          </w:tcPr>
          <w:p w14:paraId="242EA982"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184 (87.2%)</w:t>
            </w:r>
          </w:p>
        </w:tc>
        <w:tc>
          <w:tcPr>
            <w:tcW w:w="1701" w:type="dxa"/>
          </w:tcPr>
          <w:p w14:paraId="2D29B20D"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27 (12.8%)</w:t>
            </w:r>
          </w:p>
        </w:tc>
        <w:tc>
          <w:tcPr>
            <w:tcW w:w="1840" w:type="dxa"/>
          </w:tcPr>
          <w:p w14:paraId="33A05DB0"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1451 (89.3%)</w:t>
            </w:r>
          </w:p>
        </w:tc>
        <w:tc>
          <w:tcPr>
            <w:tcW w:w="1788" w:type="dxa"/>
          </w:tcPr>
          <w:p w14:paraId="2A36EEEC" w14:textId="77777777" w:rsidR="00A94E63" w:rsidRPr="00A94E63" w:rsidRDefault="00A94E63" w:rsidP="00A94E63">
            <w:pPr>
              <w:pStyle w:val="af"/>
              <w:spacing w:line="240" w:lineRule="auto"/>
              <w:ind w:firstLineChars="0" w:firstLine="0"/>
              <w:rPr>
                <w:color w:val="000000" w:themeColor="text1"/>
                <w:sz w:val="20"/>
                <w:szCs w:val="20"/>
              </w:rPr>
            </w:pPr>
            <w:r w:rsidRPr="00A94E63">
              <w:rPr>
                <w:rFonts w:hint="eastAsia"/>
                <w:color w:val="000000" w:themeColor="text1"/>
                <w:sz w:val="20"/>
                <w:szCs w:val="20"/>
              </w:rPr>
              <w:t>174 (10.7%)</w:t>
            </w:r>
          </w:p>
        </w:tc>
      </w:tr>
    </w:tbl>
    <w:bookmarkEnd w:id="34"/>
    <w:p w14:paraId="316AB5E4" w14:textId="4015EE0B" w:rsidR="006D48AF" w:rsidRPr="00A94E63" w:rsidRDefault="0015080A" w:rsidP="0015080A">
      <w:pPr>
        <w:spacing w:line="240" w:lineRule="auto"/>
        <w:ind w:firstLineChars="0" w:firstLine="0"/>
        <w:rPr>
          <w:sz w:val="20"/>
          <w:szCs w:val="20"/>
        </w:rPr>
      </w:pPr>
      <w:r w:rsidRPr="0015080A">
        <w:rPr>
          <w:sz w:val="20"/>
          <w:szCs w:val="20"/>
        </w:rPr>
        <w:t>ASD, Autism Spectrum Disorder; DEP/ANX, depression and anxiety; CVD/HTN, cardiovascular disease and hypertension; T2D/DLP, type 2 diabetes and disorders of lipoprotein metabolism</w:t>
      </w:r>
      <w:r w:rsidRPr="0015080A">
        <w:rPr>
          <w:rFonts w:hint="eastAsia"/>
          <w:sz w:val="20"/>
          <w:szCs w:val="20"/>
        </w:rPr>
        <w:t>.</w:t>
      </w:r>
    </w:p>
    <w:sectPr w:rsidR="006D48AF" w:rsidRPr="00A94E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61BA" w14:textId="77777777" w:rsidR="001D15B2" w:rsidRDefault="001D15B2" w:rsidP="00AA551F">
      <w:pPr>
        <w:spacing w:line="240" w:lineRule="auto"/>
        <w:ind w:firstLine="480"/>
      </w:pPr>
      <w:r>
        <w:separator/>
      </w:r>
    </w:p>
  </w:endnote>
  <w:endnote w:type="continuationSeparator" w:id="0">
    <w:p w14:paraId="00B60BC8" w14:textId="77777777" w:rsidR="001D15B2" w:rsidRDefault="001D15B2" w:rsidP="00AA551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9FCD" w14:textId="77777777" w:rsidR="00AA551F" w:rsidRDefault="00AA551F">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07E8" w14:textId="77777777" w:rsidR="00AA551F" w:rsidRDefault="00AA551F">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2F41" w14:textId="77777777" w:rsidR="00AA551F" w:rsidRDefault="00AA551F">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F5BFC" w14:textId="77777777" w:rsidR="001D15B2" w:rsidRDefault="001D15B2" w:rsidP="00AA551F">
      <w:pPr>
        <w:spacing w:line="240" w:lineRule="auto"/>
        <w:ind w:firstLine="480"/>
      </w:pPr>
      <w:r>
        <w:separator/>
      </w:r>
    </w:p>
  </w:footnote>
  <w:footnote w:type="continuationSeparator" w:id="0">
    <w:p w14:paraId="5CEFA776" w14:textId="77777777" w:rsidR="001D15B2" w:rsidRDefault="001D15B2" w:rsidP="00AA551F">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471A7" w14:textId="77777777" w:rsidR="00AA551F" w:rsidRDefault="00AA551F">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46DC" w14:textId="77777777" w:rsidR="00AA551F" w:rsidRDefault="00AA551F">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E49D" w14:textId="77777777" w:rsidR="00AA551F" w:rsidRDefault="00AA551F">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387"/>
    <w:multiLevelType w:val="hybridMultilevel"/>
    <w:tmpl w:val="CB7627EA"/>
    <w:lvl w:ilvl="0" w:tplc="62B40C3C">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09C74362"/>
    <w:multiLevelType w:val="hybridMultilevel"/>
    <w:tmpl w:val="5A340464"/>
    <w:lvl w:ilvl="0" w:tplc="EE78061A">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1E8921E8"/>
    <w:multiLevelType w:val="hybridMultilevel"/>
    <w:tmpl w:val="AB00936C"/>
    <w:lvl w:ilvl="0" w:tplc="5A4C86E6">
      <w:start w:val="2"/>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E5D5D4D"/>
    <w:multiLevelType w:val="hybridMultilevel"/>
    <w:tmpl w:val="41360EA8"/>
    <w:lvl w:ilvl="0" w:tplc="3D766690">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F89610C"/>
    <w:multiLevelType w:val="hybridMultilevel"/>
    <w:tmpl w:val="F2380C2A"/>
    <w:lvl w:ilvl="0" w:tplc="78C228BA">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05F5D15"/>
    <w:multiLevelType w:val="hybridMultilevel"/>
    <w:tmpl w:val="CD98FC62"/>
    <w:lvl w:ilvl="0" w:tplc="24427E90">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8632FB1"/>
    <w:multiLevelType w:val="hybridMultilevel"/>
    <w:tmpl w:val="CD7C9DB0"/>
    <w:lvl w:ilvl="0" w:tplc="3DB01988">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FD93735"/>
    <w:multiLevelType w:val="hybridMultilevel"/>
    <w:tmpl w:val="525AC3E2"/>
    <w:lvl w:ilvl="0" w:tplc="461C186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50603150">
    <w:abstractNumId w:val="7"/>
  </w:num>
  <w:num w:numId="2" w16cid:durableId="1150556773">
    <w:abstractNumId w:val="0"/>
  </w:num>
  <w:num w:numId="3" w16cid:durableId="1463158587">
    <w:abstractNumId w:val="1"/>
  </w:num>
  <w:num w:numId="4" w16cid:durableId="982079418">
    <w:abstractNumId w:val="5"/>
  </w:num>
  <w:num w:numId="5" w16cid:durableId="777406541">
    <w:abstractNumId w:val="3"/>
  </w:num>
  <w:num w:numId="6" w16cid:durableId="33501852">
    <w:abstractNumId w:val="6"/>
  </w:num>
  <w:num w:numId="7" w16cid:durableId="1090740355">
    <w:abstractNumId w:val="2"/>
  </w:num>
  <w:num w:numId="8" w16cid:durableId="1280601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E3"/>
    <w:rsid w:val="00085F66"/>
    <w:rsid w:val="00097875"/>
    <w:rsid w:val="00100CD1"/>
    <w:rsid w:val="00150419"/>
    <w:rsid w:val="0015080A"/>
    <w:rsid w:val="0016522C"/>
    <w:rsid w:val="00174DBC"/>
    <w:rsid w:val="001A42D1"/>
    <w:rsid w:val="001D15B2"/>
    <w:rsid w:val="001D7C9D"/>
    <w:rsid w:val="00211715"/>
    <w:rsid w:val="002175EE"/>
    <w:rsid w:val="00223820"/>
    <w:rsid w:val="00224E23"/>
    <w:rsid w:val="00266A19"/>
    <w:rsid w:val="00294349"/>
    <w:rsid w:val="002A6021"/>
    <w:rsid w:val="002B1BE3"/>
    <w:rsid w:val="002B37A6"/>
    <w:rsid w:val="00304F51"/>
    <w:rsid w:val="0030651B"/>
    <w:rsid w:val="0031599B"/>
    <w:rsid w:val="00360215"/>
    <w:rsid w:val="003809DA"/>
    <w:rsid w:val="003B3A68"/>
    <w:rsid w:val="00425047"/>
    <w:rsid w:val="0043333F"/>
    <w:rsid w:val="00437ABA"/>
    <w:rsid w:val="0048560E"/>
    <w:rsid w:val="004A2722"/>
    <w:rsid w:val="004C3995"/>
    <w:rsid w:val="004F2780"/>
    <w:rsid w:val="00506C2B"/>
    <w:rsid w:val="005303AD"/>
    <w:rsid w:val="005320F8"/>
    <w:rsid w:val="005525EB"/>
    <w:rsid w:val="005633FE"/>
    <w:rsid w:val="005913D3"/>
    <w:rsid w:val="005C1E44"/>
    <w:rsid w:val="005E2E21"/>
    <w:rsid w:val="005E752A"/>
    <w:rsid w:val="006142F4"/>
    <w:rsid w:val="006579CF"/>
    <w:rsid w:val="006645E4"/>
    <w:rsid w:val="00681F1A"/>
    <w:rsid w:val="006B3792"/>
    <w:rsid w:val="006D48AF"/>
    <w:rsid w:val="006E08E4"/>
    <w:rsid w:val="00705ABA"/>
    <w:rsid w:val="0075147B"/>
    <w:rsid w:val="0078113E"/>
    <w:rsid w:val="007850DA"/>
    <w:rsid w:val="007917B1"/>
    <w:rsid w:val="007A571E"/>
    <w:rsid w:val="007D0A2B"/>
    <w:rsid w:val="007E6BCB"/>
    <w:rsid w:val="00845823"/>
    <w:rsid w:val="008654BB"/>
    <w:rsid w:val="009171CE"/>
    <w:rsid w:val="00917588"/>
    <w:rsid w:val="009278D1"/>
    <w:rsid w:val="009351B5"/>
    <w:rsid w:val="009463FE"/>
    <w:rsid w:val="009D71B7"/>
    <w:rsid w:val="00A161E0"/>
    <w:rsid w:val="00A2222A"/>
    <w:rsid w:val="00A26B06"/>
    <w:rsid w:val="00A35C1C"/>
    <w:rsid w:val="00A45391"/>
    <w:rsid w:val="00A46902"/>
    <w:rsid w:val="00A83F07"/>
    <w:rsid w:val="00A86DDE"/>
    <w:rsid w:val="00A94E63"/>
    <w:rsid w:val="00AA551F"/>
    <w:rsid w:val="00AD1875"/>
    <w:rsid w:val="00B0583E"/>
    <w:rsid w:val="00B16106"/>
    <w:rsid w:val="00B205A9"/>
    <w:rsid w:val="00B22327"/>
    <w:rsid w:val="00B50C77"/>
    <w:rsid w:val="00B53E98"/>
    <w:rsid w:val="00B84A0D"/>
    <w:rsid w:val="00BA17E0"/>
    <w:rsid w:val="00BC48C1"/>
    <w:rsid w:val="00BC7881"/>
    <w:rsid w:val="00C14850"/>
    <w:rsid w:val="00C21DC6"/>
    <w:rsid w:val="00C516A2"/>
    <w:rsid w:val="00C8465B"/>
    <w:rsid w:val="00C92E89"/>
    <w:rsid w:val="00CA53BE"/>
    <w:rsid w:val="00CB5C5F"/>
    <w:rsid w:val="00CC31C7"/>
    <w:rsid w:val="00CD7A2F"/>
    <w:rsid w:val="00CE1D13"/>
    <w:rsid w:val="00D1149B"/>
    <w:rsid w:val="00D245C6"/>
    <w:rsid w:val="00D310F8"/>
    <w:rsid w:val="00D37C6F"/>
    <w:rsid w:val="00D478EB"/>
    <w:rsid w:val="00D80299"/>
    <w:rsid w:val="00D90E89"/>
    <w:rsid w:val="00E00244"/>
    <w:rsid w:val="00E27ECB"/>
    <w:rsid w:val="00E5196E"/>
    <w:rsid w:val="00E7414F"/>
    <w:rsid w:val="00E778D9"/>
    <w:rsid w:val="00EA5832"/>
    <w:rsid w:val="00EB1467"/>
    <w:rsid w:val="00EC1935"/>
    <w:rsid w:val="00EE1759"/>
    <w:rsid w:val="00F03055"/>
    <w:rsid w:val="00F356EC"/>
    <w:rsid w:val="00F5046A"/>
    <w:rsid w:val="00F92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4333E"/>
  <w15:chartTrackingRefBased/>
  <w15:docId w15:val="{5D695301-07EF-424F-BC16-F1C22C5A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0F8"/>
    <w:pPr>
      <w:widowControl w:val="0"/>
      <w:spacing w:line="480" w:lineRule="auto"/>
      <w:ind w:firstLineChars="200" w:firstLine="200"/>
    </w:pPr>
    <w:rPr>
      <w:rFonts w:ascii="Times New Roman" w:eastAsia="宋体" w:hAnsi="Times New Roman"/>
      <w:sz w:val="24"/>
    </w:rPr>
  </w:style>
  <w:style w:type="paragraph" w:styleId="1">
    <w:name w:val="heading 1"/>
    <w:basedOn w:val="a"/>
    <w:next w:val="a"/>
    <w:link w:val="10"/>
    <w:autoRedefine/>
    <w:uiPriority w:val="9"/>
    <w:qFormat/>
    <w:rsid w:val="005E752A"/>
    <w:pPr>
      <w:keepNext/>
      <w:keepLines/>
      <w:snapToGrid w:val="0"/>
      <w:spacing w:before="260" w:after="260" w:line="360" w:lineRule="auto"/>
      <w:ind w:firstLineChars="0" w:firstLine="0"/>
      <w:outlineLvl w:val="0"/>
    </w:pPr>
    <w:rPr>
      <w:b/>
      <w:bCs/>
      <w:sz w:val="21"/>
    </w:rPr>
  </w:style>
  <w:style w:type="paragraph" w:styleId="2">
    <w:name w:val="heading 2"/>
    <w:basedOn w:val="a"/>
    <w:next w:val="a"/>
    <w:link w:val="20"/>
    <w:uiPriority w:val="9"/>
    <w:unhideWhenUsed/>
    <w:qFormat/>
    <w:rsid w:val="006D48AF"/>
    <w:pPr>
      <w:keepNext/>
      <w:keepLines/>
      <w:spacing w:before="260" w:after="260" w:line="415" w:lineRule="auto"/>
      <w:outlineLvl w:val="1"/>
    </w:pPr>
    <w:rPr>
      <w:rFonts w:cstheme="majorBidi"/>
      <w:b/>
      <w:bCs/>
      <w:sz w:val="32"/>
      <w:szCs w:val="32"/>
    </w:rPr>
  </w:style>
  <w:style w:type="paragraph" w:styleId="3">
    <w:name w:val="heading 3"/>
    <w:basedOn w:val="a"/>
    <w:next w:val="a"/>
    <w:link w:val="30"/>
    <w:uiPriority w:val="9"/>
    <w:semiHidden/>
    <w:unhideWhenUsed/>
    <w:qFormat/>
    <w:rsid w:val="006D48A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next w:val="a"/>
    <w:link w:val="EndNoteBibliography0"/>
    <w:autoRedefine/>
    <w:rsid w:val="00B53E98"/>
    <w:pPr>
      <w:spacing w:line="360" w:lineRule="auto"/>
    </w:pPr>
    <w:rPr>
      <w:noProof/>
      <w:sz w:val="20"/>
    </w:rPr>
  </w:style>
  <w:style w:type="character" w:customStyle="1" w:styleId="EndNoteBibliography0">
    <w:name w:val="EndNote Bibliography 字符"/>
    <w:basedOn w:val="a0"/>
    <w:link w:val="EndNoteBibliography"/>
    <w:rsid w:val="00B53E98"/>
    <w:rPr>
      <w:rFonts w:ascii="Times New Roman" w:eastAsia="宋体" w:hAnsi="Times New Roman"/>
      <w:noProof/>
      <w:sz w:val="20"/>
    </w:rPr>
  </w:style>
  <w:style w:type="paragraph" w:styleId="a3">
    <w:name w:val="Title"/>
    <w:basedOn w:val="a"/>
    <w:next w:val="a"/>
    <w:link w:val="a4"/>
    <w:uiPriority w:val="10"/>
    <w:qFormat/>
    <w:rsid w:val="006D48AF"/>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6D48AF"/>
    <w:rPr>
      <w:rFonts w:asciiTheme="majorHAnsi" w:eastAsiaTheme="majorEastAsia" w:hAnsiTheme="majorHAnsi" w:cstheme="majorBidi"/>
      <w:b/>
      <w:bCs/>
      <w:sz w:val="32"/>
      <w:szCs w:val="32"/>
    </w:rPr>
  </w:style>
  <w:style w:type="character" w:customStyle="1" w:styleId="10">
    <w:name w:val="标题 1 字符"/>
    <w:basedOn w:val="a0"/>
    <w:link w:val="1"/>
    <w:uiPriority w:val="9"/>
    <w:rsid w:val="005E752A"/>
    <w:rPr>
      <w:rFonts w:ascii="Times New Roman" w:eastAsia="宋体" w:hAnsi="Times New Roman"/>
      <w:b/>
      <w:bCs/>
    </w:rPr>
  </w:style>
  <w:style w:type="character" w:customStyle="1" w:styleId="20">
    <w:name w:val="标题 2 字符"/>
    <w:basedOn w:val="a0"/>
    <w:link w:val="2"/>
    <w:uiPriority w:val="9"/>
    <w:rsid w:val="006D48AF"/>
    <w:rPr>
      <w:rFonts w:ascii="Times New Roman" w:eastAsia="宋体" w:hAnsi="Times New Roman" w:cstheme="majorBidi"/>
      <w:b/>
      <w:bCs/>
      <w:sz w:val="32"/>
      <w:szCs w:val="32"/>
    </w:rPr>
  </w:style>
  <w:style w:type="character" w:customStyle="1" w:styleId="30">
    <w:name w:val="标题 3 字符"/>
    <w:basedOn w:val="a0"/>
    <w:link w:val="3"/>
    <w:uiPriority w:val="9"/>
    <w:semiHidden/>
    <w:rsid w:val="006D48AF"/>
    <w:rPr>
      <w:rFonts w:ascii="Times New Roman" w:eastAsia="宋体" w:hAnsi="Times New Roman"/>
      <w:b/>
      <w:bCs/>
      <w:sz w:val="32"/>
      <w:szCs w:val="32"/>
    </w:rPr>
  </w:style>
  <w:style w:type="paragraph" w:styleId="a5">
    <w:name w:val="header"/>
    <w:basedOn w:val="a"/>
    <w:link w:val="a6"/>
    <w:uiPriority w:val="99"/>
    <w:unhideWhenUsed/>
    <w:rsid w:val="006D48AF"/>
    <w:pPr>
      <w:tabs>
        <w:tab w:val="center" w:pos="4153"/>
        <w:tab w:val="right" w:pos="8306"/>
      </w:tabs>
      <w:snapToGrid w:val="0"/>
      <w:jc w:val="center"/>
    </w:pPr>
    <w:rPr>
      <w:sz w:val="18"/>
      <w:szCs w:val="18"/>
    </w:rPr>
  </w:style>
  <w:style w:type="character" w:customStyle="1" w:styleId="a6">
    <w:name w:val="页眉 字符"/>
    <w:basedOn w:val="a0"/>
    <w:link w:val="a5"/>
    <w:uiPriority w:val="99"/>
    <w:rsid w:val="006D48AF"/>
    <w:rPr>
      <w:rFonts w:ascii="Times New Roman" w:eastAsia="宋体" w:hAnsi="Times New Roman"/>
      <w:sz w:val="18"/>
      <w:szCs w:val="18"/>
    </w:rPr>
  </w:style>
  <w:style w:type="paragraph" w:styleId="a7">
    <w:name w:val="footer"/>
    <w:basedOn w:val="a"/>
    <w:link w:val="a8"/>
    <w:uiPriority w:val="99"/>
    <w:unhideWhenUsed/>
    <w:rsid w:val="006D48AF"/>
    <w:pPr>
      <w:tabs>
        <w:tab w:val="center" w:pos="4153"/>
        <w:tab w:val="right" w:pos="8306"/>
      </w:tabs>
      <w:snapToGrid w:val="0"/>
    </w:pPr>
    <w:rPr>
      <w:sz w:val="18"/>
      <w:szCs w:val="18"/>
    </w:rPr>
  </w:style>
  <w:style w:type="character" w:customStyle="1" w:styleId="a8">
    <w:name w:val="页脚 字符"/>
    <w:basedOn w:val="a0"/>
    <w:link w:val="a7"/>
    <w:uiPriority w:val="99"/>
    <w:rsid w:val="006D48AF"/>
    <w:rPr>
      <w:rFonts w:ascii="Times New Roman" w:eastAsia="宋体" w:hAnsi="Times New Roman"/>
      <w:sz w:val="18"/>
      <w:szCs w:val="18"/>
    </w:rPr>
  </w:style>
  <w:style w:type="character" w:styleId="a9">
    <w:name w:val="annotation reference"/>
    <w:basedOn w:val="a0"/>
    <w:uiPriority w:val="99"/>
    <w:semiHidden/>
    <w:unhideWhenUsed/>
    <w:rsid w:val="006D48AF"/>
    <w:rPr>
      <w:sz w:val="21"/>
      <w:szCs w:val="21"/>
    </w:rPr>
  </w:style>
  <w:style w:type="paragraph" w:styleId="aa">
    <w:name w:val="annotation text"/>
    <w:basedOn w:val="a"/>
    <w:link w:val="ab"/>
    <w:uiPriority w:val="99"/>
    <w:unhideWhenUsed/>
    <w:rsid w:val="006D48AF"/>
  </w:style>
  <w:style w:type="character" w:customStyle="1" w:styleId="ab">
    <w:name w:val="批注文字 字符"/>
    <w:basedOn w:val="a0"/>
    <w:link w:val="aa"/>
    <w:uiPriority w:val="99"/>
    <w:rsid w:val="006D48AF"/>
    <w:rPr>
      <w:rFonts w:ascii="Times New Roman" w:eastAsia="宋体" w:hAnsi="Times New Roman"/>
      <w:sz w:val="24"/>
    </w:rPr>
  </w:style>
  <w:style w:type="paragraph" w:styleId="ac">
    <w:name w:val="annotation subject"/>
    <w:basedOn w:val="aa"/>
    <w:next w:val="aa"/>
    <w:link w:val="ad"/>
    <w:uiPriority w:val="99"/>
    <w:semiHidden/>
    <w:unhideWhenUsed/>
    <w:rsid w:val="006D48AF"/>
    <w:rPr>
      <w:b/>
      <w:bCs/>
    </w:rPr>
  </w:style>
  <w:style w:type="character" w:customStyle="1" w:styleId="ad">
    <w:name w:val="批注主题 字符"/>
    <w:basedOn w:val="ab"/>
    <w:link w:val="ac"/>
    <w:uiPriority w:val="99"/>
    <w:semiHidden/>
    <w:rsid w:val="006D48AF"/>
    <w:rPr>
      <w:rFonts w:ascii="Times New Roman" w:eastAsia="宋体" w:hAnsi="Times New Roman"/>
      <w:b/>
      <w:bCs/>
      <w:sz w:val="24"/>
    </w:rPr>
  </w:style>
  <w:style w:type="paragraph" w:styleId="ae">
    <w:name w:val="Revision"/>
    <w:hidden/>
    <w:uiPriority w:val="99"/>
    <w:semiHidden/>
    <w:rsid w:val="006D48AF"/>
    <w:rPr>
      <w:rFonts w:ascii="Times New Roman" w:eastAsia="宋体" w:hAnsi="Times New Roman"/>
      <w:sz w:val="24"/>
    </w:rPr>
  </w:style>
  <w:style w:type="paragraph" w:customStyle="1" w:styleId="EndNoteBibliographyTitle">
    <w:name w:val="EndNote Bibliography Title"/>
    <w:basedOn w:val="a"/>
    <w:link w:val="EndNoteBibliographyTitle0"/>
    <w:rsid w:val="006D48AF"/>
    <w:pPr>
      <w:jc w:val="center"/>
    </w:pPr>
    <w:rPr>
      <w:rFonts w:cs="Times New Roman"/>
      <w:noProof/>
    </w:rPr>
  </w:style>
  <w:style w:type="character" w:customStyle="1" w:styleId="EndNoteBibliographyTitle0">
    <w:name w:val="EndNote Bibliography Title 字符"/>
    <w:basedOn w:val="a0"/>
    <w:link w:val="EndNoteBibliographyTitle"/>
    <w:rsid w:val="006D48AF"/>
    <w:rPr>
      <w:rFonts w:ascii="Times New Roman" w:eastAsia="宋体" w:hAnsi="Times New Roman" w:cs="Times New Roman"/>
      <w:noProof/>
      <w:sz w:val="24"/>
    </w:rPr>
  </w:style>
  <w:style w:type="paragraph" w:styleId="af">
    <w:name w:val="List Paragraph"/>
    <w:basedOn w:val="a"/>
    <w:uiPriority w:val="34"/>
    <w:qFormat/>
    <w:rsid w:val="006D48AF"/>
    <w:pPr>
      <w:ind w:firstLine="420"/>
    </w:pPr>
  </w:style>
  <w:style w:type="table" w:styleId="af0">
    <w:name w:val="Table Grid"/>
    <w:basedOn w:val="a1"/>
    <w:uiPriority w:val="39"/>
    <w:rsid w:val="006D4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st Table 6 Colorful"/>
    <w:basedOn w:val="a1"/>
    <w:uiPriority w:val="51"/>
    <w:rsid w:val="006D48A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Plain Table 2"/>
    <w:basedOn w:val="a1"/>
    <w:uiPriority w:val="42"/>
    <w:rsid w:val="006D48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
    <w:name w:val="para"/>
    <w:basedOn w:val="a"/>
    <w:rsid w:val="006D48AF"/>
    <w:pPr>
      <w:widowControl/>
      <w:spacing w:before="100" w:beforeAutospacing="1" w:after="100" w:afterAutospacing="1" w:line="240" w:lineRule="auto"/>
      <w:ind w:firstLineChars="0" w:firstLine="0"/>
    </w:pPr>
    <w:rPr>
      <w:rFonts w:ascii="宋体" w:hAnsi="宋体" w:cs="宋体"/>
      <w:kern w:val="0"/>
      <w:szCs w:val="24"/>
    </w:rPr>
  </w:style>
  <w:style w:type="character" w:styleId="af1">
    <w:name w:val="Hyperlink"/>
    <w:basedOn w:val="a0"/>
    <w:uiPriority w:val="99"/>
    <w:unhideWhenUsed/>
    <w:rsid w:val="006D48AF"/>
    <w:rPr>
      <w:color w:val="0000FF"/>
      <w:u w:val="single"/>
    </w:rPr>
  </w:style>
  <w:style w:type="character" w:styleId="af2">
    <w:name w:val="line number"/>
    <w:basedOn w:val="a0"/>
    <w:uiPriority w:val="99"/>
    <w:semiHidden/>
    <w:unhideWhenUsed/>
    <w:rsid w:val="006D48AF"/>
  </w:style>
  <w:style w:type="character" w:styleId="af3">
    <w:name w:val="Unresolved Mention"/>
    <w:basedOn w:val="a0"/>
    <w:uiPriority w:val="99"/>
    <w:semiHidden/>
    <w:unhideWhenUsed/>
    <w:rsid w:val="006D48AF"/>
    <w:rPr>
      <w:color w:val="605E5C"/>
      <w:shd w:val="clear" w:color="auto" w:fill="E1DFDD"/>
    </w:rPr>
  </w:style>
  <w:style w:type="numbering" w:customStyle="1" w:styleId="11">
    <w:name w:val="无列表1"/>
    <w:next w:val="a2"/>
    <w:uiPriority w:val="99"/>
    <w:semiHidden/>
    <w:unhideWhenUsed/>
    <w:rsid w:val="006D48AF"/>
  </w:style>
  <w:style w:type="table" w:customStyle="1" w:styleId="210">
    <w:name w:val="无格式表格 21"/>
    <w:basedOn w:val="a1"/>
    <w:next w:val="21"/>
    <w:uiPriority w:val="42"/>
    <w:rsid w:val="00437AB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OC">
    <w:name w:val="TOC Heading"/>
    <w:basedOn w:val="1"/>
    <w:next w:val="a"/>
    <w:uiPriority w:val="39"/>
    <w:unhideWhenUsed/>
    <w:qFormat/>
    <w:rsid w:val="004C3995"/>
    <w:pPr>
      <w:widowControl/>
      <w:snapToGrid/>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D478EB"/>
    <w:pPr>
      <w:tabs>
        <w:tab w:val="right" w:leader="dot" w:pos="8296"/>
      </w:tabs>
      <w:spacing w:line="360" w:lineRule="auto"/>
      <w:ind w:firstLineChars="0" w:firstLine="0"/>
    </w:pPr>
  </w:style>
  <w:style w:type="paragraph" w:styleId="TOC2">
    <w:name w:val="toc 2"/>
    <w:basedOn w:val="a"/>
    <w:next w:val="a"/>
    <w:autoRedefine/>
    <w:uiPriority w:val="39"/>
    <w:unhideWhenUsed/>
    <w:rsid w:val="004C3995"/>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ili@shsmu.edu.cn" TargetMode="External"/><Relationship Id="rId13" Type="http://schemas.openxmlformats.org/officeDocument/2006/relationships/footer" Target="footer2.xml"/><Relationship Id="rId18" Type="http://schemas.openxmlformats.org/officeDocument/2006/relationships/image" Target="media/image3.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tiff"/><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tiff"/><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hyperlink" Target="mailto:rt@shsmu.edu.cn"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CDA64-907A-48EB-9C01-20321F8E2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29</Pages>
  <Words>4316</Words>
  <Characters>24602</Characters>
  <Application>Microsoft Office Word</Application>
  <DocSecurity>0</DocSecurity>
  <Lines>205</Lines>
  <Paragraphs>57</Paragraphs>
  <ScaleCrop>false</ScaleCrop>
  <Company/>
  <LinksUpToDate>false</LinksUpToDate>
  <CharactersWithSpaces>28861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祎玮 浦</dc:creator>
  <cp:keywords/>
  <dc:description/>
  <cp:lastModifiedBy>祎玮 浦</cp:lastModifiedBy>
  <cp:revision>62</cp:revision>
  <dcterms:created xsi:type="dcterms:W3CDTF">2024-06-04T06:28:00Z</dcterms:created>
  <dcterms:modified xsi:type="dcterms:W3CDTF">2025-04-21T13:29:00Z</dcterms:modified>
</cp:coreProperties>
</file>