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4A53" w14:textId="77777777" w:rsidR="001F353E" w:rsidRPr="00253C92" w:rsidRDefault="001F353E" w:rsidP="001F353E">
      <w:pPr>
        <w:pStyle w:val="TOCHeading"/>
        <w:rPr>
          <w:rFonts w:ascii="Arial" w:hAnsi="Arial" w:cs="Arial"/>
          <w:b/>
          <w:bCs/>
          <w:sz w:val="28"/>
          <w:szCs w:val="28"/>
        </w:rPr>
      </w:pPr>
      <w:r w:rsidRPr="00253C92">
        <w:rPr>
          <w:rFonts w:ascii="Arial" w:hAnsi="Arial" w:cs="Arial"/>
          <w:b/>
          <w:bCs/>
          <w:sz w:val="28"/>
          <w:szCs w:val="28"/>
        </w:rPr>
        <w:t>Physical disability and psychological distress before and after a diagnosis of cancer: evidence on multiple cancer types from a large Australian cohort study, compared to people without a cancer diagnosis</w:t>
      </w:r>
    </w:p>
    <w:p w14:paraId="78F6F6F0" w14:textId="5A2D54A2" w:rsidR="001F353E" w:rsidRPr="00253C92" w:rsidRDefault="001F353E" w:rsidP="001F353E">
      <w:pPr>
        <w:pStyle w:val="TOCHeading"/>
        <w:rPr>
          <w:rFonts w:ascii="Arial" w:hAnsi="Arial" w:cs="Arial"/>
          <w:b/>
          <w:bCs/>
          <w:sz w:val="28"/>
          <w:szCs w:val="28"/>
        </w:rPr>
      </w:pPr>
      <w:r w:rsidRPr="00253C92">
        <w:rPr>
          <w:rFonts w:ascii="Arial" w:hAnsi="Arial" w:cs="Arial"/>
          <w:b/>
          <w:bCs/>
          <w:sz w:val="28"/>
          <w:szCs w:val="28"/>
        </w:rPr>
        <w:t xml:space="preserve">Additional File 2. </w:t>
      </w:r>
      <w:r w:rsidR="00CB75A1" w:rsidRPr="00253C92">
        <w:rPr>
          <w:rFonts w:ascii="Arial" w:hAnsi="Arial" w:cs="Arial"/>
          <w:b/>
          <w:bCs/>
          <w:sz w:val="28"/>
          <w:szCs w:val="28"/>
        </w:rPr>
        <w:t>Supplementary Results</w:t>
      </w:r>
    </w:p>
    <w:sdt>
      <w:sdtPr>
        <w:rPr>
          <w:rFonts w:ascii="Arial" w:eastAsia="SimSun" w:hAnsi="Arial" w:cstheme="minorBidi"/>
          <w:color w:val="auto"/>
          <w:sz w:val="22"/>
          <w:szCs w:val="22"/>
        </w:rPr>
        <w:id w:val="12519225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B9935D4" w14:textId="29020BCD" w:rsidR="003539CE" w:rsidRDefault="003539CE">
          <w:pPr>
            <w:pStyle w:val="TOCHeading"/>
          </w:pPr>
          <w:r>
            <w:t>Contents</w:t>
          </w:r>
        </w:p>
        <w:p w14:paraId="403C5767" w14:textId="77777777" w:rsidR="002E6639" w:rsidRPr="002E6639" w:rsidRDefault="002E6639" w:rsidP="002E6639"/>
        <w:p w14:paraId="079348A2" w14:textId="65B7572A" w:rsidR="00982261" w:rsidRDefault="003539CE">
          <w:pPr>
            <w:pStyle w:val="TOC1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6318808" w:history="1">
            <w:r w:rsidR="00982261" w:rsidRPr="00AF3EF6">
              <w:rPr>
                <w:rStyle w:val="Hyperlink"/>
                <w:noProof/>
              </w:rPr>
              <w:t>Table S2.1. Clinical characteristics of those with incident cancer during follow-up, by cancer type</w:t>
            </w:r>
            <w:r w:rsidR="00982261">
              <w:rPr>
                <w:noProof/>
                <w:webHidden/>
              </w:rPr>
              <w:tab/>
            </w:r>
            <w:r w:rsidR="00982261">
              <w:rPr>
                <w:noProof/>
                <w:webHidden/>
              </w:rPr>
              <w:fldChar w:fldCharType="begin"/>
            </w:r>
            <w:r w:rsidR="00982261">
              <w:rPr>
                <w:noProof/>
                <w:webHidden/>
              </w:rPr>
              <w:instrText xml:space="preserve"> PAGEREF _Toc196318808 \h </w:instrText>
            </w:r>
            <w:r w:rsidR="00982261">
              <w:rPr>
                <w:noProof/>
                <w:webHidden/>
              </w:rPr>
            </w:r>
            <w:r w:rsidR="00982261">
              <w:rPr>
                <w:noProof/>
                <w:webHidden/>
              </w:rPr>
              <w:fldChar w:fldCharType="separate"/>
            </w:r>
            <w:r w:rsidR="00982261">
              <w:rPr>
                <w:noProof/>
                <w:webHidden/>
              </w:rPr>
              <w:t>2</w:t>
            </w:r>
            <w:r w:rsidR="00982261">
              <w:rPr>
                <w:noProof/>
                <w:webHidden/>
              </w:rPr>
              <w:fldChar w:fldCharType="end"/>
            </w:r>
          </w:hyperlink>
        </w:p>
        <w:p w14:paraId="3856209B" w14:textId="10A697BA" w:rsidR="00982261" w:rsidRDefault="00982261">
          <w:pPr>
            <w:pStyle w:val="TOC1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96318809" w:history="1">
            <w:r w:rsidRPr="00AF3EF6">
              <w:rPr>
                <w:rStyle w:val="Hyperlink"/>
                <w:noProof/>
              </w:rPr>
              <w:t>Figure S2.1a. Changes in physical functioning stratified by time since diagnosis of cancer and type of cancer diagnosed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_Toc196318809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DA529" w14:textId="1906320C" w:rsidR="00982261" w:rsidRDefault="00982261">
          <w:pPr>
            <w:pStyle w:val="TOC1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96318810" w:history="1">
            <w:r w:rsidRPr="00AF3EF6">
              <w:rPr>
                <w:rStyle w:val="Hyperlink"/>
                <w:noProof/>
              </w:rPr>
              <w:t>Figure S2.1b. Changes in physical functioning stratified by stage of cancer and type of cancer diagnosed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_Toc196318810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260159" w14:textId="33A1779D" w:rsidR="00982261" w:rsidRDefault="00982261">
          <w:pPr>
            <w:pStyle w:val="TOC1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96318811" w:history="1">
            <w:r w:rsidRPr="00AF3EF6">
              <w:rPr>
                <w:rStyle w:val="Hyperlink"/>
                <w:noProof/>
              </w:rPr>
              <w:t>Figure S2.1c. Changes in physical functioning stratified by recent treatment of cancer and type of cancer diagnosed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_Toc196318811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E5294" w14:textId="13FEBD35" w:rsidR="00982261" w:rsidRDefault="00982261">
          <w:pPr>
            <w:pStyle w:val="TOC1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96318812" w:history="1">
            <w:r w:rsidRPr="00AF3EF6">
              <w:rPr>
                <w:rStyle w:val="Hyperlink"/>
                <w:noProof/>
              </w:rPr>
              <w:t>Figure S2.2a. Changes in psychological distress stratified by time since diagnosis of cancer and type of cancer diagnosed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_Toc196318812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82C7CB" w14:textId="71A6CA02" w:rsidR="00982261" w:rsidRDefault="00982261">
          <w:pPr>
            <w:pStyle w:val="TOC1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96318813" w:history="1">
            <w:r w:rsidRPr="00AF3EF6">
              <w:rPr>
                <w:rStyle w:val="Hyperlink"/>
                <w:noProof/>
              </w:rPr>
              <w:t>Figure S2.2b. Changes in psychological distress stratified by stage of cancer and type of cancer diagnosed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_Toc196318813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37756C" w14:textId="51FFFE09" w:rsidR="00982261" w:rsidRDefault="00982261">
          <w:pPr>
            <w:pStyle w:val="TOC1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en-AU" w:eastAsia="en-AU"/>
              <w14:ligatures w14:val="standardContextual"/>
            </w:rPr>
          </w:pPr>
          <w:hyperlink w:anchor="_Toc196318814" w:history="1">
            <w:r w:rsidRPr="00AF3EF6">
              <w:rPr>
                <w:rStyle w:val="Hyperlink"/>
                <w:noProof/>
              </w:rPr>
              <w:t>Figure S2.2c. Changes in psychological distress stratified by recent treatment of cancer and type of cancer diagnosed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_Toc196318814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B2CF5E" w14:textId="31D566F4" w:rsidR="003539CE" w:rsidRDefault="003539CE" w:rsidP="002E6639">
          <w:pPr>
            <w:ind w:left="2552" w:hanging="2552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7E0C301" w14:textId="77777777" w:rsidR="00353A69" w:rsidRDefault="00353A69" w:rsidP="00353A6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cs="Arial"/>
          <w:lang w:val="en-AU"/>
        </w:rPr>
        <w:sectPr w:rsidR="00353A69" w:rsidSect="00E24D8E">
          <w:foot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pPr w:leftFromText="180" w:rightFromText="180" w:bottomFromText="160" w:vertAnchor="page" w:horzAnchor="margin" w:tblpXSpec="center" w:tblpY="1813"/>
        <w:tblW w:w="15647" w:type="dxa"/>
        <w:tblLayout w:type="fixed"/>
        <w:tblLook w:val="04A0" w:firstRow="1" w:lastRow="0" w:firstColumn="1" w:lastColumn="0" w:noHBand="0" w:noVBand="1"/>
      </w:tblPr>
      <w:tblGrid>
        <w:gridCol w:w="2263"/>
        <w:gridCol w:w="892"/>
        <w:gridCol w:w="892"/>
        <w:gridCol w:w="892"/>
        <w:gridCol w:w="893"/>
        <w:gridCol w:w="892"/>
        <w:gridCol w:w="892"/>
        <w:gridCol w:w="892"/>
        <w:gridCol w:w="893"/>
        <w:gridCol w:w="892"/>
        <w:gridCol w:w="892"/>
        <w:gridCol w:w="892"/>
        <w:gridCol w:w="893"/>
        <w:gridCol w:w="892"/>
        <w:gridCol w:w="892"/>
        <w:gridCol w:w="893"/>
      </w:tblGrid>
      <w:tr w:rsidR="00353A69" w:rsidRPr="00EE71BB" w14:paraId="4F6F5770" w14:textId="77777777" w:rsidTr="00BE70C7">
        <w:trPr>
          <w:trHeight w:val="211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AF12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lastRenderedPageBreak/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56FDF5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Bladder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599797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Breast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F1951CD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Colorectal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63E60F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Kidney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7DBD52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Leukaemia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D4AD9B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Lung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1503B4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Melanoma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3BD58D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Multiple myeloma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B7C4ECD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NHL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E7DA60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Oesophagus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BB16ECB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Prostate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F41407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Thyroid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B0FF73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Uterus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44AD61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Other cancer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BC35FA" w14:textId="77777777" w:rsidR="00353A69" w:rsidRPr="009124CD" w:rsidRDefault="00353A69" w:rsidP="00A41F53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Any cancer</w:t>
            </w:r>
          </w:p>
        </w:tc>
      </w:tr>
      <w:tr w:rsidR="00353A69" w:rsidRPr="00EE71BB" w14:paraId="3C319E52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568D" w14:textId="77777777" w:rsidR="00353A69" w:rsidRPr="009124CD" w:rsidRDefault="00353A69" w:rsidP="00A41F53">
            <w:pPr>
              <w:jc w:val="right"/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55FC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7AA5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1,440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B41B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979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3112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156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6165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4213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9957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1,365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4830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84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5260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E6CC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E33E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2,656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B823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157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DECC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07E9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1,381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3A48" w14:textId="77777777" w:rsidR="00353A69" w:rsidRPr="009124CD" w:rsidRDefault="00353A69" w:rsidP="00A41F53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9,313</w:t>
            </w:r>
          </w:p>
        </w:tc>
      </w:tr>
      <w:tr w:rsidR="00353A69" w:rsidRPr="00EE71BB" w14:paraId="2860A69E" w14:textId="77777777" w:rsidTr="00BE70C7">
        <w:trPr>
          <w:trHeight w:val="54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3722D" w14:textId="77777777" w:rsidR="00353A69" w:rsidRPr="009124CD" w:rsidRDefault="00353A69" w:rsidP="00353A69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Median time since diagnosis (years)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0B1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CDB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EDA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EE8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EEB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A58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68A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D01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36B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9F9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060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0D8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774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3E4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E3B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2.5</w:t>
            </w:r>
          </w:p>
        </w:tc>
      </w:tr>
      <w:tr w:rsidR="00835C04" w:rsidRPr="00EE71BB" w14:paraId="2AE2755C" w14:textId="77777777" w:rsidTr="00835C04">
        <w:trPr>
          <w:trHeight w:val="5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CBA6" w14:textId="77777777" w:rsidR="00353A69" w:rsidRPr="009124CD" w:rsidRDefault="00353A69" w:rsidP="00353A69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Time since diagnosis (years)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6763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10C4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F3D7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4145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B674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576E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0840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71AA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6E9B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2712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B38E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3C81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0C9D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9E4E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E3D0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</w:tr>
      <w:tr w:rsidR="00353A69" w:rsidRPr="00EE71BB" w14:paraId="0E74CA3E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193F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&lt;1 year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630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AE8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17.6%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3B1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19.2%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332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25.6%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4FC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23.8%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AC1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34.0%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883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21.0%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264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15.5%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678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A76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44.4%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7F6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18.2%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ED7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15.9%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4C7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25.6%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67B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23.8%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D1D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20.3%</w:t>
            </w:r>
          </w:p>
        </w:tc>
      </w:tr>
      <w:tr w:rsidR="00353A69" w:rsidRPr="00EE71BB" w14:paraId="7584908D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7069" w14:textId="3CBD9E5C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</w:t>
            </w:r>
            <w:r w:rsidR="00A23D02">
              <w:rPr>
                <w:rFonts w:eastAsia="Times New Roman" w:cs="Arial"/>
                <w:sz w:val="20"/>
                <w:szCs w:val="20"/>
                <w:lang w:val="en-AU" w:eastAsia="en-AU"/>
              </w:rPr>
              <w:t>–</w:t>
            </w: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&lt;2 years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355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22.0%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82E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21.5%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B80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20.0%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F80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4DA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23.8%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D85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22.0%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DDD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19.4%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950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28.6%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3D4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22.0%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F57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22.2%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5E7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18.9%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210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21.0%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A21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14.4%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8F2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20.1%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229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20.0%</w:t>
            </w:r>
          </w:p>
        </w:tc>
      </w:tr>
      <w:tr w:rsidR="00353A69" w:rsidRPr="00EE71BB" w14:paraId="6F1C4D12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71CC" w14:textId="093CADB9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</w:t>
            </w:r>
            <w:r w:rsidR="00A23D02">
              <w:rPr>
                <w:rFonts w:eastAsia="Times New Roman" w:cs="Arial"/>
                <w:sz w:val="20"/>
                <w:szCs w:val="20"/>
                <w:lang w:val="en-AU" w:eastAsia="en-AU"/>
              </w:rPr>
              <w:t>–</w:t>
            </w: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&lt;4 years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AB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30.2%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7E2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33.5%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71F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35.3%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E0E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27.6%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BF4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28.8%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C33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30.9%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F17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32.0%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5B7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44.0%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940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37.5%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CCA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25.0%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1F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33.8%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BB5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31.8%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17A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36.7%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39A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29.1%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053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32.8%</w:t>
            </w:r>
          </w:p>
        </w:tc>
      </w:tr>
      <w:tr w:rsidR="00353A69" w:rsidRPr="00EE71BB" w14:paraId="0ACC6066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A500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≥4 years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B56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28.8%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50C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27.4%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3DF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25.4%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8FC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27.6%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CDB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23.8%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E2C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13.1%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DB1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27.5%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FA0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11.9%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37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20.7%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97B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8.3%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224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29.1%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50B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31.2%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3C7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23.3%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7FF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27.0%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C49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26.9%</w:t>
            </w:r>
          </w:p>
        </w:tc>
      </w:tr>
      <w:tr w:rsidR="00835C04" w:rsidRPr="00EE71BB" w14:paraId="1B0DD8B0" w14:textId="77777777" w:rsidTr="00835C04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DB7B" w14:textId="77777777" w:rsidR="00353A69" w:rsidRPr="009124CD" w:rsidRDefault="00353A69" w:rsidP="00353A69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Stage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E0E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512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676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4A9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563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8F5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C7A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A4C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946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F88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589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806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CA9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523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595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</w:tr>
      <w:tr w:rsidR="00353A69" w:rsidRPr="00EE71BB" w14:paraId="18610020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A45C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Localised to tissue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681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26.8%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02C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54.3%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F81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39.3%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560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72.4%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363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906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50.8%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856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80.4%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8CE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FEA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C42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44.4%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0AC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55.1%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0CE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66.9%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B6D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66.1%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FD1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22.3%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606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48.8%</w:t>
            </w:r>
          </w:p>
        </w:tc>
      </w:tr>
      <w:tr w:rsidR="00353A69" w:rsidRPr="00EE71BB" w14:paraId="7EA9A95C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81A6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Regional spread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95B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15.1%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9A9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36.6%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AE0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43.9%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237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14.1%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9AE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170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24.1%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97E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5.7%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28E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FC8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0.3%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ECB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CCE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13.5%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51D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19.7%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BCF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23.9%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CA6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15.6%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FBF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19.2%</w:t>
            </w:r>
          </w:p>
        </w:tc>
      </w:tr>
      <w:tr w:rsidR="00353A69" w:rsidRPr="00EE71BB" w14:paraId="08CBD657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39F0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Distant metastases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8E6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7DB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3.7%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472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5.8%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687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C4B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730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15.7%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E03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1.2%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FC5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803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635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8.3%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D96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0.7%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F1E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1.3%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E84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094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7.7%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54B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3.2%</w:t>
            </w:r>
          </w:p>
        </w:tc>
      </w:tr>
      <w:tr w:rsidR="00353A69" w:rsidRPr="00EE71BB" w14:paraId="65BB2481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8EDE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Unknown (from CCR)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842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13.7%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E48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C08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7.4%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574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52C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99.4%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461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8.9%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14D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3.2%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DF4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100%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C36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97.8%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7F1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22.2%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B83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29.3%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1EA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10.2%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AC2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6.1%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686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19.3%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C99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19.8%</w:t>
            </w:r>
          </w:p>
        </w:tc>
      </w:tr>
      <w:tr w:rsidR="00353A69" w:rsidRPr="00EE71BB" w14:paraId="7762FBAA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5EB9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Missing (from APDC)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D4B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43.4%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835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54F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3.6%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D3A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A4A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859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D36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9.5%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500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805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8AF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5.6%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E00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1.4%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2C2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DC8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641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35.1%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900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9.0%</w:t>
            </w:r>
          </w:p>
        </w:tc>
      </w:tr>
      <w:tr w:rsidR="00835C04" w:rsidRPr="00EE71BB" w14:paraId="41C7C9E8" w14:textId="77777777" w:rsidTr="00835C04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AAC3" w14:textId="77777777" w:rsidR="00353A69" w:rsidRPr="009124CD" w:rsidRDefault="00353A69" w:rsidP="00353A69">
            <w:pPr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b/>
                <w:bCs/>
                <w:sz w:val="20"/>
                <w:szCs w:val="20"/>
                <w:lang w:val="en-AU" w:eastAsia="en-AU"/>
              </w:rPr>
              <w:t>Recent treatment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B40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A14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A72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BA9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25D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AEE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00E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478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F26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6C9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FE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386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45A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B0D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0369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</w:tr>
      <w:tr w:rsidR="00353A69" w:rsidRPr="00EE71BB" w14:paraId="04F36C4D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9F60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No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F46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73.7%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D4A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59.4%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F91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75.9%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E38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83.3%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AB61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77.5%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9E8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63.4%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59C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90.0%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A107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46.4%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731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72.1%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1D1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61.1%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CBD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80.3%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8718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85.4%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8B3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75.6%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D11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77.0%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FD4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76.4%</w:t>
            </w:r>
          </w:p>
        </w:tc>
      </w:tr>
      <w:tr w:rsidR="00353A69" w:rsidRPr="00EE71BB" w14:paraId="75FC0711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769B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C75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24.9%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175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40.5%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8B2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23.2%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C28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16.0%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EA0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21.9%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CE9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36.1%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F5C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9.4%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116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53.6%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8FC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27.2%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0DC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38.9%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27EB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18.1%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24A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14.6%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1DE6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23.9%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CF9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22.1%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38FD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22.7%</w:t>
            </w:r>
          </w:p>
        </w:tc>
      </w:tr>
      <w:tr w:rsidR="00353A69" w:rsidRPr="00EE71BB" w14:paraId="31391775" w14:textId="77777777" w:rsidTr="00BE70C7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0A1D" w14:textId="77777777" w:rsidR="00353A69" w:rsidRPr="009124CD" w:rsidRDefault="00353A69" w:rsidP="00353A69">
            <w:pPr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Missing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ECF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0E2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0.1%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D86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0.9%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240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20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14F5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0.5%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B260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0.7%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A2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DCC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068C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FD4E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1.5%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6803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0A4A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0.6%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927F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0.9%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F544" w14:textId="77777777" w:rsidR="00353A69" w:rsidRPr="009124CD" w:rsidRDefault="00353A69" w:rsidP="00353A69">
            <w:pPr>
              <w:jc w:val="right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9124CD">
              <w:rPr>
                <w:rFonts w:eastAsia="Times New Roman" w:cs="Arial"/>
                <w:sz w:val="20"/>
                <w:szCs w:val="20"/>
                <w:lang w:val="en-AU" w:eastAsia="en-AU"/>
              </w:rPr>
              <w:t>0.9%</w:t>
            </w:r>
          </w:p>
        </w:tc>
      </w:tr>
    </w:tbl>
    <w:p w14:paraId="1220CDD8" w14:textId="60037217" w:rsidR="00353A69" w:rsidRPr="00353A69" w:rsidRDefault="00353A69" w:rsidP="00A41F53">
      <w:pPr>
        <w:pStyle w:val="Heading1"/>
        <w:ind w:hanging="851"/>
      </w:pPr>
      <w:bookmarkStart w:id="0" w:name="_Toc196318808"/>
      <w:r w:rsidRPr="00353A69">
        <w:t xml:space="preserve">Table </w:t>
      </w:r>
      <w:r w:rsidR="00877060">
        <w:t>S2.</w:t>
      </w:r>
      <w:r w:rsidR="00E24D8E">
        <w:t>1</w:t>
      </w:r>
      <w:r w:rsidRPr="00353A69">
        <w:t xml:space="preserve">. Clinical characteristics of those with incident cancer </w:t>
      </w:r>
      <w:r w:rsidR="00043842">
        <w:t>during</w:t>
      </w:r>
      <w:r w:rsidRPr="00353A69">
        <w:t xml:space="preserve"> follow-up, by cancer type</w:t>
      </w:r>
      <w:bookmarkEnd w:id="0"/>
    </w:p>
    <w:p w14:paraId="7AE7D972" w14:textId="77777777" w:rsidR="005504C3" w:rsidRDefault="00946F3C" w:rsidP="00BE70C7">
      <w:pPr>
        <w:contextualSpacing/>
        <w:rPr>
          <w:rFonts w:cs="Arial"/>
          <w:lang w:val="en-AU"/>
        </w:rPr>
      </w:pPr>
      <w:r>
        <w:rPr>
          <w:rFonts w:cs="Arial"/>
          <w:lang w:val="en-AU"/>
        </w:rPr>
        <w:t xml:space="preserve">APDC: </w:t>
      </w:r>
      <w:r w:rsidR="004707EB" w:rsidRPr="00B12F06">
        <w:rPr>
          <w:rFonts w:cs="Arial"/>
          <w:lang w:val="en-AU"/>
        </w:rPr>
        <w:t>NSW Admitted Patient Data Collection</w:t>
      </w:r>
      <w:r w:rsidR="004707EB">
        <w:rPr>
          <w:rFonts w:cs="Arial"/>
          <w:lang w:val="en-AU"/>
        </w:rPr>
        <w:t xml:space="preserve">, </w:t>
      </w:r>
      <w:r w:rsidR="00A23D02">
        <w:rPr>
          <w:rFonts w:cs="Arial"/>
          <w:lang w:val="en-AU"/>
        </w:rPr>
        <w:t xml:space="preserve">CCR: </w:t>
      </w:r>
      <w:r w:rsidRPr="00B12F06">
        <w:rPr>
          <w:rFonts w:cs="Arial"/>
          <w:lang w:val="en-AU"/>
        </w:rPr>
        <w:t>NSW Central Cancer Registry</w:t>
      </w:r>
      <w:r>
        <w:rPr>
          <w:rFonts w:cs="Arial"/>
          <w:lang w:val="en-AU"/>
        </w:rPr>
        <w:t xml:space="preserve">, </w:t>
      </w:r>
      <w:r w:rsidR="00A32065">
        <w:rPr>
          <w:rFonts w:cs="Arial"/>
          <w:lang w:val="en-AU"/>
        </w:rPr>
        <w:t>NHL: non-Hodgkin’s lymphoma</w:t>
      </w:r>
    </w:p>
    <w:p w14:paraId="32CBE41B" w14:textId="77777777" w:rsidR="00E90C8C" w:rsidRPr="00E90C8C" w:rsidRDefault="00E90C8C" w:rsidP="00BE70C7">
      <w:pPr>
        <w:contextualSpacing/>
        <w:rPr>
          <w:rFonts w:cs="Arial"/>
          <w:lang w:val="en-AU"/>
        </w:rPr>
      </w:pPr>
      <w:r w:rsidRPr="00E90C8C">
        <w:rPr>
          <w:rFonts w:cs="Arial"/>
          <w:lang w:val="en-AU"/>
        </w:rPr>
        <w:t>Diagnosis codes grouped under “other cancer” and the corresponding numbers of participants are included in Additional File 1: Table S1.3.</w:t>
      </w:r>
    </w:p>
    <w:p w14:paraId="6A9500A0" w14:textId="385F70E9" w:rsidR="00353A69" w:rsidRDefault="00353A69" w:rsidP="00BE70C7">
      <w:pPr>
        <w:contextualSpacing/>
        <w:rPr>
          <w:rFonts w:cs="Arial"/>
          <w:lang w:val="en-AU"/>
        </w:rPr>
      </w:pPr>
      <w:r>
        <w:rPr>
          <w:rFonts w:cs="Arial"/>
          <w:lang w:val="en-AU"/>
        </w:rPr>
        <w:br w:type="page"/>
      </w:r>
    </w:p>
    <w:p w14:paraId="77C1F08D" w14:textId="77777777" w:rsidR="003539CE" w:rsidRDefault="003539CE" w:rsidP="00BE70C7">
      <w:pPr>
        <w:pStyle w:val="Heading1"/>
        <w:spacing w:before="0" w:beforeAutospacing="0" w:after="0" w:afterAutospacing="0" w:line="240" w:lineRule="auto"/>
        <w:contextualSpacing/>
        <w:sectPr w:rsidR="003539CE" w:rsidSect="003539C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F26D05C" w14:textId="2B8AD0DF" w:rsidR="00353A69" w:rsidRDefault="00353A69" w:rsidP="00A41F53">
      <w:pPr>
        <w:pStyle w:val="Heading1"/>
        <w:spacing w:before="0" w:beforeAutospacing="0" w:after="0" w:afterAutospacing="0"/>
      </w:pPr>
      <w:bookmarkStart w:id="1" w:name="_Toc196318809"/>
      <w:r w:rsidRPr="009124CD">
        <w:lastRenderedPageBreak/>
        <w:t xml:space="preserve">Figure </w:t>
      </w:r>
      <w:r w:rsidR="00877060">
        <w:t>S2.</w:t>
      </w:r>
      <w:r w:rsidRPr="009124CD">
        <w:t xml:space="preserve">1a. </w:t>
      </w:r>
      <w:r w:rsidR="002E4F00" w:rsidRPr="002E4F00">
        <w:t>Changes in physical functioning stratified by time since diagnosis of cancer and type of cancer diagnosed</w:t>
      </w:r>
      <w:bookmarkEnd w:id="1"/>
    </w:p>
    <w:p w14:paraId="0D838659" w14:textId="77777777" w:rsidR="00A41F53" w:rsidRPr="00A41F53" w:rsidRDefault="00A41F53" w:rsidP="00A41F53">
      <w:pPr>
        <w:rPr>
          <w:lang w:val="en-AU"/>
        </w:rPr>
      </w:pPr>
    </w:p>
    <w:p w14:paraId="7016C83F" w14:textId="630FF442" w:rsidR="00353A69" w:rsidRPr="00BE70C7" w:rsidRDefault="003539CE" w:rsidP="00353A69">
      <w:pPr>
        <w:rPr>
          <w:rFonts w:cs="Arial"/>
          <w:noProof/>
          <w:lang w:val="en-AU" w:eastAsia="en-AU"/>
        </w:rPr>
      </w:pPr>
      <w:r w:rsidRPr="00EE71BB">
        <w:rPr>
          <w:rFonts w:cs="Arial"/>
          <w:noProof/>
          <w:lang w:val="en-AU" w:eastAsia="en-AU"/>
        </w:rPr>
        <w:drawing>
          <wp:anchor distT="0" distB="0" distL="114300" distR="114300" simplePos="0" relativeHeight="251658240" behindDoc="0" locked="0" layoutInCell="1" allowOverlap="1" wp14:anchorId="45A3342A" wp14:editId="57083AC8">
            <wp:simplePos x="0" y="0"/>
            <wp:positionH relativeFrom="column">
              <wp:posOffset>-75565</wp:posOffset>
            </wp:positionH>
            <wp:positionV relativeFrom="paragraph">
              <wp:posOffset>718820</wp:posOffset>
            </wp:positionV>
            <wp:extent cx="5716270" cy="5232400"/>
            <wp:effectExtent l="0" t="0" r="0" b="6350"/>
            <wp:wrapTopAndBottom/>
            <wp:docPr id="3" name="Picture 3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523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A69">
        <w:rPr>
          <w:lang w:val="en-AU"/>
        </w:rPr>
        <w:t xml:space="preserve">Difference between those </w:t>
      </w:r>
      <w:r w:rsidR="00353A69">
        <w:rPr>
          <w:rFonts w:cs="Arial"/>
          <w:lang w:val="en-AU"/>
        </w:rPr>
        <w:t xml:space="preserve">diagnosed with </w:t>
      </w:r>
      <w:r w:rsidR="00353A69" w:rsidRPr="009124CD">
        <w:rPr>
          <w:rFonts w:cs="Arial"/>
          <w:lang w:val="en-AU"/>
        </w:rPr>
        <w:t>cancer</w:t>
      </w:r>
      <w:r w:rsidR="00353A69">
        <w:rPr>
          <w:rFonts w:cs="Arial"/>
          <w:lang w:val="en-AU"/>
        </w:rPr>
        <w:t xml:space="preserve"> and those</w:t>
      </w:r>
      <w:r w:rsidR="00353A69" w:rsidRPr="009124CD">
        <w:rPr>
          <w:rFonts w:cs="Arial"/>
          <w:lang w:val="en-AU"/>
        </w:rPr>
        <w:t xml:space="preserve"> without cancer</w:t>
      </w:r>
      <w:r w:rsidR="00484B05">
        <w:rPr>
          <w:lang w:val="en-AU"/>
        </w:rPr>
        <w:t xml:space="preserve"> </w:t>
      </w:r>
      <w:r w:rsidR="00A41F53">
        <w:rPr>
          <w:lang w:val="en-AU"/>
        </w:rPr>
        <w:t xml:space="preserve">in </w:t>
      </w:r>
      <w:r w:rsidR="00484B05">
        <w:rPr>
          <w:lang w:val="en-AU"/>
        </w:rPr>
        <w:t xml:space="preserve">change in </w:t>
      </w:r>
      <w:r w:rsidR="00D32489" w:rsidRPr="00B12F06">
        <w:rPr>
          <w:rFonts w:cs="Arial"/>
          <w:lang w:val="en-AU"/>
        </w:rPr>
        <w:t>Medical Outcomes Study Physical Functioning</w:t>
      </w:r>
      <w:r w:rsidR="00D32489" w:rsidRPr="00763A2A">
        <w:rPr>
          <w:rFonts w:hint="eastAsia"/>
          <w:lang w:val="en-AU"/>
        </w:rPr>
        <w:t xml:space="preserve"> </w:t>
      </w:r>
      <w:r w:rsidR="00D32489">
        <w:rPr>
          <w:lang w:val="en-AU"/>
        </w:rPr>
        <w:t>(</w:t>
      </w:r>
      <w:r w:rsidR="00484B05" w:rsidRPr="00763A2A">
        <w:rPr>
          <w:rFonts w:hint="eastAsia"/>
          <w:lang w:val="en-AU"/>
        </w:rPr>
        <w:t>MOS-PF</w:t>
      </w:r>
      <w:r w:rsidR="00D32489">
        <w:rPr>
          <w:lang w:val="en-AU"/>
        </w:rPr>
        <w:t>)</w:t>
      </w:r>
      <w:r w:rsidR="00484B05" w:rsidRPr="00763A2A">
        <w:rPr>
          <w:rFonts w:hint="eastAsia"/>
          <w:lang w:val="en-AU"/>
        </w:rPr>
        <w:t xml:space="preserve"> scores</w:t>
      </w:r>
      <w:r w:rsidR="00353A69">
        <w:rPr>
          <w:rFonts w:cs="Arial"/>
          <w:lang w:val="en-AU"/>
        </w:rPr>
        <w:t xml:space="preserve">, </w:t>
      </w:r>
      <w:r w:rsidR="00353A69">
        <w:rPr>
          <w:lang w:val="en-AU"/>
        </w:rPr>
        <w:t>a</w:t>
      </w:r>
      <w:r w:rsidR="00353A69" w:rsidRPr="009124CD">
        <w:rPr>
          <w:lang w:val="en-AU"/>
        </w:rPr>
        <w:t>djusted for age at follow-up, sex, education, residence, country of birth, months of follow-up, and baseline score of physical functioning limitation.</w:t>
      </w:r>
      <w:r w:rsidR="00353A69" w:rsidRPr="00353A69">
        <w:rPr>
          <w:rFonts w:cs="Arial"/>
          <w:noProof/>
          <w:lang w:val="en-AU" w:eastAsia="en-AU"/>
        </w:rPr>
        <w:t xml:space="preserve"> </w:t>
      </w:r>
    </w:p>
    <w:p w14:paraId="22B005ED" w14:textId="77777777" w:rsidR="00E90C8C" w:rsidRDefault="00E90C8C" w:rsidP="00353A69">
      <w:pPr>
        <w:rPr>
          <w:lang w:val="en-AU"/>
        </w:rPr>
      </w:pPr>
      <w:bookmarkStart w:id="2" w:name="_Hlk196385104"/>
      <w:r>
        <w:rPr>
          <w:lang w:val="en-AU"/>
        </w:rPr>
        <w:t>NHL:</w:t>
      </w:r>
      <w:r w:rsidR="00597A5F">
        <w:rPr>
          <w:lang w:val="en-AU"/>
        </w:rPr>
        <w:t xml:space="preserve"> </w:t>
      </w:r>
      <w:r w:rsidR="00597A5F" w:rsidRPr="00597A5F">
        <w:rPr>
          <w:lang w:val="en-AU"/>
        </w:rPr>
        <w:t>non-Hodgkin’s Lymphoma</w:t>
      </w:r>
    </w:p>
    <w:p w14:paraId="61F755F9" w14:textId="77777777" w:rsidR="00597A5F" w:rsidRPr="00E90C8C" w:rsidRDefault="00597A5F" w:rsidP="00597A5F">
      <w:pPr>
        <w:contextualSpacing/>
        <w:rPr>
          <w:rFonts w:cs="Arial"/>
          <w:lang w:val="en-AU"/>
        </w:rPr>
      </w:pPr>
      <w:r w:rsidRPr="00E90C8C">
        <w:rPr>
          <w:rFonts w:cs="Arial"/>
          <w:lang w:val="en-AU"/>
        </w:rPr>
        <w:t>Diagnosis codes grouped under “other cancer” and the corresponding numbers of participants are included in Additional File 1: Table S1.3.</w:t>
      </w:r>
      <w:bookmarkEnd w:id="2"/>
    </w:p>
    <w:p w14:paraId="7D7F4B6E" w14:textId="6EAF1872" w:rsidR="00597A5F" w:rsidRPr="009124CD" w:rsidRDefault="00597A5F" w:rsidP="00597A5F">
      <w:pPr>
        <w:rPr>
          <w:lang w:val="en-AU"/>
        </w:rPr>
        <w:sectPr w:rsidR="00597A5F" w:rsidRPr="009124CD" w:rsidSect="00353A6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32B72AC" w14:textId="0A742136" w:rsidR="003539CE" w:rsidRDefault="00353A69" w:rsidP="003539CE">
      <w:pPr>
        <w:pStyle w:val="Heading1"/>
      </w:pPr>
      <w:bookmarkStart w:id="3" w:name="_Toc196318810"/>
      <w:r w:rsidRPr="009124CD">
        <w:lastRenderedPageBreak/>
        <w:t xml:space="preserve">Figure </w:t>
      </w:r>
      <w:r w:rsidR="00877060">
        <w:t>S2.</w:t>
      </w:r>
      <w:r w:rsidRPr="009124CD">
        <w:t xml:space="preserve">1b. </w:t>
      </w:r>
      <w:r w:rsidR="002E4F00" w:rsidRPr="002E4F00">
        <w:t xml:space="preserve">Changes in physical functioning stratified by </w:t>
      </w:r>
      <w:r w:rsidR="002E4F00">
        <w:t>stage</w:t>
      </w:r>
      <w:r w:rsidR="002E4F00" w:rsidRPr="002E4F00">
        <w:t xml:space="preserve"> of cancer and type of cancer diagnosed</w:t>
      </w:r>
      <w:bookmarkEnd w:id="3"/>
    </w:p>
    <w:p w14:paraId="1C50CFE9" w14:textId="41EB3C8C" w:rsidR="00484B05" w:rsidRPr="009124CD" w:rsidRDefault="003539CE" w:rsidP="00353A69">
      <w:pPr>
        <w:rPr>
          <w:lang w:val="en-AU"/>
        </w:rPr>
      </w:pPr>
      <w:r>
        <w:rPr>
          <w:lang w:val="en-AU"/>
        </w:rPr>
        <w:t xml:space="preserve">Difference between those </w:t>
      </w:r>
      <w:r>
        <w:rPr>
          <w:rFonts w:cs="Arial"/>
          <w:lang w:val="en-AU"/>
        </w:rPr>
        <w:t xml:space="preserve">diagnosed with </w:t>
      </w:r>
      <w:r w:rsidRPr="009124CD">
        <w:rPr>
          <w:rFonts w:cs="Arial"/>
          <w:lang w:val="en-AU"/>
        </w:rPr>
        <w:t>cancer</w:t>
      </w:r>
      <w:r>
        <w:rPr>
          <w:rFonts w:cs="Arial"/>
          <w:lang w:val="en-AU"/>
        </w:rPr>
        <w:t xml:space="preserve"> and those</w:t>
      </w:r>
      <w:r w:rsidRPr="009124CD">
        <w:rPr>
          <w:rFonts w:cs="Arial"/>
          <w:lang w:val="en-AU"/>
        </w:rPr>
        <w:t xml:space="preserve"> without cancer</w:t>
      </w:r>
      <w:r w:rsidR="00484B05">
        <w:rPr>
          <w:rFonts w:cs="Arial"/>
          <w:lang w:val="en-AU"/>
        </w:rPr>
        <w:t xml:space="preserve"> </w:t>
      </w:r>
      <w:r w:rsidR="00484B05">
        <w:rPr>
          <w:lang w:val="en-AU"/>
        </w:rPr>
        <w:t xml:space="preserve">in change in </w:t>
      </w:r>
      <w:r w:rsidR="007738A0" w:rsidRPr="00B12F06">
        <w:rPr>
          <w:rFonts w:cs="Arial"/>
          <w:lang w:val="en-AU"/>
        </w:rPr>
        <w:t>Medical Outcomes Study Physical Functioning</w:t>
      </w:r>
      <w:r w:rsidR="007738A0" w:rsidRPr="00763A2A">
        <w:rPr>
          <w:rFonts w:hint="eastAsia"/>
          <w:lang w:val="en-AU"/>
        </w:rPr>
        <w:t xml:space="preserve"> </w:t>
      </w:r>
      <w:r w:rsidR="007738A0">
        <w:rPr>
          <w:lang w:val="en-AU"/>
        </w:rPr>
        <w:t>(</w:t>
      </w:r>
      <w:r w:rsidR="00484B05" w:rsidRPr="00763A2A">
        <w:rPr>
          <w:rFonts w:hint="eastAsia"/>
          <w:lang w:val="en-AU"/>
        </w:rPr>
        <w:t>MOS-PF</w:t>
      </w:r>
      <w:r w:rsidR="007738A0">
        <w:rPr>
          <w:lang w:val="en-AU"/>
        </w:rPr>
        <w:t>)</w:t>
      </w:r>
      <w:r w:rsidR="00484B05" w:rsidRPr="00763A2A">
        <w:rPr>
          <w:rFonts w:hint="eastAsia"/>
          <w:lang w:val="en-AU"/>
        </w:rPr>
        <w:t xml:space="preserve"> scores</w:t>
      </w:r>
      <w:r>
        <w:rPr>
          <w:rFonts w:cs="Arial"/>
          <w:lang w:val="en-AU"/>
        </w:rPr>
        <w:t xml:space="preserve">, </w:t>
      </w:r>
      <w:r>
        <w:rPr>
          <w:lang w:val="en-AU"/>
        </w:rPr>
        <w:t>a</w:t>
      </w:r>
      <w:r w:rsidRPr="009124CD">
        <w:rPr>
          <w:lang w:val="en-AU"/>
        </w:rPr>
        <w:t>djusted for age at follow-up, sex, education, residence, country of birth, months of follow-up, and baseline score of physical functioning limitation.</w:t>
      </w:r>
    </w:p>
    <w:p w14:paraId="62D6E795" w14:textId="56CE9427" w:rsidR="00353A69" w:rsidRPr="009124CD" w:rsidRDefault="00484B05" w:rsidP="00353A69">
      <w:pPr>
        <w:rPr>
          <w:lang w:val="en-AU"/>
        </w:rPr>
      </w:pPr>
      <w:r w:rsidRPr="00EE71BB">
        <w:rPr>
          <w:noProof/>
          <w:lang w:val="en-AU" w:eastAsia="en-AU"/>
        </w:rPr>
        <w:drawing>
          <wp:anchor distT="0" distB="0" distL="114300" distR="114300" simplePos="0" relativeHeight="251661312" behindDoc="0" locked="0" layoutInCell="1" allowOverlap="1" wp14:anchorId="74EA4051" wp14:editId="6F5CEDFF">
            <wp:simplePos x="0" y="0"/>
            <wp:positionH relativeFrom="column">
              <wp:posOffset>-38100</wp:posOffset>
            </wp:positionH>
            <wp:positionV relativeFrom="paragraph">
              <wp:posOffset>186690</wp:posOffset>
            </wp:positionV>
            <wp:extent cx="5803265" cy="5305425"/>
            <wp:effectExtent l="0" t="0" r="6985" b="9525"/>
            <wp:wrapTopAndBottom/>
            <wp:docPr id="8" name="Picture 8" descr="A graph with colorful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with colorful lines an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6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3055B" w14:textId="77777777" w:rsidR="00CB0EBE" w:rsidRDefault="00CB0EBE" w:rsidP="00BE70C7">
      <w:pPr>
        <w:spacing w:after="1800"/>
        <w:contextualSpacing/>
        <w:rPr>
          <w:lang w:val="en-AU"/>
        </w:rPr>
      </w:pPr>
      <w:r>
        <w:rPr>
          <w:lang w:val="en-AU"/>
        </w:rPr>
        <w:t xml:space="preserve">NHL: </w:t>
      </w:r>
      <w:r w:rsidRPr="00597A5F">
        <w:rPr>
          <w:lang w:val="en-AU"/>
        </w:rPr>
        <w:t>non-Hodgkin’s Lymphoma</w:t>
      </w:r>
    </w:p>
    <w:p w14:paraId="4EF0111B" w14:textId="1D315372" w:rsidR="00353A69" w:rsidRPr="009124CD" w:rsidRDefault="00CB0EBE" w:rsidP="00BE70C7">
      <w:pPr>
        <w:autoSpaceDE w:val="0"/>
        <w:autoSpaceDN w:val="0"/>
        <w:adjustRightInd w:val="0"/>
        <w:spacing w:after="1800"/>
        <w:contextualSpacing/>
        <w:rPr>
          <w:rFonts w:cs="Arial"/>
          <w:lang w:val="en-AU"/>
        </w:rPr>
        <w:sectPr w:rsidR="00353A69" w:rsidRPr="009124CD" w:rsidSect="00353A6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90C8C">
        <w:rPr>
          <w:rFonts w:cs="Arial"/>
          <w:lang w:val="en-AU"/>
        </w:rPr>
        <w:t>Diagnosis codes grouped under “other cancer” and the corresponding numbers of participants are included in Additional File 1: Table S1.3.</w:t>
      </w:r>
    </w:p>
    <w:p w14:paraId="4A7CAEBB" w14:textId="18767BB1" w:rsidR="00484B05" w:rsidRDefault="00484B05" w:rsidP="00484B05">
      <w:pPr>
        <w:pStyle w:val="Heading1"/>
      </w:pPr>
      <w:bookmarkStart w:id="4" w:name="_Toc196318811"/>
      <w:r w:rsidRPr="009124CD">
        <w:lastRenderedPageBreak/>
        <w:t xml:space="preserve">Figure </w:t>
      </w:r>
      <w:r w:rsidR="00877060">
        <w:t>S2.</w:t>
      </w:r>
      <w:r w:rsidRPr="009124CD">
        <w:t>1</w:t>
      </w:r>
      <w:r>
        <w:t>c</w:t>
      </w:r>
      <w:r w:rsidRPr="009124CD">
        <w:t xml:space="preserve">. </w:t>
      </w:r>
      <w:r w:rsidR="002E4F00" w:rsidRPr="002E4F00">
        <w:t xml:space="preserve">Changes in physical functioning stratified by </w:t>
      </w:r>
      <w:r w:rsidR="002E4F00">
        <w:t>recent treatment</w:t>
      </w:r>
      <w:r w:rsidR="002E4F00" w:rsidRPr="002E4F00">
        <w:t xml:space="preserve"> of cancer and type of cancer diagnosed</w:t>
      </w:r>
      <w:bookmarkEnd w:id="4"/>
    </w:p>
    <w:p w14:paraId="6ACD1A4A" w14:textId="42567D6D" w:rsidR="00353A69" w:rsidRPr="009124CD" w:rsidRDefault="00CB0EBE" w:rsidP="00484B05">
      <w:pPr>
        <w:rPr>
          <w:lang w:val="en-AU"/>
        </w:rPr>
      </w:pPr>
      <w:r w:rsidRPr="00EE71BB">
        <w:rPr>
          <w:noProof/>
          <w:lang w:val="en-AU" w:eastAsia="en-AU"/>
        </w:rPr>
        <w:drawing>
          <wp:anchor distT="0" distB="0" distL="114300" distR="114300" simplePos="0" relativeHeight="251662336" behindDoc="0" locked="0" layoutInCell="1" allowOverlap="1" wp14:anchorId="2BA4E93D" wp14:editId="5162DDB8">
            <wp:simplePos x="0" y="0"/>
            <wp:positionH relativeFrom="column">
              <wp:posOffset>-32778</wp:posOffset>
            </wp:positionH>
            <wp:positionV relativeFrom="paragraph">
              <wp:posOffset>817796</wp:posOffset>
            </wp:positionV>
            <wp:extent cx="5804535" cy="5314950"/>
            <wp:effectExtent l="0" t="0" r="5715" b="0"/>
            <wp:wrapTopAndBottom/>
            <wp:docPr id="7" name="Picture 7" descr="A graph with colorful line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with colorful lines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B05">
        <w:rPr>
          <w:lang w:val="en-AU"/>
        </w:rPr>
        <w:t xml:space="preserve">Difference between those </w:t>
      </w:r>
      <w:r w:rsidR="00484B05">
        <w:rPr>
          <w:rFonts w:cs="Arial"/>
          <w:lang w:val="en-AU"/>
        </w:rPr>
        <w:t xml:space="preserve">diagnosed with </w:t>
      </w:r>
      <w:r w:rsidR="00484B05" w:rsidRPr="009124CD">
        <w:rPr>
          <w:rFonts w:cs="Arial"/>
          <w:lang w:val="en-AU"/>
        </w:rPr>
        <w:t>cancer</w:t>
      </w:r>
      <w:r w:rsidR="00484B05">
        <w:rPr>
          <w:rFonts w:cs="Arial"/>
          <w:lang w:val="en-AU"/>
        </w:rPr>
        <w:t xml:space="preserve"> and those</w:t>
      </w:r>
      <w:r w:rsidR="00484B05" w:rsidRPr="009124CD">
        <w:rPr>
          <w:rFonts w:cs="Arial"/>
          <w:lang w:val="en-AU"/>
        </w:rPr>
        <w:t xml:space="preserve"> without cancer</w:t>
      </w:r>
      <w:r w:rsidR="00EE6140">
        <w:rPr>
          <w:rFonts w:cs="Arial"/>
          <w:lang w:val="en-AU"/>
        </w:rPr>
        <w:t xml:space="preserve"> </w:t>
      </w:r>
      <w:r w:rsidR="00EE6140">
        <w:rPr>
          <w:lang w:val="en-AU"/>
        </w:rPr>
        <w:t xml:space="preserve">in change in </w:t>
      </w:r>
      <w:r w:rsidR="00CA0608" w:rsidRPr="00B12F06">
        <w:rPr>
          <w:rFonts w:cs="Arial"/>
          <w:lang w:val="en-AU"/>
        </w:rPr>
        <w:t>Medical Outcomes Study Physical Functioning</w:t>
      </w:r>
      <w:r w:rsidR="00CA0608" w:rsidRPr="00763A2A">
        <w:rPr>
          <w:rFonts w:hint="eastAsia"/>
          <w:lang w:val="en-AU"/>
        </w:rPr>
        <w:t xml:space="preserve"> </w:t>
      </w:r>
      <w:r w:rsidR="00CA0608">
        <w:rPr>
          <w:lang w:val="en-AU"/>
        </w:rPr>
        <w:t>(</w:t>
      </w:r>
      <w:r w:rsidR="00EE6140" w:rsidRPr="00763A2A">
        <w:rPr>
          <w:rFonts w:hint="eastAsia"/>
          <w:lang w:val="en-AU"/>
        </w:rPr>
        <w:t>MOS-PF</w:t>
      </w:r>
      <w:r w:rsidR="00CA0608">
        <w:rPr>
          <w:lang w:val="en-AU"/>
        </w:rPr>
        <w:t>)</w:t>
      </w:r>
      <w:r w:rsidR="00EE6140" w:rsidRPr="00763A2A">
        <w:rPr>
          <w:rFonts w:hint="eastAsia"/>
          <w:lang w:val="en-AU"/>
        </w:rPr>
        <w:t xml:space="preserve"> scores</w:t>
      </w:r>
      <w:r w:rsidR="00484B05">
        <w:rPr>
          <w:rFonts w:cs="Arial"/>
          <w:lang w:val="en-AU"/>
        </w:rPr>
        <w:t xml:space="preserve">, </w:t>
      </w:r>
      <w:r w:rsidR="00484B05">
        <w:rPr>
          <w:lang w:val="en-AU"/>
        </w:rPr>
        <w:t>a</w:t>
      </w:r>
      <w:r w:rsidR="00484B05" w:rsidRPr="009124CD">
        <w:rPr>
          <w:lang w:val="en-AU"/>
        </w:rPr>
        <w:t>djusted for age at follow-up, sex, education, residence, country of birth, months of follow-up, and baseline score of physical functioning limitation.</w:t>
      </w:r>
      <w:r w:rsidR="00353A69" w:rsidRPr="009124CD">
        <w:rPr>
          <w:lang w:val="en-AU"/>
        </w:rPr>
        <w:t xml:space="preserve"> </w:t>
      </w:r>
    </w:p>
    <w:p w14:paraId="608581E6" w14:textId="77777777" w:rsidR="00353A69" w:rsidRDefault="00353A69" w:rsidP="00353A6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lang w:val="en-AU"/>
        </w:rPr>
      </w:pPr>
    </w:p>
    <w:p w14:paraId="128EF9BA" w14:textId="77777777" w:rsidR="00CB0EBE" w:rsidRPr="00CB0EBE" w:rsidRDefault="00CB0EBE" w:rsidP="00BE70C7">
      <w:pPr>
        <w:autoSpaceDE w:val="0"/>
        <w:autoSpaceDN w:val="0"/>
        <w:adjustRightInd w:val="0"/>
        <w:contextualSpacing/>
        <w:rPr>
          <w:lang w:val="en-AU"/>
        </w:rPr>
      </w:pPr>
      <w:r w:rsidRPr="00CB0EBE">
        <w:rPr>
          <w:lang w:val="en-AU"/>
        </w:rPr>
        <w:t>NHL: non-Hodgkin’s Lymphoma</w:t>
      </w:r>
    </w:p>
    <w:p w14:paraId="301721DC" w14:textId="120F0AAC" w:rsidR="00CB0EBE" w:rsidRPr="009124CD" w:rsidRDefault="00CB0EBE" w:rsidP="00BE70C7">
      <w:pPr>
        <w:autoSpaceDE w:val="0"/>
        <w:autoSpaceDN w:val="0"/>
        <w:adjustRightInd w:val="0"/>
        <w:contextualSpacing/>
        <w:rPr>
          <w:lang w:val="en-AU"/>
        </w:rPr>
        <w:sectPr w:rsidR="00CB0EBE" w:rsidRPr="009124CD" w:rsidSect="00353A6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CB0EBE">
        <w:rPr>
          <w:lang w:val="en-AU"/>
        </w:rPr>
        <w:t>Diagnosis codes grouped under “other cancer” and the corresponding numbers of participants are included in Additional File 1: Table S1.3.</w:t>
      </w:r>
    </w:p>
    <w:p w14:paraId="33AD15A8" w14:textId="2DBC23D9" w:rsidR="00484B05" w:rsidRDefault="00484B05" w:rsidP="00484B05">
      <w:pPr>
        <w:pStyle w:val="Heading1"/>
      </w:pPr>
      <w:bookmarkStart w:id="5" w:name="_Toc196318812"/>
      <w:r w:rsidRPr="00484B05">
        <w:lastRenderedPageBreak/>
        <w:t xml:space="preserve">Figure </w:t>
      </w:r>
      <w:r w:rsidR="00877060">
        <w:t>S2.</w:t>
      </w:r>
      <w:r w:rsidRPr="00484B05">
        <w:t xml:space="preserve">2a. </w:t>
      </w:r>
      <w:r w:rsidR="002E4F00" w:rsidRPr="002E4F00">
        <w:t xml:space="preserve">Changes in </w:t>
      </w:r>
      <w:r w:rsidR="002E4F00">
        <w:t>psychological distress</w:t>
      </w:r>
      <w:r w:rsidR="002E4F00" w:rsidRPr="002E4F00">
        <w:t xml:space="preserve"> stratified by time since diagnosis of cancer and type of cancer diagnosed</w:t>
      </w:r>
      <w:bookmarkEnd w:id="5"/>
    </w:p>
    <w:p w14:paraId="3796B08E" w14:textId="77777777" w:rsidR="00CB0EBE" w:rsidRDefault="00EE6140" w:rsidP="00353A69">
      <w:pPr>
        <w:rPr>
          <w:lang w:val="en-AU"/>
        </w:rPr>
      </w:pPr>
      <w:r w:rsidRPr="00EE71BB">
        <w:rPr>
          <w:noProof/>
          <w:lang w:val="en-AU" w:eastAsia="en-AU"/>
        </w:rPr>
        <w:drawing>
          <wp:anchor distT="0" distB="0" distL="114300" distR="114300" simplePos="0" relativeHeight="251663360" behindDoc="0" locked="0" layoutInCell="1" allowOverlap="1" wp14:anchorId="0C785FA4" wp14:editId="4256DB99">
            <wp:simplePos x="0" y="0"/>
            <wp:positionH relativeFrom="column">
              <wp:posOffset>-44450</wp:posOffset>
            </wp:positionH>
            <wp:positionV relativeFrom="paragraph">
              <wp:posOffset>604520</wp:posOffset>
            </wp:positionV>
            <wp:extent cx="5803265" cy="5305425"/>
            <wp:effectExtent l="0" t="0" r="6985" b="9525"/>
            <wp:wrapTopAndBottom/>
            <wp:docPr id="4" name="Picture 4" descr="A graph with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with colorful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6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B05">
        <w:rPr>
          <w:lang w:val="en-AU"/>
        </w:rPr>
        <w:t xml:space="preserve">Difference between those </w:t>
      </w:r>
      <w:r w:rsidR="00484B05">
        <w:rPr>
          <w:rFonts w:cs="Arial"/>
          <w:lang w:val="en-AU"/>
        </w:rPr>
        <w:t xml:space="preserve">diagnosed with </w:t>
      </w:r>
      <w:r w:rsidR="00484B05" w:rsidRPr="009124CD">
        <w:rPr>
          <w:rFonts w:cs="Arial"/>
          <w:lang w:val="en-AU"/>
        </w:rPr>
        <w:t>cancer</w:t>
      </w:r>
      <w:r w:rsidR="00484B05">
        <w:rPr>
          <w:rFonts w:cs="Arial"/>
          <w:lang w:val="en-AU"/>
        </w:rPr>
        <w:t xml:space="preserve"> and those</w:t>
      </w:r>
      <w:r w:rsidR="00484B05" w:rsidRPr="009124CD">
        <w:rPr>
          <w:rFonts w:cs="Arial"/>
          <w:lang w:val="en-AU"/>
        </w:rPr>
        <w:t xml:space="preserve"> without cancer</w:t>
      </w:r>
      <w:r>
        <w:rPr>
          <w:rFonts w:cs="Arial"/>
          <w:lang w:val="en-AU"/>
        </w:rPr>
        <w:t xml:space="preserve"> </w:t>
      </w:r>
      <w:r>
        <w:rPr>
          <w:lang w:val="en-AU"/>
        </w:rPr>
        <w:t xml:space="preserve">in change in </w:t>
      </w:r>
      <w:r w:rsidR="002C08FD" w:rsidRPr="00B12F06">
        <w:rPr>
          <w:rFonts w:cs="Arial"/>
          <w:lang w:val="en-AU"/>
        </w:rPr>
        <w:t>Kessler-10</w:t>
      </w:r>
      <w:r w:rsidR="002C08FD">
        <w:rPr>
          <w:rFonts w:cs="Arial"/>
          <w:lang w:val="en-AU"/>
        </w:rPr>
        <w:t xml:space="preserve"> (</w:t>
      </w:r>
      <w:r>
        <w:rPr>
          <w:lang w:val="en-AU"/>
        </w:rPr>
        <w:t>K10</w:t>
      </w:r>
      <w:r w:rsidR="002C08FD">
        <w:rPr>
          <w:lang w:val="en-AU"/>
        </w:rPr>
        <w:t>)</w:t>
      </w:r>
      <w:r>
        <w:rPr>
          <w:lang w:val="en-AU"/>
        </w:rPr>
        <w:t xml:space="preserve"> scores</w:t>
      </w:r>
      <w:r w:rsidR="00484B05">
        <w:rPr>
          <w:rFonts w:cs="Arial"/>
          <w:lang w:val="en-AU"/>
        </w:rPr>
        <w:t xml:space="preserve">, </w:t>
      </w:r>
      <w:r w:rsidR="00484B05">
        <w:rPr>
          <w:lang w:val="en-AU"/>
        </w:rPr>
        <w:t>a</w:t>
      </w:r>
      <w:r w:rsidR="00484B05" w:rsidRPr="009124CD">
        <w:rPr>
          <w:lang w:val="en-AU"/>
        </w:rPr>
        <w:t xml:space="preserve">djusted for age at follow-up, sex, education, residence, country of birth, months of </w:t>
      </w:r>
      <w:r>
        <w:rPr>
          <w:lang w:val="en-AU"/>
        </w:rPr>
        <w:t xml:space="preserve">follow-up </w:t>
      </w:r>
      <w:r w:rsidRPr="009124CD">
        <w:rPr>
          <w:lang w:val="en-AU"/>
        </w:rPr>
        <w:t>and baseline score of</w:t>
      </w:r>
      <w:r>
        <w:rPr>
          <w:lang w:val="en-AU"/>
        </w:rPr>
        <w:t xml:space="preserve"> K10.</w:t>
      </w:r>
      <w:r w:rsidRPr="009124CD">
        <w:rPr>
          <w:lang w:val="en-AU"/>
        </w:rPr>
        <w:t xml:space="preserve"> </w:t>
      </w:r>
    </w:p>
    <w:p w14:paraId="199B5AFD" w14:textId="77777777" w:rsidR="00CB0EBE" w:rsidRDefault="00CB0EBE" w:rsidP="00CB0EBE">
      <w:pPr>
        <w:rPr>
          <w:lang w:val="en-AU"/>
        </w:rPr>
      </w:pPr>
      <w:r>
        <w:rPr>
          <w:lang w:val="en-AU"/>
        </w:rPr>
        <w:t xml:space="preserve">NHL: </w:t>
      </w:r>
      <w:r w:rsidRPr="00597A5F">
        <w:rPr>
          <w:lang w:val="en-AU"/>
        </w:rPr>
        <w:t>non-Hodgkin’s Lymphoma</w:t>
      </w:r>
    </w:p>
    <w:p w14:paraId="23FAF085" w14:textId="77FE5035" w:rsidR="00353A69" w:rsidRPr="009124CD" w:rsidRDefault="00CB0EBE" w:rsidP="00CB0EBE">
      <w:pPr>
        <w:rPr>
          <w:lang w:val="en-AU"/>
        </w:rPr>
      </w:pPr>
      <w:r w:rsidRPr="00E90C8C">
        <w:rPr>
          <w:rFonts w:cs="Arial"/>
          <w:lang w:val="en-AU"/>
        </w:rPr>
        <w:t>Diagnosis codes grouped under “other cancer” and the corresponding numbers of participants are included in Additional File 1: Table S1.3.</w:t>
      </w:r>
      <w:r w:rsidR="00353A69" w:rsidRPr="009124CD">
        <w:rPr>
          <w:lang w:val="en-AU"/>
        </w:rPr>
        <w:br w:type="page"/>
      </w:r>
    </w:p>
    <w:p w14:paraId="4AE1E7D2" w14:textId="509E2127" w:rsidR="00EE6140" w:rsidRDefault="00EE6140" w:rsidP="00EE6140">
      <w:pPr>
        <w:pStyle w:val="Heading1"/>
      </w:pPr>
      <w:bookmarkStart w:id="6" w:name="_Toc196318813"/>
      <w:r w:rsidRPr="009124CD">
        <w:lastRenderedPageBreak/>
        <w:t xml:space="preserve">Figure </w:t>
      </w:r>
      <w:r w:rsidR="00877060">
        <w:t>S2.</w:t>
      </w:r>
      <w:r w:rsidR="002E6639">
        <w:t>2</w:t>
      </w:r>
      <w:r w:rsidRPr="009124CD">
        <w:t xml:space="preserve">b. </w:t>
      </w:r>
      <w:r w:rsidR="002E4F00" w:rsidRPr="002E4F00">
        <w:t xml:space="preserve">Changes in </w:t>
      </w:r>
      <w:r w:rsidR="002E4F00">
        <w:t>psychological distress</w:t>
      </w:r>
      <w:r w:rsidR="002E4F00" w:rsidRPr="002E4F00">
        <w:t xml:space="preserve"> stratified by stage of cancer and type of cancer diagnosed</w:t>
      </w:r>
      <w:bookmarkEnd w:id="6"/>
    </w:p>
    <w:p w14:paraId="5787321D" w14:textId="49FC93CF" w:rsidR="00EE6140" w:rsidRPr="009124CD" w:rsidRDefault="002E6639" w:rsidP="00EE6140">
      <w:pPr>
        <w:rPr>
          <w:lang w:val="en-AU"/>
        </w:rPr>
      </w:pPr>
      <w:r w:rsidRPr="00EE71BB">
        <w:rPr>
          <w:noProof/>
          <w:lang w:val="en-AU" w:eastAsia="en-AU"/>
        </w:rPr>
        <w:drawing>
          <wp:anchor distT="0" distB="0" distL="114300" distR="114300" simplePos="0" relativeHeight="251664384" behindDoc="0" locked="0" layoutInCell="1" allowOverlap="1" wp14:anchorId="07BE244D" wp14:editId="1841819C">
            <wp:simplePos x="0" y="0"/>
            <wp:positionH relativeFrom="column">
              <wp:posOffset>-50800</wp:posOffset>
            </wp:positionH>
            <wp:positionV relativeFrom="paragraph">
              <wp:posOffset>661670</wp:posOffset>
            </wp:positionV>
            <wp:extent cx="5784850" cy="5289550"/>
            <wp:effectExtent l="0" t="0" r="6350" b="6350"/>
            <wp:wrapTopAndBottom/>
            <wp:docPr id="5" name="Picture 5" descr="A graph with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with colorful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140">
        <w:rPr>
          <w:lang w:val="en-AU"/>
        </w:rPr>
        <w:t xml:space="preserve">Difference between those </w:t>
      </w:r>
      <w:r w:rsidR="00EE6140">
        <w:rPr>
          <w:rFonts w:cs="Arial"/>
          <w:lang w:val="en-AU"/>
        </w:rPr>
        <w:t xml:space="preserve">diagnosed with </w:t>
      </w:r>
      <w:r w:rsidR="00EE6140" w:rsidRPr="009124CD">
        <w:rPr>
          <w:rFonts w:cs="Arial"/>
          <w:lang w:val="en-AU"/>
        </w:rPr>
        <w:t>cancer</w:t>
      </w:r>
      <w:r w:rsidR="00EE6140">
        <w:rPr>
          <w:rFonts w:cs="Arial"/>
          <w:lang w:val="en-AU"/>
        </w:rPr>
        <w:t xml:space="preserve"> and those</w:t>
      </w:r>
      <w:r w:rsidR="00EE6140" w:rsidRPr="009124CD">
        <w:rPr>
          <w:rFonts w:cs="Arial"/>
          <w:lang w:val="en-AU"/>
        </w:rPr>
        <w:t xml:space="preserve"> without cancer</w:t>
      </w:r>
      <w:r w:rsidR="00EE6140">
        <w:rPr>
          <w:rFonts w:cs="Arial"/>
          <w:lang w:val="en-AU"/>
        </w:rPr>
        <w:t xml:space="preserve"> </w:t>
      </w:r>
      <w:r w:rsidR="00EE6140">
        <w:rPr>
          <w:lang w:val="en-AU"/>
        </w:rPr>
        <w:t xml:space="preserve">in change in </w:t>
      </w:r>
      <w:r w:rsidR="002C08FD" w:rsidRPr="00B12F06">
        <w:rPr>
          <w:rFonts w:cs="Arial"/>
          <w:lang w:val="en-AU"/>
        </w:rPr>
        <w:t>Kessler-10</w:t>
      </w:r>
      <w:r w:rsidR="002C08FD">
        <w:rPr>
          <w:rFonts w:cs="Arial"/>
          <w:lang w:val="en-AU"/>
        </w:rPr>
        <w:t xml:space="preserve"> (</w:t>
      </w:r>
      <w:r>
        <w:rPr>
          <w:lang w:val="en-AU"/>
        </w:rPr>
        <w:t>K10</w:t>
      </w:r>
      <w:r w:rsidR="002C08FD">
        <w:rPr>
          <w:lang w:val="en-AU"/>
        </w:rPr>
        <w:t>)</w:t>
      </w:r>
      <w:r w:rsidR="00EE6140" w:rsidRPr="00763A2A">
        <w:rPr>
          <w:rFonts w:hint="eastAsia"/>
          <w:lang w:val="en-AU"/>
        </w:rPr>
        <w:t xml:space="preserve"> scores</w:t>
      </w:r>
      <w:r w:rsidR="00EE6140">
        <w:rPr>
          <w:rFonts w:cs="Arial"/>
          <w:lang w:val="en-AU"/>
        </w:rPr>
        <w:t xml:space="preserve">, </w:t>
      </w:r>
      <w:r w:rsidR="00EE6140">
        <w:rPr>
          <w:lang w:val="en-AU"/>
        </w:rPr>
        <w:t>a</w:t>
      </w:r>
      <w:r w:rsidR="00EE6140" w:rsidRPr="009124CD">
        <w:rPr>
          <w:lang w:val="en-AU"/>
        </w:rPr>
        <w:t xml:space="preserve">djusted for age at follow-up, sex, education, residence, country of birth, months of follow-up, and baseline score of </w:t>
      </w:r>
      <w:r>
        <w:rPr>
          <w:lang w:val="en-AU"/>
        </w:rPr>
        <w:t>K10</w:t>
      </w:r>
      <w:r w:rsidR="00EE6140" w:rsidRPr="009124CD">
        <w:rPr>
          <w:lang w:val="en-AU"/>
        </w:rPr>
        <w:t>.</w:t>
      </w:r>
    </w:p>
    <w:p w14:paraId="66916BD2" w14:textId="576BA778" w:rsidR="00353A69" w:rsidRPr="009124CD" w:rsidRDefault="00353A69" w:rsidP="00353A69">
      <w:pPr>
        <w:rPr>
          <w:lang w:val="en-AU"/>
        </w:rPr>
      </w:pPr>
    </w:p>
    <w:p w14:paraId="73E2577D" w14:textId="57ED26ED" w:rsidR="00353A69" w:rsidRPr="009124CD" w:rsidRDefault="00353A69" w:rsidP="00353A69">
      <w:pPr>
        <w:rPr>
          <w:lang w:val="en-AU"/>
        </w:rPr>
      </w:pPr>
    </w:p>
    <w:p w14:paraId="010B154E" w14:textId="77777777" w:rsidR="00CB0EBE" w:rsidRDefault="00CB0EBE" w:rsidP="00CB0EBE">
      <w:pPr>
        <w:rPr>
          <w:lang w:val="en-AU"/>
        </w:rPr>
      </w:pPr>
      <w:r>
        <w:rPr>
          <w:lang w:val="en-AU"/>
        </w:rPr>
        <w:t xml:space="preserve">NHL: </w:t>
      </w:r>
      <w:r w:rsidRPr="00597A5F">
        <w:rPr>
          <w:lang w:val="en-AU"/>
        </w:rPr>
        <w:t>non-Hodgkin’s Lymphoma</w:t>
      </w:r>
    </w:p>
    <w:p w14:paraId="4D434E72" w14:textId="213D0F3B" w:rsidR="00353A69" w:rsidRPr="009124CD" w:rsidRDefault="00CB0EBE" w:rsidP="00CB0EBE">
      <w:pPr>
        <w:rPr>
          <w:lang w:val="en-AU"/>
        </w:rPr>
      </w:pPr>
      <w:r w:rsidRPr="00E90C8C">
        <w:rPr>
          <w:rFonts w:cs="Arial"/>
          <w:lang w:val="en-AU"/>
        </w:rPr>
        <w:t>Diagnosis codes grouped under “other cancer” and the corresponding numbers of participants are included in Additional File 1: Table S1.3.</w:t>
      </w:r>
    </w:p>
    <w:p w14:paraId="2A2544F4" w14:textId="3CF42797" w:rsidR="00353A69" w:rsidRPr="009124CD" w:rsidRDefault="00EE6140" w:rsidP="00353A69">
      <w:pPr>
        <w:rPr>
          <w:lang w:val="en-AU"/>
        </w:rPr>
      </w:pPr>
      <w:r w:rsidRPr="009124CD">
        <w:rPr>
          <w:lang w:val="en-AU"/>
        </w:rPr>
        <w:t xml:space="preserve"> </w:t>
      </w:r>
      <w:r w:rsidR="00353A69" w:rsidRPr="009124CD">
        <w:rPr>
          <w:lang w:val="en-AU"/>
        </w:rPr>
        <w:br w:type="page"/>
      </w:r>
    </w:p>
    <w:p w14:paraId="67917593" w14:textId="640D2BC3" w:rsidR="002E6639" w:rsidRDefault="002E6639" w:rsidP="002E6639">
      <w:pPr>
        <w:pStyle w:val="Heading1"/>
      </w:pPr>
      <w:bookmarkStart w:id="7" w:name="_Toc196318814"/>
      <w:r w:rsidRPr="009124CD">
        <w:lastRenderedPageBreak/>
        <w:t xml:space="preserve">Figure </w:t>
      </w:r>
      <w:r w:rsidR="00877060">
        <w:t>S2.</w:t>
      </w:r>
      <w:r>
        <w:t>2c</w:t>
      </w:r>
      <w:r w:rsidRPr="009124CD">
        <w:t xml:space="preserve">. </w:t>
      </w:r>
      <w:r w:rsidR="002E4F00" w:rsidRPr="002E4F00">
        <w:t xml:space="preserve">Changes in </w:t>
      </w:r>
      <w:r w:rsidR="002E4F00">
        <w:t>psychological distress</w:t>
      </w:r>
      <w:r w:rsidR="002E4F00" w:rsidRPr="002E4F00">
        <w:t xml:space="preserve"> stratified by recent treatment of cancer and type of cancer diagnosed</w:t>
      </w:r>
      <w:bookmarkEnd w:id="7"/>
    </w:p>
    <w:p w14:paraId="72D320CD" w14:textId="282785C3" w:rsidR="00353A69" w:rsidRPr="009124CD" w:rsidRDefault="002E6639" w:rsidP="002E6639">
      <w:pPr>
        <w:rPr>
          <w:lang w:val="en-AU"/>
        </w:rPr>
      </w:pPr>
      <w:r w:rsidRPr="00EE71BB">
        <w:rPr>
          <w:noProof/>
          <w:lang w:val="en-AU" w:eastAsia="en-AU"/>
        </w:rPr>
        <w:drawing>
          <wp:anchor distT="0" distB="0" distL="114300" distR="114300" simplePos="0" relativeHeight="251665408" behindDoc="0" locked="0" layoutInCell="1" allowOverlap="1" wp14:anchorId="5A322478" wp14:editId="5DCADCC1">
            <wp:simplePos x="0" y="0"/>
            <wp:positionH relativeFrom="column">
              <wp:posOffset>-127000</wp:posOffset>
            </wp:positionH>
            <wp:positionV relativeFrom="paragraph">
              <wp:posOffset>632460</wp:posOffset>
            </wp:positionV>
            <wp:extent cx="5927725" cy="5419725"/>
            <wp:effectExtent l="0" t="0" r="0" b="9525"/>
            <wp:wrapTopAndBottom/>
            <wp:docPr id="6" name="Picture 6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aph with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AU"/>
        </w:rPr>
        <w:t xml:space="preserve">Difference between those </w:t>
      </w:r>
      <w:r>
        <w:rPr>
          <w:rFonts w:cs="Arial"/>
          <w:lang w:val="en-AU"/>
        </w:rPr>
        <w:t xml:space="preserve">diagnosed with </w:t>
      </w:r>
      <w:r w:rsidRPr="009124CD">
        <w:rPr>
          <w:rFonts w:cs="Arial"/>
          <w:lang w:val="en-AU"/>
        </w:rPr>
        <w:t>cancer</w:t>
      </w:r>
      <w:r>
        <w:rPr>
          <w:rFonts w:cs="Arial"/>
          <w:lang w:val="en-AU"/>
        </w:rPr>
        <w:t xml:space="preserve"> and those</w:t>
      </w:r>
      <w:r w:rsidRPr="009124CD">
        <w:rPr>
          <w:rFonts w:cs="Arial"/>
          <w:lang w:val="en-AU"/>
        </w:rPr>
        <w:t xml:space="preserve"> without cancer</w:t>
      </w:r>
      <w:r>
        <w:rPr>
          <w:rFonts w:cs="Arial"/>
          <w:lang w:val="en-AU"/>
        </w:rPr>
        <w:t xml:space="preserve"> </w:t>
      </w:r>
      <w:r>
        <w:rPr>
          <w:lang w:val="en-AU"/>
        </w:rPr>
        <w:t xml:space="preserve">in change in </w:t>
      </w:r>
      <w:r w:rsidR="00787C23" w:rsidRPr="00B12F06">
        <w:rPr>
          <w:rFonts w:cs="Arial"/>
          <w:lang w:val="en-AU"/>
        </w:rPr>
        <w:t>Kessler-10</w:t>
      </w:r>
      <w:r w:rsidR="00787C23">
        <w:rPr>
          <w:rFonts w:cs="Arial"/>
          <w:lang w:val="en-AU"/>
        </w:rPr>
        <w:t xml:space="preserve"> (</w:t>
      </w:r>
      <w:r>
        <w:rPr>
          <w:lang w:val="en-AU"/>
        </w:rPr>
        <w:t>K10</w:t>
      </w:r>
      <w:r w:rsidR="00787C23">
        <w:rPr>
          <w:lang w:val="en-AU"/>
        </w:rPr>
        <w:t>)</w:t>
      </w:r>
      <w:r w:rsidRPr="00763A2A">
        <w:rPr>
          <w:rFonts w:hint="eastAsia"/>
          <w:lang w:val="en-AU"/>
        </w:rPr>
        <w:t xml:space="preserve"> scores</w:t>
      </w:r>
      <w:r>
        <w:rPr>
          <w:rFonts w:cs="Arial"/>
          <w:lang w:val="en-AU"/>
        </w:rPr>
        <w:t xml:space="preserve">, </w:t>
      </w:r>
      <w:r>
        <w:rPr>
          <w:lang w:val="en-AU"/>
        </w:rPr>
        <w:t>a</w:t>
      </w:r>
      <w:r w:rsidRPr="009124CD">
        <w:rPr>
          <w:lang w:val="en-AU"/>
        </w:rPr>
        <w:t xml:space="preserve">djusted for age at follow-up, sex, education, residence, country of birth, months of follow-up, and baseline score of </w:t>
      </w:r>
      <w:r>
        <w:rPr>
          <w:lang w:val="en-AU"/>
        </w:rPr>
        <w:t>K10</w:t>
      </w:r>
      <w:r w:rsidRPr="009124CD">
        <w:rPr>
          <w:lang w:val="en-AU"/>
        </w:rPr>
        <w:t>.</w:t>
      </w:r>
    </w:p>
    <w:p w14:paraId="289E4259" w14:textId="7E44F8B6" w:rsidR="00353A69" w:rsidRPr="009124CD" w:rsidRDefault="00353A69" w:rsidP="00353A69">
      <w:pPr>
        <w:rPr>
          <w:lang w:val="en-AU"/>
        </w:rPr>
      </w:pPr>
    </w:p>
    <w:p w14:paraId="1DB33A89" w14:textId="77777777" w:rsidR="00CB0EBE" w:rsidRDefault="00CB0EBE" w:rsidP="00CB0EBE">
      <w:pPr>
        <w:rPr>
          <w:lang w:val="en-AU"/>
        </w:rPr>
      </w:pPr>
      <w:r>
        <w:rPr>
          <w:lang w:val="en-AU"/>
        </w:rPr>
        <w:t xml:space="preserve">NHL: </w:t>
      </w:r>
      <w:r w:rsidRPr="00597A5F">
        <w:rPr>
          <w:lang w:val="en-AU"/>
        </w:rPr>
        <w:t>non-Hodgkin’s Lymphoma</w:t>
      </w:r>
    </w:p>
    <w:p w14:paraId="5A641D22" w14:textId="7FD95A81" w:rsidR="00353A69" w:rsidRPr="009124CD" w:rsidRDefault="00CB0EBE" w:rsidP="00CB0EBE">
      <w:pPr>
        <w:rPr>
          <w:lang w:val="en-AU"/>
        </w:rPr>
      </w:pPr>
      <w:r w:rsidRPr="00E90C8C">
        <w:rPr>
          <w:rFonts w:cs="Arial"/>
          <w:lang w:val="en-AU"/>
        </w:rPr>
        <w:t>Diagnosis codes grouped under “other cancer” and the corresponding numbers of participants are included in Additional File 1: Table S1.3.</w:t>
      </w:r>
    </w:p>
    <w:p w14:paraId="4DBE8229" w14:textId="77777777" w:rsidR="00353A69" w:rsidRPr="009124CD" w:rsidRDefault="00353A69" w:rsidP="00353A69">
      <w:pPr>
        <w:rPr>
          <w:lang w:val="en-AU"/>
        </w:rPr>
      </w:pPr>
    </w:p>
    <w:p w14:paraId="33400E6A" w14:textId="77777777" w:rsidR="00353A69" w:rsidRPr="009124CD" w:rsidRDefault="00353A69" w:rsidP="00353A69">
      <w:pPr>
        <w:rPr>
          <w:b/>
          <w:lang w:val="en-AU"/>
        </w:rPr>
      </w:pPr>
    </w:p>
    <w:p w14:paraId="24A3ACB9" w14:textId="77777777" w:rsidR="00353A69" w:rsidRDefault="00353A69" w:rsidP="00353A6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cs="Arial"/>
          <w:lang w:val="en-AU"/>
        </w:rPr>
      </w:pPr>
    </w:p>
    <w:p w14:paraId="7D8B39BB" w14:textId="77777777" w:rsidR="00EC26A2" w:rsidRDefault="00EC26A2"/>
    <w:sectPr w:rsidR="00EC26A2" w:rsidSect="00353A6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8440" w14:textId="77777777" w:rsidR="003B578A" w:rsidRDefault="003B578A" w:rsidP="002E6639">
      <w:r>
        <w:separator/>
      </w:r>
    </w:p>
  </w:endnote>
  <w:endnote w:type="continuationSeparator" w:id="0">
    <w:p w14:paraId="34FA4F18" w14:textId="77777777" w:rsidR="003B578A" w:rsidRDefault="003B578A" w:rsidP="002E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4050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493784" w14:textId="35A33436" w:rsidR="002E6639" w:rsidRDefault="002E66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47F5BC" w14:textId="77777777" w:rsidR="002E6639" w:rsidRDefault="002E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52720" w14:textId="77777777" w:rsidR="003B578A" w:rsidRDefault="003B578A" w:rsidP="002E6639">
      <w:r>
        <w:separator/>
      </w:r>
    </w:p>
  </w:footnote>
  <w:footnote w:type="continuationSeparator" w:id="0">
    <w:p w14:paraId="2DABF697" w14:textId="77777777" w:rsidR="003B578A" w:rsidRDefault="003B578A" w:rsidP="002E6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wBCAxNLI0MzY0NDMyUdpeDU4uLM/DyQAqNaALALPrssAAAA"/>
  </w:docVars>
  <w:rsids>
    <w:rsidRoot w:val="00353A69"/>
    <w:rsid w:val="00043842"/>
    <w:rsid w:val="00063AD3"/>
    <w:rsid w:val="001D2FF4"/>
    <w:rsid w:val="001F353E"/>
    <w:rsid w:val="00215F80"/>
    <w:rsid w:val="00253C92"/>
    <w:rsid w:val="002C08FD"/>
    <w:rsid w:val="002E4F00"/>
    <w:rsid w:val="002E6639"/>
    <w:rsid w:val="00312815"/>
    <w:rsid w:val="00312C43"/>
    <w:rsid w:val="00344E10"/>
    <w:rsid w:val="003539CE"/>
    <w:rsid w:val="00353A69"/>
    <w:rsid w:val="003B578A"/>
    <w:rsid w:val="00415F10"/>
    <w:rsid w:val="004707EB"/>
    <w:rsid w:val="004774BD"/>
    <w:rsid w:val="00484B05"/>
    <w:rsid w:val="00534BE8"/>
    <w:rsid w:val="00546F5C"/>
    <w:rsid w:val="005504C3"/>
    <w:rsid w:val="00550DA5"/>
    <w:rsid w:val="00562BD6"/>
    <w:rsid w:val="00597A5F"/>
    <w:rsid w:val="005B7B79"/>
    <w:rsid w:val="006E387B"/>
    <w:rsid w:val="00730B25"/>
    <w:rsid w:val="007717EB"/>
    <w:rsid w:val="007738A0"/>
    <w:rsid w:val="00775050"/>
    <w:rsid w:val="00787C23"/>
    <w:rsid w:val="00827DA9"/>
    <w:rsid w:val="00835C04"/>
    <w:rsid w:val="00877060"/>
    <w:rsid w:val="00946F3C"/>
    <w:rsid w:val="00982261"/>
    <w:rsid w:val="009F6413"/>
    <w:rsid w:val="00A23D02"/>
    <w:rsid w:val="00A25E58"/>
    <w:rsid w:val="00A32065"/>
    <w:rsid w:val="00A41F53"/>
    <w:rsid w:val="00A8243E"/>
    <w:rsid w:val="00BE70C7"/>
    <w:rsid w:val="00CA0608"/>
    <w:rsid w:val="00CA3002"/>
    <w:rsid w:val="00CB0EBE"/>
    <w:rsid w:val="00CB75A1"/>
    <w:rsid w:val="00D32489"/>
    <w:rsid w:val="00D558BF"/>
    <w:rsid w:val="00DC11C7"/>
    <w:rsid w:val="00DF2B20"/>
    <w:rsid w:val="00E03BD6"/>
    <w:rsid w:val="00E24D8E"/>
    <w:rsid w:val="00E51B3B"/>
    <w:rsid w:val="00E5724F"/>
    <w:rsid w:val="00E90C8C"/>
    <w:rsid w:val="00EC26A2"/>
    <w:rsid w:val="00EE6140"/>
    <w:rsid w:val="00FC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508F"/>
  <w15:chartTrackingRefBased/>
  <w15:docId w15:val="{1403C10B-5B22-4ECC-82F6-95113901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EBE"/>
    <w:pPr>
      <w:spacing w:after="0" w:line="240" w:lineRule="auto"/>
    </w:pPr>
    <w:rPr>
      <w:rFonts w:ascii="Arial" w:eastAsia="SimSun" w:hAnsi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A69"/>
    <w:pPr>
      <w:autoSpaceDE w:val="0"/>
      <w:autoSpaceDN w:val="0"/>
      <w:adjustRightInd w:val="0"/>
      <w:spacing w:before="100" w:beforeAutospacing="1" w:after="100" w:afterAutospacing="1" w:line="360" w:lineRule="auto"/>
      <w:outlineLvl w:val="0"/>
    </w:pPr>
    <w:rPr>
      <w:rFonts w:cs="Arial"/>
      <w:b/>
      <w:bCs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A6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A6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A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A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A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A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69"/>
    <w:rPr>
      <w:rFonts w:ascii="Arial" w:eastAsia="SimSun" w:hAnsi="Arial" w:cs="Arial"/>
      <w:b/>
      <w:bCs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A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A6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A6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A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A6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A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A6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A69"/>
    <w:rPr>
      <w:b/>
      <w:bCs/>
      <w:smallCaps/>
      <w:color w:val="2E74B5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539CE"/>
    <w:pPr>
      <w:keepNext/>
      <w:keepLines/>
      <w:autoSpaceDE/>
      <w:autoSpaceDN/>
      <w:adjustRightInd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34BE8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3539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66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639"/>
    <w:rPr>
      <w:rFonts w:ascii="Arial" w:eastAsia="SimSun" w:hAnsi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66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639"/>
    <w:rPr>
      <w:rFonts w:ascii="Arial" w:eastAsia="SimSun" w:hAnsi="Arial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707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07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07EB"/>
    <w:rPr>
      <w:rFonts w:ascii="Arial" w:eastAsia="SimSun" w:hAnsi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7EB"/>
    <w:rPr>
      <w:rFonts w:ascii="Arial" w:eastAsia="SimSun" w:hAnsi="Arial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1D2FF4"/>
    <w:pPr>
      <w:spacing w:after="0" w:line="240" w:lineRule="auto"/>
    </w:pPr>
    <w:rPr>
      <w:rFonts w:ascii="Arial" w:eastAsia="SimSun" w:hAnsi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FCDFF-5D74-481F-985D-7642444C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Joshy</dc:creator>
  <cp:keywords/>
  <dc:description/>
  <cp:lastModifiedBy>Yuehan Zhang</cp:lastModifiedBy>
  <cp:revision>46</cp:revision>
  <dcterms:created xsi:type="dcterms:W3CDTF">2024-08-16T01:25:00Z</dcterms:created>
  <dcterms:modified xsi:type="dcterms:W3CDTF">2025-05-07T12:39:00Z</dcterms:modified>
</cp:coreProperties>
</file>