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591" w14:textId="3657458E" w:rsidR="00CA20BD" w:rsidRPr="0005197E" w:rsidRDefault="00CA20BD" w:rsidP="00CA20BD">
      <w:pPr>
        <w:pStyle w:val="Style1"/>
      </w:pPr>
      <w:bookmarkStart w:id="0" w:name="_Toc185241027"/>
      <w:r>
        <w:t xml:space="preserve">Additional File 8: </w:t>
      </w:r>
      <w:r w:rsidRPr="0005197E">
        <w:t xml:space="preserve">Table </w:t>
      </w:r>
      <w:r w:rsidRPr="0005197E">
        <w:fldChar w:fldCharType="begin"/>
      </w:r>
      <w:r w:rsidRPr="0005197E">
        <w:instrText xml:space="preserve"> SEQ eTable \* ARABIC </w:instrText>
      </w:r>
      <w:r w:rsidRPr="0005197E">
        <w:fldChar w:fldCharType="separate"/>
      </w:r>
      <w:r w:rsidRPr="0005197E">
        <w:rPr>
          <w:noProof/>
        </w:rPr>
        <w:t>6</w:t>
      </w:r>
      <w:r w:rsidRPr="0005197E">
        <w:rPr>
          <w:noProof/>
        </w:rPr>
        <w:fldChar w:fldCharType="end"/>
      </w:r>
      <w:r w:rsidRPr="0005197E">
        <w:rPr>
          <w:noProof/>
        </w:rPr>
        <w:t xml:space="preserve"> </w:t>
      </w:r>
      <w:r w:rsidRPr="0005197E">
        <w:t>– Type and number of events (first event in 6 months)</w:t>
      </w:r>
      <w:bookmarkEnd w:id="0"/>
    </w:p>
    <w:tbl>
      <w:tblPr>
        <w:tblStyle w:val="Grilledutableau"/>
        <w:tblW w:w="9086" w:type="dxa"/>
        <w:tblLook w:val="04A0" w:firstRow="1" w:lastRow="0" w:firstColumn="1" w:lastColumn="0" w:noHBand="0" w:noVBand="1"/>
      </w:tblPr>
      <w:tblGrid>
        <w:gridCol w:w="2361"/>
        <w:gridCol w:w="416"/>
        <w:gridCol w:w="5854"/>
        <w:gridCol w:w="455"/>
      </w:tblGrid>
      <w:tr w:rsidR="00CA20BD" w:rsidRPr="0005197E" w14:paraId="6642D303" w14:textId="77777777" w:rsidTr="00680908">
        <w:trPr>
          <w:trHeight w:val="340"/>
        </w:trPr>
        <w:tc>
          <w:tcPr>
            <w:tcW w:w="2386" w:type="dxa"/>
          </w:tcPr>
          <w:p w14:paraId="7AAD09EF" w14:textId="77777777" w:rsidR="00CA20BD" w:rsidRPr="0005197E" w:rsidRDefault="00CA20BD" w:rsidP="00680908">
            <w:pPr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Major thromboembolic event</w:t>
            </w:r>
          </w:p>
        </w:tc>
        <w:tc>
          <w:tcPr>
            <w:tcW w:w="247" w:type="dxa"/>
          </w:tcPr>
          <w:p w14:paraId="5B6302FE" w14:textId="77777777" w:rsidR="00CA20BD" w:rsidRPr="0005197E" w:rsidRDefault="00CA20BD" w:rsidP="00680908">
            <w:pPr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53" w:type="dxa"/>
            <w:gridSpan w:val="2"/>
          </w:tcPr>
          <w:p w14:paraId="0076BD25" w14:textId="77777777" w:rsidR="00CA20BD" w:rsidRPr="0005197E" w:rsidRDefault="00CA20BD" w:rsidP="00680908">
            <w:pPr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5197E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Major or clinically relevant bleeding event</w:t>
            </w:r>
          </w:p>
        </w:tc>
      </w:tr>
      <w:tr w:rsidR="00CA20BD" w:rsidRPr="0005197E" w14:paraId="098041B1" w14:textId="77777777" w:rsidTr="00680908">
        <w:trPr>
          <w:trHeight w:val="340"/>
        </w:trPr>
        <w:tc>
          <w:tcPr>
            <w:tcW w:w="2386" w:type="dxa"/>
          </w:tcPr>
          <w:p w14:paraId="2CA5F821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ACS</w:t>
            </w:r>
          </w:p>
        </w:tc>
        <w:tc>
          <w:tcPr>
            <w:tcW w:w="247" w:type="dxa"/>
          </w:tcPr>
          <w:p w14:paraId="762CC75A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997" w:type="dxa"/>
          </w:tcPr>
          <w:p w14:paraId="2EE8BED5" w14:textId="77777777" w:rsidR="00CA20BD" w:rsidRPr="0005197E" w:rsidRDefault="00CA20BD" w:rsidP="00680908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Upper gastrointestinal bleeding on peptic ulcer,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gastrojejunal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  <w:lang w:val="en-US"/>
              </w:rPr>
              <w:t xml:space="preserve"> ulcer or gastritis</w:t>
            </w:r>
          </w:p>
        </w:tc>
        <w:tc>
          <w:tcPr>
            <w:tcW w:w="456" w:type="dxa"/>
          </w:tcPr>
          <w:p w14:paraId="31EDC3E0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A20BD" w:rsidRPr="0005197E" w14:paraId="5752B172" w14:textId="77777777" w:rsidTr="00680908">
        <w:trPr>
          <w:trHeight w:val="320"/>
        </w:trPr>
        <w:tc>
          <w:tcPr>
            <w:tcW w:w="2386" w:type="dxa"/>
          </w:tcPr>
          <w:p w14:paraId="1864EA8F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Ischemic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</w:rPr>
              <w:t xml:space="preserve"> stroke/TIA</w:t>
            </w:r>
          </w:p>
        </w:tc>
        <w:tc>
          <w:tcPr>
            <w:tcW w:w="247" w:type="dxa"/>
          </w:tcPr>
          <w:p w14:paraId="72873FD2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997" w:type="dxa"/>
          </w:tcPr>
          <w:p w14:paraId="49A84D41" w14:textId="77777777" w:rsidR="00CA20BD" w:rsidRPr="0005197E" w:rsidRDefault="00CA20BD" w:rsidP="00680908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Upper gastrointestinal hemorrhage from ruptured esophageal varices</w:t>
            </w:r>
          </w:p>
        </w:tc>
        <w:tc>
          <w:tcPr>
            <w:tcW w:w="456" w:type="dxa"/>
          </w:tcPr>
          <w:p w14:paraId="58A89B17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CA20BD" w:rsidRPr="0005197E" w14:paraId="0B6DF983" w14:textId="77777777" w:rsidTr="00680908">
        <w:trPr>
          <w:trHeight w:val="320"/>
        </w:trPr>
        <w:tc>
          <w:tcPr>
            <w:tcW w:w="2386" w:type="dxa"/>
          </w:tcPr>
          <w:p w14:paraId="1A6E586E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AE</w:t>
            </w:r>
          </w:p>
        </w:tc>
        <w:tc>
          <w:tcPr>
            <w:tcW w:w="247" w:type="dxa"/>
          </w:tcPr>
          <w:p w14:paraId="16432AA9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997" w:type="dxa"/>
          </w:tcPr>
          <w:p w14:paraId="29C85FCD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Lower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</w:rPr>
              <w:t xml:space="preserve"> digestive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hemorrhage</w:t>
            </w:r>
            <w:proofErr w:type="spellEnd"/>
          </w:p>
        </w:tc>
        <w:tc>
          <w:tcPr>
            <w:tcW w:w="456" w:type="dxa"/>
          </w:tcPr>
          <w:p w14:paraId="070FFD1D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A20BD" w:rsidRPr="0005197E" w14:paraId="7517AB2A" w14:textId="77777777" w:rsidTr="00680908">
        <w:trPr>
          <w:trHeight w:val="320"/>
        </w:trPr>
        <w:tc>
          <w:tcPr>
            <w:tcW w:w="2386" w:type="dxa"/>
          </w:tcPr>
          <w:p w14:paraId="1509BE01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DVT</w:t>
            </w:r>
          </w:p>
        </w:tc>
        <w:tc>
          <w:tcPr>
            <w:tcW w:w="247" w:type="dxa"/>
          </w:tcPr>
          <w:p w14:paraId="31CAF4AC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997" w:type="dxa"/>
          </w:tcPr>
          <w:p w14:paraId="521928D3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Subdural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hematoma</w:t>
            </w:r>
            <w:proofErr w:type="spellEnd"/>
          </w:p>
        </w:tc>
        <w:tc>
          <w:tcPr>
            <w:tcW w:w="456" w:type="dxa"/>
          </w:tcPr>
          <w:p w14:paraId="2A40054A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CA20BD" w:rsidRPr="0005197E" w14:paraId="3E6BCEA4" w14:textId="77777777" w:rsidTr="00680908">
        <w:trPr>
          <w:trHeight w:val="340"/>
        </w:trPr>
        <w:tc>
          <w:tcPr>
            <w:tcW w:w="2386" w:type="dxa"/>
          </w:tcPr>
          <w:p w14:paraId="280E6ECF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247" w:type="dxa"/>
          </w:tcPr>
          <w:p w14:paraId="4CBDBB1D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997" w:type="dxa"/>
          </w:tcPr>
          <w:p w14:paraId="25C01F0E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 xml:space="preserve">Extradural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hematoma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</w:tcPr>
          <w:p w14:paraId="5674158E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CA20BD" w:rsidRPr="0005197E" w14:paraId="361999AA" w14:textId="77777777" w:rsidTr="00680908">
        <w:trPr>
          <w:trHeight w:val="340"/>
        </w:trPr>
        <w:tc>
          <w:tcPr>
            <w:tcW w:w="2386" w:type="dxa"/>
          </w:tcPr>
          <w:p w14:paraId="48E32C30" w14:textId="77777777" w:rsidR="00CA20BD" w:rsidRPr="0005197E" w:rsidRDefault="00CA20BD" w:rsidP="00680908">
            <w:pPr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4E2319A2" w14:textId="77777777" w:rsidR="00CA20BD" w:rsidRPr="0005197E" w:rsidRDefault="00CA20BD" w:rsidP="00680908">
            <w:pPr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339B40C8" w14:textId="77777777" w:rsidR="00CA20BD" w:rsidRPr="0005197E" w:rsidRDefault="00CA20BD" w:rsidP="00680908">
            <w:pPr>
              <w:spacing w:line="27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Meningeal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hemorrhage</w:t>
            </w:r>
            <w:proofErr w:type="spellEnd"/>
          </w:p>
        </w:tc>
        <w:tc>
          <w:tcPr>
            <w:tcW w:w="456" w:type="dxa"/>
          </w:tcPr>
          <w:p w14:paraId="661105D5" w14:textId="77777777" w:rsidR="00CA20BD" w:rsidRPr="0005197E" w:rsidRDefault="00CA20BD" w:rsidP="00680908">
            <w:pPr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CA20BD" w:rsidRPr="0005197E" w14:paraId="11CD2C8C" w14:textId="77777777" w:rsidTr="00680908">
        <w:trPr>
          <w:trHeight w:val="340"/>
        </w:trPr>
        <w:tc>
          <w:tcPr>
            <w:tcW w:w="2386" w:type="dxa"/>
          </w:tcPr>
          <w:p w14:paraId="0F28EE12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3041DDD0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69E75405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Lobar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intracerebral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hemorrhage</w:t>
            </w:r>
            <w:proofErr w:type="spellEnd"/>
          </w:p>
        </w:tc>
        <w:tc>
          <w:tcPr>
            <w:tcW w:w="456" w:type="dxa"/>
          </w:tcPr>
          <w:p w14:paraId="6A8F2D63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CA20BD" w:rsidRPr="0005197E" w14:paraId="1B330E17" w14:textId="77777777" w:rsidTr="00680908">
        <w:trPr>
          <w:trHeight w:val="340"/>
        </w:trPr>
        <w:tc>
          <w:tcPr>
            <w:tcW w:w="2386" w:type="dxa"/>
          </w:tcPr>
          <w:p w14:paraId="0732BAD3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4035DA76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6D0AC857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 xml:space="preserve">Deep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intracerebral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hemorrhage</w:t>
            </w:r>
            <w:proofErr w:type="spellEnd"/>
          </w:p>
        </w:tc>
        <w:tc>
          <w:tcPr>
            <w:tcW w:w="456" w:type="dxa"/>
          </w:tcPr>
          <w:p w14:paraId="51B4ABE3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CA20BD" w:rsidRPr="0005197E" w14:paraId="50144942" w14:textId="77777777" w:rsidTr="00680908">
        <w:trPr>
          <w:trHeight w:val="320"/>
        </w:trPr>
        <w:tc>
          <w:tcPr>
            <w:tcW w:w="2386" w:type="dxa"/>
          </w:tcPr>
          <w:p w14:paraId="10B04E0B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56AEACA0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06214B8C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 xml:space="preserve">Deep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cerebral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</w:rPr>
              <w:t xml:space="preserve"> contusion</w:t>
            </w:r>
          </w:p>
        </w:tc>
        <w:tc>
          <w:tcPr>
            <w:tcW w:w="456" w:type="dxa"/>
          </w:tcPr>
          <w:p w14:paraId="465BF008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CA20BD" w:rsidRPr="0005197E" w14:paraId="603C1B34" w14:textId="77777777" w:rsidTr="00680908">
        <w:trPr>
          <w:trHeight w:val="320"/>
        </w:trPr>
        <w:tc>
          <w:tcPr>
            <w:tcW w:w="2386" w:type="dxa"/>
          </w:tcPr>
          <w:p w14:paraId="354B4776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24015595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623CF531" w14:textId="77777777" w:rsidR="00CA20BD" w:rsidRPr="0005197E" w:rsidRDefault="00CA20BD" w:rsidP="00680908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Psoas hematoma or other deep hematoma including stent leakage</w:t>
            </w:r>
          </w:p>
        </w:tc>
        <w:tc>
          <w:tcPr>
            <w:tcW w:w="456" w:type="dxa"/>
          </w:tcPr>
          <w:p w14:paraId="57973E41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CA20BD" w:rsidRPr="0005197E" w14:paraId="05C6FC19" w14:textId="77777777" w:rsidTr="00680908">
        <w:trPr>
          <w:trHeight w:val="320"/>
        </w:trPr>
        <w:tc>
          <w:tcPr>
            <w:tcW w:w="2386" w:type="dxa"/>
          </w:tcPr>
          <w:p w14:paraId="7CEC80B0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1811E83C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020708DD" w14:textId="77777777" w:rsidR="00CA20BD" w:rsidRPr="0005197E" w:rsidRDefault="00CA20BD" w:rsidP="00680908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Significant hematuria (consultation, hospitalization or specialized care)</w:t>
            </w:r>
          </w:p>
        </w:tc>
        <w:tc>
          <w:tcPr>
            <w:tcW w:w="456" w:type="dxa"/>
          </w:tcPr>
          <w:p w14:paraId="62EBA933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A20BD" w:rsidRPr="0005197E" w14:paraId="740E006F" w14:textId="77777777" w:rsidTr="00680908">
        <w:trPr>
          <w:trHeight w:val="320"/>
        </w:trPr>
        <w:tc>
          <w:tcPr>
            <w:tcW w:w="2386" w:type="dxa"/>
          </w:tcPr>
          <w:p w14:paraId="3DC20B25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58326FE5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21FB7BC9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Haemoptysis</w:t>
            </w:r>
            <w:proofErr w:type="spellEnd"/>
          </w:p>
        </w:tc>
        <w:tc>
          <w:tcPr>
            <w:tcW w:w="456" w:type="dxa"/>
          </w:tcPr>
          <w:p w14:paraId="47C88E75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CA20BD" w:rsidRPr="0005197E" w14:paraId="3F9FB85F" w14:textId="77777777" w:rsidTr="00680908">
        <w:trPr>
          <w:trHeight w:val="320"/>
        </w:trPr>
        <w:tc>
          <w:tcPr>
            <w:tcW w:w="2386" w:type="dxa"/>
          </w:tcPr>
          <w:p w14:paraId="58338BAC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4C822E29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3931AB38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Hemothorax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6" w:type="dxa"/>
          </w:tcPr>
          <w:p w14:paraId="41825265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CA20BD" w:rsidRPr="0005197E" w14:paraId="1F033B99" w14:textId="77777777" w:rsidTr="00680908">
        <w:trPr>
          <w:trHeight w:val="320"/>
        </w:trPr>
        <w:tc>
          <w:tcPr>
            <w:tcW w:w="2386" w:type="dxa"/>
          </w:tcPr>
          <w:p w14:paraId="6D70D985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1D55A852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7A2725EE" w14:textId="77777777" w:rsidR="00CA20BD" w:rsidRPr="0005197E" w:rsidRDefault="00CA20BD" w:rsidP="00680908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Significant epistaxis (consultation, hospitalization or specialized care)</w:t>
            </w:r>
          </w:p>
        </w:tc>
        <w:tc>
          <w:tcPr>
            <w:tcW w:w="456" w:type="dxa"/>
          </w:tcPr>
          <w:p w14:paraId="4AE71AFD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CA20BD" w:rsidRPr="0005197E" w14:paraId="46763176" w14:textId="77777777" w:rsidTr="00680908">
        <w:trPr>
          <w:trHeight w:val="320"/>
        </w:trPr>
        <w:tc>
          <w:tcPr>
            <w:tcW w:w="2386" w:type="dxa"/>
          </w:tcPr>
          <w:p w14:paraId="5A120E55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01BCC41A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41BBB82B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Hemoperitoneum</w:t>
            </w:r>
            <w:proofErr w:type="spellEnd"/>
          </w:p>
        </w:tc>
        <w:tc>
          <w:tcPr>
            <w:tcW w:w="456" w:type="dxa"/>
          </w:tcPr>
          <w:p w14:paraId="59950F3B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CA20BD" w:rsidRPr="0005197E" w14:paraId="0F40F16C" w14:textId="77777777" w:rsidTr="00680908">
        <w:trPr>
          <w:trHeight w:val="320"/>
        </w:trPr>
        <w:tc>
          <w:tcPr>
            <w:tcW w:w="2386" w:type="dxa"/>
          </w:tcPr>
          <w:p w14:paraId="3F544C57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20018298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74FBC4A7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Hemarthrosis</w:t>
            </w:r>
            <w:proofErr w:type="spellEnd"/>
          </w:p>
        </w:tc>
        <w:tc>
          <w:tcPr>
            <w:tcW w:w="456" w:type="dxa"/>
          </w:tcPr>
          <w:p w14:paraId="79B426C9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CA20BD" w:rsidRPr="0005197E" w14:paraId="3D6DC8C6" w14:textId="77777777" w:rsidTr="00680908">
        <w:trPr>
          <w:trHeight w:val="320"/>
        </w:trPr>
        <w:tc>
          <w:tcPr>
            <w:tcW w:w="2386" w:type="dxa"/>
          </w:tcPr>
          <w:p w14:paraId="497A6E36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78E2ED5F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34B95AF6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Gynecological</w:t>
            </w:r>
            <w:proofErr w:type="spellEnd"/>
            <w:r w:rsidRPr="0005197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197E">
              <w:rPr>
                <w:color w:val="000000" w:themeColor="text1"/>
                <w:sz w:val="20"/>
                <w:szCs w:val="20"/>
              </w:rPr>
              <w:t>hemorrhage</w:t>
            </w:r>
            <w:proofErr w:type="spellEnd"/>
          </w:p>
        </w:tc>
        <w:tc>
          <w:tcPr>
            <w:tcW w:w="456" w:type="dxa"/>
          </w:tcPr>
          <w:p w14:paraId="45E3562D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CA20BD" w:rsidRPr="0005197E" w14:paraId="0A75B731" w14:textId="77777777" w:rsidTr="00680908">
        <w:trPr>
          <w:trHeight w:val="320"/>
        </w:trPr>
        <w:tc>
          <w:tcPr>
            <w:tcW w:w="2386" w:type="dxa"/>
          </w:tcPr>
          <w:p w14:paraId="37BC3842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4AC71E22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53DBD63E" w14:textId="77777777" w:rsidR="00CA20BD" w:rsidRPr="0005197E" w:rsidRDefault="00CA20BD" w:rsidP="0068090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Ophthalmological bleeding</w:t>
            </w:r>
          </w:p>
        </w:tc>
        <w:tc>
          <w:tcPr>
            <w:tcW w:w="456" w:type="dxa"/>
          </w:tcPr>
          <w:p w14:paraId="33B6E4D6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CA20BD" w:rsidRPr="0005197E" w14:paraId="6498787F" w14:textId="77777777" w:rsidTr="00680908">
        <w:trPr>
          <w:trHeight w:val="320"/>
        </w:trPr>
        <w:tc>
          <w:tcPr>
            <w:tcW w:w="2386" w:type="dxa"/>
          </w:tcPr>
          <w:p w14:paraId="61019749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1515A61C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7A924ACC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Significant bleeding from another site.</w:t>
            </w:r>
          </w:p>
        </w:tc>
        <w:tc>
          <w:tcPr>
            <w:tcW w:w="456" w:type="dxa"/>
          </w:tcPr>
          <w:p w14:paraId="594C7103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CA20BD" w:rsidRPr="0005197E" w14:paraId="5130A02B" w14:textId="77777777" w:rsidTr="00680908">
        <w:trPr>
          <w:trHeight w:val="320"/>
        </w:trPr>
        <w:tc>
          <w:tcPr>
            <w:tcW w:w="2386" w:type="dxa"/>
          </w:tcPr>
          <w:p w14:paraId="48539C5E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dxa"/>
          </w:tcPr>
          <w:p w14:paraId="4AA2A222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97" w:type="dxa"/>
          </w:tcPr>
          <w:p w14:paraId="5C32BFFA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  <w:lang w:val="en-US"/>
              </w:rPr>
              <w:t>Suspected occult bleeding requiring transfusion</w:t>
            </w:r>
          </w:p>
        </w:tc>
        <w:tc>
          <w:tcPr>
            <w:tcW w:w="456" w:type="dxa"/>
          </w:tcPr>
          <w:p w14:paraId="21FBBA8E" w14:textId="77777777" w:rsidR="00CA20BD" w:rsidRPr="0005197E" w:rsidRDefault="00CA20BD" w:rsidP="00680908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517D6F81" w14:textId="77777777" w:rsidR="00CA20BD" w:rsidRPr="0005197E" w:rsidRDefault="00CA20BD" w:rsidP="00CA20BD">
      <w:pPr>
        <w:spacing w:line="360" w:lineRule="auto"/>
        <w:rPr>
          <w:color w:val="000000" w:themeColor="text1"/>
          <w:sz w:val="20"/>
          <w:szCs w:val="20"/>
          <w:lang w:val="en-US"/>
        </w:rPr>
      </w:pPr>
    </w:p>
    <w:p w14:paraId="542B988E" w14:textId="77777777" w:rsidR="00CA20BD" w:rsidRPr="0005197E" w:rsidRDefault="00CA20BD" w:rsidP="00CA20BD">
      <w:pPr>
        <w:spacing w:after="240"/>
        <w:rPr>
          <w:b/>
          <w:bCs/>
          <w:color w:val="000000" w:themeColor="text1"/>
          <w:sz w:val="20"/>
          <w:szCs w:val="20"/>
          <w:lang w:val="en-US"/>
        </w:rPr>
      </w:pPr>
      <w:r w:rsidRPr="0005197E">
        <w:rPr>
          <w:color w:val="000000" w:themeColor="text1"/>
          <w:sz w:val="20"/>
          <w:szCs w:val="20"/>
          <w:lang w:val="en-US"/>
        </w:rPr>
        <w:t>Abbreviations: ACS, acute coronary syndromes, TIA, transient ischemic attack; AE, arterial embolism; DVT, deep vein thrombosis; PE, pulmonary embolism</w:t>
      </w:r>
    </w:p>
    <w:p w14:paraId="2788609F" w14:textId="77777777" w:rsidR="00CA20BD" w:rsidRPr="0005197E" w:rsidRDefault="00CA20BD" w:rsidP="00CA20BD">
      <w:pPr>
        <w:spacing w:after="240" w:line="360" w:lineRule="auto"/>
        <w:rPr>
          <w:b/>
          <w:bCs/>
          <w:color w:val="000000" w:themeColor="text1"/>
          <w:lang w:val="en-US"/>
        </w:rPr>
      </w:pPr>
    </w:p>
    <w:p w14:paraId="3475D936" w14:textId="19780170" w:rsidR="00C60051" w:rsidRPr="00CA20BD" w:rsidRDefault="00C60051">
      <w:pPr>
        <w:rPr>
          <w:b/>
          <w:bCs/>
          <w:iCs/>
          <w:color w:val="000000" w:themeColor="text1"/>
          <w:sz w:val="20"/>
          <w:szCs w:val="20"/>
          <w:lang w:val="en-GB"/>
        </w:rPr>
      </w:pPr>
    </w:p>
    <w:sectPr w:rsidR="00C60051" w:rsidRPr="00CA2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BD"/>
    <w:rsid w:val="000C289F"/>
    <w:rsid w:val="00C60051"/>
    <w:rsid w:val="00CA20BD"/>
    <w:rsid w:val="00D3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A85B5F"/>
  <w15:chartTrackingRefBased/>
  <w15:docId w15:val="{77F265F3-004D-304F-9BE3-BF498201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0BD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A20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A20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A20B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20B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20B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20B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20B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20B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20B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20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A20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A20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A20B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A20B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A20B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A20B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A20B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A20B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A20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A2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A20B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A2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A20B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A20B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A20B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A20B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20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20B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A20BD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A2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autoRedefine/>
    <w:qFormat/>
    <w:rsid w:val="00CA20BD"/>
    <w:pPr>
      <w:spacing w:before="100" w:beforeAutospacing="1" w:line="360" w:lineRule="auto"/>
    </w:pPr>
    <w:rPr>
      <w:b/>
      <w:iCs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Lorène Zerah</dc:creator>
  <cp:keywords/>
  <dc:description/>
  <cp:lastModifiedBy>Lorène Zerah</cp:lastModifiedBy>
  <cp:revision>1</cp:revision>
  <dcterms:created xsi:type="dcterms:W3CDTF">2025-07-16T13:10:00Z</dcterms:created>
  <dcterms:modified xsi:type="dcterms:W3CDTF">2025-07-16T13:11:00Z</dcterms:modified>
</cp:coreProperties>
</file>