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59B0734" wp14:paraId="0DB35990" wp14:textId="4C4512CD">
      <w:pPr>
        <w:pStyle w:val="Heading1"/>
        <w:keepNext w:val="1"/>
        <w:keepLines w:val="1"/>
        <w:spacing w:before="360" w:after="80" w:line="278" w:lineRule="auto"/>
        <w:rPr>
          <w:rFonts w:ascii="Aptos Display" w:hAnsi="Aptos Display" w:eastAsia="Aptos Display" w:cs="Aptos Display"/>
          <w:b w:val="0"/>
          <w:bCs w:val="0"/>
          <w:i w:val="0"/>
          <w:iCs w:val="0"/>
          <w:caps w:val="0"/>
          <w:smallCaps w:val="0"/>
          <w:noProof w:val="0"/>
          <w:color w:val="0F4761" w:themeColor="accent1" w:themeTint="FF" w:themeShade="BF"/>
          <w:sz w:val="32"/>
          <w:szCs w:val="32"/>
          <w:lang w:val="en-GB"/>
        </w:rPr>
      </w:pPr>
      <w:r w:rsidRPr="459B0734" w:rsidR="715A0105">
        <w:rPr>
          <w:rFonts w:ascii="Aptos Display" w:hAnsi="Aptos Display" w:eastAsia="Aptos Display" w:cs="Aptos Display"/>
          <w:b w:val="0"/>
          <w:bCs w:val="0"/>
          <w:i w:val="0"/>
          <w:iCs w:val="0"/>
          <w:caps w:val="0"/>
          <w:smallCaps w:val="0"/>
          <w:noProof w:val="0"/>
          <w:color w:val="0F4761" w:themeColor="accent1" w:themeTint="FF" w:themeShade="BF"/>
          <w:sz w:val="32"/>
          <w:szCs w:val="32"/>
          <w:lang w:val="en-GB"/>
        </w:rPr>
        <w:t xml:space="preserve">Additional file </w:t>
      </w:r>
      <w:r w:rsidRPr="459B0734" w:rsidR="1DAA359D">
        <w:rPr>
          <w:rFonts w:ascii="Aptos Display" w:hAnsi="Aptos Display" w:eastAsia="Aptos Display" w:cs="Aptos Display"/>
          <w:b w:val="0"/>
          <w:bCs w:val="0"/>
          <w:i w:val="0"/>
          <w:iCs w:val="0"/>
          <w:caps w:val="0"/>
          <w:smallCaps w:val="0"/>
          <w:noProof w:val="0"/>
          <w:color w:val="0F4761" w:themeColor="accent1" w:themeTint="FF" w:themeShade="BF"/>
          <w:sz w:val="32"/>
          <w:szCs w:val="32"/>
          <w:lang w:val="en-GB"/>
        </w:rPr>
        <w:t>7</w:t>
      </w:r>
      <w:r w:rsidRPr="459B0734" w:rsidR="715A0105">
        <w:rPr>
          <w:rFonts w:ascii="Aptos Display" w:hAnsi="Aptos Display" w:eastAsia="Aptos Display" w:cs="Aptos Display"/>
          <w:b w:val="0"/>
          <w:bCs w:val="0"/>
          <w:i w:val="0"/>
          <w:iCs w:val="0"/>
          <w:caps w:val="0"/>
          <w:smallCaps w:val="0"/>
          <w:noProof w:val="0"/>
          <w:color w:val="0F4761" w:themeColor="accent1" w:themeTint="FF" w:themeShade="BF"/>
          <w:sz w:val="32"/>
          <w:szCs w:val="32"/>
          <w:lang w:val="en-GB"/>
        </w:rPr>
        <w:t>:</w:t>
      </w:r>
      <w:r w:rsidRPr="459B0734" w:rsidR="715A0105">
        <w:rPr>
          <w:rFonts w:ascii="Aptos Display" w:hAnsi="Aptos Display" w:eastAsia="Aptos Display" w:cs="Aptos Display"/>
          <w:b w:val="0"/>
          <w:bCs w:val="0"/>
          <w:i w:val="0"/>
          <w:iCs w:val="0"/>
          <w:caps w:val="0"/>
          <w:smallCaps w:val="0"/>
          <w:noProof w:val="0"/>
          <w:color w:val="0F4761" w:themeColor="accent1" w:themeTint="FF" w:themeShade="BF"/>
          <w:sz w:val="32"/>
          <w:szCs w:val="32"/>
          <w:lang w:val="en-GB"/>
        </w:rPr>
        <w:t xml:space="preserve"> Quality appraisal of included studies</w:t>
      </w:r>
    </w:p>
    <w:p xmlns:wp14="http://schemas.microsoft.com/office/word/2010/wordml" w:rsidP="6DC8AD79" wp14:paraId="6E931489" wp14:textId="2E3E7C41">
      <w:pPr>
        <w:spacing w:after="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6DC8AD79" w:rsidR="715A0105">
        <w:rPr>
          <w:rFonts w:ascii="Aptos" w:hAnsi="Aptos" w:eastAsia="Aptos" w:cs="Aptos"/>
          <w:b w:val="1"/>
          <w:bCs w:val="1"/>
          <w:i w:val="0"/>
          <w:iCs w:val="0"/>
          <w:caps w:val="0"/>
          <w:smallCaps w:val="0"/>
          <w:strike w:val="0"/>
          <w:dstrike w:val="0"/>
          <w:noProof w:val="0"/>
          <w:color w:val="000000" w:themeColor="text1" w:themeTint="FF" w:themeShade="FF"/>
          <w:sz w:val="22"/>
          <w:szCs w:val="22"/>
          <w:u w:val="single"/>
          <w:lang w:val="en-GB"/>
        </w:rPr>
        <w:t>Quality Appraisal of Randomised Controlled Trial (RCT) Studies</w:t>
      </w:r>
    </w:p>
    <w:tbl>
      <w:tblPr>
        <w:tblStyle w:val="PlainTable1"/>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5400"/>
        <w:gridCol w:w="465"/>
        <w:gridCol w:w="465"/>
        <w:gridCol w:w="465"/>
        <w:gridCol w:w="465"/>
        <w:gridCol w:w="465"/>
        <w:gridCol w:w="465"/>
        <w:gridCol w:w="465"/>
        <w:gridCol w:w="465"/>
        <w:gridCol w:w="465"/>
        <w:gridCol w:w="570"/>
        <w:gridCol w:w="570"/>
        <w:gridCol w:w="2175"/>
      </w:tblGrid>
      <w:tr w:rsidR="6DC8AD79" w:rsidTr="6DC8AD79" w14:paraId="092E4539">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33A50C67" w14:textId="1CA84AE3">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Paper</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1357618" w14:textId="1EBD3D52">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 xml:space="preserve">Q1 </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F85097B" w14:textId="09104369">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1F920EC8" w14:textId="0BAED427">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Q3</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11C32545" w14:textId="178E0BDF">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Q4</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BDF00A8" w14:textId="5236B9A6">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Q5</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3E667C45" w14:textId="00BFFE3D">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Q6</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2FCCD35" w14:textId="58145B40">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Q7</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8235252" w14:textId="78A871F9">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Q8</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E3985B9" w14:textId="4B676952">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Q9</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4FC28A0C" w14:textId="5630BA6A">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Q10</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7B9A9B5C" w14:textId="617446C4">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Q11</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61A4D2DC" w14:textId="3F3981AC">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Total Score (out of 22)</w:t>
            </w:r>
          </w:p>
        </w:tc>
      </w:tr>
      <w:tr w:rsidR="6DC8AD79" w:rsidTr="6DC8AD79" w14:paraId="2E3F9413">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6703D2C4" w14:textId="2FF8D0C5">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Arsarnow (2005; 2009)</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3881CA3" w14:textId="18A37225">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C39E6E5" w14:textId="3B726048">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91671E2" w14:textId="2000214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715409D" w14:textId="54B722ED">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664FDEE" w14:textId="28F9D6EC">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6D97D9D" w14:textId="3D483E76">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E0607B2" w14:textId="3B28DA7B">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5DB716E" w14:textId="46C8554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9E6CB1C" w14:textId="761E119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3572CE11" w14:textId="552BD931">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2CFD38B8" w14:textId="1E48077C">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70F51835" w14:textId="198CDD3E">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19</w:t>
            </w:r>
          </w:p>
        </w:tc>
      </w:tr>
      <w:tr w:rsidR="6DC8AD79" w:rsidTr="6DC8AD79" w14:paraId="71C5D2AD">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7B7B8E05" w14:textId="0356ACE2">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Rapp (2017) [secondary analysis of Arsarnow 2005; 2009]</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2F774EC" w14:textId="3D4DEDE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DD4C1F7" w14:textId="40C9EEA4">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BE6E4B5" w14:textId="0C6F839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1369AF6A" w14:textId="4C5B288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D93C802" w14:textId="118B6BD0">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0CA5D70" w14:textId="1F5B9D48">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47C2D4E" w14:textId="60A4DF76">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3204CEDC" w14:textId="2530C72F">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11A2B264" w14:textId="532CB30B">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58DFA72E" w14:textId="15A5DBC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08C3443A" w14:textId="07B8ADCB">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62025202" w14:textId="508A62C6">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16</w:t>
            </w:r>
          </w:p>
        </w:tc>
      </w:tr>
      <w:tr w:rsidR="6DC8AD79" w:rsidTr="6DC8AD79" w14:paraId="7E16CA43">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7F2B1E8B" w14:textId="23792436">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Ngo (2010) [secondary analysis of Arsarnow 2005; 2009]</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36A85840" w14:textId="7DF4AA4F">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043F5A0" w14:textId="6DDF8701">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D18DC8A" w14:textId="18859059">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84B06B6" w14:textId="20E8FFD5">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E0A1256" w14:textId="7356D95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354E06F" w14:textId="6EDD4FC1">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18DCEFD" w14:textId="5278A7F9">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7499126" w14:textId="3D34FB9F">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10D29D74" w14:textId="335FA0DF">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3C131910" w14:textId="54EFC20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1433824F" w14:textId="0E5B282E">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718DA88E" w14:textId="6D68456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15</w:t>
            </w:r>
          </w:p>
        </w:tc>
      </w:tr>
      <w:tr w:rsidR="6DC8AD79" w:rsidTr="6DC8AD79" w14:paraId="24521357">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0F88C6C3" w14:textId="20E28117">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Wells (2012) [secondary analysis of Arsarnow 2005; 2009]</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19502337" w14:textId="0706AD9B">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417920B" w14:textId="080636E0">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FFA37A2" w14:textId="449F8B56">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7823866" w14:textId="60598792">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3993428" w14:textId="1B5F80EB">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F3C6FC6" w14:textId="603D5FE4">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C609D45" w14:textId="193AC79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DE024D1" w14:textId="6116CC3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DA677FF" w14:textId="77D21B20">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5A798887" w14:textId="15B58AF2">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0FD93E12" w14:textId="20B1E9C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44D2DFD6" w14:textId="5043979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13</w:t>
            </w:r>
          </w:p>
        </w:tc>
      </w:tr>
      <w:tr w:rsidR="6DC8AD79" w:rsidTr="6DC8AD79" w14:paraId="2F5FD6EA">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40BC3B25" w14:textId="3B3F7220">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Richardson (2014)</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930F653" w14:textId="1F06696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13525C57" w14:textId="07CE78F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A9AE4DF" w14:textId="39671176">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D15B178" w14:textId="3F7F44E4">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E76C7DB" w14:textId="7773421F">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248C2CB" w14:textId="6BB05F32">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9DD5E30" w14:textId="3A8C33BD">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13D553F4" w14:textId="24ACB9C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AD6A46D" w14:textId="161D5C3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414E63F7" w14:textId="44BB8DC2">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7DB8A2DA" w14:textId="6F332FB6">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3DFBE2E5" w14:textId="7118CC4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21</w:t>
            </w:r>
          </w:p>
        </w:tc>
      </w:tr>
      <w:tr w:rsidR="6DC8AD79" w:rsidTr="6DC8AD79" w14:paraId="30A41877">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6EF30EBA" w14:textId="1299D82D">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Martinez (2018)</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6895985" w14:textId="47B8116E">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C23494F" w14:textId="0098428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C49D53C" w14:textId="69C2C4D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F040D83" w14:textId="666B44D8">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BEE6622" w14:textId="5E1A2284">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C5F3B00" w14:textId="07C20799">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35E5F1B" w14:textId="365220AB">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8E448DE" w14:textId="266A573C">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360673D2" w14:textId="529A7EF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7FF291F1" w14:textId="2F33F905">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48D59E5E" w14:textId="53AEDA8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26157DB9" w14:textId="7B2A8775">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17</w:t>
            </w:r>
          </w:p>
        </w:tc>
      </w:tr>
      <w:tr w:rsidR="6DC8AD79" w:rsidTr="6DC8AD79" w14:paraId="7239A3DB">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68895BB5" w14:textId="226EF9C2">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Smith (2012)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B59D12F" w14:textId="28D858B4">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AF47316" w14:textId="51B1D7C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A16399E" w14:textId="2421A46E">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ACB7FD2" w14:textId="1683D3FB">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3217E44" w14:textId="425C4A06">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6AC0BCA" w14:textId="42731319">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76E64E3" w14:textId="5BBD9791">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62DBEDE" w14:textId="70835D4B">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9F85361" w14:textId="581DC78B">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678CE0B5" w14:textId="24FFF8D4">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2F158A15" w14:textId="77D4DC0F">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6A077661" w14:textId="71E48DB8">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13</w:t>
            </w:r>
          </w:p>
        </w:tc>
      </w:tr>
      <w:tr w:rsidR="6DC8AD79" w:rsidTr="6DC8AD79" w14:paraId="2ADFEBD1">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14F2DF68" w14:textId="2A7895F9">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Sheidow (2021)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8512489" w14:textId="731EDBA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3B9F7F01" w14:textId="0AC082A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C01F7FC" w14:textId="0934670C">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38B97305" w14:textId="179E8AF9">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4F02230" w14:textId="2364C115">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305E2F0" w14:textId="68245B6E">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5B2B19C" w14:textId="7E0F04A0">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DEE51D8" w14:textId="23A442F2">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103F2C05" w14:textId="0F9E2CB0">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7D2F6EBB" w14:textId="7DFB082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0DD9C11A" w14:textId="4F1C517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0E0065D0" w14:textId="0F678E15">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17</w:t>
            </w:r>
          </w:p>
        </w:tc>
      </w:tr>
      <w:tr w:rsidR="6DC8AD79" w:rsidTr="6DC8AD79" w14:paraId="408C5631">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13D85926" w14:textId="395CB8BA">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Kidd (2020)</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C0A4BFE" w14:textId="1947EFF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2013F49" w14:textId="137AF50D">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260F327" w14:textId="0CB835DA">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093AABE" w14:textId="3C083118">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690510E" w14:textId="4435BCCE">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0F354A7" w14:textId="132C9C9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3195F62" w14:textId="1846EE51">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8BDE411" w14:textId="1DB1BFA9">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B0AE341" w14:textId="299E5982">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2E02B5E7" w14:textId="063A82F4">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635AC6EC" w14:textId="5FBF1A75">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5A77AAC0" w14:textId="7F579D10">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14</w:t>
            </w:r>
          </w:p>
        </w:tc>
      </w:tr>
      <w:tr w:rsidR="6DC8AD79" w:rsidTr="6DC8AD79" w14:paraId="655A571E">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0E176764" w14:textId="1EDF84DE">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Sterling (2018)</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28F5D674" w14:textId="53CEEE9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F5BA691" w14:textId="7EA8653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3309DE9" w14:textId="0CEED94D">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5EDB483" w14:textId="09987420">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BD44492" w14:textId="45F0D69C">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338E9547" w14:textId="176A5808">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3B4535E4" w14:textId="378D9F89">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389E1FA7" w14:textId="3FDF6F95">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737CC6B" w14:textId="7CF893AC">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479F17D2" w14:textId="3FA41938">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764ABAE4" w14:textId="5024857B">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670AB632" w14:textId="7618F13D">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11</w:t>
            </w:r>
          </w:p>
        </w:tc>
      </w:tr>
      <w:tr w:rsidR="6DC8AD79" w:rsidTr="6DC8AD79" w14:paraId="6B95839C">
        <w:trPr>
          <w:trHeight w:val="300"/>
        </w:trPr>
        <w:tc>
          <w:tcPr>
            <w:cnfStyle w:val="001000000000" w:firstRow="0" w:lastRow="0" w:firstColumn="1" w:lastColumn="0" w:oddVBand="0" w:evenVBand="0" w:oddHBand="0" w:evenHBand="0" w:firstRowFirstColumn="0" w:firstRowLastColumn="0" w:lastRowFirstColumn="0" w:lastRowLastColumn="0"/>
            <w:tcW w:w="5400" w:type="dxa"/>
            <w:tcMar>
              <w:left w:w="105" w:type="dxa"/>
              <w:right w:w="105" w:type="dxa"/>
            </w:tcMar>
            <w:vAlign w:val="top"/>
          </w:tcPr>
          <w:p w:rsidR="6DC8AD79" w:rsidP="6DC8AD79" w:rsidRDefault="6DC8AD79" w14:paraId="04B612EE" w14:textId="6C5DD8E8">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Parthasarathy (2021) [subsample of sterling 2018]</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061462DD" w14:textId="1C2F4D34">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ADBA0DC" w14:textId="1D9D3F19">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847610D" w14:textId="00366E81">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6CA72722" w14:textId="551B0417">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1E81F5A6" w14:textId="5F117890">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35E65F2" w14:textId="4E2F739C">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768D76D7" w14:textId="0257E100">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4B26D63B" w14:textId="3AECF162">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65" w:type="dxa"/>
            <w:tcMar>
              <w:left w:w="105" w:type="dxa"/>
              <w:right w:w="105" w:type="dxa"/>
            </w:tcMar>
            <w:vAlign w:val="top"/>
          </w:tcPr>
          <w:p w:rsidR="6DC8AD79" w:rsidP="6DC8AD79" w:rsidRDefault="6DC8AD79" w14:paraId="5D10257E" w14:textId="0C1D2833">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1F4895D5" w14:textId="7CC76F9D">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6644E009" w14:textId="17392E28">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2175" w:type="dxa"/>
            <w:tcMar>
              <w:left w:w="105" w:type="dxa"/>
              <w:right w:w="105" w:type="dxa"/>
            </w:tcMar>
            <w:vAlign w:val="top"/>
          </w:tcPr>
          <w:p w:rsidR="6DC8AD79" w:rsidP="6DC8AD79" w:rsidRDefault="6DC8AD79" w14:paraId="0DE123E4" w14:textId="4DF5E6B8">
            <w:pPr>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17</w:t>
            </w:r>
          </w:p>
        </w:tc>
      </w:tr>
      <w:tr w:rsidR="6DC8AD79" w:rsidTr="6DC8AD79" w14:paraId="781653ED">
        <w:trPr>
          <w:trHeight w:val="300"/>
        </w:trPr>
        <w:tc>
          <w:tcPr>
            <w:cnfStyle w:val="001000000000" w:firstRow="0" w:lastRow="0" w:firstColumn="1" w:lastColumn="0" w:oddVBand="0" w:evenVBand="0" w:oddHBand="0" w:evenHBand="0" w:firstRowFirstColumn="0" w:firstRowLastColumn="0" w:lastRowFirstColumn="0" w:lastRowLastColumn="0"/>
            <w:tcW w:w="12900" w:type="dxa"/>
            <w:gridSpan w:val="13"/>
            <w:tcMar>
              <w:left w:w="105" w:type="dxa"/>
              <w:right w:w="105" w:type="dxa"/>
            </w:tcMar>
            <w:vAlign w:val="top"/>
          </w:tcPr>
          <w:p w:rsidR="6DC8AD79" w:rsidP="6DC8AD79" w:rsidRDefault="6DC8AD79" w14:paraId="11658D2A" w14:textId="2F911D15">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0"/>
                <w:bCs w:val="0"/>
                <w:i w:val="0"/>
                <w:iCs w:val="0"/>
                <w:sz w:val="20"/>
                <w:szCs w:val="20"/>
                <w:lang w:val="en-GB"/>
              </w:rPr>
              <w:t>Note. Q1 = Did the trial address a clearly focused issue?</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Q2 = Was the assignment of patients to treatments randomised?</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xml:space="preserve"> ;Q3 = Were patients, health workers and study personnel blinded?</w:t>
            </w:r>
            <w:r w:rsidRPr="6DC8AD79" w:rsidR="6DC8AD79">
              <w:rPr>
                <w:rFonts w:ascii="Calibri" w:hAnsi="Calibri" w:eastAsia="Calibri" w:cs="Calibri"/>
                <w:b w:val="0"/>
                <w:bCs w:val="0"/>
                <w:i w:val="0"/>
                <w:iCs w:val="0"/>
                <w:sz w:val="20"/>
                <w:szCs w:val="20"/>
                <w:vertAlign w:val="superscript"/>
                <w:lang w:val="en-GB"/>
              </w:rPr>
              <w:t>b</w:t>
            </w:r>
            <w:r w:rsidRPr="6DC8AD79" w:rsidR="6DC8AD79">
              <w:rPr>
                <w:rFonts w:ascii="Calibri" w:hAnsi="Calibri" w:eastAsia="Calibri" w:cs="Calibri"/>
                <w:b w:val="0"/>
                <w:bCs w:val="0"/>
                <w:i w:val="0"/>
                <w:iCs w:val="0"/>
                <w:sz w:val="20"/>
                <w:szCs w:val="20"/>
                <w:lang w:val="en-GB"/>
              </w:rPr>
              <w:t>; Q4 = Were the groups similar at the start of the trial?</w:t>
            </w:r>
            <w:r w:rsidRPr="6DC8AD79" w:rsidR="6DC8AD79">
              <w:rPr>
                <w:rFonts w:ascii="Calibri" w:hAnsi="Calibri" w:eastAsia="Calibri" w:cs="Calibri"/>
                <w:b w:val="0"/>
                <w:bCs w:val="0"/>
                <w:i w:val="0"/>
                <w:iCs w:val="0"/>
                <w:sz w:val="20"/>
                <w:szCs w:val="20"/>
                <w:vertAlign w:val="superscript"/>
                <w:lang w:val="en-GB"/>
              </w:rPr>
              <w:t xml:space="preserve">b </w:t>
            </w:r>
            <w:r w:rsidRPr="6DC8AD79" w:rsidR="6DC8AD79">
              <w:rPr>
                <w:rFonts w:ascii="Calibri" w:hAnsi="Calibri" w:eastAsia="Calibri" w:cs="Calibri"/>
                <w:b w:val="0"/>
                <w:bCs w:val="0"/>
                <w:i w:val="0"/>
                <w:iCs w:val="0"/>
                <w:sz w:val="20"/>
                <w:szCs w:val="20"/>
                <w:lang w:val="en-GB"/>
              </w:rPr>
              <w:t>; Q5 = Aside from the experimental intervention, were the groups treated equally?</w:t>
            </w:r>
            <w:r w:rsidRPr="6DC8AD79" w:rsidR="6DC8AD79">
              <w:rPr>
                <w:rFonts w:ascii="Calibri" w:hAnsi="Calibri" w:eastAsia="Calibri" w:cs="Calibri"/>
                <w:b w:val="0"/>
                <w:bCs w:val="0"/>
                <w:i w:val="0"/>
                <w:iCs w:val="0"/>
                <w:sz w:val="20"/>
                <w:szCs w:val="20"/>
                <w:vertAlign w:val="superscript"/>
                <w:lang w:val="en-GB"/>
              </w:rPr>
              <w:t xml:space="preserve">b </w:t>
            </w:r>
            <w:r w:rsidRPr="6DC8AD79" w:rsidR="6DC8AD79">
              <w:rPr>
                <w:rFonts w:ascii="Calibri" w:hAnsi="Calibri" w:eastAsia="Calibri" w:cs="Calibri"/>
                <w:b w:val="0"/>
                <w:bCs w:val="0"/>
                <w:i w:val="0"/>
                <w:iCs w:val="0"/>
                <w:sz w:val="20"/>
                <w:szCs w:val="20"/>
                <w:lang w:val="en-GB"/>
              </w:rPr>
              <w:t>; Q6 = Were all of the patients who entered the trial properly accounted for at its conclusion?</w:t>
            </w:r>
            <w:r w:rsidRPr="6DC8AD79" w:rsidR="6DC8AD79">
              <w:rPr>
                <w:rFonts w:ascii="Calibri" w:hAnsi="Calibri" w:eastAsia="Calibri" w:cs="Calibri"/>
                <w:b w:val="0"/>
                <w:bCs w:val="0"/>
                <w:i w:val="0"/>
                <w:iCs w:val="0"/>
                <w:sz w:val="20"/>
                <w:szCs w:val="20"/>
                <w:vertAlign w:val="superscript"/>
                <w:lang w:val="en-GB"/>
              </w:rPr>
              <w:t xml:space="preserve">a </w:t>
            </w:r>
            <w:r w:rsidRPr="6DC8AD79" w:rsidR="6DC8AD79">
              <w:rPr>
                <w:rFonts w:ascii="Calibri" w:hAnsi="Calibri" w:eastAsia="Calibri" w:cs="Calibri"/>
                <w:b w:val="0"/>
                <w:bCs w:val="0"/>
                <w:i w:val="0"/>
                <w:iCs w:val="0"/>
                <w:sz w:val="20"/>
                <w:szCs w:val="20"/>
                <w:lang w:val="en-GB"/>
              </w:rPr>
              <w:t>; Q7 = How large was the treatment effect?</w:t>
            </w:r>
            <w:r w:rsidRPr="6DC8AD79" w:rsidR="6DC8AD79">
              <w:rPr>
                <w:rFonts w:ascii="Calibri" w:hAnsi="Calibri" w:eastAsia="Calibri" w:cs="Calibri"/>
                <w:b w:val="0"/>
                <w:bCs w:val="0"/>
                <w:i w:val="0"/>
                <w:iCs w:val="0"/>
                <w:sz w:val="20"/>
                <w:szCs w:val="20"/>
                <w:vertAlign w:val="superscript"/>
                <w:lang w:val="en-GB"/>
              </w:rPr>
              <w:t xml:space="preserve">c </w:t>
            </w:r>
            <w:r w:rsidRPr="6DC8AD79" w:rsidR="6DC8AD79">
              <w:rPr>
                <w:rFonts w:ascii="Calibri" w:hAnsi="Calibri" w:eastAsia="Calibri" w:cs="Calibri"/>
                <w:b w:val="0"/>
                <w:bCs w:val="0"/>
                <w:i w:val="0"/>
                <w:iCs w:val="0"/>
                <w:sz w:val="20"/>
                <w:szCs w:val="20"/>
                <w:lang w:val="en-GB"/>
              </w:rPr>
              <w:t>; Q8 = How precise was the estimate of the treatment effect?</w:t>
            </w:r>
            <w:r w:rsidRPr="6DC8AD79" w:rsidR="6DC8AD79">
              <w:rPr>
                <w:rFonts w:ascii="Calibri" w:hAnsi="Calibri" w:eastAsia="Calibri" w:cs="Calibri"/>
                <w:b w:val="0"/>
                <w:bCs w:val="0"/>
                <w:i w:val="0"/>
                <w:iCs w:val="0"/>
                <w:sz w:val="20"/>
                <w:szCs w:val="20"/>
                <w:vertAlign w:val="superscript"/>
                <w:lang w:val="en-GB"/>
              </w:rPr>
              <w:t xml:space="preserve">c  </w:t>
            </w:r>
            <w:r w:rsidRPr="6DC8AD79" w:rsidR="6DC8AD79">
              <w:rPr>
                <w:rFonts w:ascii="Calibri" w:hAnsi="Calibri" w:eastAsia="Calibri" w:cs="Calibri"/>
                <w:b w:val="0"/>
                <w:bCs w:val="0"/>
                <w:i w:val="0"/>
                <w:iCs w:val="0"/>
                <w:sz w:val="20"/>
                <w:szCs w:val="20"/>
                <w:lang w:val="en-GB"/>
              </w:rPr>
              <w:t>;Q9 = Can the results be applied in your context? (or to the local population?)</w:t>
            </w:r>
            <w:r w:rsidRPr="6DC8AD79" w:rsidR="6DC8AD79">
              <w:rPr>
                <w:rFonts w:ascii="Calibri" w:hAnsi="Calibri" w:eastAsia="Calibri" w:cs="Calibri"/>
                <w:b w:val="0"/>
                <w:bCs w:val="0"/>
                <w:i w:val="0"/>
                <w:iCs w:val="0"/>
                <w:sz w:val="20"/>
                <w:szCs w:val="20"/>
                <w:vertAlign w:val="superscript"/>
                <w:lang w:val="en-GB"/>
              </w:rPr>
              <w:t xml:space="preserve">d </w:t>
            </w:r>
            <w:r w:rsidRPr="6DC8AD79" w:rsidR="6DC8AD79">
              <w:rPr>
                <w:rFonts w:ascii="Calibri" w:hAnsi="Calibri" w:eastAsia="Calibri" w:cs="Calibri"/>
                <w:b w:val="0"/>
                <w:bCs w:val="0"/>
                <w:i w:val="0"/>
                <w:iCs w:val="0"/>
                <w:sz w:val="20"/>
                <w:szCs w:val="20"/>
                <w:lang w:val="en-GB"/>
              </w:rPr>
              <w:t>; Q10 = Were all clinically important outcomes considered?</w:t>
            </w:r>
            <w:r w:rsidRPr="6DC8AD79" w:rsidR="6DC8AD79">
              <w:rPr>
                <w:rFonts w:ascii="Calibri" w:hAnsi="Calibri" w:eastAsia="Calibri" w:cs="Calibri"/>
                <w:b w:val="0"/>
                <w:bCs w:val="0"/>
                <w:i w:val="0"/>
                <w:iCs w:val="0"/>
                <w:sz w:val="20"/>
                <w:szCs w:val="20"/>
                <w:vertAlign w:val="superscript"/>
                <w:lang w:val="en-GB"/>
              </w:rPr>
              <w:t xml:space="preserve">c </w:t>
            </w:r>
            <w:r w:rsidRPr="6DC8AD79" w:rsidR="6DC8AD79">
              <w:rPr>
                <w:rFonts w:ascii="Calibri" w:hAnsi="Calibri" w:eastAsia="Calibri" w:cs="Calibri"/>
                <w:b w:val="0"/>
                <w:bCs w:val="0"/>
                <w:i w:val="0"/>
                <w:iCs w:val="0"/>
                <w:sz w:val="20"/>
                <w:szCs w:val="20"/>
                <w:lang w:val="en-GB"/>
              </w:rPr>
              <w:t>;Q11 = Are the benefits worth the harms and costs?</w:t>
            </w:r>
            <w:r w:rsidRPr="6DC8AD79" w:rsidR="6DC8AD79">
              <w:rPr>
                <w:rFonts w:ascii="Calibri" w:hAnsi="Calibri" w:eastAsia="Calibri" w:cs="Calibri"/>
                <w:b w:val="0"/>
                <w:bCs w:val="0"/>
                <w:i w:val="0"/>
                <w:iCs w:val="0"/>
                <w:sz w:val="20"/>
                <w:szCs w:val="20"/>
                <w:vertAlign w:val="superscript"/>
                <w:lang w:val="en-GB"/>
              </w:rPr>
              <w:t>c</w:t>
            </w:r>
            <w:r w:rsidRPr="6DC8AD79" w:rsidR="6DC8AD79">
              <w:rPr>
                <w:rFonts w:ascii="Calibri" w:hAnsi="Calibri" w:eastAsia="Calibri" w:cs="Calibri"/>
                <w:b w:val="0"/>
                <w:bCs w:val="0"/>
                <w:i w:val="0"/>
                <w:iCs w:val="0"/>
                <w:sz w:val="20"/>
                <w:szCs w:val="20"/>
                <w:lang w:val="en-GB"/>
              </w:rPr>
              <w:t xml:space="preserve"> </w:t>
            </w:r>
          </w:p>
        </w:tc>
      </w:tr>
      <w:tr w:rsidR="6DC8AD79" w:rsidTr="6DC8AD79" w14:paraId="08806836">
        <w:trPr>
          <w:trHeight w:val="300"/>
        </w:trPr>
        <w:tc>
          <w:tcPr>
            <w:cnfStyle w:val="001000000000" w:firstRow="0" w:lastRow="0" w:firstColumn="1" w:lastColumn="0" w:oddVBand="0" w:evenVBand="0" w:oddHBand="0" w:evenHBand="0" w:firstRowFirstColumn="0" w:firstRowLastColumn="0" w:lastRowFirstColumn="0" w:lastRowLastColumn="0"/>
            <w:tcW w:w="12900" w:type="dxa"/>
            <w:gridSpan w:val="13"/>
            <w:tcMar>
              <w:left w:w="105" w:type="dxa"/>
              <w:right w:w="105" w:type="dxa"/>
            </w:tcMar>
            <w:vAlign w:val="top"/>
          </w:tcPr>
          <w:p w:rsidR="6DC8AD79" w:rsidP="6DC8AD79" w:rsidRDefault="6DC8AD79" w14:paraId="6DC2C25F" w14:textId="5C4978BC">
            <w:pPr>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0"/>
                <w:bCs w:val="0"/>
                <w:i w:val="0"/>
                <w:iCs w:val="0"/>
                <w:sz w:val="20"/>
                <w:szCs w:val="20"/>
                <w:lang w:val="en-GB"/>
              </w:rPr>
              <w:t>2 = Criterion is completely met ; 1 = Criterion is partially met ; 0 = Criterion not applicable, not met, or not mentioned</w:t>
            </w:r>
          </w:p>
        </w:tc>
      </w:tr>
    </w:tbl>
    <w:p xmlns:wp14="http://schemas.microsoft.com/office/word/2010/wordml" w:rsidP="6DC8AD79" wp14:paraId="7741E98B" wp14:textId="6FFFB474">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17"/>
          <w:szCs w:val="17"/>
          <w:lang w:val="en-GB"/>
        </w:rPr>
      </w:pPr>
    </w:p>
    <w:p xmlns:wp14="http://schemas.microsoft.com/office/word/2010/wordml" w:rsidP="6DC8AD79" wp14:paraId="6F54ECC9" wp14:textId="50C47D4E">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 xml:space="preserve">a: </w:t>
      </w: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Validity of the study design for randomised controlled trials</w:t>
      </w:r>
    </w:p>
    <w:p xmlns:wp14="http://schemas.microsoft.com/office/word/2010/wordml" w:rsidP="6DC8AD79" wp14:paraId="7BA3250A" wp14:textId="746E8548">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 xml:space="preserve">b </w:t>
      </w: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 Methodological soundness of the study</w:t>
      </w:r>
    </w:p>
    <w:p xmlns:wp14="http://schemas.microsoft.com/office/word/2010/wordml" w:rsidP="6DC8AD79" wp14:paraId="066149F5" wp14:textId="0C110BB8">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 xml:space="preserve">c: </w:t>
      </w: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Quality of the results</w:t>
      </w:r>
    </w:p>
    <w:p xmlns:wp14="http://schemas.microsoft.com/office/word/2010/wordml" w:rsidP="6DC8AD79" wp14:paraId="0B572960" wp14:textId="280492E4">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 xml:space="preserve">d </w:t>
      </w: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Extent that results will help locally</w:t>
      </w:r>
    </w:p>
    <w:p xmlns:wp14="http://schemas.microsoft.com/office/word/2010/wordml" w:rsidP="6DC8AD79" wp14:paraId="2C5049FE" wp14:textId="6187313E">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3F4CEF0C" wp14:textId="4D50ACB6">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139F6740" wp14:textId="64293057">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t>Quality Appraisal of Cohort Studies</w:t>
      </w:r>
    </w:p>
    <w:p xmlns:wp14="http://schemas.microsoft.com/office/word/2010/wordml" w:rsidP="6DC8AD79" wp14:paraId="3AC8CB8F" wp14:textId="1CA58280">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tbl>
      <w:tblPr>
        <w:tblStyle w:val="PlainTable1"/>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3810"/>
        <w:gridCol w:w="450"/>
        <w:gridCol w:w="450"/>
        <w:gridCol w:w="450"/>
        <w:gridCol w:w="450"/>
        <w:gridCol w:w="540"/>
        <w:gridCol w:w="555"/>
        <w:gridCol w:w="540"/>
        <w:gridCol w:w="555"/>
        <w:gridCol w:w="450"/>
        <w:gridCol w:w="450"/>
        <w:gridCol w:w="450"/>
        <w:gridCol w:w="555"/>
        <w:gridCol w:w="555"/>
        <w:gridCol w:w="1965"/>
      </w:tblGrid>
      <w:tr w:rsidR="6DC8AD79" w:rsidTr="6DC8AD79" w14:paraId="3E1ADCA8">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3D9950E2" w14:textId="46464587">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Paper</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AE3C8B1" w14:textId="0E755437">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 xml:space="preserve">Q1 </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47C4C0E" w14:textId="79EA55A0">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9FEAF30" w14:textId="4B749CBE">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Q3</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6AAAD3B" w14:textId="35EC6E0B">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Q4</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6D214FC" w14:textId="357A1648">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Q5a</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485E6E4E" w14:textId="5546B680">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Q5b</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A226D71" w14:textId="5D35A0CB">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Q6a</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666DACC" w14:textId="3CBFC948">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Q6b</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E65B625" w14:textId="681D1FA9">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Q7</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E929E4D" w14:textId="77A789A7">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Q8</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B11F9EB" w14:textId="1F54D001">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Q9</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DEC7F0D" w14:textId="21CABC02">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Q10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37D03C05" w14:textId="3192E9EA">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Q12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7CCB9F43" w14:textId="54A64E0C">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Total Score (out of 26)</w:t>
            </w:r>
          </w:p>
        </w:tc>
      </w:tr>
      <w:tr w:rsidR="6DC8AD79" w:rsidTr="6DC8AD79" w14:paraId="52709AE1">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4C2A5B51" w14:textId="5BE05354">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Corley (2023)</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20DDFE4" w14:textId="745D3AA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8C69AD5" w14:textId="455BD75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7FB2BCC" w14:textId="0AE968B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2088BF9" w14:textId="5848C4B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AADDE8C" w14:textId="450AA9B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36D786F0" w14:textId="04C56F5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41CD4842" w14:textId="307FAAE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580C62A" w14:textId="273F4B8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5F6676D" w14:textId="1FE283E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0954C1D" w14:textId="6620D70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1E78958" w14:textId="10485F3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1E219FA" w14:textId="201A8DB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F4E4C7B" w14:textId="62E1434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39243ED7" w14:textId="0E45FB3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19</w:t>
            </w:r>
          </w:p>
        </w:tc>
      </w:tr>
      <w:tr w:rsidR="6DC8AD79" w:rsidTr="6DC8AD79" w14:paraId="3567C1B2">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3CA552EA" w14:textId="5D88D042">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Parry (2023)</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7B86064" w14:textId="4E31BF8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6848FEB" w14:textId="0623B9C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14A7656" w14:textId="7FE94AC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FDD722B" w14:textId="7A37048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65D18146" w14:textId="17983A0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690989A" w14:textId="3B216D7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144EF261" w14:textId="0E83BC0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328D00A" w14:textId="2A089C7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9CBC7EF" w14:textId="62BAB98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F50EFAB" w14:textId="6262CEB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A9810E9" w14:textId="0F03443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6886949" w14:textId="532C6A8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52EEF44" w14:textId="5BFEE56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64E873F6" w14:textId="36CD0C4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13</w:t>
            </w:r>
          </w:p>
        </w:tc>
      </w:tr>
      <w:tr w:rsidR="6DC8AD79" w:rsidTr="6DC8AD79" w14:paraId="65962105">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4767E2A5" w14:textId="26E4CE4A">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Schley (2008)</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1B94BB9" w14:textId="048A4EA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DFB2DE8" w14:textId="6DA3A22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9DDE7BC" w14:textId="0A4630E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D473C8A" w14:textId="25F5A9C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1A0877D1" w14:textId="7D1F0E0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52F5720" w14:textId="0063334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53ADBC95" w14:textId="2ABD37E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D164DB1" w14:textId="45BCA1F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B2E24FD" w14:textId="2F6E397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779D4F9" w14:textId="54A4883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A58FD76" w14:textId="715738F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84D984A" w14:textId="32890B2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9602AFB" w14:textId="1DE1ACC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2B468055" w14:textId="5B58048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15</w:t>
            </w:r>
          </w:p>
        </w:tc>
      </w:tr>
      <w:tr w:rsidR="6DC8AD79" w:rsidTr="6DC8AD79" w14:paraId="7DD4215A">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302F2EC6" w14:textId="4DB019E1">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O'Dell (2020)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DA13B62" w14:textId="625E970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2BFBB61" w14:textId="1DB3194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A6284FE" w14:textId="49ED5C0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890C4A2" w14:textId="519DB58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0592796B" w14:textId="3F35172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44AB8B02" w14:textId="18E10B3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0DDF5808" w14:textId="256B6E1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1797BC1" w14:textId="4DAF362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131C408" w14:textId="724240F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4F0EB56" w14:textId="7958D0C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9BD68C5" w14:textId="671437B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3BDAD394" w14:textId="14D018C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6FE49D0" w14:textId="0DE7372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2E296E73" w14:textId="007C166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18</w:t>
            </w:r>
          </w:p>
        </w:tc>
      </w:tr>
      <w:tr w:rsidR="6DC8AD79" w:rsidTr="6DC8AD79" w14:paraId="34689058">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3DE1D50C" w14:textId="542C73E6">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Chang (2023)</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C2AB4FE" w14:textId="1CB58AA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542A579" w14:textId="7DB6214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3908E5B" w14:textId="2D1C85C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E131FE9" w14:textId="650C5B1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4635D551" w14:textId="2EEE768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36744819" w14:textId="29D2834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66B6ECE1" w14:textId="0667984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248CBD5" w14:textId="2A454CB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AE6F8DD" w14:textId="70DBE06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04D8FBA" w14:textId="1B4DD32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14A43EF" w14:textId="1A0F2D5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313863A8" w14:textId="7E3489E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7D7533C" w14:textId="203D42B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1FC512D8" w14:textId="4E6B66C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9</w:t>
            </w:r>
          </w:p>
        </w:tc>
      </w:tr>
      <w:tr w:rsidR="6DC8AD79" w:rsidTr="6DC8AD79" w14:paraId="5784663C">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7928A054" w14:textId="3D8DCF36">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O'Keeffe (2015)</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6EF0572" w14:textId="4ACDD9F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241FFDF" w14:textId="7D9B06F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BB34D64" w14:textId="7653C3D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DE90498" w14:textId="1B10F96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65A9D890" w14:textId="13FFCF1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FA0D201" w14:textId="1DD3F96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C22B4E1" w14:textId="507E610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41460BF7" w14:textId="3FEF5D7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47ECCED" w14:textId="78A4952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B5F9BEB" w14:textId="435F400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39B0CAF" w14:textId="50D9124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DC118D2" w14:textId="179BF0B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086DA29" w14:textId="344D40E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38AC69A3" w14:textId="7FE3BC7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16</w:t>
            </w:r>
          </w:p>
        </w:tc>
      </w:tr>
      <w:tr w:rsidR="6DC8AD79" w:rsidTr="6DC8AD79" w14:paraId="4B024A93">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187548AF" w14:textId="0C3CDC0C">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Saxe (2012)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2F6F6BE" w14:textId="217218E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E842FB0" w14:textId="39196DE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CCC7E32" w14:textId="5B91B30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2DB67B0" w14:textId="5994F82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5DD2CA8F" w14:textId="58C9A69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0A48159" w14:textId="783B63F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488E5981" w14:textId="5C6A306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3A97AA2" w14:textId="55FA983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73DC641" w14:textId="0946004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D2C9DC3" w14:textId="79AF9F6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9758C43" w14:textId="706D03B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7BE3283" w14:textId="024BB49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408D6920" w14:textId="2D4D60E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7C8E9F1E" w14:textId="3F817CE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14</w:t>
            </w:r>
          </w:p>
        </w:tc>
      </w:tr>
      <w:tr w:rsidR="6DC8AD79" w:rsidTr="6DC8AD79" w14:paraId="38049E7F">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34997761" w14:textId="28C43DC2">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Kachor (2020)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32B0D7B" w14:textId="7303508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99D5EF3" w14:textId="432E493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5E7F723" w14:textId="2BA573A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8611620" w14:textId="1374E31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6E2964ED" w14:textId="3E3343A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18245DD" w14:textId="47009D9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6FF7CB18" w14:textId="38C3913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872B244" w14:textId="1E475CD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59CFEDA" w14:textId="3D7D514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06FD529" w14:textId="2837B5D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001D6E3" w14:textId="06956E2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49B90E0" w14:textId="4F36EBA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A998B05" w14:textId="14A08E4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50A1101F" w14:textId="3001011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6</w:t>
            </w:r>
          </w:p>
        </w:tc>
      </w:tr>
      <w:tr w:rsidR="6DC8AD79" w:rsidTr="6DC8AD79" w14:paraId="031EE7E1">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7029F8DD" w14:textId="2DAD91B8">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Osuch (2015/2016)</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12695F2" w14:textId="14F7C2D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342116B" w14:textId="2E4C30A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046EF1F" w14:textId="37B70B8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FE41013" w14:textId="3DD7A70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0475ACF5" w14:textId="0489B3D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F5D6183" w14:textId="1D480F3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4C5F3498" w14:textId="6C24357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D08A7E8" w14:textId="1F2463D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BB01545" w14:textId="4C4DE95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0D55A61" w14:textId="109905F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0087576" w14:textId="1265BB4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3687827" w14:textId="3F3029F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DAF5402" w14:textId="3AFA7EF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6BCE5D1A" w14:textId="2D9EDA3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12</w:t>
            </w:r>
          </w:p>
        </w:tc>
      </w:tr>
      <w:tr w:rsidR="6DC8AD79" w:rsidTr="6DC8AD79" w14:paraId="24763C3F">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067D45D1" w14:textId="099F4F60">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Osuch (2019)</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A5741D7" w14:textId="6B39F87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BB4E650" w14:textId="40A7FDC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3060F07" w14:textId="3C48549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5AD8A34" w14:textId="6AB9640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2B7573BC" w14:textId="4C6D67E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C2D9F3E" w14:textId="1CE5466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51446822" w14:textId="42527B5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36D3575" w14:textId="60BE0AE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9016558" w14:textId="3BFB3F3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CBDFB5C" w14:textId="14DDD4E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78A381B" w14:textId="243E150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FF0A86A" w14:textId="567B701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48B9EAFC" w14:textId="4C31481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475F2DA0" w14:textId="18A449B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15</w:t>
            </w:r>
          </w:p>
        </w:tc>
      </w:tr>
      <w:tr w:rsidR="6DC8AD79" w:rsidTr="6DC8AD79" w14:paraId="71E6A5AD">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19968D6F" w14:textId="3D9D502C">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Hides (2010)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C9C33B2" w14:textId="7E359CE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1957776" w14:textId="0F490E5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1D03718" w14:textId="2A99112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C9571F8" w14:textId="12AD9FA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0E8B6F5B" w14:textId="1414023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EAACBCA" w14:textId="26B3A0D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6B32B958" w14:textId="507B13A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CC500CE" w14:textId="1BEF989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8557E89" w14:textId="38A1B4D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6BA8EB9" w14:textId="6C9CF8E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A5BF75D" w14:textId="5C0A6BC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2E9BB7C" w14:textId="3A9ECDE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1A4638C" w14:textId="30300CF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0920353A" w14:textId="2C3A65B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17</w:t>
            </w:r>
          </w:p>
        </w:tc>
      </w:tr>
      <w:tr w:rsidR="6DC8AD79" w:rsidTr="6DC8AD79" w14:paraId="219BC3E8">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540FC44D" w14:textId="425630A9">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Bond &amp; Power (2020)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E93788A" w14:textId="695BDB8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79FBE58" w14:textId="425F01B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AAE8BBF" w14:textId="637A655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0F1C484" w14:textId="4DB4608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294593D5" w14:textId="7CA8996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60E391D" w14:textId="579EF51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AE53191" w14:textId="3953838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4F62B71C" w14:textId="0B0ECE6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A05F943" w14:textId="054D3A9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A4DC4B4" w14:textId="3B1D386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5410E28" w14:textId="202F177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A4878DB" w14:textId="5EE7012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3B736834" w14:textId="06C1EE8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4A8F0A02" w14:textId="10293F8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18</w:t>
            </w:r>
          </w:p>
        </w:tc>
      </w:tr>
      <w:tr w:rsidR="6DC8AD79" w:rsidTr="6DC8AD79" w14:paraId="1ED8179E">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62E0959C" w14:textId="439724AB">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Rice (2020)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6C02CD3" w14:textId="1C453B6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964E298" w14:textId="7AB6E2F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D51E60F" w14:textId="43FD642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CE4C263" w14:textId="1ED325E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0E9122B6" w14:textId="3757D81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94003AC" w14:textId="02C5C66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413CEBAC" w14:textId="5870AD1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ED0C7EF" w14:textId="40BCADB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507F68A" w14:textId="0295C82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ED02683" w14:textId="761F136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D06F8C6" w14:textId="1542BC2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1C6A92A" w14:textId="0C68862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43B19900" w14:textId="58DC8C8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4C42789A" w14:textId="4E6EDDA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17</w:t>
            </w:r>
          </w:p>
        </w:tc>
      </w:tr>
      <w:tr w:rsidR="6DC8AD79" w:rsidTr="6DC8AD79" w14:paraId="6E5E94A2">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26536D28" w14:textId="046B1532">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Waters (2024)</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D59C180" w14:textId="28522D7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B76D339" w14:textId="15C3A37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D8A279B" w14:textId="0B89C92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3071E98" w14:textId="634A11E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0C00500E" w14:textId="3F0985B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7A9B023" w14:textId="16979D0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7AA3695F" w14:textId="7431870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97E3120" w14:textId="0BD48CD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05D6295" w14:textId="72A8D2B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8553FF7" w14:textId="570505A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C0D3DEB" w14:textId="67C0E6B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4982882" w14:textId="3D79873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B5B07A7" w14:textId="4FFF1D2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3123EF0A" w14:textId="2948C3A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15</w:t>
            </w:r>
          </w:p>
        </w:tc>
      </w:tr>
      <w:tr w:rsidR="6DC8AD79" w:rsidTr="6DC8AD79" w14:paraId="31E15683">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180A07F5" w14:textId="7B9B2382">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Peters (2018)</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5689A6F" w14:textId="122A5E3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37D5C06" w14:textId="4E822D8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B896741" w14:textId="758F0BB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7915B7F" w14:textId="516CDEB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5C5CB04E" w14:textId="58932AF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F340FE2" w14:textId="3EEACCB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0F0334F" w14:textId="0FFC4CF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F5CCBC4" w14:textId="6C43FCD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26FB973" w14:textId="36C6ABA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BCEAB7C" w14:textId="261A4D5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5E8798A" w14:textId="3D24CAB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A632B14" w14:textId="179E34B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4FABFBB8" w14:textId="0A7E962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69A242AC" w14:textId="56F704C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10</w:t>
            </w:r>
          </w:p>
        </w:tc>
      </w:tr>
      <w:tr w:rsidR="6DC8AD79" w:rsidTr="6DC8AD79" w14:paraId="6B77A969">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2185AC55" w14:textId="7BEC090B">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Alvarez-Jimenez (2021)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40D7E21" w14:textId="3BA14C8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0391B05" w14:textId="60C2FAD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697FEC4" w14:textId="4A74E65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239E4DA" w14:textId="0E74715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5D366213" w14:textId="206523A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4F1BA01" w14:textId="230711F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26B853C8" w14:textId="6C7792E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3307CC59" w14:textId="486DEBC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F9B32AD" w14:textId="2779B9C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9BEC90C" w14:textId="66D9794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25D98D1" w14:textId="64256F0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A36C362" w14:textId="034287A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622076A" w14:textId="3693DF1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10C93AC6" w14:textId="1FF7957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12</w:t>
            </w:r>
          </w:p>
        </w:tc>
      </w:tr>
      <w:tr w:rsidR="6DC8AD79" w:rsidTr="6DC8AD79" w14:paraId="73C9C052">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10893437" w14:textId="3669977A">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Schley (2019)</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0BE4F89" w14:textId="03DAD9D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0B34A22" w14:textId="08ACEF6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5C2BEC2" w14:textId="77B17F5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E03BFFE" w14:textId="1B3ADC5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0575BC68" w14:textId="5B038AC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A8FD67A" w14:textId="4D862D0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3E639D8" w14:textId="21BAECD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90668DD" w14:textId="5483BD8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7909FAA" w14:textId="77D8267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942EFD7" w14:textId="0FDFEE0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59B6A5B" w14:textId="33ABE38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00C3B12" w14:textId="7D09099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0762569" w14:textId="2F345B0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64D41E79" w14:textId="126D5DF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13</w:t>
            </w:r>
          </w:p>
        </w:tc>
      </w:tr>
      <w:tr w:rsidR="6DC8AD79" w:rsidTr="6DC8AD79" w14:paraId="0571F53C">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3FC9C61E" w14:textId="3B1330B7">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Dowell (2021)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C806508" w14:textId="1ED4B89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C1F001C" w14:textId="44B65B6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CC7034E" w14:textId="75DAC2C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1CB2BA7" w14:textId="62A536B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0C90F21D" w14:textId="48BADAC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6A686FC" w14:textId="1953B80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57AC3B7B" w14:textId="5978104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0CABA7E" w14:textId="734ACD2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ADE83FC" w14:textId="656DC18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6679F73" w14:textId="061A4A3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B2FB8CE" w14:textId="6B8ACFD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2F0819A" w14:textId="1B21ECA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FF6C7F0" w14:textId="0E880AC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3ACB557C" w14:textId="09B11FA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9</w:t>
            </w:r>
          </w:p>
        </w:tc>
      </w:tr>
      <w:tr w:rsidR="6DC8AD79" w:rsidTr="6DC8AD79" w14:paraId="65E2DF26">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1DD360D0" w14:textId="3C050C1D">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Hopkins (2016)</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0025A82" w14:textId="61D5C1F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97500E1" w14:textId="2B9A1DA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FA2D1B2" w14:textId="2878326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0991707" w14:textId="4B8C0B7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5E5F8AC3" w14:textId="50F329A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342E8A5F" w14:textId="1A4D381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1025C1B1" w14:textId="3394E60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5FBD24E" w14:textId="6ED552B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0ABEB93" w14:textId="4540DD1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A91D460" w14:textId="694BC04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2150B88" w14:textId="50A0FA6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E0A3037" w14:textId="08F82DD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4E4BC32" w14:textId="3D9DBA2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2D2DDA67" w14:textId="5AC3A20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4</w:t>
            </w:r>
          </w:p>
        </w:tc>
      </w:tr>
      <w:tr w:rsidR="6DC8AD79" w:rsidTr="6DC8AD79" w14:paraId="272AF390">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3C0B6FFA" w14:textId="7FEEF927">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O'Reilly (2022)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3907FC5" w14:textId="3312FCC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59D02ED" w14:textId="197164C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C5C50AF" w14:textId="1FE5BF3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D83E804" w14:textId="640AD63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10193A68" w14:textId="646DDFC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302BE51B" w14:textId="737869A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C889BFE" w14:textId="201CD3C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774B8B7" w14:textId="0B92702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F86FD4B" w14:textId="134D5CF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5B742C7" w14:textId="4D35B7B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8B36C25" w14:textId="12741E7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E4214CA" w14:textId="0611E01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A13A088" w14:textId="1F27DDD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2A99773D" w14:textId="4EDD2DC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17</w:t>
            </w:r>
          </w:p>
        </w:tc>
      </w:tr>
      <w:tr w:rsidR="6DC8AD79" w:rsidTr="6DC8AD79" w14:paraId="714E5A67">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0C0A5ABF" w14:textId="64E7AC98">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Souza (2011)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820F1F7" w14:textId="1A29D7C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1C312CC" w14:textId="7BDA2F0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B0F610F" w14:textId="0204D41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252FCBB" w14:textId="7DA523D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58B2FBAB" w14:textId="49E691B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7D50B25" w14:textId="6102D64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4780777D" w14:textId="10F31D7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EECAA2C" w14:textId="69E793F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1559BED" w14:textId="5D1B2CF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7556EFB" w14:textId="09D2CFC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7851C21" w14:textId="151E73B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F2A21E8" w14:textId="6EAEF3C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366A06E2" w14:textId="30F4D75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278A3313" w14:textId="6AECB73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20</w:t>
            </w:r>
          </w:p>
        </w:tc>
      </w:tr>
      <w:tr w:rsidR="6DC8AD79" w:rsidTr="6DC8AD79" w14:paraId="6E468670">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6BDBC321" w14:textId="292E8D66">
            <w:pPr>
              <w:bidi w:val="0"/>
              <w:spacing w:after="0" w:line="240" w:lineRule="auto"/>
              <w:rPr>
                <w:rFonts w:ascii="Calibri" w:hAnsi="Calibri" w:eastAsia="Calibri" w:cs="Calibri"/>
                <w:b w:val="1"/>
                <w:bCs w:val="1"/>
                <w:i w:val="0"/>
                <w:iCs w:val="0"/>
                <w:color w:val="FF0000"/>
                <w:sz w:val="20"/>
                <w:szCs w:val="20"/>
              </w:rPr>
            </w:pPr>
            <w:r w:rsidRPr="6DC8AD79" w:rsidR="6DC8AD79">
              <w:rPr>
                <w:rFonts w:ascii="Calibri" w:hAnsi="Calibri" w:eastAsia="Calibri" w:cs="Calibri"/>
                <w:b w:val="1"/>
                <w:bCs w:val="1"/>
                <w:i w:val="0"/>
                <w:iCs w:val="0"/>
                <w:color w:val="FF0000"/>
                <w:sz w:val="20"/>
                <w:szCs w:val="20"/>
                <w:lang w:val="en-GB"/>
              </w:rPr>
              <w:t>Simmons (2022)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D70A54D" w14:textId="546B5E57">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6B5DA1E7" w14:textId="44C3362A">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146171C" w14:textId="412E731D">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8271642" w14:textId="3EF37268">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1E8687D7" w14:textId="0B3E6EDF">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71E7EA0" w14:textId="2E475355">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68E18DF0" w14:textId="574958F3">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5E2F38C1" w14:textId="0D985FF2">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4AB83EE" w14:textId="25D21CC3">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B18A2ED" w14:textId="5E8A1AFA">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0AEB29E" w14:textId="38E0A892">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415A9F95" w14:textId="1536D9F9">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462AEA12" w14:textId="76F8F013">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3B29B49F" w14:textId="675C9D02">
            <w:pPr>
              <w:bidi w:val="0"/>
              <w:spacing w:after="0" w:line="240" w:lineRule="auto"/>
              <w:rPr>
                <w:rFonts w:ascii="Calibri" w:hAnsi="Calibri" w:eastAsia="Calibri" w:cs="Calibri"/>
                <w:b w:val="0"/>
                <w:bCs w:val="0"/>
                <w:i w:val="0"/>
                <w:iCs w:val="0"/>
                <w:color w:val="FF0000"/>
                <w:sz w:val="20"/>
                <w:szCs w:val="20"/>
              </w:rPr>
            </w:pPr>
            <w:r w:rsidRPr="6DC8AD79" w:rsidR="6DC8AD79">
              <w:rPr>
                <w:rFonts w:ascii="Calibri" w:hAnsi="Calibri" w:eastAsia="Calibri" w:cs="Calibri"/>
                <w:b w:val="0"/>
                <w:bCs w:val="0"/>
                <w:i w:val="0"/>
                <w:iCs w:val="0"/>
                <w:color w:val="FF0000"/>
                <w:sz w:val="20"/>
                <w:szCs w:val="20"/>
                <w:lang w:val="en-GB"/>
              </w:rPr>
              <w:t>13</w:t>
            </w:r>
          </w:p>
        </w:tc>
      </w:tr>
      <w:tr w:rsidR="6DC8AD79" w:rsidTr="6DC8AD79" w14:paraId="20DB1280">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708B0D1C" w14:textId="1DE6F2F5">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Anderson (2019)</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BDFD178" w14:textId="10AE89F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7C221F7" w14:textId="273FF69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670598A" w14:textId="6F89172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19DE3E0B" w14:textId="19132C9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6A759EB0" w14:textId="74ABE70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E075E91" w14:textId="4D7A37C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04C9A50D" w14:textId="233C9C0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323B73B" w14:textId="172FF45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3AD1676" w14:textId="484FF11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B092611" w14:textId="4F04B54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13815F3" w14:textId="030B1DF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3C3F3FF" w14:textId="23686B0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1F546CD" w14:textId="7F26EA6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4D76791C" w14:textId="1D0213B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25</w:t>
            </w:r>
          </w:p>
        </w:tc>
      </w:tr>
      <w:tr w:rsidR="6DC8AD79" w:rsidTr="6DC8AD79" w14:paraId="4CE38605">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2CE6D110" w14:textId="0D3AFD3C">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Ng (2023)</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1BC21D8" w14:textId="24472AC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5D0D786" w14:textId="0FA717A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5EC1D53" w14:textId="4299706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54083EA" w14:textId="663A0C9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8D88B07" w14:textId="7DA869C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66E0F34" w14:textId="768C355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2D60E243" w14:textId="528E92B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1F2104D" w14:textId="72202A4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AD21CA6" w14:textId="2D00489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17DE42E" w14:textId="2F357E3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C68F2AA" w14:textId="11E9F6A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FDE222F" w14:textId="5319745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6A562D09" w14:textId="28D98AA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0AAEE0C4" w14:textId="42A0FA1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12</w:t>
            </w:r>
          </w:p>
        </w:tc>
      </w:tr>
      <w:tr w:rsidR="6DC8AD79" w:rsidTr="6DC8AD79" w14:paraId="6D5BDB02">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42230817" w14:textId="4C62B9E5">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Waters (2022)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3702353" w14:textId="48AE6768">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504024A" w14:textId="4898938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CBCF0B6" w14:textId="236DAE0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4F2E01F7" w14:textId="500D5C0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99AF7AF" w14:textId="0F89AF2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E656C05" w14:textId="411136E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1C606B87" w14:textId="3400F7C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0CDE1358" w14:textId="3CDD9DB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D73A35A" w14:textId="3A3B474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03D50EA2" w14:textId="3B2781FF">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B4A8719" w14:textId="4222657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BFD0B5D" w14:textId="2168405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51B7932" w14:textId="529FF1CC">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5AED1572" w14:textId="3F0826D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14</w:t>
            </w:r>
          </w:p>
        </w:tc>
      </w:tr>
      <w:tr w:rsidR="6DC8AD79" w:rsidTr="6DC8AD79" w14:paraId="45E28AC9">
        <w:trPr>
          <w:trHeight w:val="300"/>
        </w:trPr>
        <w:tc>
          <w:tcPr>
            <w:cnfStyle w:val="001000000000" w:firstRow="0" w:lastRow="0" w:firstColumn="1" w:lastColumn="0" w:oddVBand="0" w:evenVBand="0" w:oddHBand="0" w:evenHBand="0" w:firstRowFirstColumn="0" w:firstRowLastColumn="0" w:lastRowFirstColumn="0" w:lastRowLastColumn="0"/>
            <w:tcW w:w="3810" w:type="dxa"/>
            <w:tcMar>
              <w:left w:w="105" w:type="dxa"/>
              <w:right w:w="105" w:type="dxa"/>
            </w:tcMar>
            <w:vAlign w:val="top"/>
          </w:tcPr>
          <w:p w:rsidR="6DC8AD79" w:rsidP="6DC8AD79" w:rsidRDefault="6DC8AD79" w14:paraId="2795518B" w14:textId="1B12DD68">
            <w:pPr>
              <w:bidi w:val="0"/>
              <w:spacing w:after="0" w:line="240" w:lineRule="auto"/>
              <w:rPr>
                <w:rFonts w:ascii="Calibri" w:hAnsi="Calibri" w:eastAsia="Calibri" w:cs="Calibri"/>
                <w:b w:val="1"/>
                <w:bCs w:val="1"/>
                <w:i w:val="0"/>
                <w:iCs w:val="0"/>
                <w:color w:val="000000" w:themeColor="text1" w:themeTint="FF" w:themeShade="FF"/>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Duncan (2020)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A784084" w14:textId="295F982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5975959C" w14:textId="6505FB1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3D364C35" w14:textId="3EC6EBCB">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52F5900" w14:textId="679CC7F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65E8EF46" w14:textId="4BD7425E">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24A561A" w14:textId="1E04F7E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40" w:type="dxa"/>
            <w:tcMar>
              <w:left w:w="105" w:type="dxa"/>
              <w:right w:w="105" w:type="dxa"/>
            </w:tcMar>
            <w:vAlign w:val="top"/>
          </w:tcPr>
          <w:p w:rsidR="6DC8AD79" w:rsidP="6DC8AD79" w:rsidRDefault="6DC8AD79" w14:paraId="3E2220B3" w14:textId="6F0BD2D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7BBB2DA9" w14:textId="7999FC4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7D682ECF" w14:textId="720F308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0717968" w14:textId="50974FA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450" w:type="dxa"/>
            <w:tcMar>
              <w:left w:w="105" w:type="dxa"/>
              <w:right w:w="105" w:type="dxa"/>
            </w:tcMar>
            <w:vAlign w:val="top"/>
          </w:tcPr>
          <w:p w:rsidR="6DC8AD79" w:rsidP="6DC8AD79" w:rsidRDefault="6DC8AD79" w14:paraId="25859F75" w14:textId="46151061">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1E544A04" w14:textId="4C093AE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555" w:type="dxa"/>
            <w:tcMar>
              <w:left w:w="105" w:type="dxa"/>
              <w:right w:w="105" w:type="dxa"/>
            </w:tcMar>
            <w:vAlign w:val="top"/>
          </w:tcPr>
          <w:p w:rsidR="6DC8AD79" w:rsidP="6DC8AD79" w:rsidRDefault="6DC8AD79" w14:paraId="2BE09766" w14:textId="654286C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2</w:t>
            </w:r>
          </w:p>
        </w:tc>
        <w:tc>
          <w:tcPr>
            <w:cnfStyle w:val="000000000000" w:firstRow="0" w:lastRow="0" w:firstColumn="0" w:lastColumn="0" w:oddVBand="0" w:evenVBand="0" w:oddHBand="0" w:evenHBand="0" w:firstRowFirstColumn="0" w:firstRowLastColumn="0" w:lastRowFirstColumn="0" w:lastRowLastColumn="0"/>
            <w:tcW w:w="1965" w:type="dxa"/>
            <w:tcMar>
              <w:left w:w="105" w:type="dxa"/>
              <w:right w:w="105" w:type="dxa"/>
            </w:tcMar>
            <w:vAlign w:val="top"/>
          </w:tcPr>
          <w:p w:rsidR="6DC8AD79" w:rsidP="6DC8AD79" w:rsidRDefault="6DC8AD79" w14:paraId="12CF5212" w14:textId="372A944D">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17</w:t>
            </w:r>
          </w:p>
        </w:tc>
      </w:tr>
      <w:tr w:rsidR="6DC8AD79" w:rsidTr="6DC8AD79" w14:paraId="0D40CB4C">
        <w:trPr>
          <w:trHeight w:val="300"/>
        </w:trPr>
        <w:tc>
          <w:tcPr>
            <w:cnfStyle w:val="001000000000" w:firstRow="0" w:lastRow="0" w:firstColumn="1" w:lastColumn="0" w:oddVBand="0" w:evenVBand="0" w:oddHBand="0" w:evenHBand="0" w:firstRowFirstColumn="0" w:firstRowLastColumn="0" w:lastRowFirstColumn="0" w:lastRowLastColumn="0"/>
            <w:tcW w:w="12225" w:type="dxa"/>
            <w:gridSpan w:val="15"/>
            <w:tcMar>
              <w:left w:w="105" w:type="dxa"/>
              <w:right w:w="105" w:type="dxa"/>
            </w:tcMar>
            <w:vAlign w:val="top"/>
          </w:tcPr>
          <w:p w:rsidR="6DC8AD79" w:rsidP="6DC8AD79" w:rsidRDefault="6DC8AD79" w14:paraId="63E6E987" w14:textId="538565FD">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0"/>
                <w:bCs w:val="0"/>
                <w:i w:val="0"/>
                <w:iCs w:val="0"/>
                <w:sz w:val="20"/>
                <w:szCs w:val="20"/>
                <w:lang w:val="en-GB"/>
              </w:rPr>
              <w:t>Note. Q1 = Did the trial address a clearly focused issue?</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Q2 = Was the cohort or sample recruited in an acceptable way?</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xml:space="preserve"> ;Q3 = Was the exposure/intervention/service receipt accurately measured to minimise bias?</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Q4 = Was the outcome accurately measured to minimise bias?</w:t>
            </w:r>
            <w:r w:rsidRPr="6DC8AD79" w:rsidR="6DC8AD79">
              <w:rPr>
                <w:rFonts w:ascii="Calibri" w:hAnsi="Calibri" w:eastAsia="Calibri" w:cs="Calibri"/>
                <w:b w:val="0"/>
                <w:bCs w:val="0"/>
                <w:i w:val="0"/>
                <w:iCs w:val="0"/>
                <w:sz w:val="20"/>
                <w:szCs w:val="20"/>
                <w:vertAlign w:val="superscript"/>
                <w:lang w:val="en-GB"/>
              </w:rPr>
              <w:t xml:space="preserve">a </w:t>
            </w:r>
            <w:r w:rsidRPr="6DC8AD79" w:rsidR="6DC8AD79">
              <w:rPr>
                <w:rFonts w:ascii="Calibri" w:hAnsi="Calibri" w:eastAsia="Calibri" w:cs="Calibri"/>
                <w:b w:val="0"/>
                <w:bCs w:val="0"/>
                <w:i w:val="0"/>
                <w:iCs w:val="0"/>
                <w:sz w:val="20"/>
                <w:szCs w:val="20"/>
                <w:lang w:val="en-GB"/>
              </w:rPr>
              <w:t>; Q5a= Have the authors identified all the important confounding factors?</w:t>
            </w:r>
            <w:r w:rsidRPr="6DC8AD79" w:rsidR="6DC8AD79">
              <w:rPr>
                <w:rFonts w:ascii="Calibri" w:hAnsi="Calibri" w:eastAsia="Calibri" w:cs="Calibri"/>
                <w:b w:val="0"/>
                <w:bCs w:val="0"/>
                <w:i w:val="0"/>
                <w:iCs w:val="0"/>
                <w:sz w:val="20"/>
                <w:szCs w:val="20"/>
                <w:vertAlign w:val="superscript"/>
                <w:lang w:val="en-GB"/>
              </w:rPr>
              <w:t xml:space="preserve">a </w:t>
            </w:r>
            <w:r w:rsidRPr="6DC8AD79" w:rsidR="6DC8AD79">
              <w:rPr>
                <w:rFonts w:ascii="Calibri" w:hAnsi="Calibri" w:eastAsia="Calibri" w:cs="Calibri"/>
                <w:b w:val="0"/>
                <w:bCs w:val="0"/>
                <w:i w:val="0"/>
                <w:iCs w:val="0"/>
                <w:sz w:val="20"/>
                <w:szCs w:val="20"/>
                <w:lang w:val="en-GB"/>
              </w:rPr>
              <w:t>; Q5b= Haver they taken account of the confounding factors in the design and/or analysis?</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xml:space="preserve"> Q6a = Was the follow up of subjects complete enough?</w:t>
            </w:r>
            <w:r w:rsidRPr="6DC8AD79" w:rsidR="6DC8AD79">
              <w:rPr>
                <w:rFonts w:ascii="Calibri" w:hAnsi="Calibri" w:eastAsia="Calibri" w:cs="Calibri"/>
                <w:b w:val="0"/>
                <w:bCs w:val="0"/>
                <w:i w:val="0"/>
                <w:iCs w:val="0"/>
                <w:sz w:val="20"/>
                <w:szCs w:val="20"/>
                <w:vertAlign w:val="superscript"/>
                <w:lang w:val="en-GB"/>
              </w:rPr>
              <w:t xml:space="preserve">a </w:t>
            </w:r>
            <w:r w:rsidRPr="6DC8AD79" w:rsidR="6DC8AD79">
              <w:rPr>
                <w:rFonts w:ascii="Calibri" w:hAnsi="Calibri" w:eastAsia="Calibri" w:cs="Calibri"/>
                <w:b w:val="0"/>
                <w:bCs w:val="0"/>
                <w:i w:val="0"/>
                <w:iCs w:val="0"/>
                <w:sz w:val="20"/>
                <w:szCs w:val="20"/>
                <w:lang w:val="en-GB"/>
              </w:rPr>
              <w:t>; Q6b= was the follow up of subjects long enough?</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xml:space="preserve"> Q7 = What are the results of the study?</w:t>
            </w:r>
            <w:r w:rsidRPr="6DC8AD79" w:rsidR="6DC8AD79">
              <w:rPr>
                <w:rFonts w:ascii="Calibri" w:hAnsi="Calibri" w:eastAsia="Calibri" w:cs="Calibri"/>
                <w:b w:val="0"/>
                <w:bCs w:val="0"/>
                <w:i w:val="0"/>
                <w:iCs w:val="0"/>
                <w:sz w:val="20"/>
                <w:szCs w:val="20"/>
                <w:vertAlign w:val="superscript"/>
                <w:lang w:val="en-GB"/>
              </w:rPr>
              <w:t>b</w:t>
            </w:r>
            <w:r w:rsidRPr="6DC8AD79" w:rsidR="6DC8AD79">
              <w:rPr>
                <w:rFonts w:ascii="Calibri" w:hAnsi="Calibri" w:eastAsia="Calibri" w:cs="Calibri"/>
                <w:b w:val="0"/>
                <w:bCs w:val="0"/>
                <w:i w:val="0"/>
                <w:iCs w:val="0"/>
                <w:sz w:val="20"/>
                <w:szCs w:val="20"/>
                <w:lang w:val="en-GB"/>
              </w:rPr>
              <w:t xml:space="preserve"> Q8 = How precise are the results?</w:t>
            </w:r>
            <w:r w:rsidRPr="6DC8AD79" w:rsidR="6DC8AD79">
              <w:rPr>
                <w:rFonts w:ascii="Calibri" w:hAnsi="Calibri" w:eastAsia="Calibri" w:cs="Calibri"/>
                <w:b w:val="0"/>
                <w:bCs w:val="0"/>
                <w:i w:val="0"/>
                <w:iCs w:val="0"/>
                <w:sz w:val="20"/>
                <w:szCs w:val="20"/>
                <w:vertAlign w:val="superscript"/>
                <w:lang w:val="en-GB"/>
              </w:rPr>
              <w:t>b</w:t>
            </w:r>
            <w:r w:rsidRPr="6DC8AD79" w:rsidR="6DC8AD79">
              <w:rPr>
                <w:rFonts w:ascii="Calibri" w:hAnsi="Calibri" w:eastAsia="Calibri" w:cs="Calibri"/>
                <w:b w:val="0"/>
                <w:bCs w:val="0"/>
                <w:i w:val="0"/>
                <w:iCs w:val="0"/>
                <w:sz w:val="20"/>
                <w:szCs w:val="20"/>
                <w:lang w:val="en-GB"/>
              </w:rPr>
              <w:t xml:space="preserve"> Q9 = Do you believe the results?</w:t>
            </w:r>
            <w:r w:rsidRPr="6DC8AD79" w:rsidR="6DC8AD79">
              <w:rPr>
                <w:rFonts w:ascii="Calibri" w:hAnsi="Calibri" w:eastAsia="Calibri" w:cs="Calibri"/>
                <w:b w:val="0"/>
                <w:bCs w:val="0"/>
                <w:i w:val="0"/>
                <w:iCs w:val="0"/>
                <w:sz w:val="20"/>
                <w:szCs w:val="20"/>
                <w:vertAlign w:val="superscript"/>
                <w:lang w:val="en-GB"/>
              </w:rPr>
              <w:t xml:space="preserve">b </w:t>
            </w:r>
            <w:r w:rsidRPr="6DC8AD79" w:rsidR="6DC8AD79">
              <w:rPr>
                <w:rFonts w:ascii="Calibri" w:hAnsi="Calibri" w:eastAsia="Calibri" w:cs="Calibri"/>
                <w:b w:val="0"/>
                <w:bCs w:val="0"/>
                <w:i w:val="0"/>
                <w:iCs w:val="0"/>
                <w:sz w:val="20"/>
                <w:szCs w:val="20"/>
                <w:lang w:val="en-GB"/>
              </w:rPr>
              <w:t>; Q10 = Can the results be applied in your context? (or to the local population?)</w:t>
            </w:r>
            <w:r w:rsidRPr="6DC8AD79" w:rsidR="6DC8AD79">
              <w:rPr>
                <w:rFonts w:ascii="Calibri" w:hAnsi="Calibri" w:eastAsia="Calibri" w:cs="Calibri"/>
                <w:b w:val="0"/>
                <w:bCs w:val="0"/>
                <w:i w:val="0"/>
                <w:iCs w:val="0"/>
                <w:sz w:val="20"/>
                <w:szCs w:val="20"/>
                <w:vertAlign w:val="superscript"/>
                <w:lang w:val="en-GB"/>
              </w:rPr>
              <w:t xml:space="preserve">c </w:t>
            </w:r>
            <w:r w:rsidRPr="6DC8AD79" w:rsidR="6DC8AD79">
              <w:rPr>
                <w:rFonts w:ascii="Calibri" w:hAnsi="Calibri" w:eastAsia="Calibri" w:cs="Calibri"/>
                <w:b w:val="0"/>
                <w:bCs w:val="0"/>
                <w:i w:val="0"/>
                <w:iCs w:val="0"/>
                <w:sz w:val="20"/>
                <w:szCs w:val="20"/>
                <w:lang w:val="en-GB"/>
              </w:rPr>
              <w:t>; Q12 = What are the implications of this study for practice?</w:t>
            </w:r>
            <w:r w:rsidRPr="6DC8AD79" w:rsidR="6DC8AD79">
              <w:rPr>
                <w:rFonts w:ascii="Calibri" w:hAnsi="Calibri" w:eastAsia="Calibri" w:cs="Calibri"/>
                <w:b w:val="0"/>
                <w:bCs w:val="0"/>
                <w:i w:val="0"/>
                <w:iCs w:val="0"/>
                <w:sz w:val="20"/>
                <w:szCs w:val="20"/>
                <w:vertAlign w:val="superscript"/>
                <w:lang w:val="en-GB"/>
              </w:rPr>
              <w:t xml:space="preserve">c  </w:t>
            </w:r>
            <w:r w:rsidRPr="6DC8AD79" w:rsidR="6DC8AD79">
              <w:rPr>
                <w:rFonts w:ascii="Calibri" w:hAnsi="Calibri" w:eastAsia="Calibri" w:cs="Calibri"/>
                <w:b w:val="0"/>
                <w:bCs w:val="0"/>
                <w:i w:val="0"/>
                <w:iCs w:val="0"/>
                <w:sz w:val="20"/>
                <w:szCs w:val="20"/>
                <w:lang w:val="en-GB"/>
              </w:rPr>
              <w:t xml:space="preserve">Note: Q11 (Do the results of this study fit with other available evidence?) Was removed from the appraisal because there is limited evidence in this area </w:t>
            </w:r>
          </w:p>
        </w:tc>
      </w:tr>
      <w:tr w:rsidR="6DC8AD79" w:rsidTr="6DC8AD79" w14:paraId="52D4C135">
        <w:trPr>
          <w:trHeight w:val="300"/>
        </w:trPr>
        <w:tc>
          <w:tcPr>
            <w:cnfStyle w:val="001000000000" w:firstRow="0" w:lastRow="0" w:firstColumn="1" w:lastColumn="0" w:oddVBand="0" w:evenVBand="0" w:oddHBand="0" w:evenHBand="0" w:firstRowFirstColumn="0" w:firstRowLastColumn="0" w:lastRowFirstColumn="0" w:lastRowLastColumn="0"/>
            <w:tcW w:w="12225" w:type="dxa"/>
            <w:gridSpan w:val="15"/>
            <w:tcMar>
              <w:left w:w="105" w:type="dxa"/>
              <w:right w:w="105" w:type="dxa"/>
            </w:tcMar>
            <w:vAlign w:val="top"/>
          </w:tcPr>
          <w:p w:rsidR="6DC8AD79" w:rsidP="6DC8AD79" w:rsidRDefault="6DC8AD79" w14:paraId="5E6AF294" w14:textId="39D0FB9B">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0"/>
                <w:bCs w:val="0"/>
                <w:i w:val="0"/>
                <w:iCs w:val="0"/>
                <w:sz w:val="20"/>
                <w:szCs w:val="20"/>
                <w:lang w:val="en-GB"/>
              </w:rPr>
              <w:t>2 = Criterion is completely met ; 1 = Criterion is partially met ; 0 = Criterion not applicable, not met, or not mentioned</w:t>
            </w:r>
          </w:p>
        </w:tc>
      </w:tr>
    </w:tbl>
    <w:p xmlns:wp14="http://schemas.microsoft.com/office/word/2010/wordml" w:rsidP="6DC8AD79" wp14:paraId="6F84B1BB" wp14:textId="1A3C4044">
      <w:pPr>
        <w:bidi w:val="0"/>
        <w:spacing w:after="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5E87DE67" wp14:textId="1BBDBDBC">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 xml:space="preserve">a: </w:t>
      </w: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Validity of the study design </w:t>
      </w:r>
    </w:p>
    <w:p xmlns:wp14="http://schemas.microsoft.com/office/word/2010/wordml" w:rsidP="6DC8AD79" wp14:paraId="0922D069" wp14:textId="2367E8CE">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 xml:space="preserve">b: </w:t>
      </w: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Quality of the results</w:t>
      </w:r>
    </w:p>
    <w:p xmlns:wp14="http://schemas.microsoft.com/office/word/2010/wordml" w:rsidP="6DC8AD79" wp14:paraId="60265F55" wp14:textId="56255CC6">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 xml:space="preserve">c </w:t>
      </w: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Extent that results will help locally</w:t>
      </w:r>
    </w:p>
    <w:p xmlns:wp14="http://schemas.microsoft.com/office/word/2010/wordml" w:rsidP="6DC8AD79" wp14:paraId="77A43C57" wp14:textId="1AA4E482">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77625E4B" wp14:textId="73F79C3A">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1"/>
          <w:bCs w:val="1"/>
          <w:i w:val="0"/>
          <w:iCs w:val="0"/>
          <w:caps w:val="0"/>
          <w:smallCaps w:val="0"/>
          <w:noProof w:val="0"/>
          <w:color w:val="000000" w:themeColor="text1" w:themeTint="FF" w:themeShade="FF"/>
          <w:sz w:val="22"/>
          <w:szCs w:val="22"/>
          <w:lang w:val="en-GB"/>
        </w:rPr>
        <w:t>Summary of quality of studies</w:t>
      </w:r>
    </w:p>
    <w:p xmlns:wp14="http://schemas.microsoft.com/office/word/2010/wordml" w:rsidP="6DC8AD79" wp14:paraId="2AE8A363" wp14:textId="64AC9278">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24CC6B2D" wp14:textId="5C91B9D7">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The quality appraisal found that the quality of selected cohort studies varied substantially. Most studies clearly stated an aim and utilised objective, validated measures or routine outcomes, thereby minimising bias. The most common quality issue involved whether the authors identified important confounding factors and whether the follow-up periods for subjects were sufficient. Only some studies fully met this criterion with follow-ups of over six months (Anderson, 2019; Hides, 2010; Osuch, 2019; Schley, 2008). Furthermore, most of the included studies partially met the criteria for the applicability of results to the target population of the study. Examples of papers demonstrating very good applicability include Anderson (2019), Corley (2023), Bond &amp; Power (2020), O'Reilly (2022), and Duncan (2020).</w:t>
      </w:r>
    </w:p>
    <w:p xmlns:wp14="http://schemas.microsoft.com/office/word/2010/wordml" w:rsidP="6DC8AD79" wp14:paraId="0A885377" wp14:textId="24B58875">
      <w:pPr>
        <w:bidi w:val="0"/>
        <w:spacing w:after="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6516C16B" wp14:textId="76B491A9">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1C76F803" wp14:textId="719D5366">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t>Quality Appraisal of Case Control Studies</w:t>
      </w:r>
    </w:p>
    <w:p xmlns:wp14="http://schemas.microsoft.com/office/word/2010/wordml" w:rsidP="6DC8AD79" wp14:paraId="27035FCA" wp14:textId="146D6658">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tbl>
      <w:tblPr>
        <w:tblStyle w:val="PlainTable1"/>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1440"/>
        <w:gridCol w:w="480"/>
        <w:gridCol w:w="480"/>
        <w:gridCol w:w="480"/>
        <w:gridCol w:w="480"/>
        <w:gridCol w:w="480"/>
        <w:gridCol w:w="570"/>
        <w:gridCol w:w="585"/>
        <w:gridCol w:w="480"/>
        <w:gridCol w:w="480"/>
        <w:gridCol w:w="480"/>
        <w:gridCol w:w="585"/>
        <w:gridCol w:w="5265"/>
      </w:tblGrid>
      <w:tr w:rsidR="6DC8AD79" w:rsidTr="6DC8AD79" w14:paraId="0B880BE8">
        <w:trPr>
          <w:trHeight w:val="300"/>
        </w:trPr>
        <w:tc>
          <w:tcPr>
            <w:cnfStyle w:val="001000000000" w:firstRow="0" w:lastRow="0" w:firstColumn="1" w:lastColumn="0" w:oddVBand="0" w:evenVBand="0" w:oddHBand="0" w:evenHBand="0" w:firstRowFirstColumn="0" w:firstRowLastColumn="0" w:lastRowFirstColumn="0" w:lastRowLastColumn="0"/>
            <w:tcW w:w="1440" w:type="dxa"/>
            <w:tcMar>
              <w:left w:w="105" w:type="dxa"/>
              <w:right w:w="105" w:type="dxa"/>
            </w:tcMar>
            <w:vAlign w:val="top"/>
          </w:tcPr>
          <w:p w:rsidR="6DC8AD79" w:rsidP="6DC8AD79" w:rsidRDefault="6DC8AD79" w14:paraId="198A6F6E" w14:textId="6D4CCBB2">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Paper</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222E00C3" w14:textId="5A8F7C39">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 xml:space="preserve">Q1 </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11899AD7" w14:textId="12CE9547">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Q2</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247260BC" w14:textId="4EC6BD15">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Q3</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65AE5BC1" w14:textId="05C13315">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Q4</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0859280C" w14:textId="7E83E3B7">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Q5</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102C54CF" w14:textId="15364600">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Q6a</w:t>
            </w:r>
          </w:p>
        </w:tc>
        <w:tc>
          <w:tcPr>
            <w:cnfStyle w:val="000000000000" w:firstRow="0" w:lastRow="0" w:firstColumn="0" w:lastColumn="0" w:oddVBand="0" w:evenVBand="0" w:oddHBand="0" w:evenHBand="0" w:firstRowFirstColumn="0" w:firstRowLastColumn="0" w:lastRowFirstColumn="0" w:lastRowLastColumn="0"/>
            <w:tcW w:w="585" w:type="dxa"/>
            <w:tcMar>
              <w:left w:w="105" w:type="dxa"/>
              <w:right w:w="105" w:type="dxa"/>
            </w:tcMar>
            <w:vAlign w:val="top"/>
          </w:tcPr>
          <w:p w:rsidR="6DC8AD79" w:rsidP="6DC8AD79" w:rsidRDefault="6DC8AD79" w14:paraId="378DB0EC" w14:textId="07EA02C0">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Q6b</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7BE00B8D" w14:textId="50CB5B62">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Q7</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44B8DCAA" w14:textId="7C0D4A6F">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Q8</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7E09758B" w14:textId="16B9CFCD">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Q9</w:t>
            </w:r>
          </w:p>
        </w:tc>
        <w:tc>
          <w:tcPr>
            <w:cnfStyle w:val="000000000000" w:firstRow="0" w:lastRow="0" w:firstColumn="0" w:lastColumn="0" w:oddVBand="0" w:evenVBand="0" w:oddHBand="0" w:evenHBand="0" w:firstRowFirstColumn="0" w:firstRowLastColumn="0" w:lastRowFirstColumn="0" w:lastRowLastColumn="0"/>
            <w:tcW w:w="585" w:type="dxa"/>
            <w:tcMar>
              <w:left w:w="105" w:type="dxa"/>
              <w:right w:w="105" w:type="dxa"/>
            </w:tcMar>
            <w:vAlign w:val="top"/>
          </w:tcPr>
          <w:p w:rsidR="6DC8AD79" w:rsidP="6DC8AD79" w:rsidRDefault="6DC8AD79" w14:paraId="087554C7" w14:textId="086D4AF4">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Q10</w:t>
            </w:r>
          </w:p>
        </w:tc>
        <w:tc>
          <w:tcPr>
            <w:cnfStyle w:val="000000000000" w:firstRow="0" w:lastRow="0" w:firstColumn="0" w:lastColumn="0" w:oddVBand="0" w:evenVBand="0" w:oddHBand="0" w:evenHBand="0" w:firstRowFirstColumn="0" w:firstRowLastColumn="0" w:lastRowFirstColumn="0" w:lastRowLastColumn="0"/>
            <w:tcW w:w="5265" w:type="dxa"/>
            <w:tcMar>
              <w:left w:w="105" w:type="dxa"/>
              <w:right w:w="105" w:type="dxa"/>
            </w:tcMar>
            <w:vAlign w:val="top"/>
          </w:tcPr>
          <w:p w:rsidR="6DC8AD79" w:rsidP="6DC8AD79" w:rsidRDefault="6DC8AD79" w14:paraId="3C1EA98A" w14:textId="46322004">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sz w:val="20"/>
                <w:szCs w:val="20"/>
                <w:lang w:val="en-GB"/>
              </w:rPr>
              <w:t>Total Score (out of 22)</w:t>
            </w:r>
          </w:p>
        </w:tc>
      </w:tr>
      <w:tr w:rsidR="6DC8AD79" w:rsidTr="6DC8AD79" w14:paraId="0B780E2A">
        <w:trPr>
          <w:trHeight w:val="300"/>
        </w:trPr>
        <w:tc>
          <w:tcPr>
            <w:cnfStyle w:val="001000000000" w:firstRow="0" w:lastRow="0" w:firstColumn="1" w:lastColumn="0" w:oddVBand="0" w:evenVBand="0" w:oddHBand="0" w:evenHBand="0" w:firstRowFirstColumn="0" w:firstRowLastColumn="0" w:lastRowFirstColumn="0" w:lastRowLastColumn="0"/>
            <w:tcW w:w="1440" w:type="dxa"/>
            <w:tcMar>
              <w:left w:w="105" w:type="dxa"/>
              <w:right w:w="105" w:type="dxa"/>
            </w:tcMar>
            <w:vAlign w:val="top"/>
          </w:tcPr>
          <w:p w:rsidR="6DC8AD79" w:rsidP="6DC8AD79" w:rsidRDefault="6DC8AD79" w14:paraId="51F98D94" w14:textId="1B116E02">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1"/>
                <w:bCs w:val="1"/>
                <w:i w:val="0"/>
                <w:iCs w:val="0"/>
                <w:color w:val="000000" w:themeColor="text1" w:themeTint="FF" w:themeShade="FF"/>
                <w:sz w:val="20"/>
                <w:szCs w:val="20"/>
                <w:lang w:val="en-GB"/>
              </w:rPr>
              <w:t xml:space="preserve">Uchino </w:t>
            </w:r>
            <w:r w:rsidRPr="6DC8AD79" w:rsidR="6DC8AD79">
              <w:rPr>
                <w:rFonts w:ascii="Calibri" w:hAnsi="Calibri" w:eastAsia="Calibri" w:cs="Calibri"/>
                <w:b w:val="1"/>
                <w:bCs w:val="1"/>
                <w:i w:val="0"/>
                <w:iCs w:val="0"/>
                <w:sz w:val="20"/>
                <w:szCs w:val="20"/>
                <w:lang w:val="en-GB"/>
              </w:rPr>
              <w:t>(2021)</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3C4E30CE" w14:textId="6F9BB52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6E24E2D9" w14:textId="638AF8E9">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6DCB5154" w14:textId="433B1C7A">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2D2DECA7" w14:textId="0F260437">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63341497" w14:textId="2D6F0EA2">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1</w:t>
            </w:r>
          </w:p>
        </w:tc>
        <w:tc>
          <w:tcPr>
            <w:cnfStyle w:val="000000000000" w:firstRow="0" w:lastRow="0" w:firstColumn="0" w:lastColumn="0" w:oddVBand="0" w:evenVBand="0" w:oddHBand="0" w:evenHBand="0" w:firstRowFirstColumn="0" w:firstRowLastColumn="0" w:lastRowFirstColumn="0" w:lastRowLastColumn="0"/>
            <w:tcW w:w="570" w:type="dxa"/>
            <w:tcMar>
              <w:left w:w="105" w:type="dxa"/>
              <w:right w:w="105" w:type="dxa"/>
            </w:tcMar>
            <w:vAlign w:val="top"/>
          </w:tcPr>
          <w:p w:rsidR="6DC8AD79" w:rsidP="6DC8AD79" w:rsidRDefault="6DC8AD79" w14:paraId="4BC1BF6C" w14:textId="68B4655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85" w:type="dxa"/>
            <w:tcMar>
              <w:left w:w="105" w:type="dxa"/>
              <w:right w:w="105" w:type="dxa"/>
            </w:tcMar>
            <w:vAlign w:val="top"/>
          </w:tcPr>
          <w:p w:rsidR="6DC8AD79" w:rsidP="6DC8AD79" w:rsidRDefault="6DC8AD79" w14:paraId="3C683E7B" w14:textId="7FCE41C3">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65E26DB7" w14:textId="5DA51215">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6DF5BCED" w14:textId="17BEF870">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480" w:type="dxa"/>
            <w:tcMar>
              <w:left w:w="105" w:type="dxa"/>
              <w:right w:w="105" w:type="dxa"/>
            </w:tcMar>
            <w:vAlign w:val="top"/>
          </w:tcPr>
          <w:p w:rsidR="6DC8AD79" w:rsidP="6DC8AD79" w:rsidRDefault="6DC8AD79" w14:paraId="53B4EED0" w14:textId="3F3E6E74">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85" w:type="dxa"/>
            <w:tcMar>
              <w:left w:w="105" w:type="dxa"/>
              <w:right w:w="105" w:type="dxa"/>
            </w:tcMar>
            <w:vAlign w:val="top"/>
          </w:tcPr>
          <w:p w:rsidR="6DC8AD79" w:rsidP="6DC8AD79" w:rsidRDefault="6DC8AD79" w14:paraId="6A0529A6" w14:textId="0C7F3766">
            <w:pPr>
              <w:bidi w:val="0"/>
              <w:spacing w:after="0" w:line="240" w:lineRule="auto"/>
              <w:rPr>
                <w:rFonts w:ascii="Calibri" w:hAnsi="Calibri" w:eastAsia="Calibri" w:cs="Calibri"/>
                <w:b w:val="0"/>
                <w:bCs w:val="0"/>
                <w:i w:val="0"/>
                <w:iCs w:val="0"/>
                <w:color w:val="000000" w:themeColor="text1" w:themeTint="FF" w:themeShade="FF"/>
                <w:sz w:val="20"/>
                <w:szCs w:val="20"/>
              </w:rPr>
            </w:pPr>
            <w:r w:rsidRPr="6DC8AD79" w:rsidR="6DC8AD79">
              <w:rPr>
                <w:rFonts w:ascii="Calibri" w:hAnsi="Calibri" w:eastAsia="Calibri" w:cs="Calibri"/>
                <w:b w:val="0"/>
                <w:bCs w:val="0"/>
                <w:i w:val="0"/>
                <w:iCs w:val="0"/>
                <w:color w:val="000000" w:themeColor="text1" w:themeTint="FF" w:themeShade="FF"/>
                <w:sz w:val="20"/>
                <w:szCs w:val="20"/>
                <w:lang w:val="en-GB"/>
              </w:rPr>
              <w:t>0</w:t>
            </w:r>
          </w:p>
        </w:tc>
        <w:tc>
          <w:tcPr>
            <w:cnfStyle w:val="000000000000" w:firstRow="0" w:lastRow="0" w:firstColumn="0" w:lastColumn="0" w:oddVBand="0" w:evenVBand="0" w:oddHBand="0" w:evenHBand="0" w:firstRowFirstColumn="0" w:firstRowLastColumn="0" w:lastRowFirstColumn="0" w:lastRowLastColumn="0"/>
            <w:tcW w:w="5265" w:type="dxa"/>
            <w:tcMar>
              <w:left w:w="105" w:type="dxa"/>
              <w:right w:w="105" w:type="dxa"/>
            </w:tcMar>
            <w:vAlign w:val="top"/>
          </w:tcPr>
          <w:p w:rsidR="6DC8AD79" w:rsidP="6DC8AD79" w:rsidRDefault="6DC8AD79" w14:paraId="093415AE" w14:textId="147ADFF7">
            <w:pPr>
              <w:bidi w:val="0"/>
              <w:spacing w:after="0" w:line="240" w:lineRule="auto"/>
              <w:rPr>
                <w:rFonts w:ascii="Calibri" w:hAnsi="Calibri" w:eastAsia="Calibri" w:cs="Calibri"/>
                <w:b w:val="0"/>
                <w:bCs w:val="0"/>
                <w:i w:val="0"/>
                <w:iCs w:val="0"/>
                <w:sz w:val="20"/>
                <w:szCs w:val="20"/>
              </w:rPr>
            </w:pPr>
            <w:r w:rsidRPr="6DC8AD79" w:rsidR="6DC8AD79">
              <w:rPr>
                <w:rFonts w:ascii="Calibri" w:hAnsi="Calibri" w:eastAsia="Calibri" w:cs="Calibri"/>
                <w:b w:val="0"/>
                <w:bCs w:val="0"/>
                <w:i w:val="0"/>
                <w:iCs w:val="0"/>
                <w:sz w:val="20"/>
                <w:szCs w:val="20"/>
                <w:lang w:val="en-GB"/>
              </w:rPr>
              <w:t>4</w:t>
            </w:r>
          </w:p>
        </w:tc>
      </w:tr>
      <w:tr w:rsidR="6DC8AD79" w:rsidTr="6DC8AD79" w14:paraId="502641A2">
        <w:trPr>
          <w:trHeight w:val="300"/>
        </w:trPr>
        <w:tc>
          <w:tcPr>
            <w:cnfStyle w:val="001000000000" w:firstRow="0" w:lastRow="0" w:firstColumn="1" w:lastColumn="0" w:oddVBand="0" w:evenVBand="0" w:oddHBand="0" w:evenHBand="0" w:firstRowFirstColumn="0" w:firstRowLastColumn="0" w:lastRowFirstColumn="0" w:lastRowLastColumn="0"/>
            <w:tcW w:w="12285" w:type="dxa"/>
            <w:gridSpan w:val="13"/>
            <w:tcMar>
              <w:left w:w="105" w:type="dxa"/>
              <w:right w:w="105" w:type="dxa"/>
            </w:tcMar>
            <w:vAlign w:val="top"/>
          </w:tcPr>
          <w:p w:rsidR="6DC8AD79" w:rsidP="6DC8AD79" w:rsidRDefault="6DC8AD79" w14:paraId="5CE994D8" w14:textId="6955A9B0">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0"/>
                <w:bCs w:val="0"/>
                <w:i w:val="0"/>
                <w:iCs w:val="0"/>
                <w:sz w:val="20"/>
                <w:szCs w:val="20"/>
                <w:lang w:val="en-GB"/>
              </w:rPr>
              <w:t>Note. Q1 = Did the trial address a clearly focused issue?</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Q2 = Did the authors use an appropriate method to answer their question?</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xml:space="preserve"> ;Q3 = Were the cases recruited in an acceptable way?</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Q4 = Were the controls selected in an acceptable way?</w:t>
            </w:r>
            <w:r w:rsidRPr="6DC8AD79" w:rsidR="6DC8AD79">
              <w:rPr>
                <w:rFonts w:ascii="Calibri" w:hAnsi="Calibri" w:eastAsia="Calibri" w:cs="Calibri"/>
                <w:b w:val="0"/>
                <w:bCs w:val="0"/>
                <w:i w:val="0"/>
                <w:iCs w:val="0"/>
                <w:sz w:val="20"/>
                <w:szCs w:val="20"/>
                <w:vertAlign w:val="superscript"/>
                <w:lang w:val="en-GB"/>
              </w:rPr>
              <w:t xml:space="preserve">a </w:t>
            </w:r>
            <w:r w:rsidRPr="6DC8AD79" w:rsidR="6DC8AD79">
              <w:rPr>
                <w:rFonts w:ascii="Calibri" w:hAnsi="Calibri" w:eastAsia="Calibri" w:cs="Calibri"/>
                <w:b w:val="0"/>
                <w:bCs w:val="0"/>
                <w:i w:val="0"/>
                <w:iCs w:val="0"/>
                <w:sz w:val="20"/>
                <w:szCs w:val="20"/>
                <w:lang w:val="en-GB"/>
              </w:rPr>
              <w:t>; Q5= Was the exposure accurately measured to minimise bias?</w:t>
            </w:r>
            <w:r w:rsidRPr="6DC8AD79" w:rsidR="6DC8AD79">
              <w:rPr>
                <w:rFonts w:ascii="Calibri" w:hAnsi="Calibri" w:eastAsia="Calibri" w:cs="Calibri"/>
                <w:b w:val="0"/>
                <w:bCs w:val="0"/>
                <w:i w:val="0"/>
                <w:iCs w:val="0"/>
                <w:sz w:val="20"/>
                <w:szCs w:val="20"/>
                <w:vertAlign w:val="superscript"/>
                <w:lang w:val="en-GB"/>
              </w:rPr>
              <w:t xml:space="preserve">a </w:t>
            </w:r>
            <w:r w:rsidRPr="6DC8AD79" w:rsidR="6DC8AD79">
              <w:rPr>
                <w:rFonts w:ascii="Calibri" w:hAnsi="Calibri" w:eastAsia="Calibri" w:cs="Calibri"/>
                <w:b w:val="0"/>
                <w:bCs w:val="0"/>
                <w:i w:val="0"/>
                <w:iCs w:val="0"/>
                <w:sz w:val="20"/>
                <w:szCs w:val="20"/>
                <w:lang w:val="en-GB"/>
              </w:rPr>
              <w:t>; Q6a = What confounding factors have the authors accounted for?</w:t>
            </w:r>
            <w:r w:rsidRPr="6DC8AD79" w:rsidR="6DC8AD79">
              <w:rPr>
                <w:rFonts w:ascii="Calibri" w:hAnsi="Calibri" w:eastAsia="Calibri" w:cs="Calibri"/>
                <w:b w:val="0"/>
                <w:bCs w:val="0"/>
                <w:i w:val="0"/>
                <w:iCs w:val="0"/>
                <w:sz w:val="20"/>
                <w:szCs w:val="20"/>
                <w:vertAlign w:val="superscript"/>
                <w:lang w:val="en-GB"/>
              </w:rPr>
              <w:t xml:space="preserve">a </w:t>
            </w:r>
            <w:r w:rsidRPr="6DC8AD79" w:rsidR="6DC8AD79">
              <w:rPr>
                <w:rFonts w:ascii="Calibri" w:hAnsi="Calibri" w:eastAsia="Calibri" w:cs="Calibri"/>
                <w:b w:val="0"/>
                <w:bCs w:val="0"/>
                <w:i w:val="0"/>
                <w:iCs w:val="0"/>
                <w:sz w:val="20"/>
                <w:szCs w:val="20"/>
                <w:lang w:val="en-GB"/>
              </w:rPr>
              <w:t>; Q6b= Have the authors taken account of the potential confounding factors in the design and/or in their analysis?</w:t>
            </w:r>
            <w:r w:rsidRPr="6DC8AD79" w:rsidR="6DC8AD79">
              <w:rPr>
                <w:rFonts w:ascii="Calibri" w:hAnsi="Calibri" w:eastAsia="Calibri" w:cs="Calibri"/>
                <w:b w:val="0"/>
                <w:bCs w:val="0"/>
                <w:i w:val="0"/>
                <w:iCs w:val="0"/>
                <w:sz w:val="20"/>
                <w:szCs w:val="20"/>
                <w:vertAlign w:val="superscript"/>
                <w:lang w:val="en-GB"/>
              </w:rPr>
              <w:t>a</w:t>
            </w:r>
            <w:r w:rsidRPr="6DC8AD79" w:rsidR="6DC8AD79">
              <w:rPr>
                <w:rFonts w:ascii="Calibri" w:hAnsi="Calibri" w:eastAsia="Calibri" w:cs="Calibri"/>
                <w:b w:val="0"/>
                <w:bCs w:val="0"/>
                <w:i w:val="0"/>
                <w:iCs w:val="0"/>
                <w:sz w:val="20"/>
                <w:szCs w:val="20"/>
                <w:lang w:val="en-GB"/>
              </w:rPr>
              <w:t xml:space="preserve"> Q7 = What are the results of the study?</w:t>
            </w:r>
            <w:r w:rsidRPr="6DC8AD79" w:rsidR="6DC8AD79">
              <w:rPr>
                <w:rFonts w:ascii="Calibri" w:hAnsi="Calibri" w:eastAsia="Calibri" w:cs="Calibri"/>
                <w:b w:val="0"/>
                <w:bCs w:val="0"/>
                <w:i w:val="0"/>
                <w:iCs w:val="0"/>
                <w:sz w:val="20"/>
                <w:szCs w:val="20"/>
                <w:vertAlign w:val="superscript"/>
                <w:lang w:val="en-GB"/>
              </w:rPr>
              <w:t>b</w:t>
            </w:r>
            <w:r w:rsidRPr="6DC8AD79" w:rsidR="6DC8AD79">
              <w:rPr>
                <w:rFonts w:ascii="Calibri" w:hAnsi="Calibri" w:eastAsia="Calibri" w:cs="Calibri"/>
                <w:b w:val="0"/>
                <w:bCs w:val="0"/>
                <w:i w:val="0"/>
                <w:iCs w:val="0"/>
                <w:sz w:val="20"/>
                <w:szCs w:val="20"/>
                <w:lang w:val="en-GB"/>
              </w:rPr>
              <w:t xml:space="preserve"> Q8 = How precise are the results?</w:t>
            </w:r>
            <w:r w:rsidRPr="6DC8AD79" w:rsidR="6DC8AD79">
              <w:rPr>
                <w:rFonts w:ascii="Calibri" w:hAnsi="Calibri" w:eastAsia="Calibri" w:cs="Calibri"/>
                <w:b w:val="0"/>
                <w:bCs w:val="0"/>
                <w:i w:val="0"/>
                <w:iCs w:val="0"/>
                <w:sz w:val="20"/>
                <w:szCs w:val="20"/>
                <w:vertAlign w:val="superscript"/>
                <w:lang w:val="en-GB"/>
              </w:rPr>
              <w:t>b</w:t>
            </w:r>
            <w:r w:rsidRPr="6DC8AD79" w:rsidR="6DC8AD79">
              <w:rPr>
                <w:rFonts w:ascii="Calibri" w:hAnsi="Calibri" w:eastAsia="Calibri" w:cs="Calibri"/>
                <w:b w:val="0"/>
                <w:bCs w:val="0"/>
                <w:i w:val="0"/>
                <w:iCs w:val="0"/>
                <w:sz w:val="20"/>
                <w:szCs w:val="20"/>
                <w:lang w:val="en-GB"/>
              </w:rPr>
              <w:t xml:space="preserve"> Q9 = Do you believe the results?</w:t>
            </w:r>
            <w:r w:rsidRPr="6DC8AD79" w:rsidR="6DC8AD79">
              <w:rPr>
                <w:rFonts w:ascii="Calibri" w:hAnsi="Calibri" w:eastAsia="Calibri" w:cs="Calibri"/>
                <w:b w:val="0"/>
                <w:bCs w:val="0"/>
                <w:i w:val="0"/>
                <w:iCs w:val="0"/>
                <w:sz w:val="20"/>
                <w:szCs w:val="20"/>
                <w:vertAlign w:val="superscript"/>
                <w:lang w:val="en-GB"/>
              </w:rPr>
              <w:t xml:space="preserve">b </w:t>
            </w:r>
            <w:r w:rsidRPr="6DC8AD79" w:rsidR="6DC8AD79">
              <w:rPr>
                <w:rFonts w:ascii="Calibri" w:hAnsi="Calibri" w:eastAsia="Calibri" w:cs="Calibri"/>
                <w:b w:val="0"/>
                <w:bCs w:val="0"/>
                <w:i w:val="0"/>
                <w:iCs w:val="0"/>
                <w:sz w:val="20"/>
                <w:szCs w:val="20"/>
                <w:lang w:val="en-GB"/>
              </w:rPr>
              <w:t>; Q10 = Can the results be applied in your context? (or to the local population?)</w:t>
            </w:r>
            <w:r w:rsidRPr="6DC8AD79" w:rsidR="6DC8AD79">
              <w:rPr>
                <w:rFonts w:ascii="Calibri" w:hAnsi="Calibri" w:eastAsia="Calibri" w:cs="Calibri"/>
                <w:b w:val="0"/>
                <w:bCs w:val="0"/>
                <w:i w:val="0"/>
                <w:iCs w:val="0"/>
                <w:sz w:val="20"/>
                <w:szCs w:val="20"/>
                <w:vertAlign w:val="superscript"/>
                <w:lang w:val="en-GB"/>
              </w:rPr>
              <w:t xml:space="preserve">c  </w:t>
            </w:r>
            <w:r w:rsidRPr="6DC8AD79" w:rsidR="6DC8AD79">
              <w:rPr>
                <w:rFonts w:ascii="Calibri" w:hAnsi="Calibri" w:eastAsia="Calibri" w:cs="Calibri"/>
                <w:b w:val="0"/>
                <w:bCs w:val="0"/>
                <w:i w:val="0"/>
                <w:iCs w:val="0"/>
                <w:sz w:val="20"/>
                <w:szCs w:val="20"/>
                <w:lang w:val="en-GB"/>
              </w:rPr>
              <w:t>Note: Q11 (Do the results of this study fit with other available evidence?) Was removed from the appraisal because there is limited evidence in this area</w:t>
            </w:r>
          </w:p>
        </w:tc>
      </w:tr>
      <w:tr w:rsidR="6DC8AD79" w:rsidTr="6DC8AD79" w14:paraId="1316EE91">
        <w:trPr>
          <w:trHeight w:val="300"/>
        </w:trPr>
        <w:tc>
          <w:tcPr>
            <w:cnfStyle w:val="001000000000" w:firstRow="0" w:lastRow="0" w:firstColumn="1" w:lastColumn="0" w:oddVBand="0" w:evenVBand="0" w:oddHBand="0" w:evenHBand="0" w:firstRowFirstColumn="0" w:firstRowLastColumn="0" w:lastRowFirstColumn="0" w:lastRowLastColumn="0"/>
            <w:tcW w:w="12285" w:type="dxa"/>
            <w:gridSpan w:val="13"/>
            <w:tcMar>
              <w:left w:w="105" w:type="dxa"/>
              <w:right w:w="105" w:type="dxa"/>
            </w:tcMar>
            <w:vAlign w:val="top"/>
          </w:tcPr>
          <w:p w:rsidR="6DC8AD79" w:rsidP="6DC8AD79" w:rsidRDefault="6DC8AD79" w14:paraId="4F973B4E" w14:textId="51A56EE0">
            <w:pPr>
              <w:bidi w:val="0"/>
              <w:spacing w:after="0" w:line="240" w:lineRule="auto"/>
              <w:rPr>
                <w:rFonts w:ascii="Calibri" w:hAnsi="Calibri" w:eastAsia="Calibri" w:cs="Calibri"/>
                <w:b w:val="1"/>
                <w:bCs w:val="1"/>
                <w:i w:val="0"/>
                <w:iCs w:val="0"/>
                <w:sz w:val="20"/>
                <w:szCs w:val="20"/>
              </w:rPr>
            </w:pPr>
            <w:r w:rsidRPr="6DC8AD79" w:rsidR="6DC8AD79">
              <w:rPr>
                <w:rFonts w:ascii="Calibri" w:hAnsi="Calibri" w:eastAsia="Calibri" w:cs="Calibri"/>
                <w:b w:val="0"/>
                <w:bCs w:val="0"/>
                <w:i w:val="0"/>
                <w:iCs w:val="0"/>
                <w:sz w:val="20"/>
                <w:szCs w:val="20"/>
                <w:lang w:val="en-GB"/>
              </w:rPr>
              <w:t>2 = Criterion is completely met ; 1 = Criterion is partially met ; 0 = Criterion not applicable, not met, or not mentioned</w:t>
            </w:r>
          </w:p>
        </w:tc>
      </w:tr>
    </w:tbl>
    <w:p xmlns:wp14="http://schemas.microsoft.com/office/word/2010/wordml" w:rsidP="6DC8AD79" wp14:paraId="0124600B" wp14:textId="07EC772E">
      <w:pPr>
        <w:bidi w:val="0"/>
        <w:spacing w:after="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0C6406C9" wp14:textId="665AF725">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 xml:space="preserve">a: </w:t>
      </w: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Validity of the study design </w:t>
      </w:r>
    </w:p>
    <w:p xmlns:wp14="http://schemas.microsoft.com/office/word/2010/wordml" w:rsidP="6DC8AD79" wp14:paraId="0B6F9506" wp14:textId="106A51F2">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 xml:space="preserve">b: </w:t>
      </w: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Quality of the results</w:t>
      </w:r>
    </w:p>
    <w:p xmlns:wp14="http://schemas.microsoft.com/office/word/2010/wordml" w:rsidP="6DC8AD79" wp14:paraId="044687AC" wp14:textId="19F8CEF7">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 xml:space="preserve">c </w:t>
      </w: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Extent that results will help locally</w:t>
      </w:r>
    </w:p>
    <w:p xmlns:wp14="http://schemas.microsoft.com/office/word/2010/wordml" w:rsidP="6DC8AD79" wp14:paraId="0F7F813F" wp14:textId="2CC4122B">
      <w:pPr>
        <w:bidi w:val="0"/>
        <w:spacing w:after="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3A4237E1" wp14:textId="6812AD5B">
      <w:pPr>
        <w:bidi w:val="0"/>
        <w:spacing w:after="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43AE74C8" wp14:textId="0880E6FB">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1"/>
          <w:bCs w:val="1"/>
          <w:i w:val="0"/>
          <w:iCs w:val="0"/>
          <w:caps w:val="0"/>
          <w:smallCaps w:val="0"/>
          <w:noProof w:val="0"/>
          <w:color w:val="000000" w:themeColor="text1" w:themeTint="FF" w:themeShade="FF"/>
          <w:sz w:val="22"/>
          <w:szCs w:val="22"/>
          <w:lang w:val="en-GB"/>
        </w:rPr>
        <w:t>Summary of quality of studies</w:t>
      </w:r>
    </w:p>
    <w:p xmlns:wp14="http://schemas.microsoft.com/office/word/2010/wordml" w:rsidP="6DC8AD79" wp14:paraId="62A241CD" wp14:textId="0EFF5797">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6DC8AD79" wp14:paraId="512AA721" wp14:textId="3DB7DD1F">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DC8AD79" w:rsidR="715A0105">
        <w:rPr>
          <w:rFonts w:ascii="Calibri" w:hAnsi="Calibri" w:eastAsia="Calibri" w:cs="Calibri"/>
          <w:b w:val="0"/>
          <w:bCs w:val="0"/>
          <w:i w:val="0"/>
          <w:iCs w:val="0"/>
          <w:caps w:val="0"/>
          <w:smallCaps w:val="0"/>
          <w:noProof w:val="0"/>
          <w:color w:val="000000" w:themeColor="text1" w:themeTint="FF" w:themeShade="FF"/>
          <w:sz w:val="22"/>
          <w:szCs w:val="22"/>
          <w:lang w:val="en-GB"/>
        </w:rPr>
        <w:t>In the quality appraisal of the included case-control study by Uchino (2021), the paper did not meet the criteria for credibility or effectively demonstrating the impact of the intervention on outcomes and context due to its small sample size and largely descriptive pre-post result scores. Additionally, the study did not address confounding factors. However, it did partially meet the criteria for having a clear aim and for an acceptable method of selection of cases and controls.</w:t>
      </w:r>
    </w:p>
    <w:p xmlns:wp14="http://schemas.microsoft.com/office/word/2010/wordml" w:rsidP="6DC8AD79" wp14:paraId="628ABF05" wp14:textId="0F08D13E">
      <w:pPr>
        <w:bidi w:val="0"/>
        <w:spacing w:after="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p>
    <w:p xmlns:wp14="http://schemas.microsoft.com/office/word/2010/wordml" wp14:paraId="5E5787A5" wp14:textId="36C60105"/>
    <w:sectPr>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CAC763"/>
    <w:rsid w:val="0DF0D23D"/>
    <w:rsid w:val="1DAA359D"/>
    <w:rsid w:val="37FB4098"/>
    <w:rsid w:val="42CAC763"/>
    <w:rsid w:val="459B0734"/>
    <w:rsid w:val="6DC8AD79"/>
    <w:rsid w:val="715A0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AC763"/>
  <w15:chartTrackingRefBased/>
  <w15:docId w15:val="{5F18B7E4-C3F7-4BD7-A4F9-C86924EC86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PlainTable1" mc:Ignorable="w14">
    <w:name xmlns:w="http://schemas.openxmlformats.org/wordprocessingml/2006/main" w:val="Plain Table 1"/>
    <w:basedOn xmlns:w="http://schemas.openxmlformats.org/wordprocessingml/2006/main" w:val="TableNormal"/>
    <w:uiPriority xmlns:w="http://schemas.openxmlformats.org/wordprocessingml/2006/main" w:val="41"/>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CellMar>
        <w:top w:w="0" w:type="dxa"/>
        <w:left w:w="108" w:type="dxa"/>
        <w:bottom w:w="0" w:type="dxa"/>
        <w:right w:w="108" w:type="dxa"/>
      </w:tblCellMar>
    </w:tblPr>
    <w:tblStylePr xmlns:w="http://schemas.openxmlformats.org/wordprocessingml/2006/main" w:type="firstRow">
      <w:rPr>
        <w:b/>
        <w:bCs/>
      </w:rPr>
    </w:tblStylePr>
    <w:tblStylePr xmlns:w="http://schemas.openxmlformats.org/wordprocessingml/2006/main" w:type="lastRow">
      <w:rPr>
        <w:b/>
        <w:bCs/>
      </w:rPr>
      <w:tblPr/>
      <w:tcPr>
        <w:tcBorders>
          <w:top w:val="double" w:color="BFBFBF" w:themeColor="background1" w:themeShade="BF"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2F2F2" w:themeFill="background1" w:themeFillShade="F2"/>
      </w:tcPr>
    </w:tblStylePr>
    <w:tblStylePr xmlns:w="http://schemas.openxmlformats.org/wordprocessingml/2006/main"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Appleton, Becky</dc:creator>
  <keywords/>
  <dc:description/>
  <lastModifiedBy>Appleton, Becky</lastModifiedBy>
  <revision>4</revision>
  <dcterms:created xsi:type="dcterms:W3CDTF">2025-09-17T15:35:04.0536477Z</dcterms:created>
  <dcterms:modified xsi:type="dcterms:W3CDTF">2025-09-17T15:43:09.4844916Z</dcterms:modified>
</coreProperties>
</file>