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B2810" w14:textId="77777777" w:rsidR="00DF5DB1" w:rsidRPr="00091098" w:rsidRDefault="00DF5DB1" w:rsidP="00FF0E67">
      <w:pPr>
        <w:suppressLineNumbers/>
        <w:snapToGrid w:val="0"/>
        <w:spacing w:line="480" w:lineRule="auto"/>
        <w:jc w:val="center"/>
        <w:rPr>
          <w:rFonts w:eastAsiaTheme="minorEastAsia"/>
          <w:b/>
          <w:bCs/>
          <w:sz w:val="28"/>
          <w:szCs w:val="28"/>
        </w:rPr>
      </w:pPr>
      <w:r w:rsidRPr="00091098">
        <w:rPr>
          <w:rFonts w:eastAsiaTheme="minorEastAsia" w:hint="eastAsia"/>
          <w:b/>
          <w:bCs/>
          <w:sz w:val="28"/>
          <w:szCs w:val="28"/>
        </w:rPr>
        <w:t xml:space="preserve">Higher adherence to (poly)phenol-rich diet is associated with lower CVD risk in the </w:t>
      </w:r>
      <w:proofErr w:type="spellStart"/>
      <w:r w:rsidRPr="00091098">
        <w:rPr>
          <w:rFonts w:eastAsiaTheme="minorEastAsia" w:hint="eastAsia"/>
          <w:b/>
          <w:bCs/>
          <w:sz w:val="28"/>
          <w:szCs w:val="28"/>
        </w:rPr>
        <w:t>TwinsUK</w:t>
      </w:r>
      <w:proofErr w:type="spellEnd"/>
      <w:r w:rsidRPr="00091098">
        <w:rPr>
          <w:rFonts w:eastAsiaTheme="minorEastAsia" w:hint="eastAsia"/>
          <w:b/>
          <w:bCs/>
          <w:sz w:val="28"/>
          <w:szCs w:val="28"/>
        </w:rPr>
        <w:t xml:space="preserve"> cohort</w:t>
      </w:r>
    </w:p>
    <w:p w14:paraId="77942A7E" w14:textId="72BD86D7" w:rsidR="00E46B15" w:rsidRPr="00942839" w:rsidRDefault="00E46B15" w:rsidP="00FF0E67">
      <w:pPr>
        <w:suppressLineNumbers/>
        <w:snapToGrid w:val="0"/>
        <w:spacing w:line="480" w:lineRule="auto"/>
        <w:jc w:val="both"/>
        <w:rPr>
          <w:color w:val="000000" w:themeColor="text1"/>
          <w:sz w:val="21"/>
          <w:szCs w:val="21"/>
          <w:vertAlign w:val="superscript"/>
        </w:rPr>
      </w:pPr>
      <w:r w:rsidRPr="007D43A8">
        <w:rPr>
          <w:color w:val="000000" w:themeColor="text1"/>
          <w:sz w:val="20"/>
          <w:szCs w:val="20"/>
        </w:rPr>
        <w:t xml:space="preserve">Yong Li </w:t>
      </w:r>
      <w:r w:rsidRPr="007D43A8">
        <w:rPr>
          <w:color w:val="000000" w:themeColor="text1"/>
          <w:sz w:val="20"/>
          <w:szCs w:val="20"/>
          <w:vertAlign w:val="superscript"/>
        </w:rPr>
        <w:t>1</w:t>
      </w:r>
      <w:r w:rsidRPr="007D43A8">
        <w:rPr>
          <w:color w:val="000000" w:themeColor="text1"/>
          <w:sz w:val="20"/>
          <w:szCs w:val="20"/>
        </w:rPr>
        <w:t xml:space="preserve">, </w:t>
      </w:r>
      <w:r w:rsidRPr="007D43A8">
        <w:rPr>
          <w:rFonts w:eastAsiaTheme="minorEastAsia" w:hint="eastAsia"/>
          <w:color w:val="000000" w:themeColor="text1"/>
          <w:sz w:val="20"/>
          <w:szCs w:val="20"/>
        </w:rPr>
        <w:t>X</w:t>
      </w:r>
      <w:r w:rsidRPr="007D43A8">
        <w:rPr>
          <w:rFonts w:eastAsiaTheme="minorEastAsia"/>
          <w:color w:val="000000" w:themeColor="text1"/>
          <w:sz w:val="20"/>
          <w:szCs w:val="20"/>
        </w:rPr>
        <w:t>i</w:t>
      </w:r>
      <w:r w:rsidRPr="007D43A8">
        <w:rPr>
          <w:rFonts w:eastAsiaTheme="minorEastAsia" w:hint="eastAsia"/>
          <w:color w:val="000000" w:themeColor="text1"/>
          <w:sz w:val="20"/>
          <w:szCs w:val="20"/>
        </w:rPr>
        <w:t>nyu Yan</w:t>
      </w:r>
      <w:r w:rsidRPr="007D43A8">
        <w:rPr>
          <w:color w:val="000000" w:themeColor="text1"/>
          <w:sz w:val="20"/>
          <w:szCs w:val="20"/>
        </w:rPr>
        <w:t xml:space="preserve"> </w:t>
      </w:r>
      <w:r w:rsidRPr="007D43A8">
        <w:rPr>
          <w:color w:val="000000" w:themeColor="text1"/>
          <w:sz w:val="20"/>
          <w:szCs w:val="20"/>
          <w:vertAlign w:val="superscript"/>
        </w:rPr>
        <w:t>2</w:t>
      </w:r>
      <w:r w:rsidRPr="007D43A8">
        <w:rPr>
          <w:rFonts w:eastAsiaTheme="minorEastAsia" w:hint="eastAsia"/>
          <w:color w:val="000000" w:themeColor="text1"/>
          <w:sz w:val="20"/>
          <w:szCs w:val="20"/>
        </w:rPr>
        <w:t xml:space="preserve">, </w:t>
      </w:r>
      <w:r w:rsidRPr="007D43A8">
        <w:rPr>
          <w:color w:val="000000" w:themeColor="text1"/>
          <w:sz w:val="20"/>
          <w:szCs w:val="20"/>
        </w:rPr>
        <w:t xml:space="preserve">Yifan Xu </w:t>
      </w:r>
      <w:r w:rsidRPr="007D43A8">
        <w:rPr>
          <w:color w:val="000000" w:themeColor="text1"/>
          <w:sz w:val="20"/>
          <w:szCs w:val="20"/>
          <w:vertAlign w:val="superscript"/>
        </w:rPr>
        <w:t>1</w:t>
      </w:r>
      <w:r w:rsidRPr="007D43A8">
        <w:rPr>
          <w:color w:val="000000" w:themeColor="text1"/>
          <w:sz w:val="20"/>
          <w:szCs w:val="20"/>
        </w:rPr>
        <w:t xml:space="preserve">, </w:t>
      </w:r>
      <w:r w:rsidRPr="007D43A8">
        <w:rPr>
          <w:rFonts w:hint="eastAsia"/>
          <w:color w:val="000000" w:themeColor="text1"/>
          <w:sz w:val="20"/>
          <w:szCs w:val="20"/>
        </w:rPr>
        <w:t>Robert</w:t>
      </w:r>
      <w:r w:rsidRPr="007D43A8">
        <w:rPr>
          <w:rFonts w:eastAsiaTheme="minorEastAsia" w:hint="eastAsia"/>
          <w:color w:val="000000" w:themeColor="text1"/>
          <w:sz w:val="20"/>
          <w:szCs w:val="20"/>
        </w:rPr>
        <w:t xml:space="preserve"> Pope</w:t>
      </w:r>
      <w:r w:rsidRPr="007D43A8">
        <w:rPr>
          <w:color w:val="000000" w:themeColor="text1"/>
          <w:sz w:val="20"/>
          <w:szCs w:val="20"/>
        </w:rPr>
        <w:t xml:space="preserve"> </w:t>
      </w:r>
      <w:r w:rsidRPr="007D43A8">
        <w:rPr>
          <w:color w:val="000000" w:themeColor="text1"/>
          <w:sz w:val="20"/>
          <w:szCs w:val="20"/>
          <w:vertAlign w:val="superscript"/>
        </w:rPr>
        <w:t>2</w:t>
      </w:r>
      <w:r w:rsidRPr="007D43A8">
        <w:rPr>
          <w:color w:val="000000" w:themeColor="text1"/>
          <w:sz w:val="20"/>
          <w:szCs w:val="20"/>
        </w:rPr>
        <w:t>, Tim D Spector</w:t>
      </w:r>
      <w:r w:rsidRPr="007D43A8">
        <w:rPr>
          <w:rFonts w:eastAsiaTheme="minorEastAsia" w:hint="eastAsia"/>
          <w:color w:val="000000" w:themeColor="text1"/>
          <w:sz w:val="20"/>
          <w:szCs w:val="20"/>
        </w:rPr>
        <w:t xml:space="preserve"> </w:t>
      </w:r>
      <w:r w:rsidRPr="007D43A8">
        <w:rPr>
          <w:color w:val="000000" w:themeColor="text1"/>
          <w:sz w:val="20"/>
          <w:szCs w:val="20"/>
          <w:vertAlign w:val="superscript"/>
        </w:rPr>
        <w:t>2</w:t>
      </w:r>
      <w:r w:rsidRPr="007D43A8">
        <w:rPr>
          <w:color w:val="000000" w:themeColor="text1"/>
          <w:sz w:val="20"/>
          <w:szCs w:val="20"/>
        </w:rPr>
        <w:t xml:space="preserve">, Mario Falchi </w:t>
      </w:r>
      <w:r w:rsidRPr="007D43A8">
        <w:rPr>
          <w:color w:val="000000" w:themeColor="text1"/>
          <w:sz w:val="20"/>
          <w:szCs w:val="20"/>
          <w:vertAlign w:val="superscript"/>
        </w:rPr>
        <w:t>2</w:t>
      </w:r>
      <w:r w:rsidRPr="007D43A8">
        <w:rPr>
          <w:rFonts w:eastAsiaTheme="minorEastAsia" w:hint="eastAsia"/>
          <w:color w:val="000000" w:themeColor="text1"/>
          <w:sz w:val="20"/>
          <w:szCs w:val="20"/>
        </w:rPr>
        <w:t xml:space="preserve">, </w:t>
      </w:r>
      <w:bookmarkStart w:id="0" w:name="OLE_LINK3"/>
      <w:bookmarkStart w:id="1" w:name="OLE_LINK4"/>
      <w:r w:rsidRPr="007D43A8">
        <w:rPr>
          <w:color w:val="000000" w:themeColor="text1"/>
          <w:sz w:val="20"/>
          <w:szCs w:val="20"/>
        </w:rPr>
        <w:t xml:space="preserve">Claire J Steves </w:t>
      </w:r>
      <w:r w:rsidRPr="007D43A8">
        <w:rPr>
          <w:color w:val="000000" w:themeColor="text1"/>
          <w:sz w:val="20"/>
          <w:szCs w:val="20"/>
          <w:vertAlign w:val="superscript"/>
        </w:rPr>
        <w:t>2</w:t>
      </w:r>
      <w:r w:rsidRPr="007D43A8">
        <w:rPr>
          <w:color w:val="000000" w:themeColor="text1"/>
          <w:sz w:val="20"/>
          <w:szCs w:val="20"/>
        </w:rPr>
        <w:t xml:space="preserve">, Jordana T Bell </w:t>
      </w:r>
      <w:r w:rsidRPr="007D43A8">
        <w:rPr>
          <w:color w:val="000000" w:themeColor="text1"/>
          <w:sz w:val="20"/>
          <w:szCs w:val="20"/>
          <w:vertAlign w:val="superscript"/>
        </w:rPr>
        <w:t>2</w:t>
      </w:r>
      <w:r w:rsidRPr="007D43A8">
        <w:rPr>
          <w:color w:val="000000" w:themeColor="text1"/>
          <w:sz w:val="20"/>
          <w:szCs w:val="20"/>
        </w:rPr>
        <w:t xml:space="preserve">, Kerrin S Small </w:t>
      </w:r>
      <w:r w:rsidRPr="007D43A8">
        <w:rPr>
          <w:color w:val="000000" w:themeColor="text1"/>
          <w:sz w:val="20"/>
          <w:szCs w:val="20"/>
          <w:vertAlign w:val="superscript"/>
        </w:rPr>
        <w:t>2</w:t>
      </w:r>
      <w:r w:rsidRPr="007D43A8">
        <w:rPr>
          <w:color w:val="000000" w:themeColor="text1"/>
          <w:sz w:val="20"/>
          <w:szCs w:val="20"/>
        </w:rPr>
        <w:t xml:space="preserve">, Cristina </w:t>
      </w:r>
      <w:bookmarkEnd w:id="0"/>
      <w:bookmarkEnd w:id="1"/>
      <w:r w:rsidRPr="007D43A8">
        <w:rPr>
          <w:color w:val="000000" w:themeColor="text1"/>
          <w:sz w:val="20"/>
          <w:szCs w:val="20"/>
        </w:rPr>
        <w:t xml:space="preserve">Menni </w:t>
      </w:r>
      <w:r w:rsidRPr="007D43A8">
        <w:rPr>
          <w:color w:val="000000" w:themeColor="text1"/>
          <w:sz w:val="20"/>
          <w:szCs w:val="20"/>
          <w:vertAlign w:val="superscript"/>
        </w:rPr>
        <w:t>2,3</w:t>
      </w:r>
      <w:r w:rsidRPr="007D43A8">
        <w:rPr>
          <w:color w:val="000000" w:themeColor="text1"/>
          <w:sz w:val="20"/>
          <w:szCs w:val="20"/>
        </w:rPr>
        <w:t xml:space="preserve">, Rachel Gibson </w:t>
      </w:r>
      <w:r w:rsidRPr="007D43A8">
        <w:rPr>
          <w:color w:val="000000" w:themeColor="text1"/>
          <w:sz w:val="20"/>
          <w:szCs w:val="20"/>
          <w:vertAlign w:val="superscript"/>
        </w:rPr>
        <w:t>1</w:t>
      </w:r>
      <w:r w:rsidRPr="007D43A8">
        <w:rPr>
          <w:color w:val="000000" w:themeColor="text1"/>
          <w:sz w:val="20"/>
          <w:szCs w:val="20"/>
        </w:rPr>
        <w:t>, Ana Rodriguez-Mateos</w:t>
      </w:r>
      <w:r w:rsidRPr="007D43A8">
        <w:rPr>
          <w:color w:val="000000" w:themeColor="text1"/>
          <w:sz w:val="20"/>
          <w:szCs w:val="20"/>
          <w:vertAlign w:val="superscript"/>
        </w:rPr>
        <w:t xml:space="preserve"> 1, *</w:t>
      </w:r>
    </w:p>
    <w:p w14:paraId="0A2F154B" w14:textId="77777777" w:rsidR="00E46B15" w:rsidRPr="00942839" w:rsidRDefault="00E46B15" w:rsidP="00FF0E67">
      <w:pPr>
        <w:suppressLineNumbers/>
        <w:snapToGrid w:val="0"/>
        <w:spacing w:line="480" w:lineRule="auto"/>
        <w:jc w:val="both"/>
        <w:rPr>
          <w:color w:val="000000" w:themeColor="text1"/>
          <w:sz w:val="21"/>
          <w:szCs w:val="21"/>
          <w:vertAlign w:val="superscript"/>
        </w:rPr>
      </w:pPr>
    </w:p>
    <w:p w14:paraId="4B5098EA" w14:textId="77777777" w:rsidR="00E46B15" w:rsidRPr="00A56949" w:rsidRDefault="00E46B15" w:rsidP="00FF0E67">
      <w:pPr>
        <w:suppressLineNumbers/>
        <w:snapToGrid w:val="0"/>
        <w:spacing w:line="480" w:lineRule="auto"/>
        <w:jc w:val="both"/>
        <w:rPr>
          <w:color w:val="000000" w:themeColor="text1"/>
          <w:sz w:val="21"/>
          <w:szCs w:val="21"/>
          <w:shd w:val="clear" w:color="auto" w:fill="FFFFFF"/>
        </w:rPr>
      </w:pPr>
      <w:r w:rsidRPr="00A56949">
        <w:rPr>
          <w:color w:val="000000" w:themeColor="text1"/>
          <w:sz w:val="21"/>
          <w:szCs w:val="21"/>
          <w:vertAlign w:val="superscript"/>
          <w:lang w:val="en-US"/>
        </w:rPr>
        <w:t xml:space="preserve">1 </w:t>
      </w:r>
      <w:bookmarkStart w:id="2" w:name="OLE_LINK289"/>
      <w:bookmarkStart w:id="3" w:name="OLE_LINK290"/>
      <w:bookmarkStart w:id="4" w:name="OLE_LINK139"/>
      <w:r w:rsidRPr="00A56949">
        <w:rPr>
          <w:color w:val="000000" w:themeColor="text1"/>
          <w:sz w:val="21"/>
          <w:szCs w:val="21"/>
          <w:shd w:val="clear" w:color="auto" w:fill="FFFFFF"/>
        </w:rPr>
        <w:t xml:space="preserve">Department </w:t>
      </w:r>
      <w:bookmarkEnd w:id="2"/>
      <w:bookmarkEnd w:id="3"/>
      <w:r w:rsidRPr="00A56949">
        <w:rPr>
          <w:color w:val="000000" w:themeColor="text1"/>
          <w:sz w:val="21"/>
          <w:szCs w:val="21"/>
          <w:shd w:val="clear" w:color="auto" w:fill="FFFFFF"/>
        </w:rPr>
        <w:t xml:space="preserve">of Nutritional Sciences, </w:t>
      </w:r>
      <w:r w:rsidRPr="006D4BB0">
        <w:rPr>
          <w:color w:val="000000" w:themeColor="text1"/>
          <w:sz w:val="21"/>
          <w:szCs w:val="21"/>
          <w:shd w:val="clear" w:color="auto" w:fill="FFFFFF"/>
        </w:rPr>
        <w:t xml:space="preserve">School of Life Course and Population Sciences, Faculty of Life Sciences and Medicine, </w:t>
      </w:r>
      <w:r w:rsidRPr="00A56949">
        <w:rPr>
          <w:color w:val="000000" w:themeColor="text1"/>
          <w:sz w:val="21"/>
          <w:szCs w:val="21"/>
          <w:shd w:val="clear" w:color="auto" w:fill="FFFFFF"/>
        </w:rPr>
        <w:t>King's College London, London, UK</w:t>
      </w:r>
    </w:p>
    <w:bookmarkEnd w:id="4"/>
    <w:p w14:paraId="6E072B76" w14:textId="77777777" w:rsidR="00E46B15" w:rsidRDefault="00E46B15" w:rsidP="00FF0E67">
      <w:pPr>
        <w:suppressLineNumbers/>
        <w:snapToGrid w:val="0"/>
        <w:spacing w:line="480" w:lineRule="auto"/>
        <w:jc w:val="both"/>
        <w:rPr>
          <w:color w:val="000000" w:themeColor="text1"/>
          <w:sz w:val="21"/>
          <w:szCs w:val="21"/>
          <w:shd w:val="clear" w:color="auto" w:fill="FFFFFF"/>
        </w:rPr>
      </w:pPr>
      <w:r w:rsidRPr="00A56949">
        <w:rPr>
          <w:color w:val="000000" w:themeColor="text1"/>
          <w:sz w:val="21"/>
          <w:szCs w:val="21"/>
          <w:shd w:val="clear" w:color="auto" w:fill="FFFFFF"/>
          <w:vertAlign w:val="superscript"/>
        </w:rPr>
        <w:t xml:space="preserve">2 </w:t>
      </w:r>
      <w:bookmarkStart w:id="5" w:name="OLE_LINK140"/>
      <w:bookmarkStart w:id="6" w:name="OLE_LINK141"/>
      <w:bookmarkStart w:id="7" w:name="OLE_LINK148"/>
      <w:bookmarkStart w:id="8" w:name="OLE_LINK5"/>
      <w:bookmarkStart w:id="9" w:name="OLE_LINK6"/>
      <w:bookmarkStart w:id="10" w:name="OLE_LINK186"/>
      <w:bookmarkStart w:id="11" w:name="OLE_LINK187"/>
      <w:r w:rsidRPr="00A56949">
        <w:rPr>
          <w:color w:val="000000" w:themeColor="text1"/>
          <w:sz w:val="21"/>
          <w:szCs w:val="21"/>
          <w:shd w:val="clear" w:color="auto" w:fill="FFFFFF"/>
        </w:rPr>
        <w:t xml:space="preserve">Department of Twin Research and Genetic Epidemiology, </w:t>
      </w:r>
      <w:bookmarkEnd w:id="5"/>
      <w:bookmarkEnd w:id="6"/>
      <w:bookmarkEnd w:id="7"/>
      <w:bookmarkEnd w:id="8"/>
      <w:bookmarkEnd w:id="9"/>
      <w:bookmarkEnd w:id="10"/>
      <w:bookmarkEnd w:id="11"/>
      <w:r w:rsidRPr="006D4BB0">
        <w:rPr>
          <w:color w:val="000000" w:themeColor="text1"/>
          <w:sz w:val="21"/>
          <w:szCs w:val="21"/>
          <w:shd w:val="clear" w:color="auto" w:fill="FFFFFF"/>
        </w:rPr>
        <w:t xml:space="preserve">School of Life Course and Population Sciences, Faculty of Life Sciences and Medicine, </w:t>
      </w:r>
      <w:r w:rsidRPr="00A56949">
        <w:rPr>
          <w:color w:val="000000" w:themeColor="text1"/>
          <w:sz w:val="21"/>
          <w:szCs w:val="21"/>
          <w:shd w:val="clear" w:color="auto" w:fill="FFFFFF"/>
        </w:rPr>
        <w:t>King's College London, London, UK</w:t>
      </w:r>
    </w:p>
    <w:p w14:paraId="241B41A2" w14:textId="77777777" w:rsidR="00E46B15" w:rsidRPr="00A56949" w:rsidRDefault="00E46B15" w:rsidP="00FF0E67">
      <w:pPr>
        <w:suppressLineNumbers/>
        <w:snapToGrid w:val="0"/>
        <w:spacing w:line="480" w:lineRule="auto"/>
        <w:jc w:val="both"/>
        <w:rPr>
          <w:color w:val="000000" w:themeColor="text1"/>
          <w:sz w:val="21"/>
          <w:szCs w:val="21"/>
          <w:shd w:val="clear" w:color="auto" w:fill="FFFFFF"/>
        </w:rPr>
      </w:pPr>
      <w:r w:rsidRPr="00814436">
        <w:rPr>
          <w:color w:val="000000" w:themeColor="text1"/>
          <w:sz w:val="21"/>
          <w:szCs w:val="21"/>
          <w:shd w:val="clear" w:color="auto" w:fill="FFFFFF"/>
          <w:vertAlign w:val="superscript"/>
        </w:rPr>
        <w:t>3</w:t>
      </w:r>
      <w:r>
        <w:rPr>
          <w:color w:val="000000" w:themeColor="text1"/>
          <w:sz w:val="21"/>
          <w:szCs w:val="21"/>
          <w:shd w:val="clear" w:color="auto" w:fill="FFFFFF"/>
        </w:rPr>
        <w:t xml:space="preserve"> </w:t>
      </w:r>
      <w:r w:rsidRPr="00392CCD">
        <w:rPr>
          <w:color w:val="000000" w:themeColor="text1"/>
          <w:sz w:val="21"/>
          <w:szCs w:val="21"/>
          <w:shd w:val="clear" w:color="auto" w:fill="FFFFFF"/>
        </w:rPr>
        <w:t>Department of Pathophysiology and Transplantation, Università Degli Studi di Milano, Milan, Italy</w:t>
      </w:r>
    </w:p>
    <w:p w14:paraId="44B1AFC1" w14:textId="77777777" w:rsidR="00E46B15" w:rsidRPr="00D057FA" w:rsidRDefault="00E46B15" w:rsidP="00FF0E67">
      <w:pPr>
        <w:suppressLineNumbers/>
        <w:snapToGrid w:val="0"/>
        <w:spacing w:line="480" w:lineRule="auto"/>
        <w:jc w:val="both"/>
        <w:rPr>
          <w:rFonts w:eastAsiaTheme="minorEastAsia"/>
          <w:color w:val="000000" w:themeColor="text1"/>
          <w:sz w:val="21"/>
          <w:szCs w:val="21"/>
          <w:shd w:val="clear" w:color="auto" w:fill="FFFFFF"/>
        </w:rPr>
      </w:pPr>
      <w:r w:rsidRPr="00A56949">
        <w:rPr>
          <w:color w:val="000000" w:themeColor="text1"/>
          <w:sz w:val="21"/>
          <w:szCs w:val="21"/>
          <w:shd w:val="clear" w:color="auto" w:fill="FFFFFF"/>
          <w:vertAlign w:val="superscript"/>
        </w:rPr>
        <w:t>*</w:t>
      </w:r>
      <w:r w:rsidRPr="00A56949">
        <w:rPr>
          <w:color w:val="000000" w:themeColor="text1"/>
          <w:sz w:val="21"/>
          <w:szCs w:val="21"/>
          <w:shd w:val="clear" w:color="auto" w:fill="FFFFFF"/>
        </w:rPr>
        <w:t xml:space="preserve"> Author to whom correspondence should be addressed.</w:t>
      </w:r>
    </w:p>
    <w:p w14:paraId="25246CCE" w14:textId="19F948BC" w:rsidR="000225B0" w:rsidRDefault="000225B0" w:rsidP="00FF0E67">
      <w:pPr>
        <w:snapToGrid w:val="0"/>
        <w:spacing w:line="480" w:lineRule="auto"/>
      </w:pPr>
      <w:r>
        <w:br w:type="page"/>
      </w:r>
    </w:p>
    <w:p w14:paraId="7EC75F34" w14:textId="1EE2AAD4" w:rsidR="000225B0" w:rsidRPr="000225B0" w:rsidRDefault="000225B0" w:rsidP="00FF0E67">
      <w:pPr>
        <w:snapToGrid w:val="0"/>
        <w:spacing w:line="480" w:lineRule="auto"/>
        <w:jc w:val="both"/>
        <w:rPr>
          <w:rFonts w:eastAsiaTheme="majorEastAsia"/>
          <w:b/>
          <w:bCs/>
          <w:sz w:val="21"/>
          <w:szCs w:val="21"/>
          <w:u w:val="single"/>
        </w:rPr>
      </w:pPr>
      <w:r w:rsidRPr="00AC6F78">
        <w:rPr>
          <w:rFonts w:eastAsiaTheme="majorEastAsia"/>
          <w:b/>
          <w:bCs/>
          <w:sz w:val="22"/>
          <w:szCs w:val="22"/>
          <w:u w:val="single"/>
        </w:rPr>
        <w:lastRenderedPageBreak/>
        <w:t>Table</w:t>
      </w:r>
      <w:r w:rsidRPr="00AC6F78">
        <w:rPr>
          <w:rFonts w:eastAsiaTheme="majorEastAsia" w:hint="eastAsia"/>
          <w:b/>
          <w:bCs/>
          <w:sz w:val="22"/>
          <w:szCs w:val="22"/>
          <w:u w:val="single"/>
        </w:rPr>
        <w:t xml:space="preserve"> of Content</w:t>
      </w:r>
    </w:p>
    <w:p w14:paraId="35771521" w14:textId="24021409" w:rsidR="000225B0" w:rsidRPr="000225B0" w:rsidRDefault="000225B0" w:rsidP="00FF0E67">
      <w:pPr>
        <w:snapToGrid w:val="0"/>
        <w:spacing w:line="480" w:lineRule="auto"/>
        <w:jc w:val="both"/>
        <w:rPr>
          <w:rFonts w:eastAsiaTheme="majorEastAsia"/>
          <w:sz w:val="21"/>
          <w:szCs w:val="21"/>
        </w:rPr>
      </w:pPr>
      <w:r w:rsidRPr="00AC6F78">
        <w:rPr>
          <w:rFonts w:eastAsiaTheme="majorEastAsia"/>
          <w:b/>
          <w:bCs/>
          <w:sz w:val="21"/>
          <w:szCs w:val="21"/>
        </w:rPr>
        <w:t>Table S</w:t>
      </w:r>
      <w:r w:rsidRPr="00AC6F78">
        <w:rPr>
          <w:rFonts w:eastAsiaTheme="majorEastAsia" w:hint="eastAsia"/>
          <w:b/>
          <w:bCs/>
          <w:sz w:val="21"/>
          <w:szCs w:val="21"/>
        </w:rPr>
        <w:t>1</w:t>
      </w:r>
      <w:r w:rsidRPr="000225B0">
        <w:rPr>
          <w:rFonts w:eastAsiaTheme="majorEastAsia" w:hint="eastAsia"/>
          <w:sz w:val="21"/>
          <w:szCs w:val="21"/>
        </w:rPr>
        <w:t xml:space="preserve"> </w:t>
      </w:r>
      <w:r w:rsidRPr="000225B0">
        <w:rPr>
          <w:rFonts w:eastAsiaTheme="majorEastAsia"/>
          <w:sz w:val="21"/>
          <w:szCs w:val="21"/>
        </w:rPr>
        <w:t>(Poly)phenol-rich food intake of the study population measured by food frequency questionnaires in baseline and follow-up</w:t>
      </w:r>
    </w:p>
    <w:p w14:paraId="347275D2" w14:textId="77777777" w:rsidR="000225B0" w:rsidRPr="000225B0" w:rsidRDefault="000225B0" w:rsidP="00FF0E67">
      <w:pPr>
        <w:snapToGrid w:val="0"/>
        <w:spacing w:line="480" w:lineRule="auto"/>
        <w:jc w:val="both"/>
        <w:rPr>
          <w:rFonts w:eastAsiaTheme="majorEastAsia"/>
          <w:sz w:val="21"/>
          <w:szCs w:val="21"/>
        </w:rPr>
      </w:pPr>
      <w:r w:rsidRPr="00AC6F78">
        <w:rPr>
          <w:rFonts w:eastAsiaTheme="majorEastAsia"/>
          <w:b/>
          <w:bCs/>
          <w:sz w:val="21"/>
          <w:szCs w:val="21"/>
        </w:rPr>
        <w:t>Table S</w:t>
      </w:r>
      <w:r w:rsidRPr="00AC6F78">
        <w:rPr>
          <w:rFonts w:eastAsiaTheme="majorEastAsia" w:hint="eastAsia"/>
          <w:b/>
          <w:bCs/>
          <w:sz w:val="21"/>
          <w:szCs w:val="21"/>
        </w:rPr>
        <w:t>2</w:t>
      </w:r>
      <w:r w:rsidRPr="000225B0">
        <w:rPr>
          <w:rFonts w:eastAsiaTheme="majorEastAsia" w:hint="eastAsia"/>
          <w:sz w:val="21"/>
          <w:szCs w:val="21"/>
        </w:rPr>
        <w:t xml:space="preserve"> </w:t>
      </w:r>
      <w:r w:rsidRPr="000225B0">
        <w:rPr>
          <w:rFonts w:eastAsiaTheme="majorEastAsia"/>
          <w:sz w:val="21"/>
          <w:szCs w:val="21"/>
        </w:rPr>
        <w:t>(Poly)phenol intake classes and subclasses estimated from EPIC-Norfolk FFQs and their food source in baseline (mg/d)</w:t>
      </w:r>
    </w:p>
    <w:p w14:paraId="261EC32C" w14:textId="77777777" w:rsidR="000225B0" w:rsidRPr="000225B0" w:rsidRDefault="000225B0" w:rsidP="00FF0E67">
      <w:pPr>
        <w:snapToGrid w:val="0"/>
        <w:spacing w:line="480" w:lineRule="auto"/>
        <w:jc w:val="both"/>
        <w:rPr>
          <w:rFonts w:eastAsiaTheme="majorEastAsia"/>
          <w:sz w:val="21"/>
          <w:szCs w:val="21"/>
        </w:rPr>
      </w:pPr>
      <w:r w:rsidRPr="00AC6F78">
        <w:rPr>
          <w:rFonts w:eastAsiaTheme="majorEastAsia"/>
          <w:b/>
          <w:bCs/>
          <w:sz w:val="21"/>
          <w:szCs w:val="21"/>
        </w:rPr>
        <w:t>Table S</w:t>
      </w:r>
      <w:r w:rsidRPr="00AC6F78">
        <w:rPr>
          <w:rFonts w:eastAsiaTheme="majorEastAsia" w:hint="eastAsia"/>
          <w:b/>
          <w:bCs/>
          <w:sz w:val="21"/>
          <w:szCs w:val="21"/>
        </w:rPr>
        <w:t>3</w:t>
      </w:r>
      <w:r w:rsidRPr="000225B0">
        <w:rPr>
          <w:rFonts w:eastAsiaTheme="majorEastAsia" w:hint="eastAsia"/>
          <w:sz w:val="21"/>
          <w:szCs w:val="21"/>
        </w:rPr>
        <w:t xml:space="preserve"> </w:t>
      </w:r>
      <w:r w:rsidRPr="000225B0">
        <w:rPr>
          <w:rFonts w:eastAsiaTheme="majorEastAsia"/>
          <w:sz w:val="21"/>
          <w:szCs w:val="21"/>
        </w:rPr>
        <w:t>(Poly)phenol intake classes and subclasses estimated from EPIC-Norfolk FFQs and their food source in follow-up (mg/d)</w:t>
      </w:r>
    </w:p>
    <w:p w14:paraId="07E904CE" w14:textId="650E985A" w:rsidR="00F36805" w:rsidRPr="009D2FBA" w:rsidRDefault="000225B0" w:rsidP="00FF0E67">
      <w:pPr>
        <w:snapToGrid w:val="0"/>
        <w:spacing w:line="480" w:lineRule="auto"/>
        <w:jc w:val="both"/>
        <w:rPr>
          <w:rFonts w:eastAsiaTheme="majorEastAsia"/>
          <w:sz w:val="21"/>
          <w:szCs w:val="21"/>
        </w:rPr>
        <w:sectPr w:rsidR="00F36805" w:rsidRPr="009D2FB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C6F78">
        <w:rPr>
          <w:rFonts w:eastAsiaTheme="majorEastAsia"/>
          <w:b/>
          <w:bCs/>
          <w:sz w:val="21"/>
          <w:szCs w:val="21"/>
        </w:rPr>
        <w:t>Table S</w:t>
      </w:r>
      <w:r w:rsidRPr="00AC6F78">
        <w:rPr>
          <w:rFonts w:eastAsiaTheme="majorEastAsia" w:hint="eastAsia"/>
          <w:b/>
          <w:bCs/>
          <w:sz w:val="21"/>
          <w:szCs w:val="21"/>
        </w:rPr>
        <w:t xml:space="preserve">4 </w:t>
      </w:r>
      <w:r w:rsidRPr="000225B0">
        <w:rPr>
          <w:rFonts w:eastAsiaTheme="majorEastAsia"/>
          <w:sz w:val="21"/>
          <w:szCs w:val="21"/>
        </w:rPr>
        <w:t>Association betwee</w:t>
      </w:r>
      <w:r w:rsidRPr="00FD0B28">
        <w:rPr>
          <w:rFonts w:eastAsiaTheme="majorEastAsia"/>
          <w:sz w:val="21"/>
          <w:szCs w:val="21"/>
        </w:rPr>
        <w:t>n PPS</w:t>
      </w:r>
      <w:r w:rsidR="00354107" w:rsidRPr="00FD0B28">
        <w:rPr>
          <w:rFonts w:eastAsiaTheme="majorEastAsia" w:hint="eastAsia"/>
          <w:sz w:val="21"/>
          <w:szCs w:val="21"/>
        </w:rPr>
        <w:t>-M</w:t>
      </w:r>
      <w:r w:rsidRPr="00FD0B28">
        <w:rPr>
          <w:rFonts w:eastAsiaTheme="majorEastAsia"/>
          <w:sz w:val="21"/>
          <w:szCs w:val="21"/>
        </w:rPr>
        <w:t xml:space="preserve"> and cardiometabolic health measurements</w:t>
      </w:r>
    </w:p>
    <w:p w14:paraId="1A13FBC1" w14:textId="6A803D9A" w:rsidR="00A625E6" w:rsidRPr="00A625E6" w:rsidRDefault="00A625E6" w:rsidP="00FF0E67">
      <w:pPr>
        <w:snapToGrid w:val="0"/>
        <w:spacing w:line="480" w:lineRule="auto"/>
        <w:jc w:val="both"/>
        <w:rPr>
          <w:rFonts w:ascii="Arial" w:eastAsiaTheme="majorEastAsia" w:hAnsi="Arial" w:cs="Arial"/>
          <w:b/>
          <w:bCs/>
          <w:sz w:val="18"/>
          <w:szCs w:val="18"/>
        </w:rPr>
      </w:pPr>
      <w:r w:rsidRPr="00A625E6">
        <w:rPr>
          <w:rFonts w:ascii="Arial" w:eastAsiaTheme="majorEastAsia" w:hAnsi="Arial" w:cs="Arial"/>
          <w:b/>
          <w:bCs/>
          <w:sz w:val="18"/>
          <w:szCs w:val="18"/>
        </w:rPr>
        <w:lastRenderedPageBreak/>
        <w:t>Table S1 (Poly)phenol-rich food intake of the study population measured by food frequency questionnaires in baseline and follow-up</w:t>
      </w:r>
    </w:p>
    <w:tbl>
      <w:tblPr>
        <w:tblW w:w="14175" w:type="dxa"/>
        <w:tblLook w:val="04A0" w:firstRow="1" w:lastRow="0" w:firstColumn="1" w:lastColumn="0" w:noHBand="0" w:noVBand="1"/>
      </w:tblPr>
      <w:tblGrid>
        <w:gridCol w:w="2269"/>
        <w:gridCol w:w="1559"/>
        <w:gridCol w:w="2409"/>
        <w:gridCol w:w="1843"/>
        <w:gridCol w:w="1418"/>
        <w:gridCol w:w="2409"/>
        <w:gridCol w:w="2268"/>
      </w:tblGrid>
      <w:tr w:rsidR="00E12739" w:rsidRPr="00E12739" w14:paraId="63A65DE7" w14:textId="77777777" w:rsidTr="00FA58AB">
        <w:trPr>
          <w:trHeight w:hRule="exact" w:val="283"/>
        </w:trPr>
        <w:tc>
          <w:tcPr>
            <w:tcW w:w="2269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73BA47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(Poly)phenols and food items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BE1B66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Baseline</w:t>
            </w: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2DD737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Follow-up</w:t>
            </w:r>
          </w:p>
        </w:tc>
      </w:tr>
      <w:tr w:rsidR="00E12739" w:rsidRPr="00E12739" w14:paraId="3F9DD049" w14:textId="77777777" w:rsidTr="00FA58AB">
        <w:trPr>
          <w:trHeight w:hRule="exact" w:val="513"/>
        </w:trPr>
        <w:tc>
          <w:tcPr>
            <w:tcW w:w="2269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6D49C1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B314A0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Mean (SD) (g/d)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2B4214" w14:textId="77777777" w:rsidR="00E12739" w:rsidRPr="00E12739" w:rsidRDefault="00E12739" w:rsidP="004A051B">
            <w:pPr>
              <w:snapToGrid w:val="0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Contribution to total (poly)phenol-rich food items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92B356" w14:textId="77777777" w:rsidR="00E12739" w:rsidRPr="00E12739" w:rsidRDefault="00E12739" w:rsidP="004A051B">
            <w:pPr>
              <w:snapToGrid w:val="0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Contribution to total (poly)phenol intake 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F6BB51" w14:textId="77777777" w:rsidR="00E12739" w:rsidRPr="00E12739" w:rsidRDefault="00E12739" w:rsidP="004A051B">
            <w:pPr>
              <w:snapToGrid w:val="0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Mean (SD) (g/d)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7CDA6E" w14:textId="77777777" w:rsidR="00E12739" w:rsidRPr="00E12739" w:rsidRDefault="00E12739" w:rsidP="004A051B">
            <w:pPr>
              <w:snapToGrid w:val="0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Contribution to total (poly)phenol-rich food items (%)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D49D27" w14:textId="77777777" w:rsidR="00E12739" w:rsidRPr="00E12739" w:rsidRDefault="00E12739" w:rsidP="004A051B">
            <w:pPr>
              <w:snapToGrid w:val="0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Contribution to total (poly)phenol intake (%)</w:t>
            </w:r>
          </w:p>
        </w:tc>
      </w:tr>
      <w:tr w:rsidR="00E12739" w:rsidRPr="00E12739" w14:paraId="2B54D30C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C68AC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Total (poly)phenol intake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85465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2364.3 (996.3)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A6C3A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6B61F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5C74A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2136.2 (911.3)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B1775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--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FB879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100</w:t>
            </w:r>
          </w:p>
        </w:tc>
      </w:tr>
      <w:tr w:rsidR="00E12739" w:rsidRPr="00E12739" w14:paraId="7262010D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14C12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PPS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05124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53.7 (10.4)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59CA1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--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6C26D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DA5D8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54.3 (10.4)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00592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--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26B10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95.5</w:t>
            </w:r>
          </w:p>
        </w:tc>
      </w:tr>
      <w:tr w:rsidR="00E12739" w:rsidRPr="00E12739" w14:paraId="10738643" w14:textId="77777777" w:rsidTr="00FA58AB">
        <w:trPr>
          <w:trHeight w:hRule="exact" w:val="198"/>
        </w:trPr>
        <w:tc>
          <w:tcPr>
            <w:tcW w:w="1417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F516D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(Poly)phenol-rich food items involved in PPS</w:t>
            </w:r>
          </w:p>
        </w:tc>
      </w:tr>
      <w:tr w:rsidR="00E12739" w:rsidRPr="00E12739" w14:paraId="12E0E1CE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26CA4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Tea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EA12E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546.3 (375.0)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A0DC4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36.8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F10EA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39.3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8B7DA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518.7 (363.5)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1EDAD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37.7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7EAA1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40.1 </w:t>
            </w:r>
          </w:p>
        </w:tc>
      </w:tr>
      <w:tr w:rsidR="00E12739" w:rsidRPr="00E12739" w14:paraId="572E90D2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361F8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Coffee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24189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380.3 (361.5)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8E176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25.6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E4AA6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44.0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2B9E4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319.6 (316.1)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235C6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23.3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5AD85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40.9 </w:t>
            </w:r>
          </w:p>
        </w:tc>
      </w:tr>
      <w:tr w:rsidR="00E12739" w:rsidRPr="00E12739" w14:paraId="3A242EA8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6A966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Red wine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D711D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48.7 (82.9)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9552D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3.3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591E9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B8D6E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29.3 (66.2)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DA37B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2.1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57C73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1.2 </w:t>
            </w:r>
          </w:p>
        </w:tc>
      </w:tr>
      <w:tr w:rsidR="00E12739" w:rsidRPr="00E12739" w14:paraId="1C2500B5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EA5A5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Whole grains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570C6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81.6 (67.5)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440DB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5.5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90518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56D84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96.8 (73.7)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74E47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7.0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2ADDE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1.0 </w:t>
            </w:r>
          </w:p>
        </w:tc>
      </w:tr>
      <w:tr w:rsidR="00E12739" w:rsidRPr="00E12739" w14:paraId="34334B2C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8D82D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Chocolate and cocoa products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A0792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3.3 (5.8)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141FC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0.2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D2123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D0538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3.9 (7.0)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E1673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0.3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02333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1.5 </w:t>
            </w:r>
          </w:p>
        </w:tc>
      </w:tr>
      <w:tr w:rsidR="00E12739" w:rsidRPr="00E12739" w14:paraId="37C4E9FE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7A330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Berries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C37DD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7.0 (9.6)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7E172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0.5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082D2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772CE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10.2 (13.4)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C16DF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0.7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65CDB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1.0 </w:t>
            </w:r>
          </w:p>
        </w:tc>
      </w:tr>
      <w:tr w:rsidR="00E12739" w:rsidRPr="00E12739" w14:paraId="2CB169B9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1841A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Apple and apple juice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59BAF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86.5 (74.6)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251EE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5.8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DEAA1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4.3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F1428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65.6 (62.4)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50B10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4.8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6380E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3.7 </w:t>
            </w:r>
          </w:p>
        </w:tc>
      </w:tr>
      <w:tr w:rsidR="00E12739" w:rsidRPr="00E12739" w14:paraId="7D4CCA74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1A29E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Pear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85B04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23.0 (37.4)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89D90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1.5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199D8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7C8F6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22.2 (34.9)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568DE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1.6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5153F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</w:tr>
      <w:tr w:rsidR="00E12739" w:rsidRPr="00E12739" w14:paraId="52BCB2B0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FC9AB" w14:textId="6F86D400" w:rsidR="00E12739" w:rsidRPr="00E12739" w:rsidRDefault="00436E73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Grape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84C9C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11.6 (19.4)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FCBF3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0.8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FE380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75E25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16.3 (24.8)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39792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1.2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A9115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0.7 </w:t>
            </w:r>
          </w:p>
        </w:tc>
      </w:tr>
      <w:tr w:rsidR="00E12739" w:rsidRPr="00E12739" w14:paraId="0C0EFD1E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FDE88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Plum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8E404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2.9 (4.9)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05AC6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0.2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7384B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77156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2.8 (4.9)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3ACC9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0.2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86BDE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0.5 </w:t>
            </w:r>
          </w:p>
        </w:tc>
      </w:tr>
      <w:tr w:rsidR="00E12739" w:rsidRPr="00E12739" w14:paraId="23A6B658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116BB" w14:textId="6DA37A66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Citrus </w:t>
            </w:r>
            <w:r w:rsidR="00436E73"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fruit</w:t>
            </w: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and juice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1CB91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76.4 (76.2)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B4608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5.1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A57E8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B1F33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63.1 (70.0)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8AFAC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4.6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8475E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1.5 </w:t>
            </w:r>
          </w:p>
        </w:tc>
      </w:tr>
      <w:tr w:rsidR="00E12739" w:rsidRPr="00E12739" w14:paraId="496D7E46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E159A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Potato and carrots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F814D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108.8 (55.9)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01DF8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7.3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A995F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AA91B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99.5 (56.3)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63140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7.2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C1FD1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1.2 </w:t>
            </w:r>
          </w:p>
        </w:tc>
      </w:tr>
      <w:tr w:rsidR="00E12739" w:rsidRPr="00E12739" w14:paraId="78B3F7AF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22C42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Onion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897DF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11.7 (10.5)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7332F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0.8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35E81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D38D4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12.2 (11.3)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9FF2D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0.9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F12E1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</w:tr>
      <w:tr w:rsidR="00E12739" w:rsidRPr="00E12739" w14:paraId="364BC37F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1EC63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Pepper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65686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4.9 (6.3)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2343C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0.3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ACEAB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74D0A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5.5 (6.9)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34715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0.4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AD14A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</w:tr>
      <w:tr w:rsidR="00E12739" w:rsidRPr="00E12739" w14:paraId="442420AF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7C125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Garlic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97265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1.1 (1.6)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67140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34E95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A9C06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1.1 (1.7)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04940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70980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</w:tr>
      <w:tr w:rsidR="00E12739" w:rsidRPr="00E12739" w14:paraId="7AA5A469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6A15B" w14:textId="6FA8BCE2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Green </w:t>
            </w:r>
            <w:r w:rsidR="00436E73"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vegetables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8FA59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29.0 (28.8)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8FD74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1.9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00BCD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1AE4F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32.8 (32.7)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8E9D6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2.4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F881C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0.6 </w:t>
            </w:r>
          </w:p>
        </w:tc>
      </w:tr>
      <w:tr w:rsidR="00E12739" w:rsidRPr="00E12739" w14:paraId="04ABDA10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1554B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Pulses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1EF8B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52.4 (37.3)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F8469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3.5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76C9D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E8CEA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57.7 (39.8)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0D60F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4.2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0CA41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0.6 </w:t>
            </w:r>
          </w:p>
        </w:tc>
      </w:tr>
      <w:tr w:rsidR="00E12739" w:rsidRPr="00E12739" w14:paraId="5DFA28E7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93F00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Soy and soy products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2BCC3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5.8 (33.7)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075E7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822CC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B9398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8.5 (45.9)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A23DA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0.6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E694B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</w:tr>
      <w:tr w:rsidR="00E12739" w:rsidRPr="00E12739" w14:paraId="5F29A238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00AC5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Nuts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A1423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4.3 (8.0)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3641F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0.3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4D833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6D566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7.6 (12.2)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57EB9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0.6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B62CA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0.7 </w:t>
            </w:r>
          </w:p>
        </w:tc>
      </w:tr>
      <w:tr w:rsidR="00E12739" w:rsidRPr="00E12739" w14:paraId="169A9CB6" w14:textId="77777777" w:rsidTr="00FA58AB">
        <w:trPr>
          <w:trHeight w:hRule="exact" w:val="198"/>
        </w:trPr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B411915" w14:textId="77777777" w:rsidR="00E12739" w:rsidRPr="00E12739" w:rsidRDefault="00E12739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Olive oil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6C1331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0.8 (2.4)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293377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A82F07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20EE5F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>1.2 (3.2)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656948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84E6E4" w14:textId="77777777" w:rsidR="00E12739" w:rsidRPr="00E12739" w:rsidRDefault="00E12739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E12739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</w:tr>
    </w:tbl>
    <w:p w14:paraId="71B28CE0" w14:textId="77777777" w:rsidR="009B09C8" w:rsidRDefault="009B09C8" w:rsidP="00FF0E67">
      <w:pPr>
        <w:snapToGrid w:val="0"/>
        <w:spacing w:line="480" w:lineRule="auto"/>
        <w:rPr>
          <w:rFonts w:eastAsiaTheme="minorEastAsia"/>
        </w:rPr>
      </w:pPr>
    </w:p>
    <w:p w14:paraId="421DB6B1" w14:textId="77777777" w:rsidR="001B58A6" w:rsidRDefault="001B58A6" w:rsidP="00FF0E67">
      <w:pPr>
        <w:snapToGrid w:val="0"/>
        <w:spacing w:line="480" w:lineRule="auto"/>
        <w:rPr>
          <w:rFonts w:eastAsiaTheme="minorEastAsia"/>
        </w:rPr>
      </w:pPr>
    </w:p>
    <w:p w14:paraId="75B92112" w14:textId="77777777" w:rsidR="001B58A6" w:rsidRDefault="001B58A6" w:rsidP="00FF0E67">
      <w:pPr>
        <w:snapToGrid w:val="0"/>
        <w:spacing w:line="480" w:lineRule="auto"/>
        <w:rPr>
          <w:rFonts w:eastAsiaTheme="minorEastAsia"/>
        </w:rPr>
      </w:pPr>
    </w:p>
    <w:p w14:paraId="6FE02FEB" w14:textId="77777777" w:rsidR="009B09C8" w:rsidRDefault="009B09C8" w:rsidP="00FF0E67">
      <w:pPr>
        <w:snapToGrid w:val="0"/>
        <w:spacing w:line="480" w:lineRule="auto"/>
        <w:rPr>
          <w:rFonts w:eastAsiaTheme="minorEastAsia"/>
        </w:rPr>
      </w:pPr>
    </w:p>
    <w:p w14:paraId="0F6BD103" w14:textId="77777777" w:rsidR="009B09C8" w:rsidRDefault="009B09C8" w:rsidP="00FF0E67">
      <w:pPr>
        <w:snapToGrid w:val="0"/>
        <w:spacing w:line="480" w:lineRule="auto"/>
        <w:rPr>
          <w:rFonts w:eastAsiaTheme="minorEastAsia"/>
        </w:rPr>
      </w:pPr>
    </w:p>
    <w:p w14:paraId="6B7F054A" w14:textId="77777777" w:rsidR="00EE450F" w:rsidRDefault="00EE450F" w:rsidP="00FF0E67">
      <w:pPr>
        <w:snapToGrid w:val="0"/>
        <w:spacing w:line="480" w:lineRule="auto"/>
        <w:jc w:val="both"/>
        <w:rPr>
          <w:rFonts w:ascii="Arial" w:eastAsiaTheme="majorEastAsia" w:hAnsi="Arial" w:cs="Arial"/>
          <w:b/>
          <w:bCs/>
          <w:sz w:val="18"/>
          <w:szCs w:val="18"/>
        </w:rPr>
      </w:pPr>
      <w:r w:rsidRPr="00EE450F">
        <w:rPr>
          <w:rFonts w:ascii="Arial" w:eastAsiaTheme="majorEastAsia" w:hAnsi="Arial" w:cs="Arial"/>
          <w:b/>
          <w:bCs/>
          <w:sz w:val="18"/>
          <w:szCs w:val="18"/>
        </w:rPr>
        <w:lastRenderedPageBreak/>
        <w:t>Table S</w:t>
      </w:r>
      <w:r w:rsidRPr="00EE450F">
        <w:rPr>
          <w:rFonts w:ascii="Arial" w:eastAsiaTheme="majorEastAsia" w:hAnsi="Arial" w:cs="Arial" w:hint="eastAsia"/>
          <w:b/>
          <w:bCs/>
          <w:sz w:val="18"/>
          <w:szCs w:val="18"/>
        </w:rPr>
        <w:t xml:space="preserve">2 </w:t>
      </w:r>
      <w:r w:rsidRPr="00EE450F">
        <w:rPr>
          <w:rFonts w:ascii="Arial" w:eastAsiaTheme="majorEastAsia" w:hAnsi="Arial" w:cs="Arial"/>
          <w:b/>
          <w:bCs/>
          <w:sz w:val="18"/>
          <w:szCs w:val="18"/>
        </w:rPr>
        <w:t>(Poly)phenol intake classes and subclasses estimated from EPIC-Norfolk FFQs and their food source in baseline (mg/d)</w:t>
      </w:r>
    </w:p>
    <w:tbl>
      <w:tblPr>
        <w:tblW w:w="15310" w:type="dxa"/>
        <w:tblInd w:w="-709" w:type="dxa"/>
        <w:tblLook w:val="04A0" w:firstRow="1" w:lastRow="0" w:firstColumn="1" w:lastColumn="0" w:noHBand="0" w:noVBand="1"/>
      </w:tblPr>
      <w:tblGrid>
        <w:gridCol w:w="1985"/>
        <w:gridCol w:w="1559"/>
        <w:gridCol w:w="1418"/>
        <w:gridCol w:w="567"/>
        <w:gridCol w:w="9781"/>
      </w:tblGrid>
      <w:tr w:rsidR="00C9235F" w:rsidRPr="009B09C8" w14:paraId="071013AA" w14:textId="77777777" w:rsidTr="00C9235F">
        <w:trPr>
          <w:trHeight w:hRule="exact" w:val="198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397B06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(Poly)phenols (mg/d)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314B46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21C22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Median (IQR)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231B0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%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D0BDD9" w14:textId="77777777" w:rsidR="009B09C8" w:rsidRPr="009B09C8" w:rsidRDefault="009B09C8" w:rsidP="00FF0E67">
            <w:pPr>
              <w:snapToGrid w:val="0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EPIC-Norfolk FFQs estimated (poly)phenol food sources (% to total)</w:t>
            </w:r>
          </w:p>
        </w:tc>
      </w:tr>
      <w:tr w:rsidR="009B09C8" w:rsidRPr="009B09C8" w14:paraId="2E95DD09" w14:textId="77777777" w:rsidTr="006809ED">
        <w:trPr>
          <w:trHeight w:hRule="exact" w:val="63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F2578" w14:textId="77777777" w:rsidR="009B09C8" w:rsidRPr="009B09C8" w:rsidRDefault="009B09C8" w:rsidP="00FF0E67">
            <w:pPr>
              <w:snapToGrid w:val="0"/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  <w:t xml:space="preserve">     Total (poly)phenols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D35B9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2364.3 (996.3)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2DED6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2350.9 (1204.2)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B8F6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9768D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Coffee (44.0%), Black tea (39.3%), Apples (3.4%), Oranges (0.9%), Tomatoes (0.8%), Apple juice (0.7%), Orange juice (0.7%), Old potatoes (0.6%), Red wine (0.6%), Grapes (0.4%)</w:t>
            </w:r>
          </w:p>
        </w:tc>
      </w:tr>
      <w:tr w:rsidR="009B09C8" w:rsidRPr="009B09C8" w14:paraId="796E0311" w14:textId="77777777" w:rsidTr="006809ED">
        <w:trPr>
          <w:trHeight w:hRule="exact" w:val="55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D65A1" w14:textId="77777777" w:rsidR="009B09C8" w:rsidRPr="009B09C8" w:rsidRDefault="009B09C8" w:rsidP="00FF0E67">
            <w:pPr>
              <w:snapToGrid w:val="0"/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  <w:t xml:space="preserve">     Flavonoids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0B6A5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1082.4 (603.1)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B93A9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1006.4 (1025)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C8B5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45.8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982DC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(76.7%), Apples (6.4%), Oranges (1.9%), Tomatoes (1.6%), Apple juice (1.3%), Orange juice (1.2%), Red wine (0.9%), Grapes (0.9%), Drinking chocolate powder (0.8%), Dark chocolates (0.8%)</w:t>
            </w:r>
          </w:p>
        </w:tc>
      </w:tr>
      <w:tr w:rsidR="009B09C8" w:rsidRPr="009B09C8" w14:paraId="394A3B1C" w14:textId="77777777" w:rsidTr="006809ED">
        <w:trPr>
          <w:trHeight w:hRule="exact" w:val="56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8988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Anthocyanins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FC4D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12.4 (12.8)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E36A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8.8 (11.3)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29AE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0.5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C5BC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Fruit drink/squash (26.7%), Red wine (18.9%), Strawberries (12.9%), Raspberries (10.3%), Fruit jam (9.7%), Plums (5.7%), Orange juice (3.8%), Apples (2.8%), Mousse (2.1%)</w:t>
            </w:r>
          </w:p>
        </w:tc>
      </w:tr>
      <w:tr w:rsidR="009B09C8" w:rsidRPr="009B09C8" w14:paraId="2E7A46A8" w14:textId="77777777" w:rsidTr="006809ED">
        <w:trPr>
          <w:trHeight w:hRule="exact" w:val="5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A7C2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Cyanidin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911D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4.4 (3.9)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D8DA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3.5 (3.7)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08D9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0.2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3F99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Raspberries (26.2%), Fruit drink/squash (22.9%), Plums (14.2%), Orange juice (10.7%), Apples (8%), Fruit jam (5.6%), Cereal bars, with fruit or nuts (2.8%), Strawberries (2.4%), Peaches (1.2%)</w:t>
            </w:r>
          </w:p>
        </w:tc>
      </w:tr>
      <w:tr w:rsidR="009B09C8" w:rsidRPr="009B09C8" w14:paraId="5131B42C" w14:textId="77777777" w:rsidTr="006809ED">
        <w:trPr>
          <w:trHeight w:hRule="exact" w:val="42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57519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Malvidin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A004C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1.9 (5.2)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A30A3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0.3 (0.9)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8AC9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0F7DD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Red wine (85.0%), Fruit jam (10.6%), Fruit cocktail (1.8%), Raspberries (0.8%)</w:t>
            </w:r>
          </w:p>
        </w:tc>
      </w:tr>
      <w:tr w:rsidR="009B09C8" w:rsidRPr="009B09C8" w14:paraId="494658BC" w14:textId="77777777" w:rsidTr="006809ED">
        <w:trPr>
          <w:trHeight w:hRule="exact" w:val="2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9E27C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Peonidin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29B79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0.5 (0.8)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31E2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0.2 (0.4)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812DC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85C36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Red wine (37.1%), Cereal bars, with fruit or nuts (26.6%), Plums (16.4%), Fruit jam (15.5%), Fruit drink/squash (1.4%), Fruit cocktail (0.8%)</w:t>
            </w:r>
          </w:p>
        </w:tc>
      </w:tr>
      <w:tr w:rsidR="009B09C8" w:rsidRPr="009B09C8" w14:paraId="7F4EEEF0" w14:textId="77777777" w:rsidTr="00EE7E6E">
        <w:trPr>
          <w:trHeight w:hRule="exact" w:val="36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70B53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Pelargonidin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A3FA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2.2 (2.4)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7BA1C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1.7 (2.3)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BADF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DEF37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Strawberries (66.7%), Mousse (11.1%), Fruit jam (7.9%), Whole milk yogurt, fruit (7.6%), Raspberries (4.9%)</w:t>
            </w:r>
          </w:p>
        </w:tc>
      </w:tr>
      <w:tr w:rsidR="009B09C8" w:rsidRPr="009B09C8" w14:paraId="54841B86" w14:textId="77777777" w:rsidTr="006809ED">
        <w:trPr>
          <w:trHeight w:hRule="exact" w:val="34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17BD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Delphinidin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92E0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2.8 (5.9)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81949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0.9 (2.3)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EF5B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4378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Fruit drink/squash (79.1%), Fruit jam (13%), Red wine (6%), Cereal bars, with fruit or nuts (1.0%)</w:t>
            </w:r>
          </w:p>
        </w:tc>
      </w:tr>
      <w:tr w:rsidR="009B09C8" w:rsidRPr="009B09C8" w14:paraId="22C6AD51" w14:textId="77777777" w:rsidTr="006809ED">
        <w:trPr>
          <w:trHeight w:hRule="exact" w:val="28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0D4D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Petunidin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160C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0.5 (0.8)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A2F6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0.2 (0.4)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8262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B98E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Red wine (53.2%), Fruit jam (31.4%), Fruit drink/squash (11.7%), Ice cream, non-dairy, vanilla (1.5%), Cereal bars, with fruit or nuts (1.2%)</w:t>
            </w:r>
          </w:p>
        </w:tc>
      </w:tr>
      <w:tr w:rsidR="009B09C8" w:rsidRPr="009B09C8" w14:paraId="1204F3E1" w14:textId="77777777" w:rsidTr="00C9235F">
        <w:trPr>
          <w:trHeight w:hRule="exact" w:val="2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3C183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Chalcones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38433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0.0 (0.0)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3688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0.0 (0.0)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EC2C3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28F0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Broad beans (92.2%), Lager (7.8%)</w:t>
            </w:r>
          </w:p>
        </w:tc>
      </w:tr>
      <w:tr w:rsidR="009B09C8" w:rsidRPr="009B09C8" w14:paraId="7FEE339A" w14:textId="77777777" w:rsidTr="00EE7E6E">
        <w:trPr>
          <w:trHeight w:hRule="exact" w:val="2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CC266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Dihydroflavonols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A9DB7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0.8 (2)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16D7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0.1 (0.4)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05A8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E862D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Red wine (80.3%), Rose wine (10.9%), White wine (8.9%)</w:t>
            </w:r>
          </w:p>
        </w:tc>
      </w:tr>
      <w:tr w:rsidR="009B09C8" w:rsidRPr="009B09C8" w14:paraId="4E82BB91" w14:textId="77777777" w:rsidTr="006809ED">
        <w:trPr>
          <w:trHeight w:hRule="exact" w:val="41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E912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Dihydrochalcones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483D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3.3 (2.9)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2281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2.5 (3.8)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7FC07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C68F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Apples (71.2%), Apple juice (27.7%), Apple chutney (1.0%)</w:t>
            </w:r>
          </w:p>
        </w:tc>
      </w:tr>
      <w:tr w:rsidR="009B09C8" w:rsidRPr="009B09C8" w14:paraId="2BEAB123" w14:textId="77777777" w:rsidTr="006809ED">
        <w:trPr>
          <w:trHeight w:hRule="exact" w:val="42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29799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Phloretin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E8DF7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1.0 (0.9)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91E36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0.7 (1.2)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8E386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D405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Apples (75.8%), Apple juice (23.7%), Apple chutney (0.4%)</w:t>
            </w:r>
          </w:p>
        </w:tc>
      </w:tr>
      <w:tr w:rsidR="009B09C8" w:rsidRPr="009B09C8" w14:paraId="46A9787E" w14:textId="77777777" w:rsidTr="006809ED">
        <w:trPr>
          <w:trHeight w:hRule="exact" w:val="5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A550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Flavanols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CF6C6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973 (588.2)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3EA7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897 (1026.2)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5A2B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41.2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0A3D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(83.8%), Apples (6.7%), Apple juice (1.3%), Grapes (1.0%), Drinking chocolate powder (0.9%), Dark chocolates (0.9%), Broad beans (0.8%), Plums (0.7%), Red wine (0.7%), Strawberries (0.5%)</w:t>
            </w:r>
          </w:p>
        </w:tc>
      </w:tr>
      <w:tr w:rsidR="009B09C8" w:rsidRPr="009B09C8" w14:paraId="233EEA62" w14:textId="77777777" w:rsidTr="00EE7E6E">
        <w:trPr>
          <w:trHeight w:hRule="exact" w:val="56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0655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Flavan-3-ol monomers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DC10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282.1 (186.3)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4244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257.1 (331.0)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1A599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11.9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A893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(92.5%), Apples (2.0%), Broad beans (1.5%), Apple juice (0.9%), Red wine (0.7%), Bananas (0.3%), Drinking chocolate powder (0.2%), Rose wine (0.2%), Dark chocolates (0.2%), Pears (0.2%)</w:t>
            </w:r>
          </w:p>
        </w:tc>
      </w:tr>
      <w:tr w:rsidR="009B09C8" w:rsidRPr="009B09C8" w14:paraId="472714B6" w14:textId="77777777" w:rsidTr="006809ED">
        <w:trPr>
          <w:trHeight w:hRule="exact" w:val="55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27E8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Catechin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DD5F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19.4 (10.0)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65067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18.3 (14.6)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759E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0.8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1E97C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(66.9%), Red wine (5.8%), Broad beans (4.3%), Apples (3.7%), Bananas (3.6%), Apple juice (2.6%), Rose wine (1.5%), Drinking chocolate powder (1.4%), Strawberries (1.2%), Grapes (0.8%)</w:t>
            </w:r>
          </w:p>
        </w:tc>
      </w:tr>
      <w:tr w:rsidR="009B09C8" w:rsidRPr="009B09C8" w14:paraId="61A56AED" w14:textId="77777777" w:rsidTr="00C9235F">
        <w:trPr>
          <w:trHeight w:hRule="exact" w:val="43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25BB7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Epicatechin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54DE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33.8 (16.6)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A6943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33.2 (24.5)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5211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1.4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2F247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(61.5%), Apples (14.6%), Apple juice (5.9%), Broad beans (5.7%), Red wine (1.8%), Pears (1.3%), Drinking chocolate powder (1.2%), Dark chocolates (1.1%), Mars bar (0.6%), Twix (0.6%)</w:t>
            </w:r>
          </w:p>
        </w:tc>
      </w:tr>
      <w:tr w:rsidR="009B09C8" w:rsidRPr="009B09C8" w14:paraId="2FE8CE03" w14:textId="77777777" w:rsidTr="00EE7E6E">
        <w:trPr>
          <w:trHeight w:hRule="exact" w:val="33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3FDD6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lastRenderedPageBreak/>
              <w:t>Theaflavins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DB843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65.6 (46.9)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29AB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59.1 (82.8)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51C3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2.8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75DDD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(100%)</w:t>
            </w:r>
          </w:p>
        </w:tc>
      </w:tr>
      <w:tr w:rsidR="009B09C8" w:rsidRPr="009B09C8" w14:paraId="7E090A6F" w14:textId="77777777" w:rsidTr="00C9235F">
        <w:trPr>
          <w:trHeight w:hRule="exact" w:val="19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4240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Thearubigins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7F43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428.7 (306.5)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FE41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386.2 (540.6)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E8D4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18.1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F338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(100%)</w:t>
            </w:r>
          </w:p>
        </w:tc>
      </w:tr>
      <w:tr w:rsidR="009B09C8" w:rsidRPr="009B09C8" w14:paraId="7725D0E6" w14:textId="77777777" w:rsidTr="00767A77">
        <w:trPr>
          <w:trHeight w:hRule="exact" w:val="50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24FF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Proanthocyanidins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21D07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196.5 (101.1)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08A2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183.7 (117.7)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0061C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8.3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705C9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(30.6%), Apples (30.4%), Apple juice (5.1%), Grapes (4.8%), Dark chocolates (4.1%), Drinking chocolate powder (4.1%), Plums (3.3%), Strawberries (2.5%), Red wine (2.5%), Broad beans (1.9%)</w:t>
            </w:r>
          </w:p>
        </w:tc>
      </w:tr>
      <w:tr w:rsidR="009B09C8" w:rsidRPr="009B09C8" w14:paraId="02A98B6F" w14:textId="77777777" w:rsidTr="00EE7E6E">
        <w:trPr>
          <w:trHeight w:hRule="exact" w:val="2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C027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Flavanones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65855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36.0 (34.9)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77FF6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27.8 (41.8)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4BF7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1.5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33309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Oranges (56%), Orange juice (32.7%), Grapefruit (8.7%), Tomatoes (0.8%)</w:t>
            </w:r>
          </w:p>
        </w:tc>
      </w:tr>
      <w:tr w:rsidR="009B09C8" w:rsidRPr="009B09C8" w14:paraId="432D8301" w14:textId="77777777" w:rsidTr="00EE7E6E">
        <w:trPr>
          <w:trHeight w:hRule="exact" w:val="29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6C66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Naringenin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6A6F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9.2 (11.7)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0A6D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5.9 (9.9)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CDCF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0.4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5FAA6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Oranges (54.9%), Grapefruit (33.2%), Orange juice (6.3%), Tomatoes (3.3%)</w:t>
            </w:r>
          </w:p>
        </w:tc>
      </w:tr>
      <w:tr w:rsidR="009B09C8" w:rsidRPr="009B09C8" w14:paraId="3D0608CC" w14:textId="77777777" w:rsidTr="00C9235F">
        <w:trPr>
          <w:trHeight w:hRule="exact" w:val="19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788E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Hesperetin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B7043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26.7 (26.3)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EA795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20.9 (31.4)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FF90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1.1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1BC6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Oranges (56.6%), Orange juice (42%), Trifle (0.5%), Grapefruit (0.3%)</w:t>
            </w:r>
          </w:p>
        </w:tc>
      </w:tr>
      <w:tr w:rsidR="009B09C8" w:rsidRPr="009B09C8" w14:paraId="2CEBA9DD" w14:textId="77777777" w:rsidTr="00C9235F">
        <w:trPr>
          <w:trHeight w:hRule="exact" w:val="51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C4F3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Flavones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84B19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5.4 (3.4)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5CE8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4.6 (3.4)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1FA93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0.2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69CD7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Brown bread (26.9%), Orange juice (15.7%), Celery (8%), Digestive biscuits, chocolate (6.4%), Semi-sweet biscuits (3.7%), Swede (3.3%), Pizza (2.9%), Pizza (2.9%), Broccoli (2.1%), Apples (1.9%)</w:t>
            </w:r>
          </w:p>
        </w:tc>
      </w:tr>
      <w:tr w:rsidR="009B09C8" w:rsidRPr="009B09C8" w14:paraId="462E0B7C" w14:textId="77777777" w:rsidTr="006809ED">
        <w:trPr>
          <w:trHeight w:hRule="exact" w:val="47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0613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Flavonols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F7F3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49.5 (23.3)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F0AFC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46.3 (26.3)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5486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2.1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67B1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Tomatoes (33.5%), Black tea (29.8%), Spinach (8.1%), Vegetable soup (5.6%), Onions (5%), Broccoli (3%), Apples (2.9%), Brussels sprouts (1.5%), Broad beans (1.1%), Red wine (0.7%)</w:t>
            </w:r>
          </w:p>
        </w:tc>
      </w:tr>
      <w:tr w:rsidR="009B09C8" w:rsidRPr="009B09C8" w14:paraId="096C9B86" w14:textId="77777777" w:rsidTr="00C9235F">
        <w:trPr>
          <w:trHeight w:hRule="exact" w:val="42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B68DD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Kaempferol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2D7CD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8.7 (4.7)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DB48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8.3 (7.3)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29B65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0.4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0460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(69%), Broccoli (9.2%), Brussels sprouts (5.5%), Spinach (4.7%), Broad beans (3.5%), Leeks (2.3%), Onions (0.9%), Grapes (0.6%), Oranges (0.5%), Cauliflower (0.4%)</w:t>
            </w:r>
          </w:p>
        </w:tc>
      </w:tr>
      <w:tr w:rsidR="009B09C8" w:rsidRPr="009B09C8" w14:paraId="1F134B29" w14:textId="77777777" w:rsidTr="00C9235F">
        <w:trPr>
          <w:trHeight w:hRule="exact" w:val="5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710B7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Quercetin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8F65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16.0 (6.5)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EB0A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16.0 (9.1)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CFDF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0.7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6F49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(46%), Onions (14.8%), Apples (9.1%), Broccoli (3.7%), Tomatoes (2.2%), Apple juice (2.2%), Spinach (1.9%), Potato crisps (1.7%), Brussels sprouts (1.4%), Chips (1.4%)</w:t>
            </w:r>
          </w:p>
        </w:tc>
      </w:tr>
      <w:tr w:rsidR="009B09C8" w:rsidRPr="009B09C8" w14:paraId="7372D5FB" w14:textId="77777777" w:rsidTr="00C9235F">
        <w:trPr>
          <w:trHeight w:hRule="exact" w:val="56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71DD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Myricetin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F9E0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2.3 (1.1)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F9C0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2.2 (1.6)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2D9E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DF5F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(58.8%), Mushrooms (6.8%), Broad beans (5.8%), Strawberries (5.3%), Red wine (5.3%), Fruit drink/squash (4.8%), Swede (4.3%), Mousse (0.9%), Garlic (0.8%), Leeks (0.7%)</w:t>
            </w:r>
          </w:p>
        </w:tc>
      </w:tr>
      <w:tr w:rsidR="009B09C8" w:rsidRPr="009B09C8" w14:paraId="7E48E284" w14:textId="77777777" w:rsidTr="006809ED">
        <w:trPr>
          <w:trHeight w:hRule="exact"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7EDA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Morin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5EA7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0.0 (0.0)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121FC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0.0 (0.0)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1AE5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9373D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Strawberries (77.5%), Mousse (12.9%), Whole milk yogurt, fruit (8.9%), Ice cream, non-dairy, vanilla (0.8%)</w:t>
            </w:r>
          </w:p>
        </w:tc>
      </w:tr>
      <w:tr w:rsidR="009B09C8" w:rsidRPr="009B09C8" w14:paraId="7933D9A5" w14:textId="77777777" w:rsidTr="00C9235F">
        <w:trPr>
          <w:trHeight w:hRule="exact" w:val="51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6ED7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Isoflavonoids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0F6D3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2.0 (5.8)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9DB83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0.1 (1.4)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708C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8B27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Tofu (40.5%), Beansprouts (36.1%), Soya milk (17.1%), </w:t>
            </w: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Vegeburger</w:t>
            </w:r>
            <w:proofErr w:type="spellEnd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(2.3%), White bread (1.8%), Soya mince, granules (1.2%), Doughnuts, jam (0.5%)</w:t>
            </w:r>
          </w:p>
        </w:tc>
      </w:tr>
      <w:tr w:rsidR="009B09C8" w:rsidRPr="009B09C8" w14:paraId="6CE912CA" w14:textId="77777777" w:rsidTr="00C9235F">
        <w:trPr>
          <w:trHeight w:hRule="exact" w:val="42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17B49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Daidzein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3928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0.6 (2.0)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964A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0.0 (0.4)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6BD5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BBE87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Tofu (44.9%), Beansprouts (31.3%), Soya milk (16%), </w:t>
            </w: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Vegeburger</w:t>
            </w:r>
            <w:proofErr w:type="spellEnd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(3.1%), White bread (1.7%), Soya mince, granules (1.7%), Doughnuts, jam (1.0%)</w:t>
            </w:r>
          </w:p>
        </w:tc>
      </w:tr>
      <w:tr w:rsidR="009B09C8" w:rsidRPr="009B09C8" w14:paraId="645BC63E" w14:textId="77777777" w:rsidTr="006809ED">
        <w:trPr>
          <w:trHeight w:hRule="exact" w:val="32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2AFB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Genistein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CD647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1.2 (3.5)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53BD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0.1 (0.9)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6272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836D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Beansprouts (39.4%), Tofu (36.3%), Soya milk (18.9%), White bread (2%), </w:t>
            </w: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Vegeburger</w:t>
            </w:r>
            <w:proofErr w:type="spellEnd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(1.8%), Soya mince, granules (0.9%)</w:t>
            </w:r>
          </w:p>
        </w:tc>
      </w:tr>
      <w:tr w:rsidR="009B09C8" w:rsidRPr="009B09C8" w14:paraId="76BDB520" w14:textId="77777777" w:rsidTr="00C9235F">
        <w:trPr>
          <w:trHeight w:hRule="exact" w:val="5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11BF4" w14:textId="77777777" w:rsidR="009B09C8" w:rsidRPr="009B09C8" w:rsidRDefault="009B09C8" w:rsidP="00FF0E67">
            <w:pPr>
              <w:snapToGrid w:val="0"/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  <w:t xml:space="preserve">     Lignans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A3AE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2.8 (1.4)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292E5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2.7 (1.5)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A595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366D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Old potatoes (49.2%), Potatoes, roast (7.7%), Black tea (7.6%), Broccoli (6.7%), Chips, straight cut (3.7%), Oranges (1.9%), Vegetable soup (1.7%), Cauliflower (1.2%), Muesli (1.2%), Coffee (1.2%)</w:t>
            </w:r>
          </w:p>
        </w:tc>
      </w:tr>
      <w:tr w:rsidR="009B09C8" w:rsidRPr="009B09C8" w14:paraId="23FD11C6" w14:textId="77777777" w:rsidTr="00C9235F">
        <w:trPr>
          <w:trHeight w:hRule="exact" w:val="42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A7719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Secoisolariciresinol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7D84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0.4 (0.1)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08EE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0.4 (0.2)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72AD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2EAF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(42.3%), Old potatoes (11%), Coffee (7%), Carrots (5.4%), Red wine (3.2%), Broccoli (2.0%), Kiwi fruit (1.9%), Melon (1.8%), Potatoes (1.7%)</w:t>
            </w:r>
          </w:p>
        </w:tc>
      </w:tr>
      <w:tr w:rsidR="009B09C8" w:rsidRPr="009B09C8" w14:paraId="0CBAA7E6" w14:textId="77777777" w:rsidTr="00EE7E6E">
        <w:trPr>
          <w:trHeight w:hRule="exact" w:val="4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F9F23" w14:textId="77777777" w:rsidR="009B09C8" w:rsidRPr="009B09C8" w:rsidRDefault="009B09C8" w:rsidP="00FF0E67">
            <w:pPr>
              <w:snapToGrid w:val="0"/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  <w:t xml:space="preserve">     Other (poly)phenols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8E32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38.1 (30.1)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DFB3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28.9 (34.6)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A8C5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1.6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619D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Coffee (22.4%), Bran Flakes (19.1%), </w:t>
            </w: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Wholemeal</w:t>
            </w:r>
            <w:proofErr w:type="spellEnd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bread (15.3%), All-Bran (11.8%), Spaghetti (6.3%), Shredded Wheat (5.6%), Brown bread (5.5%), Muesli, Swiss style (2.4%), Red wine (1.9%)</w:t>
            </w:r>
          </w:p>
        </w:tc>
      </w:tr>
      <w:tr w:rsidR="009B09C8" w:rsidRPr="009B09C8" w14:paraId="3277E01B" w14:textId="77777777" w:rsidTr="006809ED">
        <w:trPr>
          <w:trHeight w:hRule="exact" w:val="40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7E503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Tyrosols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9A8B6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1.4 (2.2)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A3B7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0.7 (1.5)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7120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C58C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Red wine (42.1%), Rose wine (25.1%), Olive oil (9.5%), Fat spread (8.6%), Lager (5.2%), Sherry (4.9%), White wine (3.9%)</w:t>
            </w:r>
          </w:p>
        </w:tc>
      </w:tr>
      <w:tr w:rsidR="009B09C8" w:rsidRPr="009B09C8" w14:paraId="1A5DF799" w14:textId="77777777" w:rsidTr="00C9235F">
        <w:trPr>
          <w:trHeight w:hRule="exact" w:val="19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D481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Vanillin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49EB6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0.0 (0.0)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9709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0.0 (0.0)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19E8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BB865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Lager (42.9%), Sherry (31.8%), Spirits (14.1%), Vermouth (8%), Trifle (3.2%)</w:t>
            </w:r>
          </w:p>
        </w:tc>
      </w:tr>
      <w:tr w:rsidR="009B09C8" w:rsidRPr="009B09C8" w14:paraId="10A8D4B9" w14:textId="77777777" w:rsidTr="00C9235F">
        <w:trPr>
          <w:trHeight w:hRule="exact" w:val="31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07AA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Furanocoumarins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D485C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0.2 (0.2)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DAB0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0.2 (0.2)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792A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0BE7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Celery (97.9%), </w:t>
            </w: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Lasagne</w:t>
            </w:r>
            <w:proofErr w:type="spellEnd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(1%), Moussaka (1.0%)</w:t>
            </w:r>
          </w:p>
        </w:tc>
      </w:tr>
      <w:tr w:rsidR="009B09C8" w:rsidRPr="009B09C8" w14:paraId="35D9E80A" w14:textId="77777777" w:rsidTr="007A2EFD">
        <w:trPr>
          <w:trHeight w:hRule="exact" w:val="42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574B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lastRenderedPageBreak/>
              <w:t>Hydroxycoumarins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BF443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0.1 (0.2)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68F5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 (0.1)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711F7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9247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White wine (62.9%), Lager (35%), Sherry (1.7%)</w:t>
            </w:r>
          </w:p>
        </w:tc>
      </w:tr>
      <w:tr w:rsidR="009B09C8" w:rsidRPr="009B09C8" w14:paraId="1BC590EF" w14:textId="77777777" w:rsidTr="00C9235F">
        <w:trPr>
          <w:trHeight w:hRule="exact" w:val="19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7A18D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Alkylmethoxyphenols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D508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4.3 (3.6)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613C5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4.5 (4.9)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13B2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0.2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7A8D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Coffee (85.2%), Fat spread (13.6%), Lager (0.8%)</w:t>
            </w:r>
          </w:p>
        </w:tc>
      </w:tr>
      <w:tr w:rsidR="009B09C8" w:rsidRPr="009B09C8" w14:paraId="56992628" w14:textId="77777777" w:rsidTr="00EE7E6E">
        <w:trPr>
          <w:trHeight w:hRule="exact" w:val="56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5DD3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Alkylphenols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4704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27.7 (28.9)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34F53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15.8 (33.3)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6D13C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1.2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5B97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Bran Flakes (26.2%), </w:t>
            </w: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Wholemeal</w:t>
            </w:r>
            <w:proofErr w:type="spellEnd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bread (21%), All-Bran (16.3%), Shredded Wheat (7.7%), Spaghetti (8.6%), Brown bread (7.6%), Muesli (3.3%), Coffee (3.1%), Shreddies (2.4%)</w:t>
            </w:r>
          </w:p>
        </w:tc>
      </w:tr>
      <w:tr w:rsidR="009B09C8" w:rsidRPr="009B09C8" w14:paraId="3308ADB1" w14:textId="77777777" w:rsidTr="00C9235F">
        <w:trPr>
          <w:trHeight w:hRule="exact" w:val="41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9A625" w14:textId="77777777" w:rsidR="009B09C8" w:rsidRPr="009B09C8" w:rsidRDefault="009B09C8" w:rsidP="00FF0E67">
            <w:pPr>
              <w:snapToGrid w:val="0"/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  <w:t xml:space="preserve">     Phenolic acids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7C80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1240.3 (958.2)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1DF0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1092.4 (1210.9)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50C1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52.5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EC42C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Coffee (83.2%), Black tea (8%), Old potatoes (1.1%), Apples (0.9%), Brown rice (0.5%), Raspberries (0.4%), Cashew nuts (0.4%), Carrots, old (0.4%), White rice (0.4%), Apple juice (0.3%)</w:t>
            </w:r>
          </w:p>
        </w:tc>
      </w:tr>
      <w:tr w:rsidR="009B09C8" w:rsidRPr="009B09C8" w14:paraId="7B213179" w14:textId="77777777" w:rsidTr="00C9235F">
        <w:trPr>
          <w:trHeight w:hRule="exact" w:val="56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C33B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Hydroxybenzoic acids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9F50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108.6 (63.0)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B362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99.2 (101.9)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9AA7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4.6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CB24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(78.7%), Raspberries (4.7%), Cashew nuts (4.3%), Strawberries (1.5%), Garlic (1.3%), Cauliflower (1.2%), Red wine (1.1%), Carrots, old (0.8%), Rose wine (0.8%), Carrots, young (0.7%)</w:t>
            </w:r>
          </w:p>
        </w:tc>
      </w:tr>
      <w:tr w:rsidR="009B09C8" w:rsidRPr="009B09C8" w14:paraId="622D59D1" w14:textId="77777777" w:rsidTr="00C9235F">
        <w:trPr>
          <w:trHeight w:hRule="exact" w:val="19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3F8AD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Benzoic acid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7D94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0.0 (0.0)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7E0E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0.0 (0.0)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C8CE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7866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Drinking chocolate powder (96.7%), Fruitcake (3.1%)</w:t>
            </w:r>
          </w:p>
        </w:tc>
      </w:tr>
      <w:tr w:rsidR="009B09C8" w:rsidRPr="009B09C8" w14:paraId="000B6159" w14:textId="77777777" w:rsidTr="006809ED">
        <w:trPr>
          <w:trHeight w:hRule="exact" w:val="42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B8CC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Gallic acid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39C3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28.4 (18.4)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B8945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24.4 (29.7)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E0B5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1.2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70AF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(86%), Cashew nuts (6.6%), Red wine (2.1%), Bananas (1.8%), Rose wine (1.2%)</w:t>
            </w:r>
          </w:p>
        </w:tc>
      </w:tr>
      <w:tr w:rsidR="009B09C8" w:rsidRPr="009B09C8" w14:paraId="3229D462" w14:textId="77777777" w:rsidTr="00C9235F">
        <w:trPr>
          <w:trHeight w:hRule="exact" w:val="46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243BC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Vanillic acid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D6A2D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0.9 (0.5)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F1085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0.8 (0.5)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9A5C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A30A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Carrots (23.2%), Rose wine (14.2%), Coffee (12.7%), White rice (11.2%), Red wine (5.8%), Fruit 'n </w:t>
            </w: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Fibre</w:t>
            </w:r>
            <w:proofErr w:type="spellEnd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(5%), Lager (3.6%), Brown rice (3.1%), Grapefruit (2.8%)</w:t>
            </w:r>
          </w:p>
        </w:tc>
      </w:tr>
      <w:tr w:rsidR="009B09C8" w:rsidRPr="009B09C8" w14:paraId="74254194" w14:textId="77777777" w:rsidTr="00C9235F">
        <w:trPr>
          <w:trHeight w:hRule="exact" w:val="5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5795D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Syringic acid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D9C6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0.9 (1.0)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52CE7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0.6 (0.6)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8508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6A7E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Walnuts (30.6%), Cauliflower (23.3%), Rose wine (21.1%), Red wine (5%), Apricots (2.9%), Fat spread (70% fat) (2.8%), Apple chutney (1.8%), Brown bread (1.3%), Drinking chocolate powder (1.2%), Semi-sweet biscuits (0.9%)</w:t>
            </w:r>
          </w:p>
        </w:tc>
      </w:tr>
      <w:tr w:rsidR="009B09C8" w:rsidRPr="009B09C8" w14:paraId="05ED0B32" w14:textId="77777777" w:rsidTr="00EE7E6E">
        <w:trPr>
          <w:trHeight w:hRule="exact" w:val="33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1CF17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Ellagic acid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276CD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5.8 (11.4)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4815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3.0 (6.1)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2016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0.2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BB0DD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Cashew nuts (49.2%), Strawberries (22.4%), Raspberries (20%), Mousse (3.7%), Whole milk yogurt, fruit (2.6%), Walnuts (0.8%)</w:t>
            </w:r>
          </w:p>
        </w:tc>
      </w:tr>
      <w:tr w:rsidR="009B09C8" w:rsidRPr="009B09C8" w14:paraId="261DDF0C" w14:textId="77777777" w:rsidTr="00C9235F">
        <w:trPr>
          <w:trHeight w:hRule="exact" w:val="19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328D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Ellagitannins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2E2B3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3.8 (5.1)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FCD29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1.5 (3.8)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E797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0.2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655F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Raspberries (99%), Ice cream, non-dairy, vanilla (1%)</w:t>
            </w:r>
          </w:p>
        </w:tc>
      </w:tr>
      <w:tr w:rsidR="009B09C8" w:rsidRPr="009B09C8" w14:paraId="5613A3D4" w14:textId="77777777" w:rsidTr="00EE7E6E">
        <w:trPr>
          <w:trHeight w:hRule="exact" w:val="35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286E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Hydroxycinamic</w:t>
            </w:r>
            <w:proofErr w:type="spellEnd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acids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D566D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1131.7 (976.8)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99AFD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980.6 (1192.4)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BE4C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47.9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5874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Coffee (91.1%), Black tea (1.2%), Old potatoes (1.2%), Apples (1.0%), Brown rice (0.6%), Carrots (0.6%), White rice (0.4%)</w:t>
            </w:r>
          </w:p>
        </w:tc>
      </w:tr>
      <w:tr w:rsidR="009B09C8" w:rsidRPr="009B09C8" w14:paraId="0D557823" w14:textId="77777777" w:rsidTr="00C9235F">
        <w:trPr>
          <w:trHeight w:hRule="exact" w:val="19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0F19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Caffeic acid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0946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297.0 (273.1)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9305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260.9 (333.2)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16BE7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12.6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54A06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Coffee (96.7%), Carrots (1.1%), Broccoli (0.4%), Apples (0.3%), Old potatoes (0.3%), Tomatoes (0.3%)</w:t>
            </w:r>
          </w:p>
        </w:tc>
      </w:tr>
      <w:tr w:rsidR="009B09C8" w:rsidRPr="009B09C8" w14:paraId="731D5464" w14:textId="77777777" w:rsidTr="006809ED">
        <w:trPr>
          <w:trHeight w:hRule="exact" w:val="65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E93C9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Ferulic acid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83AE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61.2 (41.9)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92C5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57.6 (59.0)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75083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2.6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886E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Coffee (67.6%), Brown rice (10.9%), White rice (6.4%), Brown bread (3.6%), Fruit 'n </w:t>
            </w: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Fibre</w:t>
            </w:r>
            <w:proofErr w:type="spellEnd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(2.5%), Orange juice (1.8%), Rice Krispies (1.4%), Digestive biscuits, chocolate (1.1%)</w:t>
            </w:r>
          </w:p>
        </w:tc>
      </w:tr>
      <w:tr w:rsidR="009B09C8" w:rsidRPr="009B09C8" w14:paraId="690EDF69" w14:textId="77777777" w:rsidTr="00767A77">
        <w:trPr>
          <w:trHeight w:hRule="exact" w:val="39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B6ACD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Sinapic</w:t>
            </w:r>
            <w:proofErr w:type="spellEnd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acid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D18A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2.1 (1.5)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7CB3C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1.7 (1.8)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C8D5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0.1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74CEC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Cauliflower (37.1%), Orange juice (21.4%), Fruit 'n </w:t>
            </w: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Fibre</w:t>
            </w:r>
            <w:proofErr w:type="spellEnd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(16.9%), Broccoli (12.4%), Lager (4.6%), Digestive biscuits, chocolate (2.0%), Grapefruit (1.6%), Fat spread (1.5%), Rose wine (0.8%), Red wine (0.5%)</w:t>
            </w:r>
          </w:p>
        </w:tc>
      </w:tr>
      <w:tr w:rsidR="009B09C8" w:rsidRPr="009B09C8" w14:paraId="03A70A49" w14:textId="77777777" w:rsidTr="00EE7E6E">
        <w:trPr>
          <w:trHeight w:hRule="exact" w:val="32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DABA3" w14:textId="5DB60348" w:rsidR="009B09C8" w:rsidRPr="009B09C8" w:rsidRDefault="009756C6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Cinnamic</w:t>
            </w:r>
            <w:r w:rsidR="009B09C8"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acid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E8D05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0.2 (0.3)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4B595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0.2 (0.3)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6FAE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37D3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Orange juice (75.6%), Strawberries (12.7%), Coffee (6.6%), Mousse (2.1%), Whole milk yogurt, fruit (1.4%), Raspberries (1.4%)</w:t>
            </w:r>
          </w:p>
        </w:tc>
      </w:tr>
      <w:tr w:rsidR="009B09C8" w:rsidRPr="009B09C8" w14:paraId="4AB7C867" w14:textId="77777777" w:rsidTr="00C9235F">
        <w:trPr>
          <w:trHeight w:hRule="exact" w:val="19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2568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Hydroxyphenylacetic</w:t>
            </w:r>
            <w:proofErr w:type="spellEnd"/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acids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F5CBB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0.1 (0.1)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52EEC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0.0 (0.1)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60E64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2F96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Red wine (38.5%), Lager (36.9%), White wine (24.2%)</w:t>
            </w:r>
          </w:p>
        </w:tc>
      </w:tr>
      <w:tr w:rsidR="009B09C8" w:rsidRPr="009B09C8" w14:paraId="22756153" w14:textId="77777777" w:rsidTr="00767A77">
        <w:trPr>
          <w:trHeight w:hRule="exact" w:val="31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FF049" w14:textId="77777777" w:rsidR="009B09C8" w:rsidRPr="009B09C8" w:rsidRDefault="009B09C8" w:rsidP="00FF0E67">
            <w:pPr>
              <w:snapToGrid w:val="0"/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  <w:t xml:space="preserve">     Stilbenes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1E455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0.7 (1.5)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1531E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0.2 (0.5)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E6F41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EE3C8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Red wine (69.1%), Rose wine (12.8%), White wine (12.5%), Grapes (2.8%), Strawberries (1.9%), Mousse (0.3%), Whole milk yogurt, fruit (0.2%)</w:t>
            </w:r>
          </w:p>
        </w:tc>
      </w:tr>
      <w:tr w:rsidR="009B09C8" w:rsidRPr="009B09C8" w14:paraId="1BC016C5" w14:textId="77777777" w:rsidTr="00EE7E6E">
        <w:trPr>
          <w:trHeight w:hRule="exact" w:val="325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2375B0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Resveratrol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7668DD2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0.2 (0.4)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5B838F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0.1 (0.2)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D2EFBA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0.0 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435FD5" w14:textId="77777777" w:rsidR="009B09C8" w:rsidRPr="009B09C8" w:rsidRDefault="009B09C8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9B09C8">
              <w:rPr>
                <w:rFonts w:eastAsia="等线"/>
                <w:color w:val="000000"/>
                <w:sz w:val="16"/>
                <w:szCs w:val="16"/>
                <w:lang w:val="en-US"/>
              </w:rPr>
              <w:t>Red wine (41.8%), Rose wine (30.2%), Grapes (7.5%), Strawberries (5%), White wine (13.3%), Mousse (0.8%), Whole milk yogurt, fruit (0.6%)</w:t>
            </w:r>
          </w:p>
        </w:tc>
      </w:tr>
    </w:tbl>
    <w:p w14:paraId="37775E2C" w14:textId="732C0B36" w:rsidR="009B09C8" w:rsidRPr="009B09C8" w:rsidRDefault="00D47938" w:rsidP="001B58A6">
      <w:pPr>
        <w:snapToGrid w:val="0"/>
        <w:spacing w:beforeLines="50" w:before="163" w:line="480" w:lineRule="auto"/>
        <w:jc w:val="both"/>
        <w:rPr>
          <w:rFonts w:ascii="Arial" w:eastAsiaTheme="majorEastAsia" w:hAnsi="Arial" w:cs="Arial"/>
          <w:b/>
          <w:bCs/>
          <w:sz w:val="16"/>
          <w:szCs w:val="16"/>
        </w:rPr>
      </w:pPr>
      <w:r w:rsidRPr="00FF6588">
        <w:rPr>
          <w:rFonts w:ascii="Arial" w:eastAsiaTheme="majorEastAsia" w:hAnsi="Arial" w:cs="Arial"/>
          <w:sz w:val="18"/>
          <w:szCs w:val="18"/>
          <w:lang w:val="en-US"/>
        </w:rPr>
        <w:t>EPIC-Norfolk FFQ: European Prospective Investigation into Cancer and Nutrition food frequency questionnaire</w:t>
      </w:r>
    </w:p>
    <w:p w14:paraId="3A8F7B70" w14:textId="5E37B398" w:rsidR="00894C63" w:rsidRDefault="00EE7E6E" w:rsidP="00FF0E67">
      <w:pPr>
        <w:snapToGrid w:val="0"/>
        <w:spacing w:line="480" w:lineRule="auto"/>
        <w:rPr>
          <w:rFonts w:ascii="Arial" w:eastAsiaTheme="majorEastAsia" w:hAnsi="Arial" w:cs="Arial"/>
          <w:b/>
          <w:bCs/>
          <w:sz w:val="18"/>
          <w:szCs w:val="18"/>
        </w:rPr>
      </w:pPr>
      <w:r>
        <w:rPr>
          <w:rFonts w:ascii="Arial" w:eastAsiaTheme="majorEastAsia" w:hAnsi="Arial" w:cs="Arial"/>
          <w:b/>
          <w:bCs/>
          <w:sz w:val="16"/>
          <w:szCs w:val="16"/>
        </w:rPr>
        <w:br w:type="page"/>
      </w:r>
      <w:r w:rsidR="00894C63" w:rsidRPr="00EE450F">
        <w:rPr>
          <w:rFonts w:ascii="Arial" w:eastAsiaTheme="majorEastAsia" w:hAnsi="Arial" w:cs="Arial"/>
          <w:b/>
          <w:bCs/>
          <w:sz w:val="18"/>
          <w:szCs w:val="18"/>
        </w:rPr>
        <w:lastRenderedPageBreak/>
        <w:t>Table S</w:t>
      </w:r>
      <w:r w:rsidR="00894C63">
        <w:rPr>
          <w:rFonts w:ascii="Arial" w:eastAsiaTheme="majorEastAsia" w:hAnsi="Arial" w:cs="Arial" w:hint="eastAsia"/>
          <w:b/>
          <w:bCs/>
          <w:sz w:val="18"/>
          <w:szCs w:val="18"/>
        </w:rPr>
        <w:t>3</w:t>
      </w:r>
      <w:r w:rsidR="00894C63" w:rsidRPr="00EE450F">
        <w:rPr>
          <w:rFonts w:ascii="Arial" w:eastAsiaTheme="majorEastAsia" w:hAnsi="Arial" w:cs="Arial" w:hint="eastAsia"/>
          <w:b/>
          <w:bCs/>
          <w:sz w:val="18"/>
          <w:szCs w:val="18"/>
        </w:rPr>
        <w:t xml:space="preserve"> </w:t>
      </w:r>
      <w:r w:rsidR="00894C63" w:rsidRPr="00EE450F">
        <w:rPr>
          <w:rFonts w:ascii="Arial" w:eastAsiaTheme="majorEastAsia" w:hAnsi="Arial" w:cs="Arial"/>
          <w:b/>
          <w:bCs/>
          <w:sz w:val="18"/>
          <w:szCs w:val="18"/>
        </w:rPr>
        <w:t xml:space="preserve">(Poly)phenol intake classes and subclasses estimated from EPIC-Norfolk FFQs and their food source in </w:t>
      </w:r>
      <w:r>
        <w:rPr>
          <w:rFonts w:ascii="Arial" w:eastAsiaTheme="majorEastAsia" w:hAnsi="Arial" w:cs="Arial" w:hint="eastAsia"/>
          <w:b/>
          <w:bCs/>
          <w:sz w:val="18"/>
          <w:szCs w:val="18"/>
        </w:rPr>
        <w:t>follow-up</w:t>
      </w:r>
      <w:r w:rsidR="00894C63" w:rsidRPr="00EE450F">
        <w:rPr>
          <w:rFonts w:ascii="Arial" w:eastAsiaTheme="majorEastAsia" w:hAnsi="Arial" w:cs="Arial"/>
          <w:b/>
          <w:bCs/>
          <w:sz w:val="18"/>
          <w:szCs w:val="18"/>
        </w:rPr>
        <w:t xml:space="preserve"> (mg/d)</w:t>
      </w:r>
    </w:p>
    <w:tbl>
      <w:tblPr>
        <w:tblW w:w="15310" w:type="dxa"/>
        <w:tblInd w:w="-709" w:type="dxa"/>
        <w:tblLook w:val="04A0" w:firstRow="1" w:lastRow="0" w:firstColumn="1" w:lastColumn="0" w:noHBand="0" w:noVBand="1"/>
      </w:tblPr>
      <w:tblGrid>
        <w:gridCol w:w="1985"/>
        <w:gridCol w:w="1418"/>
        <w:gridCol w:w="1275"/>
        <w:gridCol w:w="709"/>
        <w:gridCol w:w="9923"/>
      </w:tblGrid>
      <w:tr w:rsidR="00D46AA2" w:rsidRPr="00D46AA2" w14:paraId="4B07CD1F" w14:textId="77777777" w:rsidTr="00D46AA2">
        <w:trPr>
          <w:trHeight w:hRule="exact" w:val="22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C5FF0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(Poly)phenols (mg/d)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D6356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CC1D6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Median (IQR)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9159A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%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2935F4" w14:textId="77777777" w:rsidR="00D46AA2" w:rsidRPr="00D46AA2" w:rsidRDefault="00D46AA2" w:rsidP="00FF0E67">
            <w:pPr>
              <w:snapToGrid w:val="0"/>
              <w:jc w:val="center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EPIC-Norfolk FFQs estimated (poly)phenol food sources (% to total)</w:t>
            </w:r>
          </w:p>
        </w:tc>
      </w:tr>
      <w:tr w:rsidR="00D46AA2" w:rsidRPr="00D46AA2" w14:paraId="3532BC9C" w14:textId="77777777" w:rsidTr="00D46AA2">
        <w:trPr>
          <w:trHeight w:hRule="exact" w:val="4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5054B" w14:textId="77777777" w:rsidR="00D46AA2" w:rsidRPr="00D46AA2" w:rsidRDefault="00D46AA2" w:rsidP="00FF0E67">
            <w:pPr>
              <w:snapToGrid w:val="0"/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  <w:t xml:space="preserve">     Total (poly)phenols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8B85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2136.2 (911.3)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5580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2094.3 (1067.0)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F87C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100.0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962DE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Coffee (40.9%), Black tea (40.1%), Apples (3.1%), Red wine (1.2%), Tomatoes (1.0%), Dark chocolates (0.9%), Oranges (0.9%), Grapes (0.7%), Old potatoes (0.6%), Cashew nuts (0.6%)</w:t>
            </w:r>
          </w:p>
        </w:tc>
      </w:tr>
      <w:tr w:rsidR="00D46AA2" w:rsidRPr="00D46AA2" w14:paraId="7A12E4F2" w14:textId="77777777" w:rsidTr="00D46AA2">
        <w:trPr>
          <w:trHeight w:hRule="exact" w:val="55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A7DF7" w14:textId="77777777" w:rsidR="00D46AA2" w:rsidRPr="00D46AA2" w:rsidRDefault="00D46AA2" w:rsidP="00FF0E67">
            <w:pPr>
              <w:snapToGrid w:val="0"/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  <w:t xml:space="preserve">     Flavonoids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F7001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1021.5 (582.7)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8B932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972.8 (1017.2)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57D0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47.8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AEC96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(74.9%), Apples (5.5%), Dark chocolates (1.9%), Oranges (1.9%), Tomatoes (1.8%), Red wine (1.7%), Grapes (1.4%), Strawberries (1.0%), Broad beans (1.0%), Apple juice (0.8%)</w:t>
            </w:r>
          </w:p>
        </w:tc>
      </w:tr>
      <w:tr w:rsidR="00D46AA2" w:rsidRPr="00D46AA2" w14:paraId="73CFEE7B" w14:textId="77777777" w:rsidTr="00D46AA2">
        <w:trPr>
          <w:trHeight w:hRule="exact" w:val="42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6096E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Anthocyanins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4A1F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15.6 (14.9)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76FB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11.5 (12.8)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62656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0.7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97D12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Red wine (25.9%), Fruit drink/squash (21.5%), Strawberries (14.9%), Raspberries (12%), Fruit jam (7%), Plums (4.5%), Whole milk yogurt, fruit (2.7%), Mousse (2.0%), Orange juice (1.9%), Apples (1.8%)</w:t>
            </w:r>
          </w:p>
        </w:tc>
      </w:tr>
      <w:tr w:rsidR="00D46AA2" w:rsidRPr="00D46AA2" w14:paraId="0BB26F40" w14:textId="77777777" w:rsidTr="00D46AA2">
        <w:trPr>
          <w:trHeight w:hRule="exact" w:val="55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CE7D0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Cyanidin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5C53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4.8 (4.5)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CBB9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3.8 (3.8)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517B9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0.2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BF0D2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Raspberries (34.7%), Fruit drink/squash (21.1%), Plums (12.7%), Orange juice (6.1%), Apples (5.9%), Fruit jam (4.6%), Cereal bars, with fruit or nuts (4.2%), Strawberries (3.1%), Peaches (1.1%)</w:t>
            </w:r>
          </w:p>
        </w:tc>
      </w:tr>
      <w:tr w:rsidR="00D46AA2" w:rsidRPr="00D46AA2" w14:paraId="18B4668C" w14:textId="77777777" w:rsidTr="00D46AA2">
        <w:trPr>
          <w:trHeight w:hRule="exact" w:val="43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29E40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Malvidin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DD95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3.1 (6.5)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79B2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0.7 (2.3)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7D1A6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0.1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2CD22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Red wine (90.9%), Fruit jam (5.9%), Fruit cocktail (1.1%), Raspberries (0.7%), Cereal bars, with fruit or nuts (0.6%), Ice cream, non-dairy, vanilla (0.4%)</w:t>
            </w:r>
          </w:p>
        </w:tc>
      </w:tr>
      <w:tr w:rsidR="00D46AA2" w:rsidRPr="00D46AA2" w14:paraId="19F7C675" w14:textId="77777777" w:rsidTr="00D46AA2">
        <w:trPr>
          <w:trHeight w:hRule="exact" w:val="2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ED07D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Peonidin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13E21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0.7 (0.9)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92EFD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0.3 (0.6)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C5FD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4F92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Red wine (44%), Cereal bars, with fruit or nuts (31.8%), Plums (11.1%), Fruit jam (9.6%), Fruit drink/squash (1%), Beans, red kidney (0.9%)</w:t>
            </w:r>
          </w:p>
        </w:tc>
      </w:tr>
      <w:tr w:rsidR="00D46AA2" w:rsidRPr="00D46AA2" w14:paraId="33DB6CEC" w14:textId="77777777" w:rsidTr="00D46AA2">
        <w:trPr>
          <w:trHeight w:hRule="exact" w:val="27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5364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Pelargonidin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FBEA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3.2 (3.5)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1A80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2.3 (3.4)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786D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0.2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C6A00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Strawberries (67.4%), Whole milk yogurt, fruit (12%), Mousse (8.9%), Raspberries (4.9%), Fruit jam (4.9%)</w:t>
            </w:r>
          </w:p>
        </w:tc>
      </w:tr>
      <w:tr w:rsidR="00D46AA2" w:rsidRPr="00D46AA2" w14:paraId="200EB355" w14:textId="77777777" w:rsidTr="00D46AA2">
        <w:trPr>
          <w:trHeight w:hRule="exact"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E7B4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Delphinidin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CB2C0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2.9 (6.4)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26D0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0.9 (1.7)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D9A5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0.1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775C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Fruit drink/squash (76.4%), Fruit jam (11.1%), Red wine (9.8%), Cereal bars, with fruit or nuts (1.6%)</w:t>
            </w:r>
          </w:p>
        </w:tc>
      </w:tr>
      <w:tr w:rsidR="00D46AA2" w:rsidRPr="00D46AA2" w14:paraId="0A1C8B6C" w14:textId="77777777" w:rsidTr="00D46AA2">
        <w:trPr>
          <w:trHeight w:hRule="exact" w:val="22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27B8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Petunidin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AA87D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0.6 (1.0)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E9C5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0.3 (0.7)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0F379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94D70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Red wine (67.2%), Fruit jam (20.8%), Fruit drink/squash (8.7%), Cereal bars, with fruit or nuts (1.4%), Ice cream, non-dairy, vanilla (1.1%)</w:t>
            </w:r>
          </w:p>
        </w:tc>
      </w:tr>
      <w:tr w:rsidR="00D46AA2" w:rsidRPr="00D46AA2" w14:paraId="57F7F11C" w14:textId="77777777" w:rsidTr="00D46AA2">
        <w:trPr>
          <w:trHeight w:hRule="exact" w:val="34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D5786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Chalcones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36660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 (0.0)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B61A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DB8A8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1C3F8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Broad beans (95.8%), Lager (4.2%)</w:t>
            </w:r>
          </w:p>
        </w:tc>
      </w:tr>
      <w:tr w:rsidR="00D46AA2" w:rsidRPr="00D46AA2" w14:paraId="6F790A35" w14:textId="77777777" w:rsidTr="00D46AA2">
        <w:trPr>
          <w:trHeight w:hRule="exact" w:val="22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9AE4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Dihydroflavonols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03508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1.2 (2.5)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F602E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0.3 (1.5)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98A3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0.1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95BF2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Red wine (88.2%), White wine (11.7%), Rose wine (0.3%)</w:t>
            </w:r>
          </w:p>
        </w:tc>
      </w:tr>
      <w:tr w:rsidR="00D46AA2" w:rsidRPr="00D46AA2" w14:paraId="718D0768" w14:textId="77777777" w:rsidTr="00D46AA2">
        <w:trPr>
          <w:trHeight w:hRule="exact" w:val="35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99568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Dihydrochalcones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57DE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2.5 (2.4)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B55C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2.1 (3.3)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6140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0.1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BF40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Apples (75.9%), Apple juice (22.7%), Apple chutney (1.3%), Fruit 'n </w:t>
            </w: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Fibre</w:t>
            </w:r>
            <w:proofErr w:type="spellEnd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(0.2%)</w:t>
            </w:r>
          </w:p>
        </w:tc>
      </w:tr>
      <w:tr w:rsidR="00D46AA2" w:rsidRPr="00D46AA2" w14:paraId="6390CC90" w14:textId="77777777" w:rsidTr="00D46AA2">
        <w:trPr>
          <w:trHeight w:hRule="exact" w:val="22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20556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Phloretin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3851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0.7 (0.7)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59CD2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0.6 (1.0)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DF97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8D1A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Apples (80%), Apple juice (19.3%), Apple chutney (0.6%), Fruit 'n </w:t>
            </w: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Fibre</w:t>
            </w:r>
            <w:proofErr w:type="spellEnd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(0.2%)</w:t>
            </w:r>
          </w:p>
        </w:tc>
      </w:tr>
      <w:tr w:rsidR="00D46AA2" w:rsidRPr="00D46AA2" w14:paraId="304FA796" w14:textId="77777777" w:rsidTr="00D46AA2">
        <w:trPr>
          <w:trHeight w:hRule="exact" w:val="61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48DA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Flavanols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BE5C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913.0 (567.5)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A415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869.8 (1029.5)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1FE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42.7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653F6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(82.3%), Apples (5.8%), Dark chocolates (2.1%), Grapes (1.5%), Red wine (1.3%), Broad beans (1.0%), Apple juice (0.8%), Strawberries (0.8%), Drinking chocolate powder (0.8%), Plums (0.7%)</w:t>
            </w:r>
          </w:p>
        </w:tc>
      </w:tr>
      <w:tr w:rsidR="00D46AA2" w:rsidRPr="00D46AA2" w14:paraId="779C9AD2" w14:textId="77777777" w:rsidTr="00D46AA2">
        <w:trPr>
          <w:trHeight w:hRule="exact" w:val="5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CE73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Flavan-3-ol monomers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E9B3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262.5 (178.8)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496D1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254.5 (335.8)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ABEF9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12.3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D114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(91.6%), Broad beans (1.9%), Apples (1.7%), Red wine (1.2%), Apple juice (0.6%), Dark chocolates (0.4%), Bananas (0.3%), Drinking chocolate powder (0.2%), Pears (0.2%), Beans, butter (0.1%)</w:t>
            </w:r>
          </w:p>
        </w:tc>
      </w:tr>
      <w:tr w:rsidR="00D46AA2" w:rsidRPr="00D46AA2" w14:paraId="54009CA0" w14:textId="77777777" w:rsidTr="00D46AA2">
        <w:trPr>
          <w:trHeight w:hRule="exact" w:val="57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C55D0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Catechin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4D936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19.2 (10.2)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DE5D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18.2 (15.2)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7B22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0.9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9CFA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(62%), Red wine (9.9%), Broad beans (5.1%), Bananas (3.4%), Apples (3%), Strawberries (1.7%), Apple juice (1.6%), Dark chocolates (1.3%), Grapes (1.2%), Drinking chocolate powder (1.1%)</w:t>
            </w:r>
          </w:p>
        </w:tc>
      </w:tr>
      <w:tr w:rsidR="00D46AA2" w:rsidRPr="00D46AA2" w14:paraId="008E2A9A" w14:textId="77777777" w:rsidTr="00D46AA2">
        <w:trPr>
          <w:trHeight w:hRule="exact" w:val="4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5873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Epicatechin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1CBD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31.7 (16.2)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6803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30.6 (23.8)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1171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1.5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FC32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(60.3%), Apples (12.6%), Broad beans (7.1%), Apple juice (3.9%), Red wine (3.3%), Dark chocolates (2.7%), Drinking chocolate powder (1.7%), Pears (1.3%), Raspberries (0.8%)</w:t>
            </w:r>
          </w:p>
        </w:tc>
      </w:tr>
      <w:tr w:rsidR="00D46AA2" w:rsidRPr="00D46AA2" w14:paraId="47B804B6" w14:textId="77777777" w:rsidTr="00D46AA2">
        <w:trPr>
          <w:trHeight w:hRule="exact" w:val="2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5066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Theaflavins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44B16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60.5 (44.9)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12E82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59.1 (82.8)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20ED1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2.8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F21F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(100%)</w:t>
            </w:r>
          </w:p>
        </w:tc>
      </w:tr>
      <w:tr w:rsidR="00D46AA2" w:rsidRPr="00D46AA2" w14:paraId="2FA5A717" w14:textId="77777777" w:rsidTr="00D46AA2">
        <w:trPr>
          <w:trHeight w:hRule="exact" w:val="2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9821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Thearubigins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1CE7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395.1 (293.1)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A2742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386.2 (540.6)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0F721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18.5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572E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(100%)</w:t>
            </w:r>
          </w:p>
        </w:tc>
      </w:tr>
      <w:tr w:rsidR="00D46AA2" w:rsidRPr="00D46AA2" w14:paraId="26FFE968" w14:textId="77777777" w:rsidTr="00D46AA2">
        <w:trPr>
          <w:trHeight w:hRule="exact" w:val="55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7E66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lastRenderedPageBreak/>
              <w:t>Proanthocyanidins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F27C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195.0 (106.0)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6E59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177.3 (119.1)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3FDA9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9.1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7060D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(28.4%), Apples (24.8%), Dark chocolates (9.5%), Grapes (6.7%), Red wine (4.2%), Strawberries (3.7%), Plums (3.3%), Drinking chocolate powder (3.2%), Apple juice (3.2%), Broad beans (2.3%)</w:t>
            </w:r>
          </w:p>
        </w:tc>
      </w:tr>
      <w:tr w:rsidR="00D46AA2" w:rsidRPr="00D46AA2" w14:paraId="49A79CF0" w14:textId="77777777" w:rsidTr="00D46AA2">
        <w:trPr>
          <w:trHeight w:hRule="exact" w:val="2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9F59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Flavanones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FDEF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29.8 (32.0)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9E1F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23.8 (38.2)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F26C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1.4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ED2B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Oranges (65.9%), Orange juice (24.7%), Grapefruit (6.2%), Tomatoes (1.1%)</w:t>
            </w:r>
          </w:p>
        </w:tc>
      </w:tr>
      <w:tr w:rsidR="00D46AA2" w:rsidRPr="00D46AA2" w14:paraId="228AAA0F" w14:textId="77777777" w:rsidTr="00D46AA2">
        <w:trPr>
          <w:trHeight w:hRule="exact"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C7BD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Naringenin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74949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7.7 (11.1)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3441E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4.5 (9.2)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9217D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0.4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6BC8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Oranges (64.1%), Grapefruit (23.2%), Orange juice (4.7%), Tomatoes (4.2%), Red wine (1.5%), Vegetable soup (0.8%)</w:t>
            </w:r>
          </w:p>
        </w:tc>
      </w:tr>
      <w:tr w:rsidR="00D46AA2" w:rsidRPr="00D46AA2" w14:paraId="19C9A598" w14:textId="77777777" w:rsidTr="00D46AA2">
        <w:trPr>
          <w:trHeight w:hRule="exact" w:val="22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ACB5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Hesperetin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73319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22 (24)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0414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17.4 (27.4)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498D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8EA8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Oranges (66.8%), Orange juice (31.7%), Trifle (0.5%)</w:t>
            </w:r>
          </w:p>
        </w:tc>
      </w:tr>
      <w:tr w:rsidR="00D46AA2" w:rsidRPr="00D46AA2" w14:paraId="6C01FAC6" w14:textId="77777777" w:rsidTr="00D46AA2">
        <w:trPr>
          <w:trHeight w:hRule="exact" w:val="63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27150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Flavones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1F3A2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4.5 (2.6)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C8B6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3.9 (2.9)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DE549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0.2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1F1B1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Brown bread (21.2%), Orange juice (11.7%), Celery (9.8%), Digestive biscuits, chocolate (6.5%), Pizza (6%), Swede (3.9%), Semi-sweet biscuits (3.4%), Broccoli (2.7%), Cream crackers (2.5%)</w:t>
            </w:r>
          </w:p>
        </w:tc>
      </w:tr>
      <w:tr w:rsidR="00D46AA2" w:rsidRPr="00D46AA2" w14:paraId="7C2C2725" w14:textId="77777777" w:rsidTr="00D46AA2">
        <w:trPr>
          <w:trHeight w:hRule="exact" w:val="55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E784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Flavonols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97A30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52.8 (26.8)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14BF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49.1 (28.6)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C3C5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2.5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3A7E1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Tomatoes (33.6%), Black tea (25.7%), Spinach (11.3%), Vegetable soup (6.6%), Onions (4.8%), Broccoli (3%), Apples (2.2%), Brussels sprouts (1.4%), Broad beans (1.2%), Red wine (1.2%)</w:t>
            </w:r>
          </w:p>
        </w:tc>
      </w:tr>
      <w:tr w:rsidR="00D46AA2" w:rsidRPr="00D46AA2" w14:paraId="25129207" w14:textId="77777777" w:rsidTr="00D46AA2">
        <w:trPr>
          <w:trHeight w:hRule="exact" w:val="43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6B06D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Kaempferol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B1458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8.6 (4.7)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87081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8.1 (6.9)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0B3F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0.4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5FAC8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(64.1%), Broccoli (10.1%), Spinach (7%), Brussels sprouts (5.6%), Broad beans (4.2%), Leeks (2.6%), Onions (0.9%), Grapes (0.8%), Oranges (0.5%), Cauliflower (0.4%)</w:t>
            </w:r>
          </w:p>
        </w:tc>
      </w:tr>
      <w:tr w:rsidR="00D46AA2" w:rsidRPr="00D46AA2" w14:paraId="58726AAD" w14:textId="77777777" w:rsidTr="00D46AA2">
        <w:trPr>
          <w:trHeight w:hRule="exact" w:val="55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8DDB0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Quercetin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D818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15.9 (6.6)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F702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15.5 (8.9)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DC2D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0.7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94B16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(42.8%), Onions (15.5%), Apples (7.4%), Broccoli (4.1%), Spinach (2.8%), Tomatoes (2.4%), Dark chocolates (1.9%), Grapes (1.7%), Potato crisps (1.5%), Red wine (1.5%)</w:t>
            </w:r>
          </w:p>
        </w:tc>
      </w:tr>
      <w:tr w:rsidR="00D46AA2" w:rsidRPr="00D46AA2" w14:paraId="28537FBE" w14:textId="77777777" w:rsidTr="00D46AA2">
        <w:trPr>
          <w:trHeight w:hRule="exact" w:val="56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3470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Myricetin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91C7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2.4 (1.2)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5757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2.3 (1.6)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8429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0.1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EF46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(52.1%), Red wine (8.7%), Strawberries (7.4%), Broad beans (6.6%), Mushrooms (6.1%), Fruit drink/squash (4.7%), Swede (4.1%), Whole milk yogurt, fruit (1.3%), Mousse (1%), Garlic (0.8%)</w:t>
            </w:r>
          </w:p>
        </w:tc>
      </w:tr>
      <w:tr w:rsidR="00D46AA2" w:rsidRPr="00D46AA2" w14:paraId="583FC777" w14:textId="77777777" w:rsidTr="00D46AA2">
        <w:trPr>
          <w:trHeight w:hRule="exact" w:val="28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871F8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Morin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8F7A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 (0.1)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2BE1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2E660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CB3F0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Strawberries (75.9%), Whole milk yogurt, fruit (13.5%), Mousse (10.0%)</w:t>
            </w:r>
          </w:p>
        </w:tc>
      </w:tr>
      <w:tr w:rsidR="00D46AA2" w:rsidRPr="00D46AA2" w14:paraId="3853AE89" w14:textId="77777777" w:rsidTr="00D46AA2">
        <w:trPr>
          <w:trHeight w:hRule="exact" w:val="29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412C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Isoflavonoids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1EB88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2.1 (7.6)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5AEE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0.1 (1.4)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490DD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0.1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65551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Tofu (44.9%), Soya milk (26.0%), Beansprouts (23.3%), </w:t>
            </w: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Vegeburger</w:t>
            </w:r>
            <w:proofErr w:type="spellEnd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(2.5%), Soya mince (1.3%), White bread (0.8%)</w:t>
            </w:r>
          </w:p>
        </w:tc>
      </w:tr>
      <w:tr w:rsidR="00D46AA2" w:rsidRPr="00D46AA2" w14:paraId="374CDA7F" w14:textId="77777777" w:rsidTr="00D46AA2">
        <w:trPr>
          <w:trHeight w:hRule="exact"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B9AC1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Daidzein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CC7E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0.7 (2.6)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E21C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 (0.4)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23A2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E2E8E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Tofu (48.9%), Soya milk (23.8%), Beansprouts (19.8%), </w:t>
            </w: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Vegeburger</w:t>
            </w:r>
            <w:proofErr w:type="spellEnd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(3.4%), Soya mince (1.8%), Doughnuts, jam (0.8%), White bread (0.8%)</w:t>
            </w:r>
          </w:p>
        </w:tc>
      </w:tr>
      <w:tr w:rsidR="00D46AA2" w:rsidRPr="00D46AA2" w14:paraId="0109A460" w14:textId="77777777" w:rsidTr="00D46AA2">
        <w:trPr>
          <w:trHeight w:hRule="exact" w:val="28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71CF8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Genistein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F1FF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1.3 (4.6)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A710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 (0.9)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F87D2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0.1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A339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Tofu (40.6%), Soya milk (29.0%), Beansprouts (25.6%), </w:t>
            </w: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Vegeburger</w:t>
            </w:r>
            <w:proofErr w:type="spellEnd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(2%), Soya mince (1.1%), White bread (0.9%)</w:t>
            </w:r>
          </w:p>
        </w:tc>
      </w:tr>
      <w:tr w:rsidR="00D46AA2" w:rsidRPr="00D46AA2" w14:paraId="09750962" w14:textId="77777777" w:rsidTr="00D46AA2">
        <w:trPr>
          <w:trHeight w:hRule="exact" w:val="41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3AC69" w14:textId="77777777" w:rsidR="00D46AA2" w:rsidRPr="00D46AA2" w:rsidRDefault="00D46AA2" w:rsidP="00FF0E67">
            <w:pPr>
              <w:snapToGrid w:val="0"/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  <w:t xml:space="preserve">     Lignans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A1CD0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2.7 (1.4)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02B09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2.5 (1.5)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FB916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0.1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C3909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Old potatoes (45.3%), Broccoli (7.7%), Black tea (7.5%), Potatoes (6.9%), Chips, straight cut (3.4%), Vegetable soup (2.3%), Red wine (2%), Oranges (1.9%), Muesli (1.6%), Cabbage (1.3%)</w:t>
            </w:r>
          </w:p>
        </w:tc>
      </w:tr>
      <w:tr w:rsidR="00D46AA2" w:rsidRPr="00D46AA2" w14:paraId="387BB43F" w14:textId="77777777" w:rsidTr="00D46AA2">
        <w:trPr>
          <w:trHeight w:hRule="exact" w:val="56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59DE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Secoisolariciresinol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6EA8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0.4 (0.2)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0077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0.4 (0.2)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A886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028D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(38.3%), Old potatoes (9.4%), Coffee (5.8%), Carrots (5.8%), Red wine (5.3%), Brazil nuts (4.1%), Kiwi fruit (2.7%), Broccoli (2.2%), Apricots (2.1%)</w:t>
            </w:r>
          </w:p>
        </w:tc>
      </w:tr>
      <w:tr w:rsidR="00D46AA2" w:rsidRPr="00D46AA2" w14:paraId="3127272B" w14:textId="77777777" w:rsidTr="00D46AA2">
        <w:trPr>
          <w:trHeight w:hRule="exact" w:val="5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E9D30" w14:textId="77777777" w:rsidR="00D46AA2" w:rsidRPr="00D46AA2" w:rsidRDefault="00D46AA2" w:rsidP="00FF0E67">
            <w:pPr>
              <w:snapToGrid w:val="0"/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  <w:t xml:space="preserve">     Other (poly)phenols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14581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34.1 (30.8)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4447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24.1 (30.2)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4A5C8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1.6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8EE3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Bran Flakes (21.3%), Coffee (21%), All-Bran (17.7%), </w:t>
            </w: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Wholemeal</w:t>
            </w:r>
            <w:proofErr w:type="spellEnd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bread (12.3%), Spaghetti (6.2%), Brown bread (4.0%), Red wine (3.6%), Muesli (3.4%), Shredded Wheat (2.2%)</w:t>
            </w:r>
          </w:p>
        </w:tc>
      </w:tr>
      <w:tr w:rsidR="00D46AA2" w:rsidRPr="00D46AA2" w14:paraId="74F82E25" w14:textId="77777777" w:rsidTr="00D46AA2">
        <w:trPr>
          <w:trHeight w:hRule="exact"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6742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Tyrosols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2428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1.5 (2.5)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FDAE9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0.7 (1.9)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E059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0.1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A6A99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Red wine (66.7%), White wine (9.7%), Olive oil (9.5%), Fat spread (7.2%), Lager (2.9%), Sherry (2.9%)</w:t>
            </w:r>
          </w:p>
        </w:tc>
      </w:tr>
      <w:tr w:rsidR="00D46AA2" w:rsidRPr="00D46AA2" w14:paraId="17E87A54" w14:textId="77777777" w:rsidTr="00D46AA2">
        <w:trPr>
          <w:trHeight w:hRule="exact" w:val="4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F34F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Vanillin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05E9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 (0.0)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AC0B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02D3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3267D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Lager (39.6%), Sherry (30.3%), Spirits (18.4%), Vermouth (7.6%), Trifle (4.1%)</w:t>
            </w:r>
          </w:p>
        </w:tc>
      </w:tr>
      <w:tr w:rsidR="00D46AA2" w:rsidRPr="00D46AA2" w14:paraId="775FE911" w14:textId="77777777" w:rsidTr="00D46AA2">
        <w:trPr>
          <w:trHeight w:hRule="exact" w:val="29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9B81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Furanocoumarins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8207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0.2 (0.2)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1AA4E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0.2 (0.2)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F339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B566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Celery (98.2%), </w:t>
            </w: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Lasagne</w:t>
            </w:r>
            <w:proofErr w:type="spellEnd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(0.9%), Moussaka (0.9%)</w:t>
            </w:r>
          </w:p>
        </w:tc>
      </w:tr>
      <w:tr w:rsidR="00D46AA2" w:rsidRPr="00D46AA2" w14:paraId="13055151" w14:textId="77777777" w:rsidTr="00D46AA2">
        <w:trPr>
          <w:trHeight w:hRule="exact" w:val="22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D1E0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Hydroxycoumarins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6895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0.1 (0.3)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0171D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 (0.2)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3901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AE8E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White wine (84.7%), Lager (14.2%)</w:t>
            </w:r>
          </w:p>
        </w:tc>
      </w:tr>
      <w:tr w:rsidR="00D46AA2" w:rsidRPr="00D46AA2" w14:paraId="742CAB51" w14:textId="77777777" w:rsidTr="00D46AA2">
        <w:trPr>
          <w:trHeight w:hRule="exact" w:val="22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D45D9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Alkylmethoxyphenols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D833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3.3 (3.1)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0296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2.1 (3.9)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12C7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0.2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36EC0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Coffee (91.7%), Fat spread (7.5%), Lager (0.7%)</w:t>
            </w:r>
          </w:p>
        </w:tc>
      </w:tr>
      <w:tr w:rsidR="00D46AA2" w:rsidRPr="00D46AA2" w14:paraId="7749B506" w14:textId="77777777" w:rsidTr="00D46AA2">
        <w:trPr>
          <w:trHeight w:hRule="exact" w:val="55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2E18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lastRenderedPageBreak/>
              <w:t>Alkylphenols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64FA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24.9 (29.6)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B442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12.8 (27)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3C30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1.2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D921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Bran Flakes (29.2%), All-Bran (24.2%), </w:t>
            </w: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Wholemeal</w:t>
            </w:r>
            <w:proofErr w:type="spellEnd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bread (16.8%), Spaghetti (8.5%), Brown bread (5.5%), Muesli (4.7%), Shredded Wheat (3%), Coffee (2.9%), Digestive biscuits, chocolate (2.0%)</w:t>
            </w:r>
          </w:p>
        </w:tc>
      </w:tr>
      <w:tr w:rsidR="00D46AA2" w:rsidRPr="00D46AA2" w14:paraId="0CA171E9" w14:textId="77777777" w:rsidTr="00D46AA2">
        <w:trPr>
          <w:trHeight w:hRule="exact" w:val="22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29B04" w14:textId="77777777" w:rsidR="00D46AA2" w:rsidRPr="00D46AA2" w:rsidRDefault="00D46AA2" w:rsidP="00FF0E67">
            <w:pPr>
              <w:snapToGrid w:val="0"/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  <w:t xml:space="preserve">     Phenolic acids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1E1C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1076.9 (839.9)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ED29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782.7 (1132.1)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232D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50.4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5343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Coffee (80.5%), Black tea (8.5%), Cashew nuts (1.2%), Old potatoes (1.1%), Apples (0.9%), Raspberries (0.7%), Carrots (0.8%), Brown rice (0.6%)</w:t>
            </w:r>
          </w:p>
        </w:tc>
      </w:tr>
      <w:tr w:rsidR="00D46AA2" w:rsidRPr="00D46AA2" w14:paraId="17FF332E" w14:textId="77777777" w:rsidTr="00D46AA2">
        <w:trPr>
          <w:trHeight w:hRule="exact" w:val="4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BAD2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Hydroxybenzoic acids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E3270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113.9 (68)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1F64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105.6 (101.6)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140A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5.3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B32F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(69.1%), Cashew nuts (11.4%), Raspberries (6.5%), Strawberries (2%), Red wine (1.7%), Carrots (1.5%), Garlic (1.3%), Cauliflower (1.1%), Walnuts (0.8%)</w:t>
            </w:r>
          </w:p>
        </w:tc>
      </w:tr>
      <w:tr w:rsidR="00D46AA2" w:rsidRPr="00D46AA2" w14:paraId="1A4E824E" w14:textId="77777777" w:rsidTr="00D46AA2">
        <w:trPr>
          <w:trHeight w:hRule="exact" w:val="29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B328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Benzoic acid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DE4B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 (0.0)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D315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B2BD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E2216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Drinking chocolate powder (97.0%), Fruitcake (3.0%)</w:t>
            </w:r>
          </w:p>
        </w:tc>
      </w:tr>
      <w:tr w:rsidR="00D46AA2" w:rsidRPr="00D46AA2" w14:paraId="08B05926" w14:textId="77777777" w:rsidTr="00D46AA2">
        <w:trPr>
          <w:trHeight w:hRule="exact" w:val="2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9BBC8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Gallic acid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5D281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29.7 (21.1)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9797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26.8 (28.7)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521C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1.4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D591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Black tea (75.8%), Cashew nuts (17.3%), Red wine (3.4%), Bananas (1.6%), Mushrooms (0.4%), Cauliflower (0.4%), Apple juice (0.4%)</w:t>
            </w:r>
          </w:p>
        </w:tc>
      </w:tr>
      <w:tr w:rsidR="00D46AA2" w:rsidRPr="00D46AA2" w14:paraId="22EB2153" w14:textId="77777777" w:rsidTr="00D46AA2">
        <w:trPr>
          <w:trHeight w:hRule="exact" w:val="56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8AF5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Vanillic acid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B80B6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0.8 (0.4)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5935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0.8 (0.5)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3616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C879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Carrots (28.0%), Coffee (11.9%), Red wine (11.2%), White rice (11.0%), Fruit 'n </w:t>
            </w: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Fibre</w:t>
            </w:r>
            <w:proofErr w:type="spellEnd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(7.2%), Vegetable soup (3.4%), Brown rice (3.3%), Raspberries (3.3%), Lager (2.5%)</w:t>
            </w:r>
          </w:p>
        </w:tc>
      </w:tr>
      <w:tr w:rsidR="00D46AA2" w:rsidRPr="00D46AA2" w14:paraId="062FB771" w14:textId="77777777" w:rsidTr="00D46AA2">
        <w:trPr>
          <w:trHeight w:hRule="exact" w:val="56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A22B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Syringic acid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30E8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1.2 (1.6)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19D3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0.6 (0.8)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96C6D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0.1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14778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Walnuts (63.1%), Cauliflower (17%), Red wine (6.4%), Apricots (2.2%), Apple chutney (1.5%), Fat spread (0.9%), Drinking chocolate powder (0.7%), Brown bread (0.7%), Rose wine (0.6%), Semi-sweet biscuits (0.5%)</w:t>
            </w:r>
          </w:p>
        </w:tc>
      </w:tr>
      <w:tr w:rsidR="00D46AA2" w:rsidRPr="00D46AA2" w14:paraId="4EA7BC8B" w14:textId="77777777" w:rsidTr="00D46AA2">
        <w:trPr>
          <w:trHeight w:hRule="exact" w:val="28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D0C4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Ellagic acid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D737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12.2 (20.6)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3440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7.2 (10.5)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538A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C1BE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Cashew nuts (64.3%), Strawberries (15.4%), Raspberries (13.8%), Whole milk yogurt, fruit (2.8%), Mousse (2.0%), Walnuts (1.1%)</w:t>
            </w:r>
          </w:p>
        </w:tc>
      </w:tr>
      <w:tr w:rsidR="00D46AA2" w:rsidRPr="00D46AA2" w14:paraId="69DC83FF" w14:textId="77777777" w:rsidTr="00D46AA2">
        <w:trPr>
          <w:trHeight w:hRule="exact" w:val="41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906D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Ellagitannins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89151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5.5 (7.2)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BAC2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4.6 (7.0)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7A12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0.3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DC78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Raspberries (99.3%), Ice cream, non-dairy, vanilla (0.7%)</w:t>
            </w:r>
          </w:p>
        </w:tc>
      </w:tr>
      <w:tr w:rsidR="00D46AA2" w:rsidRPr="00D46AA2" w14:paraId="7E2212AB" w14:textId="77777777" w:rsidTr="00D46AA2">
        <w:trPr>
          <w:trHeight w:hRule="exact" w:val="56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0B48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Hydroxycinamic</w:t>
            </w:r>
            <w:proofErr w:type="spellEnd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acids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9EE7D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962.9 (854.2)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F16A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639.3 (1173.7)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4544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45.1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18182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Coffee (90.0%), Black tea (1.3%), Old potatoes (1.2%), Apples (1%), Brown rice (0.7%), Sunflower seeds (0.4%), Prunes (0.4%), Carrots (0.4%), White rice (0.4%), Red wine (0.4%)</w:t>
            </w:r>
          </w:p>
        </w:tc>
      </w:tr>
      <w:tr w:rsidR="00D46AA2" w:rsidRPr="00D46AA2" w14:paraId="6BA362C2" w14:textId="77777777" w:rsidTr="00D46AA2">
        <w:trPr>
          <w:trHeight w:hRule="exact" w:val="43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31E08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Caffeic acid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4191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251.0 (238.7)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418E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156.9 (335.4)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CCFB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11.7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A030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Coffee (96.2%), Carrots, old (0.8%), Carrots, young (0.7%), Broccoli (0.5%), Tomatoes (0.3%), Old potatoes (0.3%), Apples (0.3%), Vegetable soup (0.2%), Red wine (0.2%), Plums (0.1%)</w:t>
            </w:r>
          </w:p>
        </w:tc>
      </w:tr>
      <w:tr w:rsidR="00D46AA2" w:rsidRPr="00D46AA2" w14:paraId="51668942" w14:textId="77777777" w:rsidTr="00D46AA2">
        <w:trPr>
          <w:trHeight w:hRule="exact" w:val="55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09B4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Ferulic acid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27EF5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53.6 (37.5)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D80CE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47.2 (47.9)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325C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2.5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DB71C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Coffee (64.8%), Brown rice (11.8%), White rice (6.4%), Fruit 'n </w:t>
            </w: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Fibre</w:t>
            </w:r>
            <w:proofErr w:type="spellEnd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(3.7%), Brown bread (2.7%), Rice Krispies (2.6%), Orange juice (1.3%), Digestive biscuits, chocolate (1.1%), Spinach (0.7%), Dark chocolates (0.6%)</w:t>
            </w:r>
          </w:p>
        </w:tc>
      </w:tr>
      <w:tr w:rsidR="00D46AA2" w:rsidRPr="00D46AA2" w14:paraId="61862C2C" w14:textId="77777777" w:rsidTr="00D46AA2">
        <w:trPr>
          <w:trHeight w:hRule="exact" w:val="56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C8BE1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Sinapic</w:t>
            </w:r>
            <w:proofErr w:type="spellEnd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acid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F2DF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1.9 (1.5)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29CBE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1.5 (1.8)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3FA38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0.1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2FDF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Cauliflower (38.4%), Fruit 'n </w:t>
            </w: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Fibre</w:t>
            </w:r>
            <w:proofErr w:type="spellEnd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(23.4%), Broccoli (14.5%), Orange juice (14.3%), Lager (3.1%), Digestive biscuits, chocolate (1.8%), Grapefruit (1%), Red wine (1.0%)</w:t>
            </w:r>
          </w:p>
        </w:tc>
      </w:tr>
      <w:tr w:rsidR="00D46AA2" w:rsidRPr="00D46AA2" w14:paraId="5A4A2E39" w14:textId="77777777" w:rsidTr="00D46AA2">
        <w:trPr>
          <w:trHeight w:hRule="exact" w:val="4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97158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Cinamic</w:t>
            </w:r>
            <w:proofErr w:type="spellEnd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acid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E233F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0.2 (0.2)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AFF7A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0.1 (0.2)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7D21E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4D131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Orange juice (59.6%), Strawberries (23.3%), Coffee (7.0%), Whole milk yogurt, fruit (4.2%), Mousse (3.1%), Raspberries (2.6%)</w:t>
            </w:r>
          </w:p>
        </w:tc>
      </w:tr>
      <w:tr w:rsidR="00D46AA2" w:rsidRPr="00D46AA2" w14:paraId="5551B697" w14:textId="77777777" w:rsidTr="00D46AA2">
        <w:trPr>
          <w:trHeight w:hRule="exact"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C3059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proofErr w:type="spellStart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Hydroxyphenylacetic</w:t>
            </w:r>
            <w:proofErr w:type="spellEnd"/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 xml:space="preserve"> acids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7B8E6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0.1 (0.2)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D1F0E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 (0.1)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D2B37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F8944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Red wine (47.7%), White wine (35.5%), Lager (16.4%)</w:t>
            </w:r>
          </w:p>
        </w:tc>
      </w:tr>
      <w:tr w:rsidR="00D46AA2" w:rsidRPr="00D46AA2" w14:paraId="76AA4962" w14:textId="77777777" w:rsidTr="00D46AA2">
        <w:trPr>
          <w:trHeight w:hRule="exact" w:val="42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6A43C" w14:textId="77777777" w:rsidR="00D46AA2" w:rsidRPr="00D46AA2" w:rsidRDefault="00D46AA2" w:rsidP="00FF0E67">
            <w:pPr>
              <w:snapToGrid w:val="0"/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b/>
                <w:bCs/>
                <w:color w:val="000000"/>
                <w:sz w:val="16"/>
                <w:szCs w:val="16"/>
                <w:lang w:val="en-US"/>
              </w:rPr>
              <w:t xml:space="preserve">     Stilbenes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7626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1.0 (1.9)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78DCB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0.3 (1.5)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7864D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824D9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Red wine (77.8%), White wine (16.6%), Grapes (2.6%), Strawberries (1.8%)</w:t>
            </w:r>
          </w:p>
        </w:tc>
      </w:tr>
      <w:tr w:rsidR="00D46AA2" w:rsidRPr="00D46AA2" w14:paraId="03438D83" w14:textId="77777777" w:rsidTr="00D46AA2">
        <w:trPr>
          <w:trHeight w:hRule="exact" w:val="227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CE2969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Resveratrol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917A83D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0.3 (0.5)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9E192E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0.1 (0.3)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38DE91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FBF26E3" w14:textId="77777777" w:rsidR="00D46AA2" w:rsidRPr="00D46AA2" w:rsidRDefault="00D46AA2" w:rsidP="00FF0E67">
            <w:pPr>
              <w:snapToGrid w:val="0"/>
              <w:rPr>
                <w:rFonts w:eastAsia="等线"/>
                <w:color w:val="000000"/>
                <w:sz w:val="16"/>
                <w:szCs w:val="16"/>
                <w:lang w:val="en-US"/>
              </w:rPr>
            </w:pPr>
            <w:r w:rsidRPr="00D46AA2">
              <w:rPr>
                <w:rFonts w:eastAsia="等线"/>
                <w:color w:val="000000"/>
                <w:sz w:val="16"/>
                <w:szCs w:val="16"/>
                <w:lang w:val="en-US"/>
              </w:rPr>
              <w:t>Red wine (59.4%), White wine (22.2%), Grapes (8.7%), Strawberries (6.0%), Whole milk yogurt, fruit (1.1%), Rose wine (0.9%), Mousse (0.8%)</w:t>
            </w:r>
          </w:p>
        </w:tc>
      </w:tr>
    </w:tbl>
    <w:p w14:paraId="1E8A6B80" w14:textId="41CE0E01" w:rsidR="00E93DE5" w:rsidRDefault="00FF6588" w:rsidP="001B58A6">
      <w:pPr>
        <w:snapToGrid w:val="0"/>
        <w:spacing w:beforeLines="50" w:before="163" w:line="480" w:lineRule="auto"/>
        <w:jc w:val="both"/>
        <w:rPr>
          <w:rFonts w:ascii="Arial" w:eastAsiaTheme="majorEastAsia" w:hAnsi="Arial" w:cs="Arial"/>
          <w:b/>
          <w:bCs/>
          <w:sz w:val="18"/>
          <w:szCs w:val="18"/>
        </w:rPr>
      </w:pPr>
      <w:r w:rsidRPr="00FF6588">
        <w:rPr>
          <w:rFonts w:ascii="Arial" w:eastAsiaTheme="majorEastAsia" w:hAnsi="Arial" w:cs="Arial"/>
          <w:sz w:val="18"/>
          <w:szCs w:val="18"/>
          <w:lang w:val="en-US"/>
        </w:rPr>
        <w:t>EPIC-Norfolk FFQ: European Prospective Investigation into Cancer and Nutrition food frequency questionnaire</w:t>
      </w:r>
    </w:p>
    <w:p w14:paraId="116A12E7" w14:textId="77777777" w:rsidR="00F36805" w:rsidRPr="00894C63" w:rsidRDefault="00F36805" w:rsidP="00FF0E67">
      <w:pPr>
        <w:snapToGrid w:val="0"/>
        <w:spacing w:line="480" w:lineRule="auto"/>
        <w:rPr>
          <w:rFonts w:eastAsiaTheme="minorEastAsia"/>
        </w:rPr>
        <w:sectPr w:rsidR="00F36805" w:rsidRPr="00894C63" w:rsidSect="00F36805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054EB2DA" w14:textId="3033E83C" w:rsidR="00D47938" w:rsidRPr="00FD0B28" w:rsidRDefault="00D47938" w:rsidP="00FF0E67">
      <w:pPr>
        <w:snapToGrid w:val="0"/>
        <w:spacing w:line="480" w:lineRule="auto"/>
        <w:ind w:rightChars="27" w:right="65"/>
        <w:jc w:val="both"/>
        <w:rPr>
          <w:rFonts w:ascii="Arial" w:eastAsiaTheme="majorEastAsia" w:hAnsi="Arial" w:cs="Arial"/>
          <w:b/>
          <w:bCs/>
          <w:sz w:val="18"/>
          <w:szCs w:val="18"/>
        </w:rPr>
      </w:pPr>
      <w:r w:rsidRPr="00EE450F">
        <w:rPr>
          <w:rFonts w:ascii="Arial" w:eastAsiaTheme="majorEastAsia" w:hAnsi="Arial" w:cs="Arial"/>
          <w:b/>
          <w:bCs/>
          <w:sz w:val="18"/>
          <w:szCs w:val="18"/>
        </w:rPr>
        <w:lastRenderedPageBreak/>
        <w:t>Table S</w:t>
      </w:r>
      <w:r>
        <w:rPr>
          <w:rFonts w:ascii="Arial" w:eastAsiaTheme="majorEastAsia" w:hAnsi="Arial" w:cs="Arial" w:hint="eastAsia"/>
          <w:b/>
          <w:bCs/>
          <w:sz w:val="18"/>
          <w:szCs w:val="18"/>
        </w:rPr>
        <w:t>4</w:t>
      </w:r>
      <w:r w:rsidRPr="00EE450F">
        <w:rPr>
          <w:rFonts w:ascii="Arial" w:eastAsiaTheme="majorEastAsia" w:hAnsi="Arial" w:cs="Arial" w:hint="eastAsia"/>
          <w:b/>
          <w:bCs/>
          <w:sz w:val="18"/>
          <w:szCs w:val="18"/>
        </w:rPr>
        <w:t xml:space="preserve"> </w:t>
      </w:r>
      <w:r w:rsidR="00027786" w:rsidRPr="00027786">
        <w:rPr>
          <w:rFonts w:ascii="Arial" w:eastAsiaTheme="majorEastAsia" w:hAnsi="Arial" w:cs="Arial"/>
          <w:b/>
          <w:bCs/>
          <w:sz w:val="18"/>
          <w:szCs w:val="18"/>
        </w:rPr>
        <w:t>Association betwee</w:t>
      </w:r>
      <w:r w:rsidR="00027786" w:rsidRPr="00FD0B28">
        <w:rPr>
          <w:rFonts w:ascii="Arial" w:eastAsiaTheme="majorEastAsia" w:hAnsi="Arial" w:cs="Arial"/>
          <w:b/>
          <w:bCs/>
          <w:sz w:val="18"/>
          <w:szCs w:val="18"/>
        </w:rPr>
        <w:t>n PPS</w:t>
      </w:r>
      <w:r w:rsidR="00954E5B" w:rsidRPr="00FD0B28">
        <w:rPr>
          <w:rFonts w:ascii="Arial" w:eastAsiaTheme="majorEastAsia" w:hAnsi="Arial" w:cs="Arial" w:hint="eastAsia"/>
          <w:b/>
          <w:bCs/>
          <w:sz w:val="18"/>
          <w:szCs w:val="18"/>
        </w:rPr>
        <w:t>-M</w:t>
      </w:r>
      <w:r w:rsidR="00027786" w:rsidRPr="00FD0B28">
        <w:rPr>
          <w:rFonts w:ascii="Arial" w:eastAsiaTheme="majorEastAsia" w:hAnsi="Arial" w:cs="Arial"/>
          <w:b/>
          <w:bCs/>
          <w:sz w:val="18"/>
          <w:szCs w:val="18"/>
        </w:rPr>
        <w:t xml:space="preserve"> and cardiometabolic health measurements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3560"/>
        <w:gridCol w:w="3060"/>
        <w:gridCol w:w="1602"/>
      </w:tblGrid>
      <w:tr w:rsidR="00027786" w:rsidRPr="00FD0B28" w14:paraId="2E1CF62D" w14:textId="77777777" w:rsidTr="00215CD3">
        <w:trPr>
          <w:trHeight w:val="285"/>
        </w:trPr>
        <w:tc>
          <w:tcPr>
            <w:tcW w:w="3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6EDAB3" w14:textId="77777777" w:rsidR="00027786" w:rsidRPr="00FD0B28" w:rsidRDefault="00027786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Cardiometabolic health measurements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C8DA12" w14:textId="77777777" w:rsidR="00027786" w:rsidRPr="00FD0B28" w:rsidRDefault="00027786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Standard β (95%CI)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E62C498" w14:textId="77777777" w:rsidR="00027786" w:rsidRPr="00FD0B28" w:rsidRDefault="00027786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 xml:space="preserve"> value</w:t>
            </w:r>
          </w:p>
        </w:tc>
      </w:tr>
      <w:tr w:rsidR="00027786" w:rsidRPr="00FD0B28" w14:paraId="65F77251" w14:textId="77777777" w:rsidTr="00215CD3">
        <w:trPr>
          <w:trHeight w:val="278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CF909" w14:textId="77777777" w:rsidR="00027786" w:rsidRPr="00FD0B28" w:rsidRDefault="00027786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ASCVD risk score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A9C31" w14:textId="77777777" w:rsidR="00027786" w:rsidRPr="00FD0B28" w:rsidRDefault="00027786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-0.02 (-0.06, 0.02)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0068" w14:textId="77777777" w:rsidR="00027786" w:rsidRPr="00FD0B28" w:rsidRDefault="00027786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0.50</w:t>
            </w:r>
          </w:p>
        </w:tc>
      </w:tr>
      <w:tr w:rsidR="00027786" w:rsidRPr="00FD0B28" w14:paraId="073DB1CB" w14:textId="77777777" w:rsidTr="00215CD3">
        <w:trPr>
          <w:trHeight w:val="278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973C7" w14:textId="77777777" w:rsidR="00027786" w:rsidRPr="00FD0B28" w:rsidRDefault="00027786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proofErr w:type="spellStart"/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HeartScore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B77C6" w14:textId="77777777" w:rsidR="00027786" w:rsidRPr="00FD0B28" w:rsidRDefault="00027786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-0.01 (-0.06, 0.03)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E902" w14:textId="77777777" w:rsidR="00027786" w:rsidRPr="00FD0B28" w:rsidRDefault="00027786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0.42</w:t>
            </w:r>
          </w:p>
        </w:tc>
      </w:tr>
      <w:tr w:rsidR="00027786" w:rsidRPr="00FD0B28" w14:paraId="512D7024" w14:textId="77777777" w:rsidTr="00215CD3">
        <w:trPr>
          <w:trHeight w:val="278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A77D5" w14:textId="77777777" w:rsidR="00027786" w:rsidRPr="00FD0B28" w:rsidRDefault="00027786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SBP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42456" w14:textId="77777777" w:rsidR="00027786" w:rsidRPr="00FD0B28" w:rsidRDefault="00027786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-0.01 (-0.15, 0.12)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2B7AE" w14:textId="77777777" w:rsidR="00027786" w:rsidRPr="00FD0B28" w:rsidRDefault="00027786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0.85</w:t>
            </w:r>
          </w:p>
        </w:tc>
      </w:tr>
      <w:tr w:rsidR="00027786" w:rsidRPr="00FD0B28" w14:paraId="373E582A" w14:textId="77777777" w:rsidTr="00215CD3">
        <w:trPr>
          <w:trHeight w:val="278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FE6D" w14:textId="77777777" w:rsidR="00027786" w:rsidRPr="00FD0B28" w:rsidRDefault="00027786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DBP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48447" w14:textId="77777777" w:rsidR="00027786" w:rsidRPr="00FD0B28" w:rsidRDefault="00027786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-0.07 (-0.20, 0.07)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41C1" w14:textId="77777777" w:rsidR="00027786" w:rsidRPr="00FD0B28" w:rsidRDefault="00027786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0.34</w:t>
            </w:r>
          </w:p>
        </w:tc>
      </w:tr>
      <w:tr w:rsidR="00027786" w:rsidRPr="00FD0B28" w14:paraId="553900F2" w14:textId="77777777" w:rsidTr="00215CD3">
        <w:trPr>
          <w:trHeight w:val="285"/>
        </w:trPr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C91A6F" w14:textId="77777777" w:rsidR="00027786" w:rsidRPr="00FD0B28" w:rsidRDefault="00027786" w:rsidP="00FF0E67">
            <w:pPr>
              <w:snapToGrid w:val="0"/>
              <w:spacing w:line="480" w:lineRule="auto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HDL-C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7080E4E" w14:textId="77777777" w:rsidR="00027786" w:rsidRPr="00FD0B28" w:rsidRDefault="00027786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0.06 (-0.06, 0.18)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19BB72" w14:textId="77777777" w:rsidR="00027786" w:rsidRPr="00FD0B28" w:rsidRDefault="00027786" w:rsidP="00FF0E67">
            <w:pPr>
              <w:snapToGrid w:val="0"/>
              <w:spacing w:line="480" w:lineRule="auto"/>
              <w:jc w:val="center"/>
              <w:rPr>
                <w:rFonts w:eastAsia="等线"/>
                <w:color w:val="000000"/>
                <w:sz w:val="20"/>
                <w:szCs w:val="20"/>
                <w:lang w:val="en-US"/>
              </w:rPr>
            </w:pPr>
            <w:r w:rsidRPr="00FD0B28">
              <w:rPr>
                <w:rFonts w:eastAsia="等线"/>
                <w:color w:val="000000"/>
                <w:sz w:val="20"/>
                <w:szCs w:val="20"/>
                <w:lang w:val="en-US"/>
              </w:rPr>
              <w:t>0.30</w:t>
            </w:r>
          </w:p>
        </w:tc>
      </w:tr>
    </w:tbl>
    <w:p w14:paraId="2CF6109B" w14:textId="1159FA2B" w:rsidR="00BA658E" w:rsidRDefault="00215CD3" w:rsidP="009D2FBA">
      <w:pPr>
        <w:snapToGrid w:val="0"/>
        <w:spacing w:beforeLines="50" w:before="156" w:line="480" w:lineRule="auto"/>
        <w:rPr>
          <w:rFonts w:ascii="Arial" w:eastAsiaTheme="majorEastAsia" w:hAnsi="Arial" w:cs="Arial"/>
          <w:sz w:val="18"/>
          <w:szCs w:val="18"/>
          <w:lang w:val="en-US"/>
        </w:rPr>
      </w:pPr>
      <w:r w:rsidRPr="00FD0B28">
        <w:rPr>
          <w:rFonts w:ascii="Arial" w:eastAsiaTheme="majorEastAsia" w:hAnsi="Arial" w:cs="Arial"/>
          <w:sz w:val="18"/>
          <w:szCs w:val="18"/>
          <w:lang w:val="en-US"/>
        </w:rPr>
        <w:t>PPS</w:t>
      </w:r>
      <w:r w:rsidR="00954E5B" w:rsidRPr="00FD0B28">
        <w:rPr>
          <w:rFonts w:ascii="Arial" w:eastAsiaTheme="majorEastAsia" w:hAnsi="Arial" w:cs="Arial" w:hint="eastAsia"/>
          <w:sz w:val="18"/>
          <w:szCs w:val="18"/>
          <w:lang w:val="en-US"/>
        </w:rPr>
        <w:t>-M</w:t>
      </w:r>
      <w:r w:rsidRPr="00FD0B28">
        <w:rPr>
          <w:rFonts w:ascii="Arial" w:eastAsiaTheme="majorEastAsia" w:hAnsi="Arial" w:cs="Arial"/>
          <w:sz w:val="18"/>
          <w:szCs w:val="18"/>
          <w:lang w:val="en-US"/>
        </w:rPr>
        <w:t xml:space="preserve">, </w:t>
      </w:r>
      <w:r w:rsidR="00954E5B" w:rsidRPr="00FD0B28">
        <w:rPr>
          <w:rFonts w:ascii="Arial" w:eastAsiaTheme="majorEastAsia" w:hAnsi="Arial" w:cs="Arial" w:hint="eastAsia"/>
          <w:sz w:val="18"/>
          <w:szCs w:val="18"/>
          <w:lang w:val="en-US"/>
        </w:rPr>
        <w:t xml:space="preserve">metabolic </w:t>
      </w:r>
      <w:r w:rsidR="00954E5B" w:rsidRPr="00FD0B28">
        <w:rPr>
          <w:rFonts w:ascii="Arial" w:eastAsiaTheme="majorEastAsia" w:hAnsi="Arial" w:cs="Arial"/>
          <w:sz w:val="18"/>
          <w:szCs w:val="18"/>
          <w:lang w:val="en-US"/>
        </w:rPr>
        <w:t>signature</w:t>
      </w:r>
      <w:r w:rsidR="00954E5B" w:rsidRPr="00FD0B28">
        <w:rPr>
          <w:rFonts w:ascii="Arial" w:eastAsiaTheme="majorEastAsia" w:hAnsi="Arial" w:cs="Arial" w:hint="eastAsia"/>
          <w:sz w:val="18"/>
          <w:szCs w:val="18"/>
          <w:lang w:val="en-US"/>
        </w:rPr>
        <w:t xml:space="preserve"> of </w:t>
      </w:r>
      <w:r w:rsidRPr="00FD0B28">
        <w:rPr>
          <w:rFonts w:ascii="Arial" w:eastAsiaTheme="majorEastAsia" w:hAnsi="Arial" w:cs="Arial"/>
          <w:sz w:val="18"/>
          <w:szCs w:val="18"/>
          <w:lang w:val="en-US"/>
        </w:rPr>
        <w:t>(poly)phenol-rich dietary score; SB</w:t>
      </w:r>
      <w:r w:rsidRPr="00215CD3">
        <w:rPr>
          <w:rFonts w:ascii="Arial" w:eastAsiaTheme="majorEastAsia" w:hAnsi="Arial" w:cs="Arial"/>
          <w:sz w:val="18"/>
          <w:szCs w:val="18"/>
          <w:lang w:val="en-US"/>
        </w:rPr>
        <w:t>P, systolic blood pressure; DBP, diastolic blood pressure; HDL-C, high-density lipoproteins cholesterol; ASCVD risk score, atherosclerotic cardiovascular disease risk score</w:t>
      </w:r>
    </w:p>
    <w:sectPr w:rsidR="00BA6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1A122" w14:textId="77777777" w:rsidR="00200091" w:rsidRDefault="00200091" w:rsidP="00E46B15">
      <w:r>
        <w:separator/>
      </w:r>
    </w:p>
  </w:endnote>
  <w:endnote w:type="continuationSeparator" w:id="0">
    <w:p w14:paraId="05E4AF57" w14:textId="77777777" w:rsidR="00200091" w:rsidRDefault="00200091" w:rsidP="00E4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87B3B" w14:textId="77777777" w:rsidR="00200091" w:rsidRDefault="00200091" w:rsidP="00E46B15">
      <w:r>
        <w:separator/>
      </w:r>
    </w:p>
  </w:footnote>
  <w:footnote w:type="continuationSeparator" w:id="0">
    <w:p w14:paraId="60FDEBF8" w14:textId="77777777" w:rsidR="00200091" w:rsidRDefault="00200091" w:rsidP="00E46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drexepwc2v9d2es0ad5taxaszw9x2zzpezv&quot;&gt;Library&lt;record-ids&gt;&lt;item&gt;21&lt;/item&gt;&lt;item&gt;309&lt;/item&gt;&lt;item&gt;310&lt;/item&gt;&lt;item&gt;311&lt;/item&gt;&lt;item&gt;312&lt;/item&gt;&lt;item&gt;313&lt;/item&gt;&lt;item&gt;314&lt;/item&gt;&lt;item&gt;315&lt;/item&gt;&lt;item&gt;316&lt;/item&gt;&lt;item&gt;317&lt;/item&gt;&lt;item&gt;318&lt;/item&gt;&lt;item&gt;319&lt;/item&gt;&lt;item&gt;320&lt;/item&gt;&lt;item&gt;321&lt;/item&gt;&lt;item&gt;322&lt;/item&gt;&lt;item&gt;323&lt;/item&gt;&lt;item&gt;324&lt;/item&gt;&lt;item&gt;325&lt;/item&gt;&lt;item&gt;326&lt;/item&gt;&lt;item&gt;327&lt;/item&gt;&lt;item&gt;328&lt;/item&gt;&lt;item&gt;329&lt;/item&gt;&lt;item&gt;330&lt;/item&gt;&lt;item&gt;331&lt;/item&gt;&lt;item&gt;973&lt;/item&gt;&lt;item&gt;1287&lt;/item&gt;&lt;/record-ids&gt;&lt;/item&gt;&lt;/Libraries&gt;"/>
  </w:docVars>
  <w:rsids>
    <w:rsidRoot w:val="006E1654"/>
    <w:rsid w:val="0001481F"/>
    <w:rsid w:val="000225B0"/>
    <w:rsid w:val="00027786"/>
    <w:rsid w:val="00091098"/>
    <w:rsid w:val="000B5CF5"/>
    <w:rsid w:val="000C17D2"/>
    <w:rsid w:val="000C5C60"/>
    <w:rsid w:val="000D74D0"/>
    <w:rsid w:val="00106E3C"/>
    <w:rsid w:val="00110278"/>
    <w:rsid w:val="0011778C"/>
    <w:rsid w:val="00127ED6"/>
    <w:rsid w:val="00143AD4"/>
    <w:rsid w:val="001A24A6"/>
    <w:rsid w:val="001B4E51"/>
    <w:rsid w:val="001B58A6"/>
    <w:rsid w:val="001C492B"/>
    <w:rsid w:val="00200091"/>
    <w:rsid w:val="00200E14"/>
    <w:rsid w:val="00215CD3"/>
    <w:rsid w:val="002219C3"/>
    <w:rsid w:val="00221B4D"/>
    <w:rsid w:val="00257B02"/>
    <w:rsid w:val="00266146"/>
    <w:rsid w:val="00270C76"/>
    <w:rsid w:val="00282F7F"/>
    <w:rsid w:val="002B138B"/>
    <w:rsid w:val="003134E7"/>
    <w:rsid w:val="00335948"/>
    <w:rsid w:val="0033634E"/>
    <w:rsid w:val="00354107"/>
    <w:rsid w:val="00354F43"/>
    <w:rsid w:val="00356ABA"/>
    <w:rsid w:val="00390CF4"/>
    <w:rsid w:val="003E1870"/>
    <w:rsid w:val="003E3AD3"/>
    <w:rsid w:val="00432E2A"/>
    <w:rsid w:val="00436E73"/>
    <w:rsid w:val="00441B49"/>
    <w:rsid w:val="00484EB6"/>
    <w:rsid w:val="00496A2E"/>
    <w:rsid w:val="004A051B"/>
    <w:rsid w:val="004A6596"/>
    <w:rsid w:val="004B4CD6"/>
    <w:rsid w:val="004C099B"/>
    <w:rsid w:val="004E457A"/>
    <w:rsid w:val="00506A69"/>
    <w:rsid w:val="005070E3"/>
    <w:rsid w:val="0052466C"/>
    <w:rsid w:val="005D0C20"/>
    <w:rsid w:val="00604D88"/>
    <w:rsid w:val="00605E63"/>
    <w:rsid w:val="00664BD5"/>
    <w:rsid w:val="00675C6E"/>
    <w:rsid w:val="006771FF"/>
    <w:rsid w:val="006809ED"/>
    <w:rsid w:val="006B5E2B"/>
    <w:rsid w:val="006B67AF"/>
    <w:rsid w:val="006E1654"/>
    <w:rsid w:val="00741198"/>
    <w:rsid w:val="00746A6E"/>
    <w:rsid w:val="00757DCF"/>
    <w:rsid w:val="00767A77"/>
    <w:rsid w:val="00785CEA"/>
    <w:rsid w:val="007869C0"/>
    <w:rsid w:val="0078765A"/>
    <w:rsid w:val="007A2EFD"/>
    <w:rsid w:val="007D43A8"/>
    <w:rsid w:val="007F5E58"/>
    <w:rsid w:val="008002C0"/>
    <w:rsid w:val="00802842"/>
    <w:rsid w:val="00834EA0"/>
    <w:rsid w:val="008821DB"/>
    <w:rsid w:val="00894C63"/>
    <w:rsid w:val="008B6E12"/>
    <w:rsid w:val="008C7489"/>
    <w:rsid w:val="008E2468"/>
    <w:rsid w:val="008E6F4B"/>
    <w:rsid w:val="008F1D24"/>
    <w:rsid w:val="009222D5"/>
    <w:rsid w:val="00940DA4"/>
    <w:rsid w:val="009449EF"/>
    <w:rsid w:val="00947282"/>
    <w:rsid w:val="009517D0"/>
    <w:rsid w:val="00954E5B"/>
    <w:rsid w:val="0095681F"/>
    <w:rsid w:val="00972F4B"/>
    <w:rsid w:val="009756C6"/>
    <w:rsid w:val="009B09C8"/>
    <w:rsid w:val="009C21F0"/>
    <w:rsid w:val="009D2FBA"/>
    <w:rsid w:val="009D5242"/>
    <w:rsid w:val="009D7E43"/>
    <w:rsid w:val="009E744D"/>
    <w:rsid w:val="00A0412B"/>
    <w:rsid w:val="00A07EDF"/>
    <w:rsid w:val="00A25B3F"/>
    <w:rsid w:val="00A42D2F"/>
    <w:rsid w:val="00A625E6"/>
    <w:rsid w:val="00A84352"/>
    <w:rsid w:val="00A84E7B"/>
    <w:rsid w:val="00A87970"/>
    <w:rsid w:val="00A95F6A"/>
    <w:rsid w:val="00AA613C"/>
    <w:rsid w:val="00AC5051"/>
    <w:rsid w:val="00AC6F78"/>
    <w:rsid w:val="00B04CFD"/>
    <w:rsid w:val="00B07D39"/>
    <w:rsid w:val="00B200F4"/>
    <w:rsid w:val="00B53536"/>
    <w:rsid w:val="00B62916"/>
    <w:rsid w:val="00B8730C"/>
    <w:rsid w:val="00BA658E"/>
    <w:rsid w:val="00BB6C41"/>
    <w:rsid w:val="00BD6E71"/>
    <w:rsid w:val="00BF484D"/>
    <w:rsid w:val="00BF4E84"/>
    <w:rsid w:val="00C43CEF"/>
    <w:rsid w:val="00C66916"/>
    <w:rsid w:val="00C81DFD"/>
    <w:rsid w:val="00C9235F"/>
    <w:rsid w:val="00CE0D73"/>
    <w:rsid w:val="00CF0534"/>
    <w:rsid w:val="00D027F7"/>
    <w:rsid w:val="00D1644F"/>
    <w:rsid w:val="00D20689"/>
    <w:rsid w:val="00D22451"/>
    <w:rsid w:val="00D24402"/>
    <w:rsid w:val="00D46AA2"/>
    <w:rsid w:val="00D47938"/>
    <w:rsid w:val="00D70AF6"/>
    <w:rsid w:val="00D72805"/>
    <w:rsid w:val="00D86624"/>
    <w:rsid w:val="00D90FA9"/>
    <w:rsid w:val="00DA3881"/>
    <w:rsid w:val="00DA44BE"/>
    <w:rsid w:val="00DA6911"/>
    <w:rsid w:val="00DC5006"/>
    <w:rsid w:val="00DF5DB1"/>
    <w:rsid w:val="00E12739"/>
    <w:rsid w:val="00E14339"/>
    <w:rsid w:val="00E1477B"/>
    <w:rsid w:val="00E24C27"/>
    <w:rsid w:val="00E328A6"/>
    <w:rsid w:val="00E46B15"/>
    <w:rsid w:val="00E6002A"/>
    <w:rsid w:val="00E764C1"/>
    <w:rsid w:val="00E93DE5"/>
    <w:rsid w:val="00EA4BE8"/>
    <w:rsid w:val="00EA50E3"/>
    <w:rsid w:val="00EA51E2"/>
    <w:rsid w:val="00EE450F"/>
    <w:rsid w:val="00EE7E6E"/>
    <w:rsid w:val="00F17C29"/>
    <w:rsid w:val="00F224B1"/>
    <w:rsid w:val="00F36805"/>
    <w:rsid w:val="00F75C11"/>
    <w:rsid w:val="00F937FF"/>
    <w:rsid w:val="00FA58AB"/>
    <w:rsid w:val="00FC4C9E"/>
    <w:rsid w:val="00FC7A9C"/>
    <w:rsid w:val="00FD0B28"/>
    <w:rsid w:val="00FD65E7"/>
    <w:rsid w:val="00FE70CE"/>
    <w:rsid w:val="00FF0E67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CAE8ED"/>
  <w14:defaultImageDpi w14:val="32767"/>
  <w15:chartTrackingRefBased/>
  <w15:docId w15:val="{D2A86F90-71F7-427D-A992-28CE02C7F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B15"/>
    <w:rPr>
      <w:rFonts w:ascii="Times New Roman" w:eastAsia="Times New Roman" w:hAnsi="Times New Roman" w:cs="Times New Roman"/>
      <w:kern w:val="0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6E1654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654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E1654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654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654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654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  <w:szCs w:val="22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654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654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654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65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E16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6E16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E165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E165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E165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E165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165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E165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E1654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4">
    <w:name w:val="标题 字符"/>
    <w:basedOn w:val="a0"/>
    <w:link w:val="a3"/>
    <w:uiPriority w:val="10"/>
    <w:rsid w:val="006E1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1654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a6">
    <w:name w:val="副标题 字符"/>
    <w:basedOn w:val="a0"/>
    <w:link w:val="a5"/>
    <w:uiPriority w:val="11"/>
    <w:rsid w:val="006E16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1654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:lang w:val="en-US"/>
    </w:rPr>
  </w:style>
  <w:style w:type="character" w:customStyle="1" w:styleId="a8">
    <w:name w:val="引用 字符"/>
    <w:basedOn w:val="a0"/>
    <w:link w:val="a7"/>
    <w:uiPriority w:val="29"/>
    <w:rsid w:val="006E16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1654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styleId="aa">
    <w:name w:val="Intense Emphasis"/>
    <w:basedOn w:val="a0"/>
    <w:uiPriority w:val="21"/>
    <w:qFormat/>
    <w:rsid w:val="006E165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1654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  <w:lang w:val="en-US"/>
    </w:rPr>
  </w:style>
  <w:style w:type="character" w:customStyle="1" w:styleId="ac">
    <w:name w:val="明显引用 字符"/>
    <w:basedOn w:val="a0"/>
    <w:link w:val="ab"/>
    <w:uiPriority w:val="30"/>
    <w:rsid w:val="006E165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165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46B15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customStyle="1" w:styleId="af">
    <w:name w:val="页眉 字符"/>
    <w:basedOn w:val="a0"/>
    <w:link w:val="ae"/>
    <w:uiPriority w:val="99"/>
    <w:rsid w:val="00E46B1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46B15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customStyle="1" w:styleId="af1">
    <w:name w:val="页脚 字符"/>
    <w:basedOn w:val="a0"/>
    <w:link w:val="af0"/>
    <w:uiPriority w:val="99"/>
    <w:rsid w:val="00E46B15"/>
    <w:rPr>
      <w:sz w:val="18"/>
      <w:szCs w:val="18"/>
    </w:rPr>
  </w:style>
  <w:style w:type="paragraph" w:customStyle="1" w:styleId="RSCB02ArticleText">
    <w:name w:val="RSC B02 Article Text"/>
    <w:basedOn w:val="a"/>
    <w:link w:val="RSCB02ArticleTextChar"/>
    <w:qFormat/>
    <w:rsid w:val="002B138B"/>
    <w:pPr>
      <w:spacing w:line="240" w:lineRule="exact"/>
      <w:jc w:val="both"/>
    </w:pPr>
    <w:rPr>
      <w:rFonts w:asciiTheme="minorHAnsi" w:eastAsiaTheme="minorEastAsia" w:hAnsiTheme="minorHAnsi"/>
      <w:w w:val="108"/>
      <w:sz w:val="18"/>
      <w:szCs w:val="18"/>
      <w:lang w:eastAsia="en-US"/>
    </w:rPr>
  </w:style>
  <w:style w:type="character" w:customStyle="1" w:styleId="RSCB02ArticleTextChar">
    <w:name w:val="RSC B02 Article Text Char"/>
    <w:basedOn w:val="a0"/>
    <w:link w:val="RSCB02ArticleText"/>
    <w:rsid w:val="002B138B"/>
    <w:rPr>
      <w:rFonts w:cs="Times New Roman"/>
      <w:w w:val="108"/>
      <w:kern w:val="0"/>
      <w:sz w:val="18"/>
      <w:szCs w:val="18"/>
      <w:lang w:val="en-GB" w:eastAsia="en-US"/>
    </w:rPr>
  </w:style>
  <w:style w:type="paragraph" w:customStyle="1" w:styleId="EndNoteBibliographyTitle">
    <w:name w:val="EndNote Bibliography Title"/>
    <w:basedOn w:val="a"/>
    <w:link w:val="EndNoteBibliographyTitle0"/>
    <w:rsid w:val="002B138B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2B138B"/>
    <w:rPr>
      <w:rFonts w:ascii="Times New Roman" w:eastAsia="Times New Roman" w:hAnsi="Times New Roman" w:cs="Times New Roman"/>
      <w:noProof/>
      <w:kern w:val="0"/>
      <w:sz w:val="24"/>
      <w:szCs w:val="24"/>
      <w:lang w:val="en-GB"/>
    </w:rPr>
  </w:style>
  <w:style w:type="paragraph" w:customStyle="1" w:styleId="EndNoteBibliography">
    <w:name w:val="EndNote Bibliography"/>
    <w:basedOn w:val="a"/>
    <w:link w:val="EndNoteBibliography0"/>
    <w:rsid w:val="002B138B"/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2B138B"/>
    <w:rPr>
      <w:rFonts w:ascii="Times New Roman" w:eastAsia="Times New Roman" w:hAnsi="Times New Roman" w:cs="Times New Roman"/>
      <w:noProof/>
      <w:kern w:val="0"/>
      <w:sz w:val="24"/>
      <w:szCs w:val="24"/>
      <w:lang w:val="en-GB"/>
    </w:rPr>
  </w:style>
  <w:style w:type="character" w:styleId="af2">
    <w:name w:val="Hyperlink"/>
    <w:basedOn w:val="a0"/>
    <w:uiPriority w:val="99"/>
    <w:unhideWhenUsed/>
    <w:rsid w:val="002B138B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2B138B"/>
    <w:rPr>
      <w:color w:val="605E5C"/>
      <w:shd w:val="clear" w:color="auto" w:fill="E1DFDD"/>
    </w:rPr>
  </w:style>
  <w:style w:type="character" w:styleId="af4">
    <w:name w:val="Placeholder Text"/>
    <w:basedOn w:val="a0"/>
    <w:uiPriority w:val="99"/>
    <w:semiHidden/>
    <w:rsid w:val="00432E2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10</Pages>
  <Words>3393</Words>
  <Characters>20360</Characters>
  <Application>Microsoft Office Word</Application>
  <DocSecurity>0</DocSecurity>
  <Lines>351</Lines>
  <Paragraphs>98</Paragraphs>
  <ScaleCrop>false</ScaleCrop>
  <Company/>
  <LinksUpToDate>false</LinksUpToDate>
  <CharactersWithSpaces>23655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Li</dc:creator>
  <cp:keywords/>
  <dc:description/>
  <cp:lastModifiedBy>Yong Li</cp:lastModifiedBy>
  <cp:revision>134</cp:revision>
  <dcterms:created xsi:type="dcterms:W3CDTF">2024-11-15T17:12:00Z</dcterms:created>
  <dcterms:modified xsi:type="dcterms:W3CDTF">2025-10-28T15:01:00Z</dcterms:modified>
</cp:coreProperties>
</file>