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8694AC" w14:textId="77777777" w:rsidR="00274D3A" w:rsidRDefault="00274D3A" w:rsidP="00274D3A">
      <w:pPr>
        <w:rPr>
          <w:rFonts w:ascii="Calibri" w:hAnsi="Calibri" w:cs="Calibri"/>
          <w:b/>
          <w:bCs/>
        </w:rPr>
      </w:pPr>
      <w:r>
        <w:rPr>
          <w:rFonts w:ascii="Calibri" w:hAnsi="Calibri" w:cs="Calibri"/>
          <w:b/>
          <w:bCs/>
        </w:rPr>
        <w:t>Additional File</w:t>
      </w:r>
      <w:r w:rsidRPr="00891BC7">
        <w:rPr>
          <w:rFonts w:ascii="Calibri" w:hAnsi="Calibri" w:cs="Calibri"/>
          <w:b/>
          <w:bCs/>
        </w:rPr>
        <w:t xml:space="preserve"> 3. Characteristics of included sources</w:t>
      </w:r>
    </w:p>
    <w:p w14:paraId="590204EA" w14:textId="77777777" w:rsidR="00274D3A" w:rsidRDefault="00274D3A" w:rsidP="00274D3A">
      <w:pPr>
        <w:rPr>
          <w:rFonts w:ascii="Calibri" w:hAnsi="Calibri" w:cs="Calibri"/>
        </w:rPr>
      </w:pPr>
    </w:p>
    <w:tbl>
      <w:tblPr>
        <w:tblW w:w="14817" w:type="dxa"/>
        <w:tblLook w:val="04A0" w:firstRow="1" w:lastRow="0" w:firstColumn="1" w:lastColumn="0" w:noHBand="0" w:noVBand="1"/>
      </w:tblPr>
      <w:tblGrid>
        <w:gridCol w:w="601"/>
        <w:gridCol w:w="581"/>
        <w:gridCol w:w="1300"/>
        <w:gridCol w:w="674"/>
        <w:gridCol w:w="1081"/>
        <w:gridCol w:w="1134"/>
        <w:gridCol w:w="1776"/>
        <w:gridCol w:w="1572"/>
        <w:gridCol w:w="6184"/>
      </w:tblGrid>
      <w:tr w:rsidR="006F44BC" w:rsidRPr="009C1C8D" w14:paraId="48B2A151" w14:textId="77777777" w:rsidTr="003D2C3A">
        <w:trPr>
          <w:trHeight w:val="320"/>
        </w:trPr>
        <w:tc>
          <w:tcPr>
            <w:tcW w:w="515" w:type="dxa"/>
            <w:tcBorders>
              <w:top w:val="single" w:sz="4" w:space="0" w:color="auto"/>
              <w:left w:val="single" w:sz="4" w:space="0" w:color="auto"/>
              <w:bottom w:val="single" w:sz="4" w:space="0" w:color="auto"/>
              <w:right w:val="single" w:sz="4" w:space="0" w:color="auto"/>
            </w:tcBorders>
            <w:shd w:val="clear" w:color="auto" w:fill="auto"/>
            <w:noWrap/>
            <w:hideMark/>
          </w:tcPr>
          <w:p w14:paraId="7A4416BD"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ID</w:t>
            </w:r>
          </w:p>
        </w:tc>
        <w:tc>
          <w:tcPr>
            <w:tcW w:w="581" w:type="dxa"/>
            <w:tcBorders>
              <w:top w:val="single" w:sz="4" w:space="0" w:color="auto"/>
              <w:left w:val="nil"/>
              <w:bottom w:val="single" w:sz="4" w:space="0" w:color="auto"/>
              <w:right w:val="single" w:sz="4" w:space="0" w:color="auto"/>
            </w:tcBorders>
            <w:shd w:val="clear" w:color="auto" w:fill="auto"/>
            <w:noWrap/>
            <w:hideMark/>
          </w:tcPr>
          <w:p w14:paraId="21293777"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Year</w:t>
            </w:r>
          </w:p>
        </w:tc>
        <w:tc>
          <w:tcPr>
            <w:tcW w:w="1300" w:type="dxa"/>
            <w:tcBorders>
              <w:top w:val="single" w:sz="4" w:space="0" w:color="auto"/>
              <w:left w:val="nil"/>
              <w:bottom w:val="single" w:sz="4" w:space="0" w:color="auto"/>
              <w:right w:val="single" w:sz="4" w:space="0" w:color="auto"/>
            </w:tcBorders>
            <w:shd w:val="clear" w:color="auto" w:fill="auto"/>
            <w:noWrap/>
            <w:hideMark/>
          </w:tcPr>
          <w:p w14:paraId="45418BCC"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Country</w:t>
            </w:r>
          </w:p>
        </w:tc>
        <w:tc>
          <w:tcPr>
            <w:tcW w:w="674" w:type="dxa"/>
            <w:tcBorders>
              <w:top w:val="single" w:sz="4" w:space="0" w:color="auto"/>
              <w:left w:val="nil"/>
              <w:bottom w:val="single" w:sz="4" w:space="0" w:color="auto"/>
              <w:right w:val="single" w:sz="4" w:space="0" w:color="auto"/>
            </w:tcBorders>
            <w:shd w:val="clear" w:color="auto" w:fill="auto"/>
            <w:noWrap/>
            <w:hideMark/>
          </w:tcPr>
          <w:p w14:paraId="7E9CFA74"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Cadre</w:t>
            </w:r>
          </w:p>
        </w:tc>
        <w:tc>
          <w:tcPr>
            <w:tcW w:w="1081" w:type="dxa"/>
            <w:tcBorders>
              <w:top w:val="single" w:sz="4" w:space="0" w:color="auto"/>
              <w:left w:val="nil"/>
              <w:bottom w:val="single" w:sz="4" w:space="0" w:color="auto"/>
              <w:right w:val="single" w:sz="4" w:space="0" w:color="auto"/>
            </w:tcBorders>
            <w:shd w:val="clear" w:color="auto" w:fill="auto"/>
            <w:noWrap/>
            <w:hideMark/>
          </w:tcPr>
          <w:p w14:paraId="6741432D"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Setting</w:t>
            </w:r>
          </w:p>
        </w:tc>
        <w:tc>
          <w:tcPr>
            <w:tcW w:w="1134" w:type="dxa"/>
            <w:tcBorders>
              <w:top w:val="single" w:sz="4" w:space="0" w:color="auto"/>
              <w:left w:val="nil"/>
              <w:bottom w:val="single" w:sz="4" w:space="0" w:color="auto"/>
              <w:right w:val="single" w:sz="4" w:space="0" w:color="auto"/>
            </w:tcBorders>
            <w:shd w:val="clear" w:color="auto" w:fill="auto"/>
            <w:noWrap/>
            <w:hideMark/>
          </w:tcPr>
          <w:p w14:paraId="4DBB0C1C"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Study design</w:t>
            </w:r>
          </w:p>
        </w:tc>
        <w:tc>
          <w:tcPr>
            <w:tcW w:w="1776" w:type="dxa"/>
            <w:tcBorders>
              <w:top w:val="single" w:sz="4" w:space="0" w:color="auto"/>
              <w:left w:val="nil"/>
              <w:bottom w:val="single" w:sz="4" w:space="0" w:color="auto"/>
              <w:right w:val="single" w:sz="4" w:space="0" w:color="auto"/>
            </w:tcBorders>
            <w:shd w:val="clear" w:color="auto" w:fill="auto"/>
            <w:noWrap/>
            <w:hideMark/>
          </w:tcPr>
          <w:p w14:paraId="1BCC6431"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Study design detail</w:t>
            </w:r>
          </w:p>
        </w:tc>
        <w:tc>
          <w:tcPr>
            <w:tcW w:w="1572" w:type="dxa"/>
            <w:tcBorders>
              <w:top w:val="single" w:sz="4" w:space="0" w:color="auto"/>
              <w:left w:val="nil"/>
              <w:bottom w:val="single" w:sz="4" w:space="0" w:color="auto"/>
              <w:right w:val="single" w:sz="4" w:space="0" w:color="auto"/>
            </w:tcBorders>
            <w:shd w:val="clear" w:color="auto" w:fill="auto"/>
            <w:noWrap/>
            <w:hideMark/>
          </w:tcPr>
          <w:p w14:paraId="0B2C735C"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Participants</w:t>
            </w:r>
          </w:p>
        </w:tc>
        <w:tc>
          <w:tcPr>
            <w:tcW w:w="6184" w:type="dxa"/>
            <w:tcBorders>
              <w:top w:val="single" w:sz="4" w:space="0" w:color="auto"/>
              <w:left w:val="nil"/>
              <w:bottom w:val="single" w:sz="4" w:space="0" w:color="auto"/>
              <w:right w:val="single" w:sz="4" w:space="0" w:color="auto"/>
            </w:tcBorders>
            <w:shd w:val="clear" w:color="auto" w:fill="auto"/>
            <w:noWrap/>
            <w:hideMark/>
          </w:tcPr>
          <w:p w14:paraId="435255CE" w14:textId="77777777" w:rsidR="006F44BC" w:rsidRPr="009C1C8D" w:rsidRDefault="006F44BC" w:rsidP="003D2C3A">
            <w:pPr>
              <w:rPr>
                <w:rFonts w:ascii="Calibri" w:hAnsi="Calibri" w:cs="Calibri"/>
                <w:b/>
                <w:bCs/>
                <w:color w:val="000000"/>
                <w:sz w:val="18"/>
                <w:szCs w:val="18"/>
              </w:rPr>
            </w:pPr>
            <w:r w:rsidRPr="009C1C8D">
              <w:rPr>
                <w:rFonts w:ascii="Calibri" w:hAnsi="Calibri" w:cs="Calibri"/>
                <w:b/>
                <w:bCs/>
                <w:color w:val="000000"/>
                <w:sz w:val="18"/>
                <w:szCs w:val="18"/>
              </w:rPr>
              <w:t>title</w:t>
            </w:r>
          </w:p>
        </w:tc>
      </w:tr>
      <w:tr w:rsidR="006F44BC" w:rsidRPr="009C1C8D" w14:paraId="3DF1006C"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7E3865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{"citationID":"cwHNOtRc","properties":{"formattedCitation":"[23]","plainCitation":"[23]","noteIndex":0},"citationItems":[{"id":9000,"uris":["http://zotero.org/groups/5408085/items/WPL6XYHK"],"itemData":{"id":9000,"type":"article-journal","abstract":"In the context of NHS workforce shortages, providers are increasingly looking to new models of care, diversifying the workforce and introducing new roles such as physician associates (PAs) into clinical teams. The current study used qualitative methods to investigate how PAs are integrated into a workforce in a region largely unfamiliar with the profession. We conducted an observational study examining factors that facilitated and challenged PA integration.  Findings suggest that the factors influencing PA integration relate to attributes of the individual, interpersonal relationships and organisational elements. From these, five key considerations have been derived which may aid organisations when planning to integrate new roles into the clinical workforce: prior to introducing PAs organisations should consider how to fully inform current staff about the PA profession; how to define the role of the PA within teams including clinical supervision arrangements; investment in educational and career development support for PAs; communication of remuneration to existing staff and conveying an organisational vision of PAs within the future workforce. Through consideration of these areas, organisations can facilitate role integration, maximising the potential of the workforce to contribute to sustainable healthcare provision.","container-title":"Future Healthcare Journal","DOI":"10.7861/futurehosp.6-1-61","ISSN":"2514-6645","issue":"1","journalAbbreviation":"Future Healthc J","language":"eng","note":"PMID: 31098589\nPMCID: PMC6520076","page":"61-66","source":"PubMed","title":"WORKFORCE: 'What can you do then?' Integrating new roles into healthcare teams: Regional experience with physician associates","title-short":"WORKFORCE","volume":"6","author":[{"family":"Roberts","given":"Sam"},{"family":"Howarth","given":"Sarah"},{"family":"Millott","given":"Helen"},{"family":"Stroud","given":"Laura"}],"issued":{"date-parts":[["2019",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EA51F8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5FB858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3E2E2F9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CE3EE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1F4629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hideMark/>
          </w:tcPr>
          <w:p w14:paraId="61C211C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focus group and interview</w:t>
            </w:r>
          </w:p>
        </w:tc>
        <w:tc>
          <w:tcPr>
            <w:tcW w:w="1572" w:type="dxa"/>
            <w:tcBorders>
              <w:top w:val="nil"/>
              <w:left w:val="nil"/>
              <w:bottom w:val="single" w:sz="4" w:space="0" w:color="auto"/>
              <w:right w:val="single" w:sz="4" w:space="0" w:color="auto"/>
            </w:tcBorders>
            <w:shd w:val="clear" w:color="auto" w:fill="auto"/>
            <w:noWrap/>
            <w:hideMark/>
          </w:tcPr>
          <w:p w14:paraId="6D2FF19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Consultants, junior doctors, senior nurses, PAs</w:t>
            </w:r>
          </w:p>
        </w:tc>
        <w:tc>
          <w:tcPr>
            <w:tcW w:w="6184" w:type="dxa"/>
            <w:tcBorders>
              <w:top w:val="nil"/>
              <w:left w:val="nil"/>
              <w:bottom w:val="single" w:sz="4" w:space="0" w:color="auto"/>
              <w:right w:val="single" w:sz="4" w:space="0" w:color="auto"/>
            </w:tcBorders>
            <w:shd w:val="clear" w:color="auto" w:fill="auto"/>
            <w:noWrap/>
            <w:hideMark/>
          </w:tcPr>
          <w:p w14:paraId="63548E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'What can you do then?' Integrating new roles into healthcare teams: Regional experience with physician associates</w:t>
            </w:r>
          </w:p>
        </w:tc>
      </w:tr>
      <w:tr w:rsidR="006F44BC" w:rsidRPr="009C1C8D" w14:paraId="6F413A5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1A9F6B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{"citationID":"1Kwvt4a0","properties":{"formattedCitation":"[24]","plainCitation":"[24]","noteIndex":0},"citationItems":[{"id":9864,"uris":["http://zotero.org/users/4975241/items/8J86MM26"],"itemData":{"id":9864,"type":"article-journal","abstract":"Objective: Census data published by professional organizations indicate an upward trend in the number of physician assistants (PAs) working in many specialty fields, including the subspecialty of trauma surgery. As the role of hospitalbased PAs and nurse practitioners (NPs) continues to evolve, greater understanding of these roles will help identify future employment trends for these professions. The purpose of this study is to determine the prevalence of PAs and NPs in US trauma centers, to document their roles, and to identify their potential future utilization by trauma centers.\n          Methods: A survey was mailed to 464 directors of major trauma centers in the United States. The survey was designed to evaluate trauma centers’ utilization of PAs/NPs. Respondents were asked to identify specific daily tasks of PAs/NPs and to indicate potential for their future utilization.\n          Results: Two hundred forty-six (246) of 464 surveys were returned, for a response rate of 53%. Approximately onethird of reporting major trauma centers reported utilizing PAs/NPs. More American College of Surgeons (ACS)-verified trauma facilities utilized PAs/NPs than did nonverified facilities; and Level I trauma centers used significantly more PAs/NPs than did Level II trauma centers. Nineteen percent (19%) of respondents who did not currently utilize PAs/NPs indicated that they intended to do so in the future. The majority of facilities utilized PAs/NPs to assist with trauma resuscitation and in performing traditional tasks, including obtaining and dictating histories and physical findings, participating in rounds on the general medical floor, and dictating discharge summaries. Fewer than half of reporting facilities indicated that PAs/NPs performed more invasive procedures, such as inserting arterial lines, central lines, chest tubes, and intracranial pressure monitors.\n          Conclusions: PAs and NPs are increasingly utilized as clinicians in the surgical subspecialty of trauma. In most trauma centers, PAs/NPs are utilized to complete the traditional duties of a surgical PA/NP, with fewer performing invasive procedures. Finally, 19% of responding trauma centers who do not currently utilize PAs/NPs state that they intend to in the future, indicating the potential for continued job growth for PAs/NPs in trauma care. This evaluation of the utilization of PAs/NPs in direct care to trauma patients indicates acceptance of PAs/NPs in trauma staffing models.","container-title":"JAAPA","ISSN":"1547-1896","issue":"1","language":"en-US","page":"35","source":"journals-lww-com.ezproxy-prd.bodleian.ox.ac.uk","title":"A national survey: Acceptance of physician assistants and nurse practitioners in trauma centers","title-short":"A national survey","volume":"23","author":[{"family":"Nyberg","given":"Sue M."},{"family":"Keuter","given":"Kayla R."},{"family":"Berg","given":"Gina M."},{"family":"Helton","given":"Amy M."},{"family":"Johnston","given":"Angela D."}],"issued":{"date-parts":[["2010",1]]}}}],"schema":"https://github.com/citation-style-language/schema/raw/master/csl-citation.json"}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06AAF4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27D25C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C367F4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61BE3EC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hideMark/>
          </w:tcPr>
          <w:p w14:paraId="5A7C478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6CD0754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142F4AC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Clinical director</w:t>
            </w:r>
          </w:p>
        </w:tc>
        <w:tc>
          <w:tcPr>
            <w:tcW w:w="6184" w:type="dxa"/>
            <w:tcBorders>
              <w:top w:val="nil"/>
              <w:left w:val="nil"/>
              <w:bottom w:val="single" w:sz="4" w:space="0" w:color="auto"/>
              <w:right w:val="single" w:sz="4" w:space="0" w:color="auto"/>
            </w:tcBorders>
            <w:shd w:val="clear" w:color="auto" w:fill="auto"/>
            <w:noWrap/>
            <w:hideMark/>
          </w:tcPr>
          <w:p w14:paraId="755594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 national survey: acceptance of physician assistants and nurse practitioners in trauma centers</w:t>
            </w:r>
          </w:p>
        </w:tc>
      </w:tr>
      <w:tr w:rsidR="006F44BC" w:rsidRPr="009C1C8D" w14:paraId="7689F70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468480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{"citationID":"QWA5o2JP","properties":{"formattedCitation":"[25]","plainCitation":"[25]","noteIndex":0},"citationItems":[{"id":9866,"uris":["http://zotero.org/users/4975241/items/J9A3KUBI"],"itemData":{"id":9866,"type":"article-journal","abstract":"BACKGROUND: In the Republic of Ireland, the employment of physician associates (PAs) is growing. Following a pilot project in a hospital setting, PAs are now employed across primary and secondary care in public and private sectors. Most of the Irish PA graduates are working in hospital settings.\nAIMS: The aim of the study was to explore factors which supported or inhibited the employment of PAs in Irish hospital settings and the perceived supports or challenges for potential employers in recruiting PAs.\nMETHODS: An online survey gathered data via human resources departments of public and private hospitals, with a 25% response rate.\nRESULTS: Similar to previous studies, the barriers included the lack of recognition and regulation of the role and the small number of PAs to fill available posts. Enablers, which influenced the employment of PAs, included improving workflow, continuity of care and helping to address junior doctors' working hours.\nCONCLUSIONS: Our data suggests that there is a keen interest and willingness to employ PAs and there is great potential to expand the role in Irish healthcare. However, there are some key issues around funding and recognition to be addressed at government level for this profession to highlight its worth.","container-title":"Irish Journal of Medical Science","DOI":"10.1007/s11845-022-03255-9","ISSN":"1863-4362","issue":"5","journalAbbreviation":"Ir J Med Sci","language":"eng","note":"PMID: 36600116\nPMCID: PMC10522502","page":"2041-2046","source":"PubMed","title":"A survey exploring factors affecting employment of physician associates in Ireland","volume":"192","author":[{"family":"Joyce","given":"Pauline"},{"family":"Alexander","given":"Lisa"}],"issued":{"date-parts":[["2023",10]]}}}],"schema":"https://github.com/citation-style-language/schema/raw/master/csl-citation.json"}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F9F99A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2022</w:t>
            </w:r>
          </w:p>
        </w:tc>
        <w:tc>
          <w:tcPr>
            <w:tcW w:w="1300" w:type="dxa"/>
            <w:tcBorders>
              <w:top w:val="nil"/>
              <w:left w:val="nil"/>
              <w:bottom w:val="single" w:sz="4" w:space="0" w:color="auto"/>
              <w:right w:val="single" w:sz="4" w:space="0" w:color="auto"/>
            </w:tcBorders>
            <w:shd w:val="clear" w:color="auto" w:fill="auto"/>
            <w:noWrap/>
            <w:hideMark/>
          </w:tcPr>
          <w:p w14:paraId="48D620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Ireland</w:t>
            </w:r>
          </w:p>
        </w:tc>
        <w:tc>
          <w:tcPr>
            <w:tcW w:w="674" w:type="dxa"/>
            <w:tcBorders>
              <w:top w:val="nil"/>
              <w:left w:val="nil"/>
              <w:bottom w:val="single" w:sz="4" w:space="0" w:color="auto"/>
              <w:right w:val="single" w:sz="4" w:space="0" w:color="auto"/>
            </w:tcBorders>
            <w:shd w:val="clear" w:color="auto" w:fill="auto"/>
            <w:noWrap/>
            <w:hideMark/>
          </w:tcPr>
          <w:p w14:paraId="59B3C02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FDFF79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2E2AC1D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395A0D7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Questionnaire survey</w:t>
            </w:r>
          </w:p>
        </w:tc>
        <w:tc>
          <w:tcPr>
            <w:tcW w:w="1572" w:type="dxa"/>
            <w:tcBorders>
              <w:top w:val="nil"/>
              <w:left w:val="nil"/>
              <w:bottom w:val="single" w:sz="4" w:space="0" w:color="auto"/>
              <w:right w:val="single" w:sz="4" w:space="0" w:color="auto"/>
            </w:tcBorders>
            <w:shd w:val="clear" w:color="auto" w:fill="auto"/>
            <w:noWrap/>
            <w:hideMark/>
          </w:tcPr>
          <w:p w14:paraId="4EC49F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Hospital management</w:t>
            </w:r>
          </w:p>
        </w:tc>
        <w:tc>
          <w:tcPr>
            <w:tcW w:w="6184" w:type="dxa"/>
            <w:tcBorders>
              <w:top w:val="nil"/>
              <w:left w:val="nil"/>
              <w:bottom w:val="single" w:sz="4" w:space="0" w:color="auto"/>
              <w:right w:val="single" w:sz="4" w:space="0" w:color="auto"/>
            </w:tcBorders>
            <w:shd w:val="clear" w:color="auto" w:fill="auto"/>
            <w:noWrap/>
            <w:hideMark/>
          </w:tcPr>
          <w:p w14:paraId="681B33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 survey exploring factors affecting employment of physician associates in Ireland</w:t>
            </w:r>
          </w:p>
        </w:tc>
      </w:tr>
      <w:tr w:rsidR="006F44BC" w:rsidRPr="009C1C8D" w14:paraId="0EDD536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5D71DD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{"citationID":"Gn3hgLQX","properties":{"formattedCitation":"[26]","plainCitation":"[26]","noteIndex":0},"citationItems":[{"id":9869,"uris":["http://zotero.org/users/4975241/items/EGK4JI3X"],"itemData":{"id":9869,"type":"article-journal","abstract":"OBJECTIVE: Nurse practitioners and physician assistants form a growing advanced practice provider (APP) group. We aim to analyze the trends and types of services provided by APPs in otolaryngology.\nSTUDY DESIGN: Cross-sectional study.\nSETTING: Medicare Provider Utilization and Payment Data: Physician and Other Supplier Public Use Files, 2012-2017.\nMETHODS: The Medicare database was searched for 13 commonly used otolaryngology-specific Current Procedural Terminology (CPT) codes, and 10 evaluation and management (E/M) codes were evaluated by provider type. Changes in code utilization were compared between physicians and APPs over time.\nRESULTS: From 2012 to 2017, there was a 51% increase in the number of otolaryngology APPs, compared to a 2.2% increase in physician providers. APPs increased their share of new and established patient visits from 4% to 7%d 11% to 15%, respectively. There was not a significant difference over time in number of patient visits performed annually per provider according to provider type. The increase in number of APP vs physician providers was significantly greater for every procedure except for balloon sinus dilation and tympanostomy tube placement.\nCONCLUSION: Due to increasing numbers, APPs are accounting for more patient visits and procedures over time. The physician workforce and the numbers of procedures performed per physician have remained relatively stable from 2012 to 2017. Increasing complexity of patients seen and a broader range of procedures offered by work-experienced or postgraduate-trained APPs may further improve access to health care in the face of possible physician shortages.","container-title":"Otolaryngology--Head and Neck Surgery: Official Journal of American Academy of Otolaryngology-Head and Neck Surgery","DOI":"10.1177/0194599820971186","ISSN":"1097-6817","issue":"1","journalAbbreviation":"Otolaryngol Head Neck Surg","language":"eng","note":"PMID: 33228442","page":"69-75","source":"PubMed","title":"Advanced Practice Providers Utilization Trends in Otolaryngology From 2012 to 2017 in the Medicare Population","volume":"165","author":[{"family":"Ge","given":"Marshall"},{"family":"Kim","given":"Jee-Hong"},{"family":"Smith","given":"Stephanie Shintani"},{"family":"Paul","given":"Julianna"},{"family":"Park","given":"Christine"},{"family":"Su","given":"Peiyi"},{"family":"Ference","given":"Elisabeth H."}],"issued":{"date-parts":[["2021",7]]}}}],"schema":"https://github.com/citation-style-language/schema/raw/master/csl-citation.json"}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8A0877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5179A93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35D53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6E51DD9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55AF705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46752B7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hideMark/>
          </w:tcPr>
          <w:p w14:paraId="181081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4C485B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Advanced Practice Providers Utilization Trends in Otolaryngology From 2012 to 2017 in the Medicare Population</w:t>
            </w:r>
          </w:p>
        </w:tc>
      </w:tr>
      <w:tr w:rsidR="006F44BC" w:rsidRPr="009C1C8D" w14:paraId="7E77DA5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BD4D89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{"citationID":"gDuW4HqM","properties":{"formattedCitation":"[27]","plainCitation":"[27]","noteIndex":0},"citationItems":[{"id":8872,"uris":["http://zotero.org/groups/5408085/items/BDG22KQT"],"itemData":{"id":8872,"type":"article-journal","container-title":"Journal of Clinical Sleep Medicine","DOI":"10.5664/jcsm.3718","ISSN":"1550-9389, 1550-9397","issue":"05","journalAbbreviation":"Journal of Clinical Sleep Medicine","language":"en","page":"581-587","source":"DOI.org (Crossref)","title":"Advanced Practice Registered Nurses and Physician Assistants in Sleep Centers and Clinics: A Survey of Current Roles and Educational Background","title-short":"Advanced Practice Registered Nurses and Physician Assistants in Sleep Centers and Clinics","volume":"10","author":[{"family":"Colvin","given":"Loretta"},{"family":"Cartwright","given":"Ann"},{"family":"Collop","given":"Nancy"},{"family":"Freedman","given":"Neil"},{"family":"McLeod","given":"Don"},{"family":"Weaver","given":"Terri E."},{"family":"Rogers","given":"Ann E."}],"issued":{"date-parts":[["2014",5,15]]}}}],"schema":"https://github.com/citation-style-language/schema/raw/master/csl-citation.json"}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F866B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2014</w:t>
            </w:r>
          </w:p>
        </w:tc>
        <w:tc>
          <w:tcPr>
            <w:tcW w:w="1300" w:type="dxa"/>
            <w:tcBorders>
              <w:top w:val="nil"/>
              <w:left w:val="nil"/>
              <w:bottom w:val="single" w:sz="4" w:space="0" w:color="auto"/>
              <w:right w:val="single" w:sz="4" w:space="0" w:color="auto"/>
            </w:tcBorders>
            <w:shd w:val="clear" w:color="auto" w:fill="auto"/>
            <w:noWrap/>
            <w:hideMark/>
          </w:tcPr>
          <w:p w14:paraId="32D337F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C17E27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6B58BFB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46C05F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5D1E46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6D70DE3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Hospital management</w:t>
            </w:r>
          </w:p>
        </w:tc>
        <w:tc>
          <w:tcPr>
            <w:tcW w:w="6184" w:type="dxa"/>
            <w:tcBorders>
              <w:top w:val="nil"/>
              <w:left w:val="nil"/>
              <w:bottom w:val="single" w:sz="4" w:space="0" w:color="auto"/>
              <w:right w:val="single" w:sz="4" w:space="0" w:color="auto"/>
            </w:tcBorders>
            <w:shd w:val="clear" w:color="auto" w:fill="auto"/>
            <w:noWrap/>
            <w:hideMark/>
          </w:tcPr>
          <w:p w14:paraId="1E09F13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Advanced practice registered nurses and physician assistants in sleep centers and clinics: a survey of current roles and educational background</w:t>
            </w:r>
          </w:p>
        </w:tc>
      </w:tr>
      <w:tr w:rsidR="006F44BC" w:rsidRPr="009C1C8D" w14:paraId="1D0F795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6FF419F"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{"citationID":"BSs5eOE3","properties":{"formattedCitation":"[28]","plainCitation":"[28]","noteIndex":0},"citationItems":[{"id":9871,"uris":["http://zotero.org/users/4975241/items/6AGI5UMA"],"itemData":{"id":9871,"type":"article-journal","abstract":"INTRODUCTION: The shortage of medical doctors in certain geographies and certain disciplines, resident work hour limitations and the demonstrated positive impact of advanced providers (nurse practitioners, physician assistants and clinical nurse specialists) on the quality and efficiency of care in numerous specialties have led to broader integration of advanced providers in healthcare organizations. With regard to pediatric surgery, some tertiary centers have successfully implemented 24/7 nurse practitioner coverage for their inpatient services. However, pediatric surgery practices vary throughout North America and the broader presence and function of advanced providers among all practice types and settings has not been characterized previously. The purpose of this survey is to conduct a descriptive evaluation of current pediatric surgical practices in North America with regard to advanced provider coverage and their perceived impact on care delivery and patient satisfaction.\nMETHODS: A 14-item online survey, approved by the American Pediatric Surgical Association (APSA) Outcomes and Evidence-Based Practice Committee, was distributed to all full APSA members (N = 1189, opening rate of 56%), representing the vast majority of pediatric surgeons in North America. The survey investigated the practice characteristics of the responding surgeon, the presence and role of advanced providers in their practice and their perceived impact on patient care. Descriptive statistics were performed to characterize the function of advanced providers in pediatric surgery practices. Further analysis was performed to assess for geographic differences in staffing practices using United States Census Divisions.\nRESULTS: A total of 266 pediatric surgeons completed the survey (response rate 22% and 40% considering \"email send out\" and \"email opening\" rates respectively), with 47.6% employed at free standing children's hospitals and 41.1% employed at a children's hospital within an adult hospital. Nearly all respondents (N = 244, 91.7%) reported the presence of advanced providers in their practice with nurse practitioners (N = 216) and physician assistants (N = 101) most commonly represented. The majority of advanced providers (N = 189, 77.8%) covered both general surgery and trauma patients. Advanced providers worked nearly equally in the outpatient (N = 219, 89.8%) and inpatient setting (N = 232, 95.1%), though less often in the neonatal (N = 131) or pediatric (N = 126) intensive care unit. Fifteen percent of surgeons (N = 40) reported that advanced providers provided 24/7 coverage within their surgical practice. Surgeons reported that advanced providers had a very positive (75%) or positive (21%) impact on their clinical practice, with none reporting a negative impact. Surgeons also reported that advanced providers had a very positive (74%) or positive (21%) impact on perceived patient satisfaction. The main area in which surgeons reported the most significant impact of associate providers was continuity of care (N = 77), efficiency of service (N = 66) and education of parents and patients (N = 53).\nCONCLUSION: Pediatric surgical practices of all types are broadly utilizing advanced providers. Surgeons report that the integration of advanced providers across inpatient and outpatient settings has positively impacted care, advancing both continuity of care and efficiency of service. Advanced providers likely represent part of the solution to delivering quality care in current delivery systems.\nSTUDY TYPE: Prospective Study/ Survey LEVEL OF EVIDENCE: IV.","container-title":"Journal of Pediatric Surgery","DOI":"10.1016/j.jpedsurg.2019.07.002","ISSN":"1531-5037","issue":"4","journalAbbreviation":"J Pediatr Surg","language":"eng","note":"PMID: 31351706","page":"583-589","source":"PubMed","title":"Advanced providers in pediatric surgery: Evaluation of role and perceived impact","title-short":"Advanced providers in pediatric surgery","volume":"55","author":[{"family":"Beaulieu-Jones","given":"Brendin R."},{"family":"Croitoru","given":"Daniel P."},{"family":"Baertschiger","given":"Reto M."}],"issued":{"date-parts":[["2020",4]]}}}],"schema":"https://github.com/citation-style-language/schema/raw/master/csl-citation.json"}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98555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2B35347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332B099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51C5E9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7C66AF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0A55CBB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1875882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Paediatric surgeon</w:t>
            </w:r>
          </w:p>
        </w:tc>
        <w:tc>
          <w:tcPr>
            <w:tcW w:w="6184" w:type="dxa"/>
            <w:tcBorders>
              <w:top w:val="nil"/>
              <w:left w:val="nil"/>
              <w:bottom w:val="single" w:sz="4" w:space="0" w:color="auto"/>
              <w:right w:val="single" w:sz="4" w:space="0" w:color="auto"/>
            </w:tcBorders>
            <w:shd w:val="clear" w:color="auto" w:fill="auto"/>
            <w:noWrap/>
            <w:hideMark/>
          </w:tcPr>
          <w:p w14:paraId="6FF4CAA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Advanced providers in pediatric surgery: Evaluation of role and perceived impact</w:t>
            </w:r>
          </w:p>
        </w:tc>
      </w:tr>
      <w:tr w:rsidR="006F44BC" w:rsidRPr="009C1C8D" w14:paraId="69E5452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5AF684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{"citationID":"PNtYXRf7","properties":{"formattedCitation":"[29]","plainCitation":"[29]","noteIndex":0},"citationItems":[{"id":9873,"uris":["http://zotero.org/users/4975241/items/FARJXVZM"],"itemData":{"id":9873,"type":"article-journal","abstract":"OBJECTIVE: This report addresses the clinical experience of the Division of Pediatric Neurosurgery with dedicated nurse practitioners and a physician assistant (PA) in outpatient and inpatient health care delivery, including surgical activities, as well as participation with the neurosurgery call schedule, quality improvement, teaching, and clinical research activities.\nMETHODS: We report on the activities of allied health personnel in the Division of Pediatric Neurosurgery for the purpose of identifying the current and future role for health care delivery, related to the care of the child with a neurosurgical condition. This addresses the participation of 2 advanced registered nurse practitioners (ARNPs) and a PA in the outpatient and inpatient setting, call schedule, interventions in and out of the operating room, quality improvement sessions, continuing medical education, clinical research, clinical databases, presentations in meetings, teaching, and scientific publications.\nRESULTS: This report covers the period from September 2003 (when the division was initiated) to February 2011. The division currently consists of 3 pediatric neurosurgeons, 2 ARNPs and 1 PA. The ARNPs/PA have participated in the pediatric neurosurgery clinic held 5 half-days per week, the monthly multidisciplinary clinics (Spinal Defects Clinic, Pediatric Neurosciences Clinic, and the Fetal Diagnosis and Therapy Center working group), and inpatient care, as well as assisting in operative interventions. They participated in the on-call schedule and attended the monthly quality improvement sessions of the division in addition to presenting papers and topics in the monthly continuing medical education session. The PA maintained a computerized database of operative interventions, coding, morbidities, and outcomes. All were involved in teaching activities. They prepared preoperative and postoperative orders and practice guidelines, and they were also involved in the preparation of the database of institutional clinical research projects. They have presented posters in a total of 9 national and 2 international meetings, and have co-authored 8 manuscripts published in peer review journals.\nCONCLUSION: The ARNP/PA members have been active participants in all functions of the Division of Pediatric Neurosurgery. They have facilitated the work of the faculty in day-to-day activities and enhanced the scope of divisional activities, providing a team approach for the care of the patients, families, and caretakers.","container-title":"Pediatric Neurosurgery","DOI":"10.1159/000337727","ISSN":"1423-0305","issue":"5","journalAbbreviation":"Pediatr Neurosurg","language":"eng","note":"PMID: 22572571","page":"359-363","source":"PubMed","title":"Advanced registered nurse practitioners and physician assistants in the practice of pediatric neurosurgery: a clinical report","title-short":"Advanced registered nurse practitioners and physician assistants in the practice of pediatric neurosurgery","volume":"47","author":[{"family":"James","given":"Hector E."},{"family":"MacGregor","given":"Teresa L."},{"family":"Postlethwait","given":"Richard A."},{"family":"Hofrichter","given":"Paul B."},{"family":"Aldana","given":"Phillip R."}],"issued":{"date-parts":[["2011"]]}}}],"schema":"https://github.com/citation-style-language/schema/raw/master/csl-citation.json"}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[29]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54166C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2011</w:t>
            </w:r>
          </w:p>
        </w:tc>
        <w:tc>
          <w:tcPr>
            <w:tcW w:w="1300" w:type="dxa"/>
            <w:tcBorders>
              <w:top w:val="nil"/>
              <w:left w:val="nil"/>
              <w:bottom w:val="single" w:sz="4" w:space="0" w:color="auto"/>
              <w:right w:val="single" w:sz="4" w:space="0" w:color="auto"/>
            </w:tcBorders>
            <w:shd w:val="clear" w:color="auto" w:fill="auto"/>
            <w:noWrap/>
            <w:hideMark/>
          </w:tcPr>
          <w:p w14:paraId="1910D6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Florida</w:t>
            </w:r>
          </w:p>
        </w:tc>
        <w:tc>
          <w:tcPr>
            <w:tcW w:w="674" w:type="dxa"/>
            <w:tcBorders>
              <w:top w:val="nil"/>
              <w:left w:val="nil"/>
              <w:bottom w:val="single" w:sz="4" w:space="0" w:color="auto"/>
              <w:right w:val="single" w:sz="4" w:space="0" w:color="auto"/>
            </w:tcBorders>
            <w:shd w:val="clear" w:color="auto" w:fill="auto"/>
            <w:noWrap/>
            <w:hideMark/>
          </w:tcPr>
          <w:p w14:paraId="36000B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AB826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459FDAE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209DF3F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hideMark/>
          </w:tcPr>
          <w:p w14:paraId="66A4091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DFE8FF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Advanced registered nurse practitioners and physician assistants in the practice of pediatric neurosurgery: a clinical report</w:t>
            </w:r>
          </w:p>
        </w:tc>
      </w:tr>
      <w:tr w:rsidR="006F44BC" w:rsidRPr="009C1C8D" w14:paraId="2862045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B99D36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{"citationID":"vpMbNmqS","properties":{"formattedCitation":"[30]","plainCitation":"[30]","noteIndex":0},"citationItems":[{"id":9875,"uris":["http://zotero.org/users/4975241/items/3ZJ7AFMZ"],"itemData":{"id":9875,"type":"article-journal","abstract":"The physician assistant (PA) is a relatively new medical specialty that developed to manage the shortage of resident physicians and to ensure that patients receive high-quality health care in today's increasingly complex and demanding medical environment. PAs in Taiwan are not governed by laws and regulations, and the absence of legislation to define their roles and responsibilities can lead to confusion in the work environment and potential communication barriers with coworkers and supervising physicians. The purpose of this exploratory study was to examine the environmental and sociodemographic factors that influence job satisfaction and job-related communication among PAs in Taiwan. The data source, a self-administered mail survey, was sent to 196 PAs working within medical facilities in northern, central, and southern Taiwan. The response rate to the survey was 71.01%. There was a strong correlation between communication satisfaction and job satisfaction among respondents. The PAs' overall position in the hospital, relationships with coworkers (doctors, nurses, and other medical staff), and ability to perform his or her duties while working with the supervising physician were the major environmental factors that influenced job and communication satisfaction. In addition, the number of working years and marital status were important demographic factors influencing job satisfaction. Demographic and environmental factors influencing job satisfaction are analyzed, and ways in which the roles and responsibilities of PAs can be clarified, strengthened, and improved are discussed in an overall effort to provide management strategies for the current PA system in Taiwan.","container-title":"Health Policy (Amsterdam, Netherlands)","DOI":"10.1016/j.healthpol.2004.10.004","ISSN":"0168-8510","issue":"1","journalAbbreviation":"Health Policy","language":"eng","note":"PMID: 15911058","page":"66-77","source":"PubMed","title":"An analysis of job satisfaction among physician assistants in Taiwan","volume":"73","author":[{"family":"Liu","given":"Chi-Ming"},{"family":"Chien","given":"Ching-Wen"},{"family":"Chou","given":"Pesus"},{"family":"Liu","given":"Jorn-Hon"},{"family":"Chen","given":"Victor Tze-Kai"},{"family":"Wei","given":"Jeng"},{"family":"Kuo","given":"Ying-Yu"},{"family":"Lang","given":"Hui-Chu"}],"issued":{"date-parts":[["2005",7]]}}}],"schema":"https://github.com/citation-style-language/schema/raw/master/csl-citation.json"}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74F52F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2005</w:t>
            </w:r>
          </w:p>
        </w:tc>
        <w:tc>
          <w:tcPr>
            <w:tcW w:w="1300" w:type="dxa"/>
            <w:tcBorders>
              <w:top w:val="nil"/>
              <w:left w:val="nil"/>
              <w:bottom w:val="single" w:sz="4" w:space="0" w:color="auto"/>
              <w:right w:val="single" w:sz="4" w:space="0" w:color="auto"/>
            </w:tcBorders>
            <w:shd w:val="clear" w:color="auto" w:fill="auto"/>
            <w:noWrap/>
            <w:hideMark/>
          </w:tcPr>
          <w:p w14:paraId="392F551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Taiwan</w:t>
            </w:r>
          </w:p>
        </w:tc>
        <w:tc>
          <w:tcPr>
            <w:tcW w:w="674" w:type="dxa"/>
            <w:tcBorders>
              <w:top w:val="nil"/>
              <w:left w:val="nil"/>
              <w:bottom w:val="single" w:sz="4" w:space="0" w:color="auto"/>
              <w:right w:val="single" w:sz="4" w:space="0" w:color="auto"/>
            </w:tcBorders>
            <w:shd w:val="clear" w:color="auto" w:fill="auto"/>
            <w:noWrap/>
            <w:hideMark/>
          </w:tcPr>
          <w:p w14:paraId="67E0B24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223C32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210290F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7A7F95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0B9E71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5882AE3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An analysis of job satisfaction among physician assistants in Taiwan</w:t>
            </w:r>
          </w:p>
        </w:tc>
      </w:tr>
      <w:tr w:rsidR="006F44BC" w:rsidRPr="009C1C8D" w14:paraId="57BF78F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34C61D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OUxLtoPN","properties":{"formattedCitation":"[31]","plainCitation":"[31]","noteIndex":0},"citationItems":[{"id":8990,"uris":["http://zotero.org/groups/5408085/items/A5ZH9VV9"],"itemData":{"id":8990,"type":"article-journal","language":"en-GB","title":"Cardiovascular innovations: role, impact and first-year experience of a physician assistant - The British Journal of Cardiology","title-short":"Cardiovascular innovations","URL":"https://bjcardio.co.uk/2012/11/cardiovascular-innovations-role-impact-and-first-year-experience-of-a-physician-assistant/","author":[{"family":"Collett","given":"Susan"},{"family":"Vaghela","given":"Devan"},{"family":"Bakhai","given":"Ameet"}],"accessed":{"date-parts":[["2024",2,29]]},"issued":{"date-parts":[["2012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451EA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2012</w:t>
            </w:r>
          </w:p>
        </w:tc>
        <w:tc>
          <w:tcPr>
            <w:tcW w:w="1300" w:type="dxa"/>
            <w:tcBorders>
              <w:top w:val="nil"/>
              <w:left w:val="nil"/>
              <w:bottom w:val="single" w:sz="4" w:space="0" w:color="auto"/>
              <w:right w:val="single" w:sz="4" w:space="0" w:color="auto"/>
            </w:tcBorders>
            <w:shd w:val="clear" w:color="auto" w:fill="auto"/>
            <w:noWrap/>
            <w:hideMark/>
          </w:tcPr>
          <w:p w14:paraId="458B79C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12CC082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861D53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1C3CEA3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67F2B8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hideMark/>
          </w:tcPr>
          <w:p w14:paraId="658C4D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529275D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Cardiovascular innovations: role, impact and first-year experience of a physician assistant</w:t>
            </w:r>
          </w:p>
        </w:tc>
      </w:tr>
      <w:tr w:rsidR="006F44BC" w:rsidRPr="009C1C8D" w14:paraId="4DC8A0F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78FAC7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{"citationID":"XWxtCp15","properties":{"formattedCitation":"[32]","plainCitation":"[32]","noteIndex":0},"citationItems":[{"id":8891,"uris":["http://zotero.org/groups/5408085/items/6GNAUU42"],"itemData":{"id":8891,"type":"article-journal","abstract":"OBJECTIVES: To identify determinants of the initial employment of physician assistants (PAs) for inpatient care as well as of the sustainability of their employment.\nDESIGN: We conducted a qualitative study with semistructured interviews with care providers. Interviews continued until data saturation was achieved. All interviews were transcribed verbatim. A framework approach was used for data analysis. Codes were sorted by the themes, bringing similar concepts together.\nSETTING: This study was conducted between June 2014 and May 2015 within 11 different hospital wards in the Netherlands. The wards varied in medical speciality, as well as in hospital type and the organisational model for inpatient care.\nPARTICIPANTS: Participant included staff physicians, residents, PAs and nurses.\nRESULTS: The following themes emerged to be important for the initial employment of PAs and the sustainability of their employment: the innovation, individual factors, professional interactions, incentives and resources, capacity for organisational change and social, political and legal factors.\nCONCLUSIONS: 10 years after the introduction of PAs, there was little discussion among the adopters about the added value of PAs, but organisational and financial uncertainties played an important role in the decision to employ and continue employment of PAs. Barriers to employ and continue PA employment were mostly a consequence of locally arranged restrictions by hospital management and staff physicians, as barriers regarding national laws, PA education and competencies seemed absent.","container-title":"BMJ open","DOI":"10.1136/bmjopen-2016-011949","ISSN":"2044-6055","issue":"11","journalAbbreviation":"BMJ Open","language":"eng","note":"PMID: 27864243\nPMCID: PMC5128943","page":"e011949","source":"PubMed","title":"Determinants of the sustained employment of physician assistants in hospitals: a qualitative study","title-short":"Determinants of the sustained employment of physician assistants in hospitals","volume":"6","author":[{"family":"Timmermans","given":"Marijke J. C."},{"family":"Vught","given":"Anneke J. A. H.","non-dropping-particle":"van"},{"family":"Maassen","given":"Irma T. H. M."},{"family":"Draaijer","given":"Lisette"},{"family":"Hoofwijk","given":"Anton G. M."},{"family":"Spanier","given":"Marcel"},{"family":"Unen","given":"Wijnand","non-dropping-particle":"van"},{"family":"Wensing","given":"Michel"},{"family":"Laurant","given":"Miranda G. H."}],"issued":{"date-parts":[["2016",11,18]]}}}],"schema":"https://github.com/citation-style-language/schema/raw/master/csl-citation.json"}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DD80E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2016</w:t>
            </w:r>
          </w:p>
        </w:tc>
        <w:tc>
          <w:tcPr>
            <w:tcW w:w="1300" w:type="dxa"/>
            <w:tcBorders>
              <w:top w:val="nil"/>
              <w:left w:val="nil"/>
              <w:bottom w:val="single" w:sz="4" w:space="0" w:color="auto"/>
              <w:right w:val="single" w:sz="4" w:space="0" w:color="auto"/>
            </w:tcBorders>
            <w:shd w:val="clear" w:color="auto" w:fill="auto"/>
            <w:noWrap/>
            <w:hideMark/>
          </w:tcPr>
          <w:p w14:paraId="34BD73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Netherlands</w:t>
            </w:r>
          </w:p>
        </w:tc>
        <w:tc>
          <w:tcPr>
            <w:tcW w:w="674" w:type="dxa"/>
            <w:tcBorders>
              <w:top w:val="nil"/>
              <w:left w:val="nil"/>
              <w:bottom w:val="single" w:sz="4" w:space="0" w:color="auto"/>
              <w:right w:val="single" w:sz="4" w:space="0" w:color="auto"/>
            </w:tcBorders>
            <w:shd w:val="clear" w:color="auto" w:fill="auto"/>
            <w:noWrap/>
            <w:hideMark/>
          </w:tcPr>
          <w:p w14:paraId="6316B73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980068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3F868C4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27C084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hideMark/>
          </w:tcPr>
          <w:p w14:paraId="1FB8E2C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 resident, nurse, PA</w:t>
            </w:r>
          </w:p>
        </w:tc>
        <w:tc>
          <w:tcPr>
            <w:tcW w:w="6184" w:type="dxa"/>
            <w:tcBorders>
              <w:top w:val="nil"/>
              <w:left w:val="nil"/>
              <w:bottom w:val="single" w:sz="4" w:space="0" w:color="auto"/>
              <w:right w:val="single" w:sz="4" w:space="0" w:color="auto"/>
            </w:tcBorders>
            <w:shd w:val="clear" w:color="auto" w:fill="auto"/>
            <w:noWrap/>
            <w:hideMark/>
          </w:tcPr>
          <w:p w14:paraId="12E09BE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Determinants of the sustained employment of physician assistants in hospitals: A qualitative study</w:t>
            </w:r>
          </w:p>
        </w:tc>
      </w:tr>
      <w:tr w:rsidR="006F44BC" w:rsidRPr="009C1C8D" w14:paraId="4D4F71E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4D3ED3D"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{"citationID":"r8KrtMPM","properties":{"formattedCitation":"[33]","plainCitation":"[33]","noteIndex":0},"citationItems":[{"id":9877,"uris":["http://zotero.org/users/4975241/items/Z8R5L79A"],"itemData":{"id":9877,"type":"article-journal","abstract":"BACKGROUND: Faculty advanced practice registered nurses (APRNs) and physician assistants (PAs) employed by Vanderbilt University Medical Center (VUMC) have historically participated in rank promotion tracks for recognition of professional accomplishments in education, practice, and research. However, there has not been a clinical advancement program for nonfaculty practitioners. Satisfaction, engagement, and health surveys indicated VUMC APRNs and PAs were seeking opportunities for professional growth and development. Many health care organizations have incorporated clinical advancement programs as key recruitment and retention strategies. With a growing number of nonfaculty APRNs and PAs, VUMC began to explore the development, implementation, and evaluation of a clinical advancement program.\nPURPOSE: A VUMC Clinical Advancement Task Force was created to explore, develop, implement, and evaluate an advanced practice clinical advancement pilot.\nMETHODS: Two teams were selected to participate in a 6-month pilot. Presurveys and postsurveys were conducted, and postpilot focus groups were held with participating practitioners. A 9-square tool was developed as a rubric for evaluating the practitioner's progress. Applications, leader assessments, and recommendations were housed in a secure database for a selected advancement committee to evaluate.\nRESULTS: Of 23 participants, 47% indicated satisfaction with professional development opportunities, when compared with 84% postpilot. Postpilot focus groups further improved the tool and the process for the program.\nIMPLICATIONS FOR PRACTICE: Opportunities for advancement/professional development positively influence APRN and PA perceptions of job satisfaction. This program could be tested with other APRN and PA teams for impact on job satisfaction, engagement, and retention.","container-title":"Journal of the American Association of Nurse Practitioners","DOI":"10.1097/JXX.0000000000000456","ISSN":"2327-6924","issue":"9","journalAbbreviation":"J Am Assoc Nurse Pract","language":"eng","note":"PMID: 32649386","page":"719-727","source":"PubMed","title":"Development and testing of an advanced practice clinical advancement program within an academic medical center","volume":"33","author":[{"family":"Kapu","given":"April N."},{"family":"Card","given":"Elizabeth"},{"family":"Jackson","given":"Heather"},{"family":"Kinch","given":"Jill"},{"family":"Lupear","given":"Buffy Krauser"},{"family":"LeBar","given":"Kiersten"},{"family":"Moore","given":"Deonna"},{"family":"Terrell","given":"Michelle"},{"family":"Dubree","given":"Marilyn"}],"issued":{"date-parts":[["2020",7,7]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140F7E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6473425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Tennessee</w:t>
            </w:r>
          </w:p>
        </w:tc>
        <w:tc>
          <w:tcPr>
            <w:tcW w:w="674" w:type="dxa"/>
            <w:tcBorders>
              <w:top w:val="nil"/>
              <w:left w:val="nil"/>
              <w:bottom w:val="single" w:sz="4" w:space="0" w:color="auto"/>
              <w:right w:val="single" w:sz="4" w:space="0" w:color="auto"/>
            </w:tcBorders>
            <w:shd w:val="clear" w:color="auto" w:fill="auto"/>
            <w:noWrap/>
            <w:hideMark/>
          </w:tcPr>
          <w:p w14:paraId="34C4F35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02B78A5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56425D7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hideMark/>
          </w:tcPr>
          <w:p w14:paraId="4B081A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and focus groups</w:t>
            </w:r>
          </w:p>
        </w:tc>
        <w:tc>
          <w:tcPr>
            <w:tcW w:w="1572" w:type="dxa"/>
            <w:tcBorders>
              <w:top w:val="nil"/>
              <w:left w:val="nil"/>
              <w:bottom w:val="single" w:sz="4" w:space="0" w:color="auto"/>
              <w:right w:val="single" w:sz="4" w:space="0" w:color="auto"/>
            </w:tcBorders>
            <w:shd w:val="clear" w:color="auto" w:fill="auto"/>
            <w:noWrap/>
            <w:hideMark/>
          </w:tcPr>
          <w:p w14:paraId="10DBB58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NP, PA</w:t>
            </w:r>
          </w:p>
        </w:tc>
        <w:tc>
          <w:tcPr>
            <w:tcW w:w="6184" w:type="dxa"/>
            <w:tcBorders>
              <w:top w:val="nil"/>
              <w:left w:val="nil"/>
              <w:bottom w:val="single" w:sz="4" w:space="0" w:color="auto"/>
              <w:right w:val="single" w:sz="4" w:space="0" w:color="auto"/>
            </w:tcBorders>
            <w:shd w:val="clear" w:color="auto" w:fill="auto"/>
            <w:noWrap/>
            <w:hideMark/>
          </w:tcPr>
          <w:p w14:paraId="57CF788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Development and testing of an advanced practice clinical advancement program within an academic medical center</w:t>
            </w:r>
          </w:p>
        </w:tc>
      </w:tr>
      <w:tr w:rsidR="006F44BC" w:rsidRPr="009C1C8D" w14:paraId="5307839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BD1F18D"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{"citationID":"yX0VhE8I","properties":{"formattedCitation":"[34]","plainCitation":"[34]","noteIndex":0},"citationItems":[{"id":9879,"uris":["http://zotero.org/users/4975241/items/NB8EZK4W"],"itemData":{"id":9879,"type":"article-journal","abstract":"BACKGROUND: Recent increases in orthopedic surgical services in Canada have added further demand to an already stretched orthopedic workforce. Various initiatives have been undertaken across Canada to meet this demand. One successful model has been the use of physician assistants (PAs) within the Winnipeg Regional Health Authority (WRHA). This study documents the effect of PAs working in an arthroplasty practice from the perspective of patients and health care providers. We also describe the costs, time savings for surgeons and the effects on surgical throughput and waiting times.\nMETHODS: We calculated time savings by the use of a daily diary kept by the PAs. Surgeons', residents', nurses' and patients' opinions about PAs were recorded by use of a self administered questionnaire. We calculated costs using forgone general practitioner (GP) surgical assist fees and salary costs for PAs. We obtained information about surgical throughput and wait times from the WRHA waitlist database.\nRESULTS: In this study, PAs \"saved\" their supervising physician about 204 hours per year; this time can be used for other clinical, administrative or research duties. Physician assistants are regarded as important members of the health care team by surgeons, nurses, orthopedic residents and patients. When we compared the billing costs with those that would have been generated by the use of GP surgical assists, PAs were essentially cost neutral. Furthermore, they potentially freed GPs from the operating room to spend more time delivering primary care. We found that use of the double operating room model facilitated by PAs increased the surgical throughput of primary hip and knee replacements by 42%, and median wait times decreased from 44 weeks to 30 weeks compared with the preceding year.\nCONCLUSION: Physician assistants integrate well into the care team and can increase surgical volumes to reduce wait times in a cost-effective manner.","container-title":"Canadian Journal of Surgery. Journal Canadien De Chirurgie","ISSN":"1488-2310","issue":"2","journalAbbreviation":"Can J Surg","language":"eng","note":"PMID: 20334742\nPMCID: PMC2845948","page":"103-108","source":"PubMed","title":"Experience with physician assistants in a Canadian arthroplasty program","volume":"53","author":[{"family":"Bohm","given":"Eric R."},{"family":"Dunbar","given":"Michael"},{"family":"Pitman","given":"David"},{"family":"Rhule","given":"Chris"},{"family":"Araneta","given":"Jose"}],"issued":{"date-parts":[["2010",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02C9C5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0A779C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Canada - Manitoba </w:t>
            </w:r>
          </w:p>
        </w:tc>
        <w:tc>
          <w:tcPr>
            <w:tcW w:w="674" w:type="dxa"/>
            <w:tcBorders>
              <w:top w:val="nil"/>
              <w:left w:val="nil"/>
              <w:bottom w:val="single" w:sz="4" w:space="0" w:color="auto"/>
              <w:right w:val="single" w:sz="4" w:space="0" w:color="auto"/>
            </w:tcBorders>
            <w:shd w:val="clear" w:color="auto" w:fill="auto"/>
            <w:noWrap/>
            <w:hideMark/>
          </w:tcPr>
          <w:p w14:paraId="29B949C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44514A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7DB1D0C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29A27F7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 and survey</w:t>
            </w:r>
          </w:p>
        </w:tc>
        <w:tc>
          <w:tcPr>
            <w:tcW w:w="1572" w:type="dxa"/>
            <w:tcBorders>
              <w:top w:val="nil"/>
              <w:left w:val="nil"/>
              <w:bottom w:val="single" w:sz="4" w:space="0" w:color="auto"/>
              <w:right w:val="single" w:sz="4" w:space="0" w:color="auto"/>
            </w:tcBorders>
            <w:shd w:val="clear" w:color="auto" w:fill="auto"/>
            <w:noWrap/>
            <w:hideMark/>
          </w:tcPr>
          <w:p w14:paraId="5A00BB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Doctors, nurses and patients</w:t>
            </w:r>
          </w:p>
        </w:tc>
        <w:tc>
          <w:tcPr>
            <w:tcW w:w="6184" w:type="dxa"/>
            <w:tcBorders>
              <w:top w:val="nil"/>
              <w:left w:val="nil"/>
              <w:bottom w:val="single" w:sz="4" w:space="0" w:color="auto"/>
              <w:right w:val="single" w:sz="4" w:space="0" w:color="auto"/>
            </w:tcBorders>
            <w:shd w:val="clear" w:color="auto" w:fill="auto"/>
            <w:noWrap/>
            <w:hideMark/>
          </w:tcPr>
          <w:p w14:paraId="692F34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Experience with physician assistants in a Canadian arthroplasty program</w:t>
            </w:r>
          </w:p>
        </w:tc>
      </w:tr>
      <w:tr w:rsidR="006F44BC" w:rsidRPr="009C1C8D" w14:paraId="1F4B78A5"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250098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{"citationID":"4YrT6kEU","properties":{"formattedCitation":"[35]","plainCitation":"[35]","noteIndex":0},"citationItems":[{"id":9030,"uris":["http://zotero.org/groups/5408085/items/W73XUIZJ"],"itemData":{"id":9030,"type":"article-journal","abstract":"BACKGROUND: Physician assistants (PAs) often have been embedded in academic medical centers to help ensure an adequate patient care workforce while supporting compliance with work-hour restrictions for residents and fellows (also called trainees). Limited studies have explored the effect of PAs on trainee learning. This qualitative study explored, from the perspective of physician faculty and PAs, how PAs working in the clinical learning environment can enhance or hinder trainee learning.\nMETHODS: Using purposive sampling, 12 PAs and 12 physician faculty members in one US teaching hospital were selected for semistructured interviews. Data collection and analysis were characterized by an iterative process. Data analysis was informed by principles of conventional content analysis.\nRESULTS: Participants identified various ways in which PAs may affect trainee learning, intrinsically linked to the roles PAs assume in the clinical learning environment: clinician, teammate, and clinical teacher. Trainee learning may be enhanced because learning time can be optimized by having PAs in the clinical learning environment. Trainees can learn about PAs and how to collaborate with them, and PAs can enculturate and provide clinical instruction to trainees. Trainee learning may be hindered if learning opportunities for trainees go to PAs, trainees feel intimidated by experienced PAs, or trainees become too dependent on PAs.\nCONCLUSIONS: Our findings demonstrate enhancements and hindrances to trainees' learning linked to three key roles PAs perform in the clinical learning environment. These findings can inform how PAs are integrated into teaching services. Further investigation is needed to understand how PAs can balance their professional roles to foster effective collaborative practice and learning.","container-title":"JAAPA: official journal of the American Academy of Physician Assistants","DOI":"10.1097/01.JAA.0000554742.08935.99","ISSN":"1547-1896","issue":"5","journalAbbreviation":"JAAPA","language":"eng","note":"PMID: 31033715","page":"47-53","source":"PubMed","title":"Exploring the effect of PAs on physician trainee learning: An interview study","title-short":"Exploring the effect of PAs on physician trainee learning","volume":"32","author":[{"family":"Polansky","given":"Maura N."},{"family":"Govaerts","given":"Marjan J. B."},{"family":"Stalmeijer","given":"Renée E."},{"family":"Eid","given":"Ahmed"},{"family":"Bodurka","given":"Diane C."},{"family":"Dolmans","given":"Diana H. J. M."}],"issued":{"date-parts":[["2019",5]]}}}],"schema":"https://github.com/citation-style-language/schema/raw/master/csl-citation.json"}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38A59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5D95C5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Texas</w:t>
            </w:r>
          </w:p>
        </w:tc>
        <w:tc>
          <w:tcPr>
            <w:tcW w:w="674" w:type="dxa"/>
            <w:tcBorders>
              <w:top w:val="nil"/>
              <w:left w:val="nil"/>
              <w:bottom w:val="single" w:sz="4" w:space="0" w:color="auto"/>
              <w:right w:val="single" w:sz="4" w:space="0" w:color="auto"/>
            </w:tcBorders>
            <w:shd w:val="clear" w:color="auto" w:fill="auto"/>
            <w:noWrap/>
            <w:hideMark/>
          </w:tcPr>
          <w:p w14:paraId="55C87DF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795AB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13EC91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75A991C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hideMark/>
          </w:tcPr>
          <w:p w14:paraId="054AEE6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and doctor</w:t>
            </w:r>
          </w:p>
        </w:tc>
        <w:tc>
          <w:tcPr>
            <w:tcW w:w="6184" w:type="dxa"/>
            <w:tcBorders>
              <w:top w:val="nil"/>
              <w:left w:val="nil"/>
              <w:bottom w:val="single" w:sz="4" w:space="0" w:color="auto"/>
              <w:right w:val="single" w:sz="4" w:space="0" w:color="auto"/>
            </w:tcBorders>
            <w:shd w:val="clear" w:color="auto" w:fill="auto"/>
            <w:noWrap/>
            <w:hideMark/>
          </w:tcPr>
          <w:p w14:paraId="26A83D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Exploring the effect of PAs on physician trainee learning: An interview study</w:t>
            </w:r>
          </w:p>
        </w:tc>
      </w:tr>
      <w:tr w:rsidR="006F44BC" w:rsidRPr="009C1C8D" w14:paraId="0591036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D60071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{"citationID":"6FcqV6rP","properties":{"formattedCitation":"[36]","plainCitation":"[36]","noteIndex":0},"citationItems":[{"id":9881,"uris":["http://zotero.org/users/4975241/items/YGYS4DBD"],"itemData":{"id":9881,"type":"article-journal","abstract":"GOAL: Retention of advanced practice providers (APPs) is an issue of critical importance to healthcare leaders. High APP turnover negatively affects an organization's ability to meet patient needs, maintain quality of care, and control costs. Our goal was to identify any association between intent to leave and specific survey factors; analyze the distribution of scale factors from the survey; and describe differences among the APP roles, specialties, and length of employment.\nMETHODS: This study used a self-administered questionnaire for APPs at a large university medical center to determine job satisfaction rates and intent to resign. The survey used a modified Misener Nurse Practitioner Job Satisfaction Scale and Anticipated Turnover Scale.\nPRINCIPAL FINDINGS: We received surveys from 102 providers (for a 38.9% response rate). Results were used to determine the correlation between job satisfaction and intent to leave and to identify possible factors involved in APP commitment to the hospital and intent to stay. We found that APPs reported the most satisfaction in benefits, followed by time (i.e., time available for answering messages, reviewing laboratory and other test results, seeing patients, scheduling work). Intrapractice partnership/collegiality received the lowest satisfaction score. Extrinsic factors such as monetary bonuses available in addition to salary, reward distribution, involvement in research, conflict resolution, and opportunity to receive compensation for services performed outside normal duties were common dissatisfiers.\nPRACTICAL APPLICATIONS: This survey may help hospitals identify in real time the triggers of APP dissatisfaction and intent to resign. In addition, the results may guide possible revisions to hospital policies and practice procedures to improve APP commitment and decrease turnover intent. Additional surveys in similar university teaching hospital systems could confirm comparable intrinsic and extrinsic factors that are relevant to the satisfaction and turnover of APPs.","container-title":"Journal of Healthcare Management / American College of Healthcare Executives","DOI":"10.1097/JHM-D-21-00279","ISSN":"1096-9012","issue":"1","journalAbbreviation":"J Healthc Manag","language":"eng","note":"PMID: 36602452","page":"15-24","source":"PubMed","title":"Factors Affecting Turnover of Advanced Practice Providers: A University Teaching Hospital Review","title-short":"Factors Affecting Turnover of Advanced Practice Providers","volume":"68","author":[{"family":"Venegas","given":"Brittany"},{"family":"Benitez","given":"Elida"},{"family":"Matthews","given":"Rachel"},{"family":"Brandt","given":"Anna Michelle"},{"family":"Efron","given":"Philip"},{"family":"Duckworth","given":"Laurie"},{"family":"McGough","given":"Edward"}],"issued":{"date-parts":[["2023",2,1]]}}}],"schema":"https://github.com/citation-style-language/schema/raw/master/csl-citation.json"}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7FBE8B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761AE67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Florida</w:t>
            </w:r>
          </w:p>
        </w:tc>
        <w:tc>
          <w:tcPr>
            <w:tcW w:w="674" w:type="dxa"/>
            <w:tcBorders>
              <w:top w:val="nil"/>
              <w:left w:val="nil"/>
              <w:bottom w:val="single" w:sz="4" w:space="0" w:color="auto"/>
              <w:right w:val="single" w:sz="4" w:space="0" w:color="auto"/>
            </w:tcBorders>
            <w:shd w:val="clear" w:color="auto" w:fill="auto"/>
            <w:noWrap/>
            <w:hideMark/>
          </w:tcPr>
          <w:p w14:paraId="0108D32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A994A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75BF4D0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46FA0E8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020D4CB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and APRN</w:t>
            </w:r>
          </w:p>
        </w:tc>
        <w:tc>
          <w:tcPr>
            <w:tcW w:w="6184" w:type="dxa"/>
            <w:tcBorders>
              <w:top w:val="nil"/>
              <w:left w:val="nil"/>
              <w:bottom w:val="single" w:sz="4" w:space="0" w:color="auto"/>
              <w:right w:val="single" w:sz="4" w:space="0" w:color="auto"/>
            </w:tcBorders>
            <w:shd w:val="clear" w:color="auto" w:fill="auto"/>
            <w:noWrap/>
            <w:hideMark/>
          </w:tcPr>
          <w:p w14:paraId="53447D8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Factors Affecting Turnover of Advanced Practice Providers: A University Teaching Hospital Review</w:t>
            </w:r>
          </w:p>
        </w:tc>
      </w:tr>
      <w:tr w:rsidR="006F44BC" w:rsidRPr="009C1C8D" w14:paraId="7898396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73C8952"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{"citationID":"rHwsonuG","properties":{"formattedCitation":"[37]","plainCitation":"[37]","noteIndex":0},"citationItems":[{"id":9883,"uris":["http://zotero.org/users/4975241/items/4MDWGAQW"],"itemData":{"id":9883,"type":"article-journal","abstract":"INTRODUCTION: The reduction of resident work hours due to the 80-hour workweek has created pressure on academic health-care systems to find \"replacement residents.\" At the authors' institution, a group of nurse practitioners (NPs) and physician assistants (PAs), collectively referred to as non-physician practitioners (NPPs), were hired as these reinforcements, such that the number of NPPs (56) was almost twice the number of clinical categorical surgery residents (37). An experienced leader with national credibility was hired to run the NPP program. On each service, the call system was changed to a night float system, whereby residents were pulled from traditional resident teams to serve as nighttime residents during the week. A total of 1-3 NPPs were hired for each team, but whether NPPs worked for the team as a whole, or were assigned to individual attendings, was left to the discretion of the division chiefs. One year after the start of this program, the authors wanted to study the effects it has had on both surgery resident education and NPP job satisfaction.\nMETHODS: An electronic, anonymous survey was conducted during a monthly surgery resident meeting, and out of 72 categorical and preliminary surgery residents, 50% submitted answers to 12 questions. A similar electronic survey was administered to all 56 NPPs, with 45% responding.\nRESULTS: Overall, 63% of residents believed that lines of communication between surgery team members were clear, and 58% of residents and 71% of NPPs believed that attendings, residents, and NPPs worked together effectively. A total of 91% of residents believed that the addition of NPPs to the teams was positive overall, and 80% of NPPs were satisfied with their positions. Overall, 60% of residents and 50% of NPPs felt that educational goals were being met.\nDISCUSSION: Implementation of the 80-hour workweek and introduction of NPs and PAs onto the inpatient surgical services has altered resident education at the authors' institution. Although overall most residents view the addition of NPPs to the clinical services as positive, there are concerns about the program. Although hired to fill the void left by decreasing labor hours of residents, NPPs do not necessarily have the same goals as surgery residents and there is confusion about how NPPs fit into the hierarchy of the traditional surgical team.","container-title":"Current Surgery","DOI":"10.1016/j.cursur.2005.12.009","ISSN":"0149-7944","issue":"2","journalAbbreviation":"Curr Surg","language":"eng","note":"PMID: 16520122","page":"155-164","source":"PubMed","title":"How do surgical residents and non-physician practitioners play together in the sandbox?","volume":"63","author":[{"family":"Resnick","given":"Andrew S."},{"family":"Todd","given":"Barbara A."},{"family":"Mullen","given":"James L."},{"family":"Morris","given":"Jon B."}],"issued":{"date-parts":[["2006"]]}}}],"schema":"https://github.com/citation-style-language/schema/raw/master/csl-citation.json"}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86CCEC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2005</w:t>
            </w:r>
          </w:p>
        </w:tc>
        <w:tc>
          <w:tcPr>
            <w:tcW w:w="1300" w:type="dxa"/>
            <w:tcBorders>
              <w:top w:val="nil"/>
              <w:left w:val="nil"/>
              <w:bottom w:val="single" w:sz="4" w:space="0" w:color="auto"/>
              <w:right w:val="single" w:sz="4" w:space="0" w:color="auto"/>
            </w:tcBorders>
            <w:shd w:val="clear" w:color="auto" w:fill="auto"/>
            <w:noWrap/>
            <w:hideMark/>
          </w:tcPr>
          <w:p w14:paraId="614586C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Pennsylvania</w:t>
            </w:r>
          </w:p>
        </w:tc>
        <w:tc>
          <w:tcPr>
            <w:tcW w:w="674" w:type="dxa"/>
            <w:tcBorders>
              <w:top w:val="nil"/>
              <w:left w:val="nil"/>
              <w:bottom w:val="single" w:sz="4" w:space="0" w:color="auto"/>
              <w:right w:val="single" w:sz="4" w:space="0" w:color="auto"/>
            </w:tcBorders>
            <w:shd w:val="clear" w:color="auto" w:fill="auto"/>
            <w:noWrap/>
            <w:hideMark/>
          </w:tcPr>
          <w:p w14:paraId="43505C0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CE678C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30B4C2D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21A3635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14269AA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Surgical resident, NP and PA</w:t>
            </w:r>
          </w:p>
        </w:tc>
        <w:tc>
          <w:tcPr>
            <w:tcW w:w="6184" w:type="dxa"/>
            <w:tcBorders>
              <w:top w:val="nil"/>
              <w:left w:val="nil"/>
              <w:bottom w:val="single" w:sz="4" w:space="0" w:color="auto"/>
              <w:right w:val="single" w:sz="4" w:space="0" w:color="auto"/>
            </w:tcBorders>
            <w:shd w:val="clear" w:color="auto" w:fill="auto"/>
            <w:noWrap/>
            <w:hideMark/>
          </w:tcPr>
          <w:p w14:paraId="2808E72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How do surgical residents and non-physician practitioners play together in the sandbox?</w:t>
            </w:r>
          </w:p>
        </w:tc>
      </w:tr>
      <w:tr w:rsidR="006F44BC" w:rsidRPr="009C1C8D" w14:paraId="0822DAB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2DFF34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{"citationID":"NnPgqXcs","properties":{"formattedCitation":"[38]","plainCitation":"[38]","noteIndex":0},"citationItems":[{"id":8886,"uris":["http://zotero.org/groups/5408085/items/P9STRCVC"],"itemData":{"id":8886,"type":"article-journal","abstract":"BACKGROUND: Physician assistants (PAs) have recently been introduced into the Canadian health care system in some provinces; however, there are little data demonstrating their impact.\nMETHODS: A retrospective case-control study was conducted between January 2010 and December 2013. Length of stay (LOS) and mortality were examined in the infectious diseases consult service (IDCS) compared with hospital-wide controls. The two-year period before the introduction of the PA to the IDCS of a large urban community hospital in Canada (2010 to 2011) was compared with the two-year period following the introduction of the PA (2012 to 2013).\nRESULTS: Following the introduction of a PA to the IDCS, there was a decrease in time to consultation from 21.4 h to 14.3 h (P&lt;0.0001). LOS was significantly decreased among IDCS patients by 3.6 days more than that seen in matched hospital-wide controls (P=0.0001). Mortality did not significantly change after PA introduction in either cases or controls.\nDISCUSSION/CONCLUSION: PAs can improve health efficiencies in the Canadian health care setting, leading to reduction in LOS.","container-title":"The Canadian Journal of Infectious Diseases &amp; Medical Microbiology = Journal Canadien Des Maladies Infectieuses Et De La Microbiologie Medicale","DOI":"10.1155/2015/857890","ISSN":"1712-9532","issue":"3","journalAbbreviation":"Can J Infect Dis Med Microbiol","language":"eng","note":"PMID: 26236353\nPMCID: PMC4507837","page":"130-132","source":"PubMed","title":"Improving health care efficiency through the integration of a physician assistant into an infectious diseases consult service at a large urban community hospital","volume":"26","author":[{"family":"Decloe","given":"Melissa"},{"family":"McCready","given":"Janine"},{"family":"Downey","given":"James"},{"family":"Powis","given":"Jeff"}],"issued":{"date-parts":[["2015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48494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2015</w:t>
            </w:r>
          </w:p>
        </w:tc>
        <w:tc>
          <w:tcPr>
            <w:tcW w:w="1300" w:type="dxa"/>
            <w:tcBorders>
              <w:top w:val="nil"/>
              <w:left w:val="nil"/>
              <w:bottom w:val="single" w:sz="4" w:space="0" w:color="auto"/>
              <w:right w:val="single" w:sz="4" w:space="0" w:color="auto"/>
            </w:tcBorders>
            <w:shd w:val="clear" w:color="auto" w:fill="auto"/>
            <w:noWrap/>
            <w:hideMark/>
          </w:tcPr>
          <w:p w14:paraId="4D4E5F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Ontario</w:t>
            </w:r>
          </w:p>
        </w:tc>
        <w:tc>
          <w:tcPr>
            <w:tcW w:w="674" w:type="dxa"/>
            <w:tcBorders>
              <w:top w:val="nil"/>
              <w:left w:val="nil"/>
              <w:bottom w:val="single" w:sz="4" w:space="0" w:color="auto"/>
              <w:right w:val="single" w:sz="4" w:space="0" w:color="auto"/>
            </w:tcBorders>
            <w:shd w:val="clear" w:color="auto" w:fill="auto"/>
            <w:noWrap/>
            <w:hideMark/>
          </w:tcPr>
          <w:p w14:paraId="52A0BAD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B2C39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6AAE43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3A7266E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Case-control</w:t>
            </w:r>
          </w:p>
        </w:tc>
        <w:tc>
          <w:tcPr>
            <w:tcW w:w="1572" w:type="dxa"/>
            <w:tcBorders>
              <w:top w:val="nil"/>
              <w:left w:val="nil"/>
              <w:bottom w:val="single" w:sz="4" w:space="0" w:color="auto"/>
              <w:right w:val="single" w:sz="4" w:space="0" w:color="auto"/>
            </w:tcBorders>
            <w:shd w:val="clear" w:color="auto" w:fill="auto"/>
            <w:noWrap/>
            <w:hideMark/>
          </w:tcPr>
          <w:p w14:paraId="51E33FC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161394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Improving health care efficiency through the integration of a physician assistant into an infectious diseases consult service at a large urban community hospital</w:t>
            </w:r>
          </w:p>
        </w:tc>
      </w:tr>
      <w:tr w:rsidR="006F44BC" w:rsidRPr="009C1C8D" w14:paraId="172573F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C2D4FD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{"citationID":"SX5wMaPE","properties":{"formattedCitation":"[39]","plainCitation":"[39]","noteIndex":0},"citationItems":[{"id":9112,"uris":["http://zotero.org/groups/5408085/items/444RN33N"],"itemData":{"id":9112,"type":"article-journal","abstract":"Meeting the educational needs and requirements of surgical resident physicians while achieving optimal patient care is a challenge for program directors. Midlevel practitioners (MLPs) were employed by a large community teaching hospital to augment the surgical teaching service, to improve continuity of patient care, and to provide resident physicians with greater flexibility to participate in classroom, operative, and clinical educational experiences. The MLPs were carefully integrated into the surgical program by creating the necessary buy-in, developing positive relationships, decreasing resistance, and reinforcing acceptance when demonstrated. MLPs function at the level of junior resident physicians and are active participants in the teaching and evaluation process. Structurally, MLPs receive their assignments from and report to the chief resident physician, but are ultimately responsible to the program director. Instituting the program required providing financial justification to administration and flexibility in meeting the diverse needs of the four teams. As a result, surgical resident physicians have been sufficiently freed from service activities to be able to capitalize on learning activities that range from surgeries to conferences. MLPs can be integrated into a surgical teaching program and become a positive force in the education of resident physicians.","container-title":"American Journal of Surgery","DOI":"10.1016/j.amjsurg.2006.01.047","ISSN":"0002-9610","issue":"1","journalAbbreviation":"Am J Surg","language":"eng","note":"PMID: 16769288","page":"119-124","source":"PubMed","title":"Integrating midlevel practitioners into a teaching service","volume":"192","author":[{"family":"Reines","given":"H. David"},{"family":"Robinson","given":"Linda"},{"family":"Duggan","given":"Mary"},{"family":"O'brien","given":"Beverly M."},{"family":"Aulenbach","given":"Kristen"}],"issued":{"date-parts":[["2006",7]]}}}],"schema":"https://github.com/citation-style-language/schema/raw/master/csl-citation.json"}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[39]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15D794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2006</w:t>
            </w:r>
          </w:p>
        </w:tc>
        <w:tc>
          <w:tcPr>
            <w:tcW w:w="1300" w:type="dxa"/>
            <w:tcBorders>
              <w:top w:val="nil"/>
              <w:left w:val="nil"/>
              <w:bottom w:val="single" w:sz="4" w:space="0" w:color="auto"/>
              <w:right w:val="single" w:sz="4" w:space="0" w:color="auto"/>
            </w:tcBorders>
            <w:shd w:val="clear" w:color="auto" w:fill="auto"/>
            <w:noWrap/>
            <w:hideMark/>
          </w:tcPr>
          <w:p w14:paraId="6A03324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Virginia</w:t>
            </w:r>
          </w:p>
        </w:tc>
        <w:tc>
          <w:tcPr>
            <w:tcW w:w="674" w:type="dxa"/>
            <w:tcBorders>
              <w:top w:val="nil"/>
              <w:left w:val="nil"/>
              <w:bottom w:val="single" w:sz="4" w:space="0" w:color="auto"/>
              <w:right w:val="single" w:sz="4" w:space="0" w:color="auto"/>
            </w:tcBorders>
            <w:shd w:val="clear" w:color="auto" w:fill="auto"/>
            <w:noWrap/>
            <w:hideMark/>
          </w:tcPr>
          <w:p w14:paraId="17AD77B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4D63C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59D76F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38DB14D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hideMark/>
          </w:tcPr>
          <w:p w14:paraId="47BB97A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02B5E5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Integrating midlevel practitioners into a teaching service</w:t>
            </w:r>
          </w:p>
        </w:tc>
      </w:tr>
      <w:tr w:rsidR="006F44BC" w:rsidRPr="009C1C8D" w14:paraId="19F4A37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2DFBB29"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{"citationID":"M0tJYVTm","properties":{"formattedCitation":"[40]","plainCitation":"[40]","noteIndex":0},"citationItems":[{"id":2776,"uris":["http://zotero.org/users/4975241/items/NFFPAV5R"],"itemData":{"id":2776,"type":"article-journal","abstract":"Background\nHealth workforce planners in many high-income countries are considering policy strategies to retain home and overseas-trained health professionals. There is a lack of evidence on how hospitals can successfully integrate and retain skilled overseas professionals in relevant work roles. This study aimed to explore the integration and retention experiences of skilled American physician assistants/associates working in English hospitals.\nMethods\nA qualitative study using semi-structured telephone interviews was undertaken in spring 2017 and spring 2018. Data were coded and analysed using thematic analysis. The study was framed within a theoretical model of role development.\nResults\nNineteen physician assistants/associates participated in interviews at timepoint one, and seventeen at timepoint two, across seven English hospitals. Four themes were identified in the integration and retention processes experienced by participants: motivations and expectations, seeking role identity, acceptance and integration, and establishing a niche role. Supervising doctors appeared instrumental in creating opportunities through training and system adjustment that enabled development of niche roles; offering an effective match between participant skills and interests, and medical/surgical team or organisational needs. Whether or not they had a niche role influenced the decision of participants to remain or leave.\nConclusion\nIntegration approaches that maximise the value of the skilled health professional to the medical/surgical team and support retention, including development of optimum roles, require time and resources.","container-title":"Health Policy","DOI":"10.1016/j.healthpol.2020.03.001","ISSN":"0168-8510","issue":"5","journalAbbreviation":"Health Policy","language":"en","page":"525-530","source":"ScienceDirect","title":"Integration and retention of American physician assistants/associates working in English hospitals: A qualitative study","title-short":"Integration and retention of American physician assistants/associates working in English hospitals","volume":"124","author":[{"family":"Taylor","given":"Francesca"},{"family":"Drennan","given":"Vari M"},{"family":"Halter","given":"Mary"},{"family":"Calestani","given":"Melania"}],"issued":{"date-parts":[["2020",5,1]]}}}],"schema":"https://github.com/citation-style-language/schema/raw/master/csl-citation.json"}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C1BBCE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2020</w:t>
            </w:r>
          </w:p>
        </w:tc>
        <w:tc>
          <w:tcPr>
            <w:tcW w:w="1300" w:type="dxa"/>
            <w:tcBorders>
              <w:top w:val="nil"/>
              <w:left w:val="nil"/>
              <w:bottom w:val="single" w:sz="4" w:space="0" w:color="auto"/>
              <w:right w:val="single" w:sz="4" w:space="0" w:color="auto"/>
            </w:tcBorders>
            <w:shd w:val="clear" w:color="auto" w:fill="auto"/>
            <w:noWrap/>
            <w:hideMark/>
          </w:tcPr>
          <w:p w14:paraId="3F29EB4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463450C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00B7C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33A3849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hideMark/>
          </w:tcPr>
          <w:p w14:paraId="2322B50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hideMark/>
          </w:tcPr>
          <w:p w14:paraId="05889AE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64AB47F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Integration and retention of American physician assistants/associates working in English hospitals: A qualitative study</w:t>
            </w:r>
          </w:p>
        </w:tc>
      </w:tr>
      <w:tr w:rsidR="006F44BC" w:rsidRPr="009C1C8D" w14:paraId="4C57B09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930438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{"citationID":"sSMx2SWL","properties":{"formattedCitation":"[41]","plainCitation":"[41]","noteIndex":0},"citationItems":[{"id":9885,"uris":["http://zotero.org/users/4975241/items/SCJBD24U"],"itemData":{"id":9885,"type":"article-journal","abstract":"PURPOSE: To describe the impact of a physician assistant (PA) in an academic ophthalmology consult service.\nDESIGN: Evaluation research.\nMETHODS: A PA was integrated into our ophthalmology consult service to enhance resident education. First-year resident annual surgical logs before and after the introduction of the PA were reviewed. Residents were anonymously surveyed for their perceptions regarding the impact of the PA integration on their residency experience. Consult wait time was compared for residents and the PA. Internal financial metrics for the PA were reviewed for a cost scenario analysis using 2016 national salary data for PAs.\nRESULTS: The PA made approximately 28 days per year for each first-year resident available for alternative clinical assignments, which resulted in a 75% increase in total first-year resident annual surgical volume. The majority of residents (93%) strongly agreed that having a PA improved both their ophthalmic education (by enabling them to spend time on other clinical assignments) and their service-to-education balance on the consult rotation. Adjusted median consult wait time for residents was 28 minutes longer (P &lt; .001) than for the PA. A PA would likely need to see an average of 8-12 patients per day to be cost neutral to a consult service.\nCONCLUSIONS: Integrating a PA into an ophthalmology consult service can optimize the resident clinical service-to-education balance, reduce consult wait time, and be financially feasible. PAs trained in ophthalmology present a unique opportunity for all institutions that require clinical ophthalmology expertise.","container-title":"American Journal of Ophthalmology","DOI":"10.1016/j.ajo.2018.03.033","ISSN":"1879-1891","journalAbbreviation":"Am J Ophthalmol","language":"eng","note":"PMID: 29604282","page":"125-133","source":"PubMed","title":"Integration of a Physician Assistant Into an Ophthalmology Consult Service in an Academic Setting","volume":"190","author":[{"family":"Lee","given":"Benjamin"},{"family":"D'Souza","given":"Mark"},{"family":"Singman","given":"Eric L."},{"family":"Wang","given":"Jiangxia"},{"family":"Woreta","given":"Fasika A."},{"family":"Boland","given":"Michael V."},{"family":"Srikumaran","given":"Divya"}],"issued":{"date-parts":[["2018",6]]}}}],"schema":"https://github.com/citation-style-language/schema/raw/master/csl-citation.json"}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B9A90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2018</w:t>
            </w:r>
          </w:p>
        </w:tc>
        <w:tc>
          <w:tcPr>
            <w:tcW w:w="1300" w:type="dxa"/>
            <w:tcBorders>
              <w:top w:val="nil"/>
              <w:left w:val="nil"/>
              <w:bottom w:val="single" w:sz="4" w:space="0" w:color="auto"/>
              <w:right w:val="single" w:sz="4" w:space="0" w:color="auto"/>
            </w:tcBorders>
            <w:shd w:val="clear" w:color="auto" w:fill="auto"/>
            <w:noWrap/>
            <w:hideMark/>
          </w:tcPr>
          <w:p w14:paraId="63B748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Maryland</w:t>
            </w:r>
          </w:p>
        </w:tc>
        <w:tc>
          <w:tcPr>
            <w:tcW w:w="674" w:type="dxa"/>
            <w:tcBorders>
              <w:top w:val="nil"/>
              <w:left w:val="nil"/>
              <w:bottom w:val="single" w:sz="4" w:space="0" w:color="auto"/>
              <w:right w:val="single" w:sz="4" w:space="0" w:color="auto"/>
            </w:tcBorders>
            <w:shd w:val="clear" w:color="auto" w:fill="auto"/>
            <w:noWrap/>
            <w:hideMark/>
          </w:tcPr>
          <w:p w14:paraId="096B76C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AB976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hideMark/>
          </w:tcPr>
          <w:p w14:paraId="3805140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35DD20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 and survey</w:t>
            </w:r>
          </w:p>
        </w:tc>
        <w:tc>
          <w:tcPr>
            <w:tcW w:w="1572" w:type="dxa"/>
            <w:tcBorders>
              <w:top w:val="nil"/>
              <w:left w:val="nil"/>
              <w:bottom w:val="single" w:sz="4" w:space="0" w:color="auto"/>
              <w:right w:val="single" w:sz="4" w:space="0" w:color="auto"/>
            </w:tcBorders>
            <w:shd w:val="clear" w:color="auto" w:fill="auto"/>
            <w:noWrap/>
            <w:hideMark/>
          </w:tcPr>
          <w:p w14:paraId="7F3BCD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4556D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Integration of a Physician Assistant Into an Ophthalmology Consult Service in an Academic Setting</w:t>
            </w:r>
          </w:p>
        </w:tc>
      </w:tr>
      <w:tr w:rsidR="006F44BC" w:rsidRPr="009C1C8D" w14:paraId="360FA6C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B1E041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{"citationID":"vAU5k2tH","properties":{"formattedCitation":"[42]","plainCitation":"[42]","noteIndex":0},"citationItems":[{"id":9125,"uris":["http://zotero.org/groups/5408085/items/XJUD2DDU"],"itemData":{"id":9125,"type":"article-journal","abstract":"BACKGROUND: A new role of Physician Assistant (PA) was introduced into Emergency Departments (ED) in Israel in 2016, as part of a larger effort to improve the quality of service in the EDs. When the new role was introduced, there was a fair amount of uncertainty about whether it would succeed, in light of ambivalence on the part of many ED nurses, and lack of clarity among ED directors about the necessity of a PA role, and about the extent to which PAs would be allowed to take on professionally meaningful tasks. The first class to train PAs was run by the Ministry Of Health between May 2016 and August 2017, with 34 PA trainees participating. 17 out of 24 EDs across Israel partook in the integration of the new PAs. This study assessed how this initial phase of integration is proceeding, from the perspective of the PA trainees themselves.\nMETHODS: New PA trainees were surveyed at the beginning and end of their training. Likert scale responses were collected (using a scale of 1 to 6). Respondents were asked about difficulties in their previous profession, their motives for choosing the PA profession and their expectations for the new position. The follow-up survey included additional questions about their clinical activities. Descriptive and correlational statistics were performed.\nRESULTS: In the first survey, PA trainees reported that their main difficulties as paramedics were lack of options for professional advancement and burnout. New PA trainees had initially very high expectations for professional challenge, professional status upgrade, personal fulfillment, career prospects and an increase in wages (average mean score 5.7). In the follow-up survey there was a large drop in all of their ratings (average mean score 3.8). In the second survey, PA trainees reported spending the majority of their time evaluating, diagnosing and managing patients as opposed to preforming clinical procedures, such as inserting an IV, administrating medicine or applying casts. Despite their decreased expectations, they still felt that they were intellectually stimulated (5.3 average), given high levels of responsibility (4.8 average), and making significant contributions to the healthcare team and patients (average score of 5.5). All of the above were correlated with overall satisfaction. The main difficulties they reported were related to limited authority and further career advancement.\nCONCLUSIONS: The new Israeli PA role has officially been launched in emergency medicine. The first group of PA trainees report a positive, productive integration, and overall satisfaction levels with their new career are high. However, the PA trainees reported having experienced some difficulties along the way, and there was a large decrease in their overall expectations from the new position during their first year on the job. Since the subject of limited authority was found to be a substantial difficulty for the new PA trainees, the Ministry of Health should explore this issue and create a uniform policy on it.","container-title":"Israel Journal of Health Policy Research","DOI":"10.1186/s13584-018-0275-3","ISSN":"2045-4015","issue":"1","journalAbbreviation":"Isr J Health Policy Res","language":"eng","note":"PMID: 30764865\nPMCID: PMC6376766","page":"4","source":"PubMed","title":"Integration of the first physician assistants into Israeli emergency departments - the physician assistants' perspective","volume":"8","author":[{"family":"Maoz-Breuer","given":"Rina"},{"family":"Berkowitz","given":"Oren"},{"family":"Nissanholtz-Gannot","given":"Rachel"}],"issued":{"date-parts":[["2019",2,15]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990D1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33BD785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Israel</w:t>
            </w:r>
          </w:p>
        </w:tc>
        <w:tc>
          <w:tcPr>
            <w:tcW w:w="674" w:type="dxa"/>
            <w:tcBorders>
              <w:top w:val="nil"/>
              <w:left w:val="nil"/>
              <w:bottom w:val="single" w:sz="4" w:space="0" w:color="auto"/>
              <w:right w:val="single" w:sz="4" w:space="0" w:color="auto"/>
            </w:tcBorders>
            <w:shd w:val="clear" w:color="auto" w:fill="auto"/>
            <w:noWrap/>
            <w:hideMark/>
          </w:tcPr>
          <w:p w14:paraId="06BD7B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2E374F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1AFFA8E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hideMark/>
          </w:tcPr>
          <w:p w14:paraId="5CFE802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hideMark/>
          </w:tcPr>
          <w:p w14:paraId="2A88204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434B2D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Integration of the first physician assistants into Israeli emergency departments - The physician assistants' perspective</w:t>
            </w:r>
          </w:p>
        </w:tc>
      </w:tr>
      <w:tr w:rsidR="006F44BC" w:rsidRPr="009C1C8D" w14:paraId="5BEDFABC"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17D0A7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{"citationID":"Az5ZjFBa","properties":{"formattedCitation":"[43]","plainCitation":"[43]","noteIndex":0},"citationItems":[{"id":8401,"uris":["http://zotero.org/users/4975241/items/BSQRXKCG"],"itemData":{"id":8401,"type":"article-journal","abstract":"The National Health Service (NHS) is facing substantial staffing challenges arising from reduced working hours, fewer trainees and more protected training of those trainees. Although increasing consultant-delivered care helps to meet these challenges, there remains a need to remodel the workforce. One component of the solution is physician assistants (PAs), who are professionals trained in patient assessment and care, working under the supervision of trained doctors. In October 2010, three PAs began working in the paediatric intensive care unit (PICU) at St George’s Hospital, Tooting, which is a large tertiary hospital. This study used surveys and semi-structured interviews to explore the process and end results of this development. Initially, there was a large discrepancy between expectations and the capabilities of the PAs. Shortly after starting, there was friction arising from PAs being untrained in PICU activities, and the facts that they would take training opportunities from other staff and that their remuneration was disproportionate to their usefulness. At five months, all those interviewed stressed the positive impact of PAs on patient care and the running of the unit. Staff had found that the PAs had integrated well and there was little evidence of earlier frictions. When surveyed at 10 months, PAs were undertaking most PICU procedures, albeit with some supervision. The study shows that PAs can be a valuable addition to the medical workforce, but that predictable problems can mar their introduction. Solutions are suggested for other units intending to follow this model.","container-title":"Clinical Medicine","DOI":"10.7861/clinmedicine.13-1-15","ISSN":"1470-2118, 1473-4893","issue":"1","journalAbbreviation":"Clin Med","language":"en","page":"15-18","source":"DOI.org (Crossref)","title":"Introducing physician assistants into an intensive care unit: process, problems, impact and recommendations","title-short":"Introducing physician assistants into an intensive care unit","volume":"13","author":[{"family":"White","given":"Helen"},{"family":"Round","given":"Jonathan Ec"}],"issued":{"date-parts":[["2013",2]]}}}],"schema":"https://github.com/citation-style-language/schema/raw/master/csl-citation.json"}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50639B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2013</w:t>
            </w:r>
          </w:p>
        </w:tc>
        <w:tc>
          <w:tcPr>
            <w:tcW w:w="1300" w:type="dxa"/>
            <w:tcBorders>
              <w:top w:val="nil"/>
              <w:left w:val="nil"/>
              <w:bottom w:val="single" w:sz="4" w:space="0" w:color="auto"/>
              <w:right w:val="single" w:sz="4" w:space="0" w:color="auto"/>
            </w:tcBorders>
            <w:shd w:val="clear" w:color="auto" w:fill="auto"/>
            <w:noWrap/>
            <w:hideMark/>
          </w:tcPr>
          <w:p w14:paraId="5AE1D35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2475759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492DED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hideMark/>
          </w:tcPr>
          <w:p w14:paraId="01EB6C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hideMark/>
          </w:tcPr>
          <w:p w14:paraId="3FB8E7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survey</w:t>
            </w:r>
          </w:p>
        </w:tc>
        <w:tc>
          <w:tcPr>
            <w:tcW w:w="1572" w:type="dxa"/>
            <w:tcBorders>
              <w:top w:val="nil"/>
              <w:left w:val="nil"/>
              <w:bottom w:val="single" w:sz="4" w:space="0" w:color="auto"/>
              <w:right w:val="single" w:sz="4" w:space="0" w:color="auto"/>
            </w:tcBorders>
            <w:shd w:val="clear" w:color="auto" w:fill="auto"/>
            <w:noWrap/>
            <w:hideMark/>
          </w:tcPr>
          <w:p w14:paraId="3394533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All clinical staff</w:t>
            </w:r>
          </w:p>
        </w:tc>
        <w:tc>
          <w:tcPr>
            <w:tcW w:w="6184" w:type="dxa"/>
            <w:tcBorders>
              <w:top w:val="nil"/>
              <w:left w:val="nil"/>
              <w:bottom w:val="single" w:sz="4" w:space="0" w:color="auto"/>
              <w:right w:val="single" w:sz="4" w:space="0" w:color="auto"/>
            </w:tcBorders>
            <w:shd w:val="clear" w:color="auto" w:fill="auto"/>
            <w:noWrap/>
            <w:hideMark/>
          </w:tcPr>
          <w:p w14:paraId="5C48478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Introducing physician assistants into an intensive care unit: process, problems, impact and recommendations</w:t>
            </w:r>
          </w:p>
        </w:tc>
      </w:tr>
      <w:tr w:rsidR="006F44BC" w:rsidRPr="009C1C8D" w14:paraId="372725C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3B8EA9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lastRenderedPageBreak/>
              <w:fldChar w:fldCharType="begin"/>
            </w:r>
            <w:r>
              <w:rPr>
                <w:rFonts w:ascii="Calibri" w:hAnsi="Calibri" w:cs="Calibri"/>
                <w:color w:val="000000"/>
                <w:sz w:val="18"/>
                <w:szCs w:val="18"/>
              </w:rPr>
              <w:instrText xml:space="preserve"> ADDIN ZOTERO_ITEM CSL_CITATION {"citationID":"Ets63G0W","properties":{"formattedCitation":"[44]","plainCitation":"[44]","noteIndex":0},"citationItems":[{"id":9887,"uris":["http://zotero.org/users/4975241/items/UIV9ZSZI"],"itemData":{"id":9887,"type":"article-journal","abstract":"BACKGROUND: Changes in the health care system have led to reduced availability of surgical residents to function as house officers in teaching hospitals. The purpose of this cross-sectional study was to assess the level of satisfaction of patients, physicians and nurses, and ancillary providers with the care provided by the midlevel providers (MLPs) who are utilized as house officers in a Level I trauma service. This type of care model is unusual because the trauma service no longer utilizes surgical residents to provide trauma coverage.\nMETHODS: Trauma patients admitted to the hospital during a 3-month period in 2004 were surveyed, as were physicians and hospital employees who work most closely with MLPs.\nRESULTS: Patients are very satisfied (84%-86%) with the care they received from the MLPs (n = 109). There were no significant differences in satisfaction with MLPs when looking at the patient's age, gender, length of stay, or whether the patient was in the intensive care unit. Analysis of physician and hospital employee satisfaction is also strongly positive overall. Of the respondents, 84% (n = 281) agreed that MLPs have made a positive impact on the care of the trauma patient, 86% agreed that MLPs are available to address patient and staff concerns, and 80% think that MLPs have made trauma care more efficient.\nCONCLUSION: Trauma patients and healthcare team members of the trauma service at Wesley Medical Center, an accredited Level I trauma center, are generally satisfied with care provided by MLPs.","container-title":"The Journal of Trauma","DOI":"10.1097/01.ta.0000221765.90190.73","ISSN":"1529-8809","issue":"1","journalAbbreviation":"J Trauma","language":"eng","note":"PMID: 17622880","page":"128-134","source":"PubMed","title":"Midlevel providers in a Level I trauma service: experience at Wesley Medical Center","title-short":"Midlevel providers in a Level I trauma service","volume":"63","author":[{"family":"Nyberg","given":"Sue M."},{"family":"Waswick","given":"William"},{"family":"Wynn","given":"Tor"},{"family":"Keuter","given":"Kayla"}],"issued":{"date-parts":[["2007",7]]}}}],"schema":"https://github.com/citation-style-language/schema/raw/master/csl-citation.json"}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80BA89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2007</w:t>
            </w:r>
          </w:p>
        </w:tc>
        <w:tc>
          <w:tcPr>
            <w:tcW w:w="1300" w:type="dxa"/>
            <w:tcBorders>
              <w:top w:val="nil"/>
              <w:left w:val="nil"/>
              <w:bottom w:val="single" w:sz="4" w:space="0" w:color="auto"/>
              <w:right w:val="single" w:sz="4" w:space="0" w:color="auto"/>
            </w:tcBorders>
            <w:shd w:val="clear" w:color="auto" w:fill="auto"/>
            <w:noWrap/>
            <w:hideMark/>
          </w:tcPr>
          <w:p w14:paraId="724ED87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Kansas</w:t>
            </w:r>
          </w:p>
        </w:tc>
        <w:tc>
          <w:tcPr>
            <w:tcW w:w="674" w:type="dxa"/>
            <w:tcBorders>
              <w:top w:val="nil"/>
              <w:left w:val="nil"/>
              <w:bottom w:val="single" w:sz="4" w:space="0" w:color="auto"/>
              <w:right w:val="single" w:sz="4" w:space="0" w:color="auto"/>
            </w:tcBorders>
            <w:shd w:val="clear" w:color="auto" w:fill="auto"/>
            <w:noWrap/>
            <w:hideMark/>
          </w:tcPr>
          <w:p w14:paraId="55D2DE3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5A4ACF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698D562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E2EF3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1A4A07E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Patient and clinical staff</w:t>
            </w:r>
          </w:p>
        </w:tc>
        <w:tc>
          <w:tcPr>
            <w:tcW w:w="6184" w:type="dxa"/>
            <w:tcBorders>
              <w:top w:val="nil"/>
              <w:left w:val="nil"/>
              <w:bottom w:val="single" w:sz="4" w:space="0" w:color="auto"/>
              <w:right w:val="single" w:sz="4" w:space="0" w:color="auto"/>
            </w:tcBorders>
            <w:shd w:val="clear" w:color="auto" w:fill="auto"/>
            <w:noWrap/>
            <w:hideMark/>
          </w:tcPr>
          <w:p w14:paraId="251F26F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Midlevel providers in a Level I trauma service: experience at Wesley Medical Center</w:t>
            </w:r>
          </w:p>
        </w:tc>
      </w:tr>
      <w:tr w:rsidR="006F44BC" w:rsidRPr="009C1C8D" w14:paraId="2D2F50B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3E11EC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{"citationID":"rkelaFu0","properties":{"formattedCitation":"[45]","plainCitation":"[45]","noteIndex":0},"citationItems":[{"id":8911,"uris":["http://zotero.org/groups/5408085/items/ZEPUFDGW"],"itemData":{"id":8911,"type":"article-journal","abstract":"The authors outline the process through which the infectious diseases department at The M. D. Anderson Cancer Center successfully integrated physician assistants into patient care services, as judged by an overall increase in departmental productivity, broadened patient care coverage, and physician satisfaction with midlevel services.","container-title":"Journal of Oncology Practice","DOI":"10.1200/JOP.2010.000100","ISSN":"1935-469X","issue":"6","journalAbbreviation":"J Oncol Pract","language":"eng","note":"PMID: 21358948\nPMCID: PMC2988676","page":"e31-34","source":"PubMed","title":"Multidisciplinary cancer care: development of an infectious diseases physician assistant workforce at a comprehensive cancer center","title-short":"Multidisciplinary cancer care","volume":"6","author":[{"family":"White","given":"Candice N."},{"family":"Borchardt","given":"Roy A."},{"family":"Mabry","given":"Mary L."},{"family":"Smith","given":"Kathleen M."},{"family":"Mulanovich","given":"Victor E."},{"family":"Rolston","given":"Kenneth V."}],"issued":{"date-parts":[["2010",11]]}}}],"schema":"https://github.com/citation-style-language/schema/raw/master/csl-citation.json"}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E66B02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6481A02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Texas</w:t>
            </w:r>
          </w:p>
        </w:tc>
        <w:tc>
          <w:tcPr>
            <w:tcW w:w="674" w:type="dxa"/>
            <w:tcBorders>
              <w:top w:val="nil"/>
              <w:left w:val="nil"/>
              <w:bottom w:val="single" w:sz="4" w:space="0" w:color="auto"/>
              <w:right w:val="single" w:sz="4" w:space="0" w:color="auto"/>
            </w:tcBorders>
            <w:shd w:val="clear" w:color="auto" w:fill="auto"/>
            <w:noWrap/>
            <w:hideMark/>
          </w:tcPr>
          <w:p w14:paraId="5BEA41B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4E8479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E0EA56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32ED03F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49BDEB8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1600865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Multidisciplinary cancer care: Development of an infectious diseases physician assistant workforce at a comprehensive cancer center</w:t>
            </w:r>
          </w:p>
        </w:tc>
      </w:tr>
      <w:tr w:rsidR="006F44BC" w:rsidRPr="009C1C8D" w14:paraId="6832808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B3929E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{"citationID":"9ZwlH897","properties":{"formattedCitation":"[46]","plainCitation":"[46]","noteIndex":0},"citationItems":[{"id":9889,"uris":["http://zotero.org/users/4975241/items/6IP5RA3Y"],"itemData":{"id":9889,"type":"article-journal","abstract":"PURPOSE: A high rate of burnout has been reported in oncology physicians. Physician assistants (PAs) may also face similar risks of burnout. We sought to measure the personal and professional characteristics associated with burnout and career satisfaction and the potential impact on the oncology PA workforce.\nPARTICIPANTS AND METHODS: A national survey of PAs in oncology was completed by using the Maslach Burnout Inventory from September 2015 to January 2016.\nRESULTS: In all, 855 PAs were contacted and 250 submitted complete surveys (response rate, 29.2%). Respondents were representative of PAs in oncology with a mean age of 41.8 years, females (88.8%), academic practice (55.2%), urban location (61.2%), outpatient (74.4%), medical oncology (75.2%), worked 41 to 50 hours per week (52.8%), and had a mean of 9.6 years as a PA in oncology. Burnout was reported in 34.8% of PAs, 30.4% reported high emotional exhaustion, 17.6% reported high depersonalization, and 19.6% reported a low sense of personal accomplishment. In multivariable analysis, age, time spent on indirect patient care, oncology subspecialty, and relationship with collaborating physician were factors associated with burnout. Career and specialty satisfaction was high (86.4% and 88.8%, respectively). In the next 2 years, only 3.6% of PAs plan to pursue a different career or specialty and only 2.0% plan to retire.\nCONCLUSION: Despite high career and specialty satisfaction, burnout is reported in one third of PAs in oncology. Further exploration of the relationship between PAs and collaborating physicians may provide insight on methods to decrease burnout. Negligible short-term attrition of the current oncology PA workforce is anticipated.","container-title":"Journal of Oncology Practice","DOI":"10.1200/JOP.2017.025544","ISSN":"1935-469X","issue":"1","journalAbbreviation":"J Oncol Pract","language":"eng","note":"PMID: 29190209\nPMCID: PMC6528779","page":"e11-e22","source":"PubMed","title":"National Study of Burnout and Career Satisfaction Among Physician Assistants in Oncology: Implications for Team-Based Care","title-short":"National Study of Burnout and Career Satisfaction Among Physician Assistants in Oncology","volume":"14","author":[{"family":"Tetzlaff","given":"Eric Daniel"},{"family":"Hylton","given":"Heather Marie"},{"family":"DeMora","given":"Lyudmila"},{"family":"Ruth","given":"Karen"},{"family":"Wong","given":"Yu-Ning"}],"issued":{"date-parts":[["2018",1]]}}}],"schema":"https://github.com/citation-style-language/schema/raw/master/csl-citation.json"}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B09EC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2018</w:t>
            </w:r>
          </w:p>
        </w:tc>
        <w:tc>
          <w:tcPr>
            <w:tcW w:w="1300" w:type="dxa"/>
            <w:tcBorders>
              <w:top w:val="nil"/>
              <w:left w:val="nil"/>
              <w:bottom w:val="single" w:sz="4" w:space="0" w:color="auto"/>
              <w:right w:val="single" w:sz="4" w:space="0" w:color="auto"/>
            </w:tcBorders>
            <w:shd w:val="clear" w:color="auto" w:fill="auto"/>
            <w:noWrap/>
            <w:hideMark/>
          </w:tcPr>
          <w:p w14:paraId="36B8F8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7121B7D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5958F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5B626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77FAAA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666488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39E3835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National Study of Burnout and Career Satisfaction Among Physician Assistants in Oncology: Implications for Team-Based Care</w:t>
            </w:r>
          </w:p>
        </w:tc>
      </w:tr>
      <w:tr w:rsidR="006F44BC" w:rsidRPr="009C1C8D" w14:paraId="1C80E31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4790E9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{"citationID":"j1YOeqxu","properties":{"formattedCitation":"[47]","plainCitation":"[47]","noteIndex":0},"citationItems":[{"id":9892,"uris":["http://zotero.org/users/4975241/items/CHBDLZ65"],"itemData":{"id":9892,"type":"article-journal","abstract":"BACKGROUND AND METHODS: Non-physician providers (NPPs) including nurse practitioners (NPs) and physician assistants (PAs) are important members of CF care teams, but limited data exist about the extent NPPs are involved in CF care. A subcommittee was established by the CF Foundation to gather information about current involvement of NPPs. Surveys were sent to adult, pediatric and affiliate CF program directors (PDs) and NPPs working in US CF programs.\nRESULTS: Responses were received from 108 PDs (49% pediatric, 34% adult, 17% affiliate). Overall, 53% of the 108 programs had NPPs and 70% had or planned to hire NPPs. Reasons for NPP use included ideal clinical role (75%), expansion of services (72%), and physician shortage (40%). The survey collected 73 responses from NPPs (96% NPs, 4% PAs) who worked in pediatric (49%), adult (29%), affiliate (3%), or multiple programs (19%). Training occurred on the job in 88% and from prior CF experience in 21%. NPPs provided coverage in outpatient clinics (82%), inpatient care (64%), and weekend and/or night call (22%). In addition to clinical roles, NPPs are involved in education (95%), research (81%), and leadership (55%). The major obstacle reported by PDs and NPPs was billing with only 12% of programs reporting NPP salaries covered by billing revenue alone. Salary support included hospital support (67%), billing (39%), center grant (35%), and other grant/contract (25%). NPPs bill for outpatient and inpatient care in 65% and 28% of programs, respectively.\nCONCLUSIONS: NPPs are working with physicians in many centers and have the potential to help meet the increasing clinical workforce demands. Further evaluation of financial issues is indicated to continue the support of NPP jobs in CF. Roles and expectations need to be clearly defined. Initial and ongoing training standards and opportunities should be explored.","container-title":"Pediatric Pulmonology","DOI":"10.1002/ppul.22597","ISSN":"1099-0496","issue":"4","journalAbbreviation":"Pediatr Pulmonol","language":"eng","note":"PMID: 22715133\nPMCID: PMC3449052","page":"398-404","source":"PubMed","title":"Non-physician providers as clinical providers in cystic fibrosis: survey of U.S. programs","title-short":"Non-physician providers as clinical providers in cystic fibrosis","volume":"48","author":[{"family":"Brown","given":"Rebekah F."},{"family":"Willey-Courand","given":"Donna Beth"},{"family":"George","given":"Cindy"},{"family":"McMullen","given":"Ann"},{"family":"Dunitz","given":"Jordan"},{"family":"Slovis","given":"Bonnie"},{"family":"Perkett","given":"Elizabeth"}],"issued":{"date-parts":[["2013",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3325B8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2013</w:t>
            </w:r>
          </w:p>
        </w:tc>
        <w:tc>
          <w:tcPr>
            <w:tcW w:w="1300" w:type="dxa"/>
            <w:tcBorders>
              <w:top w:val="nil"/>
              <w:left w:val="nil"/>
              <w:bottom w:val="single" w:sz="4" w:space="0" w:color="auto"/>
              <w:right w:val="single" w:sz="4" w:space="0" w:color="auto"/>
            </w:tcBorders>
            <w:shd w:val="clear" w:color="auto" w:fill="auto"/>
            <w:noWrap/>
            <w:hideMark/>
          </w:tcPr>
          <w:p w14:paraId="1DEE104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50F248A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9DA33F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30869E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4D31D8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2220AB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Program director</w:t>
            </w:r>
          </w:p>
        </w:tc>
        <w:tc>
          <w:tcPr>
            <w:tcW w:w="6184" w:type="dxa"/>
            <w:tcBorders>
              <w:top w:val="nil"/>
              <w:left w:val="nil"/>
              <w:bottom w:val="single" w:sz="4" w:space="0" w:color="auto"/>
              <w:right w:val="single" w:sz="4" w:space="0" w:color="auto"/>
            </w:tcBorders>
            <w:shd w:val="clear" w:color="auto" w:fill="auto"/>
            <w:noWrap/>
            <w:hideMark/>
          </w:tcPr>
          <w:p w14:paraId="5A6980D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Non-physician providers as clinical providers in cystic fibrosis: Survey of US programs</w:t>
            </w:r>
          </w:p>
        </w:tc>
      </w:tr>
      <w:tr w:rsidR="006F44BC" w:rsidRPr="009C1C8D" w14:paraId="13D166D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794D68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{"citationID":"Ct7FjQ22","properties":{"formattedCitation":"[48]","plainCitation":"[48]","noteIndex":0},"citationItems":[{"id":9895,"uris":["http://zotero.org/users/4975241/items/C9D8PJHF"],"itemData":{"id":9895,"type":"article-journal","abstract":"AIMS: This paper is a report of a study exploring the role of nurse practitioners and physician assistants, the extent of substitution and the barriers and facilitators experienced by them as a consequence of substitution in public hospitals.\nBACKGROUND: Nurse practitioners and physician assistants are emerging worldwide. However, despite the large amount of evidence showing the added value of these professionals, little evidence is available concerning the role, extent of substitution and facilitators and barriers experienced by them as a consequence of substitution.\nMETHODS: Interviews were conducted and a questionnaire was completed by 43 nurse practitioners and 13 physician assistants employed in public hospitals in the south of the Netherlands in 2007. Results.  Nurse practitioners and physician assistants performed a broad spectrum of tasks, but differed significantly in the time spent and the kind of tasks performed. Nurse practitioners spent 25% (10·4 hours; SD = 5·5) and physician assistants 40% (18·7 hours; SD = 7.6) of their time on medical procedures. They both also performed new tasks or tasks for which there previously was insufficient capacity. Many of them experienced policy/organizational, legal, financial or facility problems in the reallocation of tasks.\nCONCLUSION: Nurse practitioners and physician assistants have wide ranging but different responsibilities in public hospitals. By performing medical procedures and new tasks or tasks for which there was not enough capacity, they function as substitutes and supplements for doctors. However, barriers are affecting the extent of substitution. The challenge ahead is to remove the barriers experienced by nurse practitioners and physician assistants.","container-title":"Journal of Advanced Nursing","DOI":"10.1111/j.1365-2648.2011.05823.x","ISSN":"1365-2648","issue":"6","journalAbbreviation":"J Adv Nurs","language":"eng","note":"PMID: 21899594","page":"1235-1246","source":"PubMed","title":"Nurse practitioners and physician assistants in Dutch hospitals: their role, extent of substitution and facilitators and barriers experienced in the reallocation of tasks","title-short":"Nurse practitioners and physician assistants in Dutch hospitals","volume":"68","author":[{"family":"Zwijnenberg","given":"Nicolien C."},{"family":"Bours","given":"Gerrie J. J. W."}],"issued":{"date-parts":[["2012",6]]}}}],"schema":"https://github.com/citation-style-language/schema/raw/master/csl-citation.json"}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3F6C57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2011</w:t>
            </w:r>
          </w:p>
        </w:tc>
        <w:tc>
          <w:tcPr>
            <w:tcW w:w="1300" w:type="dxa"/>
            <w:tcBorders>
              <w:top w:val="nil"/>
              <w:left w:val="nil"/>
              <w:bottom w:val="single" w:sz="4" w:space="0" w:color="auto"/>
              <w:right w:val="single" w:sz="4" w:space="0" w:color="auto"/>
            </w:tcBorders>
            <w:shd w:val="clear" w:color="auto" w:fill="auto"/>
            <w:noWrap/>
            <w:hideMark/>
          </w:tcPr>
          <w:p w14:paraId="6D0270E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Netherlands</w:t>
            </w:r>
          </w:p>
        </w:tc>
        <w:tc>
          <w:tcPr>
            <w:tcW w:w="674" w:type="dxa"/>
            <w:tcBorders>
              <w:top w:val="nil"/>
              <w:left w:val="nil"/>
              <w:bottom w:val="single" w:sz="4" w:space="0" w:color="auto"/>
              <w:right w:val="single" w:sz="4" w:space="0" w:color="auto"/>
            </w:tcBorders>
            <w:shd w:val="clear" w:color="auto" w:fill="auto"/>
            <w:noWrap/>
            <w:hideMark/>
          </w:tcPr>
          <w:p w14:paraId="11B2EFE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8A9D5B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678D02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23D65FF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and interview</w:t>
            </w:r>
          </w:p>
        </w:tc>
        <w:tc>
          <w:tcPr>
            <w:tcW w:w="1572" w:type="dxa"/>
            <w:tcBorders>
              <w:top w:val="nil"/>
              <w:left w:val="nil"/>
              <w:bottom w:val="single" w:sz="4" w:space="0" w:color="auto"/>
              <w:right w:val="single" w:sz="4" w:space="0" w:color="auto"/>
            </w:tcBorders>
            <w:shd w:val="clear" w:color="auto" w:fill="auto"/>
            <w:noWrap/>
            <w:vAlign w:val="bottom"/>
            <w:hideMark/>
          </w:tcPr>
          <w:p w14:paraId="722CE4A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PAs and NPs</w:t>
            </w:r>
          </w:p>
        </w:tc>
        <w:tc>
          <w:tcPr>
            <w:tcW w:w="6184" w:type="dxa"/>
            <w:tcBorders>
              <w:top w:val="nil"/>
              <w:left w:val="nil"/>
              <w:bottom w:val="single" w:sz="4" w:space="0" w:color="auto"/>
              <w:right w:val="single" w:sz="4" w:space="0" w:color="auto"/>
            </w:tcBorders>
            <w:shd w:val="clear" w:color="auto" w:fill="auto"/>
            <w:noWrap/>
            <w:hideMark/>
          </w:tcPr>
          <w:p w14:paraId="3F4D4EB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Nurse practitioners and physician assistants in Dutch hospitals: their role, extent of substitution and facilitators and barriers experienced in the reallocation of tasks</w:t>
            </w:r>
          </w:p>
        </w:tc>
      </w:tr>
      <w:tr w:rsidR="006F44BC" w:rsidRPr="009C1C8D" w14:paraId="56DE42F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36263C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{"citationID":"46ps4i2M","properties":{"formattedCitation":"[49]","plainCitation":"[49]","noteIndex":0},"citationItems":[{"id":9898,"uris":["http://zotero.org/users/4975241/items/4W6WLM6N"],"itemData":{"id":9898,"type":"article-journal","abstract":"OBJECTIVE: As nurse practitioners (NPs) and physician assistants (PAs) become an integral part of delivering emergency medical services, we examined the involvement of NPs and PAs who billed independently in emergency departments (EDs).\nMETHODS: We used Medicare provider utilization and payment data from 2012 to 2016 to conduct a retrospective analysis. We examined the changes in the number of each clinician type who billed independently for four common emergency services (CPT codes: 99282-5), the change in their service volume, and the change in their average number of services billed.\nRESULTS: Between 2012 and 2016, the proportion of NPs and PAs billing independently increased from 18% to 22% for ED visits of low severity (99282), 23% to 29% for visits with moderate severity (99283), 21% to 27% for visits with high severity (99284), 18% to 24% for visit with the highest severity (99285), and 23% to 29% across all four services. The proportion of services provided by emergency physicians decreased from 66% to 63% across all four services, and from 11% to 9% for internists and family physicians. The number of NPs, PAs billing independently, and emergency physicians increased by 65%, 35% and 12% respectively.\nCONCLUSIONS: NPs and PAs are increasingly billing emergency services of all levels of severity, independent of physicians. This trend is driven by a growing number of NPs and PAs independently billing services, despite a relatively stable number of emergency physicians (excepting the decline in rural areas), and diminished involvement of family physicians and internists in EDs.","container-title":"The American Journal of Emergency Medicine","DOI":"10.1016/j.ajem.2019.01.052","ISSN":"1532-8171","issue":"5","journalAbbreviation":"Am J Emerg Med","language":"eng","note":"PMID: 30733103","page":"928-932","source":"PubMed","title":"Nurse practitioners and physician assistants in emergency medical services who billed independently, 2012-2016","volume":"37","author":[{"family":"Bai","given":"Ge"},{"family":"Kelen","given":"Gabor D."},{"family":"Frick","given":"Kevin D."},{"family":"Anderson","given":"Gerard F."}],"issued":{"date-parts":[["2019",5]]}}}],"schema":"https://github.com/citation-style-language/schema/raw/master/csl-citation.json"}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[49]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09B7D5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7823A86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0B013E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9BB49C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310ADD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8ED6CE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1778A88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0AE6E4A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Nurse practitioners and physician assistants in emergency medical services who billed independently, 2012-2016</w:t>
            </w:r>
          </w:p>
        </w:tc>
      </w:tr>
      <w:tr w:rsidR="006F44BC" w:rsidRPr="009C1C8D" w14:paraId="0843D53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7BCD4D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{"citationID":"bdeHn5Nc","properties":{"formattedCitation":"[50]","plainCitation":"[50]","noteIndex":0},"citationItems":[{"id":9114,"uris":["http://zotero.org/groups/5408085/items/8F24YUGS"],"itemData":{"id":9114,"type":"article-journal","abstract":"The education and regulation of nurse practitioners and physician assistants would suggest unique role differentiations and practice functions between the professions. This study explored to what extent their practice patterns in primary care actually differ. It was hypothesized that the primary care services provided by nurse practitioners would tend to be women and family health services, health prevention and promotion oriented, provided to minority and socioeconomic disadvantaged patients, and less dependent on physician supervision. In contrast, the services provided by physician assistants would more likely be medical/surgical oriented; diagnostic, procedural, and technical in nature; likely to be in rural areas; and more dependent on physician supervision. The study used patient data from the National Ambulatory Medical Care Survey and National Hospital Ambulatory Medical Care Survey. Although some differences emerged, the argument is not compelling to suggest strong, unique, practice differences across all ambulatory care settings between the two types of nonphysician providers. It is the specific type of ambulatory setting that influences the practice pattern for both provider groups. If practice patterns are less distinctive than previously believed, more opportunities for interdisciplinary education need to be explored, and health policies that promote a discipline-specific primary care workforce may need to be reexamined.","container-title":"Journal of Professional Nursing: Official Journal of the American Association of Colleges of Nursing","DOI":"10.1053/jpnu.2002.30899","ISSN":"8755-7223","issue":"1","journalAbbreviation":"J Prof Nurs","language":"eng","note":"PMID: 11859492","page":"36-46","source":"PubMed","title":"Nurse practitioners and physician assistants revisited: do their practice patterns differ in ambulatory care?","title-short":"Nurse practitioners and physician assistants revisited","volume":"18","author":[{"family":"Mills","given":"Andrew C."},{"family":"McSweeney","given":"Maryellen"}],"issued":{"date-parts":[["2002"]]}}}],"schema":"https://github.com/citation-style-language/schema/raw/master/csl-citation.json"}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23D98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2002</w:t>
            </w:r>
          </w:p>
        </w:tc>
        <w:tc>
          <w:tcPr>
            <w:tcW w:w="1300" w:type="dxa"/>
            <w:tcBorders>
              <w:top w:val="nil"/>
              <w:left w:val="nil"/>
              <w:bottom w:val="single" w:sz="4" w:space="0" w:color="auto"/>
              <w:right w:val="single" w:sz="4" w:space="0" w:color="auto"/>
            </w:tcBorders>
            <w:shd w:val="clear" w:color="auto" w:fill="auto"/>
            <w:noWrap/>
            <w:hideMark/>
          </w:tcPr>
          <w:p w14:paraId="6013AEF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E2B6E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34696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Ambulatory</w:t>
            </w:r>
          </w:p>
        </w:tc>
        <w:tc>
          <w:tcPr>
            <w:tcW w:w="1134" w:type="dxa"/>
            <w:tcBorders>
              <w:top w:val="nil"/>
              <w:left w:val="nil"/>
              <w:bottom w:val="single" w:sz="4" w:space="0" w:color="auto"/>
              <w:right w:val="single" w:sz="4" w:space="0" w:color="auto"/>
            </w:tcBorders>
            <w:shd w:val="clear" w:color="auto" w:fill="auto"/>
            <w:noWrap/>
            <w:vAlign w:val="bottom"/>
            <w:hideMark/>
          </w:tcPr>
          <w:p w14:paraId="15F91F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11279F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381C745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6A8E41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Nurse practitioners and physician assistants revisited: do their practice patterns differ in ambulatory care?</w:t>
            </w:r>
          </w:p>
        </w:tc>
      </w:tr>
      <w:tr w:rsidR="006F44BC" w:rsidRPr="009C1C8D" w14:paraId="1069372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D57B76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{"citationID":"lqhnIQwK","properties":{"formattedCitation":"[51]","plainCitation":"[51]","noteIndex":0},"citationItems":[{"id":9900,"uris":["http://zotero.org/users/4975241/items/VAY7TAW4"],"itemData":{"id":9900,"type":"article-journal","abstract":"Background Physician assistants/associates (PAs) and nurse practitioners (NPs), together known as advanced practice providers (APPs), practice with a high degree of clinical autonomy and professional respect, and play a critical role in team-based care. Aligning APP care delivery models to promote top-of-license practice is essential to improving ambulatory capacity and bottom-line expectations at academic medical centers (AMCs) in the 21st century and beyond. This administrative quality improvement study assesses the downstream impact of restructuring our APP care models to promote independent practice sessions. Methods Our AMC formed an APP oversight committee in April 2021 to optimize the ambulatory care model, realign APP funds flow, and set performance standards to which PAs and NPs are being held accountable. We conducted a one-year retrospective review of internal data from July 2021 to June 30, 2022. Certified registered nurse anesthetists (CRNAs) were excluded from this analysis. Results  APP productivity year-over-year (YOY) aggregate data across all School of Medicine (SOM) departments, demonstrated a 53% increase in work relative value units (wRVUs), 84% increase in payments, and 79% increase in charges from the prior fiscal year (July to June). Regarding APP ambulatory clinical effort (YOY), there was a 45% increase in the number of APP completed visits (92% return patient visits, 8% new visits). An increase in APP productivity did not adversely impact patient satisfaction, physician-generated wRVUs, or delay programmatic expansion efforts. Lastly, in a recent engagement survey, the majority of PA and NP respondents (78%) reported working either \"most of the time\" or \"always\" at the top-of-license. Conclusion This quality improvement study demonstrates that enhancement of PA and NP utilization through top-of-license initiatives can be achieved without jeopardizing physician wRVUs or performance. While we acknowledge, there are differences between healthcare institutions in terms of care delivery and compensation models, organizational culture, and distribution of clinical resources, there remains an opportunity among hospitals and health systems to optimize this critical and essential APP workforce.","container-title":"Cureus","DOI":"10.7759/cureus.34475","ISSN":"2168-8184","issue":"1","journalAbbreviation":"Cureus","language":"eng","note":"PMID: 36733574\nPMCID: PMC9889205","page":"e34475","source":"PubMed","title":"Optimal Use of Advanced Practice Providers at an Academic Medical Center: A First-Year Retrospective Review","title-short":"Optimal Use of Advanced Practice Providers at an Academic Medical Center","volume":"15","author":[{"family":"Kidd","given":"Vasco Deon"},{"family":"Amin","given":"Alpesh"},{"family":"Bhatia","given":"Nitin"},{"family":"Healey","given":"Denise"},{"family":"Fisher","given":"Courtney"},{"family":"Rafiq","given":"Mojgan"},{"family":"E Gallegos","given":"Mary Jo Angelica"},{"family":"Munoz","given":"Kathrina"}],"issued":{"date-parts":[["2023",1]]}}}],"schema":"https://github.com/citation-style-language/schema/raw/master/csl-citation.json"}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92315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720ED6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California</w:t>
            </w:r>
          </w:p>
        </w:tc>
        <w:tc>
          <w:tcPr>
            <w:tcW w:w="674" w:type="dxa"/>
            <w:tcBorders>
              <w:top w:val="nil"/>
              <w:left w:val="nil"/>
              <w:bottom w:val="single" w:sz="4" w:space="0" w:color="auto"/>
              <w:right w:val="single" w:sz="4" w:space="0" w:color="auto"/>
            </w:tcBorders>
            <w:shd w:val="clear" w:color="auto" w:fill="auto"/>
            <w:noWrap/>
            <w:hideMark/>
          </w:tcPr>
          <w:p w14:paraId="3E4641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2838E95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A5C222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B979F9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72D33B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CA3510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Optimal Use of Advanced Practice Providers at an Academic Medical Center: A First-Year Retrospective Review</w:t>
            </w:r>
          </w:p>
        </w:tc>
      </w:tr>
      <w:tr w:rsidR="006F44BC" w:rsidRPr="009C1C8D" w14:paraId="2508A50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F761F20"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{"citationID":"1QrFxq3n","properties":{"formattedCitation":"[52]","plainCitation":"[52]","noteIndex":0},"citationItems":[{"id":9903,"uris":["http://zotero.org/users/4975241/items/JX3NXZI8"],"itemData":{"id":9903,"type":"article-journal","abstract":"The physician associate/assistant (PA) profession was introduced into the Republic of Ireland following a 2-year pilot project with the Irish Department of Health between 2015 and 2017. Four PAs from North America were recruited into four designated surgical services at a large teaching hospital in Dublin. To date, the PA numbers are small in Ireland, with one university, in Dublin, running the program and 61 graduates working mostly in the hospital setting, with a small number in primary care. The cautious introduction of PAs partly is due to a delay in follow-up from the Department of Health after the pilot project and in the university's decision to increase the student intake slowly to ensure all graduates secure employment.","container-title":"JAAPA: official journal of the American Academy of Physician Assistants","DOI":"10.1097/01.JAA.0000918796.38698.1b","ISSN":"1547-1896","issue":"3","journalAbbreviation":"JAAPA","language":"eng","note":"PMID: 36815853","page":"1-5","source":"PubMed","title":"PAs in the Republic of Ireland","volume":"36","author":[{"family":"Joyce","given":"Pauline"},{"family":"Robinson","given":"Sean T."},{"family":"Alexander","given":"Lisa Mustone"}],"issued":{"date-parts":[["2023",3,1]]}}}],"schema":"https://github.com/citation-style-language/schema/raw/master/csl-citation.json"}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194D2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2559D4E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Ireland</w:t>
            </w:r>
          </w:p>
        </w:tc>
        <w:tc>
          <w:tcPr>
            <w:tcW w:w="674" w:type="dxa"/>
            <w:tcBorders>
              <w:top w:val="nil"/>
              <w:left w:val="nil"/>
              <w:bottom w:val="single" w:sz="4" w:space="0" w:color="auto"/>
              <w:right w:val="single" w:sz="4" w:space="0" w:color="auto"/>
            </w:tcBorders>
            <w:shd w:val="clear" w:color="auto" w:fill="auto"/>
            <w:noWrap/>
            <w:hideMark/>
          </w:tcPr>
          <w:p w14:paraId="024A51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823A2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A16A25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15FCFA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73AF36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3D45D3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PAs in the Republic of Ireland</w:t>
            </w:r>
          </w:p>
        </w:tc>
      </w:tr>
      <w:tr w:rsidR="006F44BC" w:rsidRPr="009C1C8D" w14:paraId="634F641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7AFD129"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{"citationID":"X9Kr9GCk","properties":{"formattedCitation":"[53]","plainCitation":"[53]","noteIndex":0},"citationItems":[{"id":9089,"uris":["http://zotero.org/groups/5408085/items/I8MPBY3T"],"itemData":{"id":9089,"type":"article-journal","abstract":"Abstract\n            \n              Aims\n              The aim of the study was to explore the physician associate role in patient care, integration and collaboration with team members, within the hospital setting.\n         </w:instrText>
            </w:r>
            <w:r>
              <w:rPr>
                <w:rFonts w:ascii="Calibri" w:hAnsi="Calibri" w:cs="Calibri" w:hint="eastAsia"/>
                <w:color w:val="000000"/>
                <w:sz w:val="18"/>
                <w:szCs w:val="18"/>
              </w:rPr>
              <w:instrText xml:space="preserve">   \n            \n              Design\n              Convergent mixed methods case study design.\n            \n            \n              Methods\n              Questionnaires with some open‐ended questions and semi‐structured interviews were analysed</w:instrText>
            </w:r>
            <w:r>
              <w:rPr>
                <w:rFonts w:ascii="Calibri" w:hAnsi="Calibri" w:cs="Calibri"/>
                <w:color w:val="000000"/>
                <w:sz w:val="18"/>
                <w:szCs w:val="18"/>
              </w:rPr>
              <w:instrText xml:space="preserve"> with descriptive statistics and thematic analysis.\n            \n            \n              Results\n              Participants included 12 physician associates, 31 health professionals and 14 patients/relatives. Physician associates provide effective,</w:instrText>
            </w:r>
            <w:r>
              <w:rPr>
                <w:rFonts w:ascii="Calibri" w:hAnsi="Calibri" w:cs="Calibri" w:hint="eastAsia"/>
                <w:color w:val="000000"/>
                <w:sz w:val="18"/>
                <w:szCs w:val="18"/>
              </w:rPr>
              <w:instrText xml:space="preserve"> safe and, importantly, continuity of care and patients received patient‐centred care. Integration into teams was variable, and there was a lack of knowledge about the physician associate role amongst staff and patients. Views towards physician associates</w:instrText>
            </w:r>
            <w:r>
              <w:rPr>
                <w:rFonts w:ascii="Calibri" w:hAnsi="Calibri" w:cs="Calibri"/>
                <w:color w:val="000000"/>
                <w:sz w:val="18"/>
                <w:szCs w:val="18"/>
              </w:rPr>
              <w:instrText xml:space="preserve"> were mostly positive, but support for physician associates differed across the three hospitals.\n            \n            \n              Conclusion\n              This study further consolidates the role of physician associates to multiprofessional teams and patient care and emphasises the importance of providing support to individuals and teams when integrating new professions. Interprofessional learning throughout healthcare careers can develop interprofessional working within multiprofessional teams.\n            \n            \n              Impact\n              Leaders in healthcare will see that clarity about the role of physician associates must be given to staff members and patients. Employers and team members will see the need to properly integrate new professions and team members within the workplace and to enhance professional identities. The research will also impact on educational establishments to provide more interprofessional training.\n            \n            \n              Patient and Public Involvement\n              There is no patient and public involvement.","container-title":"Nursing Open","DOI":"10.1002/nop2.1655","ISSN":"2054-1058, 2054-1058","issue":"6","journalAbbreviation":"Nursing Open","language":"en","page":"3962-3972","source":"DOI.org (Crossref)","title":"Patient care, integration and collaboration of physician associates in multiprofessional teams: A mixed methods study","title-short":"Patient care, integration and collaboration of physician associates in multiprofessional teams","volume":"10","author":[{"family":"Wilsher","given":"Stephanie Howard"},{"family":"Gibbs","given":"Audrey"},{"family":"Reed","given":"Joanne"},{"family":"Baker","given":"Rebecca"},{"family":"Lindqvist","given":"Susanne"}],"issued":{"date-parts":[["2023",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EF807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5C31ADE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78E8FFA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DA5C01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7AC6A1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312E63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and survey</w:t>
            </w:r>
          </w:p>
        </w:tc>
        <w:tc>
          <w:tcPr>
            <w:tcW w:w="1572" w:type="dxa"/>
            <w:tcBorders>
              <w:top w:val="nil"/>
              <w:left w:val="nil"/>
              <w:bottom w:val="single" w:sz="4" w:space="0" w:color="auto"/>
              <w:right w:val="single" w:sz="4" w:space="0" w:color="auto"/>
            </w:tcBorders>
            <w:shd w:val="clear" w:color="auto" w:fill="auto"/>
            <w:noWrap/>
            <w:vAlign w:val="bottom"/>
            <w:hideMark/>
          </w:tcPr>
          <w:p w14:paraId="5BBF05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clinicians, patients</w:t>
            </w:r>
          </w:p>
        </w:tc>
        <w:tc>
          <w:tcPr>
            <w:tcW w:w="6184" w:type="dxa"/>
            <w:tcBorders>
              <w:top w:val="nil"/>
              <w:left w:val="nil"/>
              <w:bottom w:val="single" w:sz="4" w:space="0" w:color="auto"/>
              <w:right w:val="single" w:sz="4" w:space="0" w:color="auto"/>
            </w:tcBorders>
            <w:shd w:val="clear" w:color="auto" w:fill="auto"/>
            <w:noWrap/>
            <w:hideMark/>
          </w:tcPr>
          <w:p w14:paraId="4A4F67D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Patient care, integration and collaboration of physician associates in multiprofessional teams: A mixed methods study</w:t>
            </w:r>
          </w:p>
        </w:tc>
      </w:tr>
      <w:tr w:rsidR="006F44BC" w:rsidRPr="009C1C8D" w14:paraId="717A821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7BECC8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{"citationID":"mmZHRBsQ","properties":{"formattedCitation":"[54]","plainCitation":"[54]","noteIndex":0},"citationItems":[{"id":9100,"uris":["http://zotero.org/groups/5408085/items/ZHPG5K8K"],"itemData":{"id":9100,"type":"article-journal","abstract":"Physician assistants (PAs), nurse practitioners (NPs), and medical residents constitute an increasingly significant part of the American health care workforce, yet patient assent to be seen by nonphysicians is only presumed and seldom sought. In order to assess the willingness of patients to receive medical care provided by nonphysicians, we administered provider preference surveys to a random sample of patients attending three emergency departments (EDs). Concurrently, a survey was sent to a random selection of ED residents and PAs. All respondents were to assume the role of patient when presented with hypothetical clinical scenarios and standardized provider definitions. Despite presumptions to the contrary, ED patients are generally unwilling to be seen by PAs, NPs, and residents. While seldom asked in practice, 79.5% of patients fully expect to see a physician regardless of acuity or potential for cost savings by seeing another provider. Patients are more willing to see residents than nonphysicians.","container-title":"The American journal of bioethics: AJOB","DOI":"10.1080/15265161.2010.494216","ISSN":"1536-0075","issue":"8","journalAbbreviation":"Am J Bioeth","language":"eng","note":"PMID: 20694894","page":"1-10","source":"PubMed","title":"Patient willingness to be seen by physician assistants, nurse practitioners, and residents in the emergency department: does the presumption of assent have an empirical basis?","title-short":"Patient willingness to be seen by physician assistants, nurse practitioners, and residents in the emergency department","volume":"10","author":[{"family":"Larkin","given":"Gregory L."},{"family":"Hooker","given":"Roderick S."}],"issued":{"date-parts":[["2010",8]]}}}],"schema":"https://github.com/citation-style-language/schema/raw/master/csl-citation.json"}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DB8FD2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6CD5B91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Pennsylvania &amp; Texas</w:t>
            </w:r>
          </w:p>
        </w:tc>
        <w:tc>
          <w:tcPr>
            <w:tcW w:w="674" w:type="dxa"/>
            <w:tcBorders>
              <w:top w:val="nil"/>
              <w:left w:val="nil"/>
              <w:bottom w:val="single" w:sz="4" w:space="0" w:color="auto"/>
              <w:right w:val="single" w:sz="4" w:space="0" w:color="auto"/>
            </w:tcBorders>
            <w:shd w:val="clear" w:color="auto" w:fill="auto"/>
            <w:noWrap/>
            <w:hideMark/>
          </w:tcPr>
          <w:p w14:paraId="5E2A3FB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5DADDF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0881429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1E36A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6C6FEE3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Patients, residents and PA</w:t>
            </w:r>
          </w:p>
        </w:tc>
        <w:tc>
          <w:tcPr>
            <w:tcW w:w="6184" w:type="dxa"/>
            <w:tcBorders>
              <w:top w:val="nil"/>
              <w:left w:val="nil"/>
              <w:bottom w:val="single" w:sz="4" w:space="0" w:color="auto"/>
              <w:right w:val="single" w:sz="4" w:space="0" w:color="auto"/>
            </w:tcBorders>
            <w:shd w:val="clear" w:color="auto" w:fill="auto"/>
            <w:noWrap/>
            <w:hideMark/>
          </w:tcPr>
          <w:p w14:paraId="1D12B3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Patient Willingness to Be Seen by Physician Assistants, Nurse Practitioners, and Residents in the Emergency Department: Does the Presumption of Assent Have an Empirical Basis?</w:t>
            </w:r>
          </w:p>
        </w:tc>
      </w:tr>
      <w:tr w:rsidR="006F44BC" w:rsidRPr="009C1C8D" w14:paraId="748516F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3DE75BF"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{"citationID":"KdW4qXBf","properties":{"formattedCitation":"[55]","plainCitation":"[55]","noteIndex":0},"citationItems":[{"id":9905,"uris":["http://zotero.org/users/4975241/items/SHQRSWPP"],"itemData":{"id":9905,"type":"article-journal","abstract":"This survey study aimed to provide a contemporary appraisal of advanced practice provider (APP) practice and to summarize perceptions of the benefits and challenges of integrating APPs into adult academic hospital medicine (HM) groups. We surveyed leaders of academic HM groups. We received responses from 43 of 86 groups (50%) surveyed. Thirty-four (79%) reported that they employed APPs. In most groups (85%), APPs were reported to perform daily tasks of patient care, including rounding and documentation. Less than half of the groups reported that APPs had completed HM-specific postgraduate training. The reported benefits of APPs included improved perceived quality of care and greater volume of patients that could be seen. Reported challenges included training requirements and support for new hires. Further investigation is needed to determine which APP team structures deliver the highest quality care. There may be a role for expanding standardized competency-based postgraduate training for APPs planning to practice HM.","container-title":"Journal of Hospital Medicine","DOI":"10.1002/jhm.12788","ISSN":"1553-5606","issue":"3","journalAbbreviation":"J Hosp Med","language":"eng","note":"PMID: 35504577","page":"186-191","source":"PubMed","title":"Patterns of utilization and evaluation of advanced practice providers on academic hospital medicine teams: A national survey","title-short":"Patterns of utilization and evaluation of advanced practice providers on academic hospital medicine teams","volume":"17","author":[{"family":"Shannon","given":"Evan M."},{"family":"Cauley","given":"Marissa"},{"family":"Vitale","given":"Matthew"},{"family":"Wines","given":"Leanne"},{"family":"Chopra","given":"Vineet"},{"family":"Greysen","given":"S. Ryan"},{"family":"Herzig","given":"Shoshana J."},{"family":"Kripalani","given":"Sunil"},{"family":"O'Leary","given":"Kevin J."},{"family":"Vasilevskis","given":"Eduard E."},{"family":"Williams","given":"Mark V."},{"family":"Auerbach","given":"Andrew D."},{"family":"Mueller","given":"Stephanie K."},{"family":"Schnipper","given":"Jeffrey L."}],"issued":{"date-parts":[["2022",3]]}}}],"schema":"https://github.com/citation-style-language/schema/raw/master/csl-citation.json"}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857C06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2022</w:t>
            </w:r>
          </w:p>
        </w:tc>
        <w:tc>
          <w:tcPr>
            <w:tcW w:w="1300" w:type="dxa"/>
            <w:tcBorders>
              <w:top w:val="nil"/>
              <w:left w:val="nil"/>
              <w:bottom w:val="single" w:sz="4" w:space="0" w:color="auto"/>
              <w:right w:val="single" w:sz="4" w:space="0" w:color="auto"/>
            </w:tcBorders>
            <w:shd w:val="clear" w:color="auto" w:fill="auto"/>
            <w:noWrap/>
            <w:hideMark/>
          </w:tcPr>
          <w:p w14:paraId="297C38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1D9382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F0E923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2D0B753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B9B70E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054820A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Unit leaders</w:t>
            </w:r>
          </w:p>
        </w:tc>
        <w:tc>
          <w:tcPr>
            <w:tcW w:w="6184" w:type="dxa"/>
            <w:tcBorders>
              <w:top w:val="nil"/>
              <w:left w:val="nil"/>
              <w:bottom w:val="single" w:sz="4" w:space="0" w:color="auto"/>
              <w:right w:val="single" w:sz="4" w:space="0" w:color="auto"/>
            </w:tcBorders>
            <w:shd w:val="clear" w:color="auto" w:fill="auto"/>
            <w:noWrap/>
            <w:hideMark/>
          </w:tcPr>
          <w:p w14:paraId="3B1A21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Patterns of utilization and evaluation of advanced practice providers on hospital medicine teams at academic medical centers</w:t>
            </w:r>
          </w:p>
        </w:tc>
      </w:tr>
      <w:tr w:rsidR="006F44BC" w:rsidRPr="009C1C8D" w14:paraId="0D04CAF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0CF53F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{"citationID":"XF3qG2oL","properties":{"formattedCitation":"[56]","plainCitation":"[56]","noteIndex":0},"citationItems":[{"id":9907,"uris":["http://zotero.org/users/4975241/items/3V8X6P7I"],"itemData":{"id":9907,"type":"article-journal","abstract":"OBJECTIVES: To investigate the contribution, efficiency and safety of experienced physician associates included in the staffing of medical/surgical teams in acute hospitals in England, including facilitating and hindering factors.\nDESIGN: Mixed methods longitudinal, multi-site evaluation of a two-year programme employing 27 American physician associates: interviews and documentary analysis.\nSETTING: Eight acute hospitals, England.\nPARTICIPANTS: 36 medical directors, consultants, junior doctors, nurses and manager, 198 documents.\nRESULTS: Over time, the experienced physician associates became viewed as a positive asset to medical and surgical teams, even in services where high levels of scepticism were initially expressed. Their positive contribution was described as bringing continuity to the medical/surgical team which benefited patients, consultants, doctors-in-training, nurses and the overall efficiency of the service. This is the first report of the positive impact that, including physician associates in medical/surgical teams, had on achieving safe working hours for doctors in training. Many reported the lack of physician associates regulation with attendant legislated authority to prescribe medicines and order ionising radiation was a hindrance in their deployment and employment. However, by the end of the programme, seven hospitals had published plans to increase the numbers of physician associates employed and host clinical placements for student physician associates.\nCONCLUSIONS: The programme demonstrated the types of contributions the experienced physician associates made to patient experience, junior doctor experience and acute care services with medical workforce shortages. The General Medical Council will regulate the profession in the future. Robust quantitative research is now required.","container-title":"JRSM open","DOI":"10.1177/2054270420969572","ISSN":"2054-2704","issue":"10","journalAbbreviation":"JRSM Open","language":"eng","note":"PMID: 33294201\nPMCID: PMC7705788","page":"2054270420969572","source":"PubMed","title":"Perceived impact on efficiency and safety of experienced American physician assistants/associates in acute hospital care in England: findings from a multi-site case organisational study","title-short":"Perceived impact on efficiency and safety of experienced American physician assistants/associates in acute hospital care in England","volume":"11","author":[{"family":"Drennan","given":"Vari M."},{"family":"Calestani","given":"Melania"},{"family":"Taylor","given":"Francesca"},{"family":"Halter","given":"Mary"},{"family":"Levenson","given":"Ros"}],"issued":{"date-parts":[["2020",10]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CD591E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2020</w:t>
            </w:r>
          </w:p>
        </w:tc>
        <w:tc>
          <w:tcPr>
            <w:tcW w:w="1300" w:type="dxa"/>
            <w:tcBorders>
              <w:top w:val="nil"/>
              <w:left w:val="nil"/>
              <w:bottom w:val="single" w:sz="4" w:space="0" w:color="auto"/>
              <w:right w:val="single" w:sz="4" w:space="0" w:color="auto"/>
            </w:tcBorders>
            <w:shd w:val="clear" w:color="auto" w:fill="auto"/>
            <w:noWrap/>
            <w:hideMark/>
          </w:tcPr>
          <w:p w14:paraId="484A72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6B230B4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A7540D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3F4671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0C8951B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document analysis</w:t>
            </w:r>
          </w:p>
        </w:tc>
        <w:tc>
          <w:tcPr>
            <w:tcW w:w="1572" w:type="dxa"/>
            <w:tcBorders>
              <w:top w:val="nil"/>
              <w:left w:val="nil"/>
              <w:bottom w:val="single" w:sz="4" w:space="0" w:color="auto"/>
              <w:right w:val="single" w:sz="4" w:space="0" w:color="auto"/>
            </w:tcBorders>
            <w:shd w:val="clear" w:color="auto" w:fill="auto"/>
            <w:noWrap/>
            <w:vAlign w:val="bottom"/>
            <w:hideMark/>
          </w:tcPr>
          <w:p w14:paraId="0B10BDD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Doctors, nurses, management</w:t>
            </w:r>
          </w:p>
        </w:tc>
        <w:tc>
          <w:tcPr>
            <w:tcW w:w="6184" w:type="dxa"/>
            <w:tcBorders>
              <w:top w:val="nil"/>
              <w:left w:val="nil"/>
              <w:bottom w:val="single" w:sz="4" w:space="0" w:color="auto"/>
              <w:right w:val="single" w:sz="4" w:space="0" w:color="auto"/>
            </w:tcBorders>
            <w:shd w:val="clear" w:color="auto" w:fill="auto"/>
            <w:noWrap/>
            <w:hideMark/>
          </w:tcPr>
          <w:p w14:paraId="1C4E905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Perceived impact on efficiency and safety of experienced American physician assistants/associates in acute hospital care in England: findings from a multi-site case organisational study</w:t>
            </w:r>
          </w:p>
        </w:tc>
      </w:tr>
      <w:tr w:rsidR="006F44BC" w:rsidRPr="009C1C8D" w14:paraId="59729D0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BEAA89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{"citationID":"FmAVvI9x","properties":{"formattedCitation":"[57]","plainCitation":"[57]","noteIndex":0},"citationItems":[{"id":9910,"uris":["http://zotero.org/users/4975241/items/M2PQI3ZN"],"itemData":{"id":9910,"type":"article-journal","abstract":"Broadening the scope of advanced practice providers (APPs) has been offered as a solution to increasing healthcare costs, workforce shortage, and increased demand. To understand present scope and barriers to broadening it, the authors describe the perceptions and practice patterns of APPs. This cross-sectional study used a computerized self-report survey of 32 targeted nurse practitioners and physician assistants employed in the cancer center of an urban teaching hospital; 31 were included in the quantitative analyses. Survey items covered education and training background, expertise, professional resources and support, duties, certification, and professional development. Respondents practiced in a variety of oncology specialty areas, but all had advanced degrees, most held specialty certifications, and 39% had attended a professional or educational meeting within the last year. They spent a majority of their time on essential patient-care activities, but clerical duties impeded these; however, 64% reported being satisfied with the time they spent with patients and communicating with collaborating physicians. A model of advanced oncology practice needs to be developed that will empower APPs to provide high-quality patient care at the fullest extent of their knowledge and competence.","container-title":"Clinical Journal of Oncology Nursing","DOI":"10.1188/12.CJON.382-387","ISSN":"1538-067X","issue":"4","journalAbbreviation":"Clin J Oncol Nurs","language":"eng","note":"PMID: 22842689","page":"382-387","source":"PubMed","title":"Perceptions of roles, practice patterns, and professional growth opportunities: broadening the scope of advanced practice in oncology","title-short":"Perceptions of roles, practice patterns, and professional growth opportunities","volume":"16","author":[{"family":"McCorkle","given":"Ruth"},{"family":"Engelking","given":"Constance"},{"family":"Lazenby","given":"Mark"},{"family":"Davies","given":"Marianne J."},{"family":"Ercolano","given":"Ellyn"},{"family":"Lyons","given":"Catherine A."}],"issued":{"date-parts":[["2012",8]]}}}],"schema":"https://github.com/citation-style-language/schema/raw/master/csl-citation.json"}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4527A4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2012</w:t>
            </w:r>
          </w:p>
        </w:tc>
        <w:tc>
          <w:tcPr>
            <w:tcW w:w="1300" w:type="dxa"/>
            <w:tcBorders>
              <w:top w:val="nil"/>
              <w:left w:val="nil"/>
              <w:bottom w:val="single" w:sz="4" w:space="0" w:color="auto"/>
              <w:right w:val="single" w:sz="4" w:space="0" w:color="auto"/>
            </w:tcBorders>
            <w:shd w:val="clear" w:color="auto" w:fill="auto"/>
            <w:noWrap/>
            <w:hideMark/>
          </w:tcPr>
          <w:p w14:paraId="2B2AC6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Connecticut</w:t>
            </w:r>
          </w:p>
        </w:tc>
        <w:tc>
          <w:tcPr>
            <w:tcW w:w="674" w:type="dxa"/>
            <w:tcBorders>
              <w:top w:val="nil"/>
              <w:left w:val="nil"/>
              <w:bottom w:val="single" w:sz="4" w:space="0" w:color="auto"/>
              <w:right w:val="single" w:sz="4" w:space="0" w:color="auto"/>
            </w:tcBorders>
            <w:shd w:val="clear" w:color="auto" w:fill="auto"/>
            <w:noWrap/>
            <w:hideMark/>
          </w:tcPr>
          <w:p w14:paraId="231A40E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137C25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32866B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FF866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7785A5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NP and PA</w:t>
            </w:r>
          </w:p>
        </w:tc>
        <w:tc>
          <w:tcPr>
            <w:tcW w:w="6184" w:type="dxa"/>
            <w:tcBorders>
              <w:top w:val="nil"/>
              <w:left w:val="nil"/>
              <w:bottom w:val="single" w:sz="4" w:space="0" w:color="auto"/>
              <w:right w:val="single" w:sz="4" w:space="0" w:color="auto"/>
            </w:tcBorders>
            <w:shd w:val="clear" w:color="auto" w:fill="auto"/>
            <w:noWrap/>
            <w:hideMark/>
          </w:tcPr>
          <w:p w14:paraId="6F2E2C9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Perceptions of Roles, Practice Patterns, and Professional Growth Opportunities</w:t>
            </w:r>
          </w:p>
        </w:tc>
      </w:tr>
      <w:tr w:rsidR="006F44BC" w:rsidRPr="009C1C8D" w14:paraId="17416C7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CFE606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{"citationID":"IqbuFoqF","properties":{"formattedCitation":"[58]","plainCitation":"[58]","noteIndex":0},"citationItems":[{"id":9090,"uris":["http://zotero.org/groups/5408085/items/E8RGE4XT"],"itemData":{"id":9090,"type":"article-journal","abstract":"One role of physician assistants (PAs) and nurse practitioners (NPs) is to meet the growing demand for access to rural health care. Critical Access Hospitals, those with less than 25 beds, are usually located in rural communities, often providing continuity of care that clinics cannot deliver. Because little is known about staffing in these small hospital emergency departments, an exploratory study was undertaken using a mixed-methods approach. In Washington State, 18 of the 39 Critical Access Hospitals staff their emergency departments with PAs and NPs. Utilization data were collected through structured interviews by phone or in person on site. Most PAs and NPs lived within the community and staffing tended to be either 24 hours in-house or short notice if they lived or worked nearby. Emergency department visits ranged from 200 to 25,000 per year. All sites were designated level V or IV trauma centers and often managed cardiac events, significant injuries and, in some larger settings, obstetrics. In most instances, PAs were the sole providers in the emergency departments, albeit with physician backup and emergency medical technician support if a surge of emergency cases arose. Two-thirds of the PAs had graduated within the last 5 years. Most preferred the autonomy of the emergency department role and all expressed job satisfaction. Geographically, the more remote a Washington State Critical Access Hospital is, the more likely it will be staffed by PAs/NPs. The diverse utilization of semiautonomous PAs and NPs and their rise in rural hospital employment is a new workforce observation that requires broader investigation.","container-title":"The Journal of Physician Assistant Education: The Official Journal of the Physician Assistant Education Association","DOI":"10.1097/JPA.0000000000000074","ISSN":"1941-9430","issue":"2","journalAbbreviation":"J Physician Assist Educ","language":"eng","note":"PMID: 27183500","page":"56-62","source":"PubMed","title":"Physician Assistants and Nurse Practitioners in Rural Washington Emergency Departments","volume":"27","author":[{"family":"Nelson","given":"Scott C."},{"family":"Hooker","given":"Roderick S."}],"issued":{"date-parts":[["2016",6]]}}}],"schema":"https://github.com/citation-style-language/schema/raw/master/csl-citation.json"}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5C5CB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2016</w:t>
            </w:r>
          </w:p>
        </w:tc>
        <w:tc>
          <w:tcPr>
            <w:tcW w:w="1300" w:type="dxa"/>
            <w:tcBorders>
              <w:top w:val="nil"/>
              <w:left w:val="nil"/>
              <w:bottom w:val="single" w:sz="4" w:space="0" w:color="auto"/>
              <w:right w:val="single" w:sz="4" w:space="0" w:color="auto"/>
            </w:tcBorders>
            <w:shd w:val="clear" w:color="auto" w:fill="auto"/>
            <w:noWrap/>
            <w:hideMark/>
          </w:tcPr>
          <w:p w14:paraId="700AA36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Washington</w:t>
            </w:r>
          </w:p>
        </w:tc>
        <w:tc>
          <w:tcPr>
            <w:tcW w:w="674" w:type="dxa"/>
            <w:tcBorders>
              <w:top w:val="nil"/>
              <w:left w:val="nil"/>
              <w:bottom w:val="single" w:sz="4" w:space="0" w:color="auto"/>
              <w:right w:val="single" w:sz="4" w:space="0" w:color="auto"/>
            </w:tcBorders>
            <w:shd w:val="clear" w:color="auto" w:fill="auto"/>
            <w:noWrap/>
            <w:hideMark/>
          </w:tcPr>
          <w:p w14:paraId="632CB5A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540FF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699CE13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4279E21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and interview</w:t>
            </w:r>
          </w:p>
        </w:tc>
        <w:tc>
          <w:tcPr>
            <w:tcW w:w="1572" w:type="dxa"/>
            <w:tcBorders>
              <w:top w:val="nil"/>
              <w:left w:val="nil"/>
              <w:bottom w:val="single" w:sz="4" w:space="0" w:color="auto"/>
              <w:right w:val="single" w:sz="4" w:space="0" w:color="auto"/>
            </w:tcBorders>
            <w:shd w:val="clear" w:color="auto" w:fill="auto"/>
            <w:noWrap/>
            <w:vAlign w:val="bottom"/>
            <w:hideMark/>
          </w:tcPr>
          <w:p w14:paraId="58E43D2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NP, doctors, administrators</w:t>
            </w:r>
          </w:p>
        </w:tc>
        <w:tc>
          <w:tcPr>
            <w:tcW w:w="6184" w:type="dxa"/>
            <w:tcBorders>
              <w:top w:val="nil"/>
              <w:left w:val="nil"/>
              <w:bottom w:val="single" w:sz="4" w:space="0" w:color="auto"/>
              <w:right w:val="single" w:sz="4" w:space="0" w:color="auto"/>
            </w:tcBorders>
            <w:shd w:val="clear" w:color="auto" w:fill="auto"/>
            <w:noWrap/>
            <w:hideMark/>
          </w:tcPr>
          <w:p w14:paraId="470B4A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Assistants and Nurse Practitioners in Rural Washington Emergency Departments</w:t>
            </w:r>
          </w:p>
        </w:tc>
      </w:tr>
      <w:tr w:rsidR="006F44BC" w:rsidRPr="009C1C8D" w14:paraId="39F5456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43EA2050"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{"citationID":"nyFuHG7h","properties":{"formattedCitation":"[59]","plainCitation":"[59]","noteIndex":0},"citationItems":[{"id":9083,"uris":["http://zotero.org/groups/5408085/items/QDFY6ZLG"],"itemData":{"id":9083,"type":"article-journal","abstract":"OBJECTIVE: To describe the scope of practice and complementary role of physician assistants as physician extenders in the pediatric intensive care unit.\nDESIGN: Descriptive report of a 5-yr experience using a physician assistant-resident staffing model in comparison to the traditional resident-only coverage.\nSETTING: Six-bed pediatric intensive care unit at a tertiary care center subject to longstanding New York Hospital Code 405 restrictions on resident work hours.\nINTERVENTIONS: Orientation, training, credentialing, and evaluation of physician assistants.\nMEASUREMENTS AND MAIN RESULTS: New Accreditation Council for Graduate Medical Education regulations based on the longstanding New York Hospital Code 405 limit the number of resident hours worked per week. Our hospital employs physician assistants as physician extenders in the pediatric intensive care unit to enable regulatory compliance. Physician assistants were oriented for a period of 6 months to 1 yr to develop skill competencies, observe and learn pediatric intensive care unit practices and procedures, and complete credentialing to perform traditionally physician, nursing, and respiratory therapist functions. Physician assistants were then assigned to an independent but supervised patient care role similar to that of a resident physician. The impact of the physician assistant program was assessed by the attending physicians, and resident opinions were surveyed.\nCONCLUSIONS: Physician assistants play a complementary role as physician extenders in the pediatric intensive care unit, enabling compliance with New York state and Accreditation Council for Graduate Medical Education resident work hour regulations. Physician assistants perform similar tasks and activities as the pediatric intensive care unit residents and integrate well with them in enhancing bedside patient care. Over time, physician assistants provide additional direction to the residents by virtue of their familiarity with unit-specific policies and procedures and repetitive pediatric intensive care unit practice patterns. As multifunctional members of the health care team, they support nursing and respiratory therapy functions and improve the day-to-day functioning of the unit. The physician assistant serves as a key member of the pediatric intensive care unit transport team. Limitations observed include high job turnover rates among the physician assistants and confusion between their role as shift workers or professional employees.","container-title":"Pediatric Critical Care Medicine: A Journal of the Society of Critical Care Medicine and the World Federation of Pediatric Intensive and Critical Care Societies","DOI":"10.1097/01.PCC.0000149133.50687.A1","ISSN":"1529-7535","issue":"1","journalAbbreviation":"Pediatr Crit Care Med","language":"eng","note":"PMID: 15636653","page":"14-19","source":"PubMed","title":"Physician assistants as physician extenders in the pediatric intensive care unit setting-A 5-year experience","volume":"6","author":[{"family":"Mathur","given":"Mudit"},{"family":"Rampersad","given":"Angeli"},{"family":"Howard","given":"Kathleen"},{"family":"Goldman","given":"Gilbert M."}],"issued":{"date-parts":[["2005",1]]}}}],"schema":"https://github.com/citation-style-language/schema/raw/master/csl-citation.json"}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[59]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7E681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2005</w:t>
            </w:r>
          </w:p>
        </w:tc>
        <w:tc>
          <w:tcPr>
            <w:tcW w:w="1300" w:type="dxa"/>
            <w:tcBorders>
              <w:top w:val="nil"/>
              <w:left w:val="nil"/>
              <w:bottom w:val="single" w:sz="4" w:space="0" w:color="auto"/>
              <w:right w:val="single" w:sz="4" w:space="0" w:color="auto"/>
            </w:tcBorders>
            <w:shd w:val="clear" w:color="auto" w:fill="auto"/>
            <w:noWrap/>
            <w:hideMark/>
          </w:tcPr>
          <w:p w14:paraId="30F61BE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New York</w:t>
            </w:r>
          </w:p>
        </w:tc>
        <w:tc>
          <w:tcPr>
            <w:tcW w:w="674" w:type="dxa"/>
            <w:tcBorders>
              <w:top w:val="nil"/>
              <w:left w:val="nil"/>
              <w:bottom w:val="single" w:sz="4" w:space="0" w:color="auto"/>
              <w:right w:val="single" w:sz="4" w:space="0" w:color="auto"/>
            </w:tcBorders>
            <w:shd w:val="clear" w:color="auto" w:fill="auto"/>
            <w:noWrap/>
            <w:hideMark/>
          </w:tcPr>
          <w:p w14:paraId="6C981E4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22CDF1E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51C593E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3C85AE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585493D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FB912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assistants as physician extenders in the pediatric intensive care unit setting - A 5-year experience</w:t>
            </w:r>
          </w:p>
        </w:tc>
      </w:tr>
      <w:tr w:rsidR="006F44BC" w:rsidRPr="009C1C8D" w14:paraId="7F0CB76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1733B82"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{"citationID":"eoHcvnMO","properties":{"formattedCitation":"[60]","plainCitation":"[60]","noteIndex":0},"citationItems":[{"id":9912,"uris":["http://zotero.org/users/4975241/items/GQGFM93D"],"itemData":{"id":9912,"type":"article-journal","abstract":"Orthopedics is the third most common specialty practiced by physician assistants (PAs), but little is known at a national level about PAs backgrounds or specific contributions to orthopedic practices. We sought to describe, from a nationally representative sample, the demographic and practice characteristics of PAs working in orthopedics.\nMETHODS: Surveys were sent to 1,200 PAs, identified from American Academy of Physician Assistants data, who reported orthopedics as their specialty between 2005 and 2007. Information was collected on demographic and educational background, PA training, current practice characteristics, clinical activities, and physician supervision.\nRESULTS: After three mailings, the adjusted response rate was 55.8%. Of respondents, 45% reported working in general orthopedics, and the remainder in orthopedic specialties. A majority (76.5%) completed a 4- to 8-week rotation in orthopedic surgery during PA school, but most did not complete any advanced postgraduate orthopedic training. Orthopedic group practices were the most commonly reported employer type (57.6% of respondents). Respondents performed an average of 59 outpatient visits per week and 16 inpatient visits per week. A large proportion (87.6%) participated in surgery on a regular basis, most often working as first assistants. Many orthopedic generalists and specialists performed a broad range of clinical activities, including ones suggestive of general, rather than close and direct, physician supervision such as closing surgical incisions independently and taking first call.\nCONCLUSIONS: PAs contribute to orthopedic care in many inpatient and outpatient settings and perform a wide variety of clinical tasks, often with only general supervision and little or no formal postgraduate training. Health workforce planning and the development of appropriate training models for PAs in orthopedics and other medical and surgical specialties require understanding the content of PA specialty practice.","container-title":"Journal of Allied Health","ISSN":"1945-404X","issue":"4","journalAbbreviation":"J Allied Health","language":"eng","note":"PMID: 22138871","page":"174-180","source":"PubMed","title":"Physician assistants in orthopedic practice. A national study","volume":"40","author":[{"family":"Larson","given":"Eric H."},{"family":"Coerver","given":"Donald A."},{"family":"Wick","given":"Keren H."},{"family":"Ballweg","given":"Ruth A."}],"issued":{"date-parts":[["2011"]]}}}],"schema":"https://github.com/citation-style-language/schema/raw/master/csl-citation.json"}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CBEB6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2011</w:t>
            </w:r>
          </w:p>
        </w:tc>
        <w:tc>
          <w:tcPr>
            <w:tcW w:w="1300" w:type="dxa"/>
            <w:tcBorders>
              <w:top w:val="nil"/>
              <w:left w:val="nil"/>
              <w:bottom w:val="single" w:sz="4" w:space="0" w:color="auto"/>
              <w:right w:val="single" w:sz="4" w:space="0" w:color="auto"/>
            </w:tcBorders>
            <w:shd w:val="clear" w:color="auto" w:fill="auto"/>
            <w:noWrap/>
            <w:hideMark/>
          </w:tcPr>
          <w:p w14:paraId="0B6F29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28996E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36EF3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27DC92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E9AE9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7FFE2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3E91EBB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assistants in orthopedic practice: A national study</w:t>
            </w:r>
          </w:p>
        </w:tc>
      </w:tr>
      <w:tr w:rsidR="006F44BC" w:rsidRPr="009C1C8D" w14:paraId="40239FB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5E3CD4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{"citationID":"jBiKod8w","properties":{"formattedCitation":"[61]","plainCitation":"[61]","noteIndex":0},"citationItems":[{"id":9914,"uris":["http://zotero.org/users/4975241/items/6HSM39WJ"],"itemData":{"id":9914,"type":"article-journal","abstract":"There is broad consensus among medical workforce analysts that the demand for physician assistants (PAs), physicians, nurses, allied health, and other medical providers has substantially increased since the late 1990s. While researchers tend to examine the deployment of various providers in private medical offices, they often overlook federally-employed PAs. Since the late 1980s, the Department of Veterans Affairs (VA) has been a major employer of PAs. The demand for services is projected to increase by 30% over the next decade as the VA undergoes expansion. We examined the characteristics of PAs in the Veterans Health Administration (VHA), the medical arm of the VA. In 2010, 1,878 PAs were employed in 153 VA medical centers and many of the more than 900 community-based outpatient clinics. The majority work full time, and 49% are female. VHA PAs are distributed broadly across medical services (38%), surgery (47%), mental health (11%), and other services (4%). Thirty-one percent of PAs have prior military experience. The average years of VHA PA employment is 10.5, and the average age of a VHA PA is 49 years (range 23-74 years); one-third (34%) are within 5 years of retirement eligibility. Annual attrition for PAs is 9%, consistent with doctors, nurses, and pharmacists in the VHA. Projected demand for PA services in the VHA is expected to grow to 2,550 by 2018. Strategies are under way to improve the PA workforce in the VA.","container-title":"JAAPA: official journal of the American Academy of Physician Assistants","DOI":"10.1097/01720610-201011000-00008","ISSN":"1547-1896","issue":"11","journalAbbreviation":"JAAPA","language":"eng","note":"PMID: 21086889","page":"41-44","source":"PubMed","title":"Physician assistants working in the Department of Veterans Affairs","volume":"23","author":[{"family":"Woodmansee","given":"Denni J."},{"family":"Hooker","given":"Roderick S."}],"issued":{"date-parts":[["2010",11]]}}}],"schema":"https://github.com/citation-style-language/schema/raw/master/csl-citation.json"}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F4793F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6804E6F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1F1C6E7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20C6869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B2589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A26188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5287026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074E93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assistants working in the Department of Veterans Affairs</w:t>
            </w:r>
          </w:p>
        </w:tc>
      </w:tr>
      <w:tr w:rsidR="006F44BC" w:rsidRPr="009C1C8D" w14:paraId="30CA6F7E"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1B4482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{"citationID":"S33o8Utj","properties":{"formattedCitation":"[62]","plainCitation":"[62]","noteIndex":0},"citationItems":[{"id":9916,"uris":["http://zotero.org/users/4975241/items/4ISJ738N"],"itemData":{"id":9916,"type":"article-journal","abstract":"New health roles and models are needed to address future workforce shortages in Australian health care. A pilot trial of introducing two United States-trained physician assistants (PAs) at Queen Elizabeth Hospital, from October 2008 to October 2009, demonstrated difficulties in introducing PAs into the South Australian health system. Unforeseen delays in planning and implementing the trial occurred. This led to a loss of personnel and a second round of recruitment. The PAs' scope of practice was limited, and they could not demonstrate their work as they do in the US. Full use of their prescribing licence was not allowed until 3 months into the trial, and their authority to order radiology tests was limited. The issues faced at Queen Elizabeth Hospital could be avoided in future trials, ensuring a smoother trial period.","container-title":"The Medical Journal of Australia","DOI":"10.5694/j.1326-5377.2011.tb02959.x","ISSN":"1326-5377","issue":"5","journalAbbreviation":"Med J Aust","language":"eng","note":"PMID: 21382001","page":"256-258","source":"PubMed","title":"Physician assistants: employing a new health provider in the South Australian health system","title-short":"Physician assistants","volume":"194","author":[{"family":"Ho","given":"Phyllis B."},{"family":"Maddern","given":"Guy J."}],"issued":{"date-parts":[["2011",3,7]]}}}],"schema":"https://github.com/citation-style-language/schema/raw/master/csl-citation.json"}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C405A2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2011</w:t>
            </w:r>
          </w:p>
        </w:tc>
        <w:tc>
          <w:tcPr>
            <w:tcW w:w="1300" w:type="dxa"/>
            <w:tcBorders>
              <w:top w:val="nil"/>
              <w:left w:val="nil"/>
              <w:bottom w:val="single" w:sz="4" w:space="0" w:color="auto"/>
              <w:right w:val="single" w:sz="4" w:space="0" w:color="auto"/>
            </w:tcBorders>
            <w:shd w:val="clear" w:color="auto" w:fill="auto"/>
            <w:noWrap/>
            <w:hideMark/>
          </w:tcPr>
          <w:p w14:paraId="7BD06D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Australia - South Australia</w:t>
            </w:r>
          </w:p>
        </w:tc>
        <w:tc>
          <w:tcPr>
            <w:tcW w:w="674" w:type="dxa"/>
            <w:tcBorders>
              <w:top w:val="nil"/>
              <w:left w:val="nil"/>
              <w:bottom w:val="single" w:sz="4" w:space="0" w:color="auto"/>
              <w:right w:val="single" w:sz="4" w:space="0" w:color="auto"/>
            </w:tcBorders>
            <w:shd w:val="clear" w:color="auto" w:fill="auto"/>
            <w:noWrap/>
            <w:hideMark/>
          </w:tcPr>
          <w:p w14:paraId="05F388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ADA93C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5E64BC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9A7CC5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1557BB2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61B3261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assistants: employing a new health provider in the South Australian health system</w:t>
            </w:r>
          </w:p>
        </w:tc>
      </w:tr>
      <w:tr w:rsidR="006F44BC" w:rsidRPr="009C1C8D" w14:paraId="0D4D2E6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12414C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{"citationID":"p3fC2pY3","properties":{"formattedCitation":"[63]","plainCitation":"[63]","noteIndex":0},"citationItems":[{"id":2771,"uris":["http://zotero.org/users/4975241/items/P9CJIXRX"],"itemData":{"id":2771,"type":"article-journal","abstract":"In the UK secondary care setting, the case for physician associates is based on the cover and stability they might offer to medical teams. We assessed the extent of their adoption and deployment – that is, their current usage and the factors supporting or inhibiting their inclusion in medical teams – using an electronic, self-report survey of medical directors of acute and mental health NHS trusts in England. Physician associates – employed in small numbers, in a range of specialties, in 20 of the responding trusts – were reported to have been employed to fill gaps in medical staffing and support medical specialty trainees. Inhibiting factors were commonly a shortage of physician associates to recruit and lack of authority to prescribe, as well as a lack of evidence and colleague resistance. Our data suggest there is an appetite for employment of physician associates while practical and attitudinal barriers are yet to be fully overcome.","container-title":"Clinical Medicine","DOI":"10.7861/clinmedicine.17-2-126","ISSN":"1470-2118","issue":"2","journalAbbreviation":"Clin Med (Lond)","note":"PMID: 28365621\nPMCID: PMC6297628","page":"126-131","source":"PubMed Central","title":"Physician associates in England's hospitals: a survey of medical directors exploring current usage and factors affecting recruitment","title-short":"Physician associates in England's hospitals","volume":"17","author":[{"family":"Halter","given":"Mary"},{"family":"Wheeler","given":"Carly"},{"family":"Drennan","given":"Vari M"},{"family":"Lusignan","given":"Simon","non-dropping-particle":"de"},{"family":"Grant","given":"Robert"},{"family":"Gabe","given":"Jonathan"},{"family":"Gage","given":"Heather"},{"family":"Ennis","given":"James"},{"family":"Parle","given":"Jim"}],"issued":{"date-parts":[["2017",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03D24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2017</w:t>
            </w:r>
          </w:p>
        </w:tc>
        <w:tc>
          <w:tcPr>
            <w:tcW w:w="1300" w:type="dxa"/>
            <w:tcBorders>
              <w:top w:val="nil"/>
              <w:left w:val="nil"/>
              <w:bottom w:val="single" w:sz="4" w:space="0" w:color="auto"/>
              <w:right w:val="single" w:sz="4" w:space="0" w:color="auto"/>
            </w:tcBorders>
            <w:shd w:val="clear" w:color="auto" w:fill="auto"/>
            <w:noWrap/>
            <w:hideMark/>
          </w:tcPr>
          <w:p w14:paraId="049EDA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5D24DD4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A4A64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2F036A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146E92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70ED36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Medical directors</w:t>
            </w:r>
          </w:p>
        </w:tc>
        <w:tc>
          <w:tcPr>
            <w:tcW w:w="6184" w:type="dxa"/>
            <w:tcBorders>
              <w:top w:val="nil"/>
              <w:left w:val="nil"/>
              <w:bottom w:val="single" w:sz="4" w:space="0" w:color="auto"/>
              <w:right w:val="single" w:sz="4" w:space="0" w:color="auto"/>
            </w:tcBorders>
            <w:shd w:val="clear" w:color="auto" w:fill="auto"/>
            <w:noWrap/>
            <w:hideMark/>
          </w:tcPr>
          <w:p w14:paraId="576308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associates in England's hospitals: a survey of medical directors exploring current usage and factors affecting recruitment</w:t>
            </w:r>
          </w:p>
        </w:tc>
      </w:tr>
      <w:tr w:rsidR="006F44BC" w:rsidRPr="009C1C8D" w14:paraId="3BBF0D8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4F9B29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{"citationID":"r7xJldpt","properties":{"formattedCitation":"[64]","plainCitation":"[64]","noteIndex":0},"citationItems":[{"id":9918,"uris":["http://zotero.org/users/4975241/items/U6C4LRNC"],"itemData":{"id":9918,"type":"article-journal","abstract":"Physician associates (PAs) are a new type of healthcare professional to the United Kingdom; however, they are well established in the United States (where they are known as physician assistants). PAs are viewed as one potential solution to the current medical workforce doctor shortage. This study investigated the deployment of PAs within secondary care teams in England, through the use of a cross-sectional electronic, self-report survey. The findings from 14 questions are presented. Sixty-three PAs working in a range of specialties responded. A variety of work settings were reported, most frequently inpatient wards, with work generally taking place during weekdays. Both direct and non-direct patient care activities were reported, with the type of work undertaken varying at times, depending on the presence or absence of other healthcare professionals. PAs reported working within a variety of secondary care team staffing permutations, with the majority of these being interprofessional. Line management was largely provided by consultants; however day-to-day supervision varied, often relating to different work settings. A wide variation in ongoing supervision was also reported. Further research is required to understand the nature of PAs' contribution to collaborative care within secondary care teams in England.","container-title":"Journal of Interprofessional Care","DOI":"10.1080/13561820.2017.1341390","ISSN":"1469-9567","issue":"6","journalAbbreviation":"J Interprof Care","language":"eng","note":"PMID: 28876145","page":"774-776","source":"PubMed","title":"Physician associates working in secondary care teams in England: Interprofessional implications from a national survey","title-short":"Physician associates working in secondary care teams in England","volume":"31","author":[{"family":"Wheeler","given":"Carly"},{"family":"Halter","given":"Mary"},{"family":"Drennan","given":"Vari M."},{"family":"Lusignan","given":"Simon","non-dropping-particle":"de"},{"family":"Grant","given":"Robert"},{"family":"Gabe","given":"Jonathan"},{"family":"Gage","given":"Heather"},{"family":"Begg","given":"Philip"},{"family":"Ennis","given":"James"},{"family":"Parle","given":"Jim"}],"issued":{"date-parts":[["2017",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A45BCF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2017</w:t>
            </w:r>
          </w:p>
        </w:tc>
        <w:tc>
          <w:tcPr>
            <w:tcW w:w="1300" w:type="dxa"/>
            <w:tcBorders>
              <w:top w:val="nil"/>
              <w:left w:val="nil"/>
              <w:bottom w:val="single" w:sz="4" w:space="0" w:color="auto"/>
              <w:right w:val="single" w:sz="4" w:space="0" w:color="auto"/>
            </w:tcBorders>
            <w:shd w:val="clear" w:color="auto" w:fill="auto"/>
            <w:noWrap/>
            <w:hideMark/>
          </w:tcPr>
          <w:p w14:paraId="406E8B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6BEC48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2A49F1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0785FD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500B7A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0793777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3F5BB1C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 associates working in secondary care teams in England: Interprofessional implications from a national survey</w:t>
            </w:r>
          </w:p>
        </w:tc>
      </w:tr>
      <w:tr w:rsidR="006F44BC" w:rsidRPr="009C1C8D" w14:paraId="55015E9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B77F5A0"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lastRenderedPageBreak/>
              <w:fldChar w:fldCharType="begin"/>
            </w:r>
            <w:r>
              <w:rPr>
                <w:rFonts w:ascii="Calibri" w:hAnsi="Calibri" w:cs="Calibri"/>
                <w:color w:val="000000"/>
                <w:sz w:val="18"/>
                <w:szCs w:val="18"/>
              </w:rPr>
              <w:instrText xml:space="preserve"> ADDIN ZOTERO_ITEM CSL_CITATION {"citationID":"pgy8g9DP","properties":{"formattedCitation":"[65]","plainCitation":"[65]","noteIndex":0},"citationItems":[{"id":8880,"uris":["http://zotero.org/groups/5408085/items/TAJ3TDWN"],"itemData":{"id":8880,"type":"article-journal","abstract":"Significant medical workforce shortages, particularly in rural and remote locations, have prompted a range of responses in Australia at both state and Commonwealth levels. One such response was a pilot project to test the suitability of the Physician Assistant (PA) role in the Australian context. Five US-trained and accredited PAs were employed by Queensland Health and deployed in urban, rural and remote settings across Queensland. A concurrent mixed-method evaluation was conducted by Urbis, an independent research firm. The evaluation found that the PAs provided quality, safe clinical care under the supervision of local medical officers. The majority of nurses and doctors who worked with the PAs believed that the PAs made a positive contribution to the health care team by increasing capacity to meet patient needs; reducing on-call requirements for doctors; liaising with other clinical team members; streamlining procedures for efficient patient throughput; and providing continuity during periods of doctor changeover. The Pilot demonstrated that a delegated PA role can provide safe, quality health care by augmenting an established healthcare team. The PA role has the potential to benefit the community by increasing the capacity of the health care system, and to improve recruitment and retention by providing an additional professional pathway. The small size of the Pilot limits the ability to generalise regarding the future efficacy of the PA role in Australia. Further research is required to test training and deployment of PAs in a wider range of Australian clinical settings, including general practice and rural health clinics.","container-title":"Australian Journal of Primary Health","DOI":"10.1071/PY10055","ISSN":"1448-7527","issue":"1","journalAbbreviation":"Aust J Prim Health","language":"eng","note":"PMID: 21616020","page":"23-28","source":"PubMed","title":"Physician's assistants: a workforce solution for Australia?","title-short":"Physician's assistants","volume":"17","author":[{"family":"Kurti","given":"Linda"},{"family":"Rudland","given":"Susan"},{"family":"Wilkinson","given":"Rebecca"},{"family":"Dewitt","given":"Dawn"},{"family":"Zhang","given":"Catherine"}],"issued":{"date-parts":[["2011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416CA5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2011</w:t>
            </w:r>
          </w:p>
        </w:tc>
        <w:tc>
          <w:tcPr>
            <w:tcW w:w="1300" w:type="dxa"/>
            <w:tcBorders>
              <w:top w:val="nil"/>
              <w:left w:val="nil"/>
              <w:bottom w:val="single" w:sz="4" w:space="0" w:color="auto"/>
              <w:right w:val="single" w:sz="4" w:space="0" w:color="auto"/>
            </w:tcBorders>
            <w:shd w:val="clear" w:color="auto" w:fill="auto"/>
            <w:noWrap/>
            <w:hideMark/>
          </w:tcPr>
          <w:p w14:paraId="695CABC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Australia - Queensland</w:t>
            </w:r>
          </w:p>
        </w:tc>
        <w:tc>
          <w:tcPr>
            <w:tcW w:w="674" w:type="dxa"/>
            <w:tcBorders>
              <w:top w:val="nil"/>
              <w:left w:val="nil"/>
              <w:bottom w:val="single" w:sz="4" w:space="0" w:color="auto"/>
              <w:right w:val="single" w:sz="4" w:space="0" w:color="auto"/>
            </w:tcBorders>
            <w:shd w:val="clear" w:color="auto" w:fill="auto"/>
            <w:noWrap/>
            <w:hideMark/>
          </w:tcPr>
          <w:p w14:paraId="2336615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840DFA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BD016F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290D65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interviews, document review</w:t>
            </w:r>
          </w:p>
        </w:tc>
        <w:tc>
          <w:tcPr>
            <w:tcW w:w="1572" w:type="dxa"/>
            <w:tcBorders>
              <w:top w:val="nil"/>
              <w:left w:val="nil"/>
              <w:bottom w:val="single" w:sz="4" w:space="0" w:color="auto"/>
              <w:right w:val="single" w:sz="4" w:space="0" w:color="auto"/>
            </w:tcBorders>
            <w:shd w:val="clear" w:color="auto" w:fill="auto"/>
            <w:noWrap/>
            <w:vAlign w:val="bottom"/>
            <w:hideMark/>
          </w:tcPr>
          <w:p w14:paraId="01E9CE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patients, other clinical staff</w:t>
            </w:r>
          </w:p>
        </w:tc>
        <w:tc>
          <w:tcPr>
            <w:tcW w:w="6184" w:type="dxa"/>
            <w:tcBorders>
              <w:top w:val="nil"/>
              <w:left w:val="nil"/>
              <w:bottom w:val="single" w:sz="4" w:space="0" w:color="auto"/>
              <w:right w:val="single" w:sz="4" w:space="0" w:color="auto"/>
            </w:tcBorders>
            <w:shd w:val="clear" w:color="auto" w:fill="auto"/>
            <w:noWrap/>
            <w:hideMark/>
          </w:tcPr>
          <w:p w14:paraId="019F3D5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Physician's assistants: A workforce solution for Australia?</w:t>
            </w:r>
          </w:p>
        </w:tc>
      </w:tr>
      <w:tr w:rsidR="006F44BC" w:rsidRPr="009C1C8D" w14:paraId="70A8615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095CC5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{"citationID":"HdNhB6RE","properties":{"formattedCitation":"[66]","plainCitation":"[66]","noteIndex":0},"citationItems":[{"id":9921,"uris":["http://zotero.org/users/4975241/items/HKMZ73EM"],"itemData":{"id":9921,"type":"article-journal","abstract":"BACKGROUND: The purpose of this study was to evaluate our 30 years of experience with the use of physician assistants (PAs) on a cardiothoracic surgery (CTS) service.\nMETHODS: A retrospective review of the utilization of CTS PAs was performed at a university center from 1973 to 2003.\nRESULTS: The number of PAs has increased from 2 (1973) to 23 (2003), corresponding to the increased clinical service demands with a constant resident number for the past decade. Physician assistant employment has expanded from one hospital to five hospitals in our university system where CTS is performed. The CTS service has expanded from 400 total cases per year (1973) to 4,000 cases (2002). We have had a 50% retention rate with duration of employment from 6 months to 28 years (11 PAs with service more than than 15 years). The PA role has changed little, with duties varying from history and physical examination, conduit harvesting, insertion of invasive catheters and chest tubes, surgical first assisting, closure of the chest, and optional primary intensive care unit night-time in-house call. Salary currently ranges from 55,000 dollars to 100,000 dollars depending on length of service and overall merit. Job satisfaction for PAs employed longer than 12 months has remained high.\nCONCLUSIONS: The addition of PAs to our CTS university service has allowed us to resolve many problems of work assignment and coverage and enabled us to establish effective and efficient surgical teams without increasing the number of categorical CTS residents.","container-title":"The Annals of Thoracic Surgery","DOI":"10.1016/j.athoracsur.2005.07.031","ISSN":"1552-6259","issue":"1","journalAbbreviation":"Ann Thorac Surg","language":"eng","note":"PMID: 16368363","page":"195-199; discussion 199-200","source":"PubMed","title":"Physicians assistants in cardiothoracic surgery: a 30-year experience in a university center","title-short":"Physicians assistants in cardiothoracic surgery","volume":"81","author":[{"family":"Thourani","given":"Vinod H."},{"family":"Miller","given":"Joseph I."}],"issued":{"date-parts":[["2006",1]]}}}],"schema":"https://github.com/citation-style-language/schema/raw/master/csl-citation.json"}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DCD135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2005</w:t>
            </w:r>
          </w:p>
        </w:tc>
        <w:tc>
          <w:tcPr>
            <w:tcW w:w="1300" w:type="dxa"/>
            <w:tcBorders>
              <w:top w:val="nil"/>
              <w:left w:val="nil"/>
              <w:bottom w:val="single" w:sz="4" w:space="0" w:color="auto"/>
              <w:right w:val="single" w:sz="4" w:space="0" w:color="auto"/>
            </w:tcBorders>
            <w:shd w:val="clear" w:color="auto" w:fill="auto"/>
            <w:noWrap/>
            <w:hideMark/>
          </w:tcPr>
          <w:p w14:paraId="3F6D27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Georgia</w:t>
            </w:r>
          </w:p>
        </w:tc>
        <w:tc>
          <w:tcPr>
            <w:tcW w:w="674" w:type="dxa"/>
            <w:tcBorders>
              <w:top w:val="nil"/>
              <w:left w:val="nil"/>
              <w:bottom w:val="single" w:sz="4" w:space="0" w:color="auto"/>
              <w:right w:val="single" w:sz="4" w:space="0" w:color="auto"/>
            </w:tcBorders>
            <w:shd w:val="clear" w:color="auto" w:fill="auto"/>
            <w:noWrap/>
            <w:hideMark/>
          </w:tcPr>
          <w:p w14:paraId="59984E4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43009E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09D780E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2B79AE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762E43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67DEFD4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Physicians assistants in cardiothoracic surgery: A 30-year experience in a university center</w:t>
            </w:r>
          </w:p>
        </w:tc>
      </w:tr>
      <w:tr w:rsidR="006F44BC" w:rsidRPr="009C1C8D" w14:paraId="13097FD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6AB35C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{"citationID":"aOdfVVEf","properties":{"formattedCitation":"[67]","plainCitation":"[67]","noteIndex":0},"citationItems":[{"id":9923,"uris":["http://zotero.org/users/4975241/items/FZMPK7DR"],"itemData":{"id":9923,"type":"article-journal","abstract":"BACKGROUND AND OBJECTIVE: Changes to the structure and nature of resident duty hour assignments can create compensatory workforce needs in hospital or outpatient settings to ensure appropriate patient care. The objective of this study was to understand what, if any, adjustments children's hospitals have made in staffing and assignments of specific duties during the past 2 years as a result of residency duty hour changes, and what changes are anticipated in the upcoming 2 years.\nMETHODS: Mail survey to chief executive officers and chief operating officers of 114 freestanding children's hospitals or children's hospitals within a larger hospital.\nRESULTS: Response rate was 65.4%. Respondents from more than half of hospitals (57%, N = 36) reported increasing the overall full-time equivalent (FTE) of hospitalists in response to the 2011 resident work hour changes. Forty-eight percent (N = 30) increased the overall FTE of pediatric nurse practitioners (PNPs), and 42% (N = 27) increased the FTE of neonatal nurse practitioners (NNPs). Most hospitals plan to increase the number of hospitalists (69%, N = 44), PNPs (59%, N = 37), or pediatric attending physicians (56%, N = 35) over the next 2 years. Forty-three percent (N = 27) of hospitals plan to increase the number of NNPs over the next 2 years, and a quarter plan to increase physician assistants (25%, N = 16) or pediatric house staff (24%, N = 15).\nCONCLUSIONS: Changes in work hours for pediatric residents appear to have an impact on workforce planning within pediatric hospitals. Decreases in available resident work hours will create an increasing demand, primarily for nonresident physicians, PNPs, and NNPs.","container-title":"Pediatrics","DOI":"10.1542/peds.2012-1131","ISSN":"1098-4275","issue":"4","journalAbbreviation":"Pediatrics","language":"eng","note":"PMID: 22966029","page":"700-704","source":"PubMed","title":"Resident work hour changes in children's hospitals: impact on staffing patterns and workforce needs","title-short":"Resident work hour changes in children's hospitals","volume":"130","author":[{"family":"Freed","given":"Gary L."},{"family":"Dunham","given":"Kelly M."},{"family":"Moran","given":"Lauren M."},{"family":"Spera","given":"Laura"},{"literal":"Research Advisory Committee of the American Board of Pediatrics"}],"issued":{"date-parts":[["2012",10]]}}}],"schema":"https://github.com/citation-style-language/schema/raw/master/csl-citation.json"}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13BC23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2015</w:t>
            </w:r>
          </w:p>
        </w:tc>
        <w:tc>
          <w:tcPr>
            <w:tcW w:w="1300" w:type="dxa"/>
            <w:tcBorders>
              <w:top w:val="nil"/>
              <w:left w:val="nil"/>
              <w:bottom w:val="single" w:sz="4" w:space="0" w:color="auto"/>
              <w:right w:val="single" w:sz="4" w:space="0" w:color="auto"/>
            </w:tcBorders>
            <w:shd w:val="clear" w:color="auto" w:fill="auto"/>
            <w:noWrap/>
            <w:hideMark/>
          </w:tcPr>
          <w:p w14:paraId="1C97133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AC9379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4676DE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EF132E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1639BF6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07087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Managers</w:t>
            </w:r>
          </w:p>
        </w:tc>
        <w:tc>
          <w:tcPr>
            <w:tcW w:w="6184" w:type="dxa"/>
            <w:tcBorders>
              <w:top w:val="nil"/>
              <w:left w:val="nil"/>
              <w:bottom w:val="single" w:sz="4" w:space="0" w:color="auto"/>
              <w:right w:val="single" w:sz="4" w:space="0" w:color="auto"/>
            </w:tcBorders>
            <w:shd w:val="clear" w:color="auto" w:fill="auto"/>
            <w:noWrap/>
            <w:hideMark/>
          </w:tcPr>
          <w:p w14:paraId="3818308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Resident Work Hour Changes in Children's Hospitals: Impact on Staffing Patterns and Workforce Needs</w:t>
            </w:r>
          </w:p>
        </w:tc>
      </w:tr>
      <w:tr w:rsidR="006F44BC" w:rsidRPr="009C1C8D" w14:paraId="6F27846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E79E65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{"citationID":"4nmfJLK0","properties":{"formattedCitation":"[68]","plainCitation":"[68]","noteIndex":0},"citationItems":[{"id":9085,"uris":["http://zotero.org/groups/5408085/items/GLH4ZX66"],"itemData":{"id":9085,"type":"thesis","genre":"PhD Thesis","publisher":"The George Washington University","source":"Google Scholar","title":"Resilience, Dysfunctional Behavior, and Sensemaking: The Experiences of Emergency Medicine Physician Assistants Encountering Workplace Incivility","title-short":"Resilience, Dysfunctional Behavior, and Sensemaking","URL":"https://search.proquest.com/openview/efd810dad03b6ccf42ffa6547a3a91ba/1?pq-origsite=gscholar&amp;cbl=18750&amp;diss=y","author":[{"family":"McGinnis","given":"James Patrick"}],"accessed":{"date-parts":[["2024",2,29]]},"issued":{"date-parts":[["2021"]]}}}],"schema":"https://github.com/citation-style-language/schema/raw/master/csl-citation.json"}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586A1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28E4E1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FB18F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9DACE1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2A20D87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491D291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vAlign w:val="bottom"/>
            <w:hideMark/>
          </w:tcPr>
          <w:p w14:paraId="7EBE4BB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 PA</w:t>
            </w:r>
          </w:p>
        </w:tc>
        <w:tc>
          <w:tcPr>
            <w:tcW w:w="6184" w:type="dxa"/>
            <w:tcBorders>
              <w:top w:val="nil"/>
              <w:left w:val="nil"/>
              <w:bottom w:val="single" w:sz="4" w:space="0" w:color="auto"/>
              <w:right w:val="single" w:sz="4" w:space="0" w:color="auto"/>
            </w:tcBorders>
            <w:shd w:val="clear" w:color="auto" w:fill="auto"/>
            <w:noWrap/>
            <w:hideMark/>
          </w:tcPr>
          <w:p w14:paraId="656BAF0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Resilience, dysfunctional behavior, and sensemaking: The experiences of emergency medicine physician assistants encountering workplace incivility</w:t>
            </w:r>
          </w:p>
        </w:tc>
      </w:tr>
      <w:tr w:rsidR="006F44BC" w:rsidRPr="009C1C8D" w14:paraId="57AE3BE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A10295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{"citationID":"VcDllgZp","properties":{"formattedCitation":"[69]","plainCitation":"[69]","noteIndex":0},"citationItems":[{"id":8942,"uris":["http://zotero.org/groups/5408085/items/KHEFHPLG"],"itemData":{"id":8942,"type":"thesis","genre":"PhD Thesis","publisher":"University of Phoenix","source":"Google Scholar","title":"Role of physician assistants in rural hospital settings in the Virgin Islands: A case study","title-short":"Role of physician assistants in rural hospital settings in the Virgin Islands","URL":"https://search.proquest.com/openview/525d82ab5911b516bcf0ab96c638393c/1?pq-origsite=gscholar&amp;cbl=18750","author":[{"family":"Beresford","given":"Julia V."}],"accessed":{"date-parts":[["2024",2,29]]},"issued":{"date-parts":[["2014"]]}}}],"schema":"https://github.com/citation-style-language/schema/raw/master/csl-citation.json"}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[69]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90F672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2014</w:t>
            </w:r>
          </w:p>
        </w:tc>
        <w:tc>
          <w:tcPr>
            <w:tcW w:w="1300" w:type="dxa"/>
            <w:tcBorders>
              <w:top w:val="nil"/>
              <w:left w:val="nil"/>
              <w:bottom w:val="single" w:sz="4" w:space="0" w:color="auto"/>
              <w:right w:val="single" w:sz="4" w:space="0" w:color="auto"/>
            </w:tcBorders>
            <w:shd w:val="clear" w:color="auto" w:fill="auto"/>
            <w:noWrap/>
            <w:hideMark/>
          </w:tcPr>
          <w:p w14:paraId="1EF4BD2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Virgin Island</w:t>
            </w:r>
          </w:p>
        </w:tc>
        <w:tc>
          <w:tcPr>
            <w:tcW w:w="674" w:type="dxa"/>
            <w:tcBorders>
              <w:top w:val="nil"/>
              <w:left w:val="nil"/>
              <w:bottom w:val="single" w:sz="4" w:space="0" w:color="auto"/>
              <w:right w:val="single" w:sz="4" w:space="0" w:color="auto"/>
            </w:tcBorders>
            <w:shd w:val="clear" w:color="auto" w:fill="auto"/>
            <w:noWrap/>
            <w:hideMark/>
          </w:tcPr>
          <w:p w14:paraId="2E0A2CC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765C34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601A94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38C8CA6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Observation, interviews</w:t>
            </w:r>
          </w:p>
        </w:tc>
        <w:tc>
          <w:tcPr>
            <w:tcW w:w="1572" w:type="dxa"/>
            <w:tcBorders>
              <w:top w:val="nil"/>
              <w:left w:val="nil"/>
              <w:bottom w:val="single" w:sz="4" w:space="0" w:color="auto"/>
              <w:right w:val="single" w:sz="4" w:space="0" w:color="auto"/>
            </w:tcBorders>
            <w:shd w:val="clear" w:color="auto" w:fill="auto"/>
            <w:noWrap/>
            <w:vAlign w:val="bottom"/>
            <w:hideMark/>
          </w:tcPr>
          <w:p w14:paraId="0A09028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doctors, admin, patients</w:t>
            </w:r>
          </w:p>
        </w:tc>
        <w:tc>
          <w:tcPr>
            <w:tcW w:w="6184" w:type="dxa"/>
            <w:tcBorders>
              <w:top w:val="nil"/>
              <w:left w:val="nil"/>
              <w:bottom w:val="single" w:sz="4" w:space="0" w:color="auto"/>
              <w:right w:val="single" w:sz="4" w:space="0" w:color="auto"/>
            </w:tcBorders>
            <w:shd w:val="clear" w:color="auto" w:fill="auto"/>
            <w:noWrap/>
            <w:hideMark/>
          </w:tcPr>
          <w:p w14:paraId="16B277E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Role of physician assistants in rural hospital settings in the Virgin Islands: A case study</w:t>
            </w:r>
          </w:p>
        </w:tc>
      </w:tr>
      <w:tr w:rsidR="006F44BC" w:rsidRPr="009C1C8D" w14:paraId="1C0B56A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23D9B42"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{"citationID":"yrIShqSu","properties":{"formattedCitation":"[70]","plainCitation":"[70]","noteIndex":0},"citationItems":[{"id":9925,"uris":["http://zotero.org/users/4975241/items/A3VX7HEU"],"itemData":{"id":9925,"type":"article-journal","abstract":"OBJECTIVES: This was a study of the scope of practice and autonomy of emergency medicine (EM) physician assistants (PAs) practicing in rural versus urban emergency departments (EDs).\nMETHODS: Using the American Academy of Physician Assistants (AAPA) Masterfile, a random sample of 200 U.S. EM PAs were surveyed, with oversampling of an additional 200 rural PAs. Location was classified by zip code-based rural-urban commuting area codes, and responses were compared about conditions managed, procedures performed, and physician supervision between rural versus urban groups.\nRESULTS: A total of 237 responses were received from PAs in 44 U.S. states, of which (201) were valid responses (105 rural, 96 urban) from PAs currently practicing in EDs (59.3% exclusion-adjusted response rate). Compared to urban PAs, rural PAs more frequently managed cardiac arrest (67% vs. 44%), stroke (86% vs. 72%), multisystem trauma (83% vs. 70%), active labor (44% vs. 23%), and critically ill children (82% vs. 65%) in the past year. They were more likely to have performed intubation (65% vs. 44%), needle thoracostomy (21% vs. 8%), and tube thoracostomy (46% vs. 26%). Rural PAs more often reported never having a physician present in the ED (38% vs. 0%) and less often reported always having a physician present (50% vs. 98%). Rural PAs were also less likely to report that a physician evaluates more than 75% of their patients (8% vs. 18%) and more likely that a physician never evaluates all of their patients (19% vs. 7%).\nCONCLUSIONS: Rural PAs reported a broader scope of practice, more autonomy, and less access to physician supervision than urban PAs.","container-title":"Academic Emergency Medicine: Official Journal of the Society for Academic Emergency Medicine","DOI":"10.1111/acem.12367","ISSN":"1553-2712","issue":"5","journalAbbreviation":"Acad Emerg Med","language":"eng","note":"PMID: 24842502","page":"520-525","source":"PubMed","title":"Scope of practice and autonomy of physician assistants in rural versus urban emergency departments","volume":"21","author":[{"family":"Sawyer","given":"Brandon T."},{"family":"Ginde","given":"Adit A."}],"issued":{"date-parts":[["2014",5]]}}}],"schema":"https://github.com/citation-style-language/schema/raw/master/csl-citation.json"}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07A1A9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2014</w:t>
            </w:r>
          </w:p>
        </w:tc>
        <w:tc>
          <w:tcPr>
            <w:tcW w:w="1300" w:type="dxa"/>
            <w:tcBorders>
              <w:top w:val="nil"/>
              <w:left w:val="nil"/>
              <w:bottom w:val="single" w:sz="4" w:space="0" w:color="auto"/>
              <w:right w:val="single" w:sz="4" w:space="0" w:color="auto"/>
            </w:tcBorders>
            <w:shd w:val="clear" w:color="auto" w:fill="auto"/>
            <w:noWrap/>
            <w:hideMark/>
          </w:tcPr>
          <w:p w14:paraId="075B67C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58AA05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DAF68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1D5BA83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05165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2DA7351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02AC03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Scope of practice and autonomy of physician assistants in rural vs. Urban emergency departments</w:t>
            </w:r>
          </w:p>
        </w:tc>
      </w:tr>
      <w:tr w:rsidR="006F44BC" w:rsidRPr="009C1C8D" w14:paraId="1C977F0E"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A08A63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{"citationID":"Lza4gQjE","properties":{"formattedCitation":"[71]","plainCitation":"[71]","noteIndex":0},"citationItems":[{"id":9927,"uris":["http://zotero.org/users/4975241/items/5CXK2KBF"],"itemData":{"id":9927,"type":"article-journal","abstract":"BACKGROUND: Midlevel providers, including physician assistants (PA), have been recommended by some to fill the current inadequate supply of providers nationally, including in emergency medicine.\nOBJECTIVE: PA practice is governed by state law. We described the differences in qualifications, scope of practice, prescriptive authority, and physician supervision required by individual states for PA practice and describe the impact this may have on emergency medicine.\nMETHODS: A cross-sectional analysis of United States laws governing PA practice by abstraction from each state's public website. State characteristics were collected from the American Academy of Physician Assistants and United States Census websites and dichotomized by median values.\nRESULTS: Only six states (12%), all of which were larger-population states, required physician review of medical records within 1 week of a PA-only patient encounter. However, one state (Virginia) explicitly required onsite physician presence for PA practice in the emergency department. All states allowed PAs to assist in invasive procedures, but 13 (25%) restricted independent performance. Restriction of this practice was more likely in states with a higher population (38%), lower rural proportion (40%), and lower number of PAs per population (40%). Eleven (22%) states restricted performance of sedation or general anesthesia. An expanded scope of practice for disaster situations was allowed by 24 (47%) states and was more likely in larger population states (62%). All but two states (Florida and Kentucky) allowed PA prescribing of schedule III-V medications, and 37 (73%) allowed prescribing of schedule II medications.\nCONCLUSIONS: Laws governing PA practice in emergency departments differ by state, but generally allow for a broad scope of practice and limited direct supervision. Smaller, rural states were less likely to have tighter restrictions or oversight.","container-title":"The Journal of Emergency Medicine","DOI":"10.1016/j.jemermed.2014.09.033","ISSN":"0736-4679","issue":"2","journalAbbreviation":"J Emerg Med","language":"eng","note":"PMID: 25453855","page":"e49-58","source":"PubMed","title":"State laws governing physician assistant practice in the United States and the impact on emergency medicine","volume":"48","author":[{"family":"Wiler","given":"Jennifer L."},{"family":"Ginde","given":"Adit A."}],"issued":{"date-parts":[["2015",2]]}}}],"schema":"https://github.com/citation-style-language/schema/raw/master/csl-citation.json"}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8DCFF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2014</w:t>
            </w:r>
          </w:p>
        </w:tc>
        <w:tc>
          <w:tcPr>
            <w:tcW w:w="1300" w:type="dxa"/>
            <w:tcBorders>
              <w:top w:val="nil"/>
              <w:left w:val="nil"/>
              <w:bottom w:val="single" w:sz="4" w:space="0" w:color="auto"/>
              <w:right w:val="single" w:sz="4" w:space="0" w:color="auto"/>
            </w:tcBorders>
            <w:shd w:val="clear" w:color="auto" w:fill="auto"/>
            <w:noWrap/>
            <w:hideMark/>
          </w:tcPr>
          <w:p w14:paraId="114A0B3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09DBF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ED3445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29F1413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75F36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0ACB873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D0FA7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State laws governing physician assistant practice in the United States and the impact on emergency medicine</w:t>
            </w:r>
          </w:p>
        </w:tc>
      </w:tr>
      <w:tr w:rsidR="006F44BC" w:rsidRPr="009C1C8D" w14:paraId="76060D4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AF2103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{"citationID":"HWyvWkLU","properties":{"formattedCitation":"[72]","plainCitation":"[72]","noteIndex":0},"citationItems":[{"id":9929,"uris":["http://zotero.org/users/4975241/items/HLFH5SU7"],"itemData":{"id":9929,"type":"article-journal","container-title":"Journal of Pediatric Health Care: Official Publication of National Association of Pediatric Nurse Associates &amp; Practitioners","DOI":"10.1016/j.pedhc.2020.01.001","ISSN":"1532-656X","issue":"3","journalAbbreviation":"J Pediatr Health Care","language":"eng","note":"PMID: 32111568","page":"279-282","source":"PubMed","title":"Successful Integration of Advanced Practice Providers Into a Pediatric Academic Community Intensive Care Unit","volume":"34","author":[{"family":"Thomas","given":"Jenilea K."},{"family":"Rissmiller","given":"Brian J."},{"family":"Riccioni","given":"Mark J."},{"family":"Graf","given":"Jeanine M."}],"issued":{"date-parts":[["2020"]]}}}],"schema":"https://github.com/citation-style-language/schema/raw/master/csl-citation.json"}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365809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2020</w:t>
            </w:r>
          </w:p>
        </w:tc>
        <w:tc>
          <w:tcPr>
            <w:tcW w:w="1300" w:type="dxa"/>
            <w:tcBorders>
              <w:top w:val="nil"/>
              <w:left w:val="nil"/>
              <w:bottom w:val="single" w:sz="4" w:space="0" w:color="auto"/>
              <w:right w:val="single" w:sz="4" w:space="0" w:color="auto"/>
            </w:tcBorders>
            <w:shd w:val="clear" w:color="auto" w:fill="auto"/>
            <w:noWrap/>
            <w:hideMark/>
          </w:tcPr>
          <w:p w14:paraId="58034D4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Texas</w:t>
            </w:r>
          </w:p>
        </w:tc>
        <w:tc>
          <w:tcPr>
            <w:tcW w:w="674" w:type="dxa"/>
            <w:tcBorders>
              <w:top w:val="nil"/>
              <w:left w:val="nil"/>
              <w:bottom w:val="single" w:sz="4" w:space="0" w:color="auto"/>
              <w:right w:val="single" w:sz="4" w:space="0" w:color="auto"/>
            </w:tcBorders>
            <w:shd w:val="clear" w:color="auto" w:fill="auto"/>
            <w:noWrap/>
            <w:hideMark/>
          </w:tcPr>
          <w:p w14:paraId="11B801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5B2AA0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0D4E70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153FB0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4768C6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199B4D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Successful Integration of Advanced Practice Providers Into a Pediatric Academic Community Intensive Care Unit</w:t>
            </w:r>
          </w:p>
        </w:tc>
      </w:tr>
      <w:tr w:rsidR="006F44BC" w:rsidRPr="009C1C8D" w14:paraId="56C6397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137D39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{"citationID":"a4IsNFPt","properties":{"formattedCitation":"[73]","plainCitation":"[73]","noteIndex":0},"citationItems":[{"id":9931,"uris":["http://zotero.org/users/4975241/items/639XAXIK"],"itemData":{"id":9931,"type":"article-journal","abstract":"In a project funded by the Ontario Ministry of Health and Long-Term Care, MedEmerg facilitated the introduction of three new providers into six emergency departments. A managed change process that included team development was carried out. Increased team awareness and a higher acceptance of the provider roles were some of the key successes. Challenges included role confusion and the learning curve for the new providers. While overall the project was a success, lessons learned included the need for physician buy-in, communication, planning for unintended consequences and management of expectations. The project emphasized the importance of a managed process, including team development, in the implementation of change.","container-title":"Healthcare Quarterly (Toronto, Ont.)","DOI":"10.12927/hcq.2009.20664","ISSN":"1929-6347","issue":"2","journalAbbreviation":"Healthc Q","language":"eng","note":"PMID: 19369814","page":"70-77","source":"PubMed","title":"The application of change management principles to facilitate the introduction of nurse practitioners and physician assistants into six Ontario emergency departments","volume":"12","author":[{"family":"Ducharme","given":"James"},{"family":"Buckley","given":"Jenny"},{"family":"Alder","given":"Robert"},{"family":"Pelletier","given":"Cindy"}],"issued":{"date-parts":[["2009"]]}}}],"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5BCA19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2009</w:t>
            </w:r>
          </w:p>
        </w:tc>
        <w:tc>
          <w:tcPr>
            <w:tcW w:w="1300" w:type="dxa"/>
            <w:tcBorders>
              <w:top w:val="nil"/>
              <w:left w:val="nil"/>
              <w:bottom w:val="single" w:sz="4" w:space="0" w:color="auto"/>
              <w:right w:val="single" w:sz="4" w:space="0" w:color="auto"/>
            </w:tcBorders>
            <w:shd w:val="clear" w:color="auto" w:fill="auto"/>
            <w:noWrap/>
            <w:hideMark/>
          </w:tcPr>
          <w:p w14:paraId="208F18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Ontario</w:t>
            </w:r>
          </w:p>
        </w:tc>
        <w:tc>
          <w:tcPr>
            <w:tcW w:w="674" w:type="dxa"/>
            <w:tcBorders>
              <w:top w:val="nil"/>
              <w:left w:val="nil"/>
              <w:bottom w:val="single" w:sz="4" w:space="0" w:color="auto"/>
              <w:right w:val="single" w:sz="4" w:space="0" w:color="auto"/>
            </w:tcBorders>
            <w:shd w:val="clear" w:color="auto" w:fill="auto"/>
            <w:noWrap/>
            <w:hideMark/>
          </w:tcPr>
          <w:p w14:paraId="2CAB1A9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B2839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112CD6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001BF4C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QI including focus group and survey</w:t>
            </w:r>
          </w:p>
        </w:tc>
        <w:tc>
          <w:tcPr>
            <w:tcW w:w="1572" w:type="dxa"/>
            <w:tcBorders>
              <w:top w:val="nil"/>
              <w:left w:val="nil"/>
              <w:bottom w:val="single" w:sz="4" w:space="0" w:color="auto"/>
              <w:right w:val="single" w:sz="4" w:space="0" w:color="auto"/>
            </w:tcBorders>
            <w:shd w:val="clear" w:color="auto" w:fill="auto"/>
            <w:noWrap/>
            <w:vAlign w:val="bottom"/>
            <w:hideMark/>
          </w:tcPr>
          <w:p w14:paraId="4B8A6A8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ACNP, NP, doctor</w:t>
            </w:r>
          </w:p>
        </w:tc>
        <w:tc>
          <w:tcPr>
            <w:tcW w:w="6184" w:type="dxa"/>
            <w:tcBorders>
              <w:top w:val="nil"/>
              <w:left w:val="nil"/>
              <w:bottom w:val="single" w:sz="4" w:space="0" w:color="auto"/>
              <w:right w:val="single" w:sz="4" w:space="0" w:color="auto"/>
            </w:tcBorders>
            <w:shd w:val="clear" w:color="auto" w:fill="auto"/>
            <w:noWrap/>
            <w:hideMark/>
          </w:tcPr>
          <w:p w14:paraId="1824CC8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application of change management principles to facilitate the introduction of nurse practitioners and physician assistants into six Ontario emergency departments</w:t>
            </w:r>
          </w:p>
        </w:tc>
      </w:tr>
      <w:tr w:rsidR="006F44BC" w:rsidRPr="009C1C8D" w14:paraId="324B800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D978AD0"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{"citationID":"SYsmWapH","properties":{"formattedCitation":"[74]","plainCitation":"[74]","noteIndex":0},"citationItems":[{"id":7920,"uris":["http://zotero.org/users/4975241/items/JZFLBLRJ"],"itemData":{"id":7920,"type":"article-journal","abstract":"The NHS five year forward view 1 supports the development of a flexible workforce. Expanding the traditional medical workforce using physician associates (PAs) is increasing in popularity. This study explores the career aspirations and expectations of student PAs from a large PA school in England. Thematic analysis of qualitative data from an online survey examined the personal motivations and career aspirations of student PAs. Finally, we make nine recommendations to enhancing recruitment, retention and development of PAs post qualification. Lessons learnt from this data set are generalisable.","container-title":"Future Healthcare Journal","DOI":"10.7861/futurehosp.6-1-36","ISSN":"2514-6645","issue":"1","journalAbbreviation":"Future Healthc J","language":"eng","note":"PMID: 31098584\nPMCID: PMC6520094","page":"36-40","source":"PubMed","title":"WORKFORCE: The career aspirations and expectations of -student -physician associates in the UK","title-short":"WORKFORCE","volume":"6","author":[{"family":"Burnett","given":"Kathryn"},{"family":"Armer","given":"Natalie"},{"family":"Mcgregor","given":"Judith"},{"family":"Farrell","given":"Michael"},{"family":"Baines","given":"Jacqui"},{"family":"Baker","given":"Paul"}],"issued":{"date-parts":[["2019",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9B4F55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7E35427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5C4438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4043313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CC4D02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572E7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4317A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6931B0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career aspirations and expectations of student physician associates in the UK</w:t>
            </w:r>
          </w:p>
        </w:tc>
      </w:tr>
      <w:tr w:rsidR="006F44BC" w:rsidRPr="009C1C8D" w14:paraId="36FFF22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57C3CC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{"citationID":"GRIsNkNb","properties":{"formattedCitation":"[75]","plainCitation":"[75]","noteIndex":0},"citationItems":[{"id":9933,"uris":["http://zotero.org/users/4975241/items/2TFMLV8P"],"itemData":{"id":9933,"type":"article-journal","abstract":"BACKGROUND: Physician assistants (PAs) and nurse practitioners (NPs) have expanded roles in nephrology as both the patient load and acuity of care needed for this population have increased.\nPURPOSE: To evaluate workforce patterns of PAs and NPs working in nephrology over the past decade.\nMETHODS: Using the biannual survey from the National Kidney Foundation Council of Advanced Practitioners, data were collected and analyzed over the past decade.\nRESULTS: Surveys of nephrology practitioners show the evolution of the dialysis-centralized practitioner to one encompassing all aspects of nephrology: hospital, intensive care unit, research, office, and all types of dialysis. Salaries and benefits have increased to compensate for the expansion of responsibilities.\nIMPLICATIONS FOR PRACTICE: Physician assistants and NPs in nephrology have the opportunity to use their skills and training in caring for this high-risk population.","container-title":"Journal of the American Association of Nurse Practitioners","DOI":"10.1097/JXX.0000000000000490","ISSN":"2327-6924","issue":"1","journalAbbreviation":"J Am Assoc Nurse Pract","language":"eng","note":"PMID: 33395030","page":"51-56","source":"PubMed","title":"The changing landscape of nephrology physician assistants and nurse practitioners","volume":"33","author":[{"family":"Davis","given":"Jane"},{"family":"Zuber","given":"Kim"}],"issued":{"date-parts":[["2021",1,1]]}}}],"schema":"https://github.com/citation-style-language/schema/raw/master/csl-citation.json"}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A337D4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0459B3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00351FA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10B3D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73F710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57E1301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74FE8D9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NP</w:t>
            </w:r>
          </w:p>
        </w:tc>
        <w:tc>
          <w:tcPr>
            <w:tcW w:w="6184" w:type="dxa"/>
            <w:tcBorders>
              <w:top w:val="nil"/>
              <w:left w:val="nil"/>
              <w:bottom w:val="single" w:sz="4" w:space="0" w:color="auto"/>
              <w:right w:val="single" w:sz="4" w:space="0" w:color="auto"/>
            </w:tcBorders>
            <w:shd w:val="clear" w:color="auto" w:fill="auto"/>
            <w:noWrap/>
            <w:hideMark/>
          </w:tcPr>
          <w:p w14:paraId="648AAC4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changing landscape of nephrology physician assistants and nurse practitioners</w:t>
            </w:r>
          </w:p>
        </w:tc>
      </w:tr>
      <w:tr w:rsidR="006F44BC" w:rsidRPr="009C1C8D" w14:paraId="641CF29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3F91A7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{"citationID":"u2tbFS6F","properties":{"formattedCitation":"[76]","plainCitation":"[76]","noteIndex":0},"citationItems":[{"id":9935,"uris":["http://zotero.org/users/4975241/items/WWLN54KQ"],"itemData":{"id":9935,"type":"article-journal","abstract":"OBJECTIVE: To quantify surgical trainees' direct financial impact on an academic medical center (AMC) by modeling the cost of replacing them.\nDESIGN: The authors developed a model that estimates the financial costs to an AMC if surgical residents were replaced with surgical first assistants (SFAs) and physician assistants (PAs).\nSETTING: One AMC providing tertiary level clinical care.\nPARTICIPANTS: The model accounts for the training, work hours, and salary differential of residents, as well as other factors that are specific to education and support of residents, SFAs, and PAs.\nRESULTS: After accounting for the expenses of surgical residents and the replacement providers in our model, the authors determined that the net cost of replacing 30 surgical residents with PAs and SFAs at one institution is $1,728,628 or $57,621 annually per resident.\nCONCLUSIONS: Without considering other larger and arguably more important issues of educational value or population needs, we provide a reproducible model of financial considerations regarding residents in an AMC. The costs (and foregone benefits) of not training residents may provide additional support for the funding of graduate medical education and finding the optimal balance of graduate medical education and other providers.","container-title":"Journal of Surgical Education","DOI":"10.1016/j.jsurg.2021.02.001","ISSN":"1878-7452","issue":"5","journalAbbreviation":"J Surg Educ","language":"eng","note":"PMID: 33744117","page":"1443-1449","source":"PubMed","title":"The Cost of Not Training a Surgical Resident","volume":"78","author":[{"family":"Medvecz","given":"Andrew J."},{"family":"Vogus","given":"Timothy J."},{"family":"Terhune","given":"Kyla P."}],"issued":{"date-parts":[["2021"]]}}}],"schema":"https://github.com/citation-style-language/schema/raw/master/csl-citation.json"}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678CA0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72EA57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Tennessee</w:t>
            </w:r>
          </w:p>
        </w:tc>
        <w:tc>
          <w:tcPr>
            <w:tcW w:w="674" w:type="dxa"/>
            <w:tcBorders>
              <w:top w:val="nil"/>
              <w:left w:val="nil"/>
              <w:bottom w:val="single" w:sz="4" w:space="0" w:color="auto"/>
              <w:right w:val="single" w:sz="4" w:space="0" w:color="auto"/>
            </w:tcBorders>
            <w:shd w:val="clear" w:color="auto" w:fill="auto"/>
            <w:noWrap/>
            <w:hideMark/>
          </w:tcPr>
          <w:p w14:paraId="232B290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49D2E56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AB7D9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A1F83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65FBFFB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0F8E609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Cost of Not Training a Surgical Resident</w:t>
            </w:r>
          </w:p>
        </w:tc>
      </w:tr>
      <w:tr w:rsidR="006F44BC" w:rsidRPr="009C1C8D" w14:paraId="53A910D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4592CA3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{"citationID":"QeD0mW7e","properties":{"formattedCitation":"[77]","plainCitation":"[77]","noteIndex":0},"citationItems":[{"id":9020,"uris":["http://zotero.org/groups/5408085/items/KFP78KXJ"],"itemData":{"id":9020,"type":"article-journal","abstract":"Physician assistants (PAs) are expanding their role in academic emergency departments (EDs). There are no published models for how to integrate PAs into departmental educational activities, scholarship, and operations outside of a PA residency approach. We created a professional development program for PAs that would provide them with opportunities to integrate into all aspects of our department mission and provide them with a forum for personal growth and ongoing education. The program provides PAs with resources including protected time and mentorship to become a content expert in an academic area of interest. We review our 5-year experience creating and implementing this program, which has grown from six PAs in 2013 to 24 PAs in 2018. These PAs now have formal roles in five of our eight divisions, participating in education, administrative, and research activities. The retention rate for PAs in this program is 90.2% versus 85.7% for PAs at our department who are not in the program. Our experience and results demonstrate the value of investing in the professional development and continued education of PAs at an academic ED versus the traditional model of service and the potential for integration into all aspects of an academic ED's mission.","container-title":"AEM education and training","DOI":"10.1002/aet2.10382","ISSN":"2472-5390","issue":"2","journalAbbreviation":"AEM Educ Train","language":"eng","note":"PMID: 32313862\nPMCID: PMC7163200","page":"154-157","source":"PubMed","title":"The Design and Implementation of a Professional Development Program for Physician Assistants in an Academic Emergency Department","volume":"4","author":[{"family":"Monette","given":"Derek L."},{"family":"Baccari","given":"Brian"},{"family":"Paskind","given":"Laura"},{"family":"Reisman","given":"David"},{"family":"Temin","given":"Elizabeth S."}],"issued":{"date-parts":[["2020",4]]}}}],"schema":"https://github.com/citation-style-language/schema/raw/master/csl-citation.json"}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B639D0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278B1C1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US - Massachusetts </w:t>
            </w:r>
          </w:p>
        </w:tc>
        <w:tc>
          <w:tcPr>
            <w:tcW w:w="674" w:type="dxa"/>
            <w:tcBorders>
              <w:top w:val="nil"/>
              <w:left w:val="nil"/>
              <w:bottom w:val="single" w:sz="4" w:space="0" w:color="auto"/>
              <w:right w:val="single" w:sz="4" w:space="0" w:color="auto"/>
            </w:tcBorders>
            <w:shd w:val="clear" w:color="auto" w:fill="auto"/>
            <w:noWrap/>
            <w:hideMark/>
          </w:tcPr>
          <w:p w14:paraId="1EC140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6E6672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000FFCB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005EBF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Reflection</w:t>
            </w:r>
          </w:p>
        </w:tc>
        <w:tc>
          <w:tcPr>
            <w:tcW w:w="1572" w:type="dxa"/>
            <w:tcBorders>
              <w:top w:val="nil"/>
              <w:left w:val="nil"/>
              <w:bottom w:val="single" w:sz="4" w:space="0" w:color="auto"/>
              <w:right w:val="single" w:sz="4" w:space="0" w:color="auto"/>
            </w:tcBorders>
            <w:shd w:val="clear" w:color="auto" w:fill="auto"/>
            <w:noWrap/>
            <w:vAlign w:val="bottom"/>
            <w:hideMark/>
          </w:tcPr>
          <w:p w14:paraId="4DD7869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605262E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Design and Implementation of a Professional Development Program for Physician Assistants in an Academic Emergency Department</w:t>
            </w:r>
          </w:p>
        </w:tc>
      </w:tr>
      <w:tr w:rsidR="006F44BC" w:rsidRPr="009C1C8D" w14:paraId="0B9E8D5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17F892B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{"citationID":"QwcMOynb","properties":{"formattedCitation":"[78]","plainCitation":"[78]","noteIndex":0},"citationItems":[{"id":9937,"uris":["http://zotero.org/users/4975241/items/KMCQ6SJV"],"itemData":{"id":9937,"type":"article-journal","abstract":"The limitation placed by the Accreditation Commission on Graduate Medical Education on physician resident work hours in 2004 resulted in various strategies on the part of graduate medical education (GME) programs to adjust to the loss of this traditional source of hospital labor. One approach has been the use of physician assistants (PAs) as hospitalists and inpatient providers. Employment of PAs in inpatient hospital settings increased from 2000 to 2006, perhaps partly as a result of resident work hour restrictions. This medical workforce shift requires further documentation and evaluation.","container-title":"The Journal of Physician Assistant Education","ISSN":"1941-9449","issue":"3","language":"en-US","page":"41","source":"journals-lww-com.ezproxy-prd.bodleian.ox.ac.uk","title":"The Effects of Resident Work Hour Restrictions on Physician Assistant Hospital Utilization","volume":"17","author":[{"family":"Cawley","given":"James F."},{"family":"Hooker","given":"Roderick S."}],"issued":{"date-parts":[["2006"]]}}}],"schema":"https://github.com/citation-style-language/schema/raw/master/csl-citation.json"}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620C18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2006</w:t>
            </w:r>
          </w:p>
        </w:tc>
        <w:tc>
          <w:tcPr>
            <w:tcW w:w="1300" w:type="dxa"/>
            <w:tcBorders>
              <w:top w:val="nil"/>
              <w:left w:val="nil"/>
              <w:bottom w:val="single" w:sz="4" w:space="0" w:color="auto"/>
              <w:right w:val="single" w:sz="4" w:space="0" w:color="auto"/>
            </w:tcBorders>
            <w:shd w:val="clear" w:color="auto" w:fill="auto"/>
            <w:noWrap/>
            <w:hideMark/>
          </w:tcPr>
          <w:p w14:paraId="21AC61F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D36C3A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8FCBAB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4294625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518D65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871D9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hideMark/>
          </w:tcPr>
          <w:p w14:paraId="02BF9AB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effects of resident work hour restrictions on physician assistant hospital utilization</w:t>
            </w:r>
          </w:p>
        </w:tc>
      </w:tr>
      <w:tr w:rsidR="006F44BC" w:rsidRPr="009C1C8D" w14:paraId="0A95E8D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CA0DA9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{"citationID":"OCZDld49","properties":{"formattedCitation":"[79]","plainCitation":"[79]","noteIndex":0},"citationItems":[{"id":9939,"uris":["http://zotero.org/users/4975241/items/EDIB8VXR"],"itemData":{"id":9939,"type":"article-journal","abstract":"BACKGROUND: The return on investment for onboarding programs and their effect on attrition and engagement within health systems across the United States are unclear.\nLOCAL PROBLEM: The existing onboarding program for nurse practitioners (NPs) and physician assistants (PAs) at a hospital on the west coast was varied and lacked a clinician focus. A structured onboarding program was created to standardize their entry to our workforce.\nMETHODS: A needs assessment was completed with a stakeholder focus group, for which an onboarding curriculum was then created. Participants completed presurveys/postsurveys during the data collection period as the primary outcome. A Plan-Do-Study-Act approach was used to revise session content and improve participant experience. Onboarding costs and attrition were tracked as secondary outcomes.\nINTERVENTIONS: From July 2017 through June 2019, newly hired NPs and PAs were invited to participate in the program. Six quarterly cohorts attended five in-person 2-hour onboarding sessions over 12 months.\nRESULTS: One hundred twenty-nine eligible NPs and PAs completed an anonymous pre/post Qualtrics survey. The aggregate responses were significantly improved using Fisher exact test. Measured onboarding value was not significantly changed. Mean pre-onboarding attrition was 10.3% compared with 4.5% for onboarding participants. The annual cost for onboarding participants was $63,470 versus $256,826 as the estimated mean cost of one separation within their first year.\nCONCLUSIONS: Workforce engagement, standardized knowledge, and participant attrition revealed an improving trend with this structured onboarding program. The investment to formalize onboarding newly hired NPs and PAs was modest, and the findings suggest that an onboarding program has financial and engagement merit.","container-title":"Journal of the American Association of Nurse Practitioners","DOI":"10.1097/JXX.0000000000000847","ISSN":"2327-6924","issue":"4","journalAbbreviation":"J Am Assoc Nurse Pract","language":"eng","note":"PMID: 36857535","page":"265-271","source":"PubMed","title":"The impact of a structured onboarding program for newly hired nurse practitioners and physician assistants","volume":"35","author":[{"family":"Erickson","given":"Mitchel"},{"family":"Yee","given":"Alisa M."},{"family":"Krauter","given":"Roseanne"},{"family":"Hoffmann","given":"Thomas"}],"issued":{"date-parts":[["2023",4,1]]}}}],"schema":"https://github.com/citation-style-language/schema/raw/master/csl-citation.json"}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[79]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1EE7BC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550E92C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California</w:t>
            </w:r>
          </w:p>
        </w:tc>
        <w:tc>
          <w:tcPr>
            <w:tcW w:w="674" w:type="dxa"/>
            <w:tcBorders>
              <w:top w:val="nil"/>
              <w:left w:val="nil"/>
              <w:bottom w:val="single" w:sz="4" w:space="0" w:color="auto"/>
              <w:right w:val="single" w:sz="4" w:space="0" w:color="auto"/>
            </w:tcBorders>
            <w:shd w:val="clear" w:color="auto" w:fill="auto"/>
            <w:noWrap/>
            <w:hideMark/>
          </w:tcPr>
          <w:p w14:paraId="2B2192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20B24F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094D5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8BECA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3A756F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464971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impact of a structured onboarding program for newly hired nurse practitioners and physician assistants</w:t>
            </w:r>
          </w:p>
        </w:tc>
      </w:tr>
      <w:tr w:rsidR="006F44BC" w:rsidRPr="009C1C8D" w14:paraId="7CAFCDD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3411756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{"citationID":"Atrg5t7Y","properties":{"formattedCitation":"[80]","plainCitation":"[80]","noteIndex":0},"citationItems":[{"id":9941,"uris":["http://zotero.org/users/4975241/items/VIWRWPWU"],"itemData":{"id":9941,"type":"article-journal","abstract":"OBJECTIVES: We examined emergency department (ED) advanced practice provider (APP) productivity and how APP staffing impacted ED productivity, safety, flow, and experience.\nMETHODS: We used 2014 to 2018 data from a national emergency medicine group. The exposure was APP coverage: APP hours as a percentage of total clinician hours at the ED-day level. Multivariable regression was used to assess the relationship between APP coverage and productivity outcomes (patients/clinician hour, relative value units [RVUs]/clinician hour, RVUs/visit, and RVUs/salary-adjusted hour), flow outcomes (length of stay and left without treatment), safety (72-hour returns, incident reports), and experience (Press-Ganey scores), adjusting for patient and facility characteristics.\nRESULTS: In 13.02 million patient visits in 105,863 ED-days across 94 EDs from 2014 to 2018, nurse practitioners and physician assistants managed 5.4 and 18.6% of visits independently, 74.6% by emergency physicians alone, and 1.4% jointly. APP visits had lower RVUs/visit (2.8 vs. 3.7) and lower patients/hour (1.1 vs. 2.2) compared to physician visits. Higher APP coverage (by 10%) at the ED-day level was associated with lower patients/clinician hour by 0.12 (95% confidence interval [CI] = -0.15 to -0.10) and lower RVUs/clinician hour by 0.4 (95% CI = -0.5 to -0.3). There was no impact of increasing APP coverage on RVUs/salary-adjusted hour or RVUs/visit. There was also no effect of increasing APP coverage on flow, safety, or patient experience.\nCONCLUSION: In this group, APPs treated less complex visits and half as many patients/hour compared to physicians. Higher APP coverage allowed physicians to treat higher-acuity cases. We found no economies of scale for APP coverage, suggesting that increasing APP staffing may not lower staffing costs. However, there were also no adverse observed effects of APP coverage on ED flow, clinical safety, or patient experience, suggesting little risk of increased APP coverage on clinical care delivery.","container-title":"Academic Emergency Medicine: Official Journal of the Society for Academic Emergency Medicine","DOI":"10.1111/acem.14077","ISSN":"1553-2712","issue":"11","journalAbbreviation":"Acad Emerg Med","language":"eng","note":"PMID: 32638486","page":"1089-1099","source":"PubMed","title":"The Impact of Advanced Practice Provider Staffing on Emergency Department Care: Productivity, Flow, Safety, and Experience","title-short":"The Impact of Advanced Practice Provider Staffing on Emergency Department Care","volume":"27","author":[{"family":"Pines","given":"Jesse M."},{"family":"Zocchi","given":"Mark S."},{"family":"Ritsema","given":"Tamara"},{"family":"Polansky","given":"Maura"},{"family":"Bedolla","given":"John"},{"family":"Venkat","given":"Arvind"},{"literal":"US Acute Care Solutions Research Group"}],"issued":{"date-parts":[["2020",11]]}}}],"schema":"https://github.com/citation-style-language/schema/raw/master/csl-citation.json"}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CD235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2020</w:t>
            </w:r>
          </w:p>
        </w:tc>
        <w:tc>
          <w:tcPr>
            <w:tcW w:w="1300" w:type="dxa"/>
            <w:tcBorders>
              <w:top w:val="nil"/>
              <w:left w:val="nil"/>
              <w:bottom w:val="single" w:sz="4" w:space="0" w:color="auto"/>
              <w:right w:val="single" w:sz="4" w:space="0" w:color="auto"/>
            </w:tcBorders>
            <w:shd w:val="clear" w:color="auto" w:fill="auto"/>
            <w:noWrap/>
            <w:hideMark/>
          </w:tcPr>
          <w:p w14:paraId="47493F5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01082E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47A2FD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0E89D16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583319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3B7104C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79D1B23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Impact of Advanced Practice Provider Staffing on Emergency Department Care: Productivity, Flow, Safety, and Experience</w:t>
            </w:r>
          </w:p>
        </w:tc>
      </w:tr>
      <w:tr w:rsidR="006F44BC" w:rsidRPr="009C1C8D" w14:paraId="34DE59A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F78785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{"citationID":"M9qq4niD","properties":{"formattedCitation":"[81]","plainCitation":"[81]","noteIndex":0},"citationItems":[{"id":9943,"uris":["http://zotero.org/users/4975241/items/8JRB6JWC"],"itemData":{"id":9943,"type":"article-journal","abstract":"BACKGROUND: Medical care for admitted patients in hospitals is increasingly reallocated to physician assistants (PAs). There is limited evidence about the consequences for the quality and safety of care. This study aimed to determine the effects of substitution of inpatient care from medical doctors (MDs) to PAs on patients' length of stay (LOS), quality and safety of care, and patient experiences with the provided care.\nMETHODS: In a multicenter matched-controlled study, the traditional model in which only MDs are employed for inpatient care (MD model) was compared with a mixed model in which besides MDs also PAs are employed (PA/MD model). Thirty-four wards were recruited across the Netherlands. Patients were followed from admission till one month after discharge. Primary outcome measure was patients' LOS. Secondary outcomes concerned eleven indicators for quality and safety of inpatient care and patients' experiences with the provided care.\nRESULTS: Data on 2,307 patients from 34 hospital wards was available. The involvement of PAs was not significantly associated with LOS (β 1.20, 95%CI 0.99-1.40, p = .062). None of the indicators for quality and safety of care were different between study arms. However, the involvement of PAs was associated with better experiences of patients (β 0.49, 95% CI 0.22-0.76, p = .001).\nCONCLUSIONS: This study did not find differences regarding LOS and quality of care between wards on which PAs, in collaboration with MDs, provided medical care for the admitted patients, and wards on which only MDs provided medical care. Employing PAs seems to be safe and seems to lead to better patient experiences.\nTRIAL REGISTRATION: ClinicalTrials.gov Identifier: NCT01835444.","container-title":"PloS One","DOI":"10.1371/journal.pone.0178212","ISSN":"1932-6203","issue":"8","journalAbbreviation":"PLoS One","language":"eng","note":"PMID: 28793317\nPMCID: PMC5549960","page":"e0178212","source":"PubMed","title":"The impact of the implementation of physician assistants in inpatient care: A multicenter matched-controlled study","title-short":"The impact of the implementation of physician assistants in inpatient care","volume":"12","author":[{"family":"Timmermans","given":"Marijke J. C."},{"family":"Vught","given":"Anneke J. A. H.","non-dropping-particle":"van"},{"family":"Peters","given":"Yvonne A. S."},{"family":"Meermans","given":"Geert"},{"family":"Peute","given":"Joseph G. M."},{"family":"Postma","given":"Cornelis T."},{"family":"Smit","given":"P. Casper"},{"family":"Verdaasdonk","given":"Emiel"},{"family":"Vries Reilingh","given":"Tammo S.","non-dropping-particle":"de"},{"family":"Wensing","given":"Michel"},{"family":"Laurant","given":"Miranda G. H."}],"issued":{"date-parts":[["2017"]]}}}],"schema":"https://github.com/citation-style-language/schema/raw/master/csl-citation.json"}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BAE57B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2017</w:t>
            </w:r>
          </w:p>
        </w:tc>
        <w:tc>
          <w:tcPr>
            <w:tcW w:w="1300" w:type="dxa"/>
            <w:tcBorders>
              <w:top w:val="nil"/>
              <w:left w:val="nil"/>
              <w:bottom w:val="single" w:sz="4" w:space="0" w:color="auto"/>
              <w:right w:val="single" w:sz="4" w:space="0" w:color="auto"/>
            </w:tcBorders>
            <w:shd w:val="clear" w:color="auto" w:fill="auto"/>
            <w:noWrap/>
            <w:hideMark/>
          </w:tcPr>
          <w:p w14:paraId="7A6899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Netherlands</w:t>
            </w:r>
          </w:p>
        </w:tc>
        <w:tc>
          <w:tcPr>
            <w:tcW w:w="674" w:type="dxa"/>
            <w:tcBorders>
              <w:top w:val="nil"/>
              <w:left w:val="nil"/>
              <w:bottom w:val="single" w:sz="4" w:space="0" w:color="auto"/>
              <w:right w:val="single" w:sz="4" w:space="0" w:color="auto"/>
            </w:tcBorders>
            <w:shd w:val="clear" w:color="auto" w:fill="auto"/>
            <w:noWrap/>
            <w:hideMark/>
          </w:tcPr>
          <w:p w14:paraId="19E699C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EA732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2F56A5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A242D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Trial</w:t>
            </w:r>
          </w:p>
        </w:tc>
        <w:tc>
          <w:tcPr>
            <w:tcW w:w="1572" w:type="dxa"/>
            <w:tcBorders>
              <w:top w:val="nil"/>
              <w:left w:val="nil"/>
              <w:bottom w:val="single" w:sz="4" w:space="0" w:color="auto"/>
              <w:right w:val="single" w:sz="4" w:space="0" w:color="auto"/>
            </w:tcBorders>
            <w:shd w:val="clear" w:color="auto" w:fill="auto"/>
            <w:noWrap/>
            <w:vAlign w:val="bottom"/>
            <w:hideMark/>
          </w:tcPr>
          <w:p w14:paraId="48FFBF6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165E25D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impact of the implementation of physician assistants in inpatient care: A multicenter matched-controlled study</w:t>
            </w:r>
          </w:p>
        </w:tc>
      </w:tr>
      <w:tr w:rsidR="006F44BC" w:rsidRPr="009C1C8D" w14:paraId="205E23B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12276D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{"citationID":"MyZMFmBN","properties":{"formattedCitation":"[82]","plainCitation":"[82]","noteIndex":0},"citationItems":[{"id":9946,"uris":["http://zotero.org/users/4975241/items/24BULVZI"],"itemData":{"id":9946,"type":"article-journal","abstract":"OBJECTIVE: To investigate the cost-effectiveness of substitution of inpatient care from medical doctors (MDs) to physician assistants (PAs).\nDESIGN: Cost-effectiveness analysis embedded within a multicentre, matched-controlled study. The traditional model in which only MDs are employed for inpatient care (MD model) was compared with a mixed model in which, besides MDs, PAs are also employed (PA/MD model).\nSETTING: 34 hospital wards across the Netherlands.\nPARTICIPANTS: 2292 patients were followed from admission until 1 month after discharge. Patients receiving daycare, terminally ill patients and children were excluded.\nPRIMARY AND SECONDARY OUTCOME MEASURES: All direct healthcare costs from day of admission until 1 month after discharge. Health outcome concerned quality-adjusted life years (QALYs), which was measured with the EuroQol five dimensions questionnaire (EQ-5D).\nRESULTS: We found no significant difference for QALY gain (+0.02, 95% CI -0.01 to 0.05) when comparing the PA/MD model with the MD model. Total costs per patient did not significantly differ between the groups (+€568, 95% CI -€254 to €1391, p=0.175). Regarding the costs per item, a difference of €309 per patient (95% CI €29 to €588, p=0.030) was found in favour of the MD model regarding length of stay. Personnel costs per patient for the provider who is primarily responsible for medical care on the ward were lower on the wards in the PA/MD model (-€11, 95% CI -€16 to -€6, p&lt;0.01).\nCONCLUSIONS: This study suggests that the cost-effectiveness on wards managed by PAs, in collaboration with MDs, is similar to the care on wards with traditional house staffing. The involvement of PAs may reduce personnel costs, but not overall healthcare costs.\nTRIAL REGISTRATION NUMBER: NCT01835444.","container-title":"BMJ open","DOI":"10.1136/bmjopen-2017-016405","ISSN":"2044-6055","issue":"7","journalAbbreviation":"BMJ Open","language":"eng","note":"PMID: 28698344\nPMCID: PMC5541617","page":"e016405","source":"PubMed","title":"The involvement of physician assistants in inpatient care in hospitals in the Netherlands: a cost-effectiveness analysis","title-short":"The involvement of physician assistants in inpatient care in hospitals in the Netherlands","volume":"7","author":[{"family":"Timmermans","given":"Marijke J. C."},{"family":"Brink","given":"Geert T.","non-dropping-particle":"van den"},{"family":"Vught","given":"Anneke J. A. H.","non-dropping-particle":"van"},{"family":"Adang","given":"Eddy"},{"family":"Berlo","given":"Charles L. H.","non-dropping-particle":"van"},{"family":"Boxtel","given":"Kim","dropping-particle":"van"},{"family":"Braunius","given":"Weibel W."},{"family":"Janssen","given":"Loes"},{"family":"Venema","given":"Alyssa"},{"family":"Wildenberg","given":"Frits J.","non-dropping-particle":"van den"},{"family":"Wensing","given":"Michel"},{"family":"Laurant","given":"Miranda G. H."}],"issued":{"date-parts":[["2017",7,10]]}}}],"schema":"https://github.com/citation-style-language/schema/raw/master/csl-citation.json"}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2361D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2017</w:t>
            </w:r>
          </w:p>
        </w:tc>
        <w:tc>
          <w:tcPr>
            <w:tcW w:w="1300" w:type="dxa"/>
            <w:tcBorders>
              <w:top w:val="nil"/>
              <w:left w:val="nil"/>
              <w:bottom w:val="single" w:sz="4" w:space="0" w:color="auto"/>
              <w:right w:val="single" w:sz="4" w:space="0" w:color="auto"/>
            </w:tcBorders>
            <w:shd w:val="clear" w:color="auto" w:fill="auto"/>
            <w:noWrap/>
            <w:hideMark/>
          </w:tcPr>
          <w:p w14:paraId="61083A9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Netherlands</w:t>
            </w:r>
          </w:p>
        </w:tc>
        <w:tc>
          <w:tcPr>
            <w:tcW w:w="674" w:type="dxa"/>
            <w:tcBorders>
              <w:top w:val="nil"/>
              <w:left w:val="nil"/>
              <w:bottom w:val="single" w:sz="4" w:space="0" w:color="auto"/>
              <w:right w:val="single" w:sz="4" w:space="0" w:color="auto"/>
            </w:tcBorders>
            <w:shd w:val="clear" w:color="auto" w:fill="auto"/>
            <w:noWrap/>
            <w:hideMark/>
          </w:tcPr>
          <w:p w14:paraId="13BD07F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5E6E5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1602DCC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6DC68A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Economic evaluation</w:t>
            </w:r>
          </w:p>
        </w:tc>
        <w:tc>
          <w:tcPr>
            <w:tcW w:w="1572" w:type="dxa"/>
            <w:tcBorders>
              <w:top w:val="nil"/>
              <w:left w:val="nil"/>
              <w:bottom w:val="single" w:sz="4" w:space="0" w:color="auto"/>
              <w:right w:val="single" w:sz="4" w:space="0" w:color="auto"/>
            </w:tcBorders>
            <w:shd w:val="clear" w:color="auto" w:fill="auto"/>
            <w:noWrap/>
            <w:vAlign w:val="bottom"/>
            <w:hideMark/>
          </w:tcPr>
          <w:p w14:paraId="50A6B4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654DAE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involvement of physician assistants in inpatient care in hospitals in the Netherlands: a cost-effectiveness analysis</w:t>
            </w:r>
          </w:p>
        </w:tc>
      </w:tr>
      <w:tr w:rsidR="006F44BC" w:rsidRPr="009C1C8D" w14:paraId="0109D19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68CD08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{"citationID":"vLMudFiO","properties":{"formattedCitation":"[83]","plainCitation":"[83]","noteIndex":0},"citationItems":[{"id":9949,"uris":["http://zotero.org/users/4975241/items/3PAMH6L9"],"itemData":{"id":9949,"type":"article-journal","abstract":"BACKGROUND: This study aimed to determine the prevalence and occupational characteristics of physician assistants (PAs) and nurse practitioners (NPs) in outpatient surgical subspecialty clinics.\nMETHODS: The 2007 and 2008 National Ambulatory Medical Care Survey (NAMCS) databases were queried for the number and characteristics of office visits seen by different provider types (PAs or NPs, physicians, or both) in various surgical subspecialties.\nRESULTS: More than 250 million weighted sample visits were analyzed. PAs or NPs were involved in 5.9% of visits, though the percentage of patients seen by them alone (1.1%) was significantly lower (P&lt;0.0001). PAs and NPs were more likely to be involved in pre- or postoperative visits, and often saw the same diagnoses alone as physicians only. The most common procedures performed by PAs and NPs varied according to subspecialty.\nCONCLUSIONS: PAs and NPs have a minor prevalence in the ambulatory surgical workforce during the time period studied. Further integration of these providers into the outpatient setting may help optimize efficiency in ambulatory surgical care.","container-title":"JAAPA: official journal of the American Academy of Physician Assistants","DOI":"10.1097/01.JAA.0000482302.40692.20","ISSN":"1547-1896","issue":"5","journalAbbreviation":"JAAPA","language":"eng","note":"PMID: 27124230","page":"47-53","source":"PubMed","title":"The National Ambulatory Medical Care Survey: PAs and NPs in outpatient surgery","title-short":"The National Ambulatory Medical Care Survey","volume":"29","author":[{"family":"Salibian","given":"Ara A."},{"family":"Mahboubi","given":"Hossein"},{"family":"Patel","given":"Madhukar S."},{"family":"Kuan","given":"Edward C."},{"family":"Malinoski","given":"Darren J."},{"family":"Vagefi","given":"Parsia A."},{"family":"Djalilian","given":"Hamid R."}],"issued":{"date-parts":[["2016",5]]}}}],"schema":"https://github.com/citation-style-language/schema/raw/master/csl-citation.json"}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32811C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2016</w:t>
            </w:r>
          </w:p>
        </w:tc>
        <w:tc>
          <w:tcPr>
            <w:tcW w:w="1300" w:type="dxa"/>
            <w:tcBorders>
              <w:top w:val="nil"/>
              <w:left w:val="nil"/>
              <w:bottom w:val="single" w:sz="4" w:space="0" w:color="auto"/>
              <w:right w:val="single" w:sz="4" w:space="0" w:color="auto"/>
            </w:tcBorders>
            <w:shd w:val="clear" w:color="auto" w:fill="auto"/>
            <w:noWrap/>
            <w:hideMark/>
          </w:tcPr>
          <w:p w14:paraId="633FA1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1B28E5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0AE6E5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Outpatient</w:t>
            </w:r>
          </w:p>
        </w:tc>
        <w:tc>
          <w:tcPr>
            <w:tcW w:w="1134" w:type="dxa"/>
            <w:tcBorders>
              <w:top w:val="nil"/>
              <w:left w:val="nil"/>
              <w:bottom w:val="single" w:sz="4" w:space="0" w:color="auto"/>
              <w:right w:val="single" w:sz="4" w:space="0" w:color="auto"/>
            </w:tcBorders>
            <w:shd w:val="clear" w:color="auto" w:fill="auto"/>
            <w:noWrap/>
            <w:vAlign w:val="bottom"/>
            <w:hideMark/>
          </w:tcPr>
          <w:p w14:paraId="570CD1C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1D7D91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70B02A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315ABC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National Ambulatory Medical Care Survey: PAs and NPs in outpatient surgery</w:t>
            </w:r>
          </w:p>
        </w:tc>
      </w:tr>
      <w:tr w:rsidR="006F44BC" w:rsidRPr="009C1C8D" w14:paraId="321B7F3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0B9CAB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{"citationID":"hYDvIld2","properties":{"formattedCitation":"[84]","plainCitation":"[84]","noteIndex":0},"citationItems":[{"id":9951,"uris":["http://zotero.org/users/4975241/items/BFDRHSZH"],"itemData":{"id":9951,"type":"article-journal","abstract":"OBJECTIVES: The objectives of this study were to outline the clinical conditions presenting to a Canadian pediatric emergency department (ED), survey the opinions of physician assistants (PAs) and emergency pediatricians to determine which conditions they consider could be managed by PAs, and to estimate the proportion of the total pediatric ED volume that PAs could potentially manage.\nMETHODS: We reviewed the 2007 British Columbia Children's Hospital database of ED visits to identify clinical presentation and chief complaint of all patients seen. International Classification of Diseases, 10th Revision codes were used to categorize the presenting complaint of each ED visit. Following categorization, the results were discussed by a focus group composed of pediatric emergency medicine-trained physicians and PAs, to review the list of chief complaints. We then surveyed via e-mailed questionnaire a group of emergency pediatricians (n = 17) and PAs (n = 5) to seek their opinion on the categories of clinical presentation appropriate for PA management.\nRESULTS: Of 38,722 visits, 9.2% were triaged as \"resuscitation\" or \"emergent.\" We sorted the remaining 35,077 ED visits into 57 clinical categories. More than 85% of respondents selected 30 clinical categories for PA management with physician supervision, representing 74% of the total ED volume. Of these, 3 were also deemed appropriate for PA management without direct physician supervision. There were statistically significant differences in mean length of stay, waiting time, and admission rates between the clinical conditions selected for PA involvement. However, the difference in waiting time was not clinically meaningful.\nCONCLUSIONS: A large proportion of pediatric ED visits are designated as semiurgent or nonurgent. Clinicians (ED physicians and PAs) thought that the majority of these ED visits could be managed by PAs.","container-title":"Pediatric Emergency Care","DOI":"10.1097/PEC.0b013e3182627ce5","ISSN":"1535-1815","issue":"8","journalAbbreviation":"Pediatr Emerg Care","language":"eng","note":"PMID: 22858750","page":"783-788","source":"PubMed","title":"The role of physician assistants in a pediatric emergency department: a center review and survey","title-short":"The role of physician assistants in a pediatric emergency department","volume":"28","author":[{"family":"Doan","given":"Quynh"},{"family":"Sabhaney","given":"Vikram"},{"family":"Kissoon","given":"Niranjan"},{"family":"Johnson","given":"David"},{"family":"Sheps","given":"Sam"},{"family":"Wong","given":"Hubert"},{"family":"Singer","given":"Joel"}],"issued":{"date-parts":[["2012",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2A2D8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2012</w:t>
            </w:r>
          </w:p>
        </w:tc>
        <w:tc>
          <w:tcPr>
            <w:tcW w:w="1300" w:type="dxa"/>
            <w:tcBorders>
              <w:top w:val="nil"/>
              <w:left w:val="nil"/>
              <w:bottom w:val="single" w:sz="4" w:space="0" w:color="auto"/>
              <w:right w:val="single" w:sz="4" w:space="0" w:color="auto"/>
            </w:tcBorders>
            <w:shd w:val="clear" w:color="auto" w:fill="auto"/>
            <w:noWrap/>
            <w:hideMark/>
          </w:tcPr>
          <w:p w14:paraId="5C4FDC2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British Columbia</w:t>
            </w:r>
          </w:p>
        </w:tc>
        <w:tc>
          <w:tcPr>
            <w:tcW w:w="674" w:type="dxa"/>
            <w:tcBorders>
              <w:top w:val="nil"/>
              <w:left w:val="nil"/>
              <w:bottom w:val="single" w:sz="4" w:space="0" w:color="auto"/>
              <w:right w:val="single" w:sz="4" w:space="0" w:color="auto"/>
            </w:tcBorders>
            <w:shd w:val="clear" w:color="auto" w:fill="auto"/>
            <w:noWrap/>
            <w:hideMark/>
          </w:tcPr>
          <w:p w14:paraId="7EBDC5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14E60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46CF12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1114DC5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 survey, focus group discussions</w:t>
            </w:r>
          </w:p>
        </w:tc>
        <w:tc>
          <w:tcPr>
            <w:tcW w:w="1572" w:type="dxa"/>
            <w:tcBorders>
              <w:top w:val="nil"/>
              <w:left w:val="nil"/>
              <w:bottom w:val="single" w:sz="4" w:space="0" w:color="auto"/>
              <w:right w:val="single" w:sz="4" w:space="0" w:color="auto"/>
            </w:tcBorders>
            <w:shd w:val="clear" w:color="auto" w:fill="auto"/>
            <w:noWrap/>
            <w:vAlign w:val="bottom"/>
            <w:hideMark/>
          </w:tcPr>
          <w:p w14:paraId="6856E1A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 PA</w:t>
            </w:r>
          </w:p>
        </w:tc>
        <w:tc>
          <w:tcPr>
            <w:tcW w:w="6184" w:type="dxa"/>
            <w:tcBorders>
              <w:top w:val="nil"/>
              <w:left w:val="nil"/>
              <w:bottom w:val="single" w:sz="4" w:space="0" w:color="auto"/>
              <w:right w:val="single" w:sz="4" w:space="0" w:color="auto"/>
            </w:tcBorders>
            <w:shd w:val="clear" w:color="auto" w:fill="auto"/>
            <w:noWrap/>
            <w:hideMark/>
          </w:tcPr>
          <w:p w14:paraId="681CC0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role of physician assistants in a pediatric emergency department: a center review and survey</w:t>
            </w:r>
          </w:p>
        </w:tc>
      </w:tr>
      <w:tr w:rsidR="006F44BC" w:rsidRPr="009C1C8D" w14:paraId="6B78414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3EBFEF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lastRenderedPageBreak/>
              <w:fldChar w:fldCharType="begin"/>
            </w:r>
            <w:r>
              <w:rPr>
                <w:rFonts w:ascii="Calibri" w:hAnsi="Calibri" w:cs="Calibri"/>
                <w:color w:val="000000"/>
                <w:sz w:val="18"/>
                <w:szCs w:val="18"/>
              </w:rPr>
              <w:instrText xml:space="preserve"> ADDIN ZOTERO_ITEM CSL_CITATION {"citationID":"Rxp4lYMT","properties":{"formattedCitation":"[85]","plainCitation":"[85]","noteIndex":0},"citationItems":[{"id":9953,"uris":["http://zotero.org/users/4975241/items/3TQXZVJZ"],"itemData":{"id":9953,"type":"article-journal","abstract":"OBJECTIVE: To define the range of clinical conditions Canadian emergency pediatricians consider appropriate for management by physician assistants (PAs) and the degree of autonomy PAs should have in the pediatric emergency department (PED).\nMETHODS: We conducted a cross-sectional, pan-Canadian survey using electronic questionnaire technology: the Active Campaign Survey tool. We targeted PED physicians using the Pediatric Emergency Research Canada (PERC) network database (N  =  297). Three outcome measures were assessed: demographic information, familiarity with PAs, and PA clinical roles in the PED. The level of PA involvement was assessed for 57 common nonemergent clinical conditions.\nRESULTS: Of 297 physicians, 152 completed </w:instrText>
            </w:r>
            <w:r>
              <w:rPr>
                <w:rFonts w:ascii="Calibri" w:hAnsi="Calibri" w:cs="Calibri" w:hint="eastAsia"/>
                <w:color w:val="000000"/>
                <w:sz w:val="18"/>
                <w:szCs w:val="18"/>
              </w:rPr>
              <w:instrText>the survey, for a response rate of 51.2%. None of the 57 clinical categories achieved at least 85% agreement regarding PA management without direct physician involvement. Twenty-four clinical conditions had ≥ 15% agreement that any PA involvement would be</w:instrText>
            </w:r>
            <w:r>
              <w:rPr>
                <w:rFonts w:ascii="Calibri" w:hAnsi="Calibri" w:cs="Calibri"/>
                <w:color w:val="000000"/>
                <w:sz w:val="18"/>
                <w:szCs w:val="18"/>
              </w:rPr>
              <w:instrText xml:space="preserve"> inappropriate. For the remaining 33 clinical conditions, more than 85% of respondents felt that PA could appropriately manage but were divided between requiring direct and only indirect physician supervision. Respondents' selection of the number of conditions felt to be appropriate for PA involvement varied between the size of the emergency department (ED) in which they work (larger EDs 87.7-89.1% v. smaller EDs 74.2%) and familiarity with the clinical work of PAs in the ED (90.5-91.5% v. 82.2-84.7%).\nCONCLUSION: This national survey of Canadian PED physicians suggests that they feel PAs could help care for a large number of nonemergent clinical cases coming to the PED, but these clinical encounters would have to be directly supervised by a physician.","container-title":"CJEM","DOI":"10.2310/8000.2013.131030","ISSN":"1481-8043","issue":"6","journalAbbreviation":"CJEM","language":"eng","note":"PMID: 24176455","page":"321-329","source":"PubMed","title":"The role of physician assistants in pediatric emergency medicine: the physician's view","title-short":"The role of physician assistants in pediatric emergency medicine","volume":"15","author":[{"family":"Doan","given":"Quynh"},{"family":"Piteau","given":"Shalea"},{"family":"Sheps","given":"Sam"},{"family":"Singer","given":"Joel"},{"family":"Wong","given":"Hubert"},{"family":"Johnson","given":"David"},{"family":"Kissoon","given":"Niranjan"}],"issued":{"date-parts":[["2013",11]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FA0A34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2013</w:t>
            </w:r>
          </w:p>
        </w:tc>
        <w:tc>
          <w:tcPr>
            <w:tcW w:w="1300" w:type="dxa"/>
            <w:tcBorders>
              <w:top w:val="nil"/>
              <w:left w:val="nil"/>
              <w:bottom w:val="single" w:sz="4" w:space="0" w:color="auto"/>
              <w:right w:val="single" w:sz="4" w:space="0" w:color="auto"/>
            </w:tcBorders>
            <w:shd w:val="clear" w:color="auto" w:fill="auto"/>
            <w:noWrap/>
            <w:hideMark/>
          </w:tcPr>
          <w:p w14:paraId="00A5471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Nationwide</w:t>
            </w:r>
          </w:p>
        </w:tc>
        <w:tc>
          <w:tcPr>
            <w:tcW w:w="674" w:type="dxa"/>
            <w:tcBorders>
              <w:top w:val="nil"/>
              <w:left w:val="nil"/>
              <w:bottom w:val="single" w:sz="4" w:space="0" w:color="auto"/>
              <w:right w:val="single" w:sz="4" w:space="0" w:color="auto"/>
            </w:tcBorders>
            <w:shd w:val="clear" w:color="auto" w:fill="auto"/>
            <w:noWrap/>
            <w:hideMark/>
          </w:tcPr>
          <w:p w14:paraId="5FA61F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31AA25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2FD1DA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0BD778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1FA079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Doctors</w:t>
            </w:r>
          </w:p>
        </w:tc>
        <w:tc>
          <w:tcPr>
            <w:tcW w:w="6184" w:type="dxa"/>
            <w:tcBorders>
              <w:top w:val="nil"/>
              <w:left w:val="nil"/>
              <w:bottom w:val="single" w:sz="4" w:space="0" w:color="auto"/>
              <w:right w:val="single" w:sz="4" w:space="0" w:color="auto"/>
            </w:tcBorders>
            <w:shd w:val="clear" w:color="auto" w:fill="auto"/>
            <w:noWrap/>
            <w:hideMark/>
          </w:tcPr>
          <w:p w14:paraId="6A5C21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role of physician assistants in pediatric emergency medicine: the physician's view</w:t>
            </w:r>
          </w:p>
        </w:tc>
      </w:tr>
      <w:tr w:rsidR="006F44BC" w:rsidRPr="009C1C8D" w14:paraId="19D43C1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F6C1FF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{"citationID":"wvoFDJdS","properties":{"formattedCitation":"[86]","plainCitation":"[86]","noteIndex":0},"citationItems":[{"id":8876,"uris":["http://zotero.org/groups/5408085/items/YXANI82R"],"itemData":{"id":8876,"type":"book","abstract":"Increasing demand for hospital services and staff shortages has led NHS organisations to review workforce configurations. One solution has been to employ physician associates (PAs). PAs are trained over 2 years at postgraduate level to work to a supervising doctor. Little is currently known about the roles and impact of PAs working in hospitals in England., (1) To investigate the factors influencing the adoption and deployment of PAs within medical and surgical teams in secondary care and (2) to explore the contribution of PAs, including their impact on patient experiences, organisation of services, working practices, professional relationships and service costs, in acute hospital care., This was a mixed-methods, multiphase study. It comprised a systematic review, a policy review, national surveys of medical directors and PAs, case studies within six hospitals utilising PAs in England and a pragmatic retrospective record review of patients in emergency departments (EDs) attended by PAs and Foundation Year 2 (FY2) doctors., The surveys found that a small but growing number of hospitals employed PAs. From the case study element, it was found that medical and surgical teams mainly used PAs to provide continuity to the inpatient wards. Their continuous presence contributed to smoothing patient flow, accessibility for patients and nurses in communicating with doctors and releasing doctors’ (of all grades) time for more complex patients and for attending to patients in clinic and theatre settings. PAs undertook significant amounts of ward-based clinical administration related to patients’ care. The lack of authority to prescribe or order ionising radiation restricted the extent to which PAs assisted with the doctors’ workloads, although the extent of limitation varied between teams. A few consultants in high-dependency specialties considered that junior doctors fitted their team better. PAs were reported to be safe, as was also identified from the review of ED patient records. A comparison of a random sample of patient records in the ED found no difference in the rate of unplanned return for the same problem between those seen by PAs and those seen by FY2 doctors (odds ratio 1.33, 95% confidence interval 0.69 to 2.57; p = 0.40). In the ED, PAs were also valued for the continuity they brought and, as elsewhere, their input in inducting doctors in training into local clinical and hospital processes. Patients were positive about the care PAs provided, although they were not able to identify what or who a PA was; they simply saw them as part of the medical or surgical team looking after them. Although the inclusion of PAs was thought to reduce the need for more expensive locum junior doctors, the use of PAs was primarily discussed in terms of their contribution to patient safety and patient experience in contrast to utilising temporary staff., PAs work within medical and surgical teams, such that their specific impact cannot be distinguished from that of the whole team., PAs can provide a flexible advanced clinical practitioner addition to the secondary care workforce without drawing from existing professions. However, their utility in the hospital setting is unlikely to be fully realised without the appropriate level of regulation and attendant authority to prescribe medicines and order ionising radiation within their scope of practice., Comparative investigation is required of patient experience, outcomes and service costs in single, secondary care specialties with and without PAs and in comparison with other types of advanced clinical practitioners., The systematic review component of this study is registered as PROSPERO CRD42016032895., The National Institute for Health Research Health Services and Delivery Research programme.","call-number":"NBK541749","collection-title":"Health Services and Delivery Research","event-place":"Southampton (UK)","language":"eng","license":"Copyright © Queen’s Printer and Controller of HMSO 2019. This work was produced by Drennan et al. under the terms of a commissioning contract issued by the Secretary of State for Health and Social Care.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UK.","note":"PMID: 31162917","publisher":"NIHR Journals Library","publisher-place":"Southampton (UK)","source":"PubMed","title":"The role of physician associates in secondary care: the PA-SCER mixed-methods study","title-short":"The role of physician associates in secondary care","URL":"http://www.ncbi.nlm.nih.gov/books/NBK541749/","author":[{"family":"Drennan","given":"Vari M."},{"family":"Halter","given":"Mary"},{"family":"Wheeler","given":"Carly"},{"family":"Nice","given":"Laura"},{"family":"Brearley","given":"Sally"},{"family":"Ennis","given":"James"},{"family":"Gabe","given":"Jon"},{"family":"Gage","given":"Heather"},{"family":"Levenson","given":"Ros"},{"family":"Lusignan","given":"Simon","non-dropping-particle":"de"},{"family":"Begg","given":"Phil"},{"family":"Parle","given":"Jim"}],"accessed":{"date-parts":[["2024",2,29]]},"issued":{"date-parts":[["2019"]]}}}],"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2145B1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11F873E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03823A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6096B6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26B15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0112A4F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Review, survey, interview, routine data</w:t>
            </w:r>
          </w:p>
        </w:tc>
        <w:tc>
          <w:tcPr>
            <w:tcW w:w="1572" w:type="dxa"/>
            <w:tcBorders>
              <w:top w:val="nil"/>
              <w:left w:val="nil"/>
              <w:bottom w:val="single" w:sz="4" w:space="0" w:color="auto"/>
              <w:right w:val="single" w:sz="4" w:space="0" w:color="auto"/>
            </w:tcBorders>
            <w:shd w:val="clear" w:color="auto" w:fill="auto"/>
            <w:noWrap/>
            <w:vAlign w:val="bottom"/>
            <w:hideMark/>
          </w:tcPr>
          <w:p w14:paraId="434FF93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 nurse, support staff, manager, patient</w:t>
            </w:r>
          </w:p>
        </w:tc>
        <w:tc>
          <w:tcPr>
            <w:tcW w:w="6184" w:type="dxa"/>
            <w:tcBorders>
              <w:top w:val="nil"/>
              <w:left w:val="nil"/>
              <w:bottom w:val="single" w:sz="4" w:space="0" w:color="auto"/>
              <w:right w:val="single" w:sz="4" w:space="0" w:color="auto"/>
            </w:tcBorders>
            <w:shd w:val="clear" w:color="auto" w:fill="auto"/>
            <w:noWrap/>
            <w:hideMark/>
          </w:tcPr>
          <w:p w14:paraId="6E1795A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role of physician associates in secondary care: the PA-SCER mixed-methods study</w:t>
            </w:r>
          </w:p>
        </w:tc>
      </w:tr>
      <w:tr w:rsidR="006F44BC" w:rsidRPr="009C1C8D" w14:paraId="762EEC2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7E115EA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{"citationID":"dHsFJS6f","properties":{"formattedCitation":"[87]","plainCitation":"[87]","noteIndex":0},"citationItems":[{"id":9956,"uris":["http://zotero.org/users/4975241/items/8JIIUGUC"],"itemData":{"id":9956,"type":"article-journal","abstract":"Crowding in emergency departments is threatening the quality and safety of care. Use of nurse practitioners and physician assistants in this setting may be a cost-effective model, but there is little data on how to effectively utilize these providers. The purpose of this research was to determine utilization and current staffing patterns of nurse practitioners and physician assistants in emergency departments. Managers in Washington and Oregon emergency departments were surveyed in March 2009. There was a 59% response rate, with 58% of respondents indicating that they employed this workforce. Larger, urban hospitals employed these providers' more than smaller, rural hospitals. A significant majority reported that current utilization of these providers had a positive impact on timeliness of care by decreasing wait times and lengths of stay. With further clarification and understanding, the potential to use nurse practitioners and physician assistants in a more consistent and effective manner will be enhanced.","container-title":"Advanced Emergency Nursing Journal","DOI":"10.1097/TME.0b013e3181f91aed","ISSN":"1931-4485","issue":"4","language":"en-US","page":"338","source":"journals-lww-com.ezproxy-prd.bodleian.ox.ac.uk","title":"The Use of Nurse Practitioners and Physician Assistants in Washington and Oregon Emergency Departments: A Descriptive Study of Current Practice","title-short":"The Use of Nurse Practitioners and Physician Assistants in Washington and Oregon Emergency Departments","volume":"32","author":[{"family":"Abbott","given":"Patricia D."},{"family":"Schepp","given":"Karen G."},{"family":"Zierler","given":"Brenda K."},{"family":"Ward","given":"Deborah"}],"issued":{"date-parts":[["2010",12]]}}}],"schema":"https://github.com/citation-style-language/schema/raw/master/csl-citation.json"}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B69C80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242C4C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Washington &amp; Oregon</w:t>
            </w:r>
          </w:p>
        </w:tc>
        <w:tc>
          <w:tcPr>
            <w:tcW w:w="674" w:type="dxa"/>
            <w:tcBorders>
              <w:top w:val="nil"/>
              <w:left w:val="nil"/>
              <w:bottom w:val="single" w:sz="4" w:space="0" w:color="auto"/>
              <w:right w:val="single" w:sz="4" w:space="0" w:color="auto"/>
            </w:tcBorders>
            <w:shd w:val="clear" w:color="auto" w:fill="auto"/>
            <w:noWrap/>
            <w:hideMark/>
          </w:tcPr>
          <w:p w14:paraId="528D0E9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087607C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331460D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FD3D6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6CE7F14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ED manager</w:t>
            </w:r>
          </w:p>
        </w:tc>
        <w:tc>
          <w:tcPr>
            <w:tcW w:w="6184" w:type="dxa"/>
            <w:tcBorders>
              <w:top w:val="nil"/>
              <w:left w:val="nil"/>
              <w:bottom w:val="single" w:sz="4" w:space="0" w:color="auto"/>
              <w:right w:val="single" w:sz="4" w:space="0" w:color="auto"/>
            </w:tcBorders>
            <w:shd w:val="clear" w:color="auto" w:fill="auto"/>
            <w:noWrap/>
            <w:hideMark/>
          </w:tcPr>
          <w:p w14:paraId="191FDB5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Use of Nurse Practitioners and Physician Assistants in Washington and Oregon Emergency Departments: A Descriptive Study of Current Practice</w:t>
            </w:r>
          </w:p>
        </w:tc>
      </w:tr>
      <w:tr w:rsidR="006F44BC" w:rsidRPr="009C1C8D" w14:paraId="1A56736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1257F1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{"citationID":"xUWzE8fT","properties":{"formattedCitation":"[88]","plainCitation":"[88]","noteIndex":0},"citationItems":[{"id":9958,"uris":["http://zotero.org/users/4975241/items/WLKTX8EX"],"itemData":{"id":9958,"type":"article-journal","abstract":"OBJECTIVE: To address training demands on future neurologists, the American Academy of Neurology (AAN) surveyed its US members as to their views about training the future neurology workforce.\nMETHODS: The survey was mailed to 575 US neurologists and 425 residents/fellows. Respondents (54%) were asked about their perceptions of current and future educational programs and settings needed to improve practice competence; issues related to subspecialization; and the role of non-neurologists in providing neurologic care. Views of neurologists were compared with those of neurology residents/fellows.\nRESULTS: Most respondents support additional training in outpatient, community, and staff model health maintenance organization settings. The majority of respondents oppose a required fifth year of training or a yearly competency examination, but neurologists who have a subspecialty interest and residents/fellows favor elective certification and higher fees by subspecialists. General neurologists oppose these ideas. Most neurologists feel that primary care physicians, nurse practitioners, and physician assistants can manage uncomplicated neurologic problems, although residents/fellows are less willing to accept the role of nonphysician providers for neurologic services.\nCONCLUSIONS: Neurology educational programs should consider addressing deficiencies that today's practitioners perceive. Increasing subspecialization, although favored by most neurologists, creates a challenge for the neurologic community as neurologists without subspecialty training see this trend as a threat to their livelihood.","container-title":"Neurology","DOI":"10.1212/wnl.54.2.480","ISSN":"0028-3878","issue":"2","journalAbbreviation":"Neurology","language":"eng","note":"PMID: 10668718","page":"480-484","source":"PubMed","title":"Training the future neurology workforce","volume":"54","author":[{"family":"Ringel","given":"S. P."},{"family":"Vickrey","given":"B. G."},{"family":"Keran","given":"C. M."},{"family":"Bieber","given":"J."},{"family":"Bradley","given":"W. G."}],"issued":{"date-parts":[["2000",1,25]]}}}],"schema":"https://github.com/citation-style-language/schema/raw/master/csl-citation.json"}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68850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2000</w:t>
            </w:r>
          </w:p>
        </w:tc>
        <w:tc>
          <w:tcPr>
            <w:tcW w:w="1300" w:type="dxa"/>
            <w:tcBorders>
              <w:top w:val="nil"/>
              <w:left w:val="nil"/>
              <w:bottom w:val="single" w:sz="4" w:space="0" w:color="auto"/>
              <w:right w:val="single" w:sz="4" w:space="0" w:color="auto"/>
            </w:tcBorders>
            <w:shd w:val="clear" w:color="auto" w:fill="auto"/>
            <w:noWrap/>
            <w:hideMark/>
          </w:tcPr>
          <w:p w14:paraId="0691512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0FE1E68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68554C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B6E4E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1C3D1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103748D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Neurologist</w:t>
            </w:r>
          </w:p>
        </w:tc>
        <w:tc>
          <w:tcPr>
            <w:tcW w:w="6184" w:type="dxa"/>
            <w:tcBorders>
              <w:top w:val="nil"/>
              <w:left w:val="nil"/>
              <w:bottom w:val="single" w:sz="4" w:space="0" w:color="auto"/>
              <w:right w:val="single" w:sz="4" w:space="0" w:color="auto"/>
            </w:tcBorders>
            <w:shd w:val="clear" w:color="auto" w:fill="auto"/>
            <w:noWrap/>
            <w:hideMark/>
          </w:tcPr>
          <w:p w14:paraId="33F35D7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Training the future neurology workforce</w:t>
            </w:r>
          </w:p>
        </w:tc>
      </w:tr>
      <w:tr w:rsidR="006F44BC" w:rsidRPr="009C1C8D" w14:paraId="197D967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1952A7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{"citationID":"VItfWq6B","properties":{"formattedCitation":"[89]","plainCitation":"[89]","noteIndex":0},"citationItems":[{"id":9960,"uris":["http://zotero.org/users/4975241/items/F5ZP5EG9"],"itemData":{"id":9960,"type":"article-journal","abstract":"BACKGROUND: The 1990s saw rising numbers of graduates of training programs for nonphysician clinicians, passage of legislation expanding their scope of practice, and a proliferation of managed-care models that emphasized the use of these providers as a strategy for containing health care costs.\nMETHODS: We used two nationally representative surveys to examine trends in outpatient care provided by physicians and nonphysician clinicians between 1987 and 1997, adjusting for the case mix. Analyses examined care provided by 10 categories of nonphysician clinicians: chiropractors, midwives, nurses or nurse practitioners, optometrists, podiatrists, physician assistants, physical or occupational therapists, psychologists, social workers, and others.\nRESULTS: Between 1987 and 1997, the proportion of patients who saw a nonphysician clinician rose from 30.6 percent to 36.1 percent (adjusted relative risk for 1997 as compared with 1987, 1.42 [95 percent confidence interval, 1.35 to 1.50]). The trend was driven by an increase in the proportion of persons who visited both a physician and a nonphysician clinician (from 23.5 percent to 30.9 percent; adjusted relative risk, 1.49 [95 percent confidence interval, 1.40 to 1.58]), rather than an increase in the proportion who saw only a nonphysician clinician (from 7.2 percent to 5.3 percent; adjusted relative risk, 0.81 [95 percent confidence interval, 0.70 to 0.93]). This pattern was consistent in analyses of specific medical conditions and specific types of nonphysician clinicians. There was an increase in the proportion of patients obtaining preventive services from nonphysician clinicians and a decline in the proportion receiving acute care services from such clinicians.\nCONCLUSIONS: From 1987 to 1997, there was a degree of differentiation between physicians and nonphysician clinicians with respect to the services they provided but not with respect to the patients they treated. The implications of these findings hinge on the degree to which the increase in conjoint service delivery represents growing coordination or fragmentation of care.","container-title":"The New England Journal of Medicine","DOI":"10.1056/NEJMsa020993","ISSN":"1533-4406","issue":"2","journalAbbreviation":"N Engl J Med","language":"eng","note":"PMID: 12519924","page":"130-137","source":"PubMed","title":"Trends in care by nonphysician clinicians in the United States","volume":"348","author":[{"family":"Druss","given":"Benjamin G."},{"family":"Marcus","given":"Steven C."},{"family":"Olfson","given":"Mark"},{"family":"Tanielian","given":"Terri"},{"family":"Pincus","given":"Harold Alan"}],"issued":{"date-parts":[["2003",1,9]]}}}],"schema":"https://github.com/citation-style-language/schema/raw/master/csl-citation.json"}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[89]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28A724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2003</w:t>
            </w:r>
          </w:p>
        </w:tc>
        <w:tc>
          <w:tcPr>
            <w:tcW w:w="1300" w:type="dxa"/>
            <w:tcBorders>
              <w:top w:val="nil"/>
              <w:left w:val="nil"/>
              <w:bottom w:val="single" w:sz="4" w:space="0" w:color="auto"/>
              <w:right w:val="single" w:sz="4" w:space="0" w:color="auto"/>
            </w:tcBorders>
            <w:shd w:val="clear" w:color="auto" w:fill="auto"/>
            <w:noWrap/>
            <w:hideMark/>
          </w:tcPr>
          <w:p w14:paraId="244F6C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15F04A7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E65B61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Outpatient</w:t>
            </w:r>
          </w:p>
        </w:tc>
        <w:tc>
          <w:tcPr>
            <w:tcW w:w="1134" w:type="dxa"/>
            <w:tcBorders>
              <w:top w:val="nil"/>
              <w:left w:val="nil"/>
              <w:bottom w:val="single" w:sz="4" w:space="0" w:color="auto"/>
              <w:right w:val="single" w:sz="4" w:space="0" w:color="auto"/>
            </w:tcBorders>
            <w:shd w:val="clear" w:color="auto" w:fill="auto"/>
            <w:noWrap/>
            <w:vAlign w:val="bottom"/>
            <w:hideMark/>
          </w:tcPr>
          <w:p w14:paraId="5F07315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1FC13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2E97E51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143D94A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Trends in care by nonphysician clinicians in the United States</w:t>
            </w:r>
          </w:p>
        </w:tc>
      </w:tr>
      <w:tr w:rsidR="006F44BC" w:rsidRPr="009C1C8D" w14:paraId="110C855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2019F4F"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{"citationID":"rBCV84eA","properties":{"formattedCitation":"[90]","plainCitation":"[90]","noteIndex":0},"citationItems":[{"id":8944,"uris":["http://zotero.org/groups/5408085/items/BE56XEYT"],"itemData":{"id":8944,"type":"article-journal","abstract":"OBJECTIVES: The objective was to quantify the expansion of midlevel provider (MLP) practice in U.S. emergency departments (EDs) over the past decade. Specifically, we sought to quantify the absolute number of patients seen by MLPs, the annual growth rate of patients seen by MLPs, and the expansion in the proportion of EDs using MLPs.\nMETHODS: Data were analyzed from the ED portion of the 10 most recent years (1997 to 2006) National Hospital Ambulatory Medical Care Survey (NHAMCS), a nationally representative survey of ED visits compiled by the Centers for Disease Control and Prevention (CDC). The main outcomes of interest were the proportion and absolute numbers of ED patients seen by MLPs during the 10-year study period. National estimates derived from sample weights are reported. In addition, a multivariate logistic regression model was created with \"seen by midlevel provider\" as the dependent variable to determine factors associated with being seen by a MLP.\nRESULTS: Between 1997 and 2006, 8.23% (95% confidence interval [CI] = 7.31% to 9.15%) of ED patients were seen by a MLP. The proportion of ED patients seen by MLPs increased from 5.5% (95% CI = 3.8% to 7.1%) in 1997 to 12.7% (95% CI = 10.5% to 14.9%) in 2006 (13% annual growth). This corresponds to an increase in the number of ED patients seen by MLPs from 5.2 million in 1997 to 15.2 million in 2006. The proportion of hospitals using MLPs in the ED increased from 28.3% (95% CI = 22.4% to 34.1%) in 1997 to 77.2% (95% CI = 71.2% to 83.3%) in 2006 (17% annual growth). Slightly over half of MLP cases (54.9%; 95% CI = 49.1% to 60.7%) were also seen by staff physicians. On multivariate regression, younger patient age, non-southern geographic region, and triage acuity were associated with increased MLP use.\nCONCLUSIONS: The number of ED patients seen by MLPs has increased sharply, from 5.2 million in 1997 (5.5% of all ED cases) to 15.2 million in 2006 (12.7% of all ED cases). Similarly, the proportion of EDs reporting use of MLPs has increased from 28.3% in 1997 to 77.2% in 2006.","container-title":"Academic Emergency Medicine: Official Journal of the Society for Academic Emergency Medicine","DOI":"10.1111/j.1553-2712.2009.00521.x","ISSN":"1553-2712","issue":"10","journalAbbreviation":"Acad Emerg Med","language":"eng","note":"PMID: 19799572","page":"963-969","source":"PubMed","title":"Trends in midlevel provider utilization in emergency departments from 1997 to 2006","volume":"16","author":[{"family":"Menchine","given":"Michael D."},{"family":"Wiechmann","given":"Warren"},{"family":"Rudkin","given":"Scott"}],"issued":{"date-parts":[["2009",10]]}}}],"schema":"https://github.com/citation-style-language/schema/raw/master/csl-citation.json"}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34951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2009</w:t>
            </w:r>
          </w:p>
        </w:tc>
        <w:tc>
          <w:tcPr>
            <w:tcW w:w="1300" w:type="dxa"/>
            <w:tcBorders>
              <w:top w:val="nil"/>
              <w:left w:val="nil"/>
              <w:bottom w:val="single" w:sz="4" w:space="0" w:color="auto"/>
              <w:right w:val="single" w:sz="4" w:space="0" w:color="auto"/>
            </w:tcBorders>
            <w:shd w:val="clear" w:color="auto" w:fill="auto"/>
            <w:noWrap/>
            <w:hideMark/>
          </w:tcPr>
          <w:p w14:paraId="7ED7A0D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3143845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06381AA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316247F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27082E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515B01D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B6306E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Trends in midlevel provider utilization in emergency departments from 1997 to 2006</w:t>
            </w:r>
          </w:p>
        </w:tc>
      </w:tr>
      <w:tr w:rsidR="006F44BC" w:rsidRPr="009C1C8D" w14:paraId="2295A1E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28632D2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{"citationID":"4uM0ezFT","properties":{"formattedCitation":"[91]","plainCitation":"[91]","noteIndex":0},"citationItems":[{"id":9017,"uris":["http://zotero.org/groups/5408085/items/7W82NMN6"],"itemData":{"id":9017,"type":"article-journal","abstract":"BACKGROUND: To meet the complex needs of healthcare delivery, the Ministry of Health and Long Term Care (MOHLTC) introduced Physician Assistants (PAs) into the Ontario health care system in 2006 with the goal of helping to increase access to care, decrease wait times, improve continuity of care and provide a flexible addition to the healthcare workforce. The characterization of healthcare organizations as complex adaptive systems (CAS) may offer insight into the relationships and interactions that optimize and restrict successful PA integration. The aim of this study is to explore the integration of PAs across multiple case settings and to understand the role of PAs within complex adaptive systems.\nMETHODS: An exploratory, multiple-case study was used to examine PA role integration in four settings: family medicine, emergency medicine, general surgery, and inpatient medicine. Interviews were conducted with 46 healthcare providers and administrators across 13 hospitals and 6 family medicine clinics in Ontario, Canada. Analysis was conducted in three phases including an inductive thematic analysis within each of the four cases, a cross-case thematic analysis, and a broader, deductive exploration of cross-case patterns pertaining to specific complexity theory principles of interest.\nRESULTS: Forty-six health care providers were interviewed across 19 different healthcare sites. Support for PA contributions across various health care settings, the importance of role awareness, supervisory relationship attributes, and role vulnerability are interconnected and dynamic. Findings represent the experiences of PAs and other healthcare providers, and demonstrate how the PAs willingness to work and ability to build relationships allows for the establishment of interprofessional, collaborative, and person-centered care. As a self-organizing agent in complex adaptive systems (i.e., health organizations), PA role exploration revealed patterns of team behavior, non-linear interconnections, open relationships, dynamic systems, and the legacy of role implementation as defined by complexity theory.\nCONCLUSIONS: By exploring the role of PAs across multiple sites, the complexity theory lens concurrently fosters an awareness of emerging patterns, relationships and non-linear interactions within the defined context of the Ontario healthcare system. By establishing collaborative, interprofessional care models in hospital and community settings, PAs are making a significant contribution to Ontario healthcare settings.","container-title":"BMC health services research","DOI":"10.1186/s12913-020-05087-8","ISSN":"1472-6963","issue":"1","journalAbbreviation":"BMC Health Serv Res","language":"eng","note":"PMID: 32349738\nPMCID: PMC7189743","page":"365","source":"PubMed","title":"Understanding health professional role integration in complex adaptive systems: a multiple-case study of physician assistants in Ontario, Canada","title-short":"Understanding health professional role integration in complex adaptive systems","volume":"20","author":[{"family":"Burrows","given":"Kristen E."},{"family":"Abelson","given":"Julia"},{"family":"Miller","given":"Patricia A."},{"family":"Levine","given":"Mitchell"},{"family":"Vanstone","given":"Meredith"}],"issued":{"date-parts":[["2020",4,29]]}}}],"schema":"https://github.com/citation-style-language/schema/raw/master/csl-citation.json"}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FC7D18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2020</w:t>
            </w:r>
          </w:p>
        </w:tc>
        <w:tc>
          <w:tcPr>
            <w:tcW w:w="1300" w:type="dxa"/>
            <w:tcBorders>
              <w:top w:val="nil"/>
              <w:left w:val="nil"/>
              <w:bottom w:val="single" w:sz="4" w:space="0" w:color="auto"/>
              <w:right w:val="single" w:sz="4" w:space="0" w:color="auto"/>
            </w:tcBorders>
            <w:shd w:val="clear" w:color="auto" w:fill="auto"/>
            <w:noWrap/>
            <w:hideMark/>
          </w:tcPr>
          <w:p w14:paraId="2FBE60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Ontario</w:t>
            </w:r>
          </w:p>
        </w:tc>
        <w:tc>
          <w:tcPr>
            <w:tcW w:w="674" w:type="dxa"/>
            <w:tcBorders>
              <w:top w:val="nil"/>
              <w:left w:val="nil"/>
              <w:bottom w:val="single" w:sz="4" w:space="0" w:color="auto"/>
              <w:right w:val="single" w:sz="4" w:space="0" w:color="auto"/>
            </w:tcBorders>
            <w:shd w:val="clear" w:color="auto" w:fill="auto"/>
            <w:noWrap/>
            <w:hideMark/>
          </w:tcPr>
          <w:p w14:paraId="358C69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6B396F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2B43F3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7E978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document review</w:t>
            </w:r>
          </w:p>
        </w:tc>
        <w:tc>
          <w:tcPr>
            <w:tcW w:w="1572" w:type="dxa"/>
            <w:tcBorders>
              <w:top w:val="nil"/>
              <w:left w:val="nil"/>
              <w:bottom w:val="single" w:sz="4" w:space="0" w:color="auto"/>
              <w:right w:val="single" w:sz="4" w:space="0" w:color="auto"/>
            </w:tcBorders>
            <w:shd w:val="clear" w:color="auto" w:fill="auto"/>
            <w:noWrap/>
            <w:vAlign w:val="bottom"/>
            <w:hideMark/>
          </w:tcPr>
          <w:p w14:paraId="42CCDC5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 admin, other staff</w:t>
            </w:r>
          </w:p>
        </w:tc>
        <w:tc>
          <w:tcPr>
            <w:tcW w:w="6184" w:type="dxa"/>
            <w:tcBorders>
              <w:top w:val="nil"/>
              <w:left w:val="nil"/>
              <w:bottom w:val="single" w:sz="4" w:space="0" w:color="auto"/>
              <w:right w:val="single" w:sz="4" w:space="0" w:color="auto"/>
            </w:tcBorders>
            <w:shd w:val="clear" w:color="auto" w:fill="auto"/>
            <w:noWrap/>
            <w:hideMark/>
          </w:tcPr>
          <w:p w14:paraId="482DDD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Understanding health professional role integration in complex adaptive systems: a multiple-case study of physician assistants in Ontario, Canada</w:t>
            </w:r>
          </w:p>
        </w:tc>
      </w:tr>
      <w:tr w:rsidR="006F44BC" w:rsidRPr="009C1C8D" w14:paraId="79F19B5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6170F0EF"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{"citationID":"h2Mpg8f2","properties":{"formattedCitation":"[92]","plainCitation":"[92]","noteIndex":0},"citationItems":[{"id":9963,"uris":["http://zotero.org/users/4975241/items/VZ5F843R"],"itemData":{"id":9963,"type":"article-journal","abstract":"OBJECTIVE: The aim of the study was to evaluate use of physician assistants (PAs) and nurse practitioners (NPs) in US emergency departments (EDs).\nMETHODS: We analyzed visits from the 1993 to 2005 National Hospital Ambulatory Medical Care Survey, seen by midlevel provider (MLP), and compared characteristics of MLP visits to those seen by physicians only.\nRESULTS: From 1993 to 2005, 5.2% (95% CI, 4.6%-5.8%) of US ED visits were seen by PAs and 1.7% (95% CI, 1.5%-2.0%) by NPs. During the study period, PA visits rose from 2.9% to 9.1%, whereas NP visits rose from 1.1% to 3.8% (both P(trend) &lt; .001). Compared to physician only visits, those seen only by MLPs arrived by ambulance less frequently (6.0% vs 15%), had lower urgent acuity (37% vs 59%), and were admitted less often (3.0% vs 13%).\nCONCLUSIONS: Midlevel provider use has increased in US EDs. Their involvement in some urgent visits and those requiring admission suggests that the role of MLPs extends beyond minor presentations.","container-title":"The American Journal of Emergency Medicine","DOI":"10.1016/j.ajem.2008.09.028","ISSN":"1532-8171","issue":"1","journalAbbreviation":"Am J Emerg Med","language":"eng","note":"PMID: 20006209","page":"90-94","source":"PubMed","title":"Use of midlevel providers in US EDs, 1993 to 2005: implications for the workforce","title-short":"Use of midlevel providers in US EDs, 1993 to 2005","volume":"28","author":[{"family":"Ginde","given":"Adit A."},{"family":"Espinola","given":"Janice A."},{"family":"Sullivan","given":"Ashley F."},{"family":"Blum","given":"Frederick C."},{"family":"Camargo","given":"Carlos A."}],"issued":{"date-parts":[["2010",1]]}}}],"schema":"https://github.com/citation-style-language/schema/raw/master/csl-citation.json"}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4D7EEB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2010</w:t>
            </w:r>
          </w:p>
        </w:tc>
        <w:tc>
          <w:tcPr>
            <w:tcW w:w="1300" w:type="dxa"/>
            <w:tcBorders>
              <w:top w:val="nil"/>
              <w:left w:val="nil"/>
              <w:bottom w:val="single" w:sz="4" w:space="0" w:color="auto"/>
              <w:right w:val="single" w:sz="4" w:space="0" w:color="auto"/>
            </w:tcBorders>
            <w:shd w:val="clear" w:color="auto" w:fill="auto"/>
            <w:noWrap/>
            <w:hideMark/>
          </w:tcPr>
          <w:p w14:paraId="2AEEDAC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284B990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73B474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3829B06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260476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329F8C1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hideMark/>
          </w:tcPr>
          <w:p w14:paraId="2DCF04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Use of midlevel providers in US EDs, 1993 to 2005: implications for the workforce</w:t>
            </w:r>
          </w:p>
        </w:tc>
      </w:tr>
      <w:tr w:rsidR="006F44BC" w:rsidRPr="009C1C8D" w14:paraId="70D8CE9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44E1F07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{"citationID":"w7cMkl9f","properties":{"formattedCitation":"[93]","plainCitation":"[93]","noteIndex":0},"citationItems":[{"id":9965,"uris":["http://zotero.org/users/4975241/items/X2AWTJAM"],"itemData":{"id":9965,"type":"article-journal","abstract":"PURPOSE: To explore the licensing, certification, governance and education requirements of nurse practitioners (NPs) and physician assistants (PAs) in the state of Montana. Services provided and privileges retained in employment were also analyzed.\nDATA SOURCES: This was a descriptive study using a survey of rural hospital administrators (N = 34).\nCONCLUSIONS: Survey results show that 92.5% of PAs in Montana meet their supervision requirement by a telephone contact provision outlined by the state board of medicine. In contrast, 54.2% of NPs, who are autonomous by legal definition, have a telephone supervision requirement imposed on them by their employers.\nIMPLICATIONS FOR PRACTICE: These findings have implications for the current and prospective professionals and the businesses for which they work. Nurse practitioners and their professional organizations need to consider the implications these findings have on the professional image and marketability of all NPs.","container-title":"Journal of the American Academy of Nurse Practitioners","DOI":"10.1111/j.1745-7599.2002.tb00111.x","ISSN":"1041-2972","issue":"4","journalAbbreviation":"J Am Acad Nurse Pract","language":"eng","note":"PMID: 12001750","page":"185-190","source":"PubMed","title":"Utilization and scope of practice of Nurse Practitioners and physician assistants in Montana","volume":"14","author":[{"family":"Larsson","given":"Laura S."},{"family":"Zulkowski","given":"Karen"}],"issued":{"date-parts":[["2002",4]]}}}],"schema":"https://github.com/citation-style-language/schema/raw/master/csl-citation.json"}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AD2C93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2002</w:t>
            </w:r>
          </w:p>
        </w:tc>
        <w:tc>
          <w:tcPr>
            <w:tcW w:w="1300" w:type="dxa"/>
            <w:tcBorders>
              <w:top w:val="nil"/>
              <w:left w:val="nil"/>
              <w:bottom w:val="single" w:sz="4" w:space="0" w:color="auto"/>
              <w:right w:val="single" w:sz="4" w:space="0" w:color="auto"/>
            </w:tcBorders>
            <w:shd w:val="clear" w:color="auto" w:fill="auto"/>
            <w:noWrap/>
            <w:hideMark/>
          </w:tcPr>
          <w:p w14:paraId="737D2CF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Montana</w:t>
            </w:r>
          </w:p>
        </w:tc>
        <w:tc>
          <w:tcPr>
            <w:tcW w:w="674" w:type="dxa"/>
            <w:tcBorders>
              <w:top w:val="nil"/>
              <w:left w:val="nil"/>
              <w:bottom w:val="single" w:sz="4" w:space="0" w:color="auto"/>
              <w:right w:val="single" w:sz="4" w:space="0" w:color="auto"/>
            </w:tcBorders>
            <w:shd w:val="clear" w:color="auto" w:fill="auto"/>
            <w:noWrap/>
            <w:hideMark/>
          </w:tcPr>
          <w:p w14:paraId="243333E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5B5C2BD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A09E28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6843C9E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0BA494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Hospital admin</w:t>
            </w:r>
          </w:p>
        </w:tc>
        <w:tc>
          <w:tcPr>
            <w:tcW w:w="6184" w:type="dxa"/>
            <w:tcBorders>
              <w:top w:val="nil"/>
              <w:left w:val="nil"/>
              <w:bottom w:val="single" w:sz="4" w:space="0" w:color="auto"/>
              <w:right w:val="single" w:sz="4" w:space="0" w:color="auto"/>
            </w:tcBorders>
            <w:shd w:val="clear" w:color="auto" w:fill="auto"/>
            <w:noWrap/>
            <w:hideMark/>
          </w:tcPr>
          <w:p w14:paraId="43D5819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Utilization and scope of practice of nurse practitioners and physician assistants in Montana</w:t>
            </w:r>
          </w:p>
        </w:tc>
      </w:tr>
      <w:tr w:rsidR="006F44BC" w:rsidRPr="009C1C8D" w14:paraId="5D4A33E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4879C60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{"citationID":"78wtc65F","properties":{"formattedCitation":"[94]","plainCitation":"[94]","noteIndex":0},"citationItems":[{"id":8906,"uris":["http://zotero.org/groups/5408085/items/23F7GMXV"],"itemData":{"id":8906,"type":"article-journal","container-title":"Journal of Nursing &amp; Interprofessional Leadership in Quality &amp; Safety (JoNILQS)","issue":"1","source":"Google Scholar","title":"Utilization and Workforce Integration of Physician Assistants.","URL":"https://search.ebscohost.com/login.aspx?direct=true&amp;profile=ehost&amp;scope=site&amp;authtype=crawler&amp;jrnl=24712639&amp;AN=156335516&amp;h=znZFfSaYft%2FX2%2FDZ3EcZpbks%2FexOyeQX4CtIRFIbIBCLmsm13dCbqnVAWFT2V6aKLesvjl89ps1uGCXYncuvyQ%3D%3D&amp;crl=c","volume":"4","author":[{"family":"Harkins","given":"Tara"},{"family":"Thomas","given":"Jason"},{"family":"Fontenot","given":"Brian"},{"family":"Day","given":"Joseph"},{"family":"Faraone","given":"Marielle"}],"accessed":{"date-parts":[["2024",2,29]]},"issued":{"date-parts":[["2021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2ADDDB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2021</w:t>
            </w:r>
          </w:p>
        </w:tc>
        <w:tc>
          <w:tcPr>
            <w:tcW w:w="1300" w:type="dxa"/>
            <w:tcBorders>
              <w:top w:val="nil"/>
              <w:left w:val="nil"/>
              <w:bottom w:val="single" w:sz="4" w:space="0" w:color="auto"/>
              <w:right w:val="single" w:sz="4" w:space="0" w:color="auto"/>
            </w:tcBorders>
            <w:shd w:val="clear" w:color="auto" w:fill="auto"/>
            <w:noWrap/>
            <w:hideMark/>
          </w:tcPr>
          <w:p w14:paraId="631FAF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Texas</w:t>
            </w:r>
          </w:p>
        </w:tc>
        <w:tc>
          <w:tcPr>
            <w:tcW w:w="674" w:type="dxa"/>
            <w:tcBorders>
              <w:top w:val="nil"/>
              <w:left w:val="nil"/>
              <w:bottom w:val="single" w:sz="4" w:space="0" w:color="auto"/>
              <w:right w:val="single" w:sz="4" w:space="0" w:color="auto"/>
            </w:tcBorders>
            <w:shd w:val="clear" w:color="auto" w:fill="auto"/>
            <w:noWrap/>
            <w:hideMark/>
          </w:tcPr>
          <w:p w14:paraId="5189F7C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4F2AD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5CE4164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3537282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and interview</w:t>
            </w:r>
          </w:p>
        </w:tc>
        <w:tc>
          <w:tcPr>
            <w:tcW w:w="1572" w:type="dxa"/>
            <w:tcBorders>
              <w:top w:val="nil"/>
              <w:left w:val="nil"/>
              <w:bottom w:val="single" w:sz="4" w:space="0" w:color="auto"/>
              <w:right w:val="single" w:sz="4" w:space="0" w:color="auto"/>
            </w:tcBorders>
            <w:shd w:val="clear" w:color="auto" w:fill="auto"/>
            <w:noWrap/>
            <w:vAlign w:val="bottom"/>
            <w:hideMark/>
          </w:tcPr>
          <w:p w14:paraId="200C97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Managers</w:t>
            </w:r>
          </w:p>
        </w:tc>
        <w:tc>
          <w:tcPr>
            <w:tcW w:w="6184" w:type="dxa"/>
            <w:tcBorders>
              <w:top w:val="nil"/>
              <w:left w:val="nil"/>
              <w:bottom w:val="single" w:sz="4" w:space="0" w:color="auto"/>
              <w:right w:val="single" w:sz="4" w:space="0" w:color="auto"/>
            </w:tcBorders>
            <w:shd w:val="clear" w:color="auto" w:fill="auto"/>
            <w:noWrap/>
            <w:hideMark/>
          </w:tcPr>
          <w:p w14:paraId="1E206ED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Utilization and Workforce Integration of Physician Assistants</w:t>
            </w:r>
          </w:p>
        </w:tc>
      </w:tr>
      <w:tr w:rsidR="006F44BC" w:rsidRPr="009C1C8D" w14:paraId="39A055F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02B53AE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{"citationID":"lJrl11h9","properties":{"formattedCitation":"[95]","plainCitation":"[95]","noteIndex":0},"citationItems":[{"id":9967,"uris":["http://zotero.org/users/4975241/items/5SQYNH34"],"itemData":{"id":9967,"type":"article-journal","abstract":"BACKGROUND: There has been a plethora of new job titles emerging in the NHS. While the term 'nurse practitioner' was fairly well received, and offers a pretty clear indication of the background of the person working, other new titles can be misleading. Since 2003, when the NHS Modernisation Agency proposed its 'Changing Workforce Programme', nurses and other allied health professionals were recruited and trained to perform 'simple operations'. The surgical care practitioner is being developed along with other practitioners.\nOBJECTIVE: To find out whether patients are able to identify healthcare professionals by their title and what do patients think about a non-medically qualified person carrying out their operations.\nMETHODS: A cross-sectional survey of ENT patients using a questionnaire.\nMAIN FINDINGS: Titles similar to those of medically qualified professionals--anaesthetic practitioner, consultant nurse and surgical care practitioners--can lead patients to think that they are doctors. Fifty-three per cent of the respondents agreed that not all hospital visits need to be attended by a doctor, but if an operation is needed, 92% of respondents thought it should be carried out by someone who is medically trained. Ninety-four per cent stated that they should be informed if this is not the case. Seventy-nine per cent of the respondents stated that they would rather wait longer to be operated on by a doctor than being operated on earlier by someone who is not medically qualified but trained to perform the operation only. This result is significant, p&lt;0.001).\nCONCLUSION: Patients do find the different titles confusing, with many preferring a more transparent approach in knowing who their surgeon is. The majority would prefer to wait longer for their operation if this means it is carried out by a doctor.","container-title":"The Surgeon: Journal of the Royal Colleges of Surgeons of Edinburgh and Ireland","DOI":"10.1016/s1479-666x(09)80107-8","ISSN":"1479-666X","issue":"6","journalAbbreviation":"Surgeon","language":"eng","note":"PMID: 20681376","page":"340-344","source":"PubMed","title":"What is in a name--patients' view of the involvement of 'care practitioners' in their operations","volume":"7","author":[{"family":"Cheang","given":"P. P."},{"family":"Weller","given":"M."},{"family":"Hollis","given":"L. J."}],"issued":{"date-parts":[["2009",12]]}}}],"schema":"https://github.com/citation-style-language/schema/raw/master/csl-citation.json"}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DA13C3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2009</w:t>
            </w:r>
          </w:p>
        </w:tc>
        <w:tc>
          <w:tcPr>
            <w:tcW w:w="1300" w:type="dxa"/>
            <w:tcBorders>
              <w:top w:val="nil"/>
              <w:left w:val="nil"/>
              <w:bottom w:val="single" w:sz="4" w:space="0" w:color="auto"/>
              <w:right w:val="single" w:sz="4" w:space="0" w:color="auto"/>
            </w:tcBorders>
            <w:shd w:val="clear" w:color="auto" w:fill="auto"/>
            <w:noWrap/>
            <w:hideMark/>
          </w:tcPr>
          <w:p w14:paraId="2D8F8F0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776DEA5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EC4B2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Outpatient</w:t>
            </w:r>
          </w:p>
        </w:tc>
        <w:tc>
          <w:tcPr>
            <w:tcW w:w="1134" w:type="dxa"/>
            <w:tcBorders>
              <w:top w:val="nil"/>
              <w:left w:val="nil"/>
              <w:bottom w:val="single" w:sz="4" w:space="0" w:color="auto"/>
              <w:right w:val="single" w:sz="4" w:space="0" w:color="auto"/>
            </w:tcBorders>
            <w:shd w:val="clear" w:color="auto" w:fill="auto"/>
            <w:noWrap/>
            <w:vAlign w:val="bottom"/>
            <w:hideMark/>
          </w:tcPr>
          <w:p w14:paraId="6B0D159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7002A3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04E829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Patient</w:t>
            </w:r>
          </w:p>
        </w:tc>
        <w:tc>
          <w:tcPr>
            <w:tcW w:w="6184" w:type="dxa"/>
            <w:tcBorders>
              <w:top w:val="nil"/>
              <w:left w:val="nil"/>
              <w:bottom w:val="single" w:sz="4" w:space="0" w:color="auto"/>
              <w:right w:val="single" w:sz="4" w:space="0" w:color="auto"/>
            </w:tcBorders>
            <w:shd w:val="clear" w:color="auto" w:fill="auto"/>
            <w:noWrap/>
            <w:hideMark/>
          </w:tcPr>
          <w:p w14:paraId="4EF5754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What is in a name -- patients' view of the involvement of 'care practitioners' in their operations</w:t>
            </w:r>
          </w:p>
        </w:tc>
      </w:tr>
      <w:tr w:rsidR="006F44BC" w:rsidRPr="009C1C8D" w14:paraId="50C00AB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hideMark/>
          </w:tcPr>
          <w:p w14:paraId="570EE1A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{"citationID":"3RBlGdjE","properties":{"formattedCitation":"[96]","plainCitation":"[96]","noteIndex":0},"citationItems":[{"id":8949,"uris":["http://zotero.org/groups/5408085/items/2XZIXX7U"],"itemData":{"id":8949,"type":"article-journal","abstract":"OBJECTIVES: To investigate the deployment of physician associates (PAs); the factors supporting and inhibiting their employment and their contribution and impact on patients' experience and outcomes and the organisation of services.\nDESIGN: Mixed methods within a case study design, using interviews, observations, work diaries and documentary analysis.\nSETTING: Six acute care hospitals in three regions of England in 2016-2017.\nPARTICIPANTS: 43 PAs, 77 other health professionals, 28 managers, 28 patients and relatives.\nRESULTS: A key influencing factor supporting the employment of PAs in all settings was a shortage of doctors. PAs were found to be acceptable, appropriate and safe members of the medical/surgical teams by the majority of doctors, managers and nurses. They were mainly deployed to undertake inpatient ward work in the medical/surgical team during core weekday hours. They were reported to positively contribute to: continuity within their medical/surgical team, patient experience and flow, inducting new junior doctors, supporting the medical/surgical teams' workload, which released doctors for more complex patients and their training. The lack of regulation and attendant lack of authority to prescribe was seen as a problem in many but not all specialties. The contribution of PAs to productivity and patient outcomes was not quantifiable separately from other members of the team and wider service organisation. Patients and relatives described PAs positively but most did not understand who and what a PA was, often mistaking them for doctors.\nCONCLUSIONS: This study offers new insights concerning the deployment and contribution of PAs in medical and surgical specialties in English hospitals. PAs provided a flexible addition to the secondary care workforce without drawing from existing professions. Their utility in the hospital setting is unlikely to be completely realised without the appropriate level of regulation and authority to prescribe medicines and order ionising radiation within their scope of practice.","container-title":"BMJ open","DOI":"10.1136/bmjopen-2018-027012","ISSN":"2044-6055","issue":"1","journalAbbreviation":"BMJ Open","language":"eng","note":"PMID: 30700491\nPMCID: PMC6359738","page":"e027012","source":"PubMed","title":"What is the contribution of physician associates in hospital care in England? A mixed methods, multiple case study","title-short":"What is the contribution of physician associates in hospital care in England?","volume":"9","author":[{"family":"Drennan","given":"Vari M."},{"family":"Halter","given":"Mary"},{"family":"Wheeler","given":"Carly"},{"family":"Nice","given":"Laura"},{"family":"Brearley","given":"Sally"},{"family":"Ennis","given":"James"},{"family":"Gabe","given":"Jonathan"},{"family":"Gage","given":"Heather"},{"family":"Levenson","given":"Ros"},{"family":"Lusignan","given":"Simon","non-dropping-particle":"de"},{"family":"Begg","given":"Phil"},{"family":"Parle","given":"James"}],"issued":{"date-parts":[["2019",1,30]]}}}],"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0F2FC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hideMark/>
          </w:tcPr>
          <w:p w14:paraId="34C18C5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0031A36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B573A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C6A54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062FEB5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observation, document review, work log</w:t>
            </w:r>
          </w:p>
        </w:tc>
        <w:tc>
          <w:tcPr>
            <w:tcW w:w="1572" w:type="dxa"/>
            <w:tcBorders>
              <w:top w:val="nil"/>
              <w:left w:val="nil"/>
              <w:bottom w:val="single" w:sz="4" w:space="0" w:color="auto"/>
              <w:right w:val="single" w:sz="4" w:space="0" w:color="auto"/>
            </w:tcBorders>
            <w:shd w:val="clear" w:color="auto" w:fill="auto"/>
            <w:noWrap/>
            <w:vAlign w:val="bottom"/>
            <w:hideMark/>
          </w:tcPr>
          <w:p w14:paraId="77655FF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 nurse, support staff, manager, patient</w:t>
            </w:r>
          </w:p>
        </w:tc>
        <w:tc>
          <w:tcPr>
            <w:tcW w:w="6184" w:type="dxa"/>
            <w:tcBorders>
              <w:top w:val="nil"/>
              <w:left w:val="nil"/>
              <w:bottom w:val="single" w:sz="4" w:space="0" w:color="auto"/>
              <w:right w:val="single" w:sz="4" w:space="0" w:color="auto"/>
            </w:tcBorders>
            <w:shd w:val="clear" w:color="auto" w:fill="auto"/>
            <w:noWrap/>
            <w:hideMark/>
          </w:tcPr>
          <w:p w14:paraId="071F244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What is the contribution of physician associates in hospital care in England? A mixed methods, multiple case study</w:t>
            </w:r>
          </w:p>
        </w:tc>
      </w:tr>
      <w:tr w:rsidR="006F44BC" w:rsidRPr="009C1C8D" w14:paraId="461ABD05" w14:textId="77777777" w:rsidTr="003D2C3A">
        <w:trPr>
          <w:trHeight w:val="320"/>
        </w:trPr>
        <w:tc>
          <w:tcPr>
            <w:tcW w:w="515" w:type="dxa"/>
            <w:tcBorders>
              <w:top w:val="single" w:sz="4" w:space="0" w:color="auto"/>
              <w:left w:val="single" w:sz="4" w:space="0" w:color="auto"/>
              <w:bottom w:val="single" w:sz="4" w:space="0" w:color="auto"/>
              <w:right w:val="single" w:sz="4" w:space="0" w:color="auto"/>
            </w:tcBorders>
            <w:shd w:val="clear" w:color="auto" w:fill="auto"/>
            <w:noWrap/>
            <w:hideMark/>
          </w:tcPr>
          <w:p w14:paraId="7267F48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{"citationID":"c8KkZsQN","properties":{"formattedCitation":"[97]","plainCitation":"[97]","noteIndex":0},"citationItems":[{"id":9969,"uris":["http://zotero.org/users/4975241/items/RTQQ7US3"],"itemData":{"id":9969,"type":"article-journal","abstract":"BACKGROUND: Advanced practice professionals, including physician assistants (PAs) and nurse practitioners (NPs), play an important role in providing high-quality orthopaedic care. This role has been highlighted by projections of nationwide shortages in orthopaedic surgeons, with rural areas expected to be most affected. Given that approximately half of rural counties have no practicing orthopaedic surgeons and that advanced practice professionals have been shown to be more likely to practice in rural areas compared to physicians in other medical disciplines, orthopaedic advanced practice professionals may be poised to address orthopaedic care shortages in rural areas, but the degree to which this is true has not been well characterized.\nQUESTIONS/PURPOSES: (1) What percentage of rural counties have no orthopaedic caregivers, including surgeons and advanced practice professionals? (2) Is the density of advanced practice professionals greater than that of orthopaedic surgeons in rural counties? (3) Do orthopaedic advanced practice professionals only practice in counties that also have practicing orthopaedic surgeons? (4) Are NPs in states with full practice authority more likely to practice in rural counties compared with NPs in restricted practice authority states?\nMETHODS: We identified orthopaedic surgeons and advanced practice professionals using the 2019 Medicare Provider Utilization and Payment Data, as this large dataset has been shown to be the most complete source of claims data nationwide. Each professional's ZIP Code was matched to counties per the US Postal Service ZIP Code Crosswalk Files. The total number and density of physician and advanced practice professionals per 100,000 residents were calculated per county nationwide. Counties were categorized as urban (large central metropolitan, large fringe metropolitan, medium metropolitan, and small metropolitan) or rural (micropolitan and noncore) using the National Center for Health Statistics Urban-Rural Classification Scheme. Comparisons between rural and urban county caregivers were conducted with the chi-square test and odds ratios. Population densities were compared with the Wilcoxon rank sum test. A bivariate density map was made to visualize the nationwide distribution of orthopaedic caregivers and determine the percentage of rural counties with no orthopaedic caregivers as well as whether orthopaedic advanced practice professionals practiced in counties not containing any surgeons. Additionally, to compare states with NP's full versus restricted practice authority, each NP was grouped based on their state to determine whether NPs in states with full practice authority were more likely to practice in rural counties. We identified a group of 31,091 orthopaedic caregivers, which was comprised of 23,728 physicians, 964 NPs, and 6399 PAs (7363 advanced practice professionals). A total of 88% (20,879 of 23,728) of physicians and 87% (6427 of 7363) of advanced practice professionals were in urban counties, which is comparable to nationwide population distributions.\nRESULTS: A total of 39% (1237 of 3139) of counties had no orthopaedic professionals (defined as orthopaedic surgeons or advanced practice professionals) in 2019. Among these counties, 82% (1015 of 1237) were rural and 18% (222 of 1237) were urban. The density of advanced practice professionals providing orthopaedic services compared with the density of orthopaedic surgeons was higher in rural counties (18 ± 70 versus 8 ± 40 per 100,000 residents; p = 0.001). Additionally, 3% (57 of 1974) of rural and 1% (13 of 1165) of urban counties had at least one orthopaedic advanced practice professional, but no orthopaedic surgeons concurrently practicing in the county. There was no difference between the percentage of rural counties with an NP in states with full versus restricted practice authority for NPs (19% [157 of 823] versus 26% [36 of 141], OR 1.45 [95% CI 0.99 to 2.2]; p = 0.08).\nCONCLUSION: As advanced practice professionals tended to only practice in counties which contain orthopaedic surgeons, our analysis suggests that plans to increase the number of advanced practice professionals alone in rural counties may not be sufficient to fully address the demand for orthopaedic care in rural areas that currently do not have orthopaedic surgeons in practice. Rather, interventions are needed to encourage more orthopaedic surgeons to practice in rural counties in collaborative partnerships with advanced practice professionals. In turn, rural orthopaedic advanced practice professionals may serve to further extend the accessibility of these surgeons, but it remains to be determined what the total number and ratio of advanced practice professionals and surgeons is needed to serve rural counties adequately.\nCLINICAL RELEVANCE: To increase rural orthopaedic outreach, state legislatures may consider providing financial incentives to hospitals who adopt traveling clinic models, incorporating advanced practice professionals in these models as physician-extenders to further increase the coverage of orthopaedic care. Furthermore, the creation of more widespread financial incentives and programs aimed at expanding the experience of trainees in serving rural populations are longer-term investments to foster interest and retention of orthopaedic caregivers in rural settings.","container-title":"Clinical Orthopaedics and Related Research","DOI":"10.1097/CORR.0000000000002649","ISSN":"1528-1132","issue":"10","journalAbbreviation":"Clin Orthop Relat Res","language":"eng","note":"PMID: 37043552\nPMCID: PMC10499078","page":"1907-1916","source":"PubMed","title":"What Is the Geographic Distribution and Density of Orthopaedic Advanced Practice Professionals in Rural Counties? A Large-database Study","title-short":"What Is the Geographic Distribution and Density of Orthopaedic Advanced Practice Professionals in Rural Counties?","volume":"481","author":[{"family":"Hecht","given":"Christian J."},{"family":"Burkhart","given":"Robert J."},{"family":"McNassor","given":"Ryan"},{"family":"Acuña","given":"Alexander J."},{"family":"Kamath","given":"Atul F."}],"issued":{"date-parts":[["2023",10,1]]}}}],"schema":"https://github.com/citation-style-language/schema/raw/master/csl-citation.json"}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[97]</w:t>
            </w:r>
            <w:r>
              <w:rPr>
                <w:rFonts w:ascii="Calibri" w:hAnsi="Calibri" w:cs="Calibri"/>
                <w:color w:val="000000"/>
                <w:sz w:val="18"/>
                <w:szCs w:val="18"/>
              </w:rPr>
              <w:fldChar w:fldCharType="end"/>
            </w:r>
          </w:p>
        </w:tc>
        <w:tc>
          <w:tcPr>
            <w:tcW w:w="581" w:type="dxa"/>
            <w:tcBorders>
              <w:top w:val="single" w:sz="4" w:space="0" w:color="auto"/>
              <w:left w:val="nil"/>
              <w:bottom w:val="single" w:sz="4" w:space="0" w:color="auto"/>
              <w:right w:val="single" w:sz="4" w:space="0" w:color="auto"/>
            </w:tcBorders>
            <w:shd w:val="clear" w:color="auto" w:fill="auto"/>
            <w:noWrap/>
            <w:hideMark/>
          </w:tcPr>
          <w:p w14:paraId="191CEE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single" w:sz="4" w:space="0" w:color="auto"/>
              <w:left w:val="nil"/>
              <w:bottom w:val="single" w:sz="4" w:space="0" w:color="auto"/>
              <w:right w:val="single" w:sz="4" w:space="0" w:color="auto"/>
            </w:tcBorders>
            <w:shd w:val="clear" w:color="auto" w:fill="auto"/>
            <w:noWrap/>
            <w:hideMark/>
          </w:tcPr>
          <w:p w14:paraId="05F1EB8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single" w:sz="4" w:space="0" w:color="auto"/>
              <w:left w:val="nil"/>
              <w:bottom w:val="single" w:sz="4" w:space="0" w:color="auto"/>
              <w:right w:val="single" w:sz="4" w:space="0" w:color="auto"/>
            </w:tcBorders>
            <w:shd w:val="clear" w:color="auto" w:fill="auto"/>
            <w:noWrap/>
            <w:hideMark/>
          </w:tcPr>
          <w:p w14:paraId="2CE4C62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single" w:sz="4" w:space="0" w:color="auto"/>
              <w:left w:val="nil"/>
              <w:bottom w:val="single" w:sz="4" w:space="0" w:color="auto"/>
              <w:right w:val="single" w:sz="4" w:space="0" w:color="auto"/>
            </w:tcBorders>
            <w:shd w:val="clear" w:color="auto" w:fill="auto"/>
            <w:noWrap/>
            <w:hideMark/>
          </w:tcPr>
          <w:p w14:paraId="5F9182A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6C4F2AD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single" w:sz="4" w:space="0" w:color="auto"/>
              <w:left w:val="nil"/>
              <w:bottom w:val="single" w:sz="4" w:space="0" w:color="auto"/>
              <w:right w:val="single" w:sz="4" w:space="0" w:color="auto"/>
            </w:tcBorders>
            <w:shd w:val="clear" w:color="auto" w:fill="auto"/>
            <w:noWrap/>
            <w:vAlign w:val="bottom"/>
            <w:hideMark/>
          </w:tcPr>
          <w:p w14:paraId="342C88C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14:paraId="2B88E79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single" w:sz="4" w:space="0" w:color="auto"/>
              <w:left w:val="nil"/>
              <w:bottom w:val="single" w:sz="4" w:space="0" w:color="auto"/>
              <w:right w:val="single" w:sz="4" w:space="0" w:color="auto"/>
            </w:tcBorders>
            <w:shd w:val="clear" w:color="auto" w:fill="auto"/>
            <w:noWrap/>
            <w:hideMark/>
          </w:tcPr>
          <w:p w14:paraId="3E2901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What Is the Geographic Distribution and Density of Orthopaedic Advanced Practice Professionals in Rural Counties? A Large-database Study</w:t>
            </w:r>
          </w:p>
        </w:tc>
      </w:tr>
      <w:tr w:rsidR="006F44BC" w:rsidRPr="009C1C8D" w14:paraId="612EFA71" w14:textId="77777777" w:rsidTr="003D2C3A">
        <w:trPr>
          <w:trHeight w:val="3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D24C79"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{"citationID":"8NKe0caR","properties":{"formattedCitation":"[98]","plainCitation":"[98]","noteIndex":0},"citationItems":[{"id":9780,"uris":["http://zotero.org/users/4975241/items/B6M5WT4W"],"itemData":{"id":9780,"type":"article-journal","abstract":"INTRODUCTION: The NHS Long Term Workforce Plan aims for 10,000 physician associates (PAs, formerly physician assistants) by 2036/7. This article uses three modelling approaches to project the UK PA supply from a baseline of 2014-2021 through to 2038 to forecast the profession's growth.\nMETHODS: The number of cClinically available PAs' (cPAs; qualified PAs either working clinically or seeking clinical employment) was estimated using raw data from the 2014-2021 Faculty of Physician Associates censuses. This provided baseline data for all models (linear regression (LRM), exponential regression (ERM) and time-series forecast (TSFM)). Attrition, using data from other healthcare professions, was also modelled.\nRESULTS: R 2 values together with authors' judgement ruled the LRM more realistic than the ERM. The LRM projected up to 8,232 cPAs by 2038, although attrition reduced this significantly. The TSFM optimistically projected an upper limit (95% confidence interval) of 13,922 cPAs by 2038.\nDISCUSSION: This article permits a wider view of potential PA numbers, with broad agreement between the LRM and the TSFM. It appears that future PA demand will be met, but factors such as attrition could impede this. Attrition itself may be mitigated through adequate resourcing, appropriate support mechanisms, and the development of a career structure. Professional regulation and legislation will further support PAs to work to their potential, subject to appropriate patient safety measures.","container-title":"Future Healthcare Journal","DOI":"10.1016/j.fhj.2024.100176","ISSN":"2514-6645","issue":"4","journalAbbreviation":"Future Healthc J","language":"eng","note":"PMID: 39346935\nPMCID: PMC11437936","page":"100176","source":"PubMed","title":"Predictive modelling of the UK physician associate supply: 2014-2038","title-short":"Predictive modelling of the UK physician associate supply","volume":"11","author":[{"family":"Bakker","given":"Emyr Yosef"},{"family":"Dixon","given":"Peter Anthony"},{"family":"Smith","given":"Tim"},{"family":"Rutt-Howard","given":"Jane Frances"}],"issued":{"date-parts":[["2024",12]]}},"locator":"2014–2038"}],"schema":"https://github.com/citation-style-language/schema/raw/master/csl-citation.json"}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[98]</w:t>
            </w:r>
            <w:r>
              <w:rPr>
                <w:rFonts w:ascii="Calibri" w:hAnsi="Calibri" w:cs="Calibri"/>
                <w:color w:val="000000"/>
                <w:sz w:val="18"/>
                <w:szCs w:val="18"/>
              </w:rPr>
              <w:fldChar w:fldCharType="end"/>
            </w:r>
          </w:p>
        </w:tc>
        <w:tc>
          <w:tcPr>
            <w:tcW w:w="581" w:type="dxa"/>
            <w:tcBorders>
              <w:top w:val="single" w:sz="4" w:space="0" w:color="auto"/>
              <w:left w:val="nil"/>
              <w:bottom w:val="single" w:sz="4" w:space="0" w:color="auto"/>
              <w:right w:val="single" w:sz="4" w:space="0" w:color="auto"/>
            </w:tcBorders>
            <w:shd w:val="clear" w:color="auto" w:fill="auto"/>
            <w:noWrap/>
            <w:hideMark/>
          </w:tcPr>
          <w:p w14:paraId="40CC87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single" w:sz="4" w:space="0" w:color="auto"/>
              <w:left w:val="nil"/>
              <w:bottom w:val="single" w:sz="4" w:space="0" w:color="auto"/>
              <w:right w:val="single" w:sz="4" w:space="0" w:color="auto"/>
            </w:tcBorders>
            <w:shd w:val="clear" w:color="auto" w:fill="auto"/>
            <w:noWrap/>
            <w:hideMark/>
          </w:tcPr>
          <w:p w14:paraId="01811A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single" w:sz="4" w:space="0" w:color="auto"/>
              <w:left w:val="nil"/>
              <w:bottom w:val="single" w:sz="4" w:space="0" w:color="auto"/>
              <w:right w:val="single" w:sz="4" w:space="0" w:color="auto"/>
            </w:tcBorders>
            <w:shd w:val="clear" w:color="auto" w:fill="auto"/>
            <w:noWrap/>
            <w:hideMark/>
          </w:tcPr>
          <w:p w14:paraId="50E0D3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single" w:sz="4" w:space="0" w:color="auto"/>
              <w:left w:val="nil"/>
              <w:bottom w:val="single" w:sz="4" w:space="0" w:color="auto"/>
              <w:right w:val="single" w:sz="4" w:space="0" w:color="auto"/>
            </w:tcBorders>
            <w:shd w:val="clear" w:color="auto" w:fill="auto"/>
            <w:noWrap/>
            <w:hideMark/>
          </w:tcPr>
          <w:p w14:paraId="5C1C873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4D7B52B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single" w:sz="4" w:space="0" w:color="auto"/>
              <w:left w:val="nil"/>
              <w:bottom w:val="single" w:sz="4" w:space="0" w:color="auto"/>
              <w:right w:val="single" w:sz="4" w:space="0" w:color="auto"/>
            </w:tcBorders>
            <w:shd w:val="clear" w:color="auto" w:fill="auto"/>
            <w:noWrap/>
            <w:vAlign w:val="bottom"/>
            <w:hideMark/>
          </w:tcPr>
          <w:p w14:paraId="0F222B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14:paraId="2CDC436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single" w:sz="4" w:space="0" w:color="auto"/>
              <w:left w:val="nil"/>
              <w:bottom w:val="single" w:sz="4" w:space="0" w:color="auto"/>
              <w:right w:val="single" w:sz="4" w:space="0" w:color="auto"/>
            </w:tcBorders>
            <w:shd w:val="clear" w:color="auto" w:fill="auto"/>
            <w:noWrap/>
            <w:vAlign w:val="bottom"/>
            <w:hideMark/>
          </w:tcPr>
          <w:p w14:paraId="1911F69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Predictive modelling of the UK physician associate supply: 2014–2038 </w:t>
            </w:r>
          </w:p>
        </w:tc>
      </w:tr>
      <w:tr w:rsidR="006F44BC" w:rsidRPr="009C1C8D" w14:paraId="49739C98" w14:textId="77777777" w:rsidTr="003D2C3A">
        <w:trPr>
          <w:trHeight w:val="320"/>
        </w:trPr>
        <w:tc>
          <w:tcPr>
            <w:tcW w:w="51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AA23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{"citationID":"kf3J7Kde","properties":{"formattedCitation":"[99]","plainCitation":"[99]","noteIndex":0},"citationItems":[{"id":9782,"uris":["http://zotero.org/users/4975241/items/XWG46UEW"],"itemData":{"id":9782,"type":"article-journal","abstract":"Physician Assistants (PAs) are a relatively new addition to the Ontario healthcare system. To understand the impact of the PA role, this study investigated supervising physician satisfaction and perception of PA roles, interprofessional team integration, pandemic supports, and barriers and enablers to PA employment. A web-based survey was conducted of 118 physician supervisors of Ontario PA education program alumni. PAs were employed in a variety of community and hospital settings. In addition to patient care, PAs were involved teaching (65.6%), quality improvement (52.7%), and mentorship (40.0%). Overall, 92.9% of physicians indicated they were satisfied with their PAs. Important barriers to hiring PAs included maintaining PA salaries, billing limitations, and PA shortages. PAs have established themselves as valuable and competent members of healthcare teams. By continuing to explore the enablers and barriers to PA employment from the physician perspective, health leaders can continue to optimize and support role integration.","container-title":"Healthcare Management Forum","DOI":"10.1177/08404704231173612","ISSN":"0840-4704","issue":"5","journalAbbreviation":"Healthc Manage Forum","note":"PMID: 37236782\nPMCID: PMC10447582","page":"311-316","source":"PubMed Central","title":"Physician ratings of physician assistant competencies and their experiences and satisfaction working with physician assistants: Results from the supervising physician survey in Ontario, Canada","title-short":"Physician ratings of physician assistant competencies and their experiences and satisfaction working with physician assistants","volume":"36","author":[{"family":"Burrows","given":"Kristen"},{"family":"Nickell","given":"Leslie"},{"family":"Krueger","given":"Paul"}],"issued":{"date-parts":[["2023",9]]}}}],"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[99]</w:t>
            </w:r>
            <w:r>
              <w:rPr>
                <w:rFonts w:ascii="Calibri" w:hAnsi="Calibri" w:cs="Calibri"/>
                <w:color w:val="000000"/>
                <w:sz w:val="18"/>
                <w:szCs w:val="18"/>
              </w:rPr>
              <w:fldChar w:fldCharType="end"/>
            </w:r>
          </w:p>
        </w:tc>
        <w:tc>
          <w:tcPr>
            <w:tcW w:w="581" w:type="dxa"/>
            <w:tcBorders>
              <w:top w:val="single" w:sz="4" w:space="0" w:color="auto"/>
              <w:left w:val="nil"/>
              <w:bottom w:val="single" w:sz="4" w:space="0" w:color="auto"/>
              <w:right w:val="single" w:sz="4" w:space="0" w:color="auto"/>
            </w:tcBorders>
            <w:shd w:val="clear" w:color="auto" w:fill="auto"/>
            <w:noWrap/>
            <w:hideMark/>
          </w:tcPr>
          <w:p w14:paraId="643EA1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single" w:sz="4" w:space="0" w:color="auto"/>
              <w:left w:val="nil"/>
              <w:bottom w:val="single" w:sz="4" w:space="0" w:color="auto"/>
              <w:right w:val="single" w:sz="4" w:space="0" w:color="auto"/>
            </w:tcBorders>
            <w:shd w:val="clear" w:color="auto" w:fill="auto"/>
            <w:noWrap/>
            <w:hideMark/>
          </w:tcPr>
          <w:p w14:paraId="51D307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Canada - Ontario</w:t>
            </w:r>
          </w:p>
        </w:tc>
        <w:tc>
          <w:tcPr>
            <w:tcW w:w="674" w:type="dxa"/>
            <w:tcBorders>
              <w:top w:val="single" w:sz="4" w:space="0" w:color="auto"/>
              <w:left w:val="nil"/>
              <w:bottom w:val="single" w:sz="4" w:space="0" w:color="auto"/>
              <w:right w:val="single" w:sz="4" w:space="0" w:color="auto"/>
            </w:tcBorders>
            <w:shd w:val="clear" w:color="auto" w:fill="auto"/>
            <w:noWrap/>
            <w:hideMark/>
          </w:tcPr>
          <w:p w14:paraId="27C715E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single" w:sz="4" w:space="0" w:color="auto"/>
              <w:left w:val="nil"/>
              <w:bottom w:val="single" w:sz="4" w:space="0" w:color="auto"/>
              <w:right w:val="single" w:sz="4" w:space="0" w:color="auto"/>
            </w:tcBorders>
            <w:shd w:val="clear" w:color="auto" w:fill="auto"/>
            <w:noWrap/>
            <w:hideMark/>
          </w:tcPr>
          <w:p w14:paraId="1BA0F10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084A66E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single" w:sz="4" w:space="0" w:color="auto"/>
              <w:left w:val="nil"/>
              <w:bottom w:val="single" w:sz="4" w:space="0" w:color="auto"/>
              <w:right w:val="single" w:sz="4" w:space="0" w:color="auto"/>
            </w:tcBorders>
            <w:shd w:val="clear" w:color="auto" w:fill="auto"/>
            <w:noWrap/>
            <w:vAlign w:val="bottom"/>
            <w:hideMark/>
          </w:tcPr>
          <w:p w14:paraId="295AF7A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single" w:sz="4" w:space="0" w:color="auto"/>
              <w:left w:val="nil"/>
              <w:bottom w:val="single" w:sz="4" w:space="0" w:color="auto"/>
              <w:right w:val="single" w:sz="4" w:space="0" w:color="auto"/>
            </w:tcBorders>
            <w:shd w:val="clear" w:color="auto" w:fill="auto"/>
            <w:noWrap/>
            <w:vAlign w:val="bottom"/>
            <w:hideMark/>
          </w:tcPr>
          <w:p w14:paraId="21DB709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single" w:sz="4" w:space="0" w:color="auto"/>
              <w:left w:val="nil"/>
              <w:bottom w:val="single" w:sz="4" w:space="0" w:color="auto"/>
              <w:right w:val="single" w:sz="4" w:space="0" w:color="auto"/>
            </w:tcBorders>
            <w:shd w:val="clear" w:color="auto" w:fill="auto"/>
            <w:noWrap/>
            <w:vAlign w:val="bottom"/>
            <w:hideMark/>
          </w:tcPr>
          <w:p w14:paraId="7A7A860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Physician ratings of physician assistant competencies and their experiences and satisfaction working with physician assistants: Results from the supervising physician survey in Ontario, Canada </w:t>
            </w:r>
          </w:p>
        </w:tc>
      </w:tr>
      <w:tr w:rsidR="006F44BC" w:rsidRPr="009C1C8D" w14:paraId="6A2E65B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34B50F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{"citationID":"fdB0hYcJ","properties":{"formattedCitation":"[100]","plainCitation":"[100]","noteIndex":0},"citationItems":[{"id":9971,"uris":["http://zotero.org/users/4975241/items/FD4U8BGH"],"itemData":{"id":9971,"type":"article-journal","abstract":"INTRODUCTION: The physician associate (PA) profession is relatively new to the United Kingdom (UK) with the first UK-trained PAs graduating in 2008. Unlike other UK health professions, there is currently no well-established career framework after graduating as a PA. This pragmatic research aimed primarily to provide useful information for the future development of a PA career framework that will best support the career development needs of the PA profession.\nMETHODS: The current study used qualitative 1:1 interviews to understand senior PAs' aspirations, postgraduate education, career progression, development opportunities, and perceptions for a career framework. Where are they now? What are they doing? What are their expectations for the future? What subsequent changes do senior PAs think a career framework might bring to the profession?\nRESULTS: Most PAs support a career framework and the opportunity to highlight and facilitate the PA's unique ability to transfer specialties; both generalist and specialized PA experience should be recognized. All participants supported a postgraduate standardization of PA practice citing patient safety and equal opportunities for the PA workforce. Furthermore, although the PA profession was introduced to the UK with lateral rather than vertical progression, the current study demonstrates the existence of hierarchical roles within the PA workforce.\nDISCUSSION: A postqualification framework is needed in the UK, one that supports the current flexibility of the PA workforce.","container-title":"The Journal of Physician Assistant Education: The Official Journal of the Physician Assistant Education Association","DOI":"10.1097/JPA.0000000000000505","ISSN":"1941-9449","issue":"2","journalAbbreviation":"J Physician Assist Educ","language":"eng","note":"PMID: 37195249","page":"123-129","source":"PubMed","title":"Career Development Needs of Physician Associates in the United Kingdom: A Qualitative Study","title-short":"Career Development Needs of Physician Associates in the United Kingdom","volume":"34","author":[{"family":"Carey","given":"Frances"},{"family":"Newton","given":"Philip M."}],"issued":{"date-parts":[["2023",6,1]]}}}],"schema":"https://github.com/citation-style-language/schema/raw/master/csl-citation.json"}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[100]</w:t>
            </w:r>
            <w:r>
              <w:rPr>
                <w:rFonts w:ascii="Calibri" w:hAnsi="Calibri" w:cs="Calibri"/>
                <w:color w:val="000000"/>
                <w:sz w:val="18"/>
                <w:szCs w:val="18"/>
              </w:rPr>
              <w:fldChar w:fldCharType="end"/>
            </w:r>
            <w:r>
              <w:rPr>
                <w:rFonts w:ascii="Calibri" w:hAnsi="Calibri" w:cs="Calibri"/>
                <w:color w:val="000000"/>
                <w:sz w:val="18"/>
                <w:szCs w:val="18"/>
              </w:rPr>
              <w:fldChar w:fldCharType="begin"/>
            </w:r>
            <w:r>
              <w:rPr>
                <w:rFonts w:ascii="Calibri" w:hAnsi="Calibri" w:cs="Calibri"/>
                <w:color w:val="000000"/>
                <w:sz w:val="18"/>
                <w:szCs w:val="18"/>
              </w:rPr>
              <w:instrText xml:space="preserve"> PRINTDATE  \* MERGEFORMAT </w:instrText>
            </w:r>
            <w:r w:rsidR="0037619A">
              <w:rPr>
                <w:rFonts w:ascii="Calibri" w:hAnsi="Calibri" w:cs="Calibri"/>
                <w:color w:val="000000"/>
                <w:sz w:val="18"/>
                <w:szCs w:val="18"/>
              </w:rPr>
              <w:fldChar w:fldCharType="separate"/>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B6D836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2356A2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4DB6BF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6DB00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AA0E70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19CBC6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vAlign w:val="bottom"/>
            <w:hideMark/>
          </w:tcPr>
          <w:p w14:paraId="399440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PA educator</w:t>
            </w:r>
          </w:p>
        </w:tc>
        <w:tc>
          <w:tcPr>
            <w:tcW w:w="6184" w:type="dxa"/>
            <w:tcBorders>
              <w:top w:val="nil"/>
              <w:left w:val="nil"/>
              <w:bottom w:val="single" w:sz="4" w:space="0" w:color="auto"/>
              <w:right w:val="single" w:sz="4" w:space="0" w:color="auto"/>
            </w:tcBorders>
            <w:shd w:val="clear" w:color="auto" w:fill="auto"/>
            <w:noWrap/>
            <w:vAlign w:val="bottom"/>
            <w:hideMark/>
          </w:tcPr>
          <w:p w14:paraId="078090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Career Development Needs of Physician Associates in the United Kingdom: A Qualitative Study </w:t>
            </w:r>
          </w:p>
        </w:tc>
      </w:tr>
      <w:tr w:rsidR="006F44BC" w:rsidRPr="009C1C8D" w14:paraId="08C6A5E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11013750"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{"citationID":"Tf4hxUcF","properties":{"formattedCitation":"[101]","plainCitation":"[101]","noteIndex":0},"citationItems":[{"id":9785,"uris":["http://zotero.org/users/4975241/items/H5J6MNUW"],"itemData":{"id":9785,"type":"article-journal","abstract":"BACKGROUND: Many countries are looking for ways to increase nurse practitioner (NP) and physician assistant/associate (PA) deployment. Countries are seeking to tackle the pressing issues of increasing healthcare demand, healthcare costs, and medical doctor shortages. This article provides insights into the potential impact of various policy measures on NP/PA workforce development in the Netherlands.\nMETHODS: We applied a multimethod approach study using three methods: 1) a review of government policies, 2) surveys on NP/PA workforce characteristics, and 3) surveys on intake in NP/PA training programs.\nRESULTS: Until 2012, the annual intake into NP and PA training programs was comparable to the number of subsidized training places. In 2012, a 131% increase in intake coincided with extending the legal scope of practice of NPs and PAs and substantially increasing subsidized NP/PA training places. However, in 2013, the intake of NP and PA trainees decreased by 23% and 24%, respectively. The intake decreased in hospitals, (nursing) home care, and mental healthcare, coinciding with fiscal austerity in these sectors. We found that other policies, such as legal acknowledgment, reimbursement, and funding platforms and research, do not consistently coincide with NP/PA training and employment trends. The ratios of NPs and PAs to medical doctors increased substantially in all healthcare sectors from 3.5 and 1.0 per 100 full-time equivalents in medical doctors in 2012 to 11.0 and 3.9 in 2022, respectively. For NPs, the ratios vary between 2.5 per 100 full-time equivalents in medical doctors in primary care and 41.9 in mental healthcare. PA-medical doctor ratios range from 1.6 per 100 full-time equivalents in medical doctors in primary care to 5.8 in hospital care.\nCONCLUSIONS: This study reveals that specific policies coincided with NP and PA workforce growth. Sudden and severe fiscal austerity coincided with declining NP/PA training intake. Furthermore, governmental training subsidies coincided and were likely associated with NP/PA workforce growth. Other policy measures did not consistently coincide with trends in intake in NP/PA training or employment. The role of extending the scope of practice remains to be determined. The skill mix is shifting toward an increasing share of medical care provided by NPs and PAs in all healthcare sectors.","container-title":"BMC health services research","DOI":"10.1186/s12913-023-09568-4","ISSN":"1472-6963","issue":"1","journalAbbreviation":"BMC Health Serv Res","language":"eng","note":"PMID: 37280653\nPMCID: PMC10242803","page":"580","source":"PubMed","title":"The influence of government policies on the nurse practitioner and physician assistant workforce in the Netherlands, 2000-2022: a multimethod approach study","title-short":"The influence of government policies on the nurse practitioner and physician assistant workforce in the Netherlands, 2000-2022","volume":"23","author":[{"family":"Dankers-de Mari","given":"Ellen J. C. M."},{"family":"Vught","given":"Anneke J. A. H.","non-dropping-particle":"van"},{"family":"Visee","given":"Hetty C."},{"family":"Laurant","given":"Miranda G. H."},{"family":"Batenburg","given":"Ronald"},{"family":"Jeurissen","given":"Patrick P. T."}],"issued":{"date-parts":[["2023",6,6]]}}}],"schema":"https://github.com/citation-style-language/schema/raw/master/csl-citation.json"}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6B3A80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654184E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Netherlands</w:t>
            </w:r>
          </w:p>
        </w:tc>
        <w:tc>
          <w:tcPr>
            <w:tcW w:w="674" w:type="dxa"/>
            <w:tcBorders>
              <w:top w:val="nil"/>
              <w:left w:val="nil"/>
              <w:bottom w:val="single" w:sz="4" w:space="0" w:color="auto"/>
              <w:right w:val="single" w:sz="4" w:space="0" w:color="auto"/>
            </w:tcBorders>
            <w:shd w:val="clear" w:color="auto" w:fill="auto"/>
            <w:noWrap/>
            <w:hideMark/>
          </w:tcPr>
          <w:p w14:paraId="1D93AD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5718B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006BFE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DFD235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34278D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and PA training programme</w:t>
            </w:r>
          </w:p>
        </w:tc>
        <w:tc>
          <w:tcPr>
            <w:tcW w:w="6184" w:type="dxa"/>
            <w:tcBorders>
              <w:top w:val="nil"/>
              <w:left w:val="nil"/>
              <w:bottom w:val="single" w:sz="4" w:space="0" w:color="auto"/>
              <w:right w:val="single" w:sz="4" w:space="0" w:color="auto"/>
            </w:tcBorders>
            <w:shd w:val="clear" w:color="auto" w:fill="auto"/>
            <w:noWrap/>
            <w:vAlign w:val="bottom"/>
            <w:hideMark/>
          </w:tcPr>
          <w:p w14:paraId="682259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The influence of government policies on the nurse practitioner and physician assistant workforce in the Netherlands, 2000– 2022: a multimethod approach study </w:t>
            </w:r>
          </w:p>
        </w:tc>
      </w:tr>
      <w:tr w:rsidR="006F44BC" w:rsidRPr="009C1C8D" w14:paraId="5A9ADEA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47D629A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{"citationID":"hsZDnSYK","properties":{"formattedCitation":"[102]","plainCitation":"[102]","noteIndex":0},"citationItems":[{"id":9788,"uris":["http://zotero.org/users/4975241/items/PG9BRKTR"],"itemData":{"id":9788,"type":"article-journal","abstract":"The aging US population requires an increasing volume of otolaryngology-head and neck surgery services, yet the otolaryngologist physician workforce remains static. Advanced practice providers (APPs), including physician assistants and nurse practitioners, improve access across the continuum of primary and subspecialty health care. The rapid growth of APP service is evidenced by a 51% increase in APP Medicare billing for otolaryngology procedures over 5 years. APPs increasingly participate in delivering otolaryngology care; however, reaping the benefits of enhanced patient access and modernizing care delivery is predicated on successful integration of APPs into practices. Few data are available on how best to incorporate APPs into team-based models or how to restructure practices to allow graduated responsibility that supports autonomy and effective teamwork. We compare national APP and physician workforce trends in otolaryngology, consider approaches to optimizing efficiency by integrating APPs, and identify opportunities for improving data collection and practice.","container-title":"Otolaryngology--Head and Neck Surgery: Official Journal of American Academy of Otolaryngology-Head and Neck Surgery","DOI":"10.1177/01945998211020314","ISSN":"1097-6817","issue":"1","journalAbbreviation":"Otolaryngol Head Neck Surg","language":"eng","note":"PMID: 34154448","page":"6-9","source":"PubMed","title":"The Evolving Role of Advanced Practice Providers in Otolaryngology: Improving Patient Access and Patient Satisfaction","title-short":"The Evolving Role of Advanced Practice Providers in Otolaryngology","volume":"166","author":[{"family":"Yalamanchi","given":"Pratyusha"},{"family":"Blythe","given":"Meredith"},{"family":"Gidley","given":"Kristi S."},{"family":"Blythe","given":"William R."},{"family":"Waguespack","given":"Richard W."},{"family":"Brenner","given":"Michael J."}],"issued":{"date-parts":[["2022",1]]}}}],"schema":"https://github.com/citation-style-language/schema/raw/master/csl-citation.json"}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E0832F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2022</w:t>
            </w:r>
          </w:p>
        </w:tc>
        <w:tc>
          <w:tcPr>
            <w:tcW w:w="1300" w:type="dxa"/>
            <w:tcBorders>
              <w:top w:val="nil"/>
              <w:left w:val="nil"/>
              <w:bottom w:val="single" w:sz="4" w:space="0" w:color="auto"/>
              <w:right w:val="single" w:sz="4" w:space="0" w:color="auto"/>
            </w:tcBorders>
            <w:shd w:val="clear" w:color="auto" w:fill="auto"/>
            <w:noWrap/>
            <w:hideMark/>
          </w:tcPr>
          <w:p w14:paraId="1B975A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188587C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55B7DA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9474E1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F8B115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6525C3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Neurologist</w:t>
            </w:r>
          </w:p>
        </w:tc>
        <w:tc>
          <w:tcPr>
            <w:tcW w:w="6184" w:type="dxa"/>
            <w:tcBorders>
              <w:top w:val="nil"/>
              <w:left w:val="nil"/>
              <w:bottom w:val="single" w:sz="4" w:space="0" w:color="auto"/>
              <w:right w:val="single" w:sz="4" w:space="0" w:color="auto"/>
            </w:tcBorders>
            <w:shd w:val="clear" w:color="auto" w:fill="auto"/>
            <w:noWrap/>
            <w:vAlign w:val="bottom"/>
            <w:hideMark/>
          </w:tcPr>
          <w:p w14:paraId="74D6417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The Evolving Role of</w:t>
            </w:r>
            <w:r>
              <w:rPr>
                <w:rFonts w:ascii="Calibri" w:hAnsi="Calibri" w:cs="Calibri"/>
                <w:color w:val="000000"/>
                <w:sz w:val="18"/>
                <w:szCs w:val="18"/>
              </w:rPr>
              <w:t xml:space="preserve"> </w:t>
            </w:r>
            <w:r w:rsidRPr="009C1C8D">
              <w:rPr>
                <w:rFonts w:ascii="Calibri" w:hAnsi="Calibri" w:cs="Calibri"/>
                <w:color w:val="000000"/>
                <w:sz w:val="18"/>
                <w:szCs w:val="18"/>
              </w:rPr>
              <w:t xml:space="preserve">Advanced Practice Providers in Otolaryngology: Improving Patient Access and Patient Satisfaction </w:t>
            </w:r>
          </w:p>
        </w:tc>
      </w:tr>
      <w:tr w:rsidR="006F44BC" w:rsidRPr="009C1C8D" w14:paraId="46E3E02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25BA35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{"citationID":"nwnH3sNH","properties":{"formattedCitation":"[103]","plainCitation":"[103]","noteIndex":0},"citationItems":[{"id":9790,"uris":["http://zotero.org/users/4975241/items/TXQFHJVT"],"itemData":{"id":9790,"type":"article-journal","abstract":"Background: \n          The COVID-19 pandemic has exacerbated already existing stressors within health care. In August 2020, a campus-wide COVID-19 well-being survey indicated high levels of burnout, stress, and mental health concerns among certified nurse practitioners (CNPs), clinical nurse specialists (CNSs), and physician assistants (PAs) within our Department of Medicine.\n          Purpose: \n          In response to this survey, an interdisciplinary task force was formed by CNPs, CNSs, and PAs across departmental specialty divisions to conduct focus groups to gain a deeper understanding of workplace experience both prepandemic and during the COVID-19 pandemic.\n          Methodology: \n          As part of a quality-improvement project, 14 focus groups involving 34 CNPs, CNSs, and PAs within our department were conducted to better understand their experiences before and during the COVID-19 pandemic. A rapid qualitative analysis was used to identify themes and subthemes. In this article, we explore these themes and review potential solutions solicited from the focus groups.\n          Results: \n          The following themes were identified: (1) the importance of being valued; (2) the need for career development opportunities; and (3) the significance of professional fulfillment.\n          Conclusions: \n          Each of these themes existed before, but was exacerbated by, the ongoing COVID-19 pandemic. The manifestation of these stressors is unique to the CNPs, CNSs, and PAs experience, although the larger themes may overlap with physician colleagues.\n          Implications: \n          To improve the professional experience and well-being of CNPs, CNSs, and PAs at our institution, it will be critical for leadership to acknowledge these differences and develop specific initiatives to address these concerns.","container-title":"Journal of the American Association of Nurse Practitioners","DOI":"10.1097/JXX.0000000000001111","ISSN":"2327-6924","issue":"4","language":"en-US","page":"219","source":"journals-lww-com.ezproxy-prd.bodleian.ox.ac.uk","title":"Voices from the frontline: Perspectives from certified nurse practitioners, clinical nurse specialists and physician assistants at an Academic Medical Center","title-short":"Voices from the frontline","volume":"37","author":[{"family":"Dickerman","given":"Katherine N."},{"family":"Chao","given":"Cara A."},{"family":"Rondinelli","given":"Nicole M."},{"family":"Brackett","given":"Hareklia L."},{"family":"Schulte","given":"Martina M."},{"family":"Bowden","given":"Kasey R."},{"family":"Burden","given":"Marisha A."},{"family":"Chrastil","given":"Hillary J."},{"family":"Morrison","given":"Katherine T."},{"family":"Jensen","given":"Kristin M."},{"family":"Seggelke","given":"Stacey A."}],"issued":{"date-parts":[["2025",4]]}}}],"schema":"https://github.com/citation-style-language/schema/raw/master/csl-citation.json"}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095830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52CFFE7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Colorado</w:t>
            </w:r>
          </w:p>
        </w:tc>
        <w:tc>
          <w:tcPr>
            <w:tcW w:w="674" w:type="dxa"/>
            <w:tcBorders>
              <w:top w:val="nil"/>
              <w:left w:val="nil"/>
              <w:bottom w:val="single" w:sz="4" w:space="0" w:color="auto"/>
              <w:right w:val="single" w:sz="4" w:space="0" w:color="auto"/>
            </w:tcBorders>
            <w:shd w:val="clear" w:color="auto" w:fill="auto"/>
            <w:noWrap/>
            <w:hideMark/>
          </w:tcPr>
          <w:p w14:paraId="10619C5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0BB81E5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17083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447024E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vAlign w:val="bottom"/>
            <w:hideMark/>
          </w:tcPr>
          <w:p w14:paraId="1D438B8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CNPs, CNSs</w:t>
            </w:r>
          </w:p>
        </w:tc>
        <w:tc>
          <w:tcPr>
            <w:tcW w:w="6184" w:type="dxa"/>
            <w:tcBorders>
              <w:top w:val="nil"/>
              <w:left w:val="nil"/>
              <w:bottom w:val="single" w:sz="4" w:space="0" w:color="auto"/>
              <w:right w:val="single" w:sz="4" w:space="0" w:color="auto"/>
            </w:tcBorders>
            <w:shd w:val="clear" w:color="auto" w:fill="auto"/>
            <w:noWrap/>
            <w:vAlign w:val="bottom"/>
            <w:hideMark/>
          </w:tcPr>
          <w:p w14:paraId="434B9D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Voices from the frontline: Perspectives from certiﬁed nurse practitioners, clinical nurse specialists and physician assistants at an Academic Medical Center </w:t>
            </w:r>
          </w:p>
        </w:tc>
      </w:tr>
      <w:tr w:rsidR="006F44BC" w:rsidRPr="009C1C8D" w14:paraId="63CBDC8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F1A10E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lastRenderedPageBreak/>
              <w:fldChar w:fldCharType="begin"/>
            </w:r>
            <w:r>
              <w:rPr>
                <w:rFonts w:ascii="Calibri" w:hAnsi="Calibri" w:cs="Calibri"/>
                <w:color w:val="000000"/>
                <w:sz w:val="18"/>
                <w:szCs w:val="18"/>
              </w:rPr>
              <w:instrText xml:space="preserve"> ADDIN ZOTERO_ITEM CSL_CITATION {"citationID":"CTwPzXRY","properties":{"formattedCitation":"[104]","plainCitation":"[104]","noteIndex":0},"citationItems":[{"id":9791,"uris":["http://zotero.org/users/4975241/items/QLP44IAM"],"itemData":{"id":9791,"type":"article-journal","abstract":"BACKGROUND: Patient demand, internationally, on emergency departments and urgent care treatment centres has grown. Shortages of staff, particularly of emergency medicine doctors, have compounded problems. Some countries are pursuing solutions of including non-medical practitioners e.g., nurse practitioners and physician associates/assistants in their emergency department workforces. This study investigated at the macro and meso level of the health system in England: what the rationale was and the factors influencing the current and future employment, or otherwise, of non-medical practitioners in emergency departments and urgent treatment centres.\nMETHODS: Mixed qualitative methods in the interpretative tradition were employed. We undertook, in 2021-2022, a documentary analysis of national, regional and subregional policy (2017-2021), followed by semi-structured interviews of a purposive sample (n = 18) of stakeholders from national, regional and subregional levels. The data were thematically analysed and then synthesised.\nRESULTS: There was general national policy support for increasing the presence of non-medical practitioners as part of the solution to shortages of emergency medicine doctors. However, evidence of policy support dissipated at regional and subregional levels. There were no published numbers for non-medical practitioners in emergency departments, but stakeholders suggested they were relatively small in number, unevenly distributed and faced uncertain growth. While the experience of the COVID-19 pandemic and its aftermath were said to have made senior decision makers more receptive to workforce innovation, many factors contributed to the uncertain growth. These factors included: limited evidence on the relative advantage of including non-medical practitioners; variation in the models of service being pursued to address patient demand on emergency departments and the place of non-medical practitioners within them; the lack of a national workforce plan with clear directives; and the variation in training for non-medical practitioner roles, combined with the lack of regulation of that level of practice.\nCONCLUSIONS: We identified many features of a system ready to introduce non-medical practitioners in emergency departments and urgent treatment centres but there were uncertainties and the potential for conflict with other professional groups. One area of uncertainty was evidence of relative advantage in including non-medical practitioners in staffing. This requires urgent attention to inform decision making for short- and long-term workforce planning. Further investigation is required to consider whether these findings are generalisable to other specialties, and to similar health systems in other countries.","container-title":"BMC health services research","DOI":"10.1186/s12913-023-10220-4","ISSN":"1472-6963","issue":"1","journalAbbreviation":"BMC Health Serv Res","language":"eng","note":"PMID: 37936220\nPMCID: PMC10631061","page":"1221","source":"PubMed","title":"Non-medical practitioners in the staffing of emergency departments and urgent treatment centres in England: a mixed qualitative methods study of policy implementation","title-short":"Non-medical practitioners in the staffing of emergency departments and urgent treatment centres in England","volume":"23","author":[{"family":"Drennan","given":"Vari M."},{"family":"Halter","given":"Mary"},{"family":"Taylor","given":"Francesca"},{"family":"Gabe","given":"Jonathan"},{"family":"Jarman","given":"Heather"}],"issued":{"date-parts":[["2023",11,8]]}}}],"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608441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5629FB9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23A53DF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15465D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477664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408188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vAlign w:val="bottom"/>
            <w:hideMark/>
          </w:tcPr>
          <w:p w14:paraId="65A0B26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Stakeholders</w:t>
            </w:r>
          </w:p>
        </w:tc>
        <w:tc>
          <w:tcPr>
            <w:tcW w:w="6184" w:type="dxa"/>
            <w:tcBorders>
              <w:top w:val="nil"/>
              <w:left w:val="nil"/>
              <w:bottom w:val="single" w:sz="4" w:space="0" w:color="auto"/>
              <w:right w:val="single" w:sz="4" w:space="0" w:color="auto"/>
            </w:tcBorders>
            <w:shd w:val="clear" w:color="auto" w:fill="auto"/>
            <w:noWrap/>
            <w:vAlign w:val="bottom"/>
            <w:hideMark/>
          </w:tcPr>
          <w:p w14:paraId="60E8F35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Non-medical practitioners in the staffing of emergency departments and urgent treatment centres in England: a mixed qualitative methods study of policy implementation </w:t>
            </w:r>
          </w:p>
        </w:tc>
      </w:tr>
      <w:tr w:rsidR="006F44BC" w:rsidRPr="009C1C8D" w14:paraId="08C1533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1ED7AF9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{"citationID":"3AlKnpgU","properties":{"formattedCitation":"[105]","plainCitation":"[105]","noteIndex":0},"citationItems":[{"id":9794,"uris":["http://zotero.org/users/4975241/items/UCKGXLTW"],"itemData":{"id":9794,"type":"article-journal","abstract":"BACKGROUND: Advanced practice providers (APPs), which include physician assistants/associates and advanced practice nurses, are critical members of the transplant and cellular therapy (TCT) care team. Despite broad utilization in transplant centers, there is little published literature on the clinical roles and responsibilities, staffing models, compensation structure, and job satisfaction of TCT APPs. This study represents the results of a national survey administered by the APP Special Interest Group to better characterize the TCT APP workforce.\nOBJECTIVE: To characterize the TCT APP workforce by investigating clinical roles and responsibilities, compensation and institutional support, and job satisfaction.\nMETHODS: A 25-item web-based survey addressing four domains (transplant center data, APP roles and responsibilities, compensation and institutional support, and job satisfaction). Surveys were sent to participants through a chain-referral sampling method. Data were analyzed using descriptive statistics and multinomial logistic regression.\nRESULTS: A total of 198 responses were analyzed, representing 64 transplant centers of varying size from 29 states. APPs report working in inpatient and outpatient settings and performing a broad array of TCT-associated procedures including bone marrow biopsy (78%), lumbar puncture (43.2%), intrathecal chemotherapy (47.0%), and cellular infusions (45.9%). Median salary of respondents was $110,000-$119,000 and was significantly associated with geographic location of transplant center and years of experience. A minority of respondents reported no funding (4.2%) or time (9.8%) supporting continuing education. A majority of APPs (55.1%) do not feel they are appropriately paid. A majority (54.3%) did not feel that their center supported a good work-life balance. Nearly 35.4% of respondents did not feel valued in their role.\nCONCLUSIONS: This survey represents the first to characterize the TCT APP workforce in the United States. APPs are highly integrated into the TCT care team and can serve as means to improve patient access to TCT therapies given a worsening physician shortage. However, the lack of satisfaction with compensation and work-life balance could represent barriers to recruitment and retention of TCT APPs and warrant future studies to better characterize.","container-title":"Transplantation and Cellular Therapy","DOI":"10.1016/j.jtct.2024.10.001","ISSN":"2666-6367","issue":"12","journalAbbreviation":"Transplant Cell Ther","language":"eng","note":"PMID: 39389466","page":"1223.e1-1223.e9","source":"PubMed","title":"Advanced Practice Providers in Cellular Therapy: Survey Results from the ASTCT APP Special Interest Group Exploring Clinical Roles, Compensation, and Job Satisfaction","title-short":"Advanced Practice Providers in Cellular Therapy","volume":"30","author":[{"family":"Edgar","given":"Cory"},{"family":"Shreve","given":"Nancy"},{"family":"Evans","given":"Misty D."},{"family":"Honstain","given":"Chelsea"},{"family":"Skinner","given":"Michelle"},{"family":"Zerante","given":"Elizabeth"},{"family":"Jakubowski","given":"Rita"},{"family":"Raser","given":"Kadee"}],"issued":{"date-parts":[["2024",12]]}}}],"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377DC1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hideMark/>
          </w:tcPr>
          <w:p w14:paraId="38434CF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08EBE4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5C9729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E2D2C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161A56B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0B7E18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Advanced Practice Nurse</w:t>
            </w:r>
          </w:p>
        </w:tc>
        <w:tc>
          <w:tcPr>
            <w:tcW w:w="6184" w:type="dxa"/>
            <w:tcBorders>
              <w:top w:val="nil"/>
              <w:left w:val="nil"/>
              <w:bottom w:val="single" w:sz="4" w:space="0" w:color="auto"/>
              <w:right w:val="single" w:sz="4" w:space="0" w:color="auto"/>
            </w:tcBorders>
            <w:shd w:val="clear" w:color="auto" w:fill="auto"/>
            <w:noWrap/>
            <w:vAlign w:val="bottom"/>
            <w:hideMark/>
          </w:tcPr>
          <w:p w14:paraId="7F7A0FE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Advanced Practice Providers in Cellular Therapy: Survey Results from the ASTCT APP Special Interest Group Exploring Clinical Roles, Compensation, and Job Satisfaction </w:t>
            </w:r>
          </w:p>
        </w:tc>
      </w:tr>
      <w:tr w:rsidR="006F44BC" w:rsidRPr="009C1C8D" w14:paraId="3D40317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BA1F1F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{"citationID":"uoMOhwCW","properties":{"formattedCitation":"[106]","plainCitation":"[106]","noteIndex":0},"citationItems":[{"id":9796,"uris":["http://zotero.org/users/4975241/items/ADBIHRGV"],"itemData":{"id":9796,"type":"article-journal","abstract":"OBJECTIVE: Advanced practice providers (APPs) are a critical component of health care teams, especially in the neonatal intensive care unit. At times, APPs and neonatal-perinatal medicine (NPM) fellows may experience tension in their professional relationship. They may perceive the other's performance and abilities differently. We hypothesized that satisfaction with the APP-NPM fellow interprofessional relationship would be associated with higher perception of APP competence by NPM fellows.\nSTUDY DESIGN: We surveyed 274 medical providers: NPM fellows (24.8%), NPM program directors (24.5%), and APPs (50.7%). APPs were defined as neonatal nurse practitioners, pediatric nurse practitioners, physician assistants, or neonatal hospitalists. We obtained demographic data, information about sources of conflict in the APP-NPM fellow relationship, level of satisfaction with the relationship, and targeted interventions for improvement. NPM fellow perception of APP competence as well as APP self-assessed competence were elicited. Statistical analyses were performed with chi-square tests and Fisher's exact tests.\nRESULTS: Overall, APPs and NPM fellows were generally satisfied with their relationship. All groups reported APP competence as equivalent to a third-year NPM fellow. NPM fellow perception of APP competence increased with year of fellow training. Higher perceived APP competence by NPM fellows correlated with higher relationship satisfaction scores. Difficulties with teamwork, communication and respect were associated with lower satisfaction within the APP-NPM fellow relationship.\nCONCLUSION: The professional working dynamic between these two groups is viewed positively by all. Satisfaction with the APP-NPM fellow relationship correlated with higher perception of APP competence by NPM fellows. Targeted interventions that increase NPM fellow perception of APP competence and ameliorate the difficulties encountered in the APP-NPM fellow relationship may improve this interprofessional relationship.\nKEY POINTS: · Advanced practice providers and NPM fellows may have similar responsibilities leading to challenges.. · NPM fellows with higher perceived competence of APPs had higher satisfaction with their relationship.. · Training APPs to teach, creating interprofessional education, and routine debrief sessions may help..","container-title":"American Journal of Perinatology","DOI":"10.1055/s-0043-1771503","ISSN":"1098-8785","issue":"S 01","journalAbbreviation":"Am J Perinatol","language":"eng","note":"PMID: 37541311","page":"e2514-e2520","source":"PubMed","title":"Building Relationships: Advanced Practice Providers and Fellows in Neonatal-Perinatal Medicine","title-short":"Building Relationships","volume":"41","author":[{"family":"Forman","given":"Katie"},{"family":"Bruno","given":"Christie J."},{"family":"Izatt","given":"Susan"},{"family":"Fuloria","given":"Mamta"},{"family":"Adams","given":"Aaron"},{"family":"Kim","given":"Mimi"},{"family":"Zuber","given":"Jennifer"},{"family":"Cano","given":"Nefertiti"},{"family":"LaTuga","given":"Mariam S."}],"issued":{"date-parts":[["2024",5]]}}}],"schema":"https://github.com/citation-style-language/schema/raw/master/csl-citation.json"}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ECB94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331285F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68A915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9B0ED8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53962F6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3A5AC4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5CF17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APP, fellow, programme directors</w:t>
            </w:r>
          </w:p>
        </w:tc>
        <w:tc>
          <w:tcPr>
            <w:tcW w:w="6184" w:type="dxa"/>
            <w:tcBorders>
              <w:top w:val="nil"/>
              <w:left w:val="nil"/>
              <w:bottom w:val="single" w:sz="4" w:space="0" w:color="auto"/>
              <w:right w:val="single" w:sz="4" w:space="0" w:color="auto"/>
            </w:tcBorders>
            <w:shd w:val="clear" w:color="auto" w:fill="auto"/>
            <w:noWrap/>
            <w:vAlign w:val="bottom"/>
            <w:hideMark/>
          </w:tcPr>
          <w:p w14:paraId="34C679E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Building Relationships: Advanced Practice Providers and Fellows in Neonatal-Perinatal Medicine </w:t>
            </w:r>
          </w:p>
        </w:tc>
      </w:tr>
      <w:tr w:rsidR="006F44BC" w:rsidRPr="009C1C8D" w14:paraId="61AB75AE"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62B5ACA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{"citationID":"1s12DERJ","properties":{"formattedCitation":"[107]","plainCitation":"[107]","noteIndex":0},"citationItems":[{"id":9798,"uris":["http://zotero.org/users/4975241/items/VL7494JH"],"itemData":{"id":9798,"type":"article-journal","abstract":"Information on the employment of patient-care clinicians is needed for policy planning and human resource management. The 2021 Bureau of Labor Statistics employment data were probed for occupational settings of 698,700 physicians and surgeons, 246,690 nurse practitioners (NPs), and 139,100 physician associates/assistants (PAs). These three health care professionals accounted for approximately 1.1 million medical and surgical clinicians serving a US population of 331.5 million. Clinician demographics differ-in 2021, the median age of physicians was 45 years; NPs, 43 years; and PAs, 39 years. The largest employment location is \"office of a physician\" (physician, 53%; NP, 47%; PA, 51%), followed by hospitals (physician, 25%; NP, 25%; PA, 23%), and outpatient centers (physician, 4%; NP, 9%; PA, 10%). The 10-year job outlook predicts physician growth at 3%, NPs at 46%, and PAs at 28%. NP and PA employment is growing more than physicians because of constrained physician postgraduate education funding. Other factors influencing employment changes include medical practice mergers, the rising value of team-based care, the cost of new medical schools, and task shifting.","container-title":"Journal of the American Association of Nurse Practitioners","DOI":"10.1097/JXX.0000000000000917","ISSN":"2327-6924","issue":"8","journalAbbreviation":"J Am Assoc Nurse Pract","language":"eng","note":"PMID: 37523244","page":"487-493","source":"PubMed","title":"The changing employment of physicians, nurse practitioners, and physician associates/assistants","volume":"35","author":[{"family":"Hooker","given":"Roderick S."},{"family":"Christian","given":"Robert L."}],"issued":{"date-parts":[["2023",8,1]]}}}],"schema":"https://github.com/citation-style-language/schema/raw/master/csl-citation.json"}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EADF6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hideMark/>
          </w:tcPr>
          <w:p w14:paraId="22CA4F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65E86C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336509E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639068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National level data</w:t>
            </w:r>
          </w:p>
        </w:tc>
        <w:tc>
          <w:tcPr>
            <w:tcW w:w="1776" w:type="dxa"/>
            <w:tcBorders>
              <w:top w:val="nil"/>
              <w:left w:val="nil"/>
              <w:bottom w:val="single" w:sz="4" w:space="0" w:color="auto"/>
              <w:right w:val="single" w:sz="4" w:space="0" w:color="auto"/>
            </w:tcBorders>
            <w:shd w:val="clear" w:color="auto" w:fill="auto"/>
            <w:noWrap/>
            <w:vAlign w:val="bottom"/>
            <w:hideMark/>
          </w:tcPr>
          <w:p w14:paraId="14BC6AA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1B55051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27B18E4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The changing employment of physicians, nurse practitioners, and physician associates/assistants </w:t>
            </w:r>
          </w:p>
        </w:tc>
      </w:tr>
      <w:tr w:rsidR="006F44BC" w:rsidRPr="009C1C8D" w14:paraId="7185858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9CE902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{"citationID":"M68TeJHS","properties":{"formattedCitation":"[108]","plainCitation":"[108]","noteIndex":0},"citationItems":[{"id":9800,"uris":["http://zotero.org/users/4975241/items/FLMG2MJN"],"itemData":{"id":9800,"type":"article-journal","abstract":"Introduction, The utilization of physician associates (PAs) and nurse practitioners (NPs) within the United States healthcare system has increased substantially since their inception in the 1960s. While many PAs and NPs are educated and work within specialty areas in their clinical practice, the federal government does not identify PAs and NPs by specialty in its workforce projections., Methods, We obtained data from publicly available sources as well as professional organizations. Employment status, specialty, and location information for NPs and PAs were drawn from association census surveys., Results, Outpatient or ambulatory care employment sites employ 46.6% of NPs and 55.3% of PAs, while almost a quarter of each group (22.1% and 23.9%, respectively) work in general and surgical hospitals. About 9% of providers who are PAs and NPs are employed in Federally Qualified Health Centers, many of which are in health professional shortage areas (HPSAs). The number of PAs and NPs working in HPSAs has significantly increased from 72,000 PAs and NPs in 2011 to 110,000 in 2023. There has been no growth of physicians in HPSAs during this same time. The Health Resources and Services Administration (HRSA) does not identify NPs and PAs by their specialty practice area so the extent to which they provide care in specialty areas is unknown based on HRSA data., Conclusion, It is essential to provide detailed information inclusive of PAs and NPs as well as physicians in planning for healthcare workforce needs. The accurate projection of potential healthcare provider shortages requires knowledge of each type of provider along with their role and specialization to determine gaps in healthcare service delivery.","container-title":"Cureus","DOI":"10.7759/cureus.73216","ISSN":"2168-8184","issue":"11","journalAbbreviation":"Cureus","note":"PMID: 39650953\nPMCID: PMC11624891","page":"e73216","source":"PubMed Central","title":"Specialization of Physician Associates and Nurse Practitioners as Reflected in Workforce Projections","volume":"16","author":[{"family":"Hooker","given":"Roderick S"},{"family":"Curry","given":"Kim"},{"family":"Tracy","given":"Christine"}]}}],"schema":"https://github.com/citation-style-language/schema/raw/master/csl-citation.json"}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47C9F8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4C01C25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7A89161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8222B3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51E04D7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National level data</w:t>
            </w:r>
          </w:p>
        </w:tc>
        <w:tc>
          <w:tcPr>
            <w:tcW w:w="1776" w:type="dxa"/>
            <w:tcBorders>
              <w:top w:val="nil"/>
              <w:left w:val="nil"/>
              <w:bottom w:val="single" w:sz="4" w:space="0" w:color="auto"/>
              <w:right w:val="single" w:sz="4" w:space="0" w:color="auto"/>
            </w:tcBorders>
            <w:shd w:val="clear" w:color="auto" w:fill="auto"/>
            <w:noWrap/>
            <w:vAlign w:val="bottom"/>
            <w:hideMark/>
          </w:tcPr>
          <w:p w14:paraId="2508DDD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60346F5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56A0CA8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Specialization of Physician Associates and Nurse Practitioners as Reflected in Workforce Projections </w:t>
            </w:r>
          </w:p>
        </w:tc>
      </w:tr>
      <w:tr w:rsidR="006F44BC" w:rsidRPr="009C1C8D" w14:paraId="166CE8D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A60CE5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{"citationID":"NxsQ8wCW","properties":{"formattedCitation":"[109]","plainCitation":"[109]","noteIndex":0},"citationItems":[{"id":9802,"uris":["http://zotero.org/users/4975241/items/Z7FBI4MQ"],"itemData":{"id":9802,"type":"article-journal","abstract":"BACKGROUND: Nurse practitioners and physician associates are an essential part of the multidisciplinary cancer care team with expanding and evolving roles within cancer specialties.\nLOCAL PROBLEM: As these clinicians flourish, a parallel need for leadership rises to optimize scope of practice, mentor, and retain this crucial workforce. The purpose of this quality improvement project was to development a nurse practitioner and physician associate leadership structure within an academic cancer center.\nMETHODS: Development of this nurse practitioner and physician associate leadership structure was guided by transformational leadership theory. In collaboration with nursing, business, and physician leadership, a quad structure was supported.\nINTERVENTIONS: Implementation of a leadership structure included the establishment of eight team leaders and two managers. These leaders identified multiple opportunities for improvement including improved communications, offload of nonbillable work, development of incentive programs, provision of equipment, specialty practice alignment, hematology/oncology fellowship, and professional development.\nRESULTS: Overall, a nurse practitioner and physician associate leadership structure allowed for representation across the cancer center. Such inclusion supported multiple quality improvement projects developed in partnership with nursing, business, and physician leaders. Cumulatively, these interventions yielded efficient workflows and expansion of services. Consistent with reported evidence, these efforts contributed to nurse practitioner and physician associate retention as well as improved job satisfaction.\nCONCLUSIONS: Advanced practice leadership is essential to recruiting, developing, supporting, and retaining nurse practitioner and physician assistant colleagues in cancer care.","container-title":"Journal of the American Association of Nurse Practitioners","DOI":"10.1097/JXX.0000000000001010","ISSN":"2327-6924","issue":"6","journalAbbreviation":"J Am Assoc Nurse Pract","language":"eng","note":"PMID: 38512119","page":"353-357","source":"PubMed","title":"Integration of a nurse practitioner and physician associate leadership structure within an academic cancer center","volume":"36","author":[{"family":"Jackson","given":"Heather J."},{"family":"West","given":"Olivia"},{"family":"Harrell","given":"Shelton"},{"family":"Skotte","given":"Emily"},{"family":"Hande","given":"Karen"}],"issued":{"date-parts":[["2024",6,1]]}}}],"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[109]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ED86C9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2FC9E0C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Tennessee</w:t>
            </w:r>
          </w:p>
        </w:tc>
        <w:tc>
          <w:tcPr>
            <w:tcW w:w="674" w:type="dxa"/>
            <w:tcBorders>
              <w:top w:val="nil"/>
              <w:left w:val="nil"/>
              <w:bottom w:val="single" w:sz="4" w:space="0" w:color="auto"/>
              <w:right w:val="single" w:sz="4" w:space="0" w:color="auto"/>
            </w:tcBorders>
            <w:shd w:val="clear" w:color="auto" w:fill="auto"/>
            <w:noWrap/>
            <w:hideMark/>
          </w:tcPr>
          <w:p w14:paraId="6EC0ED8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7A667AC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8816A2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7D3359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QI </w:t>
            </w:r>
          </w:p>
        </w:tc>
        <w:tc>
          <w:tcPr>
            <w:tcW w:w="1572" w:type="dxa"/>
            <w:tcBorders>
              <w:top w:val="nil"/>
              <w:left w:val="nil"/>
              <w:bottom w:val="single" w:sz="4" w:space="0" w:color="auto"/>
              <w:right w:val="single" w:sz="4" w:space="0" w:color="auto"/>
            </w:tcBorders>
            <w:shd w:val="clear" w:color="auto" w:fill="auto"/>
            <w:noWrap/>
            <w:vAlign w:val="bottom"/>
            <w:hideMark/>
          </w:tcPr>
          <w:p w14:paraId="6CBC85C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1764F0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Integration of a nurse practitioner and physician associate leadership structure within an academic cancer center </w:t>
            </w:r>
          </w:p>
        </w:tc>
      </w:tr>
      <w:tr w:rsidR="006F44BC" w:rsidRPr="009C1C8D" w14:paraId="1E8A77E5"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6B2CC8C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{"citationID":"a2a260i6pmo","properties":{"formattedCitation":"[110]","plainCitation":"[110]","noteIndex":0},"citationItems":[{"id":9804,"uris":["http://zotero.org/users/4975241/items/W5Z6ZS68"],"itemData":{"id":9804,"type":"article-journal","abstract":"INTRODUCTION: The role of physician assistants (PAs) in the care of emergency department (ED) patients has been expanding in recent years. However, little is known about how PAs are prepared to practice in pediatric emergency medicine (PEM), and there is no published literature on how to train PAs in independently managing low-acuity visits in the pediatric emergency department (PED).\nMETHODS: We created a preorientation, orientation, and postorientation program for PAs who are onboarding in the PED at a large, free-standing pediatric acute care hospital. We implemented an evaluation system that assessed readiness for independent practice based on number and type of patients seen as well as supervising physicians' feedback.\nRESULTS: On average, PAs took care of 877 patients over the course of their first year of employment at the hospital before achieving readiness for independent practice. Most PAs were deemed ready to see low-acuity patients without direct supervision by PEM attendings during their third or fourth quarter of employment.\nDISCUSSION: The successful implementation of a 12-month curriculum and individualized feedback allowed our PED to prepare PAs for independent management of the low-acuity PED patient.","container-title":"The Journal of Physician Assistant Education: The Official Journal of the Physician Assistant Education Association","DOI":"10.1097/JPA.0000000000000496","ISSN":"1941-9449","issue":"2","journalAbbreviation":"J Physician Assist Educ","language":"eng","note":"PMID: 37126073","page":"130-134","source":"PubMed","title":"Development of a Physician Assistant Orientation Program in a Pediatric Emergency Department","volume":"34","author":[{"family":"Jenkins","given":"Susannah"},{"family":"Zaveri","given":"Pavan"},{"family":"Zhao","given":"Xian"}],"issued":{"date-parts":[["2023",6,1]]}}}],"schema":"https://github.com/citation-style-language/schema/raw/master/csl-citation.json"}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020851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6A9E9F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DC</w:t>
            </w:r>
          </w:p>
        </w:tc>
        <w:tc>
          <w:tcPr>
            <w:tcW w:w="674" w:type="dxa"/>
            <w:tcBorders>
              <w:top w:val="nil"/>
              <w:left w:val="nil"/>
              <w:bottom w:val="single" w:sz="4" w:space="0" w:color="auto"/>
              <w:right w:val="single" w:sz="4" w:space="0" w:color="auto"/>
            </w:tcBorders>
            <w:shd w:val="clear" w:color="auto" w:fill="auto"/>
            <w:noWrap/>
            <w:hideMark/>
          </w:tcPr>
          <w:p w14:paraId="626314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E13F36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2E6E047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DAE5D1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535171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Senior PA and supervisors</w:t>
            </w:r>
          </w:p>
        </w:tc>
        <w:tc>
          <w:tcPr>
            <w:tcW w:w="6184" w:type="dxa"/>
            <w:tcBorders>
              <w:top w:val="nil"/>
              <w:left w:val="nil"/>
              <w:bottom w:val="single" w:sz="4" w:space="0" w:color="auto"/>
              <w:right w:val="single" w:sz="4" w:space="0" w:color="auto"/>
            </w:tcBorders>
            <w:shd w:val="clear" w:color="auto" w:fill="auto"/>
            <w:noWrap/>
            <w:vAlign w:val="bottom"/>
            <w:hideMark/>
          </w:tcPr>
          <w:p w14:paraId="50C4876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Development of a Physician Assistant Orientation Program in a Pediatric Emergency Department </w:t>
            </w:r>
          </w:p>
        </w:tc>
      </w:tr>
      <w:tr w:rsidR="006F44BC" w:rsidRPr="009C1C8D" w14:paraId="4488FBE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412655FF"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{"citationID":"ab5955fujk","properties":{"formattedCitation":"[111]","plainCitation":"[111]","noteIndex":0},"citationItems":[{"id":9806,"uris":["http://zotero.org/users/4975241/items/5FI79R42"],"itemData":{"id":9806,"type":"article-journal","abstract":"BACKGROUND: Physician assistant was created in response to a shortage of physicians. However, this profession is not officially recognized in Korea. Many nurses are working as physician assistants. Their job satisfaction was low due to role conflict. Job satisfaction plays a major role in providing high quality nursing. This study aimed to investigate effects of work environment and professional identity on job satisfaction and identify the mediating role of moral distress in such effects.\nMETHODS: Participants were 112 nurses working as physician assistants. They were recruited from three General Hospitals. A questionnaire scale was used to collect data. Data were analyzed using frequency, descriptive statistics, independent t-test, one-way ANOVA, Pearson correlation, and Macro Model 4 with SPSS Statistics.\nRESULTS: Job satisfaction of nurses working as physician assistants had a score of 3.08 out of 5. It showed significant associations with work environment and professional identity. Moral distress had a partial mediating role in relationships of job satisfaction with work environment and professional identity.\nCONCLUSION: Many nurses are working as physician assistants, although physician assistant as a profession is not officially recognized in Korea. Nurses working as physician assistants experience confusion about their professional identity and moral distress. For better nursing outcomes, physician assistant policy should be improved, and various strategies should be provided to improve their job satisfaction.","container-title":"BMC nursing","DOI":"10.1186/s12912-023-01427-1","ISSN":"1472-6955","issue":"1","journalAbbreviation":"BMC Nurs","language":"eng","note":"PMID: 37580762\nPMCID: PMC10424341","page":"267","source":"PubMed","title":"Job satisfaction and moral distress of nurses working as physician assistants: focusing on moderating role of moral distress in effects of professional identity and work environment on job satisfaction","title-short":"Job satisfaction and moral distress of nurses working as physician assistants","volume":"22","author":[{"family":"Kim","given":"Minsub"},{"family":"Oh","given":"Younjae"},{"family":"Lee","given":"Joo Yun"},{"family":"Lee","given":"Eunhee"}],"issued":{"date-parts":[["2023",8,14]]}}}],"schema":"https://github.com/citation-style-language/schema/raw/master/csl-citation.json"}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6BDEE4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6F6A0C8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South Korea</w:t>
            </w:r>
          </w:p>
        </w:tc>
        <w:tc>
          <w:tcPr>
            <w:tcW w:w="674" w:type="dxa"/>
            <w:tcBorders>
              <w:top w:val="nil"/>
              <w:left w:val="nil"/>
              <w:bottom w:val="single" w:sz="4" w:space="0" w:color="auto"/>
              <w:right w:val="single" w:sz="4" w:space="0" w:color="auto"/>
            </w:tcBorders>
            <w:shd w:val="clear" w:color="auto" w:fill="auto"/>
            <w:noWrap/>
            <w:hideMark/>
          </w:tcPr>
          <w:p w14:paraId="52706E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E49AA3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B13A63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BDB98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22659E1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vAlign w:val="bottom"/>
            <w:hideMark/>
          </w:tcPr>
          <w:p w14:paraId="2F6EB0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Job satisfaction and moral distress of nurses working as physician assistants: focusing on moderating role of moral distress in effects of professional identity and work environment on job satisfaction </w:t>
            </w:r>
          </w:p>
        </w:tc>
      </w:tr>
      <w:tr w:rsidR="006F44BC" w:rsidRPr="009C1C8D" w14:paraId="2B7C158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634C1E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{"citationID":"ak6tb1mqgl","properties":{"formattedCitation":"[112]","plainCitation":"[112]","noteIndex":0},"citationItems":[{"id":9975,"uris":["http://zotero.org/users/4975241/items/WG43EM3Y"],"itemData":{"id":9975,"type":"article-journal","abstract":"OBJECTIVES: To compare the contribution of physician associates (PAs) to the outcomes of emergency medicine consultations with that of foundation year 1 doctors-in-training (FY1s).\nDESIGN: A quantitative study using retrospective chart review of adult patients seen by PAs or FY1s from August 2018 to January 2020 using 16 months of anonymised clinical record data.\nSETTING: One emergency department (ED) in England.\nPARTICIPANTS: The outcomes of 7405 patients seen by 11 PAs and 7 FY1s were recorded, with n=4580 PAs and n=2825 FY1s having complete records.\nOUTCOME MEASURES: The study aimed to evaluate wait times to consultation as the primary outcome. Secondary outcomes included length of stay (LOS), patients leaving without being seen (LWBS) and unplanned returns to the ED within 72 hours with the same complaint.\nRESULTS: PAs working in an ED in England treated patients mainly in Majors and Resus and saw more patients out of hours compared with FY1s. Following adjustments for confounding factors, there was no significant difference in wait times to consultation between those PAs or FY1s patients (116 min vs 109 min, respectively, p=0.84). Patients seen by PAs versus FY1s had a significantly longer LOS (52 min); 237 min vs 185 min, p&lt;0.001 (95% CI 45.03 to 59.67). LWBS rates (n=89; 1.94% for PAs vs n=34; 1.2% for FY1s) showed no significant difference (p=0.073). Unplanned reattendance rates patients within 72 hours with the same presenting complaint showed no difference between PAs and FY1s (n=261 (5.70%) vs n=128 (4.58%), respectively, p=0.167).\nCONCLUSION: PAs working in an ED in England managed patients with a range of conditions with a similar level of impact on three emergency medicine outcome measures as FY1s (wait times to consultation, numbers of patients LWBS or returning within 72 hours with the same presenting complaint). However, patients seen by PAs had a longer LOS.","container-title":"BMJ open","DOI":"10.1136/bmjopen-2023-078511","ISSN":"2044-6055","issue":"1","journalAbbreviation":"BMJ Open","language":"eng","note":"PMID: 38184306\nPMCID: PMC10773349","page":"e078511","source":"PubMed","title":"Comparing physician associates and foundation year 1 doctors-in-training undertaking emergency medicine consultations in England: a quantitative study of outcomes","title-short":"Comparing physician associates and foundation year 1 doctors-in-training undertaking emergency medicine consultations in England","volume":"14","author":[{"family":"King","given":"Nicole Marjorie Andrea"},{"family":"Helps","given":"Suzannah"}],"issued":{"date-parts":[["2024",1,6]]}},"locator":"1"}],"schema":"https://github.com/citation-style-language/schema/raw/master/csl-citation.json"}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0FEC35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0898719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5B4B76C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9190C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51076A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496A91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42E23F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7CAA47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Comparing physician associates and foundation year 1 doctors- in- training undertaking emergency medicine consultations in England: a quantitative study of outcomes </w:t>
            </w:r>
          </w:p>
        </w:tc>
      </w:tr>
      <w:tr w:rsidR="006F44BC" w:rsidRPr="009C1C8D" w14:paraId="68A16E5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251B2A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{"citationID":"ar9fn70f3m","properties":{"formattedCitation":"[113]","plainCitation":"[113]","noteIndex":0},"citationItems":[{"id":9809,"uris":["http://zotero.org/users/4975241/items/V7EQZBWL"],"itemData":{"id":9809,"type":"article-journal","abstract":"INTRODUCTION: The Emergency Department (ED) has seen increased patient attendance and difficulty meeting demands. New healthcare professions such as Physician Associates (PAs) are being utilised to complement the existing medical workforce. Despite the growth of their professions in the United Kingdom, little evidence is available about the perceptions of their roles.\nOBJECTIVE: This study aims to provide evidence of doctors', PAs' and patients' perceptions of the PA role in the UK ED.\nMETHODS: A mixed methods approach consisted of the following: 1. An online exploratory survey of ED doctors at one English ED over 1 month (February-March 2022). 2. Post consultation semi-structured patient questionnaires over 2 weeks (April 2022). 3. Semi-structured virtual interviews with ED consultants across the four regions of the United Kingdom (3 months in 2022). 4. Semi-structured virtual interviews with ED PAs across the four regions of the United Kingdom (3 months in 2022). The analysis methods that were used included frequency counts and percentages from closed questions, and hybrid thematic analysis of free text and interview transcripts.\nRESULTS: Four ED consultants and four ED PAs across the United Kingdom were interviewed. Twenty-eight ED doctors participated in the online survey. Fifty-seven patients completed the post consultation questionnaire. Four main themes (PAs being fit for purpose; patient recognition of PAs, PAs providing continuity of care, and future PAs and regulation) were deduced as per the General Medical Council, Good Medical Practice domains (knowledge, skills and development; patients, partnership and communication; colleagues, culture and safety; and trust and professionalism). Other subthemes were induced via hybrid thematic analysis. In this study, doctors and patients had mixed comments about the role of PAs. Most of them were positive as doctor participants perceived PAs to be knowledgeable, highly skilled, with mostly good communication skills, team players, providing continuity of care and overall being fit for purpose. However, some doctor participants commented negatively about PAs for providing little quality healthcare and being inexperienced. There was a desire for career progression among the PA participants and a need to work to their full potential. Although the clinicians of this study displayed a clear understanding of the PA role in the ED, a high frequency of surveyed patients mistook PAs for doctors. It was suggested that future PAs could complete a postqualification programme in emergency medicine, combine roles, be paid on an alternative scale and be formally regulated.\nCONCLUSION: In this study, mixed views were expressed by ED consultants, ED junior doctors and patients regarding the role of the PA in the ED. Stakeholders can use the information presented to develop a better understanding of the perceptions of the PA role within the UK ED.\nPATIENT OR PUBLIC CONTRIBUTION: The Patient and Public Involvement and Engagement (PPIE) group, led by Healthwatch, made significant contributions to the study's design by providing valuable feedback on the information sheets and consent forms utilised. The patients' responses helped guide the study's direction and shape its future work. As part of the dissemination activities, the study findings was shared with both the PPIE team and Healthwatch media production team.","container-title":"Health Expectations: An International Journal of Public Participation in Health Care and Health Policy","DOI":"10.1111/hex.14135","ISSN":"1369-7625","issue":"4","journalAbbreviation":"Health Expect","language":"eng","note":"PMID: 38984378\nPMCID: PMC11233990","page":"e14135","source":"PubMed","title":"Doctors', Patients' and Physician Associates' Perceptions of the Physician Associate Role in the Emergency Department","volume":"27","author":[{"family":"King","given":"Nicole M. A."},{"family":"Helps","given":"Suzannah"},{"family":"Ong","given":"Yee Gan"},{"family":"Walker","given":"Sandra"}],"issued":{"date-parts":[["2024",8]]}}}],"schema":"https://github.com/citation-style-language/schema/raw/master/csl-citation.json"}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33EB0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36FC07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7DBD5B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469E17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4CFC070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 methods</w:t>
            </w:r>
          </w:p>
        </w:tc>
        <w:tc>
          <w:tcPr>
            <w:tcW w:w="1776" w:type="dxa"/>
            <w:tcBorders>
              <w:top w:val="nil"/>
              <w:left w:val="nil"/>
              <w:bottom w:val="single" w:sz="4" w:space="0" w:color="auto"/>
              <w:right w:val="single" w:sz="4" w:space="0" w:color="auto"/>
            </w:tcBorders>
            <w:shd w:val="clear" w:color="auto" w:fill="auto"/>
            <w:noWrap/>
            <w:vAlign w:val="bottom"/>
            <w:hideMark/>
          </w:tcPr>
          <w:p w14:paraId="7BA634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 interviews, document review</w:t>
            </w:r>
          </w:p>
        </w:tc>
        <w:tc>
          <w:tcPr>
            <w:tcW w:w="1572" w:type="dxa"/>
            <w:tcBorders>
              <w:top w:val="nil"/>
              <w:left w:val="nil"/>
              <w:bottom w:val="single" w:sz="4" w:space="0" w:color="auto"/>
              <w:right w:val="single" w:sz="4" w:space="0" w:color="auto"/>
            </w:tcBorders>
            <w:shd w:val="clear" w:color="auto" w:fill="auto"/>
            <w:noWrap/>
            <w:vAlign w:val="bottom"/>
            <w:hideMark/>
          </w:tcPr>
          <w:p w14:paraId="324316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consultants, patients</w:t>
            </w:r>
          </w:p>
        </w:tc>
        <w:tc>
          <w:tcPr>
            <w:tcW w:w="6184" w:type="dxa"/>
            <w:tcBorders>
              <w:top w:val="nil"/>
              <w:left w:val="nil"/>
              <w:bottom w:val="single" w:sz="4" w:space="0" w:color="auto"/>
              <w:right w:val="single" w:sz="4" w:space="0" w:color="auto"/>
            </w:tcBorders>
            <w:shd w:val="clear" w:color="auto" w:fill="auto"/>
            <w:noWrap/>
            <w:vAlign w:val="bottom"/>
            <w:hideMark/>
          </w:tcPr>
          <w:p w14:paraId="52D24B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Doctors', Patients' and Physician Associates' Perceptions of the Physician Associate Role in the Emergency Department </w:t>
            </w:r>
          </w:p>
        </w:tc>
      </w:tr>
      <w:tr w:rsidR="006F44BC" w:rsidRPr="009C1C8D" w14:paraId="4A4BD4D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14131E1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{"citationID":"a2dj7hvlh0r","properties":{"formattedCitation":"[114]","plainCitation":"[114]","noteIndex":0},"citationItems":[{"id":9811,"uris":["http://zotero.org/users/4975241/items/V4N2NYZ4"],"itemData":{"id":9811,"type":"article-journal","abstract":"BACKGROUND: Whether integration of nurse practitioners (NPs) and physician assistants (PAs) into academic emergency departments (EDs) affects emergency medicine (EM) resident clinical learning opportunities is unclear.\nOBJECTIVE: We sought to compare EM resident exposure to more-complex patients, as well as patients undergoing Accreditation Council for Graduate Medical Education (ACGME)-required procedures, at nonpediatric academic EDs with lower, moderate, and higher levels of NP/PA utilization.\nMETHODS: In this cross-sectional study of National Hospital Ambulatory Medical Care Survey (NHAMCS) data for 2016-2020, nonpediatric academic EDs were classified into the following three groups based on the percentage of patients </w:instrText>
            </w:r>
            <w:r>
              <w:rPr>
                <w:rFonts w:ascii="Calibri" w:hAnsi="Calibri" w:cs="Calibri" w:hint="eastAsia"/>
                <w:color w:val="000000"/>
                <w:sz w:val="18"/>
                <w:szCs w:val="18"/>
              </w:rPr>
              <w:instrText>seen by an NP or PA: lower (≤ 10%), moderate (10.1-30%), and higher (&gt; 30%) NP/PA utilization. The proportion of EM resident-seen patients meeting previously established complex patient criteria was then determined for EDs at each level of NP/PA utilizati</w:instrText>
            </w:r>
            <w:r>
              <w:rPr>
                <w:rFonts w:ascii="Calibri" w:hAnsi="Calibri" w:cs="Calibri"/>
                <w:color w:val="000000"/>
                <w:sz w:val="18"/>
                <w:szCs w:val="18"/>
              </w:rPr>
              <w:instrText xml:space="preserve">on. The proportion of EM resident-seen patients receiving certain ACGME-required procedures was also determined. Survey analytic procedures and weighting as recommended by NHAMCS were used to calculate and compare proportions using 95% CIs.\nRESULTS: The weighted 2016-2020 NHAMCS data sets represent 44,130,996 adult resident-seen patients presenting to nonpediatric academic EDs. The proportion of resident-seen patients meeting complex patient criteria did not significantly differ for lower (43.2%; 95% CI 30.6-56.8%), moderate (41.7%; 95% CI 33.0-50.9%), or higher (38.9%; 95% CI 29.3-49.4%) NP/PA utilization EDs. The proportion of patients undergoing an ACGME-required procedure also did not significantly differ across level of NP/PA utilization.\nCONCLUSIONS: Higher levels of NP/PA utilization in nonpediatric academic EDs do not appear to reduce EM resident exposure to more-complex patients or ACGME-required procedures.","container-title":"The Journal of Emergency Medicine","DOI":"10.1016/j.jemermed.2023.11.007","ISSN":"0736-4679","issue":"2","journalAbbreviation":"J Emerg Med","language":"eng","note":"PMID: 38309982","page":"240-248","source":"PubMed","title":"Utilizing Nurse Practitioners and Physician Assistants in Academic Emergency Departments Does Not Reduce Residents' Exposure to More Complex Patients","volume":"66","author":[{"family":"Mehta","given":"Meghal"},{"family":"Scott","given":"Sara"},{"family":"Brown","given":"Lawrence H."}],"issued":{"date-parts":[["2024",2]]}}}],"schema":"https://github.com/citation-style-language/schema/raw/master/csl-citation.json"}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3C75C5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0D2B553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5271848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67F750C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Emergency</w:t>
            </w:r>
          </w:p>
        </w:tc>
        <w:tc>
          <w:tcPr>
            <w:tcW w:w="1134" w:type="dxa"/>
            <w:tcBorders>
              <w:top w:val="nil"/>
              <w:left w:val="nil"/>
              <w:bottom w:val="single" w:sz="4" w:space="0" w:color="auto"/>
              <w:right w:val="single" w:sz="4" w:space="0" w:color="auto"/>
            </w:tcBorders>
            <w:shd w:val="clear" w:color="auto" w:fill="auto"/>
            <w:noWrap/>
            <w:vAlign w:val="bottom"/>
            <w:hideMark/>
          </w:tcPr>
          <w:p w14:paraId="15E261D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8D071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5FACEF5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0865F3E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Utilizing Nurse Practitioners and Physician Assistants in Academic Emergency Departments Does Not Reduce Residents’ Exposure to More Complex Patients </w:t>
            </w:r>
          </w:p>
        </w:tc>
      </w:tr>
      <w:tr w:rsidR="006F44BC" w:rsidRPr="009C1C8D" w14:paraId="7AE4EC3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A302A38"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{"citationID":"a2e9shuq5a2","properties":{"formattedCitation":"[5]","plainCitation":"[5]","noteIndex":0},"citationItems":[{"id":9813,"uris":["http://zotero.org/users/4975241/items/SC93C5I2"],"itemData":{"id":9813,"type":"article-journal","abstract":"OBJECTIVE: The main goal of this study was to assess physicians' and nurse practitioners' (NPs) perception of the title change from physician assistant (PA) to physician associate.\nMETHODS: Hospital medicine physicians and NPs were surveyed via a REDCap survey that was created by the researcher. Participants were recruited via emails that were sent to Northwell Health providers as part of a convenience sampling. Statistical analysis using a one-way ANOVA was performed to compare the effect of professional credentials on perception and support for the title change.\nRESULTS: There were a total of 103 participants, with a response rate for NPs of 22% and physicians of 27%. Analysis revealed that 73% of physicians and NPs surveyed did not think that PAs changing their title to physician associate would affect their perceptions of PAs.\nCONCLUSION: There are some reservations about the title change, but overall PAs changing their title to physician associate will not affect the perception of PAs by their peers/colleagues at Northwell Health.","container-title":"Journal of Allied Health","ISSN":"1945-404X","issue":"1","journalAbbreviation":"J Allied Health","language":"eng","note":"PMID: 38430504","page":"e49-e53","source":"PubMed","title":"How Do Physicians and Nurse Practitioners Perceive the Title Change from Physician Assistant to Physician Associate?","volume":"53","author":[{"family":"Muniz","given":"Nadesha A."}],"issued":{"date-parts":[["2024"]]}}}],"schema":"https://github.com/citation-style-language/schema/raw/master/csl-citation.json"}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4D08D7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4FCF25D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New York</w:t>
            </w:r>
          </w:p>
        </w:tc>
        <w:tc>
          <w:tcPr>
            <w:tcW w:w="674" w:type="dxa"/>
            <w:tcBorders>
              <w:top w:val="nil"/>
              <w:left w:val="nil"/>
              <w:bottom w:val="single" w:sz="4" w:space="0" w:color="auto"/>
              <w:right w:val="single" w:sz="4" w:space="0" w:color="auto"/>
            </w:tcBorders>
            <w:shd w:val="clear" w:color="auto" w:fill="auto"/>
            <w:noWrap/>
            <w:hideMark/>
          </w:tcPr>
          <w:p w14:paraId="58EC1B6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4E4E8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CB4C66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0E2B66F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219982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Doctors, NPs</w:t>
            </w:r>
          </w:p>
        </w:tc>
        <w:tc>
          <w:tcPr>
            <w:tcW w:w="6184" w:type="dxa"/>
            <w:tcBorders>
              <w:top w:val="nil"/>
              <w:left w:val="nil"/>
              <w:bottom w:val="single" w:sz="4" w:space="0" w:color="auto"/>
              <w:right w:val="single" w:sz="4" w:space="0" w:color="auto"/>
            </w:tcBorders>
            <w:shd w:val="clear" w:color="auto" w:fill="auto"/>
            <w:noWrap/>
            <w:vAlign w:val="bottom"/>
            <w:hideMark/>
          </w:tcPr>
          <w:p w14:paraId="1AEFC1A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How Do Physicians and Nurse Practitioners Perceive the Title Change from Physician Assistant to Physician Associate? </w:t>
            </w:r>
          </w:p>
        </w:tc>
      </w:tr>
      <w:tr w:rsidR="006F44BC" w:rsidRPr="009C1C8D" w14:paraId="4D69408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3B4633C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{"citationID":"ambnt7qlas","properties":{"formattedCitation":"[115]","plainCitation":"[115]","noteIndex":0},"citationItems":[{"id":9815,"uris":["http://zotero.org/users/4975241/items/LMJMY7VR"],"itemData":{"id":9815,"type":"article-journal","abstract":"OBJECTIVES: To determine whether a nurse practitioner and physician assistant (NP/PA)-led rapid staffing. Model in the cardiac surgical intensive care unit (ICU) can optimize resource utilization without compromising safety or increasing hospital length of stay (LoS).\nDESIGN: Retrospective observational cohort study comparing before-and-after implementation of an NP/PA-led rapid recovery pathway.\nSETTING: A large tertiary referral academic cardiac surgery ICU.\nPARTICIPANTS: There were 116 patients in the prerapid recovery cohort and 153 in the postimplementation rapid recovery phase.\nINTERVENTIONS: Low-risk cardiac surgery patients were selected for postoperative care by an NP/PA-led ICU staffing model.\nMEASUREMENTS AND MAIN RESULTS: Mean hospital LoS in the prerapid recovery cohort was 5.7 days compared to 5.2 days in the rapid recovery pathway cohort (P = .02). Thirty-day hospital readmission in the prerapid recovery pathway cohort was 7.8% compared with 2.0% in the rapid recovery cohort (P = .04). The ICU readmission rate for prerapid recovery cohort was 4.3%, while the rapid recovery percentage was 2.0% (P = .30).\nCONCLUSIONS: Overall, implementation of an NP/PA-led postcardiac surgical ICU team (rapid recovery pathway) was associated with similar ICU LoS, hospital LoS, ICU readmission rates, 30-day readmission rates, and no significant signal of increased adverse events or safety concerns.","container-title":"Journal of Intensive Care Medicine","DOI":"10.1177/08850666241268458","ISSN":"1525-1489","issue":"2","journalAbbreviation":"J Intensive Care Med","language":"eng","note":"PMID: 39094588","page":"178-183","source":"PubMed","title":"Nurse Practitioner and Physician Assistant-led Cardiovascular Surgery Postoperative Intensive Care Unit Staffing Model","volume":"40","author":[{"family":"Perry","given":"Ralph T."},{"family":"Weimer","given":"John W."},{"family":"Pratt","given":"Carrie"},{"family":"Newcome","given":"Marci D."},{"family":"Bagameri","given":"Gabor"},{"family":"Bohman","given":"J. Kyle"}],"issued":{"date-parts":[["2025",2]]}}}],"schema":"https://github.com/citation-style-language/schema/raw/master/csl-citation.json"}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F3D05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330040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Minnesota</w:t>
            </w:r>
          </w:p>
        </w:tc>
        <w:tc>
          <w:tcPr>
            <w:tcW w:w="674" w:type="dxa"/>
            <w:tcBorders>
              <w:top w:val="nil"/>
              <w:left w:val="nil"/>
              <w:bottom w:val="single" w:sz="4" w:space="0" w:color="auto"/>
              <w:right w:val="single" w:sz="4" w:space="0" w:color="auto"/>
            </w:tcBorders>
            <w:shd w:val="clear" w:color="auto" w:fill="auto"/>
            <w:noWrap/>
            <w:hideMark/>
          </w:tcPr>
          <w:p w14:paraId="2BAAA7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081" w:type="dxa"/>
            <w:tcBorders>
              <w:top w:val="nil"/>
              <w:left w:val="nil"/>
              <w:bottom w:val="single" w:sz="4" w:space="0" w:color="auto"/>
              <w:right w:val="single" w:sz="4" w:space="0" w:color="auto"/>
            </w:tcBorders>
            <w:shd w:val="clear" w:color="auto" w:fill="auto"/>
            <w:noWrap/>
            <w:hideMark/>
          </w:tcPr>
          <w:p w14:paraId="4CE80F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Inpatient</w:t>
            </w:r>
          </w:p>
        </w:tc>
        <w:tc>
          <w:tcPr>
            <w:tcW w:w="1134" w:type="dxa"/>
            <w:tcBorders>
              <w:top w:val="nil"/>
              <w:left w:val="nil"/>
              <w:bottom w:val="single" w:sz="4" w:space="0" w:color="auto"/>
              <w:right w:val="single" w:sz="4" w:space="0" w:color="auto"/>
            </w:tcBorders>
            <w:shd w:val="clear" w:color="auto" w:fill="auto"/>
            <w:noWrap/>
            <w:vAlign w:val="bottom"/>
            <w:hideMark/>
          </w:tcPr>
          <w:p w14:paraId="7D9ADD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93550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Administrative data</w:t>
            </w:r>
          </w:p>
        </w:tc>
        <w:tc>
          <w:tcPr>
            <w:tcW w:w="1572" w:type="dxa"/>
            <w:tcBorders>
              <w:top w:val="nil"/>
              <w:left w:val="nil"/>
              <w:bottom w:val="single" w:sz="4" w:space="0" w:color="auto"/>
              <w:right w:val="single" w:sz="4" w:space="0" w:color="auto"/>
            </w:tcBorders>
            <w:shd w:val="clear" w:color="auto" w:fill="auto"/>
            <w:noWrap/>
            <w:vAlign w:val="bottom"/>
            <w:hideMark/>
          </w:tcPr>
          <w:p w14:paraId="4D6748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0E43784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Nurse Practitioner and Physician Assistant-led Cardiovascular Surgery Postoperative Intensive Care Unit Stafﬁng Model </w:t>
            </w:r>
          </w:p>
        </w:tc>
      </w:tr>
      <w:tr w:rsidR="006F44BC" w:rsidRPr="009C1C8D" w14:paraId="6A50691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9DDA953"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{"citationID":"aocs107ejr","properties":{"formattedCitation":"[116]","plainCitation":"[116]","noteIndex":0},"citationItems":[{"id":8400,"uris":["http://zotero.org/users/4975241/items/XY2I3G42"],"itemData":{"id":8400,"type":"article-journal","abstract":"The physician associate (PA) profession is relatively new to the British NHS. Little research has been conducted on the facilitators to integrating these new health professionals into a secondary care service. Thus, a grounded theory qualitative study was conducted. PAs who were educated in the UK and were the first PA in their secondary care service were interviewed, as well as doctors who were on the team when the PA started. Ten facilitators were identified, comprising three facilitator themes: PA involvement in role and skill development is crucial; having a champion for the PAs promotes integration; and principled behaviour by the PA allows the role to develop safely and effectively. Having a clearly defined role for the PA is the primary facilitating factor. This research identified approaches that both PAs and hospital trusts can implement to facilitate the introduction of PAs to secondary care services in the NHS.","container-title":"Future Healthcare Journal","DOI":"10.7861/fhj.2022-0104","ISSN":"2514-6645, 2514-6653","issue":"1","journalAbbreviation":"Future Healthc J","language":"en","page":"31-37","source":"DOI.org (Crossref)","title":"Facilitators to the integration of the first UK-educated physician associates into secondary care services in the NHS","volume":"10","author":[{"family":"Ritsema","given":"Tamara S"},{"family":"Navarro-Reynolds","given":"Lillian"}],"issued":{"date-parts":[["2023",3]]}}}],"schema":"https://github.com/citation-style-language/schema/raw/master/csl-citation.json"}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7B5C2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02E137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England</w:t>
            </w:r>
          </w:p>
        </w:tc>
        <w:tc>
          <w:tcPr>
            <w:tcW w:w="674" w:type="dxa"/>
            <w:tcBorders>
              <w:top w:val="nil"/>
              <w:left w:val="nil"/>
              <w:bottom w:val="single" w:sz="4" w:space="0" w:color="auto"/>
              <w:right w:val="single" w:sz="4" w:space="0" w:color="auto"/>
            </w:tcBorders>
            <w:shd w:val="clear" w:color="auto" w:fill="auto"/>
            <w:noWrap/>
            <w:hideMark/>
          </w:tcPr>
          <w:p w14:paraId="150B888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681AA1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76624C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49E58A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w:t>
            </w:r>
          </w:p>
        </w:tc>
        <w:tc>
          <w:tcPr>
            <w:tcW w:w="1572" w:type="dxa"/>
            <w:tcBorders>
              <w:top w:val="nil"/>
              <w:left w:val="nil"/>
              <w:bottom w:val="single" w:sz="4" w:space="0" w:color="auto"/>
              <w:right w:val="single" w:sz="4" w:space="0" w:color="auto"/>
            </w:tcBorders>
            <w:shd w:val="clear" w:color="auto" w:fill="auto"/>
            <w:noWrap/>
            <w:vAlign w:val="bottom"/>
            <w:hideMark/>
          </w:tcPr>
          <w:p w14:paraId="59BD22B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doctors</w:t>
            </w:r>
          </w:p>
        </w:tc>
        <w:tc>
          <w:tcPr>
            <w:tcW w:w="6184" w:type="dxa"/>
            <w:tcBorders>
              <w:top w:val="nil"/>
              <w:left w:val="nil"/>
              <w:bottom w:val="single" w:sz="4" w:space="0" w:color="auto"/>
              <w:right w:val="single" w:sz="4" w:space="0" w:color="auto"/>
            </w:tcBorders>
            <w:shd w:val="clear" w:color="auto" w:fill="auto"/>
            <w:noWrap/>
            <w:vAlign w:val="bottom"/>
            <w:hideMark/>
          </w:tcPr>
          <w:p w14:paraId="47E9AAF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Facilitators to the integration of the first UK-educated physician associates into secondary care services in the NHS </w:t>
            </w:r>
          </w:p>
        </w:tc>
      </w:tr>
      <w:tr w:rsidR="006F44BC" w:rsidRPr="009C1C8D" w14:paraId="52F7B7D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9DCB3B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{"citationID":"a2ahfdv2d81","properties":{"formattedCitation":"[117]","plainCitation":"[117]","noteIndex":0},"citationItems":[{"id":9819,"uris":["http://zotero.org/users/4975241/items/ULRNH7P9"],"itemData":{"id":9819,"type":"article-journal","abstract":"Background and Objectives:\nThe number of obstetricians and gynecologists in the United States is decreasing and providers backfilling this service have not been well described. The intent of the study was to identify the skills that physician associates (PAs) in obstetrics and gynecology (OBGyn) contribute to this aspect of medicine and surgery.\n\nMethods:\nA survey of PAs specializing in OBGyn was conducted in 2022. The intent was to list office-based procedures that were part of their skill set. A vetted questionnaire was sent to the 1,630 American Academy of Physician Associates members who identified themselves in OBGyn at some point in their career, and 729 responded (44.7% relative risk).\n\nResults:\nMost PAs (88.7%) in OBGyn first assist in surgery. This first-assist role ranged across the open, laparoscopic, and robotic-type operations. Categories of surgery included Cesarean section, hysterectomy, salpingo-oophorectomy, and subspecialty surgeries such as oncology and urogynecology. In the outpatient setting, PAs listed over 40 procedures ranging from biopsies of the endometrium, cervix, vagina, and vulva, as well as fetal assessment, ultrasonography, and long-acting contraceptive insertion and removals.\n\nConclusions:\nThe proceduralist role of PAs in OBGyn is broad. Furthermore, this role may need to be utilized more at a time of growing scarcity of clinicians. The OBGyn role for PAs adds to their specialization and increasing presence in American medicine.","container-title":"Women's Health Reports","DOI":"10.1089/whr.2023.0044","ISSN":"2688-4844","issue":"1","journalAbbreviation":"Womens Health Rep (New Rochelle)","note":"PMID: 38023373\nPMCID: PMC10664568","page":"536-543","source":"PubMed Central","title":"Procedures by Physician Associates in Obstetrics and Gynecology","volume":"4","author":[{"family":"Rodriguez","given":"Melissa A."},{"family":"Hooker","given":"Roderick S."}],"issued":{"date-parts":[["2023",11,16]]}}}],"schema":"https://github.com/citation-style-language/schema/raw/master/csl-citation.json"}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2E7E9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6608A6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74D6B5A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C02E6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6458D4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754A1F3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79D01F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vAlign w:val="bottom"/>
            <w:hideMark/>
          </w:tcPr>
          <w:p w14:paraId="1D61FB7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Procedures by Physician Associates in Obstetrics and Gynecology </w:t>
            </w:r>
          </w:p>
        </w:tc>
      </w:tr>
      <w:tr w:rsidR="006F44BC" w:rsidRPr="009C1C8D" w14:paraId="03871F1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454061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{"citationID":"a2e5v6qub8o","properties":{"formattedCitation":"[118]","plainCitation":"[118]","noteIndex":0},"citationItems":[{"id":9821,"uris":["http://zotero.org/users/4975241/items/Q2GNIAJH"],"itemData":{"id":9821,"type":"article-journal","abstract":"As of 2020, maternal and infant health in the US has worsened. At the same time, the number of health professionals available to manage female health issues is changing; the number of physicians in obstetrics and gynecology (Ob-Gyn) and midwives is decreasing, whereas the number of Ob-Gyn physician associates (PAs) is growing. We analyzed PAs practicing in the Ob-Gyn discipline, drawing on the PA Professional Profile, a database maintained by the National Commission on Certification of PAs. In 2021, there were 1,322 Ob-Gyn PAs (1.2% of all clinically active PAs). This health profession has grown by 66.9% since 2013, when only 792 PAs practiced in this specialty. As of 2021, their median age was 38, and 98.0% were female (70.1% of all PAs were female). The practice setting was between office (54.7%) and hospital (34.0%) employment, with 11.3% described as \"other.\" In 2021, the median annual income of Ob-Gyn PAs was $105,000. With the reduction of obstetrician-gynecologists, the relative growth of PAs in this area of medicine and surgery is a natural part of the solution to the projected obstetrical physician deficit.","container-title":"Obstetrics and Gynecology International","DOI":"10.1155/2024/3057597","ISSN":"1687-9589","journalAbbreviation":"Obstet Gynecol Int","language":"eng","note":"PMID: 38419828\nPMCID: PMC10901571","page":"3057597","source":"PubMed","title":"Demographics of Physician Associates (PAs) in Obstetrics and Gynecology: Where They Work and How They Compare to Other PAs","title-short":"Demographics of Physician Associates (PAs) in Obstetrics and Gynecology","volume":"2024","author":[{"family":"Rodriguez","given":"Melissa A."},{"family":"Hooker","given":"Roderick S."},{"family":"Puckett","given":"Kasey K."},{"family":"Kozikowski","given":"Andrzej"}],"issued":{"date-parts":[["2024"]]}}}],"schema":"https://github.com/citation-style-language/schema/raw/master/csl-citation.json"}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679DA6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2BBB55B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CD31F5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A666E1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699B97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726C55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Secondary data analysis</w:t>
            </w:r>
          </w:p>
        </w:tc>
        <w:tc>
          <w:tcPr>
            <w:tcW w:w="1572" w:type="dxa"/>
            <w:tcBorders>
              <w:top w:val="nil"/>
              <w:left w:val="nil"/>
              <w:bottom w:val="single" w:sz="4" w:space="0" w:color="auto"/>
              <w:right w:val="single" w:sz="4" w:space="0" w:color="auto"/>
            </w:tcBorders>
            <w:shd w:val="clear" w:color="auto" w:fill="auto"/>
            <w:noWrap/>
            <w:vAlign w:val="bottom"/>
            <w:hideMark/>
          </w:tcPr>
          <w:p w14:paraId="41268DA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7F15D48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Demographics of Physician Associates (PAs) in Obstetrics and Gynecology: Where They Work and How They Compare to Other PAs </w:t>
            </w:r>
          </w:p>
        </w:tc>
      </w:tr>
      <w:tr w:rsidR="006F44BC" w:rsidRPr="009C1C8D" w14:paraId="1580E10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1C0FD09"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{"citationID":"a8mmekv05p","properties":{"formattedCitation":"[119]","plainCitation":"[119]","noteIndex":0},"citationItems":[{"id":9823,"uris":["http://zotero.org/users/4975241/items/8YYDC7VU"],"itemData":{"id":9823,"type":"article-journal","abstract":"The COVID-19 pandemic resulted in significant operational and workforce changes, which dramatically impacted the oncology PA. As the health-care landscape continues to adjust following the COVID-19 pandemic, future research should focus on the delivery of telemedicine to help identify opportunities …","container-title":"Journal of the advanced practitioner in oncology","DOI":"10.6004/jadpro.2025.16.7.2","ISSN":"2150-0878","language":"en","note":"publisher: J Adv Pract Oncol\nPMID: 39990044","source":"pubmed-ncbi-nlm-nih-gov.ezproxy-prd.bodleian.ox.ac.uk","title":"The Impact of the COVID-19 Pandemic on Work-Life Integration of Physician Assistants in Oncology","URL":"https://pubmed.ncbi.nlm.nih.gov/39990044/","author":[{"family":"Ed","given":"Tetzlaff"},{"family":"Kj","given":"Ruth"},{"family":"Hm","given":"Hylton"},{"family":"Z","given":"Hasse"}],"accessed":{"date-parts":[["2025",7,23]]},"issued":{"date-parts":[["2025",1,29]]}}}],"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[119]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3B845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1F4548D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00860D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C77A77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560632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DC8069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0DB09BC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vAlign w:val="bottom"/>
            <w:hideMark/>
          </w:tcPr>
          <w:p w14:paraId="4B54F67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The Impact of the COVID-19 Pandemic on Work-Life Integration of Physician Assistants in Oncology </w:t>
            </w:r>
          </w:p>
        </w:tc>
      </w:tr>
      <w:tr w:rsidR="006F44BC" w:rsidRPr="009C1C8D" w14:paraId="08C413C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C462F5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{"citationID":"a2mcqtjo32n","properties":{"formattedCitation":"[120]","plainCitation":"[120]","noteIndex":0},"citationItems":[{"id":9826,"uris":["http://zotero.org/users/4975241/items/X5RSIWMM"],"itemData":{"id":9826,"type":"article-journal","abstract":"Advanced practice providers (APPs) have become an integral part of surgical practice over the past 50 years. Understanding the clinical roles of Physician Assistants (PAs) and Nurse Practitioners (NPs) provides insight into practice norms, collaborative opportunities, the nuances of APP independent practice trends, billing practices, and current practice challenges. Exploring the history, education, and current practice environment of APPs allows a sophisticated understanding of their roles in the inpatient/facility and outpatient/office settings. This article explores the impact of APPs on access to care, and their role across the overall healthcare landscape in the United States particularly as government and healthcare continue to intersect. The aim of this work is to provide the reader with a nuanced understanding of the factors influencing the current practice of APPs working in surgical fields in the United States and to foster an authentic appreciation of the existing complexities of APPs practicing in the field of surgery in the context of the current evolving national healthcare landscape.","collection-title":"State of Healthcare","container-title":"Seminars in Colon and Rectal Surgery","DOI":"10.1016/j.scrs.2024.101039","ISSN":"1043-1489","issue":"3","journalAbbreviation":"Seminars in Colon and Rectal Surgery","page":"101039","source":"ScienceDirect","title":"Advanced practice providers: An evolution of scope of practice and clinical integration across the surgical healthcare landscape","title-short":"Advanced practice providers","volume":"35","author":[{"family":"Tyler","given":"Kelly M."}],"issued":{"date-parts":[["2024",9,1]]}}}],"schema":"https://github.com/citation-style-language/schema/raw/master/csl-citation.json"}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[120]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B9346B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5C0BDA9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4DCD375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4D184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4E2CDD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0C000D8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Policy review</w:t>
            </w:r>
          </w:p>
        </w:tc>
        <w:tc>
          <w:tcPr>
            <w:tcW w:w="1572" w:type="dxa"/>
            <w:tcBorders>
              <w:top w:val="nil"/>
              <w:left w:val="nil"/>
              <w:bottom w:val="single" w:sz="4" w:space="0" w:color="auto"/>
              <w:right w:val="single" w:sz="4" w:space="0" w:color="auto"/>
            </w:tcBorders>
            <w:shd w:val="clear" w:color="auto" w:fill="auto"/>
            <w:noWrap/>
            <w:vAlign w:val="bottom"/>
            <w:hideMark/>
          </w:tcPr>
          <w:p w14:paraId="7914762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210646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Advanced practice providers: An evolution of scope of practice and clinical integration across the surgical healthcare landscape </w:t>
            </w:r>
          </w:p>
        </w:tc>
      </w:tr>
      <w:tr w:rsidR="006F44BC" w:rsidRPr="009C1C8D" w14:paraId="45602D77"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6536786D"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{"citationID":"a165s8ose0h","properties":{"formattedCitation":"[121]","plainCitation":"[121]","noteIndex":0},"citationItems":[{"id":9827,"uris":["http://zotero.org/users/4975241/items/RPHGHF2J"],"itemData":{"id":9827,"type":"article-journal","abstract":"Physician assistants (PAs) are an essential part of the healthcare team who improve access and efficiencies in patient care. A better understanding of the impact and current utilization of PAs in plastic and reconstructive surgery is needed. The purpose of this national survey was to evaluate the role and scope of practice of PAs in academic plastic surgery, as well as characterize current trends of PA utilization, compensation, and perceived value from a PA perspective.\nMETHODS: A voluntary, anonymous 50-question survey was distributed via SurveyMonkey to practicing PAs at 98 academic plastic surgery programs. The survey included questions about employment characteristics, involvement in clinical research and academic work, structural organization, academic benefits, compensation, and position held.\nRESULTS: Ninety-one PAs from 35 plastic surgery programs completed the survey and were included (overall program response rate = 36.8%, participants response rate = 30.4%). Practice environments included outpatient clinics, the operating room, and inpatient care. Most commonly, respondents supported multiple surgeons as opposed to one surgeon's practice. For 57% of respondents, compensation is based on a tiered system that accounts for specialty and experience. The reported mode base salary range corroborates national averages and most reported annual bonuses based on merit. The majority of respondents felt valued in their role.\nCONCLUSIONS: Through this national survey, we provide granularity as to how PAs are utilized and compensated in academic plastic surgery. We offer insight into the overall perceived value from a PA perspective that helps define the role and will ultimately help strengthen collaboration.","container-title":"Plastic and Reconstructive Surgery. Global Open","DOI":"10.1097/GOX.0000000000004989","ISSN":"2169-7574","issue":"5","journalAbbreviation":"Plast Reconstr Surg Glob Open","language":"eng","note":"PMID: 37360246\nPMCID: PMC10287133","page":"e4989","source":"PubMed","title":"A National Survey of Perspectives of Physician Assistants in Academic Plastic and Reconstructive Surgery","volume":"11","author":[{"family":"West","given":"Julie M."},{"family":"Carraher","given":"Amanda"},{"family":"Jadallah","given":"Erin"},{"family":"Kearns","given":"Patrick"},{"family":"O'Brien","given":"Andrew L."},{"family":"Huayllani Peralta","given":"Maria"},{"family":"Moore","given":"Amy M."},{"family":"Janis","given":"Jeffrey E."}],"issued":{"date-parts":[["2023",5]]}}}],"schema":"https://github.com/citation-style-language/schema/raw/master/csl-citation.json"}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rPr>
              <w:t>[121]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5B6D8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02AE87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US - Nationwide</w:t>
            </w:r>
          </w:p>
        </w:tc>
        <w:tc>
          <w:tcPr>
            <w:tcW w:w="674" w:type="dxa"/>
            <w:tcBorders>
              <w:top w:val="nil"/>
              <w:left w:val="nil"/>
              <w:bottom w:val="single" w:sz="4" w:space="0" w:color="auto"/>
              <w:right w:val="single" w:sz="4" w:space="0" w:color="auto"/>
            </w:tcBorders>
            <w:shd w:val="clear" w:color="auto" w:fill="auto"/>
            <w:noWrap/>
            <w:hideMark/>
          </w:tcPr>
          <w:p w14:paraId="7C819E3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39FF03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9D0246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111983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5B09B8D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6184" w:type="dxa"/>
            <w:tcBorders>
              <w:top w:val="nil"/>
              <w:left w:val="nil"/>
              <w:bottom w:val="single" w:sz="4" w:space="0" w:color="auto"/>
              <w:right w:val="single" w:sz="4" w:space="0" w:color="auto"/>
            </w:tcBorders>
            <w:shd w:val="clear" w:color="auto" w:fill="auto"/>
            <w:noWrap/>
            <w:vAlign w:val="bottom"/>
            <w:hideMark/>
          </w:tcPr>
          <w:p w14:paraId="1F0607A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 National Survey of Perspectives of Physician Assistants in Academic Plastic and Reconstructive Surgery</w:t>
            </w:r>
          </w:p>
        </w:tc>
      </w:tr>
      <w:tr w:rsidR="006F44BC" w:rsidRPr="009C1C8D" w14:paraId="49940F0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15BD16F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{"citationID":"rp5qNWHY","properties":{"formattedCitation":"[122]","plainCitation":"[122]","noteIndex":0},"citationItems":[{"id":9829,"uris":["http://zotero.org/users/4975241/items/WY26LWFG"],"itemData":{"id":9829,"type":"report","abstract":"We're seeking views on the regulation of medical associate professions (MAPs) in the UK.","language":"en","title":"The regulation of medical associate professions in the UK","URL":"https://www.gov.uk/government/consultations/regulating-medical-associate-professions-in-the-uk","author":[{"family":"Department of Health and Social Care","given":""}],"accessed":{"date-parts":[["2025",7,23]]},"issued":{"date-parts":[["2019"]]}}}],"schema":"https://github.com/citation-style-language/schema/raw/master/csl-citation.json"}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227727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2019</w:t>
            </w:r>
          </w:p>
        </w:tc>
        <w:tc>
          <w:tcPr>
            <w:tcW w:w="1300" w:type="dxa"/>
            <w:tcBorders>
              <w:top w:val="nil"/>
              <w:left w:val="nil"/>
              <w:bottom w:val="single" w:sz="4" w:space="0" w:color="auto"/>
              <w:right w:val="single" w:sz="4" w:space="0" w:color="auto"/>
            </w:tcBorders>
            <w:shd w:val="clear" w:color="auto" w:fill="auto"/>
            <w:noWrap/>
            <w:vAlign w:val="bottom"/>
            <w:hideMark/>
          </w:tcPr>
          <w:p w14:paraId="0E5F7D4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0054CC4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02E8DD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503A80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1852DF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E46B7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Healthcare professionals</w:t>
            </w:r>
          </w:p>
        </w:tc>
        <w:tc>
          <w:tcPr>
            <w:tcW w:w="6184" w:type="dxa"/>
            <w:tcBorders>
              <w:top w:val="nil"/>
              <w:left w:val="nil"/>
              <w:bottom w:val="single" w:sz="4" w:space="0" w:color="auto"/>
              <w:right w:val="single" w:sz="4" w:space="0" w:color="auto"/>
            </w:tcBorders>
            <w:shd w:val="clear" w:color="auto" w:fill="auto"/>
            <w:noWrap/>
            <w:vAlign w:val="bottom"/>
            <w:hideMark/>
          </w:tcPr>
          <w:p w14:paraId="3A04148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The Regulation of Medical Associate Professions in the UK </w:t>
            </w:r>
          </w:p>
        </w:tc>
      </w:tr>
      <w:tr w:rsidR="006F44BC" w:rsidRPr="009C1C8D" w14:paraId="3345757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010674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lastRenderedPageBreak/>
              <w:fldChar w:fldCharType="begin"/>
            </w:r>
            <w:r>
              <w:rPr>
                <w:rFonts w:ascii="Calibri" w:hAnsi="Calibri" w:cs="Calibri"/>
                <w:color w:val="000000"/>
                <w:sz w:val="18"/>
                <w:szCs w:val="18"/>
              </w:rPr>
              <w:instrText xml:space="preserve"> ADDIN ZOTERO_ITEM CSL_CITATION {"citationID":"S1HkeUcc","properties":{"formattedCitation":"[123]","plainCitation":"[123]","noteIndex":0},"citationItems":[{"id":9831,"uris":["http://zotero.org/users/4975241/items/WATU8JSF"],"itemData":{"id":9831,"type":"report","language":"en","title":"Consultation response to regulating anaesthesia associates and physician associates","URL":"https://www.gov.uk/government/consultations/regulating-anaesthesia-associates-and-physician-associates/outcome/consultation-response-to-regulating-anaesthesia-associates-and-physician-associates","author":[{"family":"Department of Health and Social Care","given":""}],"accessed":{"date-parts":[["2025",7,23]]},"issued":{"date-parts":[["2024"]]}}}],"schema":"https://github.com/citation-style-language/schema/raw/master/csl-citation.json"}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057582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51DCA01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17F64B6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EB6847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B053E0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33292FC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4E1A45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60F85E4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Consultation outcome Regulating anaesthesia associates and physician associates </w:t>
            </w:r>
          </w:p>
        </w:tc>
      </w:tr>
      <w:tr w:rsidR="006F44BC" w:rsidRPr="009C1C8D" w14:paraId="15AC30C0"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AB89F3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{"citationID":"EhGfYXb0","properties":{"formattedCitation":"[124]","plainCitation":"[124]","noteIndex":0},"citationItems":[{"id":9833,"uris":["http://zotero.org/users/4975241/items/HZ6U3TX6"],"itemData":{"id":9833,"type":"report","title":"GMC response to the Leng Review’s call for evidence","URL":"https://www.gmc-uk.org/-/media/documents/gmc-response-to-the-leng-review_pdf-110582161.pdf","author":[{"family":"GMC","given":""}],"issued":{"date-parts":[["2025"]]}}}],"schema":"https://github.com/citation-style-language/schema/raw/master/csl-citation.json"}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7BFD46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454500D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033ED8A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D0A6B9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3CF43E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16D961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Administrative data</w:t>
            </w:r>
          </w:p>
        </w:tc>
        <w:tc>
          <w:tcPr>
            <w:tcW w:w="1572" w:type="dxa"/>
            <w:tcBorders>
              <w:top w:val="nil"/>
              <w:left w:val="nil"/>
              <w:bottom w:val="single" w:sz="4" w:space="0" w:color="auto"/>
              <w:right w:val="single" w:sz="4" w:space="0" w:color="auto"/>
            </w:tcBorders>
            <w:shd w:val="clear" w:color="auto" w:fill="auto"/>
            <w:noWrap/>
            <w:vAlign w:val="bottom"/>
            <w:hideMark/>
          </w:tcPr>
          <w:p w14:paraId="5422E22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594A625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GMC response to the Leng Review’s call for evidence </w:t>
            </w:r>
          </w:p>
        </w:tc>
      </w:tr>
      <w:tr w:rsidR="006F44BC" w:rsidRPr="009C1C8D" w14:paraId="70B7F44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9D6FA9D"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{"citationID":"yg7Zbh0J","properties":{"formattedCitation":"[125]","plainCitation":"[125]","noteIndex":0},"citationItems":[{"id":9836,"uris":["http://zotero.org/users/4975241/items/VHDVLK7X"],"itemData":{"id":9836,"type":"report","language":"en","title":"Exploring public views on the implementation of regulatory reform","URL":"https://www.gmc-uk.org/about/what-we-do-and-why/data-and-research/research-and-insight-archive/exploring-public-views-on-the-implementation-of-regulatory-reform","author":[{"family":"GMC","given":""}],"accessed":{"date-parts":[["2025",7,23]]},"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75909B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4DD7740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5D8BC8C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6A23AA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8B119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D3F12B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Interview, focus group</w:t>
            </w:r>
          </w:p>
        </w:tc>
        <w:tc>
          <w:tcPr>
            <w:tcW w:w="1572" w:type="dxa"/>
            <w:tcBorders>
              <w:top w:val="nil"/>
              <w:left w:val="nil"/>
              <w:bottom w:val="single" w:sz="4" w:space="0" w:color="auto"/>
              <w:right w:val="single" w:sz="4" w:space="0" w:color="auto"/>
            </w:tcBorders>
            <w:shd w:val="clear" w:color="auto" w:fill="auto"/>
            <w:noWrap/>
            <w:vAlign w:val="bottom"/>
            <w:hideMark/>
          </w:tcPr>
          <w:p w14:paraId="67BEEB5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Public</w:t>
            </w:r>
          </w:p>
        </w:tc>
        <w:tc>
          <w:tcPr>
            <w:tcW w:w="6184" w:type="dxa"/>
            <w:tcBorders>
              <w:top w:val="nil"/>
              <w:left w:val="nil"/>
              <w:bottom w:val="single" w:sz="4" w:space="0" w:color="auto"/>
              <w:right w:val="single" w:sz="4" w:space="0" w:color="auto"/>
            </w:tcBorders>
            <w:shd w:val="clear" w:color="auto" w:fill="auto"/>
            <w:noWrap/>
            <w:vAlign w:val="bottom"/>
            <w:hideMark/>
          </w:tcPr>
          <w:p w14:paraId="2256A30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Exploring public views on the implementation of regulatory reform </w:t>
            </w:r>
          </w:p>
        </w:tc>
      </w:tr>
      <w:tr w:rsidR="006F44BC" w:rsidRPr="009C1C8D" w14:paraId="41B7B67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C23AB0D"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{"citationID":"mfGzwXs4","properties":{"formattedCitation":"[126]","plainCitation":"[126]","noteIndex":0},"citationItems":[{"id":9147,"uris":["http://zotero.org/groups/5408085/items/RJU8I9MF"],"itemData":{"id":9147,"type":"webpage","abstract":"This consultation asks for your comments on our proposed rules, standards and guidance that set out how we will regulate anaesthesia associates (AAs) and physician associates (PAs).","language":"en","title":"Regulating anaesthesia associates and physician associates: consultation on our proposed rules, standards and guidance","title-short":"Regulating anaesthesia associates and physician associates","URL":"https://www.gmc-uk.org/pa-and-aa-regulation-hub/regulating-aas-and-pas-consultation","author":[{"family":"General Medical Council","given":""}],"accessed":{"date-parts":[["2024",3,26]]},"issued":{"date-parts":[["2024"]]}}}],"schema":"https://github.com/citation-style-language/schema/raw/master/csl-citation.json"}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F65E86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63920A6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74A6718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05E2C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7ED39C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2CDCF3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3C9482D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286B917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Regulating physician associates and anaesthesia associates Proposed rules, standards and guidance: report on the public consultation</w:t>
            </w:r>
          </w:p>
        </w:tc>
      </w:tr>
      <w:tr w:rsidR="006F44BC" w:rsidRPr="009C1C8D" w14:paraId="700FC4A5"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3FE04E0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{"citationID":"EpIn4maa","properties":{"formattedCitation":"[127]","plainCitation":"[127]","noteIndex":0},"citationItems":[{"id":9838,"uris":["http://zotero.org/users/4975241/items/IGFTJYBQ"],"itemData":{"id":9838,"type":"report","title":"British Medical Association -v- General Medical Council","URL":"https://www.judiciary.uk/wp-content/uploads/2025/04/BMA-v-GMC-AC-2024-LON-002308-Approved-Judgment_.pdf","issued":{"date-parts":[["2025"]]}}}],"schema":"https://github.com/citation-style-language/schema/raw/master/csl-citation.json"}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B1DFEA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68BEB7D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779F79E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C14D2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5D9D0A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102678D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Court document</w:t>
            </w:r>
          </w:p>
        </w:tc>
        <w:tc>
          <w:tcPr>
            <w:tcW w:w="1572" w:type="dxa"/>
            <w:tcBorders>
              <w:top w:val="nil"/>
              <w:left w:val="nil"/>
              <w:bottom w:val="single" w:sz="4" w:space="0" w:color="auto"/>
              <w:right w:val="single" w:sz="4" w:space="0" w:color="auto"/>
            </w:tcBorders>
            <w:shd w:val="clear" w:color="auto" w:fill="auto"/>
            <w:noWrap/>
            <w:vAlign w:val="bottom"/>
            <w:hideMark/>
          </w:tcPr>
          <w:p w14:paraId="2EF60E8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N/A</w:t>
            </w:r>
          </w:p>
        </w:tc>
        <w:tc>
          <w:tcPr>
            <w:tcW w:w="6184" w:type="dxa"/>
            <w:tcBorders>
              <w:top w:val="nil"/>
              <w:left w:val="nil"/>
              <w:bottom w:val="single" w:sz="4" w:space="0" w:color="auto"/>
              <w:right w:val="single" w:sz="4" w:space="0" w:color="auto"/>
            </w:tcBorders>
            <w:shd w:val="clear" w:color="auto" w:fill="auto"/>
            <w:noWrap/>
            <w:vAlign w:val="bottom"/>
            <w:hideMark/>
          </w:tcPr>
          <w:p w14:paraId="3098C6C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British Medical Association -v- General Medical Council</w:t>
            </w:r>
          </w:p>
        </w:tc>
      </w:tr>
      <w:tr w:rsidR="006F44BC" w:rsidRPr="009C1C8D" w14:paraId="13844175"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7F7D8C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{"citationID":"KVSB8Yep","properties":{"formattedCitation":"[128]","plainCitation":"[128]","noteIndex":0},"citationItems":[{"id":9839,"uris":["http://zotero.org/users/4975241/items/Z8ZZTXFH"],"itemData":{"id":9839,"type":"report","title":"Public omnibus survey – PAs and AAs –","URL":"https://www.bma.org.uk/media/5jsjejmz/public-omnibus-survey-pas-and-aas-results-nov-23.pdf","author":[{"family":"British Medical Association","given":""}],"issued":{"date-parts":[["2023"]]}},"locator":"–"}],"schema":"https://github.com/citation-style-language/schema/raw/master/csl-citation.json"}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A4497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2023</w:t>
            </w:r>
          </w:p>
        </w:tc>
        <w:tc>
          <w:tcPr>
            <w:tcW w:w="1300" w:type="dxa"/>
            <w:tcBorders>
              <w:top w:val="nil"/>
              <w:left w:val="nil"/>
              <w:bottom w:val="single" w:sz="4" w:space="0" w:color="auto"/>
              <w:right w:val="single" w:sz="4" w:space="0" w:color="auto"/>
            </w:tcBorders>
            <w:shd w:val="clear" w:color="auto" w:fill="auto"/>
            <w:noWrap/>
            <w:vAlign w:val="bottom"/>
            <w:hideMark/>
          </w:tcPr>
          <w:p w14:paraId="6486F61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289B808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09ED9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9141CE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3A66DE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12D37E3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Public</w:t>
            </w:r>
          </w:p>
        </w:tc>
        <w:tc>
          <w:tcPr>
            <w:tcW w:w="6184" w:type="dxa"/>
            <w:tcBorders>
              <w:top w:val="nil"/>
              <w:left w:val="nil"/>
              <w:bottom w:val="single" w:sz="4" w:space="0" w:color="auto"/>
              <w:right w:val="single" w:sz="4" w:space="0" w:color="auto"/>
            </w:tcBorders>
            <w:shd w:val="clear" w:color="auto" w:fill="auto"/>
            <w:noWrap/>
            <w:vAlign w:val="bottom"/>
            <w:hideMark/>
          </w:tcPr>
          <w:p w14:paraId="569E573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Public omnibus survey – PAs and AAs – </w:t>
            </w:r>
          </w:p>
        </w:tc>
      </w:tr>
      <w:tr w:rsidR="006F44BC" w:rsidRPr="009C1C8D" w14:paraId="7004EEAD"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3CFD7A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{"citationID":"CIuk7TH9","properties":{"formattedCitation":"[129]","plainCitation":"[129]","noteIndex":0},"citationItems":[{"id":9133,"uris":["http://zotero.org/groups/5408085/items/C7A9DD9A"],"itemData":{"id":9133,"type":"report","title":"BMA Medical Associate Professions (MAPs) survey","URL":"https://www.bma.org.uk/media/py5h43hp/bma-maps-survey-1.pdf","author":[{"family":"BMA","given":""}],"issued":{"date-parts":[["2024"]]}}}],"schema":"https://github.com/citation-style-language/schema/raw/master/csl-citation.json"}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[129]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790292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2088C6E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3A43ECD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AE24BF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689751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525CA5F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758466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2090D9E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BMA Medical Associate Professions (MAPs) survey </w:t>
            </w:r>
          </w:p>
        </w:tc>
      </w:tr>
      <w:tr w:rsidR="006F44BC" w:rsidRPr="009C1C8D" w14:paraId="2542287B"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84548A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{"citationID":"ChKwsI6t","properties":{"formattedCitation":"[130]","plainCitation":"[130]","noteIndex":0},"citationItems":[{"id":9841,"uris":["http://zotero.org/users/4975241/items/NU8QJRZC"],"itemData":{"id":9841,"type":"report","title":"BMA member survey on PAs, AAs and safety.","URL":"https://www.bma.org.uk/media/vtde0b4s/bma-pa-aa-member-survey-results-feb-2025.pdf","author":[{"family":"British Medical Association","given":""}],"issued":{"date-parts":[["2025"]]}}}],"schema":"https://github.com/citation-style-language/schema/raw/master/csl-citation.json"}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[130]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501E8F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1554317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59F9755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21895A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4310C5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38B3510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52394BB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7B19BBA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BMA member survey on PAs, AAs and safety. </w:t>
            </w:r>
          </w:p>
        </w:tc>
      </w:tr>
      <w:tr w:rsidR="006F44BC" w:rsidRPr="009C1C8D" w14:paraId="6FB151E8"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617AC8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{"citationID":"g5H5k3nm","properties":{"formattedCitation":"[22]","plainCitation":"[22]","noteIndex":0},"citationItems":[{"id":9842,"uris":["http://zotero.org/users/4975241/items/CTNUNE82"],"itemData":{"id":9842,"type":"report","title":"BMA Reporting Portal Submissions Physician Associates and Anaesthesia Associates","URL":"https://cdn.intelligencebank.com/eu/share/qMbw14/2ddzZ/747rL/original/Appendix+5+-+reporting+portal+submissions+-+patient+safety+-+May","author":[{"family":"British Medical Association","given":""}],"issued":{"date-parts":[["2025"]]}}}],"schema":"https://github.com/citation-style-language/schema/raw/master/csl-citation.json"}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[22]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0543B46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116DA89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36E89CE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14D7A4F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FE0F5F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6448FB3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5ED9674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555D19B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BMA Reporting Portal Submissions Physician Associates and Anaesthesia Associates </w:t>
            </w:r>
          </w:p>
        </w:tc>
      </w:tr>
      <w:tr w:rsidR="006F44BC" w:rsidRPr="009C1C8D" w14:paraId="63F20BA4"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00A020DB"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{"citationID":"C4Pf1wMz","properties":{"formattedCitation":"[131]","plainCitation":"[131]","noteIndex":0},"citationItems":[{"id":9843,"uris":["http://zotero.org/users/4975241/items/6UDD28FH"],"itemData":{"id":9843,"type":"report","title":"BMA submission to the independent review of the physician associate and anaesthesia associate professions","URL":"https://www.bma.org.uk/media/lgabqhbk/bma-submission-to-the-leng-review-april-2025.pdf","author":[{"family":"British Medical Association","given":""}],"issued":{"date-parts":[["2025"]]}}}],"schema":"https://github.com/citation-style-language/schema/raw/master/csl-citation.json"}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[131]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A19108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4E9AFF6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2B43FB6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A10616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175951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66E58A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0EED970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4BC8730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BMA submission to the independent review of the physician associate and anaesthesia associate professions </w:t>
            </w:r>
          </w:p>
        </w:tc>
      </w:tr>
      <w:tr w:rsidR="006F44BC" w:rsidRPr="009C1C8D" w14:paraId="64DACFC2"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7B57795"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{"citationID":"XaczlYeJ","properties":{"formattedCitation":"[132]","plainCitation":"[132]","noteIndex":0},"citationItems":[{"id":9844,"uris":["http://zotero.org/users/4975241/items/G7ERGLEV"],"itemData":{"id":9844,"type":"report","title":"Doctors’ Association UK - Submission to the Leng Review on MAPs","URL":"https://dauk.org/patient-safety-concerns-physician-associates-review/","issued":{"date-parts":[["2025"]]}}}],"schema":"https://github.com/citation-style-language/schema/raw/master/csl-citation.json"}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[132]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67B9634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4E224D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15079FE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608E39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4B2ED91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F4C65B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10E6BCB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7EE2FB9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Doctors’ Association UK - Submission to the Leng Review on MAPs </w:t>
            </w:r>
          </w:p>
        </w:tc>
      </w:tr>
      <w:tr w:rsidR="006F44BC" w:rsidRPr="009C1C8D" w14:paraId="36D7467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396121B7"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{"citationID":"QoLNsFCS","properties":{"formattedCitation":"[133]","plainCitation":"[133]","noteIndex":0},"citationItems":[{"id":9845,"uris":["http://zotero.org/users/4975241/items/ZH79KFTV"],"itemData":{"id":9845,"type":"article-journal","abstract":"&lt;p&gt;Former physician associates who have made the move to medicine speak to &lt;b&gt;Erin Dean&lt;/b&gt; about the realities of the PA role&lt;/p&gt;","container-title":"BMJ","DOI":"10.1136/bmj.q1989","ISSN":"1756-1833","journalAbbreviation":"BMJ","language":"en","license":"Published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39326909","page":"q1989","source":"www-bmj-com.ezproxy-prd.bodleian.ox.ac.uk","title":"The physician associates becoming doctors","volume":"386","author":[{"family":"Dean","given":"Erin"}],"issued":{"date-parts":[["2024",9,26]]}}}],"schema":"https://github.com/citation-style-language/schema/raw/master/csl-citation.json"}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[133]</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5E5733F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52712CF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5AD726A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AF362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61BCC0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636DEC1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Reports</w:t>
            </w:r>
          </w:p>
        </w:tc>
        <w:tc>
          <w:tcPr>
            <w:tcW w:w="1572" w:type="dxa"/>
            <w:tcBorders>
              <w:top w:val="nil"/>
              <w:left w:val="nil"/>
              <w:bottom w:val="single" w:sz="4" w:space="0" w:color="auto"/>
              <w:right w:val="single" w:sz="4" w:space="0" w:color="auto"/>
            </w:tcBorders>
            <w:shd w:val="clear" w:color="auto" w:fill="auto"/>
            <w:noWrap/>
            <w:vAlign w:val="bottom"/>
            <w:hideMark/>
          </w:tcPr>
          <w:p w14:paraId="0B075B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w:t>
            </w:r>
          </w:p>
        </w:tc>
        <w:tc>
          <w:tcPr>
            <w:tcW w:w="6184" w:type="dxa"/>
            <w:tcBorders>
              <w:top w:val="nil"/>
              <w:left w:val="nil"/>
              <w:bottom w:val="single" w:sz="4" w:space="0" w:color="auto"/>
              <w:right w:val="single" w:sz="4" w:space="0" w:color="auto"/>
            </w:tcBorders>
            <w:shd w:val="clear" w:color="auto" w:fill="auto"/>
            <w:noWrap/>
            <w:vAlign w:val="bottom"/>
            <w:hideMark/>
          </w:tcPr>
          <w:p w14:paraId="345187E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The physician associates becoming doctors </w:t>
            </w:r>
          </w:p>
        </w:tc>
      </w:tr>
      <w:tr w:rsidR="006F44BC" w:rsidRPr="009C1C8D" w14:paraId="78DF3076"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BB62641"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{"citationID":"NBlhfzZp","properties":{"formattedCitation":"[134]","plainCitation":"[134]","noteIndex":0},"citationItems":[{"id":9848,"uris":["http://zotero.org/users/4975241/items/4KGUADXS"],"itemData":{"id":9848,"type":"article-journal","abstract":"&lt;p&gt;Doctors’ concerns about these new members of the medical team are not borne out in practice, finds &lt;b&gt;Abi Rimmer&lt;/b&gt;&lt;/p&gt;","container-title":"BMJ","DOI":"10.1136/bmj.k3897","ISSN":"0959-8138, 1756-1833","journalAbbreviation":"BMJ","language":"en","license":"Published by the BMJ Publishing Group Limited. For permission to use (where not already granted under a licence) please go to http://group.bmj.com.ezproxy-prd.bodleian.ox.ac.uk/group/rights-licensing/permissions","note":"publisher: British Medical Journal Publishing Group\nsection: Feature\nPMID: 30228124","page":"k3897","source":"www-bmj-com.ezproxy-prd.bodleian.ox.ac.uk","title":"Medical associate professions: how physician associate and similar roles are developing, and what that means for doctors","title-short":"Medical associate professions","volume":"362","author":[{"family":"Rimmer","given":"Abi"}],"issued":{"date-parts":[["2018",9,18]]}}}],"schema":"https://github.com/citation-style-language/schema/raw/master/csl-citation.json"} </w:instrText>
            </w:r>
            <w:r>
              <w:rPr>
                <w:rFonts w:ascii="Calibri" w:hAnsi="Calibri" w:cs="Calibri"/>
                <w:color w:val="000000"/>
                <w:sz w:val="18"/>
                <w:szCs w:val="18"/>
              </w:rPr>
              <w:fldChar w:fldCharType="separate"/>
            </w:r>
            <w:r>
              <w:rPr>
                <w:rFonts w:ascii="Calibri" w:hAnsi="Calibri" w:cs="Calibri"/>
                <w:color w:val="000000"/>
                <w:sz w:val="18"/>
                <w:szCs w:val="18"/>
              </w:rPr>
              <w:t>[134]</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5E6773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2018</w:t>
            </w:r>
          </w:p>
        </w:tc>
        <w:tc>
          <w:tcPr>
            <w:tcW w:w="1300" w:type="dxa"/>
            <w:tcBorders>
              <w:top w:val="nil"/>
              <w:left w:val="nil"/>
              <w:bottom w:val="single" w:sz="4" w:space="0" w:color="auto"/>
              <w:right w:val="single" w:sz="4" w:space="0" w:color="auto"/>
            </w:tcBorders>
            <w:shd w:val="clear" w:color="auto" w:fill="auto"/>
            <w:noWrap/>
            <w:vAlign w:val="bottom"/>
            <w:hideMark/>
          </w:tcPr>
          <w:p w14:paraId="4578262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2D5CE10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F3216E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1FA630D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45AD023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Reports</w:t>
            </w:r>
          </w:p>
        </w:tc>
        <w:tc>
          <w:tcPr>
            <w:tcW w:w="1572" w:type="dxa"/>
            <w:tcBorders>
              <w:top w:val="nil"/>
              <w:left w:val="nil"/>
              <w:bottom w:val="single" w:sz="4" w:space="0" w:color="auto"/>
              <w:right w:val="single" w:sz="4" w:space="0" w:color="auto"/>
            </w:tcBorders>
            <w:shd w:val="clear" w:color="auto" w:fill="auto"/>
            <w:noWrap/>
            <w:vAlign w:val="bottom"/>
            <w:hideMark/>
          </w:tcPr>
          <w:p w14:paraId="193B15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0AA862B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Medical associate professions: how physician associate and similar roles are developing, and what that means for doctors </w:t>
            </w:r>
          </w:p>
        </w:tc>
      </w:tr>
      <w:tr w:rsidR="006F44BC" w:rsidRPr="009C1C8D" w14:paraId="75B006D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5530AF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{"citationID":"JePIK0Zi","properties":{"formattedCitation":"[135]","plainCitation":"[135]","noteIndex":0},"citationItems":[{"id":9851,"uris":["http://zotero.org/users/4975241/items/KKSRG2G6"],"itemData":{"id":9851,"type":"report","title":"RCP response to the independent review of physician associate and anaesthesia associate professions","URL":"https://www.rcp.ac.uk/media/1emnm1wf/rcp-evidence-pack-to-the-leng-review-1.pdf","author":[{"family":"RCP","given":""}],"issued":{"date-parts":[["2025"]]}}}],"schema":"https://github.com/citation-style-language/schema/raw/master/csl-citation.json"}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[135]</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DD969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18C2412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6F4B5A8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38DBC3B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1EFBD1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4536CA8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620400A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4E9999D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RCP response to the independent review of physician associate and anaesthesia associate professions </w:t>
            </w:r>
          </w:p>
        </w:tc>
      </w:tr>
      <w:tr w:rsidR="006F44BC" w:rsidRPr="009C1C8D" w14:paraId="46A32EE1"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D03BE0C"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{"citationID":"6Etorl8X","properties":{"formattedCitation":"[136]","plainCitation":"[136]","noteIndex":0},"citationItems":[{"id":9852,"uris":["http://zotero.org/users/4975241/items/KCJIQXQD"],"itemData":{"id":9852,"type":"report","title":"Research Report Royal College of Paediatrics and Child Health Physician Associates Member Consultation","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[136]</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139EBEE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4C0F91F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0C5EB0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27A42D2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0660BC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45DF023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176432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79FBA98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Research Report Royal College of Paediatrics and Child Health Physician Associates Member Consultation </w:t>
            </w:r>
          </w:p>
        </w:tc>
      </w:tr>
      <w:tr w:rsidR="006F44BC" w:rsidRPr="009C1C8D" w14:paraId="26CAC763"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7D4A463A"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{"citationID":"mZ1mCiLb","properties":{"formattedCitation":"[137]","plainCitation":"[137]","noteIndex":0},"citationItems":[{"id":9853,"uris":["http://zotero.org/users/4975241/items/ZYYQ62X7"],"itemData":{"id":9853,"type":"report","title":"Research Report Royal College of Paediatrics and Child Health Physician Associates Member Consultation Further Data Analysis Opinions","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[137]</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5750CC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1677920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042A9DD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1F625E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0B1834B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3AAAC2E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44048FE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7E12802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Research Report Royal College of Paediatrics and Child Health Physician Associates Member Consultation Further Data Analysis Opinions </w:t>
            </w:r>
          </w:p>
        </w:tc>
      </w:tr>
      <w:tr w:rsidR="006F44BC" w:rsidRPr="009C1C8D" w14:paraId="4D7D5DC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4C4FE06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{"citationID":"JvRDPaxE","properties":{"formattedCitation":"[138]","plainCitation":"[138]","noteIndex":0},"citationItems":[{"id":9854,"uris":["http://zotero.org/users/4975241/items/8HE9T67W"],"itemData":{"id":9854,"type":"report","title":"Research Report Royal College of Paediatrics and Child Health Physician Associates Member Consultation Further Data Analysis Paediatric Experiences and Opinions by Region, Frequency &amp; Workplace","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[138]</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2F61B0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51AAF5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2689CA4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F20D0FF"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8FE6EA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53E7AFF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7A578D7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0BDA370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Research Report Royal College of Paediatrics and Child Health Physician Associates Member Consultation Further Data Analysis Paediatric Experiences and Opinions by Region, Frequency &amp; Workplace  </w:t>
            </w:r>
          </w:p>
        </w:tc>
      </w:tr>
      <w:tr w:rsidR="006F44BC" w:rsidRPr="009C1C8D" w14:paraId="4EACA75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D84A15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{"citationID":"FQjBqXqh","properties":{"formattedCitation":"[139]","plainCitation":"[139]","noteIndex":0},"citationItems":[{"id":9855,"uris":["http://zotero.org/users/4975241/items/SX3PQX4A"],"itemData":{"id":9855,"type":"report","title":"Research Report Royal College of Paediatrics and Child Health Physician Associates Member Consultation Further Data Analysis Supervision, training and signoff","URL":"https://www.rcpch.ac.uk/resources/physician-associates-paediatrics#rcpch-member-consultation-survey---autumn-2024","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[139]</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42F84D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6E070E7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1FC271C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0192A51A"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71D47B7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7F912D5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7F8649B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5DC7A25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Research Report Royal College of Paediatrics and Child Health Physician Associates Member Consultation Further Data Analysis Supervision, training and signoff </w:t>
            </w:r>
          </w:p>
        </w:tc>
      </w:tr>
      <w:tr w:rsidR="006F44BC" w:rsidRPr="009C1C8D" w14:paraId="3316F9F9"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509DBC54"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{"citationID":"EObiBRBc","properties":{"formattedCitation":"[140]","plainCitation":"[140]","noteIndex":0},"citationItems":[{"id":9856,"uris":["http://zotero.org/users/4975241/items/WSDLMQ2B"],"itemData":{"id":9856,"type":"report","title":"Physician Associates - RCPCH response to member consultation","URL":"https://www.rcpch.ac.uk/resources/physician-associates-rcpch-response-member-consultation","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[140]</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E4ED40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412917DD"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608554C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7612017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2BCE8A98"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Qualitative</w:t>
            </w:r>
          </w:p>
        </w:tc>
        <w:tc>
          <w:tcPr>
            <w:tcW w:w="1776" w:type="dxa"/>
            <w:tcBorders>
              <w:top w:val="nil"/>
              <w:left w:val="nil"/>
              <w:bottom w:val="single" w:sz="4" w:space="0" w:color="auto"/>
              <w:right w:val="single" w:sz="4" w:space="0" w:color="auto"/>
            </w:tcBorders>
            <w:shd w:val="clear" w:color="auto" w:fill="auto"/>
            <w:noWrap/>
            <w:vAlign w:val="bottom"/>
            <w:hideMark/>
          </w:tcPr>
          <w:p w14:paraId="2DA7BFC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17746DD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68A5937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Physician Associates - RCPCH response to member consultation </w:t>
            </w:r>
          </w:p>
        </w:tc>
      </w:tr>
      <w:tr w:rsidR="006F44BC" w:rsidRPr="009C1C8D" w14:paraId="35CD76CF"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138092B6"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{"citationID":"dIdaN52F","properties":{"formattedCitation":"[141]","plainCitation":"[141]","noteIndex":0},"citationItems":[{"id":9857,"uris":["http://zotero.org/users/4975241/items/55BQJEFS"],"itemData":{"id":9857,"type":"report","title":"Physician Associates in Paediatrics","URL":"https://www.rcpch.ac.uk/resources/physician-associates-paediatrics","author":[{"family":"RCPCH","given":""}],"issued":{"date-parts":[["2024"]]}}}],"schema":"https://github.com/citation-style-language/schema/raw/master/csl-citation.json"}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[141]</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46890E02"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2024</w:t>
            </w:r>
          </w:p>
        </w:tc>
        <w:tc>
          <w:tcPr>
            <w:tcW w:w="1300" w:type="dxa"/>
            <w:tcBorders>
              <w:top w:val="nil"/>
              <w:left w:val="nil"/>
              <w:bottom w:val="single" w:sz="4" w:space="0" w:color="auto"/>
              <w:right w:val="single" w:sz="4" w:space="0" w:color="auto"/>
            </w:tcBorders>
            <w:shd w:val="clear" w:color="auto" w:fill="auto"/>
            <w:noWrap/>
            <w:vAlign w:val="bottom"/>
            <w:hideMark/>
          </w:tcPr>
          <w:p w14:paraId="12EB3DEB"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65B31605"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226099C1"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6EF7561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21AE3CB9"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Survey</w:t>
            </w:r>
          </w:p>
        </w:tc>
        <w:tc>
          <w:tcPr>
            <w:tcW w:w="1572" w:type="dxa"/>
            <w:tcBorders>
              <w:top w:val="nil"/>
              <w:left w:val="nil"/>
              <w:bottom w:val="single" w:sz="4" w:space="0" w:color="auto"/>
              <w:right w:val="single" w:sz="4" w:space="0" w:color="auto"/>
            </w:tcBorders>
            <w:shd w:val="clear" w:color="auto" w:fill="auto"/>
            <w:noWrap/>
            <w:vAlign w:val="bottom"/>
            <w:hideMark/>
          </w:tcPr>
          <w:p w14:paraId="345C37A3"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Doctor</w:t>
            </w:r>
          </w:p>
        </w:tc>
        <w:tc>
          <w:tcPr>
            <w:tcW w:w="6184" w:type="dxa"/>
            <w:tcBorders>
              <w:top w:val="nil"/>
              <w:left w:val="nil"/>
              <w:bottom w:val="single" w:sz="4" w:space="0" w:color="auto"/>
              <w:right w:val="single" w:sz="4" w:space="0" w:color="auto"/>
            </w:tcBorders>
            <w:shd w:val="clear" w:color="auto" w:fill="auto"/>
            <w:noWrap/>
            <w:vAlign w:val="bottom"/>
            <w:hideMark/>
          </w:tcPr>
          <w:p w14:paraId="50CF250E"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Physician Associates in Paediatrics </w:t>
            </w:r>
          </w:p>
        </w:tc>
      </w:tr>
      <w:tr w:rsidR="006F44BC" w:rsidRPr="009C1C8D" w14:paraId="3A01BB8A" w14:textId="77777777" w:rsidTr="003D2C3A">
        <w:trPr>
          <w:trHeight w:val="320"/>
        </w:trPr>
        <w:tc>
          <w:tcPr>
            <w:tcW w:w="515" w:type="dxa"/>
            <w:tcBorders>
              <w:top w:val="nil"/>
              <w:left w:val="single" w:sz="4" w:space="0" w:color="auto"/>
              <w:bottom w:val="single" w:sz="4" w:space="0" w:color="auto"/>
              <w:right w:val="single" w:sz="4" w:space="0" w:color="auto"/>
            </w:tcBorders>
            <w:shd w:val="clear" w:color="auto" w:fill="auto"/>
            <w:noWrap/>
            <w:vAlign w:val="bottom"/>
            <w:hideMark/>
          </w:tcPr>
          <w:p w14:paraId="2653AC2E" w14:textId="77777777" w:rsidR="006F44BC" w:rsidRPr="009C1C8D" w:rsidRDefault="006F44BC" w:rsidP="003D2C3A">
            <w:pPr>
              <w:rPr>
                <w:rFonts w:ascii="Calibri" w:hAnsi="Calibri" w:cs="Calibri"/>
                <w:color w:val="000000"/>
                <w:sz w:val="18"/>
                <w:szCs w:val="18"/>
              </w:rPr>
            </w:pPr>
            <w:r>
              <w:rPr>
                <w:rFonts w:ascii="Calibri" w:hAnsi="Calibri" w:cs="Calibri"/>
                <w:color w:val="000000"/>
                <w:sz w:val="18"/>
                <w:szCs w:val="18"/>
              </w:rPr>
              <w:fldChar w:fldCharType="begin"/>
            </w:r>
            <w:r>
              <w:rPr>
                <w:rFonts w:ascii="Calibri" w:hAnsi="Calibri" w:cs="Calibri"/>
                <w:color w:val="000000"/>
                <w:sz w:val="18"/>
                <w:szCs w:val="18"/>
              </w:rPr>
              <w:instrText xml:space="preserve"> ADDIN ZOTERO_ITEM CSL_CITATION {"citationID":"MWAOB1NL","properties":{"formattedCitation":"[142]","plainCitation":"[142]","noteIndex":0},"citationItems":[{"id":9858,"uris":["http://zotero.org/users/4975241/items/DTD44X5D"],"itemData":{"id":9858,"type":"report","title":"Summary Report for the Leng Review: Evaluating Physician Associate Colleague Multi-Source Feedback","URL":"https://cmaps.org.uk/wp-content/uploads/sites/2/2025/04/Summary-Report-for-the-Leng-Review-Evaluating-Physician-Associate-Patient-Multi-Source-Feedback-.pdf","author":[{"family":"UMAP and CMAP","given":""}],"issued":{"date-parts":[["2025"]]}}}],"schema":"https://github.com/citation-style-language/schema/raw/master/csl-citation.json"} </w:instrText>
            </w:r>
            <w:r>
              <w:rPr>
                <w:rFonts w:ascii="Calibri" w:hAnsi="Calibri" w:cs="Calibri"/>
                <w:color w:val="000000"/>
                <w:sz w:val="18"/>
                <w:szCs w:val="18"/>
              </w:rPr>
              <w:fldChar w:fldCharType="separate"/>
            </w:r>
            <w:r>
              <w:rPr>
                <w:rFonts w:ascii="Calibri" w:hAnsi="Calibri" w:cs="Calibri"/>
                <w:noProof/>
                <w:color w:val="000000"/>
                <w:sz w:val="18"/>
                <w:szCs w:val="18"/>
              </w:rPr>
              <w:t>[142]</w:t>
            </w:r>
            <w:r>
              <w:rPr>
                <w:rFonts w:ascii="Calibri" w:hAnsi="Calibri" w:cs="Calibri"/>
                <w:color w:val="000000"/>
                <w:sz w:val="18"/>
                <w:szCs w:val="18"/>
              </w:rPr>
              <w:fldChar w:fldCharType="end"/>
            </w:r>
          </w:p>
        </w:tc>
        <w:tc>
          <w:tcPr>
            <w:tcW w:w="581" w:type="dxa"/>
            <w:tcBorders>
              <w:top w:val="nil"/>
              <w:left w:val="nil"/>
              <w:bottom w:val="single" w:sz="4" w:space="0" w:color="auto"/>
              <w:right w:val="single" w:sz="4" w:space="0" w:color="auto"/>
            </w:tcBorders>
            <w:shd w:val="clear" w:color="auto" w:fill="auto"/>
            <w:noWrap/>
            <w:hideMark/>
          </w:tcPr>
          <w:p w14:paraId="7301376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2025</w:t>
            </w:r>
          </w:p>
        </w:tc>
        <w:tc>
          <w:tcPr>
            <w:tcW w:w="1300" w:type="dxa"/>
            <w:tcBorders>
              <w:top w:val="nil"/>
              <w:left w:val="nil"/>
              <w:bottom w:val="single" w:sz="4" w:space="0" w:color="auto"/>
              <w:right w:val="single" w:sz="4" w:space="0" w:color="auto"/>
            </w:tcBorders>
            <w:shd w:val="clear" w:color="auto" w:fill="auto"/>
            <w:noWrap/>
            <w:vAlign w:val="bottom"/>
            <w:hideMark/>
          </w:tcPr>
          <w:p w14:paraId="10B74A54"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UK - Nationwide</w:t>
            </w:r>
          </w:p>
        </w:tc>
        <w:tc>
          <w:tcPr>
            <w:tcW w:w="674" w:type="dxa"/>
            <w:tcBorders>
              <w:top w:val="nil"/>
              <w:left w:val="nil"/>
              <w:bottom w:val="single" w:sz="4" w:space="0" w:color="auto"/>
              <w:right w:val="single" w:sz="4" w:space="0" w:color="auto"/>
            </w:tcBorders>
            <w:shd w:val="clear" w:color="auto" w:fill="auto"/>
            <w:noWrap/>
            <w:hideMark/>
          </w:tcPr>
          <w:p w14:paraId="62AB3F2C"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w:t>
            </w:r>
          </w:p>
        </w:tc>
        <w:tc>
          <w:tcPr>
            <w:tcW w:w="1081" w:type="dxa"/>
            <w:tcBorders>
              <w:top w:val="nil"/>
              <w:left w:val="nil"/>
              <w:bottom w:val="single" w:sz="4" w:space="0" w:color="auto"/>
              <w:right w:val="single" w:sz="4" w:space="0" w:color="auto"/>
            </w:tcBorders>
            <w:shd w:val="clear" w:color="auto" w:fill="auto"/>
            <w:noWrap/>
            <w:hideMark/>
          </w:tcPr>
          <w:p w14:paraId="5EA35FD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Mixed</w:t>
            </w:r>
          </w:p>
        </w:tc>
        <w:tc>
          <w:tcPr>
            <w:tcW w:w="1134" w:type="dxa"/>
            <w:tcBorders>
              <w:top w:val="nil"/>
              <w:left w:val="nil"/>
              <w:bottom w:val="single" w:sz="4" w:space="0" w:color="auto"/>
              <w:right w:val="single" w:sz="4" w:space="0" w:color="auto"/>
            </w:tcBorders>
            <w:shd w:val="clear" w:color="auto" w:fill="auto"/>
            <w:noWrap/>
            <w:vAlign w:val="bottom"/>
            <w:hideMark/>
          </w:tcPr>
          <w:p w14:paraId="3CA08150"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Quantitative</w:t>
            </w:r>
          </w:p>
        </w:tc>
        <w:tc>
          <w:tcPr>
            <w:tcW w:w="1776" w:type="dxa"/>
            <w:tcBorders>
              <w:top w:val="nil"/>
              <w:left w:val="nil"/>
              <w:bottom w:val="single" w:sz="4" w:space="0" w:color="auto"/>
              <w:right w:val="single" w:sz="4" w:space="0" w:color="auto"/>
            </w:tcBorders>
            <w:shd w:val="clear" w:color="auto" w:fill="auto"/>
            <w:noWrap/>
            <w:vAlign w:val="bottom"/>
            <w:hideMark/>
          </w:tcPr>
          <w:p w14:paraId="748DBB7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Consultation</w:t>
            </w:r>
          </w:p>
        </w:tc>
        <w:tc>
          <w:tcPr>
            <w:tcW w:w="1572" w:type="dxa"/>
            <w:tcBorders>
              <w:top w:val="nil"/>
              <w:left w:val="nil"/>
              <w:bottom w:val="single" w:sz="4" w:space="0" w:color="auto"/>
              <w:right w:val="single" w:sz="4" w:space="0" w:color="auto"/>
            </w:tcBorders>
            <w:shd w:val="clear" w:color="auto" w:fill="auto"/>
            <w:noWrap/>
            <w:vAlign w:val="bottom"/>
            <w:hideMark/>
          </w:tcPr>
          <w:p w14:paraId="7C5DC986"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PA, doctor</w:t>
            </w:r>
          </w:p>
        </w:tc>
        <w:tc>
          <w:tcPr>
            <w:tcW w:w="6184" w:type="dxa"/>
            <w:tcBorders>
              <w:top w:val="nil"/>
              <w:left w:val="nil"/>
              <w:bottom w:val="single" w:sz="4" w:space="0" w:color="auto"/>
              <w:right w:val="single" w:sz="4" w:space="0" w:color="auto"/>
            </w:tcBorders>
            <w:shd w:val="clear" w:color="auto" w:fill="auto"/>
            <w:noWrap/>
            <w:vAlign w:val="bottom"/>
            <w:hideMark/>
          </w:tcPr>
          <w:p w14:paraId="35091F47" w14:textId="77777777" w:rsidR="006F44BC" w:rsidRPr="009C1C8D" w:rsidRDefault="006F44BC" w:rsidP="003D2C3A">
            <w:pPr>
              <w:rPr>
                <w:rFonts w:ascii="Calibri" w:hAnsi="Calibri" w:cs="Calibri"/>
                <w:color w:val="000000"/>
                <w:sz w:val="18"/>
                <w:szCs w:val="18"/>
              </w:rPr>
            </w:pPr>
            <w:r w:rsidRPr="009C1C8D">
              <w:rPr>
                <w:rFonts w:ascii="Calibri" w:hAnsi="Calibri" w:cs="Calibri"/>
                <w:color w:val="000000"/>
                <w:sz w:val="18"/>
                <w:szCs w:val="18"/>
              </w:rPr>
              <w:t xml:space="preserve">Summary Report for the Leng Review: Evaluating Physician Associate Colleague Multi-Source Feedback </w:t>
            </w:r>
          </w:p>
        </w:tc>
      </w:tr>
    </w:tbl>
    <w:p w14:paraId="1EA3C567" w14:textId="48FD3567" w:rsidR="00F439BA" w:rsidRDefault="00F439BA" w:rsidP="00274D3A"/>
    <w:sectPr w:rsidR="00F439BA" w:rsidSect="00274D3A">
      <w:pgSz w:w="16840" w:h="1190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haris SIL">
    <w:altName w:val="Calibri"/>
    <w:panose1 w:val="020B0604020202020204"/>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92049"/>
    <w:multiLevelType w:val="hybridMultilevel"/>
    <w:tmpl w:val="7084EB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1E3086E"/>
    <w:multiLevelType w:val="hybridMultilevel"/>
    <w:tmpl w:val="C7B034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9926E77"/>
    <w:multiLevelType w:val="hybridMultilevel"/>
    <w:tmpl w:val="1410F2AA"/>
    <w:lvl w:ilvl="0" w:tplc="B5809E50">
      <w:start w:val="1"/>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0A3172"/>
    <w:multiLevelType w:val="hybridMultilevel"/>
    <w:tmpl w:val="E3087062"/>
    <w:lvl w:ilvl="0" w:tplc="59349238">
      <w:start w:val="2"/>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F36E00"/>
    <w:multiLevelType w:val="hybridMultilevel"/>
    <w:tmpl w:val="95742F0E"/>
    <w:lvl w:ilvl="0" w:tplc="B9CA2DBE">
      <w:start w:val="1"/>
      <w:numFmt w:val="bullet"/>
      <w:lvlText w:val="•"/>
      <w:lvlJc w:val="left"/>
      <w:pPr>
        <w:tabs>
          <w:tab w:val="num" w:pos="720"/>
        </w:tabs>
        <w:ind w:left="720" w:hanging="360"/>
      </w:pPr>
      <w:rPr>
        <w:rFonts w:ascii="Arial" w:hAnsi="Arial" w:hint="default"/>
      </w:rPr>
    </w:lvl>
    <w:lvl w:ilvl="1" w:tplc="48265FAA" w:tentative="1">
      <w:start w:val="1"/>
      <w:numFmt w:val="bullet"/>
      <w:lvlText w:val="•"/>
      <w:lvlJc w:val="left"/>
      <w:pPr>
        <w:tabs>
          <w:tab w:val="num" w:pos="1440"/>
        </w:tabs>
        <w:ind w:left="1440" w:hanging="360"/>
      </w:pPr>
      <w:rPr>
        <w:rFonts w:ascii="Arial" w:hAnsi="Arial" w:hint="default"/>
      </w:rPr>
    </w:lvl>
    <w:lvl w:ilvl="2" w:tplc="65A4DD32" w:tentative="1">
      <w:start w:val="1"/>
      <w:numFmt w:val="bullet"/>
      <w:lvlText w:val="•"/>
      <w:lvlJc w:val="left"/>
      <w:pPr>
        <w:tabs>
          <w:tab w:val="num" w:pos="2160"/>
        </w:tabs>
        <w:ind w:left="2160" w:hanging="360"/>
      </w:pPr>
      <w:rPr>
        <w:rFonts w:ascii="Arial" w:hAnsi="Arial" w:hint="default"/>
      </w:rPr>
    </w:lvl>
    <w:lvl w:ilvl="3" w:tplc="74545AC0" w:tentative="1">
      <w:start w:val="1"/>
      <w:numFmt w:val="bullet"/>
      <w:lvlText w:val="•"/>
      <w:lvlJc w:val="left"/>
      <w:pPr>
        <w:tabs>
          <w:tab w:val="num" w:pos="2880"/>
        </w:tabs>
        <w:ind w:left="2880" w:hanging="360"/>
      </w:pPr>
      <w:rPr>
        <w:rFonts w:ascii="Arial" w:hAnsi="Arial" w:hint="default"/>
      </w:rPr>
    </w:lvl>
    <w:lvl w:ilvl="4" w:tplc="F552E91E" w:tentative="1">
      <w:start w:val="1"/>
      <w:numFmt w:val="bullet"/>
      <w:lvlText w:val="•"/>
      <w:lvlJc w:val="left"/>
      <w:pPr>
        <w:tabs>
          <w:tab w:val="num" w:pos="3600"/>
        </w:tabs>
        <w:ind w:left="3600" w:hanging="360"/>
      </w:pPr>
      <w:rPr>
        <w:rFonts w:ascii="Arial" w:hAnsi="Arial" w:hint="default"/>
      </w:rPr>
    </w:lvl>
    <w:lvl w:ilvl="5" w:tplc="CC266700" w:tentative="1">
      <w:start w:val="1"/>
      <w:numFmt w:val="bullet"/>
      <w:lvlText w:val="•"/>
      <w:lvlJc w:val="left"/>
      <w:pPr>
        <w:tabs>
          <w:tab w:val="num" w:pos="4320"/>
        </w:tabs>
        <w:ind w:left="4320" w:hanging="360"/>
      </w:pPr>
      <w:rPr>
        <w:rFonts w:ascii="Arial" w:hAnsi="Arial" w:hint="default"/>
      </w:rPr>
    </w:lvl>
    <w:lvl w:ilvl="6" w:tplc="F6BC5310" w:tentative="1">
      <w:start w:val="1"/>
      <w:numFmt w:val="bullet"/>
      <w:lvlText w:val="•"/>
      <w:lvlJc w:val="left"/>
      <w:pPr>
        <w:tabs>
          <w:tab w:val="num" w:pos="5040"/>
        </w:tabs>
        <w:ind w:left="5040" w:hanging="360"/>
      </w:pPr>
      <w:rPr>
        <w:rFonts w:ascii="Arial" w:hAnsi="Arial" w:hint="default"/>
      </w:rPr>
    </w:lvl>
    <w:lvl w:ilvl="7" w:tplc="13C48A70" w:tentative="1">
      <w:start w:val="1"/>
      <w:numFmt w:val="bullet"/>
      <w:lvlText w:val="•"/>
      <w:lvlJc w:val="left"/>
      <w:pPr>
        <w:tabs>
          <w:tab w:val="num" w:pos="5760"/>
        </w:tabs>
        <w:ind w:left="5760" w:hanging="360"/>
      </w:pPr>
      <w:rPr>
        <w:rFonts w:ascii="Arial" w:hAnsi="Arial" w:hint="default"/>
      </w:rPr>
    </w:lvl>
    <w:lvl w:ilvl="8" w:tplc="6B262600"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7B7B68A2"/>
    <w:multiLevelType w:val="hybridMultilevel"/>
    <w:tmpl w:val="4426F082"/>
    <w:lvl w:ilvl="0" w:tplc="0809000F">
      <w:start w:val="1"/>
      <w:numFmt w:val="decimal"/>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6" w15:restartNumberingAfterBreak="0">
    <w:nsid w:val="7C687510"/>
    <w:multiLevelType w:val="hybridMultilevel"/>
    <w:tmpl w:val="BA74A6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1334746">
    <w:abstractNumId w:val="0"/>
  </w:num>
  <w:num w:numId="2" w16cid:durableId="1072312344">
    <w:abstractNumId w:val="4"/>
  </w:num>
  <w:num w:numId="3" w16cid:durableId="958219826">
    <w:abstractNumId w:val="1"/>
  </w:num>
  <w:num w:numId="4" w16cid:durableId="1955791777">
    <w:abstractNumId w:val="3"/>
  </w:num>
  <w:num w:numId="5" w16cid:durableId="31393657">
    <w:abstractNumId w:val="6"/>
  </w:num>
  <w:num w:numId="6" w16cid:durableId="1670979926">
    <w:abstractNumId w:val="2"/>
  </w:num>
  <w:num w:numId="7" w16cid:durableId="2297338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D3A"/>
    <w:rsid w:val="00026750"/>
    <w:rsid w:val="00045941"/>
    <w:rsid w:val="0007398D"/>
    <w:rsid w:val="0007462B"/>
    <w:rsid w:val="00087568"/>
    <w:rsid w:val="000D14CB"/>
    <w:rsid w:val="000E7F0C"/>
    <w:rsid w:val="00103D82"/>
    <w:rsid w:val="00120A29"/>
    <w:rsid w:val="00181CD4"/>
    <w:rsid w:val="001C4E3C"/>
    <w:rsid w:val="001E1463"/>
    <w:rsid w:val="001E290A"/>
    <w:rsid w:val="001F40FC"/>
    <w:rsid w:val="00237E04"/>
    <w:rsid w:val="00274D3A"/>
    <w:rsid w:val="00281B9B"/>
    <w:rsid w:val="00296045"/>
    <w:rsid w:val="002C3783"/>
    <w:rsid w:val="00327149"/>
    <w:rsid w:val="00336EB7"/>
    <w:rsid w:val="0034457F"/>
    <w:rsid w:val="00353FFB"/>
    <w:rsid w:val="00354BA6"/>
    <w:rsid w:val="00355EFD"/>
    <w:rsid w:val="0037619A"/>
    <w:rsid w:val="003C61E5"/>
    <w:rsid w:val="003D491A"/>
    <w:rsid w:val="003E169F"/>
    <w:rsid w:val="003E4F8D"/>
    <w:rsid w:val="003F2E76"/>
    <w:rsid w:val="00416269"/>
    <w:rsid w:val="00464853"/>
    <w:rsid w:val="00491C3B"/>
    <w:rsid w:val="004B06E2"/>
    <w:rsid w:val="004E7293"/>
    <w:rsid w:val="004F0065"/>
    <w:rsid w:val="00505F76"/>
    <w:rsid w:val="005151C4"/>
    <w:rsid w:val="0055093B"/>
    <w:rsid w:val="00580F85"/>
    <w:rsid w:val="00593203"/>
    <w:rsid w:val="005D1A21"/>
    <w:rsid w:val="005D592F"/>
    <w:rsid w:val="00614DEB"/>
    <w:rsid w:val="00647CBD"/>
    <w:rsid w:val="006635A6"/>
    <w:rsid w:val="006A0686"/>
    <w:rsid w:val="006C331F"/>
    <w:rsid w:val="006D33CD"/>
    <w:rsid w:val="006D342A"/>
    <w:rsid w:val="006F44BC"/>
    <w:rsid w:val="00737544"/>
    <w:rsid w:val="00755715"/>
    <w:rsid w:val="00761D1A"/>
    <w:rsid w:val="007B500D"/>
    <w:rsid w:val="007C2ABB"/>
    <w:rsid w:val="007F30E6"/>
    <w:rsid w:val="007F3770"/>
    <w:rsid w:val="0080602A"/>
    <w:rsid w:val="008671F9"/>
    <w:rsid w:val="0088210C"/>
    <w:rsid w:val="008A5B2E"/>
    <w:rsid w:val="00935B4C"/>
    <w:rsid w:val="0095319F"/>
    <w:rsid w:val="009816E1"/>
    <w:rsid w:val="009C3C59"/>
    <w:rsid w:val="009F0B78"/>
    <w:rsid w:val="00A45D72"/>
    <w:rsid w:val="00A53ECD"/>
    <w:rsid w:val="00A70513"/>
    <w:rsid w:val="00A7099A"/>
    <w:rsid w:val="00AE35AB"/>
    <w:rsid w:val="00B01ED8"/>
    <w:rsid w:val="00B11E48"/>
    <w:rsid w:val="00B5787F"/>
    <w:rsid w:val="00B600B0"/>
    <w:rsid w:val="00B67E82"/>
    <w:rsid w:val="00B850DF"/>
    <w:rsid w:val="00B90E5E"/>
    <w:rsid w:val="00B93EAB"/>
    <w:rsid w:val="00BA1FFC"/>
    <w:rsid w:val="00BA605B"/>
    <w:rsid w:val="00BD4A33"/>
    <w:rsid w:val="00BF20F7"/>
    <w:rsid w:val="00C05FA8"/>
    <w:rsid w:val="00C351D1"/>
    <w:rsid w:val="00C36F78"/>
    <w:rsid w:val="00C43909"/>
    <w:rsid w:val="00C4414E"/>
    <w:rsid w:val="00CC5C7D"/>
    <w:rsid w:val="00CD1483"/>
    <w:rsid w:val="00CE162E"/>
    <w:rsid w:val="00CE1654"/>
    <w:rsid w:val="00CE1765"/>
    <w:rsid w:val="00D0227D"/>
    <w:rsid w:val="00D03D11"/>
    <w:rsid w:val="00DA64DF"/>
    <w:rsid w:val="00DF2A99"/>
    <w:rsid w:val="00DF34B2"/>
    <w:rsid w:val="00E14162"/>
    <w:rsid w:val="00E24CCA"/>
    <w:rsid w:val="00E3794B"/>
    <w:rsid w:val="00E76A75"/>
    <w:rsid w:val="00E85457"/>
    <w:rsid w:val="00ED7B58"/>
    <w:rsid w:val="00EE3F1B"/>
    <w:rsid w:val="00EF470A"/>
    <w:rsid w:val="00F071D4"/>
    <w:rsid w:val="00F167D1"/>
    <w:rsid w:val="00F25D16"/>
    <w:rsid w:val="00F30912"/>
    <w:rsid w:val="00F439BA"/>
    <w:rsid w:val="00F80412"/>
    <w:rsid w:val="00F81B1D"/>
    <w:rsid w:val="00FB0CE8"/>
    <w:rsid w:val="00FC4626"/>
    <w:rsid w:val="00FC606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4AE8C515"/>
  <w15:chartTrackingRefBased/>
  <w15:docId w15:val="{F63F9901-501D-8943-AD5E-1857680E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4D3A"/>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6F44BC"/>
    <w:pPr>
      <w:keepNext/>
      <w:keepLines/>
      <w:spacing w:before="24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2">
    <w:name w:val="heading 2"/>
    <w:basedOn w:val="Normal"/>
    <w:next w:val="Normal"/>
    <w:link w:val="Heading2Char"/>
    <w:uiPriority w:val="9"/>
    <w:unhideWhenUsed/>
    <w:qFormat/>
    <w:rsid w:val="006F44BC"/>
    <w:pPr>
      <w:keepNext/>
      <w:keepLines/>
      <w:spacing w:before="40"/>
      <w:outlineLvl w:val="1"/>
    </w:pPr>
    <w:rPr>
      <w:rFonts w:asciiTheme="majorHAnsi" w:eastAsiaTheme="majorEastAsia" w:hAnsiTheme="majorHAnsi" w:cstheme="majorBidi"/>
      <w:color w:val="2F5496" w:themeColor="accent1" w:themeShade="BF"/>
      <w:kern w:val="2"/>
      <w:sz w:val="26"/>
      <w:szCs w:val="26"/>
      <w14:ligatures w14:val="standardContextual"/>
    </w:rPr>
  </w:style>
  <w:style w:type="paragraph" w:styleId="Heading3">
    <w:name w:val="heading 3"/>
    <w:basedOn w:val="Normal"/>
    <w:next w:val="Normal"/>
    <w:link w:val="Heading3Char"/>
    <w:uiPriority w:val="9"/>
    <w:unhideWhenUsed/>
    <w:qFormat/>
    <w:rsid w:val="006F44BC"/>
    <w:pPr>
      <w:keepNext/>
      <w:keepLines/>
      <w:spacing w:before="40"/>
      <w:outlineLvl w:val="2"/>
    </w:pPr>
    <w:rPr>
      <w:rFonts w:asciiTheme="majorHAnsi" w:eastAsiaTheme="majorEastAsia" w:hAnsiTheme="majorHAnsi" w:cstheme="majorBidi"/>
      <w:color w:val="1F3763" w:themeColor="accent1" w:themeShade="7F"/>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4D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4">
    <w:name w:val="s4"/>
    <w:basedOn w:val="Normal"/>
    <w:rsid w:val="00274D3A"/>
    <w:pPr>
      <w:spacing w:before="100" w:beforeAutospacing="1" w:after="100" w:afterAutospacing="1"/>
    </w:pPr>
  </w:style>
  <w:style w:type="character" w:customStyle="1" w:styleId="s2">
    <w:name w:val="s2"/>
    <w:basedOn w:val="DefaultParagraphFont"/>
    <w:rsid w:val="00274D3A"/>
  </w:style>
  <w:style w:type="paragraph" w:customStyle="1" w:styleId="s7">
    <w:name w:val="s7"/>
    <w:basedOn w:val="Normal"/>
    <w:rsid w:val="00274D3A"/>
    <w:pPr>
      <w:spacing w:before="100" w:beforeAutospacing="1" w:after="100" w:afterAutospacing="1"/>
    </w:pPr>
  </w:style>
  <w:style w:type="character" w:customStyle="1" w:styleId="s6">
    <w:name w:val="s6"/>
    <w:basedOn w:val="DefaultParagraphFont"/>
    <w:rsid w:val="00274D3A"/>
  </w:style>
  <w:style w:type="paragraph" w:customStyle="1" w:styleId="s10">
    <w:name w:val="s10"/>
    <w:basedOn w:val="Normal"/>
    <w:rsid w:val="00274D3A"/>
    <w:pPr>
      <w:spacing w:before="100" w:beforeAutospacing="1" w:after="100" w:afterAutospacing="1"/>
    </w:pPr>
  </w:style>
  <w:style w:type="character" w:customStyle="1" w:styleId="s9">
    <w:name w:val="s9"/>
    <w:basedOn w:val="DefaultParagraphFont"/>
    <w:rsid w:val="00274D3A"/>
  </w:style>
  <w:style w:type="character" w:customStyle="1" w:styleId="apple-converted-space">
    <w:name w:val="apple-converted-space"/>
    <w:basedOn w:val="DefaultParagraphFont"/>
    <w:rsid w:val="00274D3A"/>
  </w:style>
  <w:style w:type="character" w:styleId="Hyperlink">
    <w:name w:val="Hyperlink"/>
    <w:basedOn w:val="DefaultParagraphFont"/>
    <w:uiPriority w:val="99"/>
    <w:unhideWhenUsed/>
    <w:rsid w:val="00274D3A"/>
    <w:rPr>
      <w:color w:val="0563C1"/>
      <w:u w:val="single"/>
    </w:rPr>
  </w:style>
  <w:style w:type="character" w:styleId="FollowedHyperlink">
    <w:name w:val="FollowedHyperlink"/>
    <w:basedOn w:val="DefaultParagraphFont"/>
    <w:uiPriority w:val="99"/>
    <w:semiHidden/>
    <w:unhideWhenUsed/>
    <w:rsid w:val="00274D3A"/>
    <w:rPr>
      <w:color w:val="954F72"/>
      <w:u w:val="single"/>
    </w:rPr>
  </w:style>
  <w:style w:type="paragraph" w:customStyle="1" w:styleId="msonormal0">
    <w:name w:val="msonormal"/>
    <w:basedOn w:val="Normal"/>
    <w:rsid w:val="00274D3A"/>
    <w:pPr>
      <w:spacing w:before="100" w:beforeAutospacing="1" w:after="100" w:afterAutospacing="1"/>
    </w:pPr>
  </w:style>
  <w:style w:type="paragraph" w:customStyle="1" w:styleId="xl65">
    <w:name w:val="xl65"/>
    <w:basedOn w:val="Normal"/>
    <w:rsid w:val="00274D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66">
    <w:name w:val="xl66"/>
    <w:basedOn w:val="Normal"/>
    <w:rsid w:val="00274D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7">
    <w:name w:val="xl67"/>
    <w:basedOn w:val="Normal"/>
    <w:rsid w:val="00274D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68">
    <w:name w:val="xl68"/>
    <w:basedOn w:val="Normal"/>
    <w:rsid w:val="00274D3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Normal"/>
    <w:rsid w:val="00274D3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70">
    <w:name w:val="xl70"/>
    <w:basedOn w:val="Normal"/>
    <w:rsid w:val="00274D3A"/>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71">
    <w:name w:val="xl71"/>
    <w:basedOn w:val="Normal"/>
    <w:rsid w:val="00274D3A"/>
    <w:pPr>
      <w:pBdr>
        <w:top w:val="single" w:sz="4" w:space="0" w:color="auto"/>
        <w:left w:val="single" w:sz="4" w:space="0" w:color="auto"/>
        <w:right w:val="single" w:sz="4" w:space="0" w:color="auto"/>
      </w:pBdr>
      <w:spacing w:before="100" w:beforeAutospacing="1" w:after="100" w:afterAutospacing="1"/>
    </w:pPr>
  </w:style>
  <w:style w:type="paragraph" w:customStyle="1" w:styleId="xl72">
    <w:name w:val="xl72"/>
    <w:basedOn w:val="Normal"/>
    <w:rsid w:val="00274D3A"/>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Normal"/>
    <w:rsid w:val="00274D3A"/>
    <w:pPr>
      <w:pBdr>
        <w:top w:val="single" w:sz="4" w:space="0" w:color="auto"/>
        <w:bottom w:val="single" w:sz="4" w:space="0" w:color="auto"/>
        <w:right w:val="single" w:sz="4" w:space="0" w:color="auto"/>
      </w:pBdr>
      <w:spacing w:before="100" w:beforeAutospacing="1" w:after="100" w:afterAutospacing="1"/>
    </w:pPr>
  </w:style>
  <w:style w:type="paragraph" w:styleId="ListParagraph">
    <w:name w:val="List Paragraph"/>
    <w:basedOn w:val="Normal"/>
    <w:uiPriority w:val="34"/>
    <w:qFormat/>
    <w:rsid w:val="00274D3A"/>
    <w:pPr>
      <w:ind w:left="720"/>
      <w:contextualSpacing/>
    </w:pPr>
    <w:rPr>
      <w:rFonts w:asciiTheme="minorHAnsi" w:eastAsiaTheme="minorEastAsia" w:hAnsiTheme="minorHAnsi" w:cstheme="minorBidi"/>
      <w:kern w:val="2"/>
      <w14:ligatures w14:val="standardContextual"/>
    </w:rPr>
  </w:style>
  <w:style w:type="paragraph" w:styleId="Bibliography">
    <w:name w:val="Bibliography"/>
    <w:basedOn w:val="Normal"/>
    <w:next w:val="Normal"/>
    <w:uiPriority w:val="37"/>
    <w:unhideWhenUsed/>
    <w:rsid w:val="00274D3A"/>
    <w:pPr>
      <w:spacing w:after="240"/>
    </w:pPr>
  </w:style>
  <w:style w:type="table" w:styleId="GridTable4">
    <w:name w:val="Grid Table 4"/>
    <w:basedOn w:val="TableNormal"/>
    <w:uiPriority w:val="49"/>
    <w:rsid w:val="00274D3A"/>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Heading1Char">
    <w:name w:val="Heading 1 Char"/>
    <w:basedOn w:val="DefaultParagraphFont"/>
    <w:link w:val="Heading1"/>
    <w:uiPriority w:val="9"/>
    <w:rsid w:val="006F44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F44B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F44BC"/>
    <w:rPr>
      <w:rFonts w:asciiTheme="majorHAnsi" w:eastAsiaTheme="majorEastAsia" w:hAnsiTheme="majorHAnsi" w:cstheme="majorBidi"/>
      <w:color w:val="1F3763" w:themeColor="accent1" w:themeShade="7F"/>
    </w:rPr>
  </w:style>
  <w:style w:type="paragraph" w:customStyle="1" w:styleId="Default">
    <w:name w:val="Default"/>
    <w:rsid w:val="006F44BC"/>
    <w:pPr>
      <w:autoSpaceDE w:val="0"/>
      <w:autoSpaceDN w:val="0"/>
      <w:adjustRightInd w:val="0"/>
    </w:pPr>
    <w:rPr>
      <w:rFonts w:ascii="Charis SIL" w:hAnsi="Charis SIL" w:cs="Charis SIL"/>
      <w:color w:val="000000"/>
      <w:kern w:val="0"/>
    </w:rPr>
  </w:style>
  <w:style w:type="character" w:styleId="CommentReference">
    <w:name w:val="annotation reference"/>
    <w:basedOn w:val="DefaultParagraphFont"/>
    <w:uiPriority w:val="99"/>
    <w:semiHidden/>
    <w:unhideWhenUsed/>
    <w:rsid w:val="006F44BC"/>
    <w:rPr>
      <w:sz w:val="16"/>
      <w:szCs w:val="16"/>
    </w:rPr>
  </w:style>
  <w:style w:type="paragraph" w:styleId="CommentText">
    <w:name w:val="annotation text"/>
    <w:basedOn w:val="Normal"/>
    <w:link w:val="CommentTextChar"/>
    <w:uiPriority w:val="99"/>
    <w:unhideWhenUsed/>
    <w:rsid w:val="006F44BC"/>
    <w:rPr>
      <w:rFonts w:asciiTheme="minorHAnsi" w:eastAsiaTheme="minorEastAsia"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6F44BC"/>
    <w:rPr>
      <w:sz w:val="20"/>
      <w:szCs w:val="20"/>
    </w:rPr>
  </w:style>
  <w:style w:type="paragraph" w:styleId="CommentSubject">
    <w:name w:val="annotation subject"/>
    <w:basedOn w:val="CommentText"/>
    <w:next w:val="CommentText"/>
    <w:link w:val="CommentSubjectChar"/>
    <w:uiPriority w:val="99"/>
    <w:semiHidden/>
    <w:unhideWhenUsed/>
    <w:rsid w:val="006F44BC"/>
    <w:rPr>
      <w:b/>
      <w:bCs/>
    </w:rPr>
  </w:style>
  <w:style w:type="character" w:customStyle="1" w:styleId="CommentSubjectChar">
    <w:name w:val="Comment Subject Char"/>
    <w:basedOn w:val="CommentTextChar"/>
    <w:link w:val="CommentSubject"/>
    <w:uiPriority w:val="99"/>
    <w:semiHidden/>
    <w:rsid w:val="006F44BC"/>
    <w:rPr>
      <w:b/>
      <w:bCs/>
      <w:sz w:val="20"/>
      <w:szCs w:val="20"/>
    </w:rPr>
  </w:style>
  <w:style w:type="paragraph" w:customStyle="1" w:styleId="p1">
    <w:name w:val="p1"/>
    <w:basedOn w:val="Normal"/>
    <w:rsid w:val="006F44BC"/>
    <w:pPr>
      <w:spacing w:before="100" w:beforeAutospacing="1" w:after="100" w:afterAutospacing="1"/>
    </w:pPr>
  </w:style>
  <w:style w:type="paragraph" w:customStyle="1" w:styleId="p2">
    <w:name w:val="p2"/>
    <w:basedOn w:val="Normal"/>
    <w:rsid w:val="006F44BC"/>
    <w:pPr>
      <w:spacing w:before="100" w:beforeAutospacing="1" w:after="100" w:afterAutospacing="1"/>
    </w:pPr>
  </w:style>
  <w:style w:type="character" w:customStyle="1" w:styleId="s1">
    <w:name w:val="s1"/>
    <w:basedOn w:val="DefaultParagraphFont"/>
    <w:rsid w:val="006F44BC"/>
  </w:style>
  <w:style w:type="paragraph" w:styleId="Revision">
    <w:name w:val="Revision"/>
    <w:hidden/>
    <w:uiPriority w:val="99"/>
    <w:semiHidden/>
    <w:rsid w:val="006F44BC"/>
  </w:style>
  <w:style w:type="paragraph" w:styleId="Header">
    <w:name w:val="header"/>
    <w:basedOn w:val="Normal"/>
    <w:link w:val="HeaderChar"/>
    <w:uiPriority w:val="99"/>
    <w:unhideWhenUsed/>
    <w:rsid w:val="006F44B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HeaderChar">
    <w:name w:val="Header Char"/>
    <w:basedOn w:val="DefaultParagraphFont"/>
    <w:link w:val="Header"/>
    <w:uiPriority w:val="99"/>
    <w:rsid w:val="006F44BC"/>
  </w:style>
  <w:style w:type="paragraph" w:styleId="Footer">
    <w:name w:val="footer"/>
    <w:basedOn w:val="Normal"/>
    <w:link w:val="FooterChar"/>
    <w:uiPriority w:val="99"/>
    <w:unhideWhenUsed/>
    <w:rsid w:val="006F44BC"/>
    <w:pPr>
      <w:tabs>
        <w:tab w:val="center" w:pos="4513"/>
        <w:tab w:val="right" w:pos="9026"/>
      </w:tabs>
    </w:pPr>
    <w:rPr>
      <w:rFonts w:asciiTheme="minorHAnsi" w:eastAsiaTheme="minorEastAsia" w:hAnsiTheme="minorHAnsi" w:cstheme="minorBidi"/>
      <w:kern w:val="2"/>
      <w14:ligatures w14:val="standardContextual"/>
    </w:rPr>
  </w:style>
  <w:style w:type="character" w:customStyle="1" w:styleId="FooterChar">
    <w:name w:val="Footer Char"/>
    <w:basedOn w:val="DefaultParagraphFont"/>
    <w:link w:val="Footer"/>
    <w:uiPriority w:val="99"/>
    <w:rsid w:val="006F44BC"/>
  </w:style>
  <w:style w:type="character" w:styleId="PageNumber">
    <w:name w:val="page number"/>
    <w:basedOn w:val="DefaultParagraphFont"/>
    <w:uiPriority w:val="99"/>
    <w:semiHidden/>
    <w:unhideWhenUsed/>
    <w:rsid w:val="006F44BC"/>
  </w:style>
  <w:style w:type="paragraph" w:styleId="BalloonText">
    <w:name w:val="Balloon Text"/>
    <w:basedOn w:val="Normal"/>
    <w:link w:val="BalloonTextChar"/>
    <w:uiPriority w:val="99"/>
    <w:semiHidden/>
    <w:unhideWhenUsed/>
    <w:rsid w:val="006F44BC"/>
    <w:rPr>
      <w:rFonts w:ascii="Segoe UI" w:eastAsiaTheme="minorEastAsia" w:hAnsi="Segoe UI" w:cs="Segoe UI"/>
      <w:kern w:val="2"/>
      <w:sz w:val="18"/>
      <w:szCs w:val="18"/>
      <w14:ligatures w14:val="standardContextual"/>
    </w:rPr>
  </w:style>
  <w:style w:type="character" w:customStyle="1" w:styleId="BalloonTextChar">
    <w:name w:val="Balloon Text Char"/>
    <w:basedOn w:val="DefaultParagraphFont"/>
    <w:link w:val="BalloonText"/>
    <w:uiPriority w:val="99"/>
    <w:semiHidden/>
    <w:rsid w:val="006F44BC"/>
    <w:rPr>
      <w:rFonts w:ascii="Segoe UI" w:hAnsi="Segoe UI" w:cs="Segoe UI"/>
      <w:sz w:val="18"/>
      <w:szCs w:val="18"/>
    </w:rPr>
  </w:style>
  <w:style w:type="character" w:styleId="UnresolvedMention">
    <w:name w:val="Unresolved Mention"/>
    <w:basedOn w:val="DefaultParagraphFont"/>
    <w:uiPriority w:val="99"/>
    <w:semiHidden/>
    <w:unhideWhenUsed/>
    <w:rsid w:val="006F44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45337</Words>
  <Characters>258422</Characters>
  <Application>Microsoft Office Word</Application>
  <DocSecurity>0</DocSecurity>
  <Lines>2153</Lines>
  <Paragraphs>606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Yingxi Zhao</dc:creator>
  <cp:keywords/>
  <dc:description/>
  <cp:lastModifiedBy>Yingxi Zhao</cp:lastModifiedBy>
  <cp:revision>5</cp:revision>
  <dcterms:created xsi:type="dcterms:W3CDTF">2025-08-13T14:49:00Z</dcterms:created>
  <dcterms:modified xsi:type="dcterms:W3CDTF">2025-11-13T09:51:00Z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id="2SysgWSW"/&gt;&lt;style id="http://www.zotero.org/styles/bmc-medicine" hasBibliography="1" bibliographyStyleHasBeenSet="1"/&gt;&lt;prefs&gt;&lt;pref name="fieldType" value="Field"/&gt;&lt;/prefs&gt;&lt;/data&gt;</vt:lpwstr>
  </property>
</Properties>
</file>