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4B524" w14:textId="727E9134" w:rsidR="00C61C9C" w:rsidRDefault="00C61C9C" w:rsidP="00260753">
      <w:pPr>
        <w:pStyle w:val="ds-markdown-paragraph"/>
        <w:shd w:val="clear" w:color="auto" w:fill="FFFFFF"/>
        <w:spacing w:line="480" w:lineRule="auto"/>
        <w:jc w:val="both"/>
        <w:rPr>
          <w:rFonts w:ascii="Times New Roman" w:eastAsiaTheme="minorEastAsia" w:hAnsi="Times New Roman" w:cs="Times New Roman"/>
          <w:b/>
          <w:bCs/>
          <w:kern w:val="2"/>
          <w:shd w:val="clear" w:color="auto" w:fill="FCFCFC"/>
          <w14:ligatures w14:val="standardContextual"/>
        </w:rPr>
      </w:pPr>
      <w:r>
        <w:rPr>
          <w:noProof/>
        </w:rPr>
        <w:drawing>
          <wp:inline distT="0" distB="0" distL="0" distR="0" wp14:anchorId="7F973C8E" wp14:editId="5504ED38">
            <wp:extent cx="5274310" cy="4009390"/>
            <wp:effectExtent l="0" t="0" r="2540" b="0"/>
            <wp:docPr id="21189371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9371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B834E" w14:textId="22AD597D" w:rsidR="00260753" w:rsidRPr="00DE09AF" w:rsidRDefault="00DE09AF" w:rsidP="00260753">
      <w:pPr>
        <w:pStyle w:val="ds-markdown-paragraph"/>
        <w:shd w:val="clear" w:color="auto" w:fill="FFFFFF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Additional file 1: Figure S1. </w:t>
      </w:r>
      <w:r w:rsidRPr="00DE09AF">
        <w:rPr>
          <w:rFonts w:ascii="Times New Roman" w:hAnsi="Times New Roman" w:cs="Times New Roman" w:hint="eastAsia"/>
        </w:rPr>
        <w:t>Association between pathological response and survi</w:t>
      </w:r>
      <w:r>
        <w:rPr>
          <w:rFonts w:ascii="Times New Roman" w:hAnsi="Times New Roman" w:cs="Times New Roman" w:hint="eastAsia"/>
        </w:rPr>
        <w:t>v</w:t>
      </w:r>
      <w:r w:rsidRPr="00DE09AF">
        <w:rPr>
          <w:rFonts w:ascii="Times New Roman" w:hAnsi="Times New Roman" w:cs="Times New Roman" w:hint="eastAsia"/>
        </w:rPr>
        <w:t>al outcomes.</w:t>
      </w:r>
      <w:r>
        <w:rPr>
          <w:rFonts w:ascii="Times New Roman" w:hAnsi="Times New Roman" w:cs="Times New Roman" w:hint="eastAsia"/>
        </w:rPr>
        <w:t xml:space="preserve"> </w:t>
      </w:r>
      <w:r w:rsidR="00260753" w:rsidRPr="00DE09AF">
        <w:rPr>
          <w:rFonts w:ascii="Times New Roman" w:hAnsi="Times New Roman" w:cs="Times New Roman"/>
        </w:rPr>
        <w:t>Kaplan-Meier curves comparing overall survival (OS) and disease-free survival (DFS) in pathological responders versus non-responders.</w:t>
      </w:r>
      <w:r w:rsidR="00260753" w:rsidRPr="00DE09AF">
        <w:rPr>
          <w:rFonts w:ascii="Times New Roman" w:hAnsi="Times New Roman" w:cs="Times New Roman" w:hint="eastAsia"/>
        </w:rPr>
        <w:t xml:space="preserve"> (A, B) </w:t>
      </w:r>
      <w:r w:rsidR="007E4442" w:rsidRPr="00DE09AF">
        <w:rPr>
          <w:rFonts w:ascii="Times New Roman" w:hAnsi="Times New Roman" w:cs="Times New Roman" w:hint="eastAsia"/>
        </w:rPr>
        <w:t>R</w:t>
      </w:r>
      <w:r w:rsidR="00260753" w:rsidRPr="00DE09AF">
        <w:rPr>
          <w:rFonts w:ascii="Times New Roman" w:hAnsi="Times New Roman" w:cs="Times New Roman"/>
        </w:rPr>
        <w:t xml:space="preserve">esponders </w:t>
      </w:r>
      <w:r w:rsidR="00260753" w:rsidRPr="00DE09AF">
        <w:rPr>
          <w:rFonts w:ascii="Times New Roman" w:hAnsi="Times New Roman" w:cs="Times New Roman" w:hint="eastAsia"/>
        </w:rPr>
        <w:t xml:space="preserve">with </w:t>
      </w:r>
      <w:bookmarkStart w:id="0" w:name="OLE_LINK7"/>
      <w:r w:rsidR="007E0D47" w:rsidRPr="00DE09AF">
        <w:rPr>
          <w:rFonts w:ascii="Times New Roman" w:hAnsi="Times New Roman" w:cs="Times New Roman" w:hint="eastAsia"/>
        </w:rPr>
        <w:t>majo</w:t>
      </w:r>
      <w:bookmarkEnd w:id="0"/>
      <w:r w:rsidR="007E0D47" w:rsidRPr="00DE09AF">
        <w:rPr>
          <w:rFonts w:ascii="Times New Roman" w:hAnsi="Times New Roman" w:cs="Times New Roman" w:hint="eastAsia"/>
        </w:rPr>
        <w:t>r pathological response (MPR) and pathological completer response (</w:t>
      </w:r>
      <w:proofErr w:type="spellStart"/>
      <w:r w:rsidR="00260753" w:rsidRPr="00DE09AF">
        <w:rPr>
          <w:rFonts w:ascii="Times New Roman" w:hAnsi="Times New Roman" w:cs="Times New Roman"/>
        </w:rPr>
        <w:t>pCR</w:t>
      </w:r>
      <w:proofErr w:type="spellEnd"/>
      <w:r w:rsidR="007E0D47" w:rsidRPr="00DE09AF">
        <w:rPr>
          <w:rFonts w:ascii="Times New Roman" w:hAnsi="Times New Roman" w:cs="Times New Roman" w:hint="eastAsia"/>
        </w:rPr>
        <w:t>)</w:t>
      </w:r>
      <w:r w:rsidR="00260753" w:rsidRPr="00DE09AF">
        <w:rPr>
          <w:rFonts w:ascii="Times New Roman" w:hAnsi="Times New Roman" w:cs="Times New Roman"/>
        </w:rPr>
        <w:t xml:space="preserve"> showed a trend toward improved OS compared to non-responders, though the difference did not reach statistical significance.</w:t>
      </w:r>
      <w:r w:rsidR="00260753" w:rsidRPr="00DE09AF">
        <w:rPr>
          <w:rFonts w:ascii="Times New Roman" w:hAnsi="Times New Roman" w:cs="Times New Roman" w:hint="eastAsia"/>
        </w:rPr>
        <w:t xml:space="preserve"> (C, D)</w:t>
      </w:r>
      <w:r w:rsidR="00235218">
        <w:rPr>
          <w:rFonts w:ascii="Times New Roman" w:hAnsi="Times New Roman" w:cs="Times New Roman" w:hint="eastAsia"/>
        </w:rPr>
        <w:t xml:space="preserve"> </w:t>
      </w:r>
      <w:r w:rsidR="00235218" w:rsidRPr="00DE09AF">
        <w:rPr>
          <w:rFonts w:ascii="Times New Roman" w:hAnsi="Times New Roman" w:cs="Times New Roman"/>
        </w:rPr>
        <w:t>MPR</w:t>
      </w:r>
      <w:r w:rsidR="00260753" w:rsidRPr="00DE09AF">
        <w:rPr>
          <w:rFonts w:ascii="Times New Roman" w:hAnsi="Times New Roman" w:cs="Times New Roman" w:hint="eastAsia"/>
        </w:rPr>
        <w:t xml:space="preserve"> </w:t>
      </w:r>
      <w:r w:rsidR="00235218" w:rsidRPr="00DE09AF">
        <w:rPr>
          <w:rFonts w:ascii="Times New Roman" w:hAnsi="Times New Roman" w:cs="Times New Roman" w:hint="eastAsia"/>
        </w:rPr>
        <w:t>and</w:t>
      </w:r>
      <w:r w:rsidR="00235218">
        <w:rPr>
          <w:rFonts w:ascii="Times New Roman" w:hAnsi="Times New Roman" w:cs="Times New Roman" w:hint="eastAsia"/>
        </w:rPr>
        <w:t xml:space="preserve"> </w:t>
      </w:r>
      <w:proofErr w:type="spellStart"/>
      <w:r w:rsidR="007E0D47" w:rsidRPr="00DE09AF">
        <w:rPr>
          <w:rFonts w:ascii="Times New Roman" w:hAnsi="Times New Roman" w:cs="Times New Roman"/>
        </w:rPr>
        <w:t>pCR</w:t>
      </w:r>
      <w:proofErr w:type="spellEnd"/>
      <w:r w:rsidR="007E0D47" w:rsidRPr="00DE09AF">
        <w:rPr>
          <w:rFonts w:ascii="Times New Roman" w:hAnsi="Times New Roman" w:cs="Times New Roman"/>
        </w:rPr>
        <w:t xml:space="preserve"> </w:t>
      </w:r>
      <w:r w:rsidR="00260753" w:rsidRPr="00DE09AF">
        <w:rPr>
          <w:rFonts w:ascii="Times New Roman" w:hAnsi="Times New Roman" w:cs="Times New Roman"/>
        </w:rPr>
        <w:t>responders exhibited suggestive but statistically nonsignificant DFS benefits</w:t>
      </w:r>
      <w:r w:rsidR="00260753" w:rsidRPr="00DE09AF">
        <w:rPr>
          <w:rFonts w:ascii="Times New Roman" w:hAnsi="Times New Roman" w:cs="Times New Roman" w:hint="eastAsia"/>
        </w:rPr>
        <w:t>.</w:t>
      </w:r>
    </w:p>
    <w:p w14:paraId="3460FCF1" w14:textId="77777777" w:rsidR="00DC6742" w:rsidRDefault="00DC6742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02E41B0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10E6A0F9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166207B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7C6BC52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03F2A053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57D672A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0A3F2AC4" w14:textId="77777777" w:rsidR="00026FFC" w:rsidRDefault="00026FFC">
      <w:pPr>
        <w:rPr>
          <w:rFonts w:ascii="Times New Roman" w:eastAsia="宋体" w:hAnsi="Times New Roman" w:cs="Times New Roman" w:hint="eastAsia"/>
          <w:kern w:val="0"/>
          <w:sz w:val="24"/>
          <w:szCs w:val="24"/>
        </w:rPr>
      </w:pPr>
    </w:p>
    <w:p w14:paraId="2AFB8B77" w14:textId="77777777" w:rsidR="004A6D9C" w:rsidRPr="0051192C" w:rsidRDefault="004A6D9C" w:rsidP="004A6D9C">
      <w:pPr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</w:rPr>
        <w:lastRenderedPageBreak/>
        <w:t xml:space="preserve">Supplemental </w:t>
      </w:r>
      <w:r w:rsidRPr="0051192C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1</w:t>
      </w:r>
      <w:r w:rsidRPr="0051192C">
        <w:rPr>
          <w:rFonts w:ascii="Times New Roman" w:hAnsi="Times New Roman" w:cs="Times New Roman"/>
          <w:b/>
          <w:bCs/>
        </w:rPr>
        <w:t xml:space="preserve">. </w:t>
      </w:r>
      <w:bookmarkStart w:id="1" w:name="OLE_LINK16"/>
      <w:r w:rsidRPr="0051192C">
        <w:rPr>
          <w:rFonts w:ascii="Times New Roman" w:hAnsi="Times New Roman" w:cs="Times New Roman"/>
          <w:b/>
          <w:bCs/>
        </w:rPr>
        <w:t>Surgical outcomes of patients</w:t>
      </w:r>
      <w:r w:rsidRPr="0051192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51192C">
        <w:rPr>
          <w:rFonts w:ascii="Times New Roman" w:hAnsi="Times New Roman" w:cs="Times New Roman"/>
          <w:b/>
          <w:bCs/>
        </w:rPr>
        <w:t>who underwent surgery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Cs w:val="21"/>
        </w:rPr>
        <w:t>(n = 67)</w:t>
      </w:r>
      <w:r>
        <w:rPr>
          <w:rFonts w:ascii="Times New Roman" w:hAnsi="Times New Roman" w:cs="Times New Roman" w:hint="eastAsia"/>
          <w:b/>
          <w:bCs/>
        </w:rPr>
        <w:t>.</w:t>
      </w:r>
      <w:bookmarkEnd w:id="1"/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3193"/>
      </w:tblGrid>
      <w:tr w:rsidR="004A6D9C" w:rsidRPr="008C6E85" w14:paraId="11C0DB79" w14:textId="77777777" w:rsidTr="001765FC">
        <w:trPr>
          <w:trHeight w:val="280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222588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358C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Characteristics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31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0688F5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358C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n (%) or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BB0C7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median (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IQR</w:t>
            </w:r>
            <w:r w:rsidRPr="00BB0C7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)</w:t>
            </w:r>
          </w:p>
        </w:tc>
      </w:tr>
      <w:tr w:rsidR="004A6D9C" w:rsidRPr="008C6E85" w14:paraId="1E880856" w14:textId="77777777" w:rsidTr="001765FC">
        <w:trPr>
          <w:trHeight w:val="280"/>
        </w:trPr>
        <w:tc>
          <w:tcPr>
            <w:tcW w:w="510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EB07AD6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358C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Successful R0 resection with curative intent</w:t>
            </w:r>
          </w:p>
        </w:tc>
        <w:tc>
          <w:tcPr>
            <w:tcW w:w="319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3654154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67 (100%)</w:t>
            </w:r>
          </w:p>
        </w:tc>
      </w:tr>
      <w:tr w:rsidR="004A6D9C" w:rsidRPr="008C6E85" w14:paraId="224C98CB" w14:textId="77777777" w:rsidTr="001765FC">
        <w:trPr>
          <w:trHeight w:val="280"/>
        </w:trPr>
        <w:tc>
          <w:tcPr>
            <w:tcW w:w="5103" w:type="dxa"/>
            <w:noWrap/>
            <w:vAlign w:val="center"/>
            <w:hideMark/>
          </w:tcPr>
          <w:p w14:paraId="63B49665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Surgical </w:t>
            </w:r>
            <w:r w:rsidRPr="006E2F0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approach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3193" w:type="dxa"/>
            <w:noWrap/>
            <w:vAlign w:val="center"/>
          </w:tcPr>
          <w:p w14:paraId="21FA81A7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A6D9C" w:rsidRPr="008C6E85" w14:paraId="6FCEFBDB" w14:textId="77777777" w:rsidTr="001765FC">
        <w:trPr>
          <w:trHeight w:val="280"/>
        </w:trPr>
        <w:tc>
          <w:tcPr>
            <w:tcW w:w="5103" w:type="dxa"/>
            <w:noWrap/>
            <w:vAlign w:val="center"/>
            <w:hideMark/>
          </w:tcPr>
          <w:p w14:paraId="6F8E7544" w14:textId="77777777" w:rsidR="004A6D9C" w:rsidRPr="008C6E85" w:rsidRDefault="004A6D9C" w:rsidP="001765FC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Robot</w:t>
            </w:r>
          </w:p>
        </w:tc>
        <w:tc>
          <w:tcPr>
            <w:tcW w:w="3193" w:type="dxa"/>
            <w:noWrap/>
            <w:vAlign w:val="center"/>
          </w:tcPr>
          <w:p w14:paraId="4735A385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25 (37.3%)</w:t>
            </w:r>
          </w:p>
        </w:tc>
      </w:tr>
      <w:tr w:rsidR="004A6D9C" w:rsidRPr="008C6E85" w14:paraId="596F6E46" w14:textId="77777777" w:rsidTr="001765FC">
        <w:trPr>
          <w:trHeight w:val="280"/>
        </w:trPr>
        <w:tc>
          <w:tcPr>
            <w:tcW w:w="5103" w:type="dxa"/>
            <w:noWrap/>
            <w:vAlign w:val="center"/>
            <w:hideMark/>
          </w:tcPr>
          <w:p w14:paraId="72A0F8E4" w14:textId="77777777" w:rsidR="004A6D9C" w:rsidRPr="008C6E85" w:rsidRDefault="004A6D9C" w:rsidP="001765FC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Laparoscopy</w:t>
            </w:r>
          </w:p>
        </w:tc>
        <w:tc>
          <w:tcPr>
            <w:tcW w:w="3193" w:type="dxa"/>
            <w:noWrap/>
            <w:vAlign w:val="center"/>
          </w:tcPr>
          <w:p w14:paraId="2479383E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42 (62.7%)</w:t>
            </w:r>
          </w:p>
        </w:tc>
      </w:tr>
      <w:tr w:rsidR="004A6D9C" w:rsidRPr="008C6E85" w14:paraId="1F1F6B4C" w14:textId="77777777" w:rsidTr="001765FC">
        <w:trPr>
          <w:trHeight w:val="560"/>
        </w:trPr>
        <w:tc>
          <w:tcPr>
            <w:tcW w:w="5103" w:type="dxa"/>
            <w:vAlign w:val="center"/>
            <w:hideMark/>
          </w:tcPr>
          <w:p w14:paraId="22E665C6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Time interval between last administration of</w:t>
            </w:r>
            <w:r>
              <w:rPr>
                <w:rFonts w:hint="eastAsia"/>
              </w:rPr>
              <w:t xml:space="preserve"> </w:t>
            </w:r>
            <w:r w:rsidRPr="009215E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conversion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therapy and surgery, days, median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IQR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193" w:type="dxa"/>
            <w:noWrap/>
            <w:vAlign w:val="center"/>
          </w:tcPr>
          <w:p w14:paraId="7BDB1772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39.0 (9.0)</w:t>
            </w:r>
          </w:p>
        </w:tc>
      </w:tr>
      <w:tr w:rsidR="004A6D9C" w:rsidRPr="008C6E85" w14:paraId="51D5A04A" w14:textId="77777777" w:rsidTr="001765FC">
        <w:trPr>
          <w:trHeight w:val="280"/>
        </w:trPr>
        <w:tc>
          <w:tcPr>
            <w:tcW w:w="5103" w:type="dxa"/>
            <w:noWrap/>
            <w:vAlign w:val="center"/>
            <w:hideMark/>
          </w:tcPr>
          <w:p w14:paraId="13641841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Intraoperative blood loss, ml, median (</w:t>
            </w:r>
            <w:r w:rsidRPr="00E5137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IQR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193" w:type="dxa"/>
            <w:noWrap/>
            <w:vAlign w:val="center"/>
          </w:tcPr>
          <w:p w14:paraId="020340B2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200.0 (200.0)</w:t>
            </w:r>
          </w:p>
        </w:tc>
      </w:tr>
      <w:tr w:rsidR="004A6D9C" w:rsidRPr="008C6E85" w14:paraId="0C2C9502" w14:textId="77777777" w:rsidTr="001765FC">
        <w:trPr>
          <w:trHeight w:val="280"/>
        </w:trPr>
        <w:tc>
          <w:tcPr>
            <w:tcW w:w="5103" w:type="dxa"/>
            <w:noWrap/>
            <w:vAlign w:val="center"/>
            <w:hideMark/>
          </w:tcPr>
          <w:p w14:paraId="0B73167F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Intraoperative operation time, min, median (</w:t>
            </w:r>
            <w:r w:rsidRPr="00E5137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IQR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193" w:type="dxa"/>
            <w:noWrap/>
            <w:vAlign w:val="center"/>
          </w:tcPr>
          <w:p w14:paraId="5932C7EC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330.0 (135.0)</w:t>
            </w:r>
          </w:p>
        </w:tc>
      </w:tr>
      <w:tr w:rsidR="004A6D9C" w:rsidRPr="008C6E85" w14:paraId="078CB25B" w14:textId="77777777" w:rsidTr="001765FC">
        <w:trPr>
          <w:trHeight w:val="280"/>
        </w:trPr>
        <w:tc>
          <w:tcPr>
            <w:tcW w:w="5103" w:type="dxa"/>
            <w:tcBorders>
              <w:bottom w:val="nil"/>
            </w:tcBorders>
            <w:noWrap/>
            <w:vAlign w:val="center"/>
            <w:hideMark/>
          </w:tcPr>
          <w:p w14:paraId="255D3343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Postoperative hospital stays, days, median (</w:t>
            </w:r>
            <w:r w:rsidRPr="00E5137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IQR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193" w:type="dxa"/>
            <w:tcBorders>
              <w:bottom w:val="nil"/>
            </w:tcBorders>
            <w:noWrap/>
            <w:vAlign w:val="center"/>
          </w:tcPr>
          <w:p w14:paraId="03845A66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10.0 (3.0)</w:t>
            </w:r>
          </w:p>
        </w:tc>
      </w:tr>
      <w:tr w:rsidR="004A6D9C" w:rsidRPr="008C6E85" w14:paraId="4692DE99" w14:textId="77777777" w:rsidTr="001765FC">
        <w:trPr>
          <w:trHeight w:val="280"/>
        </w:trPr>
        <w:tc>
          <w:tcPr>
            <w:tcW w:w="5103" w:type="dxa"/>
            <w:tcBorders>
              <w:bottom w:val="nil"/>
            </w:tcBorders>
            <w:noWrap/>
            <w:vAlign w:val="center"/>
          </w:tcPr>
          <w:p w14:paraId="3BA3027C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ICU stay</w:t>
            </w:r>
          </w:p>
        </w:tc>
        <w:tc>
          <w:tcPr>
            <w:tcW w:w="3193" w:type="dxa"/>
            <w:tcBorders>
              <w:bottom w:val="nil"/>
            </w:tcBorders>
            <w:noWrap/>
            <w:vAlign w:val="center"/>
          </w:tcPr>
          <w:p w14:paraId="77A31613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9 (13.4%)</w:t>
            </w:r>
          </w:p>
        </w:tc>
      </w:tr>
      <w:tr w:rsidR="004A6D9C" w:rsidRPr="008C6E85" w14:paraId="366F454C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726BA0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Number of lymph nodes removed, median (</w:t>
            </w:r>
            <w:r w:rsidRPr="00E5137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IQR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3F979D03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33.0 (20.0)</w:t>
            </w:r>
          </w:p>
        </w:tc>
      </w:tr>
      <w:tr w:rsidR="004A6D9C" w:rsidRPr="008C6E85" w14:paraId="00784C3D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C239D7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Number of lymph node stations removed, median (</w:t>
            </w:r>
            <w:r w:rsidRPr="00E5137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IQR</w:t>
            </w:r>
            <w:r w:rsidRPr="008C6E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6731E703" w14:textId="77777777" w:rsidR="004A6D9C" w:rsidRPr="008C6E85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14.0 (6.0)</w:t>
            </w:r>
          </w:p>
        </w:tc>
      </w:tr>
      <w:tr w:rsidR="004A6D9C" w:rsidRPr="008C6E85" w14:paraId="032B35B4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117416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Postoperative complications, n (%)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129F451D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4A6D9C" w:rsidRPr="008C6E85" w14:paraId="20E1767A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B7F326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Any complications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4AF7D634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 (92.5%)</w:t>
            </w:r>
          </w:p>
        </w:tc>
      </w:tr>
      <w:tr w:rsidR="004A6D9C" w:rsidRPr="008C6E85" w14:paraId="100703A1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</w:tcPr>
          <w:p w14:paraId="048ADF92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Pleural effusion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5EAF8ED2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 (80.6%)</w:t>
            </w:r>
          </w:p>
        </w:tc>
      </w:tr>
      <w:tr w:rsidR="004A6D9C" w:rsidRPr="008C6E85" w14:paraId="254386A9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</w:tcPr>
          <w:p w14:paraId="7822FC32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hAnsi="Times New Roman" w:cs="Times New Roman"/>
              </w:rPr>
              <w:t>Pneumothorax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</w:tcPr>
          <w:p w14:paraId="7131F9A8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hAnsi="Times New Roman" w:cs="Times New Roman"/>
              </w:rPr>
              <w:t>29 (43.3%)</w:t>
            </w:r>
          </w:p>
        </w:tc>
      </w:tr>
      <w:tr w:rsidR="004A6D9C" w:rsidRPr="008C6E85" w14:paraId="1F45660C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</w:tcPr>
          <w:p w14:paraId="2A91D923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Pneumonia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3843E217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 (32.8%)</w:t>
            </w:r>
          </w:p>
        </w:tc>
      </w:tr>
      <w:tr w:rsidR="004A6D9C" w:rsidRPr="008C6E85" w14:paraId="36FCAA2C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</w:tcPr>
          <w:p w14:paraId="44689E18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Atelectasis</w:t>
            </w: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ab/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7C85E059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 (19.4%)</w:t>
            </w:r>
          </w:p>
        </w:tc>
      </w:tr>
      <w:tr w:rsidR="004A6D9C" w:rsidRPr="008C6E85" w14:paraId="72FFF699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</w:tcPr>
          <w:p w14:paraId="16192CEF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Arrhythmia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5EDD8338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 (19.4%)</w:t>
            </w:r>
          </w:p>
        </w:tc>
      </w:tr>
      <w:tr w:rsidR="004A6D9C" w:rsidRPr="008C6E85" w14:paraId="1C69D7F4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A44411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Vocal cord paralysis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18D41D04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(3.0%)</w:t>
            </w:r>
          </w:p>
        </w:tc>
      </w:tr>
      <w:tr w:rsidR="004A6D9C" w:rsidRPr="008C6E85" w14:paraId="6796CEB9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38E79A5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Respiratory failure</w:t>
            </w:r>
          </w:p>
        </w:tc>
        <w:tc>
          <w:tcPr>
            <w:tcW w:w="3193" w:type="dxa"/>
            <w:tcBorders>
              <w:top w:val="nil"/>
              <w:bottom w:val="nil"/>
            </w:tcBorders>
            <w:noWrap/>
            <w:vAlign w:val="center"/>
          </w:tcPr>
          <w:p w14:paraId="2BDD65CA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(3.0%)</w:t>
            </w:r>
          </w:p>
        </w:tc>
      </w:tr>
      <w:tr w:rsidR="004A6D9C" w:rsidRPr="008C6E85" w14:paraId="37D090A9" w14:textId="77777777" w:rsidTr="001765FC">
        <w:trPr>
          <w:trHeight w:val="280"/>
        </w:trPr>
        <w:tc>
          <w:tcPr>
            <w:tcW w:w="510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F856EF8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Wound infections</w:t>
            </w:r>
          </w:p>
        </w:tc>
        <w:tc>
          <w:tcPr>
            <w:tcW w:w="319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CFED8D0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032A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(1.5%)</w:t>
            </w:r>
          </w:p>
        </w:tc>
      </w:tr>
      <w:tr w:rsidR="004A6D9C" w:rsidRPr="008C6E85" w14:paraId="5CA55BA5" w14:textId="77777777" w:rsidTr="001765FC">
        <w:trPr>
          <w:trHeight w:val="280"/>
        </w:trPr>
        <w:tc>
          <w:tcPr>
            <w:tcW w:w="8296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74A68DA" w14:textId="77777777" w:rsidR="004A6D9C" w:rsidRPr="00A032A2" w:rsidRDefault="004A6D9C" w:rsidP="001765F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35B3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Data are expressed as n (%) or median (IQR) as appropriate.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Surgical outcomes</w:t>
            </w:r>
            <w:r w:rsidRPr="00B35B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w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ere</w:t>
            </w:r>
            <w:r w:rsidRPr="00B35B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evaluated in 67 patients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who underwent</w:t>
            </w:r>
            <w:r w:rsidRPr="00B35B3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on-site surgery. Two cases performed externally were excluded from this analysis.</w:t>
            </w:r>
          </w:p>
        </w:tc>
      </w:tr>
    </w:tbl>
    <w:p w14:paraId="1C956976" w14:textId="77777777" w:rsidR="004A6D9C" w:rsidRDefault="004A6D9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AE0B274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D69A3FE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8AE7673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AE76873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1C62F6A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6AFD3BA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955763C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0E29E568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3D69D06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9854B5E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E28FD83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C059426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18C65959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EFACE7A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8361784" w14:textId="77777777" w:rsidR="00026FFC" w:rsidRDefault="00026FFC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1B4D412" w14:textId="77777777" w:rsidR="00026FFC" w:rsidRDefault="00026FFC">
      <w:pPr>
        <w:rPr>
          <w:rFonts w:ascii="Times New Roman" w:eastAsia="宋体" w:hAnsi="Times New Roman" w:cs="Times New Roman" w:hint="eastAsia"/>
          <w:kern w:val="0"/>
          <w:sz w:val="24"/>
          <w:szCs w:val="24"/>
        </w:rPr>
      </w:pPr>
    </w:p>
    <w:p w14:paraId="69F0FD1F" w14:textId="77777777" w:rsidR="004A6D9C" w:rsidRPr="00AD469D" w:rsidRDefault="004A6D9C" w:rsidP="004A6D9C">
      <w:pPr>
        <w:jc w:val="left"/>
        <w:rPr>
          <w:rFonts w:ascii="Times New Roman" w:hAnsi="Times New Roman" w:cs="Times New Roman"/>
          <w:b/>
          <w:bCs/>
          <w:szCs w:val="21"/>
        </w:rPr>
      </w:pPr>
      <w:bookmarkStart w:id="2" w:name="OLE_LINK12"/>
      <w:r>
        <w:rPr>
          <w:rFonts w:ascii="Times New Roman" w:hAnsi="Times New Roman" w:cs="Times New Roman" w:hint="eastAsia"/>
          <w:b/>
          <w:bCs/>
        </w:rPr>
        <w:lastRenderedPageBreak/>
        <w:t xml:space="preserve">Supplemental </w:t>
      </w:r>
      <w:r w:rsidRPr="0051192C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2</w:t>
      </w:r>
      <w:r w:rsidRPr="0051192C">
        <w:rPr>
          <w:rFonts w:ascii="Times New Roman" w:hAnsi="Times New Roman" w:cs="Times New Roman"/>
          <w:b/>
          <w:bCs/>
        </w:rPr>
        <w:t xml:space="preserve">. </w:t>
      </w:r>
      <w:r w:rsidRPr="00AD469D">
        <w:rPr>
          <w:rFonts w:ascii="Times New Roman" w:hAnsi="Times New Roman" w:cs="Times New Roman"/>
          <w:b/>
          <w:bCs/>
          <w:kern w:val="24"/>
          <w:szCs w:val="21"/>
        </w:rPr>
        <w:t>Postoperative complications</w:t>
      </w:r>
      <w:r>
        <w:rPr>
          <w:rFonts w:ascii="Times New Roman" w:hAnsi="Times New Roman" w:cs="Times New Roman" w:hint="eastAsia"/>
          <w:b/>
          <w:bCs/>
          <w:kern w:val="24"/>
          <w:szCs w:val="21"/>
        </w:rPr>
        <w:t xml:space="preserve"> </w:t>
      </w:r>
      <w:r w:rsidRPr="002160EC">
        <w:rPr>
          <w:rFonts w:ascii="Times New Roman" w:hAnsi="Times New Roman" w:cs="Times New Roman"/>
          <w:b/>
          <w:bCs/>
          <w:kern w:val="24"/>
          <w:szCs w:val="21"/>
        </w:rPr>
        <w:t xml:space="preserve">graded by </w:t>
      </w:r>
      <w:proofErr w:type="spellStart"/>
      <w:r w:rsidRPr="002160EC">
        <w:rPr>
          <w:rFonts w:ascii="Times New Roman" w:hAnsi="Times New Roman" w:cs="Times New Roman"/>
          <w:b/>
          <w:bCs/>
          <w:kern w:val="24"/>
          <w:szCs w:val="21"/>
        </w:rPr>
        <w:t>Clavien</w:t>
      </w:r>
      <w:proofErr w:type="spellEnd"/>
      <w:r w:rsidRPr="002160EC">
        <w:rPr>
          <w:rFonts w:ascii="Times New Roman" w:hAnsi="Times New Roman" w:cs="Times New Roman"/>
          <w:b/>
          <w:bCs/>
          <w:kern w:val="24"/>
          <w:szCs w:val="21"/>
        </w:rPr>
        <w:t>-Dindo</w:t>
      </w:r>
      <w:r w:rsidRPr="002160EC">
        <w:rPr>
          <w:rFonts w:ascii="Times New Roman" w:hAnsi="Times New Roman" w:cs="Times New Roman" w:hint="eastAsia"/>
          <w:b/>
          <w:bCs/>
          <w:kern w:val="24"/>
          <w:szCs w:val="21"/>
        </w:rPr>
        <w:t xml:space="preserve">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Cs w:val="21"/>
        </w:rPr>
        <w:t>(n = 67)</w:t>
      </w:r>
      <w:r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992"/>
        <w:gridCol w:w="992"/>
        <w:gridCol w:w="993"/>
        <w:gridCol w:w="992"/>
      </w:tblGrid>
      <w:tr w:rsidR="004A6D9C" w:rsidRPr="001B3055" w14:paraId="212283F7" w14:textId="77777777" w:rsidTr="001765FC">
        <w:trPr>
          <w:trHeight w:val="496"/>
        </w:trPr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5D2B79C8" w14:textId="77777777" w:rsidR="004A6D9C" w:rsidRPr="00D941D1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D941D1">
              <w:rPr>
                <w:rFonts w:ascii="Times New Roman" w:hAnsi="Times New Roman" w:cs="Times New Roman"/>
                <w:kern w:val="24"/>
                <w:sz w:val="21"/>
                <w:szCs w:val="21"/>
              </w:rPr>
              <w:t>Postoperative complications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7EBE098" w14:textId="77777777" w:rsidR="004A6D9C" w:rsidRPr="00D941D1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r w:rsidRPr="00D941D1">
              <w:rPr>
                <w:rFonts w:ascii="Times New Roman" w:hAnsi="Times New Roman" w:cs="Times New Roman"/>
                <w:kern w:val="24"/>
                <w:sz w:val="21"/>
                <w:szCs w:val="21"/>
              </w:rPr>
              <w:t>Overall incidence, n (%)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F14197C" w14:textId="77777777" w:rsidR="004A6D9C" w:rsidRPr="00D941D1" w:rsidRDefault="004A6D9C" w:rsidP="001765FC">
            <w:pPr>
              <w:pStyle w:val="af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  <w:proofErr w:type="spellStart"/>
            <w:r w:rsidRPr="00D941D1">
              <w:rPr>
                <w:rFonts w:ascii="Times New Roman" w:hAnsi="Times New Roman" w:cs="Times New Roman"/>
                <w:kern w:val="24"/>
                <w:sz w:val="21"/>
                <w:szCs w:val="21"/>
              </w:rPr>
              <w:t>Clavien</w:t>
            </w:r>
            <w:proofErr w:type="spellEnd"/>
            <w:r w:rsidRPr="00D941D1">
              <w:rPr>
                <w:rFonts w:ascii="Times New Roman" w:hAnsi="Times New Roman" w:cs="Times New Roman"/>
                <w:kern w:val="24"/>
                <w:sz w:val="21"/>
                <w:szCs w:val="21"/>
              </w:rPr>
              <w:t>-Dindo Classification</w:t>
            </w:r>
          </w:p>
        </w:tc>
      </w:tr>
      <w:tr w:rsidR="004A6D9C" w:rsidRPr="004B0157" w14:paraId="5354E3B9" w14:textId="77777777" w:rsidTr="001765FC">
        <w:trPr>
          <w:trHeight w:val="436"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42D4D02" w14:textId="77777777" w:rsidR="004A6D9C" w:rsidRPr="00D941D1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8F01AFF" w14:textId="77777777" w:rsidR="004A6D9C" w:rsidRPr="00D941D1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48773C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I, 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132764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II, 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DB0510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III, n (%)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75E1991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IV, 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07B919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V, n (%)</w:t>
            </w:r>
          </w:p>
        </w:tc>
      </w:tr>
      <w:tr w:rsidR="004A6D9C" w:rsidRPr="004B0157" w14:paraId="47685441" w14:textId="77777777" w:rsidTr="001765FC">
        <w:tc>
          <w:tcPr>
            <w:tcW w:w="1985" w:type="dxa"/>
            <w:tcBorders>
              <w:top w:val="single" w:sz="4" w:space="0" w:color="auto"/>
            </w:tcBorders>
          </w:tcPr>
          <w:p w14:paraId="7AB122C5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Pleural effusion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8FD55A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65 (97.0)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F8CC37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56 (83.6)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BF30D3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8C0D621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9 (13.4)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8E3BB22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8EC6AA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5581A14E" w14:textId="77777777" w:rsidTr="001765FC">
        <w:tc>
          <w:tcPr>
            <w:tcW w:w="1985" w:type="dxa"/>
          </w:tcPr>
          <w:p w14:paraId="08751C0E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Pneumothorax</w:t>
            </w:r>
          </w:p>
        </w:tc>
        <w:tc>
          <w:tcPr>
            <w:tcW w:w="1134" w:type="dxa"/>
          </w:tcPr>
          <w:p w14:paraId="0FC201C8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29 (43.3)</w:t>
            </w:r>
          </w:p>
        </w:tc>
        <w:tc>
          <w:tcPr>
            <w:tcW w:w="1134" w:type="dxa"/>
          </w:tcPr>
          <w:p w14:paraId="20CB0E14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27 (40.3)</w:t>
            </w:r>
          </w:p>
        </w:tc>
        <w:tc>
          <w:tcPr>
            <w:tcW w:w="992" w:type="dxa"/>
          </w:tcPr>
          <w:p w14:paraId="28E7E67D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3821F5A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11F9A6A6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2 (3.0)</w:t>
            </w:r>
          </w:p>
        </w:tc>
        <w:tc>
          <w:tcPr>
            <w:tcW w:w="992" w:type="dxa"/>
          </w:tcPr>
          <w:p w14:paraId="317AF7D0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0D32272E" w14:textId="77777777" w:rsidTr="001765FC">
        <w:tc>
          <w:tcPr>
            <w:tcW w:w="1985" w:type="dxa"/>
          </w:tcPr>
          <w:p w14:paraId="691616C2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Pneumonia</w:t>
            </w:r>
          </w:p>
        </w:tc>
        <w:tc>
          <w:tcPr>
            <w:tcW w:w="1134" w:type="dxa"/>
          </w:tcPr>
          <w:p w14:paraId="0F74001F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27 (40.3)</w:t>
            </w:r>
          </w:p>
        </w:tc>
        <w:tc>
          <w:tcPr>
            <w:tcW w:w="1134" w:type="dxa"/>
          </w:tcPr>
          <w:p w14:paraId="70357176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19 (28.4)</w:t>
            </w:r>
          </w:p>
        </w:tc>
        <w:tc>
          <w:tcPr>
            <w:tcW w:w="992" w:type="dxa"/>
          </w:tcPr>
          <w:p w14:paraId="4D4EB1A7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8 (11.9)</w:t>
            </w:r>
          </w:p>
        </w:tc>
        <w:tc>
          <w:tcPr>
            <w:tcW w:w="992" w:type="dxa"/>
          </w:tcPr>
          <w:p w14:paraId="5F024230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74B20234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C0B6BC4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34052B6E" w14:textId="77777777" w:rsidTr="001765FC">
        <w:tc>
          <w:tcPr>
            <w:tcW w:w="1985" w:type="dxa"/>
          </w:tcPr>
          <w:p w14:paraId="5815D59E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Arrhythmia</w:t>
            </w:r>
          </w:p>
        </w:tc>
        <w:tc>
          <w:tcPr>
            <w:tcW w:w="1134" w:type="dxa"/>
          </w:tcPr>
          <w:p w14:paraId="58B0FA4B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13 (19.4)</w:t>
            </w:r>
          </w:p>
        </w:tc>
        <w:tc>
          <w:tcPr>
            <w:tcW w:w="1134" w:type="dxa"/>
          </w:tcPr>
          <w:p w14:paraId="187EFEAB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AFC9D6B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12 (17.9)</w:t>
            </w:r>
          </w:p>
        </w:tc>
        <w:tc>
          <w:tcPr>
            <w:tcW w:w="992" w:type="dxa"/>
          </w:tcPr>
          <w:p w14:paraId="282FEDA9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51BD336D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1 (1.5)</w:t>
            </w:r>
          </w:p>
        </w:tc>
        <w:tc>
          <w:tcPr>
            <w:tcW w:w="992" w:type="dxa"/>
          </w:tcPr>
          <w:p w14:paraId="626ABDED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3537C8E8" w14:textId="77777777" w:rsidTr="001765FC">
        <w:tc>
          <w:tcPr>
            <w:tcW w:w="1985" w:type="dxa"/>
          </w:tcPr>
          <w:p w14:paraId="455FD7E1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Atelectasis</w:t>
            </w:r>
          </w:p>
        </w:tc>
        <w:tc>
          <w:tcPr>
            <w:tcW w:w="1134" w:type="dxa"/>
          </w:tcPr>
          <w:p w14:paraId="08E9A011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13 (19.4)</w:t>
            </w:r>
          </w:p>
        </w:tc>
        <w:tc>
          <w:tcPr>
            <w:tcW w:w="1134" w:type="dxa"/>
          </w:tcPr>
          <w:p w14:paraId="05AE710A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13 (19.4)</w:t>
            </w:r>
          </w:p>
        </w:tc>
        <w:tc>
          <w:tcPr>
            <w:tcW w:w="992" w:type="dxa"/>
          </w:tcPr>
          <w:p w14:paraId="10333D57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8C4E8A2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551D40E7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E4FC4A5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10A9A02D" w14:textId="77777777" w:rsidTr="001765FC">
        <w:tc>
          <w:tcPr>
            <w:tcW w:w="1985" w:type="dxa"/>
          </w:tcPr>
          <w:p w14:paraId="38233364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Respiratory failure</w:t>
            </w:r>
          </w:p>
        </w:tc>
        <w:tc>
          <w:tcPr>
            <w:tcW w:w="1134" w:type="dxa"/>
          </w:tcPr>
          <w:p w14:paraId="39774544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4 (6.0)</w:t>
            </w:r>
          </w:p>
        </w:tc>
        <w:tc>
          <w:tcPr>
            <w:tcW w:w="1134" w:type="dxa"/>
          </w:tcPr>
          <w:p w14:paraId="2FA9158D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4AC7F85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8A4B4C1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11B74D19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4 (6.0)</w:t>
            </w:r>
          </w:p>
        </w:tc>
        <w:tc>
          <w:tcPr>
            <w:tcW w:w="992" w:type="dxa"/>
          </w:tcPr>
          <w:p w14:paraId="40156AA9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11CE95B0" w14:textId="77777777" w:rsidTr="001765FC">
        <w:tc>
          <w:tcPr>
            <w:tcW w:w="1985" w:type="dxa"/>
          </w:tcPr>
          <w:p w14:paraId="56729C76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Vocal cord paralysis</w:t>
            </w:r>
          </w:p>
        </w:tc>
        <w:tc>
          <w:tcPr>
            <w:tcW w:w="1134" w:type="dxa"/>
          </w:tcPr>
          <w:p w14:paraId="05E94AF7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2 (3.0)</w:t>
            </w:r>
          </w:p>
        </w:tc>
        <w:tc>
          <w:tcPr>
            <w:tcW w:w="1134" w:type="dxa"/>
          </w:tcPr>
          <w:p w14:paraId="61ED8F04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2 (3.0)</w:t>
            </w:r>
          </w:p>
        </w:tc>
        <w:tc>
          <w:tcPr>
            <w:tcW w:w="992" w:type="dxa"/>
          </w:tcPr>
          <w:p w14:paraId="71946983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5A0B75B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61A70622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FA32BA7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588B55C6" w14:textId="77777777" w:rsidTr="001765FC">
        <w:tc>
          <w:tcPr>
            <w:tcW w:w="1985" w:type="dxa"/>
          </w:tcPr>
          <w:p w14:paraId="3D51499E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Anemia</w:t>
            </w:r>
          </w:p>
        </w:tc>
        <w:tc>
          <w:tcPr>
            <w:tcW w:w="1134" w:type="dxa"/>
          </w:tcPr>
          <w:p w14:paraId="72821394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 (1.5)</w:t>
            </w:r>
          </w:p>
        </w:tc>
        <w:tc>
          <w:tcPr>
            <w:tcW w:w="1134" w:type="dxa"/>
          </w:tcPr>
          <w:p w14:paraId="03360529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A70BB0E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1 (1.5)</w:t>
            </w:r>
          </w:p>
        </w:tc>
        <w:tc>
          <w:tcPr>
            <w:tcW w:w="992" w:type="dxa"/>
          </w:tcPr>
          <w:p w14:paraId="61C4D4AA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571F60A9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9CC2A9A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41C18555" w14:textId="77777777" w:rsidTr="001765FC">
        <w:tc>
          <w:tcPr>
            <w:tcW w:w="1985" w:type="dxa"/>
          </w:tcPr>
          <w:p w14:paraId="7466621F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Delirium</w:t>
            </w:r>
          </w:p>
        </w:tc>
        <w:tc>
          <w:tcPr>
            <w:tcW w:w="1134" w:type="dxa"/>
          </w:tcPr>
          <w:p w14:paraId="16CF2D42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 (1.5)</w:t>
            </w:r>
          </w:p>
        </w:tc>
        <w:tc>
          <w:tcPr>
            <w:tcW w:w="1134" w:type="dxa"/>
          </w:tcPr>
          <w:p w14:paraId="25080955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05AB8E0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3734FA6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9C39130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1 (1.5)</w:t>
            </w:r>
          </w:p>
        </w:tc>
        <w:tc>
          <w:tcPr>
            <w:tcW w:w="992" w:type="dxa"/>
          </w:tcPr>
          <w:p w14:paraId="4EA597E8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4A05151E" w14:textId="77777777" w:rsidTr="001765FC">
        <w:tc>
          <w:tcPr>
            <w:tcW w:w="1985" w:type="dxa"/>
          </w:tcPr>
          <w:p w14:paraId="3824F6DB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Chylothorax</w:t>
            </w:r>
          </w:p>
        </w:tc>
        <w:tc>
          <w:tcPr>
            <w:tcW w:w="1134" w:type="dxa"/>
          </w:tcPr>
          <w:p w14:paraId="7D1EF563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 (1.5)</w:t>
            </w:r>
          </w:p>
        </w:tc>
        <w:tc>
          <w:tcPr>
            <w:tcW w:w="1134" w:type="dxa"/>
          </w:tcPr>
          <w:p w14:paraId="27B8E242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ACCCB39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1 (1.5)</w:t>
            </w:r>
          </w:p>
        </w:tc>
        <w:tc>
          <w:tcPr>
            <w:tcW w:w="992" w:type="dxa"/>
          </w:tcPr>
          <w:p w14:paraId="1D9D5454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7B8CF7E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7FCD85C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13CDB603" w14:textId="77777777" w:rsidTr="001765FC">
        <w:tc>
          <w:tcPr>
            <w:tcW w:w="1985" w:type="dxa"/>
          </w:tcPr>
          <w:p w14:paraId="4007F59E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Tracheal Fistula</w:t>
            </w:r>
          </w:p>
        </w:tc>
        <w:tc>
          <w:tcPr>
            <w:tcW w:w="1134" w:type="dxa"/>
          </w:tcPr>
          <w:p w14:paraId="0C668073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 (1.5)</w:t>
            </w:r>
          </w:p>
        </w:tc>
        <w:tc>
          <w:tcPr>
            <w:tcW w:w="1134" w:type="dxa"/>
          </w:tcPr>
          <w:p w14:paraId="535A6B48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ED28924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1 (1.5)</w:t>
            </w:r>
          </w:p>
        </w:tc>
        <w:tc>
          <w:tcPr>
            <w:tcW w:w="992" w:type="dxa"/>
          </w:tcPr>
          <w:p w14:paraId="7DE3F7B3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DA29520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13FB348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3BA96B27" w14:textId="77777777" w:rsidTr="001765FC">
        <w:tc>
          <w:tcPr>
            <w:tcW w:w="1985" w:type="dxa"/>
          </w:tcPr>
          <w:p w14:paraId="55CC574C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Esophageal Fistula</w:t>
            </w:r>
          </w:p>
        </w:tc>
        <w:tc>
          <w:tcPr>
            <w:tcW w:w="1134" w:type="dxa"/>
          </w:tcPr>
          <w:p w14:paraId="1B3DE005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 (1.5)</w:t>
            </w:r>
          </w:p>
        </w:tc>
        <w:tc>
          <w:tcPr>
            <w:tcW w:w="1134" w:type="dxa"/>
          </w:tcPr>
          <w:p w14:paraId="2FC7D863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0C52D20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760F253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6D3D41DA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1 (1.5)</w:t>
            </w:r>
          </w:p>
        </w:tc>
        <w:tc>
          <w:tcPr>
            <w:tcW w:w="992" w:type="dxa"/>
          </w:tcPr>
          <w:p w14:paraId="62143105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A6D9C" w:rsidRPr="004B0157" w14:paraId="6F670A39" w14:textId="77777777" w:rsidTr="001765FC">
        <w:tc>
          <w:tcPr>
            <w:tcW w:w="1985" w:type="dxa"/>
          </w:tcPr>
          <w:p w14:paraId="6D8084F1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kern w:val="24"/>
                <w:sz w:val="20"/>
                <w:szCs w:val="20"/>
              </w:rPr>
              <w:t>Wound infections</w:t>
            </w:r>
          </w:p>
        </w:tc>
        <w:tc>
          <w:tcPr>
            <w:tcW w:w="1134" w:type="dxa"/>
          </w:tcPr>
          <w:p w14:paraId="76790038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kern w:val="24"/>
                <w:sz w:val="20"/>
                <w:szCs w:val="20"/>
              </w:rPr>
              <w:t>1 (1.5)</w:t>
            </w:r>
          </w:p>
        </w:tc>
        <w:tc>
          <w:tcPr>
            <w:tcW w:w="1134" w:type="dxa"/>
          </w:tcPr>
          <w:p w14:paraId="1B0A4920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4A40FF0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1 (1.5)</w:t>
            </w:r>
          </w:p>
        </w:tc>
        <w:tc>
          <w:tcPr>
            <w:tcW w:w="992" w:type="dxa"/>
          </w:tcPr>
          <w:p w14:paraId="550456AF" w14:textId="77777777" w:rsidR="004A6D9C" w:rsidRPr="005D7F44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5D7F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27E5204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31D2025" w14:textId="77777777" w:rsidR="004A6D9C" w:rsidRPr="004B0157" w:rsidRDefault="004A6D9C" w:rsidP="001765FC">
            <w:pPr>
              <w:pStyle w:val="af2"/>
              <w:spacing w:before="0" w:beforeAutospacing="0" w:after="0" w:afterAutospacing="0"/>
              <w:rPr>
                <w:rFonts w:ascii="Times New Roman" w:hAnsi="Times New Roman" w:cs="Times New Roman"/>
                <w:kern w:val="24"/>
                <w:sz w:val="20"/>
                <w:szCs w:val="20"/>
              </w:rPr>
            </w:pPr>
            <w:r w:rsidRPr="004B015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5F00244A" w14:textId="77777777" w:rsidR="004A6D9C" w:rsidRPr="004B0157" w:rsidRDefault="004A6D9C" w:rsidP="004A6D9C">
      <w:pPr>
        <w:rPr>
          <w:rFonts w:hint="eastAsia"/>
          <w:sz w:val="20"/>
          <w:szCs w:val="20"/>
        </w:rPr>
      </w:pPr>
      <w:r>
        <w:rPr>
          <w:rFonts w:ascii="Times New Roman" w:eastAsia="等线" w:hAnsi="Times New Roman" w:cs="Times New Roman" w:hint="eastAsia"/>
          <w:color w:val="000000"/>
          <w:kern w:val="0"/>
          <w:szCs w:val="21"/>
        </w:rPr>
        <w:t>Surgical outcomes</w:t>
      </w:r>
      <w:r w:rsidRPr="00B35B3A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w</w:t>
      </w:r>
      <w:r>
        <w:rPr>
          <w:rFonts w:ascii="Times New Roman" w:eastAsia="等线" w:hAnsi="Times New Roman" w:cs="Times New Roman" w:hint="eastAsia"/>
          <w:color w:val="000000"/>
          <w:kern w:val="0"/>
          <w:szCs w:val="21"/>
        </w:rPr>
        <w:t>ere</w:t>
      </w:r>
      <w:r w:rsidRPr="00B35B3A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evaluated in 67 patients </w:t>
      </w:r>
      <w:r>
        <w:rPr>
          <w:rFonts w:ascii="Times New Roman" w:eastAsia="等线" w:hAnsi="Times New Roman" w:cs="Times New Roman"/>
          <w:color w:val="000000"/>
          <w:kern w:val="0"/>
          <w:szCs w:val="21"/>
        </w:rPr>
        <w:t>who underwent</w:t>
      </w:r>
      <w:r w:rsidRPr="00B35B3A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on-site surgery. Two cases performed externally were excluded from this analysis.</w:t>
      </w:r>
    </w:p>
    <w:bookmarkEnd w:id="2"/>
    <w:p w14:paraId="30989DF8" w14:textId="77777777" w:rsidR="004A6D9C" w:rsidRPr="004A6D9C" w:rsidRDefault="004A6D9C">
      <w:pPr>
        <w:rPr>
          <w:rFonts w:ascii="Times New Roman" w:eastAsia="宋体" w:hAnsi="Times New Roman" w:cs="Times New Roman" w:hint="eastAsia"/>
          <w:kern w:val="0"/>
          <w:sz w:val="24"/>
          <w:szCs w:val="24"/>
        </w:rPr>
      </w:pPr>
    </w:p>
    <w:sectPr w:rsidR="004A6D9C" w:rsidRPr="004A6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E9DC2" w14:textId="77777777" w:rsidR="00152608" w:rsidRDefault="00152608" w:rsidP="00260753">
      <w:pPr>
        <w:rPr>
          <w:rFonts w:hint="eastAsia"/>
        </w:rPr>
      </w:pPr>
      <w:r>
        <w:separator/>
      </w:r>
    </w:p>
  </w:endnote>
  <w:endnote w:type="continuationSeparator" w:id="0">
    <w:p w14:paraId="4A3726E5" w14:textId="77777777" w:rsidR="00152608" w:rsidRDefault="00152608" w:rsidP="002607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07117" w14:textId="77777777" w:rsidR="00152608" w:rsidRDefault="00152608" w:rsidP="00260753">
      <w:pPr>
        <w:rPr>
          <w:rFonts w:hint="eastAsia"/>
        </w:rPr>
      </w:pPr>
      <w:r>
        <w:separator/>
      </w:r>
    </w:p>
  </w:footnote>
  <w:footnote w:type="continuationSeparator" w:id="0">
    <w:p w14:paraId="098DAAFE" w14:textId="77777777" w:rsidR="00152608" w:rsidRDefault="00152608" w:rsidP="0026075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SwtDC3sDS1NLMwsjRX0lEKTi0uzszPAykwqgUA+o8UmCwAAAA="/>
  </w:docVars>
  <w:rsids>
    <w:rsidRoot w:val="00D47F02"/>
    <w:rsid w:val="00026FFC"/>
    <w:rsid w:val="0005456E"/>
    <w:rsid w:val="000C52BB"/>
    <w:rsid w:val="000E3FDB"/>
    <w:rsid w:val="000F7BF1"/>
    <w:rsid w:val="001136A8"/>
    <w:rsid w:val="0013436D"/>
    <w:rsid w:val="00152608"/>
    <w:rsid w:val="001E19F6"/>
    <w:rsid w:val="00235218"/>
    <w:rsid w:val="00260753"/>
    <w:rsid w:val="003B01F2"/>
    <w:rsid w:val="004A6D9C"/>
    <w:rsid w:val="004C6A24"/>
    <w:rsid w:val="00651968"/>
    <w:rsid w:val="007E0D47"/>
    <w:rsid w:val="007E4442"/>
    <w:rsid w:val="008864BD"/>
    <w:rsid w:val="008D7251"/>
    <w:rsid w:val="009D6B25"/>
    <w:rsid w:val="00C61C9C"/>
    <w:rsid w:val="00C86828"/>
    <w:rsid w:val="00D47F02"/>
    <w:rsid w:val="00DC3956"/>
    <w:rsid w:val="00DC6742"/>
    <w:rsid w:val="00DE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1176A"/>
  <w15:chartTrackingRefBased/>
  <w15:docId w15:val="{582621C0-E0C4-48C8-B50F-F527B256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7F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F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F0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F0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F0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F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F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F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7F0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7F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7F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7F0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7F0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47F0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7F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7F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7F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7F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47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F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47F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7F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47F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7F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7F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7F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47F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47F0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07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6075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607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60753"/>
    <w:rPr>
      <w:sz w:val="18"/>
      <w:szCs w:val="18"/>
    </w:rPr>
  </w:style>
  <w:style w:type="paragraph" w:customStyle="1" w:styleId="ds-markdown-paragraph">
    <w:name w:val="ds-markdown-paragraph"/>
    <w:basedOn w:val="a"/>
    <w:rsid w:val="002607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4A6D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3">
    <w:name w:val="Table Grid"/>
    <w:basedOn w:val="a1"/>
    <w:uiPriority w:val="39"/>
    <w:rsid w:val="004A6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Jenny</dc:creator>
  <cp:keywords/>
  <dc:description/>
  <cp:lastModifiedBy>建群 马</cp:lastModifiedBy>
  <cp:revision>4</cp:revision>
  <dcterms:created xsi:type="dcterms:W3CDTF">2025-12-16T08:53:00Z</dcterms:created>
  <dcterms:modified xsi:type="dcterms:W3CDTF">2025-12-16T08:55:00Z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422870c7-40ff-4f7d-8fbc-bddfd908a7cd</vt:lpwstr>
  </property>
</Properties>
</file>