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87E93" w14:textId="77777777" w:rsidR="00DD2F31" w:rsidRPr="00114D93" w:rsidRDefault="00DD2F31" w:rsidP="00DD2F31">
      <w:pPr>
        <w:pStyle w:val="Heading1"/>
      </w:pPr>
      <w:r>
        <w:t>Additional File</w:t>
      </w:r>
      <w:r w:rsidRPr="00EC4933">
        <w:t xml:space="preserve"> </w:t>
      </w:r>
      <w:r>
        <w:t>4</w:t>
      </w:r>
      <w:r w:rsidRPr="00EC4933">
        <w:t>: Excluded studies with reasons for exclusion</w:t>
      </w:r>
    </w:p>
    <w:tbl>
      <w:tblPr>
        <w:tblStyle w:val="GridTable1Light"/>
        <w:tblW w:w="5000" w:type="pct"/>
        <w:tblLook w:val="0620" w:firstRow="1" w:lastRow="0" w:firstColumn="0" w:lastColumn="0" w:noHBand="1" w:noVBand="1"/>
      </w:tblPr>
      <w:tblGrid>
        <w:gridCol w:w="563"/>
        <w:gridCol w:w="6668"/>
        <w:gridCol w:w="1785"/>
      </w:tblGrid>
      <w:tr w:rsidR="00AC478D" w:rsidRPr="009B51CD" w14:paraId="080EF1BD" w14:textId="77777777" w:rsidTr="00AC478D">
        <w:trPr>
          <w:cnfStyle w:val="100000000000" w:firstRow="1" w:lastRow="0" w:firstColumn="0" w:lastColumn="0" w:oddVBand="0" w:evenVBand="0" w:oddHBand="0" w:evenHBand="0" w:firstRowFirstColumn="0" w:firstRowLastColumn="0" w:lastRowFirstColumn="0" w:lastRowLastColumn="0"/>
          <w:trHeight w:val="964"/>
        </w:trPr>
        <w:tc>
          <w:tcPr>
            <w:tcW w:w="312" w:type="pct"/>
          </w:tcPr>
          <w:p w14:paraId="771BE19F" w14:textId="77777777" w:rsidR="00AC478D" w:rsidRPr="00D17140" w:rsidRDefault="00AC478D" w:rsidP="006836B9">
            <w:pPr>
              <w:pStyle w:val="NoSpacing"/>
              <w:rPr>
                <w:rFonts w:ascii="Aptos Narrow" w:hAnsi="Aptos Narrow"/>
                <w:sz w:val="18"/>
                <w:szCs w:val="18"/>
              </w:rPr>
            </w:pPr>
          </w:p>
        </w:tc>
        <w:tc>
          <w:tcPr>
            <w:tcW w:w="3698" w:type="pct"/>
            <w:hideMark/>
          </w:tcPr>
          <w:p w14:paraId="66EC975B" w14:textId="37208F07" w:rsidR="00AC478D" w:rsidRPr="00D17140" w:rsidRDefault="00AC478D" w:rsidP="006836B9">
            <w:pPr>
              <w:pStyle w:val="NoSpacing"/>
              <w:rPr>
                <w:rFonts w:ascii="Aptos Narrow" w:hAnsi="Aptos Narrow"/>
                <w:sz w:val="18"/>
                <w:szCs w:val="18"/>
              </w:rPr>
            </w:pPr>
            <w:r w:rsidRPr="00D17140">
              <w:rPr>
                <w:rFonts w:ascii="Aptos Narrow" w:hAnsi="Aptos Narrow"/>
                <w:sz w:val="18"/>
                <w:szCs w:val="18"/>
              </w:rPr>
              <w:t>Authors</w:t>
            </w:r>
          </w:p>
        </w:tc>
        <w:tc>
          <w:tcPr>
            <w:tcW w:w="990" w:type="pct"/>
            <w:hideMark/>
          </w:tcPr>
          <w:p w14:paraId="1D77629D" w14:textId="77777777" w:rsidR="00AC478D" w:rsidRPr="00D17140" w:rsidRDefault="00AC478D" w:rsidP="006836B9">
            <w:pPr>
              <w:pStyle w:val="NoSpacing"/>
              <w:rPr>
                <w:rFonts w:ascii="Aptos Narrow" w:hAnsi="Aptos Narrow"/>
                <w:sz w:val="18"/>
                <w:szCs w:val="18"/>
              </w:rPr>
            </w:pPr>
            <w:r w:rsidRPr="00D17140">
              <w:rPr>
                <w:rFonts w:ascii="Aptos Narrow" w:hAnsi="Aptos Narrow"/>
                <w:sz w:val="18"/>
                <w:szCs w:val="18"/>
              </w:rPr>
              <w:t>Reasons for exclusion</w:t>
            </w:r>
          </w:p>
        </w:tc>
      </w:tr>
      <w:tr w:rsidR="00AD09D3" w:rsidRPr="009B51CD" w14:paraId="66B8E93C" w14:textId="77777777" w:rsidTr="00AD09D3">
        <w:trPr>
          <w:trHeight w:val="964"/>
        </w:trPr>
        <w:tc>
          <w:tcPr>
            <w:tcW w:w="312" w:type="pct"/>
          </w:tcPr>
          <w:p w14:paraId="78E3C04B" w14:textId="1D06026A"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w:t>
            </w:r>
          </w:p>
        </w:tc>
        <w:tc>
          <w:tcPr>
            <w:tcW w:w="3698" w:type="pct"/>
            <w:hideMark/>
          </w:tcPr>
          <w:p w14:paraId="405C84D3" w14:textId="1A1D80D2"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Adler, A. J., Drown, L., Boudreaux, C., Coates, M. M., Marx, A., Akala, O., ... &amp; Bukhman, G. (2023). Understanding integrated service delivery: a scoping review of models for noncommunicable disease and mental health interventions in low-and-middle income countries. BMC health services research, 23(1), 99.</w:t>
            </w:r>
          </w:p>
        </w:tc>
        <w:tc>
          <w:tcPr>
            <w:tcW w:w="990" w:type="pct"/>
            <w:hideMark/>
          </w:tcPr>
          <w:p w14:paraId="38607017"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 xml:space="preserve">Wrong diagnosis </w:t>
            </w:r>
          </w:p>
        </w:tc>
      </w:tr>
      <w:tr w:rsidR="00AD09D3" w:rsidRPr="009B51CD" w14:paraId="4F9BF547" w14:textId="77777777" w:rsidTr="00AD09D3">
        <w:trPr>
          <w:trHeight w:val="964"/>
        </w:trPr>
        <w:tc>
          <w:tcPr>
            <w:tcW w:w="312" w:type="pct"/>
          </w:tcPr>
          <w:p w14:paraId="3EF5E8D2" w14:textId="0A9763C5" w:rsidR="00AD09D3" w:rsidRPr="00AD09D3" w:rsidRDefault="00AD09D3" w:rsidP="00AD09D3">
            <w:pPr>
              <w:pStyle w:val="NoSpacing"/>
              <w:rPr>
                <w:rFonts w:ascii="Aptos Narrow" w:hAnsi="Aptos Narrow"/>
                <w:sz w:val="18"/>
                <w:szCs w:val="18"/>
              </w:rPr>
            </w:pPr>
            <w:r w:rsidRPr="00AD09D3">
              <w:rPr>
                <w:rFonts w:ascii="Aptos Narrow" w:hAnsi="Aptos Narrow"/>
                <w:sz w:val="18"/>
                <w:szCs w:val="18"/>
              </w:rPr>
              <w:t>2</w:t>
            </w:r>
          </w:p>
        </w:tc>
        <w:tc>
          <w:tcPr>
            <w:tcW w:w="3698" w:type="pct"/>
            <w:hideMark/>
          </w:tcPr>
          <w:p w14:paraId="5ED89C8E" w14:textId="5B0A8DFC" w:rsidR="00AD09D3" w:rsidRPr="00D17140" w:rsidRDefault="00AD09D3" w:rsidP="00AD09D3">
            <w:pPr>
              <w:pStyle w:val="NoSpacing"/>
              <w:rPr>
                <w:rFonts w:ascii="Aptos Narrow" w:hAnsi="Aptos Narrow"/>
                <w:sz w:val="18"/>
                <w:szCs w:val="18"/>
              </w:rPr>
            </w:pPr>
            <w:r w:rsidRPr="00D17140">
              <w:rPr>
                <w:rFonts w:ascii="Aptos Narrow" w:hAnsi="Aptos Narrow"/>
                <w:sz w:val="18"/>
                <w:szCs w:val="18"/>
                <w:lang w:val="es-ES"/>
              </w:rPr>
              <w:t xml:space="preserve">Adu, J., Oudshoorn, A., Van Berkum, A., Pervez, R., Norman, R., Canas, E., ... </w:t>
            </w:r>
            <w:r w:rsidRPr="00D17140">
              <w:rPr>
                <w:rFonts w:ascii="Aptos Narrow" w:hAnsi="Aptos Narrow"/>
                <w:sz w:val="18"/>
                <w:szCs w:val="18"/>
              </w:rPr>
              <w:t>&amp; MacDougall, A. G. (2022). System transformation to enhance transitional age youth mental health–a scoping review. Child and adolescent mental health, 27(4), 399-418. </w:t>
            </w:r>
          </w:p>
        </w:tc>
        <w:tc>
          <w:tcPr>
            <w:tcW w:w="990" w:type="pct"/>
            <w:hideMark/>
          </w:tcPr>
          <w:p w14:paraId="36FAD3CB"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3B44620D" w14:textId="77777777" w:rsidTr="00AD09D3">
        <w:trPr>
          <w:trHeight w:val="964"/>
        </w:trPr>
        <w:tc>
          <w:tcPr>
            <w:tcW w:w="312" w:type="pct"/>
          </w:tcPr>
          <w:p w14:paraId="14BBFF2B" w14:textId="6CDB2613"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3</w:t>
            </w:r>
          </w:p>
        </w:tc>
        <w:tc>
          <w:tcPr>
            <w:tcW w:w="3698" w:type="pct"/>
            <w:hideMark/>
          </w:tcPr>
          <w:p w14:paraId="2D1D792A" w14:textId="2365D57E"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Albert, N., &amp; Weibell, M. A. (2019). The outcome of early intervention in first episode psychosis. International Review of Psychiatry, 31(5-6), 413-424.</w:t>
            </w:r>
          </w:p>
        </w:tc>
        <w:tc>
          <w:tcPr>
            <w:tcW w:w="990" w:type="pct"/>
            <w:hideMark/>
          </w:tcPr>
          <w:p w14:paraId="5EBE07F6"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53D73ACA" w14:textId="77777777" w:rsidTr="00AD09D3">
        <w:trPr>
          <w:trHeight w:val="964"/>
        </w:trPr>
        <w:tc>
          <w:tcPr>
            <w:tcW w:w="312" w:type="pct"/>
          </w:tcPr>
          <w:p w14:paraId="2AA035DC" w14:textId="2E5098DF"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4</w:t>
            </w:r>
          </w:p>
        </w:tc>
        <w:tc>
          <w:tcPr>
            <w:tcW w:w="3698" w:type="pct"/>
            <w:hideMark/>
          </w:tcPr>
          <w:p w14:paraId="497265F6" w14:textId="157452FB"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Allan, S. M., Hodgekins, J., Beazley, P., &amp; Oduola, S. (2021). Pathways to care in at</w:t>
            </w:r>
            <w:r w:rsidRPr="00D17140">
              <w:rPr>
                <w:rFonts w:ascii="Cambria Math" w:hAnsi="Cambria Math" w:cs="Cambria Math"/>
                <w:sz w:val="18"/>
                <w:szCs w:val="18"/>
              </w:rPr>
              <w:t>‐</w:t>
            </w:r>
            <w:r w:rsidRPr="00D17140">
              <w:rPr>
                <w:rFonts w:ascii="Aptos Narrow" w:hAnsi="Aptos Narrow"/>
                <w:sz w:val="18"/>
                <w:szCs w:val="18"/>
              </w:rPr>
              <w:t>risk mental states: A systematic review. Early intervention in Psychiatry, 15(5), 1092-1103.</w:t>
            </w:r>
          </w:p>
          <w:p w14:paraId="44BE7505" w14:textId="77777777" w:rsidR="00AD09D3" w:rsidRPr="00D17140" w:rsidRDefault="00AD09D3" w:rsidP="00AD09D3">
            <w:pPr>
              <w:pStyle w:val="NoSpacing"/>
              <w:rPr>
                <w:rFonts w:ascii="Aptos Narrow" w:hAnsi="Aptos Narrow"/>
                <w:sz w:val="18"/>
                <w:szCs w:val="18"/>
              </w:rPr>
            </w:pPr>
          </w:p>
        </w:tc>
        <w:tc>
          <w:tcPr>
            <w:tcW w:w="990" w:type="pct"/>
            <w:hideMark/>
          </w:tcPr>
          <w:p w14:paraId="599C14CF"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2D7BB6D7" w14:textId="77777777" w:rsidTr="00AD09D3">
        <w:trPr>
          <w:trHeight w:val="964"/>
        </w:trPr>
        <w:tc>
          <w:tcPr>
            <w:tcW w:w="312" w:type="pct"/>
          </w:tcPr>
          <w:p w14:paraId="3F75749E" w14:textId="65056120"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5</w:t>
            </w:r>
          </w:p>
        </w:tc>
        <w:tc>
          <w:tcPr>
            <w:tcW w:w="3698" w:type="pct"/>
            <w:hideMark/>
          </w:tcPr>
          <w:p w14:paraId="02F73F50" w14:textId="52A28281"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Baudinet, J., &amp; Simic, M. (2021). Adolescent eating disorder day programme treatment models and outcomes: a systematic scoping review. Frontiers in psychiatry, 12, 652604.</w:t>
            </w:r>
          </w:p>
          <w:p w14:paraId="62449110" w14:textId="77777777" w:rsidR="00AD09D3" w:rsidRPr="00D17140" w:rsidRDefault="00AD09D3" w:rsidP="00AD09D3">
            <w:pPr>
              <w:pStyle w:val="NoSpacing"/>
              <w:rPr>
                <w:rFonts w:ascii="Aptos Narrow" w:hAnsi="Aptos Narrow"/>
                <w:sz w:val="18"/>
                <w:szCs w:val="18"/>
              </w:rPr>
            </w:pPr>
          </w:p>
        </w:tc>
        <w:tc>
          <w:tcPr>
            <w:tcW w:w="990" w:type="pct"/>
            <w:hideMark/>
          </w:tcPr>
          <w:p w14:paraId="7B7E0B12"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339F21ED" w14:textId="77777777" w:rsidTr="00AD09D3">
        <w:trPr>
          <w:trHeight w:val="964"/>
        </w:trPr>
        <w:tc>
          <w:tcPr>
            <w:tcW w:w="312" w:type="pct"/>
          </w:tcPr>
          <w:p w14:paraId="1AB4F966" w14:textId="1A6BF8B8"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6</w:t>
            </w:r>
          </w:p>
        </w:tc>
        <w:tc>
          <w:tcPr>
            <w:tcW w:w="3698" w:type="pct"/>
            <w:hideMark/>
          </w:tcPr>
          <w:p w14:paraId="7E220EF9" w14:textId="1606B75C"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Breneol, S., Doucet, S., McIsaac, J. L., Riveroll, A., Cassidy, C., Charlton, P., ... &amp; Curran, J. A. (2022). Programmes to support transitions in community care for children with complex care needs: a scoping review. BMJ open, 12(7), e056799.</w:t>
            </w:r>
          </w:p>
          <w:p w14:paraId="7BA5617C" w14:textId="77777777" w:rsidR="00AD09D3" w:rsidRPr="00D17140" w:rsidRDefault="00AD09D3" w:rsidP="00AD09D3">
            <w:pPr>
              <w:pStyle w:val="NoSpacing"/>
              <w:rPr>
                <w:rFonts w:ascii="Aptos Narrow" w:hAnsi="Aptos Narrow"/>
                <w:sz w:val="18"/>
                <w:szCs w:val="18"/>
              </w:rPr>
            </w:pPr>
          </w:p>
        </w:tc>
        <w:tc>
          <w:tcPr>
            <w:tcW w:w="990" w:type="pct"/>
            <w:hideMark/>
          </w:tcPr>
          <w:p w14:paraId="1299DC25"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diagnosis</w:t>
            </w:r>
          </w:p>
        </w:tc>
      </w:tr>
      <w:tr w:rsidR="00AD09D3" w:rsidRPr="009B51CD" w14:paraId="0F08D126" w14:textId="77777777" w:rsidTr="00AD09D3">
        <w:trPr>
          <w:trHeight w:val="964"/>
        </w:trPr>
        <w:tc>
          <w:tcPr>
            <w:tcW w:w="312" w:type="pct"/>
          </w:tcPr>
          <w:p w14:paraId="42210EDA" w14:textId="3B317A7E"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7</w:t>
            </w:r>
          </w:p>
        </w:tc>
        <w:tc>
          <w:tcPr>
            <w:tcW w:w="3698" w:type="pct"/>
            <w:hideMark/>
          </w:tcPr>
          <w:p w14:paraId="7AE55A8F" w14:textId="19EA0726"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Bryant, E., Spielman, K., Le, A., Marks, P., Touyz, S., &amp; Maguire, S. (2022). Screening, assessment and diagnosis in the eating disorders: findings from a rapid review. Journal of Eating Disorders, 10(1), 78.</w:t>
            </w:r>
          </w:p>
          <w:p w14:paraId="4BD01B81" w14:textId="77777777" w:rsidR="00AD09D3" w:rsidRPr="00D17140" w:rsidRDefault="00AD09D3" w:rsidP="00AD09D3">
            <w:pPr>
              <w:pStyle w:val="NoSpacing"/>
              <w:rPr>
                <w:rFonts w:ascii="Aptos Narrow" w:hAnsi="Aptos Narrow"/>
                <w:sz w:val="18"/>
                <w:szCs w:val="18"/>
              </w:rPr>
            </w:pPr>
          </w:p>
        </w:tc>
        <w:tc>
          <w:tcPr>
            <w:tcW w:w="990" w:type="pct"/>
            <w:hideMark/>
          </w:tcPr>
          <w:p w14:paraId="09BC11F0"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24050048" w14:textId="77777777" w:rsidTr="00AD09D3">
        <w:trPr>
          <w:trHeight w:val="964"/>
        </w:trPr>
        <w:tc>
          <w:tcPr>
            <w:tcW w:w="312" w:type="pct"/>
          </w:tcPr>
          <w:p w14:paraId="5B3CB007" w14:textId="743510D5" w:rsidR="00AD09D3" w:rsidRPr="00AD09D3" w:rsidRDefault="00AD09D3" w:rsidP="00AD09D3">
            <w:pPr>
              <w:pStyle w:val="NoSpacing"/>
              <w:rPr>
                <w:rFonts w:ascii="Aptos Narrow" w:hAnsi="Aptos Narrow"/>
                <w:sz w:val="18"/>
                <w:szCs w:val="18"/>
              </w:rPr>
            </w:pPr>
            <w:r w:rsidRPr="00AD09D3">
              <w:rPr>
                <w:rFonts w:ascii="Aptos Narrow" w:hAnsi="Aptos Narrow"/>
                <w:sz w:val="18"/>
                <w:szCs w:val="18"/>
              </w:rPr>
              <w:t>8</w:t>
            </w:r>
          </w:p>
        </w:tc>
        <w:tc>
          <w:tcPr>
            <w:tcW w:w="3698" w:type="pct"/>
            <w:hideMark/>
          </w:tcPr>
          <w:p w14:paraId="604C51AE" w14:textId="0981FFBD" w:rsidR="00AD09D3" w:rsidRPr="00D17140" w:rsidRDefault="00AD09D3" w:rsidP="00AD09D3">
            <w:pPr>
              <w:pStyle w:val="NoSpacing"/>
              <w:rPr>
                <w:rFonts w:ascii="Aptos Narrow" w:hAnsi="Aptos Narrow"/>
                <w:sz w:val="18"/>
                <w:szCs w:val="18"/>
              </w:rPr>
            </w:pPr>
            <w:r w:rsidRPr="00D17140">
              <w:rPr>
                <w:rFonts w:ascii="Aptos Narrow" w:hAnsi="Aptos Narrow"/>
                <w:sz w:val="18"/>
                <w:szCs w:val="18"/>
                <w:lang w:val="es-ES"/>
              </w:rPr>
              <w:t xml:space="preserve">Campaña, I. C. J., Romero-Galisteo, R. P., Manzanares, M. T. L., &amp; Morales, N. M. (2019). </w:t>
            </w:r>
            <w:r w:rsidRPr="00D17140">
              <w:rPr>
                <w:rFonts w:ascii="Aptos Narrow" w:hAnsi="Aptos Narrow"/>
                <w:sz w:val="18"/>
                <w:szCs w:val="18"/>
              </w:rPr>
              <w:t>Evaluation of quality of service in Early Intervention: A systematic review. Anales de Pediatría (English Edition), 90(5), 301-309.</w:t>
            </w:r>
          </w:p>
        </w:tc>
        <w:tc>
          <w:tcPr>
            <w:tcW w:w="990" w:type="pct"/>
            <w:hideMark/>
          </w:tcPr>
          <w:p w14:paraId="6AE666DC" w14:textId="407C4756"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outcome</w:t>
            </w:r>
            <w:r w:rsidR="00450472">
              <w:rPr>
                <w:rFonts w:ascii="Aptos Narrow" w:hAnsi="Aptos Narrow"/>
                <w:sz w:val="18"/>
                <w:szCs w:val="18"/>
              </w:rPr>
              <w:t>s</w:t>
            </w:r>
          </w:p>
        </w:tc>
      </w:tr>
      <w:tr w:rsidR="00AD09D3" w:rsidRPr="009B51CD" w14:paraId="7075544C" w14:textId="77777777" w:rsidTr="00AD09D3">
        <w:trPr>
          <w:trHeight w:val="964"/>
        </w:trPr>
        <w:tc>
          <w:tcPr>
            <w:tcW w:w="312" w:type="pct"/>
          </w:tcPr>
          <w:p w14:paraId="67B3C166" w14:textId="32D3AC26"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9</w:t>
            </w:r>
          </w:p>
        </w:tc>
        <w:tc>
          <w:tcPr>
            <w:tcW w:w="3698" w:type="pct"/>
            <w:hideMark/>
          </w:tcPr>
          <w:p w14:paraId="6EE89575" w14:textId="5CFCC238"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Carrà, G., Bartoli, F., Capogrosso, C. A., Cioni, R. M., Moretti, F., Piacenti, S., ... &amp; Bebbington, P. E. (2022). Innovations in community-based mental health care: an overview of meta-analyses. International Review of Psychiatry, 34(7-8), 770-782.</w:t>
            </w:r>
          </w:p>
        </w:tc>
        <w:tc>
          <w:tcPr>
            <w:tcW w:w="990" w:type="pct"/>
            <w:hideMark/>
          </w:tcPr>
          <w:p w14:paraId="6BBA9865"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191E5848" w14:textId="77777777" w:rsidTr="00AD09D3">
        <w:trPr>
          <w:trHeight w:val="964"/>
        </w:trPr>
        <w:tc>
          <w:tcPr>
            <w:tcW w:w="312" w:type="pct"/>
          </w:tcPr>
          <w:p w14:paraId="4DD01074" w14:textId="7D7FEF83"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10</w:t>
            </w:r>
          </w:p>
        </w:tc>
        <w:tc>
          <w:tcPr>
            <w:tcW w:w="3698" w:type="pct"/>
            <w:hideMark/>
          </w:tcPr>
          <w:p w14:paraId="602FE051" w14:textId="5CFC1575"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Carrier, J. D., Roberge, P., Vanasse, A., Gallagher, F., Paradis-Gagné, E., Maillet, L., &amp; Jacques, M. C. (2023). Modélisation des cibles potentielles d'amélioration de l'accès aux interventions cognitivo-comportementales pour les personnes avec troubles anxieux (Doctoral dissertation, Université de Sherbrooke).</w:t>
            </w:r>
          </w:p>
          <w:p w14:paraId="27BD753E" w14:textId="77777777" w:rsidR="00AD09D3" w:rsidRPr="00D17140" w:rsidRDefault="00AD09D3" w:rsidP="00AD09D3">
            <w:pPr>
              <w:pStyle w:val="NoSpacing"/>
              <w:rPr>
                <w:rFonts w:ascii="Aptos Narrow" w:hAnsi="Aptos Narrow"/>
                <w:sz w:val="18"/>
                <w:szCs w:val="18"/>
              </w:rPr>
            </w:pPr>
          </w:p>
        </w:tc>
        <w:tc>
          <w:tcPr>
            <w:tcW w:w="990" w:type="pct"/>
            <w:hideMark/>
          </w:tcPr>
          <w:p w14:paraId="2A47A1FE"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6034DF04" w14:textId="77777777" w:rsidTr="00AD09D3">
        <w:trPr>
          <w:trHeight w:val="964"/>
        </w:trPr>
        <w:tc>
          <w:tcPr>
            <w:tcW w:w="312" w:type="pct"/>
          </w:tcPr>
          <w:p w14:paraId="3772AB1E" w14:textId="30148042"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11</w:t>
            </w:r>
          </w:p>
        </w:tc>
        <w:tc>
          <w:tcPr>
            <w:tcW w:w="3698" w:type="pct"/>
            <w:hideMark/>
          </w:tcPr>
          <w:p w14:paraId="3C2D6ED0" w14:textId="008CDFCF"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Chan, S. K., Chan, H. Y., Devlin, J., Bastiampillai, T., Mohan, T., Hui, C. L., ... &amp; Chen, E. Y. (2019). A systematic review of long-term outcomes of patients with psychosis who received early intervention services. International Review of Psychiatry, 31(5-6), 425-440.</w:t>
            </w:r>
          </w:p>
        </w:tc>
        <w:tc>
          <w:tcPr>
            <w:tcW w:w="990" w:type="pct"/>
            <w:hideMark/>
          </w:tcPr>
          <w:p w14:paraId="3601054B"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Fewer than 3 databases / no quality appraisal for systematic review</w:t>
            </w:r>
          </w:p>
        </w:tc>
      </w:tr>
      <w:tr w:rsidR="00AD09D3" w:rsidRPr="009B51CD" w14:paraId="70A0D702" w14:textId="77777777" w:rsidTr="00AD09D3">
        <w:trPr>
          <w:trHeight w:val="964"/>
        </w:trPr>
        <w:tc>
          <w:tcPr>
            <w:tcW w:w="312" w:type="pct"/>
          </w:tcPr>
          <w:p w14:paraId="41DD7EA9" w14:textId="1D892DA2"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12</w:t>
            </w:r>
          </w:p>
        </w:tc>
        <w:tc>
          <w:tcPr>
            <w:tcW w:w="3698" w:type="pct"/>
            <w:hideMark/>
          </w:tcPr>
          <w:p w14:paraId="675C954F" w14:textId="02779D63"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Chetty, A., Guse, T., &amp; Malema, M. (2023). Integrated vs non-integrated treatment outcomes in dual diagnosis disorders: A systematic review. Health SA Gesondheid, 28, 2094.</w:t>
            </w:r>
          </w:p>
          <w:p w14:paraId="65D8F760" w14:textId="77777777" w:rsidR="00AD09D3" w:rsidRPr="00D17140" w:rsidRDefault="00AD09D3" w:rsidP="00AD09D3">
            <w:pPr>
              <w:pStyle w:val="NoSpacing"/>
              <w:rPr>
                <w:rFonts w:ascii="Aptos Narrow" w:hAnsi="Aptos Narrow"/>
                <w:sz w:val="18"/>
                <w:szCs w:val="18"/>
              </w:rPr>
            </w:pPr>
          </w:p>
        </w:tc>
        <w:tc>
          <w:tcPr>
            <w:tcW w:w="990" w:type="pct"/>
            <w:hideMark/>
          </w:tcPr>
          <w:p w14:paraId="4F970B7F"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28802563" w14:textId="77777777" w:rsidTr="00AD09D3">
        <w:trPr>
          <w:trHeight w:val="964"/>
        </w:trPr>
        <w:tc>
          <w:tcPr>
            <w:tcW w:w="312" w:type="pct"/>
          </w:tcPr>
          <w:p w14:paraId="135736F9" w14:textId="32A86888"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13</w:t>
            </w:r>
          </w:p>
        </w:tc>
        <w:tc>
          <w:tcPr>
            <w:tcW w:w="3698" w:type="pct"/>
            <w:hideMark/>
          </w:tcPr>
          <w:p w14:paraId="656559B1" w14:textId="55CC2293"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Coates, D., Coppleson, D., &amp; Schmied, V. (2020). Integrated physical and mental healthcare: an overview of models and their evaluation findings. JBI Evidence Implementation, 18(1), 38-57.</w:t>
            </w:r>
          </w:p>
        </w:tc>
        <w:tc>
          <w:tcPr>
            <w:tcW w:w="990" w:type="pct"/>
            <w:hideMark/>
          </w:tcPr>
          <w:p w14:paraId="7C2EBFC7"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 xml:space="preserve">Special population </w:t>
            </w:r>
          </w:p>
        </w:tc>
      </w:tr>
      <w:tr w:rsidR="00AD09D3" w:rsidRPr="009B51CD" w14:paraId="110F237D" w14:textId="77777777" w:rsidTr="00AD09D3">
        <w:trPr>
          <w:trHeight w:val="964"/>
        </w:trPr>
        <w:tc>
          <w:tcPr>
            <w:tcW w:w="312" w:type="pct"/>
          </w:tcPr>
          <w:p w14:paraId="6051AA48" w14:textId="01BF0A98"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14</w:t>
            </w:r>
          </w:p>
        </w:tc>
        <w:tc>
          <w:tcPr>
            <w:tcW w:w="3698" w:type="pct"/>
            <w:hideMark/>
          </w:tcPr>
          <w:p w14:paraId="5727169D" w14:textId="5D45F840"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Cooper, M., Avery, L., Scott, J., Ashley, K., Jordan, C., Errington, L., &amp; Flynn, D. (2022). Effectiveness and active ingredients of social prescribing interventions targeting mental health: a systematic review. BMJ open, 12(7), e060214</w:t>
            </w:r>
          </w:p>
        </w:tc>
        <w:tc>
          <w:tcPr>
            <w:tcW w:w="990" w:type="pct"/>
            <w:hideMark/>
          </w:tcPr>
          <w:p w14:paraId="119B6219"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494C875B" w14:textId="77777777" w:rsidTr="00AD09D3">
        <w:trPr>
          <w:trHeight w:val="964"/>
        </w:trPr>
        <w:tc>
          <w:tcPr>
            <w:tcW w:w="312" w:type="pct"/>
          </w:tcPr>
          <w:p w14:paraId="5FC22BF0" w14:textId="19060CE3"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15</w:t>
            </w:r>
          </w:p>
        </w:tc>
        <w:tc>
          <w:tcPr>
            <w:tcW w:w="3698" w:type="pct"/>
            <w:hideMark/>
          </w:tcPr>
          <w:p w14:paraId="0CD1340D" w14:textId="31E2AAE0"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Cosh, S. M., McNeil, D. G., Jeffreys, A., Clark, L., &amp; Tully, P. J. (2023). Athlete mental health help-seeking: A Systematic review and meta-analysis of rates, barriers and facilitators. Psychology of Sport and Exercise, 102586.</w:t>
            </w:r>
          </w:p>
          <w:p w14:paraId="50C68EB2" w14:textId="77777777" w:rsidR="00AD09D3" w:rsidRPr="00D17140" w:rsidRDefault="00AD09D3" w:rsidP="00AD09D3">
            <w:pPr>
              <w:pStyle w:val="NoSpacing"/>
              <w:rPr>
                <w:rFonts w:ascii="Aptos Narrow" w:hAnsi="Aptos Narrow"/>
                <w:sz w:val="18"/>
                <w:szCs w:val="18"/>
              </w:rPr>
            </w:pPr>
          </w:p>
        </w:tc>
        <w:tc>
          <w:tcPr>
            <w:tcW w:w="990" w:type="pct"/>
            <w:hideMark/>
          </w:tcPr>
          <w:p w14:paraId="6C5D1070"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Special population</w:t>
            </w:r>
          </w:p>
        </w:tc>
      </w:tr>
      <w:tr w:rsidR="00AD09D3" w:rsidRPr="009B51CD" w14:paraId="21AC9F59" w14:textId="77777777" w:rsidTr="00AD09D3">
        <w:trPr>
          <w:trHeight w:val="964"/>
        </w:trPr>
        <w:tc>
          <w:tcPr>
            <w:tcW w:w="312" w:type="pct"/>
          </w:tcPr>
          <w:p w14:paraId="67BE0C53" w14:textId="182925A1"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16</w:t>
            </w:r>
          </w:p>
        </w:tc>
        <w:tc>
          <w:tcPr>
            <w:tcW w:w="3698" w:type="pct"/>
            <w:hideMark/>
          </w:tcPr>
          <w:p w14:paraId="17F192D7" w14:textId="088EC23B"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 xml:space="preserve">Curtis J.; McHugh C.; Hodgins M.; Hu N.; Eapen V.; Lingam R. A framework for evaluating the implementation and maintenance of integration within the youth mental health system. Early Intervention in Psychiatry 17(S1) 323 </w:t>
            </w:r>
          </w:p>
          <w:p w14:paraId="299B0159" w14:textId="77777777" w:rsidR="00AD09D3" w:rsidRPr="00D17140" w:rsidRDefault="00AD09D3" w:rsidP="00AD09D3">
            <w:pPr>
              <w:pStyle w:val="NoSpacing"/>
              <w:rPr>
                <w:rFonts w:ascii="Aptos Narrow" w:hAnsi="Aptos Narrow"/>
                <w:sz w:val="18"/>
                <w:szCs w:val="18"/>
              </w:rPr>
            </w:pPr>
          </w:p>
          <w:p w14:paraId="3A8F727F" w14:textId="77777777" w:rsidR="00AD09D3" w:rsidRPr="00D17140" w:rsidRDefault="00AD09D3" w:rsidP="00AD09D3">
            <w:pPr>
              <w:pStyle w:val="NoSpacing"/>
              <w:rPr>
                <w:rFonts w:ascii="Aptos Narrow" w:hAnsi="Aptos Narrow"/>
                <w:sz w:val="18"/>
                <w:szCs w:val="18"/>
              </w:rPr>
            </w:pPr>
          </w:p>
        </w:tc>
        <w:tc>
          <w:tcPr>
            <w:tcW w:w="990" w:type="pct"/>
            <w:hideMark/>
          </w:tcPr>
          <w:p w14:paraId="2C2850B3"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458F3A6D" w14:textId="77777777" w:rsidTr="00AD09D3">
        <w:trPr>
          <w:trHeight w:val="964"/>
        </w:trPr>
        <w:tc>
          <w:tcPr>
            <w:tcW w:w="312" w:type="pct"/>
          </w:tcPr>
          <w:p w14:paraId="40436511" w14:textId="7D954EB4" w:rsidR="00AD09D3" w:rsidRPr="00AD09D3" w:rsidRDefault="00AD09D3" w:rsidP="00AD09D3">
            <w:pPr>
              <w:pStyle w:val="NoSpacing"/>
              <w:rPr>
                <w:rFonts w:ascii="Aptos Narrow" w:hAnsi="Aptos Narrow"/>
                <w:sz w:val="18"/>
                <w:szCs w:val="18"/>
              </w:rPr>
            </w:pPr>
            <w:r w:rsidRPr="00AD09D3">
              <w:rPr>
                <w:rFonts w:ascii="Aptos Narrow" w:hAnsi="Aptos Narrow"/>
                <w:sz w:val="18"/>
                <w:szCs w:val="18"/>
              </w:rPr>
              <w:t>17</w:t>
            </w:r>
          </w:p>
        </w:tc>
        <w:tc>
          <w:tcPr>
            <w:tcW w:w="3698" w:type="pct"/>
            <w:hideMark/>
          </w:tcPr>
          <w:p w14:paraId="7669D546" w14:textId="0F47603B" w:rsidR="00AD09D3" w:rsidRPr="00D17140" w:rsidRDefault="00AD09D3" w:rsidP="00AD09D3">
            <w:pPr>
              <w:pStyle w:val="NoSpacing"/>
              <w:rPr>
                <w:rFonts w:ascii="Aptos Narrow" w:hAnsi="Aptos Narrow"/>
                <w:sz w:val="18"/>
                <w:szCs w:val="18"/>
              </w:rPr>
            </w:pPr>
            <w:r w:rsidRPr="00D17140">
              <w:rPr>
                <w:rFonts w:ascii="Aptos Narrow" w:hAnsi="Aptos Narrow"/>
                <w:sz w:val="18"/>
                <w:szCs w:val="18"/>
                <w:lang w:val="es-ES"/>
              </w:rPr>
              <w:t xml:space="preserve">De Giuseppe, R., Di Napoli, I., Porri, D., &amp; Cena, H. (2019). </w:t>
            </w:r>
            <w:r w:rsidRPr="00D17140">
              <w:rPr>
                <w:rFonts w:ascii="Aptos Narrow" w:hAnsi="Aptos Narrow"/>
                <w:sz w:val="18"/>
                <w:szCs w:val="18"/>
              </w:rPr>
              <w:t>Pediatric obesity and eating disorders symptoms: the role of the multidisciplinary treatment. A systematic review. Frontiers in pediatrics, 7, 123.</w:t>
            </w:r>
          </w:p>
          <w:p w14:paraId="5527C442" w14:textId="77777777" w:rsidR="00AD09D3" w:rsidRPr="00D17140" w:rsidRDefault="00AD09D3" w:rsidP="00AD09D3">
            <w:pPr>
              <w:pStyle w:val="NoSpacing"/>
              <w:rPr>
                <w:rFonts w:ascii="Aptos Narrow" w:hAnsi="Aptos Narrow"/>
                <w:sz w:val="18"/>
                <w:szCs w:val="18"/>
              </w:rPr>
            </w:pPr>
          </w:p>
        </w:tc>
        <w:tc>
          <w:tcPr>
            <w:tcW w:w="990" w:type="pct"/>
            <w:hideMark/>
          </w:tcPr>
          <w:p w14:paraId="71A0EC1E"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diagnosis</w:t>
            </w:r>
          </w:p>
        </w:tc>
      </w:tr>
      <w:tr w:rsidR="00AD09D3" w:rsidRPr="009B51CD" w14:paraId="4571B510" w14:textId="77777777" w:rsidTr="00AD09D3">
        <w:trPr>
          <w:trHeight w:val="964"/>
        </w:trPr>
        <w:tc>
          <w:tcPr>
            <w:tcW w:w="312" w:type="pct"/>
          </w:tcPr>
          <w:p w14:paraId="5C039702" w14:textId="63F93897" w:rsidR="00AD09D3" w:rsidRPr="00AD09D3" w:rsidRDefault="00AD09D3" w:rsidP="00AD09D3">
            <w:pPr>
              <w:pStyle w:val="NoSpacing"/>
              <w:rPr>
                <w:rFonts w:ascii="Aptos Narrow" w:hAnsi="Aptos Narrow"/>
                <w:sz w:val="18"/>
                <w:szCs w:val="18"/>
              </w:rPr>
            </w:pPr>
            <w:r w:rsidRPr="00AD09D3">
              <w:rPr>
                <w:rFonts w:ascii="Aptos Narrow" w:hAnsi="Aptos Narrow"/>
                <w:sz w:val="18"/>
                <w:szCs w:val="18"/>
              </w:rPr>
              <w:t>18</w:t>
            </w:r>
          </w:p>
        </w:tc>
        <w:tc>
          <w:tcPr>
            <w:tcW w:w="3698" w:type="pct"/>
            <w:hideMark/>
          </w:tcPr>
          <w:p w14:paraId="22C1476F" w14:textId="4BCEEA69" w:rsidR="00AD09D3" w:rsidRPr="00D17140" w:rsidRDefault="00AD09D3" w:rsidP="00AD09D3">
            <w:pPr>
              <w:pStyle w:val="NoSpacing"/>
              <w:rPr>
                <w:rFonts w:ascii="Aptos Narrow" w:hAnsi="Aptos Narrow"/>
                <w:sz w:val="18"/>
                <w:szCs w:val="18"/>
              </w:rPr>
            </w:pPr>
            <w:r w:rsidRPr="00D17140">
              <w:rPr>
                <w:rFonts w:ascii="Aptos Narrow" w:hAnsi="Aptos Narrow"/>
                <w:sz w:val="18"/>
                <w:szCs w:val="18"/>
                <w:lang w:val="es-ES"/>
              </w:rPr>
              <w:t xml:space="preserve">de Oliveira, J. L., Dal Sasso Mendes, K., de Almeida, L. Y., de Almeida, J. C. P., Souza Gonçalves, J., Strobbe, S., &amp; de Souza, J. (2023). </w:t>
            </w:r>
            <w:r w:rsidRPr="00D17140">
              <w:rPr>
                <w:rFonts w:ascii="Aptos Narrow" w:hAnsi="Aptos Narrow"/>
                <w:sz w:val="18"/>
                <w:szCs w:val="18"/>
              </w:rPr>
              <w:t xml:space="preserve">Mental Health Care in Primary Health Care: An Integrative Review. Issues in Mental Health Nursing, 44(4), 329-337. </w:t>
            </w:r>
          </w:p>
        </w:tc>
        <w:tc>
          <w:tcPr>
            <w:tcW w:w="990" w:type="pct"/>
            <w:hideMark/>
          </w:tcPr>
          <w:p w14:paraId="6BDE2D03"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4ED5C8BE" w14:textId="77777777" w:rsidTr="00AD09D3">
        <w:trPr>
          <w:trHeight w:val="964"/>
        </w:trPr>
        <w:tc>
          <w:tcPr>
            <w:tcW w:w="312" w:type="pct"/>
          </w:tcPr>
          <w:p w14:paraId="78BED7B5" w14:textId="6AFCD397"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19</w:t>
            </w:r>
          </w:p>
        </w:tc>
        <w:tc>
          <w:tcPr>
            <w:tcW w:w="3698" w:type="pct"/>
            <w:hideMark/>
          </w:tcPr>
          <w:p w14:paraId="363C1316" w14:textId="5AD000E2"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Devoe, D. J., Farris, M. S., Townes, P., &amp; Addington, J. (2019). Attenuated psychotic symptom interventions in youth at risk of psychosis: A systematic review and meta</w:t>
            </w:r>
            <w:r w:rsidRPr="00D17140">
              <w:rPr>
                <w:rFonts w:ascii="Cambria Math" w:hAnsi="Cambria Math" w:cs="Cambria Math"/>
                <w:sz w:val="18"/>
                <w:szCs w:val="18"/>
              </w:rPr>
              <w:t>‐</w:t>
            </w:r>
            <w:r w:rsidRPr="00D17140">
              <w:rPr>
                <w:rFonts w:ascii="Aptos Narrow" w:hAnsi="Aptos Narrow"/>
                <w:sz w:val="18"/>
                <w:szCs w:val="18"/>
              </w:rPr>
              <w:t>analysis. Early intervention in psychiatry, 13(1), 3-17.</w:t>
            </w:r>
          </w:p>
          <w:p w14:paraId="39B4F887" w14:textId="77777777" w:rsidR="00AD09D3" w:rsidRPr="00D17140" w:rsidRDefault="00AD09D3" w:rsidP="00AD09D3">
            <w:pPr>
              <w:pStyle w:val="NoSpacing"/>
              <w:rPr>
                <w:rFonts w:ascii="Aptos Narrow" w:hAnsi="Aptos Narrow"/>
                <w:sz w:val="18"/>
                <w:szCs w:val="18"/>
              </w:rPr>
            </w:pPr>
          </w:p>
        </w:tc>
        <w:tc>
          <w:tcPr>
            <w:tcW w:w="990" w:type="pct"/>
            <w:hideMark/>
          </w:tcPr>
          <w:p w14:paraId="6EAF1C18"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0B3E4F57" w14:textId="77777777" w:rsidTr="00AD09D3">
        <w:trPr>
          <w:trHeight w:val="964"/>
        </w:trPr>
        <w:tc>
          <w:tcPr>
            <w:tcW w:w="312" w:type="pct"/>
          </w:tcPr>
          <w:p w14:paraId="559BF9B0" w14:textId="004E46CA"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20</w:t>
            </w:r>
          </w:p>
        </w:tc>
        <w:tc>
          <w:tcPr>
            <w:tcW w:w="3698" w:type="pct"/>
            <w:hideMark/>
          </w:tcPr>
          <w:p w14:paraId="7A82FCF5" w14:textId="0FA8B106"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Devoe, D., &amp; Addington, J. (2019). T29. Treatment and global functioning in youth at clinical high risk for psychosis: a systematic review and meta-analysis. Schizophrenia Bulletin, 45(Suppl 2), S214.</w:t>
            </w:r>
          </w:p>
          <w:p w14:paraId="0E2F3E57" w14:textId="77777777" w:rsidR="00AD09D3" w:rsidRPr="00D17140" w:rsidRDefault="00AD09D3" w:rsidP="00AD09D3">
            <w:pPr>
              <w:pStyle w:val="NoSpacing"/>
              <w:rPr>
                <w:rFonts w:ascii="Aptos Narrow" w:hAnsi="Aptos Narrow"/>
                <w:sz w:val="18"/>
                <w:szCs w:val="18"/>
              </w:rPr>
            </w:pPr>
          </w:p>
        </w:tc>
        <w:tc>
          <w:tcPr>
            <w:tcW w:w="990" w:type="pct"/>
            <w:hideMark/>
          </w:tcPr>
          <w:p w14:paraId="4577427B"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6C1C6431" w14:textId="77777777" w:rsidTr="00AD09D3">
        <w:trPr>
          <w:trHeight w:val="964"/>
        </w:trPr>
        <w:tc>
          <w:tcPr>
            <w:tcW w:w="312" w:type="pct"/>
          </w:tcPr>
          <w:p w14:paraId="3AFEE5BB" w14:textId="55FE5B78"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21</w:t>
            </w:r>
          </w:p>
        </w:tc>
        <w:tc>
          <w:tcPr>
            <w:tcW w:w="3698" w:type="pct"/>
            <w:hideMark/>
          </w:tcPr>
          <w:p w14:paraId="70766A3C" w14:textId="109B9063"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Eghaneyan, B. H., &amp; Murphy, E. R. (2019). Mental health help-seeking experiences of Hispanic women in the United States: results from a qualitative interpretive meta-synthesis. Social Work in Public Health, 34(6), 505-518.</w:t>
            </w:r>
          </w:p>
          <w:p w14:paraId="09D67164" w14:textId="77777777" w:rsidR="00AD09D3" w:rsidRPr="00D17140" w:rsidRDefault="00AD09D3" w:rsidP="00AD09D3">
            <w:pPr>
              <w:pStyle w:val="NoSpacing"/>
              <w:rPr>
                <w:rFonts w:ascii="Aptos Narrow" w:hAnsi="Aptos Narrow"/>
                <w:sz w:val="18"/>
                <w:szCs w:val="18"/>
              </w:rPr>
            </w:pPr>
          </w:p>
        </w:tc>
        <w:tc>
          <w:tcPr>
            <w:tcW w:w="990" w:type="pct"/>
            <w:hideMark/>
          </w:tcPr>
          <w:p w14:paraId="02C8CAE5"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6768268F" w14:textId="77777777" w:rsidTr="00AD09D3">
        <w:trPr>
          <w:trHeight w:val="964"/>
        </w:trPr>
        <w:tc>
          <w:tcPr>
            <w:tcW w:w="312" w:type="pct"/>
          </w:tcPr>
          <w:p w14:paraId="118A4378" w14:textId="1A07EB41"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22</w:t>
            </w:r>
          </w:p>
        </w:tc>
        <w:tc>
          <w:tcPr>
            <w:tcW w:w="3698" w:type="pct"/>
            <w:hideMark/>
          </w:tcPr>
          <w:p w14:paraId="183CA411" w14:textId="380E2410"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Erzin, G., &amp; Gülöksüz, S. (2021). Early interventions for clinical high-risk state for psychosis. Archives of Neuropsychiatry, 58(Suppl 1), S7.</w:t>
            </w:r>
          </w:p>
          <w:p w14:paraId="696ED8BF" w14:textId="77777777" w:rsidR="00AD09D3" w:rsidRPr="00D17140" w:rsidRDefault="00AD09D3" w:rsidP="00AD09D3">
            <w:pPr>
              <w:pStyle w:val="NoSpacing"/>
              <w:rPr>
                <w:rFonts w:ascii="Aptos Narrow" w:hAnsi="Aptos Narrow"/>
                <w:sz w:val="18"/>
                <w:szCs w:val="18"/>
              </w:rPr>
            </w:pPr>
          </w:p>
        </w:tc>
        <w:tc>
          <w:tcPr>
            <w:tcW w:w="990" w:type="pct"/>
            <w:hideMark/>
          </w:tcPr>
          <w:p w14:paraId="5C7DF68B"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3EE36E35" w14:textId="77777777" w:rsidTr="00AD09D3">
        <w:trPr>
          <w:trHeight w:val="964"/>
        </w:trPr>
        <w:tc>
          <w:tcPr>
            <w:tcW w:w="312" w:type="pct"/>
          </w:tcPr>
          <w:p w14:paraId="729521B8" w14:textId="3CD8EA9D"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23</w:t>
            </w:r>
          </w:p>
        </w:tc>
        <w:tc>
          <w:tcPr>
            <w:tcW w:w="3698" w:type="pct"/>
            <w:hideMark/>
          </w:tcPr>
          <w:p w14:paraId="219C23A7" w14:textId="3D7CAA11"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Esponda, G. M., Hartman, S., Qureshi, O., Sadler, E., Cohen, A., &amp; Kakuma, R. (2020). Barriers and facilitators of mental health programmes in primary care in low-income and middle-income countries. The Lancet Psychiatry, 7(1), 78-92.</w:t>
            </w:r>
          </w:p>
          <w:p w14:paraId="7E108020" w14:textId="77777777" w:rsidR="00AD09D3" w:rsidRPr="00D17140" w:rsidRDefault="00AD09D3" w:rsidP="00AD09D3">
            <w:pPr>
              <w:pStyle w:val="NoSpacing"/>
              <w:rPr>
                <w:rFonts w:ascii="Aptos Narrow" w:hAnsi="Aptos Narrow"/>
                <w:sz w:val="18"/>
                <w:szCs w:val="18"/>
              </w:rPr>
            </w:pPr>
          </w:p>
        </w:tc>
        <w:tc>
          <w:tcPr>
            <w:tcW w:w="990" w:type="pct"/>
            <w:hideMark/>
          </w:tcPr>
          <w:p w14:paraId="5A10503F"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510CF27D" w14:textId="77777777" w:rsidTr="00AD09D3">
        <w:trPr>
          <w:trHeight w:val="964"/>
        </w:trPr>
        <w:tc>
          <w:tcPr>
            <w:tcW w:w="312" w:type="pct"/>
          </w:tcPr>
          <w:p w14:paraId="4179BEC0" w14:textId="68AD663E"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24</w:t>
            </w:r>
          </w:p>
        </w:tc>
        <w:tc>
          <w:tcPr>
            <w:tcW w:w="3698" w:type="pct"/>
            <w:hideMark/>
          </w:tcPr>
          <w:p w14:paraId="3607C19E" w14:textId="30A19263"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Estrade, A., Salazar de Pablo, G., Zanotti, A., Wood, S., Fisher, H. L., &amp; Fusar-Poli, P. (2022). Public health primary prevention implemented by clinical high-risk services for psychosis. Translational Psychiatry, 12(1), 43.</w:t>
            </w:r>
          </w:p>
          <w:p w14:paraId="629BA67C" w14:textId="77777777" w:rsidR="00AD09D3" w:rsidRPr="00D17140" w:rsidRDefault="00AD09D3" w:rsidP="00AD09D3">
            <w:pPr>
              <w:pStyle w:val="NoSpacing"/>
              <w:rPr>
                <w:rFonts w:ascii="Aptos Narrow" w:hAnsi="Aptos Narrow"/>
                <w:sz w:val="18"/>
                <w:szCs w:val="18"/>
              </w:rPr>
            </w:pPr>
          </w:p>
        </w:tc>
        <w:tc>
          <w:tcPr>
            <w:tcW w:w="990" w:type="pct"/>
            <w:hideMark/>
          </w:tcPr>
          <w:p w14:paraId="084EC5F5"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0E81A4C0" w14:textId="77777777" w:rsidTr="00AD09D3">
        <w:trPr>
          <w:trHeight w:val="964"/>
        </w:trPr>
        <w:tc>
          <w:tcPr>
            <w:tcW w:w="312" w:type="pct"/>
          </w:tcPr>
          <w:p w14:paraId="34B1481A" w14:textId="5F38573A"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25</w:t>
            </w:r>
          </w:p>
        </w:tc>
        <w:tc>
          <w:tcPr>
            <w:tcW w:w="3698" w:type="pct"/>
            <w:hideMark/>
          </w:tcPr>
          <w:p w14:paraId="78BF7EDF" w14:textId="5D2D7A14"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Fang, M., Fan, Z., Liu, S., Feng, S., Zhu, H., Yin, D., ... &amp; Wang, G. (2023). Preventive interventions for individuals at risk of developing bipolar disorder: A systematic review and meta-analysis. Journal of Affective Disorders.</w:t>
            </w:r>
          </w:p>
        </w:tc>
        <w:tc>
          <w:tcPr>
            <w:tcW w:w="990" w:type="pct"/>
            <w:hideMark/>
          </w:tcPr>
          <w:p w14:paraId="65732C91"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1EE4C4ED" w14:textId="77777777" w:rsidTr="00AD09D3">
        <w:trPr>
          <w:trHeight w:val="964"/>
        </w:trPr>
        <w:tc>
          <w:tcPr>
            <w:tcW w:w="312" w:type="pct"/>
          </w:tcPr>
          <w:p w14:paraId="6B55F08A" w14:textId="0F772BD5"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26</w:t>
            </w:r>
          </w:p>
        </w:tc>
        <w:tc>
          <w:tcPr>
            <w:tcW w:w="3698" w:type="pct"/>
            <w:hideMark/>
          </w:tcPr>
          <w:p w14:paraId="1E9A06B6" w14:textId="0EEE699A"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Fantuzzi, C., &amp; Mezzina, R. (2020). Dual diagnosis: A systematic review of the organization of community health services. International Journal of Social Psychiatry, 66(3), 300-310.</w:t>
            </w:r>
          </w:p>
        </w:tc>
        <w:tc>
          <w:tcPr>
            <w:tcW w:w="990" w:type="pct"/>
            <w:hideMark/>
          </w:tcPr>
          <w:p w14:paraId="160026FF"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16B2257A" w14:textId="77777777" w:rsidTr="00AD09D3">
        <w:trPr>
          <w:trHeight w:val="964"/>
        </w:trPr>
        <w:tc>
          <w:tcPr>
            <w:tcW w:w="312" w:type="pct"/>
          </w:tcPr>
          <w:p w14:paraId="11EE760F" w14:textId="69D94319"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27</w:t>
            </w:r>
          </w:p>
        </w:tc>
        <w:tc>
          <w:tcPr>
            <w:tcW w:w="3698" w:type="pct"/>
            <w:hideMark/>
          </w:tcPr>
          <w:p w14:paraId="49638C18" w14:textId="31FB54BC"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Filia, K., Eastwood, O., Herniman, S., &amp; Badcock, P. (2021). Facilitating improvements in young people’s social relationships to prevent or treat depression: A review of empirically supported interventions. Translational Psychiatry, 11(1), 305.</w:t>
            </w:r>
          </w:p>
          <w:p w14:paraId="0B023FF3" w14:textId="77777777" w:rsidR="00AD09D3" w:rsidRPr="00D17140" w:rsidRDefault="00AD09D3" w:rsidP="00AD09D3">
            <w:pPr>
              <w:pStyle w:val="NoSpacing"/>
              <w:rPr>
                <w:rFonts w:ascii="Aptos Narrow" w:hAnsi="Aptos Narrow"/>
                <w:sz w:val="18"/>
                <w:szCs w:val="18"/>
              </w:rPr>
            </w:pPr>
          </w:p>
        </w:tc>
        <w:tc>
          <w:tcPr>
            <w:tcW w:w="990" w:type="pct"/>
            <w:hideMark/>
          </w:tcPr>
          <w:p w14:paraId="705C0ED6"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28F62693" w14:textId="77777777" w:rsidTr="00AD09D3">
        <w:trPr>
          <w:trHeight w:val="964"/>
        </w:trPr>
        <w:tc>
          <w:tcPr>
            <w:tcW w:w="312" w:type="pct"/>
          </w:tcPr>
          <w:p w14:paraId="6B25B361" w14:textId="4EF0032D" w:rsidR="00AD09D3" w:rsidRPr="00AD09D3" w:rsidRDefault="00AD09D3" w:rsidP="00AD09D3">
            <w:pPr>
              <w:pStyle w:val="NoSpacing"/>
              <w:rPr>
                <w:rFonts w:ascii="Aptos Narrow" w:hAnsi="Aptos Narrow"/>
                <w:sz w:val="18"/>
                <w:szCs w:val="18"/>
              </w:rPr>
            </w:pPr>
            <w:r w:rsidRPr="00AD09D3">
              <w:rPr>
                <w:rFonts w:ascii="Aptos Narrow" w:hAnsi="Aptos Narrow"/>
                <w:sz w:val="18"/>
                <w:szCs w:val="18"/>
              </w:rPr>
              <w:t>28</w:t>
            </w:r>
          </w:p>
        </w:tc>
        <w:tc>
          <w:tcPr>
            <w:tcW w:w="3698" w:type="pct"/>
            <w:hideMark/>
          </w:tcPr>
          <w:p w14:paraId="4B546501" w14:textId="16B64FF2" w:rsidR="00AD09D3" w:rsidRPr="00D17140" w:rsidRDefault="00AD09D3" w:rsidP="00AD09D3">
            <w:pPr>
              <w:pStyle w:val="NoSpacing"/>
              <w:rPr>
                <w:rFonts w:ascii="Aptos Narrow" w:hAnsi="Aptos Narrow"/>
                <w:sz w:val="18"/>
                <w:szCs w:val="18"/>
              </w:rPr>
            </w:pPr>
            <w:r w:rsidRPr="00D17140">
              <w:rPr>
                <w:rFonts w:ascii="Aptos Narrow" w:hAnsi="Aptos Narrow"/>
                <w:sz w:val="18"/>
                <w:szCs w:val="18"/>
                <w:lang w:val="es-ES"/>
              </w:rPr>
              <w:t xml:space="preserve">Fisak, B., Griffin, K., Nelson, C., Gallegos-Guajardo, J., &amp; Davila, S. (2023). </w:t>
            </w:r>
            <w:r w:rsidRPr="00D17140">
              <w:rPr>
                <w:rFonts w:ascii="Aptos Narrow" w:hAnsi="Aptos Narrow"/>
                <w:sz w:val="18"/>
                <w:szCs w:val="18"/>
              </w:rPr>
              <w:t>The effectiveness of the FRIENDS programs for children and adolescents: a meta-analytic review. Mental Health &amp; Prevention, 30, 200271.</w:t>
            </w:r>
          </w:p>
          <w:p w14:paraId="7FB3AD3A" w14:textId="77777777" w:rsidR="00AD09D3" w:rsidRPr="00D17140" w:rsidRDefault="00AD09D3" w:rsidP="00AD09D3">
            <w:pPr>
              <w:pStyle w:val="NoSpacing"/>
              <w:rPr>
                <w:rFonts w:ascii="Aptos Narrow" w:hAnsi="Aptos Narrow"/>
                <w:sz w:val="18"/>
                <w:szCs w:val="18"/>
              </w:rPr>
            </w:pPr>
          </w:p>
        </w:tc>
        <w:tc>
          <w:tcPr>
            <w:tcW w:w="990" w:type="pct"/>
            <w:hideMark/>
          </w:tcPr>
          <w:p w14:paraId="2B09906B"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2FB2A582" w14:textId="77777777" w:rsidTr="00AD09D3">
        <w:trPr>
          <w:trHeight w:val="964"/>
        </w:trPr>
        <w:tc>
          <w:tcPr>
            <w:tcW w:w="312" w:type="pct"/>
          </w:tcPr>
          <w:p w14:paraId="18146E67" w14:textId="68B6C12B"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29</w:t>
            </w:r>
          </w:p>
        </w:tc>
        <w:tc>
          <w:tcPr>
            <w:tcW w:w="3698" w:type="pct"/>
            <w:hideMark/>
          </w:tcPr>
          <w:p w14:paraId="063296BE" w14:textId="073F07A1"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Fusar-Poli, P. (2019). Integrated mental health services for the developmental period (0 to 25 years): a critical review of the evidence. Frontiers in Psychiatry, 10, 355.</w:t>
            </w:r>
          </w:p>
          <w:p w14:paraId="5DCDB97C" w14:textId="77777777" w:rsidR="00AD09D3" w:rsidRPr="00D17140" w:rsidRDefault="00AD09D3" w:rsidP="00AD09D3">
            <w:pPr>
              <w:pStyle w:val="NoSpacing"/>
              <w:rPr>
                <w:rFonts w:ascii="Aptos Narrow" w:hAnsi="Aptos Narrow"/>
                <w:sz w:val="18"/>
                <w:szCs w:val="18"/>
              </w:rPr>
            </w:pPr>
          </w:p>
        </w:tc>
        <w:tc>
          <w:tcPr>
            <w:tcW w:w="990" w:type="pct"/>
            <w:hideMark/>
          </w:tcPr>
          <w:p w14:paraId="3851A84F"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2C29AD82" w14:textId="77777777" w:rsidTr="00AD09D3">
        <w:trPr>
          <w:trHeight w:val="964"/>
        </w:trPr>
        <w:tc>
          <w:tcPr>
            <w:tcW w:w="312" w:type="pct"/>
          </w:tcPr>
          <w:p w14:paraId="52F8855D" w14:textId="461D7712"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30</w:t>
            </w:r>
          </w:p>
        </w:tc>
        <w:tc>
          <w:tcPr>
            <w:tcW w:w="3698" w:type="pct"/>
            <w:hideMark/>
          </w:tcPr>
          <w:p w14:paraId="738438A7" w14:textId="39C19832"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Gaebel, W., Kerst, A., Janssen, B., Becker, T., Musalek, M., Rössler, W., ... &amp; Stricker, J. (2020). EPA guidance on the quality of mental health services: A systematic meta-review and update of recommendations focusing on care coordination. European Psychiatry, 63(1), e75.</w:t>
            </w:r>
          </w:p>
          <w:p w14:paraId="327E4300" w14:textId="77777777" w:rsidR="00AD09D3" w:rsidRPr="00D17140" w:rsidRDefault="00AD09D3" w:rsidP="00AD09D3">
            <w:pPr>
              <w:pStyle w:val="NoSpacing"/>
              <w:rPr>
                <w:rFonts w:ascii="Aptos Narrow" w:hAnsi="Aptos Narrow"/>
                <w:sz w:val="18"/>
                <w:szCs w:val="18"/>
              </w:rPr>
            </w:pPr>
          </w:p>
        </w:tc>
        <w:tc>
          <w:tcPr>
            <w:tcW w:w="990" w:type="pct"/>
            <w:hideMark/>
          </w:tcPr>
          <w:p w14:paraId="30DD12DE"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33598579" w14:textId="77777777" w:rsidTr="00AD09D3">
        <w:trPr>
          <w:trHeight w:val="964"/>
        </w:trPr>
        <w:tc>
          <w:tcPr>
            <w:tcW w:w="312" w:type="pct"/>
          </w:tcPr>
          <w:p w14:paraId="4A9AD01E" w14:textId="736DCF51"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31</w:t>
            </w:r>
          </w:p>
        </w:tc>
        <w:tc>
          <w:tcPr>
            <w:tcW w:w="3698" w:type="pct"/>
            <w:hideMark/>
          </w:tcPr>
          <w:p w14:paraId="55F22C6B" w14:textId="0E0756D5"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Gee, B., Reynolds, S., Carroll, B., Orchard, F., Clarke, T., Martin, D., ... &amp; Pass, L. (2020). Practitioner Review: Effectiveness of indicated school</w:t>
            </w:r>
            <w:r w:rsidRPr="00D17140">
              <w:rPr>
                <w:rFonts w:ascii="Cambria Math" w:hAnsi="Cambria Math" w:cs="Cambria Math"/>
                <w:sz w:val="18"/>
                <w:szCs w:val="18"/>
              </w:rPr>
              <w:t>‐</w:t>
            </w:r>
            <w:r w:rsidRPr="00D17140">
              <w:rPr>
                <w:rFonts w:ascii="Aptos Narrow" w:hAnsi="Aptos Narrow"/>
                <w:sz w:val="18"/>
                <w:szCs w:val="18"/>
              </w:rPr>
              <w:t>based interventions for adolescent depression and anxiety</w:t>
            </w:r>
            <w:r w:rsidRPr="00D17140">
              <w:rPr>
                <w:rFonts w:ascii="Aptos Narrow" w:hAnsi="Aptos Narrow" w:cs="Aptos Narrow"/>
                <w:sz w:val="18"/>
                <w:szCs w:val="18"/>
              </w:rPr>
              <w:t>–</w:t>
            </w:r>
            <w:r w:rsidRPr="00D17140">
              <w:rPr>
                <w:rFonts w:ascii="Aptos Narrow" w:hAnsi="Aptos Narrow"/>
                <w:sz w:val="18"/>
                <w:szCs w:val="18"/>
              </w:rPr>
              <w:t>a meta</w:t>
            </w:r>
            <w:r w:rsidRPr="00D17140">
              <w:rPr>
                <w:rFonts w:ascii="Cambria Math" w:hAnsi="Cambria Math" w:cs="Cambria Math"/>
                <w:sz w:val="18"/>
                <w:szCs w:val="18"/>
              </w:rPr>
              <w:t>‐</w:t>
            </w:r>
            <w:r w:rsidRPr="00D17140">
              <w:rPr>
                <w:rFonts w:ascii="Aptos Narrow" w:hAnsi="Aptos Narrow"/>
                <w:sz w:val="18"/>
                <w:szCs w:val="18"/>
              </w:rPr>
              <w:t>analytic review. Journal of Child Psychology and Psychiatry, 61(7), 739-756.</w:t>
            </w:r>
          </w:p>
          <w:p w14:paraId="469ED6B1" w14:textId="77777777" w:rsidR="00AD09D3" w:rsidRPr="00D17140" w:rsidRDefault="00AD09D3" w:rsidP="00AD09D3">
            <w:pPr>
              <w:pStyle w:val="NoSpacing"/>
              <w:rPr>
                <w:rFonts w:ascii="Aptos Narrow" w:hAnsi="Aptos Narrow"/>
                <w:sz w:val="18"/>
                <w:szCs w:val="18"/>
              </w:rPr>
            </w:pPr>
          </w:p>
        </w:tc>
        <w:tc>
          <w:tcPr>
            <w:tcW w:w="990" w:type="pct"/>
            <w:hideMark/>
          </w:tcPr>
          <w:p w14:paraId="569F2BA0"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712C577D" w14:textId="77777777" w:rsidTr="00AD09D3">
        <w:trPr>
          <w:trHeight w:val="964"/>
        </w:trPr>
        <w:tc>
          <w:tcPr>
            <w:tcW w:w="312" w:type="pct"/>
          </w:tcPr>
          <w:p w14:paraId="01AFB5C4" w14:textId="56B75833"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32</w:t>
            </w:r>
          </w:p>
        </w:tc>
        <w:tc>
          <w:tcPr>
            <w:tcW w:w="3698" w:type="pct"/>
            <w:hideMark/>
          </w:tcPr>
          <w:p w14:paraId="0C623F76" w14:textId="63926168"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Gee, B., Wilson, J., Clarke, T., Farthing, S., Carroll, B., Jackson, C., ... &amp; Notley, C. (2021). Delivering mental health support within schools and colleges–a thematic synthesis of barriers and facilitators to implementation of indicated psychological interventions for adolescents. Child and adolescent mental health, 26(1), 34-46.</w:t>
            </w:r>
          </w:p>
          <w:p w14:paraId="302956CD" w14:textId="77777777" w:rsidR="00AD09D3" w:rsidRPr="00D17140" w:rsidRDefault="00AD09D3" w:rsidP="00AD09D3">
            <w:pPr>
              <w:pStyle w:val="NoSpacing"/>
              <w:rPr>
                <w:rFonts w:ascii="Aptos Narrow" w:hAnsi="Aptos Narrow"/>
                <w:sz w:val="18"/>
                <w:szCs w:val="18"/>
              </w:rPr>
            </w:pPr>
          </w:p>
        </w:tc>
        <w:tc>
          <w:tcPr>
            <w:tcW w:w="990" w:type="pct"/>
            <w:hideMark/>
          </w:tcPr>
          <w:p w14:paraId="3CF3D482"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21638C8C" w14:textId="77777777" w:rsidTr="00AD09D3">
        <w:trPr>
          <w:trHeight w:val="964"/>
        </w:trPr>
        <w:tc>
          <w:tcPr>
            <w:tcW w:w="312" w:type="pct"/>
          </w:tcPr>
          <w:p w14:paraId="26AD50D3" w14:textId="52BF8D72"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33</w:t>
            </w:r>
          </w:p>
        </w:tc>
        <w:tc>
          <w:tcPr>
            <w:tcW w:w="3698" w:type="pct"/>
            <w:hideMark/>
          </w:tcPr>
          <w:p w14:paraId="4D255590" w14:textId="6AE32272"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Gerstl, B., Ahinkorah, B. O., Nguyen, T. P., John, J. R., Hawker, P., Winata, T., ... &amp; Eapen, V. (2024). Evidence-based long term interventions targeting acute mental health presentations for children and adolescents: systematic review. Frontiers in Psychiatry, 15, 1324220. V. </w:t>
            </w:r>
          </w:p>
        </w:tc>
        <w:tc>
          <w:tcPr>
            <w:tcW w:w="990" w:type="pct"/>
            <w:hideMark/>
          </w:tcPr>
          <w:p w14:paraId="2C505898"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33ACE553" w14:textId="77777777" w:rsidTr="00AD09D3">
        <w:trPr>
          <w:trHeight w:val="964"/>
        </w:trPr>
        <w:tc>
          <w:tcPr>
            <w:tcW w:w="312" w:type="pct"/>
          </w:tcPr>
          <w:p w14:paraId="6A5B3C08" w14:textId="19A21DFE"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34</w:t>
            </w:r>
          </w:p>
        </w:tc>
        <w:tc>
          <w:tcPr>
            <w:tcW w:w="3698" w:type="pct"/>
            <w:hideMark/>
          </w:tcPr>
          <w:p w14:paraId="03139BB9" w14:textId="3279165A"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Gimba, S. M., Harris, P., Saito, A., Udah, H., Martin, A., &amp; Wheeler, A. J. (2020). The modules of mental health programs implemented in schools in low-and middle-income countries: findings from a systematic literature review. BMC public health, 20, 1-10.</w:t>
            </w:r>
          </w:p>
          <w:p w14:paraId="2249B8EA" w14:textId="77777777" w:rsidR="00AD09D3" w:rsidRPr="00D17140" w:rsidRDefault="00AD09D3" w:rsidP="00AD09D3">
            <w:pPr>
              <w:pStyle w:val="NoSpacing"/>
              <w:rPr>
                <w:rFonts w:ascii="Aptos Narrow" w:hAnsi="Aptos Narrow"/>
                <w:sz w:val="18"/>
                <w:szCs w:val="18"/>
              </w:rPr>
            </w:pPr>
          </w:p>
        </w:tc>
        <w:tc>
          <w:tcPr>
            <w:tcW w:w="990" w:type="pct"/>
            <w:hideMark/>
          </w:tcPr>
          <w:p w14:paraId="01479F0A"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40DAF8E0" w14:textId="77777777" w:rsidTr="00AD09D3">
        <w:trPr>
          <w:trHeight w:val="964"/>
        </w:trPr>
        <w:tc>
          <w:tcPr>
            <w:tcW w:w="312" w:type="pct"/>
          </w:tcPr>
          <w:p w14:paraId="6A1457E2" w14:textId="7B654900"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35</w:t>
            </w:r>
          </w:p>
        </w:tc>
        <w:tc>
          <w:tcPr>
            <w:tcW w:w="3698" w:type="pct"/>
            <w:hideMark/>
          </w:tcPr>
          <w:p w14:paraId="0AE67ED1" w14:textId="267177F9"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Glover</w:t>
            </w:r>
            <w:r w:rsidRPr="00D17140">
              <w:rPr>
                <w:rFonts w:ascii="Cambria Math" w:hAnsi="Cambria Math" w:cs="Cambria Math"/>
                <w:sz w:val="18"/>
                <w:szCs w:val="18"/>
              </w:rPr>
              <w:t>‐</w:t>
            </w:r>
            <w:r w:rsidRPr="00D17140">
              <w:rPr>
                <w:rFonts w:ascii="Aptos Narrow" w:hAnsi="Aptos Narrow"/>
                <w:sz w:val="18"/>
                <w:szCs w:val="18"/>
              </w:rPr>
              <w:t>Wright, C., Coupe, K., Campbell, A. C., Keen, C., Lawrence, P., Kinner, S. A., &amp; Young, J. T. (2023). Health outcomes and service use patterns associated with co</w:t>
            </w:r>
            <w:r w:rsidRPr="00D17140">
              <w:rPr>
                <w:rFonts w:ascii="Cambria Math" w:hAnsi="Cambria Math" w:cs="Cambria Math"/>
                <w:sz w:val="18"/>
                <w:szCs w:val="18"/>
              </w:rPr>
              <w:t>‐</w:t>
            </w:r>
            <w:r w:rsidRPr="00D17140">
              <w:rPr>
                <w:rFonts w:ascii="Aptos Narrow" w:hAnsi="Aptos Narrow"/>
                <w:sz w:val="18"/>
                <w:szCs w:val="18"/>
              </w:rPr>
              <w:t>located outpatient mental health care and alcohol and other drug specialist treatment: A systematic review. Drug and Alcohol Review, 42(5), 1195-1219.</w:t>
            </w:r>
          </w:p>
        </w:tc>
        <w:tc>
          <w:tcPr>
            <w:tcW w:w="990" w:type="pct"/>
            <w:hideMark/>
          </w:tcPr>
          <w:p w14:paraId="479BD8DA"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7B06A91D" w14:textId="77777777" w:rsidTr="00AD09D3">
        <w:trPr>
          <w:trHeight w:val="964"/>
        </w:trPr>
        <w:tc>
          <w:tcPr>
            <w:tcW w:w="312" w:type="pct"/>
          </w:tcPr>
          <w:p w14:paraId="3CC5FEB2" w14:textId="77AE79E3"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36</w:t>
            </w:r>
          </w:p>
        </w:tc>
        <w:tc>
          <w:tcPr>
            <w:tcW w:w="3698" w:type="pct"/>
            <w:hideMark/>
          </w:tcPr>
          <w:p w14:paraId="2B8A8B15" w14:textId="16FE81CB"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Grunze, H., Schaefer, M., Scherk, H., Born, C., &amp; Preuss, U. W. (2021). Comorbid bipolar and alcohol use disorder—a therapeutic challenge. Frontiers in psychiatry, 12, 660432.</w:t>
            </w:r>
          </w:p>
          <w:p w14:paraId="7D067912" w14:textId="77777777" w:rsidR="00AD09D3" w:rsidRPr="00D17140" w:rsidRDefault="00AD09D3" w:rsidP="00AD09D3">
            <w:pPr>
              <w:pStyle w:val="NoSpacing"/>
              <w:rPr>
                <w:rFonts w:ascii="Aptos Narrow" w:hAnsi="Aptos Narrow"/>
                <w:sz w:val="18"/>
                <w:szCs w:val="18"/>
              </w:rPr>
            </w:pPr>
          </w:p>
        </w:tc>
        <w:tc>
          <w:tcPr>
            <w:tcW w:w="990" w:type="pct"/>
            <w:hideMark/>
          </w:tcPr>
          <w:p w14:paraId="7C5F9C93"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66EE4300" w14:textId="77777777" w:rsidTr="00AD09D3">
        <w:trPr>
          <w:trHeight w:val="964"/>
        </w:trPr>
        <w:tc>
          <w:tcPr>
            <w:tcW w:w="312" w:type="pct"/>
          </w:tcPr>
          <w:p w14:paraId="3CCDEB69" w14:textId="7B86E116"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37</w:t>
            </w:r>
          </w:p>
        </w:tc>
        <w:tc>
          <w:tcPr>
            <w:tcW w:w="3698" w:type="pct"/>
            <w:hideMark/>
          </w:tcPr>
          <w:p w14:paraId="4992A529" w14:textId="2EE90768"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Gunawardena, H., Voukelatos, A., Nair, S., Cross, S., &amp; Hickie, I. B. (2023). Efficacy and effectiveness of universal school-based wellbeing interventions in Australia: A systematic review. International Journal of Environmental Research and Public Health, 20(15), 6508.</w:t>
            </w:r>
          </w:p>
        </w:tc>
        <w:tc>
          <w:tcPr>
            <w:tcW w:w="990" w:type="pct"/>
            <w:hideMark/>
          </w:tcPr>
          <w:p w14:paraId="19D6F7D4"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749D8708" w14:textId="77777777" w:rsidTr="00AD09D3">
        <w:trPr>
          <w:trHeight w:val="964"/>
        </w:trPr>
        <w:tc>
          <w:tcPr>
            <w:tcW w:w="312" w:type="pct"/>
          </w:tcPr>
          <w:p w14:paraId="6E291B99" w14:textId="0076114A"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38</w:t>
            </w:r>
          </w:p>
        </w:tc>
        <w:tc>
          <w:tcPr>
            <w:tcW w:w="3698" w:type="pct"/>
            <w:hideMark/>
          </w:tcPr>
          <w:p w14:paraId="5D8D3FAC" w14:textId="5988BF8B"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Harvey, C., Zirnsak, T. M., Brasier, C., Ennals, P., Fletcher, J., Hamilton, B., ... &amp; Brophy, L. (2023). Community-based models of care facilitating the recovery of people living with persistent and complex mental health needs: a systematic review and narrative synthesis. Frontiers in Psychiatry, 14, 1259944.</w:t>
            </w:r>
          </w:p>
        </w:tc>
        <w:tc>
          <w:tcPr>
            <w:tcW w:w="990" w:type="pct"/>
            <w:hideMark/>
          </w:tcPr>
          <w:p w14:paraId="0ED0A02D"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diagnosis</w:t>
            </w:r>
          </w:p>
        </w:tc>
      </w:tr>
      <w:tr w:rsidR="00AD09D3" w:rsidRPr="009B51CD" w14:paraId="4897EF9B" w14:textId="77777777" w:rsidTr="00AD09D3">
        <w:trPr>
          <w:trHeight w:val="964"/>
        </w:trPr>
        <w:tc>
          <w:tcPr>
            <w:tcW w:w="312" w:type="pct"/>
          </w:tcPr>
          <w:p w14:paraId="75EEBB59" w14:textId="4C8206F1"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39</w:t>
            </w:r>
          </w:p>
        </w:tc>
        <w:tc>
          <w:tcPr>
            <w:tcW w:w="3698" w:type="pct"/>
            <w:hideMark/>
          </w:tcPr>
          <w:p w14:paraId="5A522FF2" w14:textId="28418DEE"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Hazell, P. (2021). Updates in treatment of depression in children and adolescents. Current opinion in psychiatry, 34(6), 593-599.</w:t>
            </w:r>
          </w:p>
          <w:p w14:paraId="1E064270" w14:textId="77777777" w:rsidR="00AD09D3" w:rsidRPr="00D17140" w:rsidRDefault="00AD09D3" w:rsidP="00AD09D3">
            <w:pPr>
              <w:pStyle w:val="NoSpacing"/>
              <w:rPr>
                <w:rFonts w:ascii="Aptos Narrow" w:hAnsi="Aptos Narrow"/>
                <w:sz w:val="18"/>
                <w:szCs w:val="18"/>
              </w:rPr>
            </w:pPr>
          </w:p>
        </w:tc>
        <w:tc>
          <w:tcPr>
            <w:tcW w:w="990" w:type="pct"/>
            <w:hideMark/>
          </w:tcPr>
          <w:p w14:paraId="712F8F43"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059EEB7F" w14:textId="77777777" w:rsidTr="00AD09D3">
        <w:trPr>
          <w:trHeight w:val="964"/>
        </w:trPr>
        <w:tc>
          <w:tcPr>
            <w:tcW w:w="312" w:type="pct"/>
          </w:tcPr>
          <w:p w14:paraId="5230F5F7" w14:textId="33513B32"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40</w:t>
            </w:r>
          </w:p>
        </w:tc>
        <w:tc>
          <w:tcPr>
            <w:tcW w:w="3698" w:type="pct"/>
            <w:hideMark/>
          </w:tcPr>
          <w:p w14:paraId="07CFE74D" w14:textId="7471F0D4"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Hugh-Jones, S., Beckett, S., Tumelty, E., &amp; Mallikarjun, P. (2021). Indicated prevention interventions for anxiety in children and adolescents: a review and meta-analysis of school-based programs. European Child &amp; Adolescent Psychiatry, 30(6), 849-860</w:t>
            </w:r>
          </w:p>
        </w:tc>
        <w:tc>
          <w:tcPr>
            <w:tcW w:w="990" w:type="pct"/>
            <w:hideMark/>
          </w:tcPr>
          <w:p w14:paraId="4DE92E38"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2FD6FB44" w14:textId="77777777" w:rsidTr="00AD09D3">
        <w:trPr>
          <w:trHeight w:val="964"/>
        </w:trPr>
        <w:tc>
          <w:tcPr>
            <w:tcW w:w="312" w:type="pct"/>
          </w:tcPr>
          <w:p w14:paraId="358AC34F" w14:textId="4E58C4D4"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41</w:t>
            </w:r>
          </w:p>
        </w:tc>
        <w:tc>
          <w:tcPr>
            <w:tcW w:w="3698" w:type="pct"/>
            <w:hideMark/>
          </w:tcPr>
          <w:p w14:paraId="3CBD0FC0" w14:textId="7D1F519C"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Hui, T. T., Garvey, L., &amp; Olasoji, M. (2021). Improving the physical health of young people with early psychosis with lifestyle interventions: Scoping review. International Journal of Mental Health Nursing, 30(6), 1498-1524.</w:t>
            </w:r>
          </w:p>
          <w:p w14:paraId="3C11FD76" w14:textId="77777777" w:rsidR="00AD09D3" w:rsidRPr="00D17140" w:rsidRDefault="00AD09D3" w:rsidP="00AD09D3">
            <w:pPr>
              <w:pStyle w:val="NoSpacing"/>
              <w:rPr>
                <w:rFonts w:ascii="Aptos Narrow" w:hAnsi="Aptos Narrow"/>
                <w:sz w:val="18"/>
                <w:szCs w:val="18"/>
              </w:rPr>
            </w:pPr>
          </w:p>
        </w:tc>
        <w:tc>
          <w:tcPr>
            <w:tcW w:w="990" w:type="pct"/>
            <w:hideMark/>
          </w:tcPr>
          <w:p w14:paraId="19356100"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outcomes</w:t>
            </w:r>
          </w:p>
        </w:tc>
      </w:tr>
      <w:tr w:rsidR="00AD09D3" w:rsidRPr="009B51CD" w14:paraId="78BA5B2E" w14:textId="77777777" w:rsidTr="00AD09D3">
        <w:trPr>
          <w:trHeight w:val="964"/>
        </w:trPr>
        <w:tc>
          <w:tcPr>
            <w:tcW w:w="312" w:type="pct"/>
          </w:tcPr>
          <w:p w14:paraId="3B7D83F3" w14:textId="3E83E6C9"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42</w:t>
            </w:r>
          </w:p>
        </w:tc>
        <w:tc>
          <w:tcPr>
            <w:tcW w:w="3698" w:type="pct"/>
            <w:hideMark/>
          </w:tcPr>
          <w:p w14:paraId="6572375E" w14:textId="0DDEE82B"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Isaacs, A. N., &amp; Mitchell, E. K. (2024). Mental health integrated care models in primary care and factors that contribute to their effective implementation: a scoping review. International Journal of Mental Health Systems, 18(1), 5.</w:t>
            </w:r>
          </w:p>
        </w:tc>
        <w:tc>
          <w:tcPr>
            <w:tcW w:w="990" w:type="pct"/>
            <w:hideMark/>
          </w:tcPr>
          <w:p w14:paraId="69C2FEEB"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5E449A45" w14:textId="77777777" w:rsidTr="00AD09D3">
        <w:trPr>
          <w:trHeight w:val="964"/>
        </w:trPr>
        <w:tc>
          <w:tcPr>
            <w:tcW w:w="312" w:type="pct"/>
          </w:tcPr>
          <w:p w14:paraId="15E006A8" w14:textId="65398AD4"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43</w:t>
            </w:r>
          </w:p>
        </w:tc>
        <w:tc>
          <w:tcPr>
            <w:tcW w:w="3698" w:type="pct"/>
            <w:hideMark/>
          </w:tcPr>
          <w:p w14:paraId="2048DD70" w14:textId="026272F0"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Jeindl, R., Hofer, V., Bachmann, C., &amp; Zechmeister-Koss, I. (2023). Optimising child and adolescent mental health care–a scoping review of international best-practice strategies and service models. Child and Adolescent Psychiatry and Mental Health, 17(1), 135.</w:t>
            </w:r>
          </w:p>
        </w:tc>
        <w:tc>
          <w:tcPr>
            <w:tcW w:w="990" w:type="pct"/>
            <w:hideMark/>
          </w:tcPr>
          <w:p w14:paraId="2663D08E"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55C80EBE" w14:textId="77777777" w:rsidTr="00AD09D3">
        <w:trPr>
          <w:trHeight w:val="964"/>
        </w:trPr>
        <w:tc>
          <w:tcPr>
            <w:tcW w:w="312" w:type="pct"/>
          </w:tcPr>
          <w:p w14:paraId="65C93DEB" w14:textId="6B8FD0BD"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44</w:t>
            </w:r>
          </w:p>
        </w:tc>
        <w:tc>
          <w:tcPr>
            <w:tcW w:w="3698" w:type="pct"/>
            <w:hideMark/>
          </w:tcPr>
          <w:p w14:paraId="08DF3C3C" w14:textId="6E84554C"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Kalindjian, N., Hirot, F., Stona, A. C., Huas, C., &amp; Godart, N. (2021). Early detection of eating disorders: a scoping review. Eating and Weight Disorders-Studies on Anorexia, Bulimia and Obesity, 1-48.</w:t>
            </w:r>
          </w:p>
          <w:p w14:paraId="7716843D" w14:textId="77777777" w:rsidR="00AD09D3" w:rsidRPr="00D17140" w:rsidRDefault="00AD09D3" w:rsidP="00AD09D3">
            <w:pPr>
              <w:pStyle w:val="NoSpacing"/>
              <w:rPr>
                <w:rFonts w:ascii="Aptos Narrow" w:hAnsi="Aptos Narrow"/>
                <w:sz w:val="18"/>
                <w:szCs w:val="18"/>
              </w:rPr>
            </w:pPr>
          </w:p>
        </w:tc>
        <w:tc>
          <w:tcPr>
            <w:tcW w:w="990" w:type="pct"/>
            <w:hideMark/>
          </w:tcPr>
          <w:p w14:paraId="35DC0C13"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2D59A9B0" w14:textId="77777777" w:rsidTr="00AD09D3">
        <w:trPr>
          <w:trHeight w:val="964"/>
        </w:trPr>
        <w:tc>
          <w:tcPr>
            <w:tcW w:w="312" w:type="pct"/>
          </w:tcPr>
          <w:p w14:paraId="57D9D681" w14:textId="0747C7D1"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45</w:t>
            </w:r>
          </w:p>
        </w:tc>
        <w:tc>
          <w:tcPr>
            <w:tcW w:w="3698" w:type="pct"/>
            <w:hideMark/>
          </w:tcPr>
          <w:p w14:paraId="76EA60B1" w14:textId="4727AB0C"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Karapareddy, V. (2019). A review of integrated care for concurrent disorders: cost effectiveness and clinical outcomes. Journal of Dual Diagnosis, 15(1), 56-66.</w:t>
            </w:r>
          </w:p>
          <w:p w14:paraId="188C660E" w14:textId="77777777" w:rsidR="00AD09D3" w:rsidRPr="00D17140" w:rsidRDefault="00AD09D3" w:rsidP="00AD09D3">
            <w:pPr>
              <w:pStyle w:val="NoSpacing"/>
              <w:rPr>
                <w:rFonts w:ascii="Aptos Narrow" w:hAnsi="Aptos Narrow"/>
                <w:sz w:val="18"/>
                <w:szCs w:val="18"/>
              </w:rPr>
            </w:pPr>
          </w:p>
        </w:tc>
        <w:tc>
          <w:tcPr>
            <w:tcW w:w="990" w:type="pct"/>
            <w:hideMark/>
          </w:tcPr>
          <w:p w14:paraId="5D33F562"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outcomes</w:t>
            </w:r>
          </w:p>
        </w:tc>
      </w:tr>
      <w:tr w:rsidR="00AD09D3" w:rsidRPr="009B51CD" w14:paraId="17C09CD3" w14:textId="77777777" w:rsidTr="00AD09D3">
        <w:trPr>
          <w:trHeight w:val="964"/>
        </w:trPr>
        <w:tc>
          <w:tcPr>
            <w:tcW w:w="312" w:type="pct"/>
          </w:tcPr>
          <w:p w14:paraId="7A782892" w14:textId="67C958CB"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46</w:t>
            </w:r>
          </w:p>
        </w:tc>
        <w:tc>
          <w:tcPr>
            <w:tcW w:w="3698" w:type="pct"/>
            <w:hideMark/>
          </w:tcPr>
          <w:p w14:paraId="63CF8CCB" w14:textId="16634C70"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Kerbage, H., Bazzi, O., El Hage, W., Corruble, E., &amp; Purper-Ouakil, D. (2022, April). Early interventions to prevent post-traumatic stress disorder in youth after exposure to a potentially traumatic event: A scoping review. In Healthcare (Vol. 10, No. 5, p. 818). MDPI.</w:t>
            </w:r>
          </w:p>
          <w:p w14:paraId="2C592901" w14:textId="77777777" w:rsidR="00AD09D3" w:rsidRPr="00D17140" w:rsidRDefault="00AD09D3" w:rsidP="00AD09D3">
            <w:pPr>
              <w:pStyle w:val="NoSpacing"/>
              <w:rPr>
                <w:rFonts w:ascii="Aptos Narrow" w:hAnsi="Aptos Narrow"/>
                <w:sz w:val="18"/>
                <w:szCs w:val="18"/>
              </w:rPr>
            </w:pPr>
          </w:p>
        </w:tc>
        <w:tc>
          <w:tcPr>
            <w:tcW w:w="990" w:type="pct"/>
            <w:hideMark/>
          </w:tcPr>
          <w:p w14:paraId="7386DC5C"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4A0A149C" w14:textId="77777777" w:rsidTr="00AD09D3">
        <w:trPr>
          <w:trHeight w:val="964"/>
        </w:trPr>
        <w:tc>
          <w:tcPr>
            <w:tcW w:w="312" w:type="pct"/>
          </w:tcPr>
          <w:p w14:paraId="123A7690" w14:textId="3260429B"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47</w:t>
            </w:r>
          </w:p>
        </w:tc>
        <w:tc>
          <w:tcPr>
            <w:tcW w:w="3698" w:type="pct"/>
            <w:hideMark/>
          </w:tcPr>
          <w:p w14:paraId="534D179A" w14:textId="425000C6"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Krishnamoorthy, G., Shin, S. M., &amp; Rees, B. (2023). Day Programs for children and adolescents with eating disorders: A systematic review. European Eating Disorders Review, 31(2), 199-225.</w:t>
            </w:r>
          </w:p>
        </w:tc>
        <w:tc>
          <w:tcPr>
            <w:tcW w:w="990" w:type="pct"/>
            <w:hideMark/>
          </w:tcPr>
          <w:p w14:paraId="4F8F5DB0"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2789BDDB" w14:textId="77777777" w:rsidTr="00AD09D3">
        <w:trPr>
          <w:trHeight w:val="964"/>
        </w:trPr>
        <w:tc>
          <w:tcPr>
            <w:tcW w:w="312" w:type="pct"/>
          </w:tcPr>
          <w:p w14:paraId="5F82FF9F" w14:textId="31E80C80"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48</w:t>
            </w:r>
          </w:p>
        </w:tc>
        <w:tc>
          <w:tcPr>
            <w:tcW w:w="3698" w:type="pct"/>
            <w:hideMark/>
          </w:tcPr>
          <w:p w14:paraId="7FC57F2F" w14:textId="49AF2749"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Lenton-Brym, T., Rodrigues, A., Johnson, N., Couturier, J., &amp; Toulany, A. (2020). A scoping review of the role of primary care providers and primary care-based interventions in the treatment of pediatric eating disorders. Eating Disorders, 28(1), 47-66.</w:t>
            </w:r>
          </w:p>
          <w:p w14:paraId="56AD1819" w14:textId="77777777" w:rsidR="00AD09D3" w:rsidRPr="00D17140" w:rsidRDefault="00AD09D3" w:rsidP="00AD09D3">
            <w:pPr>
              <w:pStyle w:val="NoSpacing"/>
              <w:rPr>
                <w:rFonts w:ascii="Aptos Narrow" w:hAnsi="Aptos Narrow"/>
                <w:sz w:val="18"/>
                <w:szCs w:val="18"/>
              </w:rPr>
            </w:pPr>
          </w:p>
        </w:tc>
        <w:tc>
          <w:tcPr>
            <w:tcW w:w="990" w:type="pct"/>
            <w:hideMark/>
          </w:tcPr>
          <w:p w14:paraId="498251D2"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15516BCD" w14:textId="77777777" w:rsidTr="00AD09D3">
        <w:trPr>
          <w:trHeight w:val="964"/>
        </w:trPr>
        <w:tc>
          <w:tcPr>
            <w:tcW w:w="312" w:type="pct"/>
          </w:tcPr>
          <w:p w14:paraId="5089E45C" w14:textId="2E345C53"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49</w:t>
            </w:r>
          </w:p>
        </w:tc>
        <w:tc>
          <w:tcPr>
            <w:tcW w:w="3698" w:type="pct"/>
            <w:hideMark/>
          </w:tcPr>
          <w:p w14:paraId="6A4548DB" w14:textId="5216D22D"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Lopez-Carmen, V., McCalman, J., Benveniste, T., Askew, D., Spurling, G., Langham, E., &amp; Bainbridge, R. (2019). Working together to improve the mental health of indigenous children: A systematic review. Children and Youth Services Review, 104, 104408.</w:t>
            </w:r>
          </w:p>
        </w:tc>
        <w:tc>
          <w:tcPr>
            <w:tcW w:w="990" w:type="pct"/>
            <w:hideMark/>
          </w:tcPr>
          <w:p w14:paraId="7F08F2A4"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4D9C29E2" w14:textId="77777777" w:rsidTr="00AD09D3">
        <w:trPr>
          <w:trHeight w:val="964"/>
        </w:trPr>
        <w:tc>
          <w:tcPr>
            <w:tcW w:w="312" w:type="pct"/>
          </w:tcPr>
          <w:p w14:paraId="791FAD95" w14:textId="29C69D1E"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50</w:t>
            </w:r>
          </w:p>
        </w:tc>
        <w:tc>
          <w:tcPr>
            <w:tcW w:w="3698" w:type="pct"/>
            <w:hideMark/>
          </w:tcPr>
          <w:p w14:paraId="6FA15270" w14:textId="2EC93C6B"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Lovén Wickman, U., &amp; Schmidt, M. (2023). Experiences of primary care among young adults with mental illness–A systematic literature review. Scandinavian Journal of Caring Sciences, 37(3), 628-641.</w:t>
            </w:r>
          </w:p>
        </w:tc>
        <w:tc>
          <w:tcPr>
            <w:tcW w:w="990" w:type="pct"/>
            <w:hideMark/>
          </w:tcPr>
          <w:p w14:paraId="1AE49105"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55176808" w14:textId="77777777" w:rsidTr="00AD09D3">
        <w:trPr>
          <w:trHeight w:val="964"/>
        </w:trPr>
        <w:tc>
          <w:tcPr>
            <w:tcW w:w="312" w:type="pct"/>
          </w:tcPr>
          <w:p w14:paraId="0F16F6A5" w14:textId="43864DE2"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51</w:t>
            </w:r>
          </w:p>
        </w:tc>
        <w:tc>
          <w:tcPr>
            <w:tcW w:w="3698" w:type="pct"/>
            <w:hideMark/>
          </w:tcPr>
          <w:p w14:paraId="7AFF9E5C" w14:textId="4AD601FC"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Lynch, L., Moorhead, A., Long, M., &amp; Hawthorne-Steele, I. (2023). The role of Informal sources of help in Young people’s Access to, Engagement with, and maintenance in Professional Mental Health Care—A Scoping Review. Journal of Child and Family Studies, 32(11), 3350-3365.</w:t>
            </w:r>
          </w:p>
          <w:p w14:paraId="3B6B38C4" w14:textId="77777777" w:rsidR="00AD09D3" w:rsidRPr="00D17140" w:rsidRDefault="00AD09D3" w:rsidP="00AD09D3">
            <w:pPr>
              <w:pStyle w:val="NoSpacing"/>
              <w:rPr>
                <w:rFonts w:ascii="Aptos Narrow" w:hAnsi="Aptos Narrow"/>
                <w:sz w:val="18"/>
                <w:szCs w:val="18"/>
              </w:rPr>
            </w:pPr>
          </w:p>
        </w:tc>
        <w:tc>
          <w:tcPr>
            <w:tcW w:w="990" w:type="pct"/>
            <w:hideMark/>
          </w:tcPr>
          <w:p w14:paraId="1B6D8F19"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3E6C445D" w14:textId="77777777" w:rsidTr="00AD09D3">
        <w:trPr>
          <w:trHeight w:val="964"/>
        </w:trPr>
        <w:tc>
          <w:tcPr>
            <w:tcW w:w="312" w:type="pct"/>
          </w:tcPr>
          <w:p w14:paraId="2B4D5DF2" w14:textId="1266A39B" w:rsidR="00AD09D3" w:rsidRPr="00AD09D3" w:rsidRDefault="00AD09D3" w:rsidP="00AD09D3">
            <w:pPr>
              <w:pStyle w:val="NoSpacing"/>
              <w:rPr>
                <w:rFonts w:ascii="Aptos Narrow" w:hAnsi="Aptos Narrow"/>
                <w:sz w:val="18"/>
                <w:szCs w:val="18"/>
              </w:rPr>
            </w:pPr>
            <w:r w:rsidRPr="00AD09D3">
              <w:rPr>
                <w:rFonts w:ascii="Aptos Narrow" w:hAnsi="Aptos Narrow"/>
                <w:sz w:val="18"/>
                <w:szCs w:val="18"/>
              </w:rPr>
              <w:t>52</w:t>
            </w:r>
          </w:p>
        </w:tc>
        <w:tc>
          <w:tcPr>
            <w:tcW w:w="3698" w:type="pct"/>
            <w:hideMark/>
          </w:tcPr>
          <w:p w14:paraId="7DFECC5A" w14:textId="73EECD78" w:rsidR="00AD09D3" w:rsidRPr="00D17140" w:rsidRDefault="00AD09D3" w:rsidP="00AD09D3">
            <w:pPr>
              <w:pStyle w:val="NoSpacing"/>
              <w:rPr>
                <w:rFonts w:ascii="Aptos Narrow" w:hAnsi="Aptos Narrow"/>
                <w:sz w:val="18"/>
                <w:szCs w:val="18"/>
              </w:rPr>
            </w:pPr>
            <w:r w:rsidRPr="00D17140">
              <w:rPr>
                <w:rFonts w:ascii="Aptos Narrow" w:hAnsi="Aptos Narrow"/>
                <w:sz w:val="18"/>
                <w:szCs w:val="18"/>
                <w:lang w:val="es-ES"/>
              </w:rPr>
              <w:t xml:space="preserve">Ma, S., Yu, H., Liang, N., Zhu, S., Li, X., Robinson, N., &amp; Liu, J. (2020). </w:t>
            </w:r>
            <w:r w:rsidRPr="00D17140">
              <w:rPr>
                <w:rFonts w:ascii="Aptos Narrow" w:hAnsi="Aptos Narrow"/>
                <w:sz w:val="18"/>
                <w:szCs w:val="18"/>
              </w:rPr>
              <w:t>Components of complex interventions for healthcare: A narrative synthesis of qualitative studies. Journal of Traditional Chinese Medical Sciences, 7(2), 181-188.</w:t>
            </w:r>
          </w:p>
          <w:p w14:paraId="32F2838B" w14:textId="77777777" w:rsidR="00AD09D3" w:rsidRPr="00D17140" w:rsidRDefault="00AD09D3" w:rsidP="00AD09D3">
            <w:pPr>
              <w:pStyle w:val="NoSpacing"/>
              <w:rPr>
                <w:rFonts w:ascii="Aptos Narrow" w:hAnsi="Aptos Narrow"/>
                <w:sz w:val="18"/>
                <w:szCs w:val="18"/>
              </w:rPr>
            </w:pPr>
          </w:p>
        </w:tc>
        <w:tc>
          <w:tcPr>
            <w:tcW w:w="990" w:type="pct"/>
            <w:hideMark/>
          </w:tcPr>
          <w:p w14:paraId="1CAD463D"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diagnosis</w:t>
            </w:r>
          </w:p>
        </w:tc>
      </w:tr>
      <w:tr w:rsidR="00AD09D3" w:rsidRPr="009B51CD" w14:paraId="03EF7081" w14:textId="77777777" w:rsidTr="00AD09D3">
        <w:trPr>
          <w:trHeight w:val="964"/>
        </w:trPr>
        <w:tc>
          <w:tcPr>
            <w:tcW w:w="312" w:type="pct"/>
          </w:tcPr>
          <w:p w14:paraId="6506C61B" w14:textId="069F363F"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53</w:t>
            </w:r>
          </w:p>
        </w:tc>
        <w:tc>
          <w:tcPr>
            <w:tcW w:w="3698" w:type="pct"/>
            <w:hideMark/>
          </w:tcPr>
          <w:p w14:paraId="5A877215" w14:textId="74B52985"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MacDonald, K., Ferrari, M., Fainman-Adelman, N., &amp; Iyer, S. N. (2021). Experiences of pathways to mental health services for young people and their carers: a qualitative meta-synthesis review. Social psychiatry and psychiatric epidemiology, 56, 339-361.</w:t>
            </w:r>
          </w:p>
          <w:p w14:paraId="193088B7" w14:textId="77777777" w:rsidR="00AD09D3" w:rsidRPr="00D17140" w:rsidRDefault="00AD09D3" w:rsidP="00AD09D3">
            <w:pPr>
              <w:pStyle w:val="NoSpacing"/>
              <w:rPr>
                <w:rFonts w:ascii="Aptos Narrow" w:hAnsi="Aptos Narrow"/>
                <w:sz w:val="18"/>
                <w:szCs w:val="18"/>
              </w:rPr>
            </w:pPr>
          </w:p>
        </w:tc>
        <w:tc>
          <w:tcPr>
            <w:tcW w:w="990" w:type="pct"/>
            <w:hideMark/>
          </w:tcPr>
          <w:p w14:paraId="75F99C55"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65FC75C7" w14:textId="77777777" w:rsidTr="00AD09D3">
        <w:trPr>
          <w:trHeight w:val="964"/>
        </w:trPr>
        <w:tc>
          <w:tcPr>
            <w:tcW w:w="312" w:type="pct"/>
          </w:tcPr>
          <w:p w14:paraId="62AAEA3B" w14:textId="24F0C68F" w:rsidR="00AD09D3" w:rsidRPr="00AD09D3" w:rsidRDefault="00AD09D3" w:rsidP="00AD09D3">
            <w:pPr>
              <w:pStyle w:val="NoSpacing"/>
              <w:rPr>
                <w:rFonts w:ascii="Aptos Narrow" w:hAnsi="Aptos Narrow"/>
                <w:sz w:val="18"/>
                <w:szCs w:val="18"/>
              </w:rPr>
            </w:pPr>
            <w:r w:rsidRPr="00AD09D3">
              <w:rPr>
                <w:rFonts w:ascii="Aptos Narrow" w:hAnsi="Aptos Narrow"/>
                <w:sz w:val="18"/>
                <w:szCs w:val="18"/>
              </w:rPr>
              <w:t>54</w:t>
            </w:r>
          </w:p>
        </w:tc>
        <w:tc>
          <w:tcPr>
            <w:tcW w:w="3698" w:type="pct"/>
            <w:hideMark/>
          </w:tcPr>
          <w:p w14:paraId="13BBAFA6" w14:textId="68D230E7" w:rsidR="00AD09D3" w:rsidRPr="00D17140" w:rsidRDefault="00AD09D3" w:rsidP="00AD09D3">
            <w:pPr>
              <w:pStyle w:val="NoSpacing"/>
              <w:rPr>
                <w:rFonts w:ascii="Aptos Narrow" w:hAnsi="Aptos Narrow"/>
                <w:sz w:val="18"/>
                <w:szCs w:val="18"/>
              </w:rPr>
            </w:pPr>
            <w:r w:rsidRPr="00D17140">
              <w:rPr>
                <w:rFonts w:ascii="Aptos Narrow" w:hAnsi="Aptos Narrow"/>
                <w:sz w:val="18"/>
                <w:szCs w:val="18"/>
                <w:lang w:val="es-ES"/>
              </w:rPr>
              <w:t xml:space="preserve">Mascayano, F., van der Ven, E., Martinez-Ales, G., Henao, A. R., Zambrano, J., Jones, N., ... </w:t>
            </w:r>
            <w:r w:rsidRPr="00D17140">
              <w:rPr>
                <w:rFonts w:ascii="Aptos Narrow" w:hAnsi="Aptos Narrow"/>
                <w:sz w:val="18"/>
                <w:szCs w:val="18"/>
              </w:rPr>
              <w:t>&amp; Dixon, L. B. (2021). Disengagement from early intervention services for psychosis: a systematic review. Psychiatric Services, 72(1), 49-60.</w:t>
            </w:r>
          </w:p>
          <w:p w14:paraId="224E4248" w14:textId="77777777" w:rsidR="00AD09D3" w:rsidRPr="00D17140" w:rsidRDefault="00AD09D3" w:rsidP="00AD09D3">
            <w:pPr>
              <w:pStyle w:val="NoSpacing"/>
              <w:rPr>
                <w:rFonts w:ascii="Aptos Narrow" w:hAnsi="Aptos Narrow"/>
                <w:sz w:val="18"/>
                <w:szCs w:val="18"/>
              </w:rPr>
            </w:pPr>
          </w:p>
        </w:tc>
        <w:tc>
          <w:tcPr>
            <w:tcW w:w="990" w:type="pct"/>
            <w:hideMark/>
          </w:tcPr>
          <w:p w14:paraId="2F5188DE"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outcomes</w:t>
            </w:r>
          </w:p>
        </w:tc>
      </w:tr>
      <w:tr w:rsidR="00AD09D3" w:rsidRPr="009B51CD" w14:paraId="72BAA6D2" w14:textId="77777777" w:rsidTr="00AD09D3">
        <w:trPr>
          <w:trHeight w:val="964"/>
        </w:trPr>
        <w:tc>
          <w:tcPr>
            <w:tcW w:w="312" w:type="pct"/>
          </w:tcPr>
          <w:p w14:paraId="4E527C30" w14:textId="43FE3437"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55</w:t>
            </w:r>
          </w:p>
        </w:tc>
        <w:tc>
          <w:tcPr>
            <w:tcW w:w="3698" w:type="pct"/>
            <w:hideMark/>
          </w:tcPr>
          <w:p w14:paraId="213F37ED" w14:textId="071F141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McDermott, E., Eastham, R., Hughes, E., Pattinson, E., Johnson, K., Davis, S., ... &amp; Jenzen, O. (2021). Explaining effective mental health support for LGBTQ+ youth: A meta-narrative review. SSM-mental health, 1, 100004.</w:t>
            </w:r>
          </w:p>
        </w:tc>
        <w:tc>
          <w:tcPr>
            <w:tcW w:w="990" w:type="pct"/>
            <w:hideMark/>
          </w:tcPr>
          <w:p w14:paraId="11513067"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outcomes</w:t>
            </w:r>
          </w:p>
        </w:tc>
      </w:tr>
      <w:tr w:rsidR="00AD09D3" w:rsidRPr="009B51CD" w14:paraId="129F5816" w14:textId="77777777" w:rsidTr="00AD09D3">
        <w:trPr>
          <w:trHeight w:val="964"/>
        </w:trPr>
        <w:tc>
          <w:tcPr>
            <w:tcW w:w="312" w:type="pct"/>
          </w:tcPr>
          <w:p w14:paraId="2F3F85FF" w14:textId="0A25FAC6"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56</w:t>
            </w:r>
          </w:p>
        </w:tc>
        <w:tc>
          <w:tcPr>
            <w:tcW w:w="3698" w:type="pct"/>
            <w:hideMark/>
          </w:tcPr>
          <w:p w14:paraId="7D9ECA76" w14:textId="1F0F7671"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 xml:space="preserve">McHugh C.; Curtis J. (2023). Integrated care models for youth mental health: A systematic review and meta-analysis. Early Intervention in Psychiatry 17( S1) 204–332 </w:t>
            </w:r>
          </w:p>
        </w:tc>
        <w:tc>
          <w:tcPr>
            <w:tcW w:w="990" w:type="pct"/>
            <w:hideMark/>
          </w:tcPr>
          <w:p w14:paraId="4FC9FA97"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2B3A69E6" w14:textId="77777777" w:rsidTr="00AD09D3">
        <w:trPr>
          <w:trHeight w:val="964"/>
        </w:trPr>
        <w:tc>
          <w:tcPr>
            <w:tcW w:w="312" w:type="pct"/>
          </w:tcPr>
          <w:p w14:paraId="201FF7DA" w14:textId="6E123AC5"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57</w:t>
            </w:r>
          </w:p>
        </w:tc>
        <w:tc>
          <w:tcPr>
            <w:tcW w:w="3698" w:type="pct"/>
            <w:hideMark/>
          </w:tcPr>
          <w:p w14:paraId="060306AF" w14:textId="12DC150B"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McKenna, J. W., Brigham, F., Garwood, J., Zurawski, L., Koc, M., Lavin, C., &amp; Werunga, R. (2021). A systematic review of intervention studies for young children with emotional and behavioral disorders: identifying the research base. Journal of Research in Special Educational Needs, 21(2), 120-145.</w:t>
            </w:r>
          </w:p>
        </w:tc>
        <w:tc>
          <w:tcPr>
            <w:tcW w:w="990" w:type="pct"/>
            <w:hideMark/>
          </w:tcPr>
          <w:p w14:paraId="3D240E03"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diagnosis</w:t>
            </w:r>
          </w:p>
        </w:tc>
      </w:tr>
      <w:tr w:rsidR="00AD09D3" w:rsidRPr="009B51CD" w14:paraId="7600D20F" w14:textId="77777777" w:rsidTr="00AD09D3">
        <w:trPr>
          <w:trHeight w:val="964"/>
        </w:trPr>
        <w:tc>
          <w:tcPr>
            <w:tcW w:w="312" w:type="pct"/>
          </w:tcPr>
          <w:p w14:paraId="33D90892" w14:textId="4C658449"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58</w:t>
            </w:r>
          </w:p>
        </w:tc>
        <w:tc>
          <w:tcPr>
            <w:tcW w:w="3698" w:type="pct"/>
            <w:hideMark/>
          </w:tcPr>
          <w:p w14:paraId="7AFD6A1A" w14:textId="1CC7B0DE"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Michelson, D., Hodgson, E., Bernstein, A., Chorpita, B. F., &amp; Patel, V. (2022). Problem solving as an active ingredient in indicated prevention and treatment of youth depression and anxiety: An integrative review. Journal of Adolescent Health, 71(4), 390-405.</w:t>
            </w:r>
          </w:p>
          <w:p w14:paraId="66DC6792" w14:textId="77777777" w:rsidR="00AD09D3" w:rsidRPr="00D17140" w:rsidRDefault="00AD09D3" w:rsidP="00AD09D3">
            <w:pPr>
              <w:pStyle w:val="NoSpacing"/>
              <w:rPr>
                <w:rFonts w:ascii="Aptos Narrow" w:hAnsi="Aptos Narrow"/>
                <w:sz w:val="18"/>
                <w:szCs w:val="18"/>
              </w:rPr>
            </w:pPr>
          </w:p>
        </w:tc>
        <w:tc>
          <w:tcPr>
            <w:tcW w:w="990" w:type="pct"/>
            <w:hideMark/>
          </w:tcPr>
          <w:p w14:paraId="307E3D42"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70CC3701" w14:textId="77777777" w:rsidTr="00AD09D3">
        <w:trPr>
          <w:trHeight w:val="964"/>
        </w:trPr>
        <w:tc>
          <w:tcPr>
            <w:tcW w:w="312" w:type="pct"/>
          </w:tcPr>
          <w:p w14:paraId="03DAF79A" w14:textId="6D90D3EF"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59</w:t>
            </w:r>
          </w:p>
        </w:tc>
        <w:tc>
          <w:tcPr>
            <w:tcW w:w="3698" w:type="pct"/>
            <w:hideMark/>
          </w:tcPr>
          <w:p w14:paraId="1887756C" w14:textId="35366C06"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Miller, E., Bosun-Arjie, S. F., &amp; Ekpenyong, M. S. (2021). Black and ethnic minority carers perceptions on mental health services and support in the United Kingdom: a systematic review. Journal of Public Mental Health, 20(4), 298-311.</w:t>
            </w:r>
          </w:p>
          <w:p w14:paraId="1FB08056" w14:textId="77777777" w:rsidR="00AD09D3" w:rsidRPr="00D17140" w:rsidRDefault="00AD09D3" w:rsidP="00AD09D3">
            <w:pPr>
              <w:pStyle w:val="NoSpacing"/>
              <w:rPr>
                <w:rFonts w:ascii="Aptos Narrow" w:hAnsi="Aptos Narrow"/>
                <w:sz w:val="18"/>
                <w:szCs w:val="18"/>
              </w:rPr>
            </w:pPr>
          </w:p>
        </w:tc>
        <w:tc>
          <w:tcPr>
            <w:tcW w:w="990" w:type="pct"/>
            <w:hideMark/>
          </w:tcPr>
          <w:p w14:paraId="51381D63"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outcomes</w:t>
            </w:r>
          </w:p>
        </w:tc>
      </w:tr>
      <w:tr w:rsidR="00AD09D3" w:rsidRPr="009B51CD" w14:paraId="41338280" w14:textId="77777777" w:rsidTr="00AD09D3">
        <w:trPr>
          <w:trHeight w:val="964"/>
        </w:trPr>
        <w:tc>
          <w:tcPr>
            <w:tcW w:w="312" w:type="pct"/>
          </w:tcPr>
          <w:p w14:paraId="55908603" w14:textId="681F7BD9"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60</w:t>
            </w:r>
          </w:p>
        </w:tc>
        <w:tc>
          <w:tcPr>
            <w:tcW w:w="3698" w:type="pct"/>
            <w:hideMark/>
          </w:tcPr>
          <w:p w14:paraId="65670B9C" w14:textId="2FE093BD"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Murphy, R., Huggard, L., Fitzgerald, A., Hennessy, E., &amp; Booth, A. (2024). A systematic scoping review of peer support interventions in integrated primary youth mental health care. Journal of Community Psychology, 52(1), 154-180.</w:t>
            </w:r>
          </w:p>
        </w:tc>
        <w:tc>
          <w:tcPr>
            <w:tcW w:w="990" w:type="pct"/>
            <w:hideMark/>
          </w:tcPr>
          <w:p w14:paraId="3D354F64"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4C419F65" w14:textId="77777777" w:rsidTr="00AD09D3">
        <w:trPr>
          <w:trHeight w:val="964"/>
        </w:trPr>
        <w:tc>
          <w:tcPr>
            <w:tcW w:w="312" w:type="pct"/>
          </w:tcPr>
          <w:p w14:paraId="2D9DCBC8" w14:textId="1ADF0FC6"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61</w:t>
            </w:r>
          </w:p>
        </w:tc>
        <w:tc>
          <w:tcPr>
            <w:tcW w:w="3698" w:type="pct"/>
          </w:tcPr>
          <w:p w14:paraId="702233CD" w14:textId="3613B89A"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Nicula, M., Pellegrini, D., Grennan, L., Bhatnagar, N., McVey, G., &amp; Couturier, J. (2022). Help-seeking attitudes and behaviours among youth with eating disorders: a scoping.</w:t>
            </w:r>
          </w:p>
        </w:tc>
        <w:tc>
          <w:tcPr>
            <w:tcW w:w="990" w:type="pct"/>
          </w:tcPr>
          <w:p w14:paraId="6B2A2E5D"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interventions</w:t>
            </w:r>
          </w:p>
        </w:tc>
      </w:tr>
      <w:tr w:rsidR="00AD09D3" w:rsidRPr="009B51CD" w14:paraId="7DD7E4FA" w14:textId="77777777" w:rsidTr="00AD09D3">
        <w:trPr>
          <w:trHeight w:val="964"/>
        </w:trPr>
        <w:tc>
          <w:tcPr>
            <w:tcW w:w="312" w:type="pct"/>
          </w:tcPr>
          <w:p w14:paraId="6099F450" w14:textId="7A6CCD88"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62</w:t>
            </w:r>
          </w:p>
        </w:tc>
        <w:tc>
          <w:tcPr>
            <w:tcW w:w="3698" w:type="pct"/>
            <w:hideMark/>
          </w:tcPr>
          <w:p w14:paraId="0C8CB80B" w14:textId="754B30BF"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Nigatu, Y. T., Huang, J., Rao, S., Gillis, K., Merali, Z., &amp; Wang, J. (2019). Indicated prevention interventions in the workplace for depressive symptoms: a systematic review and meta-analysis. American journal of preventive medicine, 56(1), e23-e33.</w:t>
            </w:r>
          </w:p>
          <w:p w14:paraId="0D7D2304" w14:textId="77777777" w:rsidR="00AD09D3" w:rsidRPr="00D17140" w:rsidRDefault="00AD09D3" w:rsidP="00AD09D3">
            <w:pPr>
              <w:pStyle w:val="NoSpacing"/>
              <w:rPr>
                <w:rFonts w:ascii="Aptos Narrow" w:hAnsi="Aptos Narrow"/>
                <w:sz w:val="18"/>
                <w:szCs w:val="18"/>
              </w:rPr>
            </w:pPr>
          </w:p>
        </w:tc>
        <w:tc>
          <w:tcPr>
            <w:tcW w:w="990" w:type="pct"/>
            <w:hideMark/>
          </w:tcPr>
          <w:p w14:paraId="14B4F997"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 xml:space="preserve">Special population </w:t>
            </w:r>
          </w:p>
        </w:tc>
      </w:tr>
      <w:tr w:rsidR="00AD09D3" w:rsidRPr="009B51CD" w14:paraId="78BDB924" w14:textId="77777777" w:rsidTr="00AD09D3">
        <w:trPr>
          <w:trHeight w:val="964"/>
        </w:trPr>
        <w:tc>
          <w:tcPr>
            <w:tcW w:w="312" w:type="pct"/>
          </w:tcPr>
          <w:p w14:paraId="775ADFDC" w14:textId="3B15D9DC"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63</w:t>
            </w:r>
          </w:p>
        </w:tc>
        <w:tc>
          <w:tcPr>
            <w:tcW w:w="3698" w:type="pct"/>
            <w:hideMark/>
          </w:tcPr>
          <w:p w14:paraId="5E7843D4" w14:textId="4096E1A2"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Olson, J. R., Benjamin, P. H., Azman, A. A., Kellogg, M. A., Pullmann, M. D., Suter, J. C., &amp; Bruns, E. J. (2021). Systematic review and meta-analysis: Effectiveness of wraparound care coordination for children and adolescents. Journal of the American Academy of Child &amp; Adolescent Psychiatry, 60(11), 1353-1366.</w:t>
            </w:r>
          </w:p>
          <w:p w14:paraId="46CF0357" w14:textId="77777777" w:rsidR="00AD09D3" w:rsidRPr="00D17140" w:rsidRDefault="00AD09D3" w:rsidP="00AD09D3">
            <w:pPr>
              <w:pStyle w:val="NoSpacing"/>
              <w:rPr>
                <w:rFonts w:ascii="Aptos Narrow" w:hAnsi="Aptos Narrow"/>
                <w:sz w:val="18"/>
                <w:szCs w:val="18"/>
              </w:rPr>
            </w:pPr>
          </w:p>
        </w:tc>
        <w:tc>
          <w:tcPr>
            <w:tcW w:w="990" w:type="pct"/>
            <w:hideMark/>
          </w:tcPr>
          <w:p w14:paraId="0EC00CF5"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05436FEA" w14:textId="77777777" w:rsidTr="00AD09D3">
        <w:trPr>
          <w:trHeight w:val="964"/>
        </w:trPr>
        <w:tc>
          <w:tcPr>
            <w:tcW w:w="312" w:type="pct"/>
          </w:tcPr>
          <w:p w14:paraId="75D732BC" w14:textId="5053A5B6"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64</w:t>
            </w:r>
          </w:p>
        </w:tc>
        <w:tc>
          <w:tcPr>
            <w:tcW w:w="3698" w:type="pct"/>
            <w:hideMark/>
          </w:tcPr>
          <w:p w14:paraId="21748561" w14:textId="0CB0CDE3"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Oluwoye, O., Davis, B., Kuhney, F. S., &amp; Anglin, D. M. (2021). Systematic review of pathways to care in the US for Black individuals with early psychosis. npj Schizophrenia, 7(1), 58.</w:t>
            </w:r>
          </w:p>
        </w:tc>
        <w:tc>
          <w:tcPr>
            <w:tcW w:w="990" w:type="pct"/>
            <w:hideMark/>
          </w:tcPr>
          <w:p w14:paraId="0E2D91EA"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3518BEC4" w14:textId="77777777" w:rsidTr="00AD09D3">
        <w:trPr>
          <w:trHeight w:val="964"/>
        </w:trPr>
        <w:tc>
          <w:tcPr>
            <w:tcW w:w="312" w:type="pct"/>
          </w:tcPr>
          <w:p w14:paraId="13F53F18" w14:textId="34091A53" w:rsidR="00AD09D3" w:rsidRPr="00AD09D3" w:rsidRDefault="00AD09D3" w:rsidP="00AD09D3">
            <w:pPr>
              <w:pStyle w:val="NoSpacing"/>
              <w:rPr>
                <w:rFonts w:ascii="Aptos Narrow" w:hAnsi="Aptos Narrow"/>
                <w:sz w:val="18"/>
                <w:szCs w:val="18"/>
              </w:rPr>
            </w:pPr>
            <w:r w:rsidRPr="00AD09D3">
              <w:rPr>
                <w:rFonts w:ascii="Aptos Narrow" w:hAnsi="Aptos Narrow"/>
                <w:sz w:val="18"/>
                <w:szCs w:val="18"/>
              </w:rPr>
              <w:t>65</w:t>
            </w:r>
          </w:p>
        </w:tc>
        <w:tc>
          <w:tcPr>
            <w:tcW w:w="3698" w:type="pct"/>
            <w:hideMark/>
          </w:tcPr>
          <w:p w14:paraId="07291670" w14:textId="336DBCEA" w:rsidR="00AD09D3" w:rsidRPr="00D17140" w:rsidRDefault="00AD09D3" w:rsidP="00AD09D3">
            <w:pPr>
              <w:pStyle w:val="NoSpacing"/>
              <w:rPr>
                <w:rFonts w:ascii="Aptos Narrow" w:hAnsi="Aptos Narrow"/>
                <w:sz w:val="18"/>
                <w:szCs w:val="18"/>
              </w:rPr>
            </w:pPr>
            <w:r w:rsidRPr="00D17140">
              <w:rPr>
                <w:rFonts w:ascii="Aptos Narrow" w:hAnsi="Aptos Narrow"/>
                <w:sz w:val="18"/>
                <w:szCs w:val="18"/>
                <w:lang w:val="es-ES"/>
              </w:rPr>
              <w:t xml:space="preserve">Oluwoye, O., Nagendra, A., Kriegel, L. S., Anglin, D. M., Santos, M. M., &amp; López, S. R. (2023). </w:t>
            </w:r>
            <w:r w:rsidRPr="00D17140">
              <w:rPr>
                <w:rFonts w:ascii="Aptos Narrow" w:hAnsi="Aptos Narrow"/>
                <w:sz w:val="18"/>
                <w:szCs w:val="18"/>
              </w:rPr>
              <w:t>Reorienting the focus from an individual to a community-level lens to improve the pathways through care for early psychosis in the United States. SSM-Mental Health, 3, 100209.</w:t>
            </w:r>
          </w:p>
        </w:tc>
        <w:tc>
          <w:tcPr>
            <w:tcW w:w="990" w:type="pct"/>
            <w:hideMark/>
          </w:tcPr>
          <w:p w14:paraId="4E4E8387"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0A349132" w14:textId="77777777" w:rsidTr="00AD09D3">
        <w:trPr>
          <w:trHeight w:val="964"/>
        </w:trPr>
        <w:tc>
          <w:tcPr>
            <w:tcW w:w="312" w:type="pct"/>
          </w:tcPr>
          <w:p w14:paraId="0D53EF73" w14:textId="5C43A882"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66</w:t>
            </w:r>
          </w:p>
        </w:tc>
        <w:tc>
          <w:tcPr>
            <w:tcW w:w="3698" w:type="pct"/>
            <w:hideMark/>
          </w:tcPr>
          <w:p w14:paraId="115B2E30" w14:textId="18764C25"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Oosterbaan, V., Covers, M. L., Bicanic, I. A., Huntjens, R. J., &amp; de Jongh, A. (2019). Do early interventions prevent PTSD? A systematic review and meta-analysis of the safety and efficacy of early interventions after sexual assault. European journal of psychotraumatology, 10(1), 1682932.</w:t>
            </w:r>
          </w:p>
          <w:p w14:paraId="720797C3" w14:textId="77777777" w:rsidR="00AD09D3" w:rsidRPr="00D17140" w:rsidRDefault="00AD09D3" w:rsidP="00AD09D3">
            <w:pPr>
              <w:pStyle w:val="NoSpacing"/>
              <w:rPr>
                <w:rFonts w:ascii="Aptos Narrow" w:hAnsi="Aptos Narrow"/>
                <w:sz w:val="18"/>
                <w:szCs w:val="18"/>
              </w:rPr>
            </w:pPr>
          </w:p>
        </w:tc>
        <w:tc>
          <w:tcPr>
            <w:tcW w:w="990" w:type="pct"/>
            <w:hideMark/>
          </w:tcPr>
          <w:p w14:paraId="28561A1D"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3E99C29C" w14:textId="77777777" w:rsidTr="00AD09D3">
        <w:trPr>
          <w:trHeight w:val="964"/>
        </w:trPr>
        <w:tc>
          <w:tcPr>
            <w:tcW w:w="312" w:type="pct"/>
          </w:tcPr>
          <w:p w14:paraId="31E518A9" w14:textId="2AA47292"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67</w:t>
            </w:r>
          </w:p>
        </w:tc>
        <w:tc>
          <w:tcPr>
            <w:tcW w:w="3698" w:type="pct"/>
            <w:hideMark/>
          </w:tcPr>
          <w:p w14:paraId="1DB2E9A8" w14:textId="1736F1C0"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Page, I. S., Leitch, E., Gossip, K., Charlson, F., Comben, C., &amp; Diminic, S. (2022). Modelling mental health service needs of Aboriginal and Torres Strait Islander peoples: a review of existing evidence and expert consensus. Australian and New Zealand Journal of Public Health, 46(2), 177-185.</w:t>
            </w:r>
          </w:p>
          <w:p w14:paraId="73BA983C" w14:textId="77777777" w:rsidR="00AD09D3" w:rsidRPr="00D17140" w:rsidRDefault="00AD09D3" w:rsidP="00AD09D3">
            <w:pPr>
              <w:pStyle w:val="NoSpacing"/>
              <w:rPr>
                <w:rFonts w:ascii="Aptos Narrow" w:hAnsi="Aptos Narrow"/>
                <w:sz w:val="18"/>
                <w:szCs w:val="18"/>
              </w:rPr>
            </w:pPr>
          </w:p>
        </w:tc>
        <w:tc>
          <w:tcPr>
            <w:tcW w:w="990" w:type="pct"/>
            <w:hideMark/>
          </w:tcPr>
          <w:p w14:paraId="586F3D91"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outcome</w:t>
            </w:r>
          </w:p>
        </w:tc>
      </w:tr>
      <w:tr w:rsidR="00AD09D3" w:rsidRPr="009B51CD" w14:paraId="2C51588F" w14:textId="77777777" w:rsidTr="00AD09D3">
        <w:trPr>
          <w:trHeight w:val="964"/>
        </w:trPr>
        <w:tc>
          <w:tcPr>
            <w:tcW w:w="312" w:type="pct"/>
          </w:tcPr>
          <w:p w14:paraId="349EAED3" w14:textId="01CC21BC"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68</w:t>
            </w:r>
          </w:p>
        </w:tc>
        <w:tc>
          <w:tcPr>
            <w:tcW w:w="3698" w:type="pct"/>
            <w:hideMark/>
          </w:tcPr>
          <w:p w14:paraId="2BCBB9D5" w14:textId="41A6BC9D"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Pipkin, A. (2021). Evidence base for early intervention in psychosis services in rural areas: A critical review. Early Intervention in Psychiatry, 15(4), 762-774.</w:t>
            </w:r>
          </w:p>
          <w:p w14:paraId="41A4EE14" w14:textId="77777777" w:rsidR="00AD09D3" w:rsidRPr="00D17140" w:rsidRDefault="00AD09D3" w:rsidP="00AD09D3">
            <w:pPr>
              <w:pStyle w:val="NoSpacing"/>
              <w:rPr>
                <w:rFonts w:ascii="Aptos Narrow" w:hAnsi="Aptos Narrow"/>
                <w:sz w:val="18"/>
                <w:szCs w:val="18"/>
              </w:rPr>
            </w:pPr>
          </w:p>
        </w:tc>
        <w:tc>
          <w:tcPr>
            <w:tcW w:w="990" w:type="pct"/>
            <w:hideMark/>
          </w:tcPr>
          <w:p w14:paraId="6F4E5CF7"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5F7FAEE5" w14:textId="77777777" w:rsidTr="00AD09D3">
        <w:trPr>
          <w:trHeight w:val="964"/>
        </w:trPr>
        <w:tc>
          <w:tcPr>
            <w:tcW w:w="312" w:type="pct"/>
          </w:tcPr>
          <w:p w14:paraId="25C3712B" w14:textId="0F36E2D8"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69</w:t>
            </w:r>
          </w:p>
        </w:tc>
        <w:tc>
          <w:tcPr>
            <w:tcW w:w="3698" w:type="pct"/>
            <w:hideMark/>
          </w:tcPr>
          <w:p w14:paraId="47BF1DEC" w14:textId="26B5C140" w:rsidR="00AD09D3" w:rsidRPr="00D17140" w:rsidRDefault="00AD09D3" w:rsidP="00AD09D3">
            <w:pPr>
              <w:pStyle w:val="NoSpacing"/>
              <w:rPr>
                <w:rFonts w:ascii="Aptos Narrow" w:hAnsi="Aptos Narrow"/>
                <w:sz w:val="18"/>
                <w:szCs w:val="18"/>
                <w:lang w:val="es-ES"/>
              </w:rPr>
            </w:pPr>
            <w:r w:rsidRPr="00D17140">
              <w:rPr>
                <w:rFonts w:ascii="Aptos Narrow" w:hAnsi="Aptos Narrow"/>
                <w:sz w:val="18"/>
                <w:szCs w:val="18"/>
              </w:rPr>
              <w:t xml:space="preserve">Poletti, M. (2022). Early intervention services for youth at clinical high-risk for psychosis: the Reggio Emilia at-risk mental state (ReARMS) experience. </w:t>
            </w:r>
            <w:r w:rsidRPr="00D17140">
              <w:rPr>
                <w:rFonts w:ascii="Aptos Narrow" w:hAnsi="Aptos Narrow"/>
                <w:sz w:val="18"/>
                <w:szCs w:val="18"/>
                <w:lang w:val="es-ES"/>
              </w:rPr>
              <w:t>Rivista sperimentale di freniatria: la rivista dei servizi di salute mentale: CXLVI, 3, 2022, 61-80.</w:t>
            </w:r>
          </w:p>
          <w:p w14:paraId="09EBB483" w14:textId="77777777" w:rsidR="00AD09D3" w:rsidRPr="00D17140" w:rsidRDefault="00AD09D3" w:rsidP="00AD09D3">
            <w:pPr>
              <w:pStyle w:val="NoSpacing"/>
              <w:rPr>
                <w:rFonts w:ascii="Aptos Narrow" w:hAnsi="Aptos Narrow"/>
                <w:sz w:val="18"/>
                <w:szCs w:val="18"/>
                <w:lang w:val="es-ES"/>
              </w:rPr>
            </w:pPr>
          </w:p>
        </w:tc>
        <w:tc>
          <w:tcPr>
            <w:tcW w:w="990" w:type="pct"/>
            <w:hideMark/>
          </w:tcPr>
          <w:p w14:paraId="3278CDE6"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5CA31D28" w14:textId="77777777" w:rsidTr="00AD09D3">
        <w:trPr>
          <w:trHeight w:val="964"/>
        </w:trPr>
        <w:tc>
          <w:tcPr>
            <w:tcW w:w="312" w:type="pct"/>
          </w:tcPr>
          <w:p w14:paraId="1B01D40C" w14:textId="47A93F21"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70</w:t>
            </w:r>
          </w:p>
        </w:tc>
        <w:tc>
          <w:tcPr>
            <w:tcW w:w="3698" w:type="pct"/>
            <w:hideMark/>
          </w:tcPr>
          <w:p w14:paraId="406565D3" w14:textId="11E50BC9"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Radez, J., Waite, F., Izon, E., &amp; Johns, L. (2023). Identifying individuals at risk of developing psychosis: A systematic review of the literature in primary care services. Early Intervention in Psychiatry, 17(5), 429-446.</w:t>
            </w:r>
          </w:p>
        </w:tc>
        <w:tc>
          <w:tcPr>
            <w:tcW w:w="990" w:type="pct"/>
            <w:hideMark/>
          </w:tcPr>
          <w:p w14:paraId="0D00394E"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 xml:space="preserve">Wrong outcomes </w:t>
            </w:r>
          </w:p>
        </w:tc>
      </w:tr>
      <w:tr w:rsidR="00AD09D3" w:rsidRPr="009B51CD" w14:paraId="69644007" w14:textId="77777777" w:rsidTr="00AD09D3">
        <w:trPr>
          <w:trHeight w:val="964"/>
        </w:trPr>
        <w:tc>
          <w:tcPr>
            <w:tcW w:w="312" w:type="pct"/>
          </w:tcPr>
          <w:p w14:paraId="6E07BD68" w14:textId="42E7AA7B"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71</w:t>
            </w:r>
          </w:p>
        </w:tc>
        <w:tc>
          <w:tcPr>
            <w:tcW w:w="3698" w:type="pct"/>
          </w:tcPr>
          <w:p w14:paraId="78A26DBB" w14:textId="3F384DA6"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Radunz, M., Ali, K., &amp; Wade, T. D. (2023). Pathways to improve early intervention for eating disorders: Findings from a systematic review and meta</w:t>
            </w:r>
            <w:r w:rsidRPr="00D17140">
              <w:rPr>
                <w:rFonts w:ascii="Cambria Math" w:hAnsi="Cambria Math" w:cs="Cambria Math"/>
                <w:sz w:val="18"/>
                <w:szCs w:val="18"/>
              </w:rPr>
              <w:t>‐</w:t>
            </w:r>
            <w:r w:rsidRPr="00D17140">
              <w:rPr>
                <w:rFonts w:ascii="Aptos Narrow" w:hAnsi="Aptos Narrow"/>
                <w:sz w:val="18"/>
                <w:szCs w:val="18"/>
              </w:rPr>
              <w:t>analysis. International Journal of Eating Disorders, 56(2), 314-330.</w:t>
            </w:r>
          </w:p>
          <w:p w14:paraId="0A5895D9" w14:textId="77777777" w:rsidR="00AD09D3" w:rsidRPr="00D17140" w:rsidRDefault="00AD09D3" w:rsidP="00AD09D3">
            <w:pPr>
              <w:pStyle w:val="NoSpacing"/>
              <w:rPr>
                <w:rFonts w:ascii="Aptos Narrow" w:hAnsi="Aptos Narrow"/>
                <w:sz w:val="18"/>
                <w:szCs w:val="18"/>
              </w:rPr>
            </w:pPr>
          </w:p>
        </w:tc>
        <w:tc>
          <w:tcPr>
            <w:tcW w:w="990" w:type="pct"/>
          </w:tcPr>
          <w:p w14:paraId="03796381"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p w14:paraId="62EAEBC8" w14:textId="77777777" w:rsidR="00AD09D3" w:rsidRPr="00D17140" w:rsidRDefault="00AD09D3" w:rsidP="00AD09D3">
            <w:pPr>
              <w:pStyle w:val="NoSpacing"/>
              <w:rPr>
                <w:rFonts w:ascii="Aptos Narrow" w:hAnsi="Aptos Narrow"/>
                <w:sz w:val="18"/>
                <w:szCs w:val="18"/>
              </w:rPr>
            </w:pPr>
          </w:p>
        </w:tc>
      </w:tr>
      <w:tr w:rsidR="00AD09D3" w:rsidRPr="009B51CD" w14:paraId="584E05F7" w14:textId="77777777" w:rsidTr="00AD09D3">
        <w:trPr>
          <w:trHeight w:val="964"/>
        </w:trPr>
        <w:tc>
          <w:tcPr>
            <w:tcW w:w="312" w:type="pct"/>
          </w:tcPr>
          <w:p w14:paraId="772B1E58" w14:textId="4C841430" w:rsidR="00AD09D3" w:rsidRPr="00AD09D3" w:rsidRDefault="00AD09D3" w:rsidP="00AD09D3">
            <w:pPr>
              <w:pStyle w:val="NoSpacing"/>
              <w:rPr>
                <w:rFonts w:ascii="Aptos Narrow" w:hAnsi="Aptos Narrow"/>
                <w:sz w:val="18"/>
                <w:szCs w:val="18"/>
              </w:rPr>
            </w:pPr>
            <w:r w:rsidRPr="00AD09D3">
              <w:rPr>
                <w:rFonts w:ascii="Aptos Narrow" w:hAnsi="Aptos Narrow"/>
                <w:sz w:val="18"/>
                <w:szCs w:val="18"/>
              </w:rPr>
              <w:t>72</w:t>
            </w:r>
          </w:p>
        </w:tc>
        <w:tc>
          <w:tcPr>
            <w:tcW w:w="3698" w:type="pct"/>
            <w:hideMark/>
          </w:tcPr>
          <w:p w14:paraId="45F94DB8" w14:textId="27A16EF9" w:rsidR="00AD09D3" w:rsidRPr="00D17140" w:rsidRDefault="00AD09D3" w:rsidP="00AD09D3">
            <w:pPr>
              <w:pStyle w:val="NoSpacing"/>
              <w:rPr>
                <w:rFonts w:ascii="Aptos Narrow" w:hAnsi="Aptos Narrow"/>
                <w:sz w:val="18"/>
                <w:szCs w:val="18"/>
              </w:rPr>
            </w:pPr>
            <w:r w:rsidRPr="00D17140">
              <w:rPr>
                <w:rFonts w:ascii="Aptos Narrow" w:hAnsi="Aptos Narrow"/>
                <w:sz w:val="18"/>
                <w:szCs w:val="18"/>
                <w:lang w:val="es-ES"/>
              </w:rPr>
              <w:t xml:space="preserve">Reinares, M., Martínez-Arán, A., &amp; Vieta, E. (Eds.). </w:t>
            </w:r>
            <w:r w:rsidRPr="00D17140">
              <w:rPr>
                <w:rFonts w:ascii="Aptos Narrow" w:hAnsi="Aptos Narrow"/>
                <w:sz w:val="18"/>
                <w:szCs w:val="18"/>
              </w:rPr>
              <w:t>(2019). Psychotherapy for bipolar disorders: An integrative approach.</w:t>
            </w:r>
          </w:p>
          <w:p w14:paraId="08276B62" w14:textId="77777777" w:rsidR="00AD09D3" w:rsidRPr="00D17140" w:rsidRDefault="00AD09D3" w:rsidP="00AD09D3">
            <w:pPr>
              <w:pStyle w:val="NoSpacing"/>
              <w:rPr>
                <w:rFonts w:ascii="Aptos Narrow" w:hAnsi="Aptos Narrow"/>
                <w:sz w:val="18"/>
                <w:szCs w:val="18"/>
              </w:rPr>
            </w:pPr>
          </w:p>
        </w:tc>
        <w:tc>
          <w:tcPr>
            <w:tcW w:w="990" w:type="pct"/>
            <w:hideMark/>
          </w:tcPr>
          <w:p w14:paraId="6B4F326A"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4FAA8247" w14:textId="77777777" w:rsidTr="00AD09D3">
        <w:trPr>
          <w:trHeight w:val="964"/>
        </w:trPr>
        <w:tc>
          <w:tcPr>
            <w:tcW w:w="312" w:type="pct"/>
          </w:tcPr>
          <w:p w14:paraId="67B26126" w14:textId="020757AC"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73</w:t>
            </w:r>
          </w:p>
        </w:tc>
        <w:tc>
          <w:tcPr>
            <w:tcW w:w="3698" w:type="pct"/>
            <w:hideMark/>
          </w:tcPr>
          <w:p w14:paraId="4447BF81" w14:textId="342417D0"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Richardson, A., Richard, L., Gunter, K., Cunningham, R., Hamer, H., Lockett, H., ... &amp; Derrett, S. (2020). A systematic scoping review of interventions to integrate physical and mental healthcare for people with serious mental illness and substance use disorders. Journal of Psychiatric Research, 128, 52-67.</w:t>
            </w:r>
          </w:p>
          <w:p w14:paraId="0F8A8B7D" w14:textId="77777777" w:rsidR="00AD09D3" w:rsidRPr="00D17140" w:rsidRDefault="00AD09D3" w:rsidP="00AD09D3">
            <w:pPr>
              <w:pStyle w:val="NoSpacing"/>
              <w:rPr>
                <w:rFonts w:ascii="Aptos Narrow" w:hAnsi="Aptos Narrow"/>
                <w:sz w:val="18"/>
                <w:szCs w:val="18"/>
              </w:rPr>
            </w:pPr>
          </w:p>
        </w:tc>
        <w:tc>
          <w:tcPr>
            <w:tcW w:w="990" w:type="pct"/>
            <w:hideMark/>
          </w:tcPr>
          <w:p w14:paraId="5115E2CC"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 xml:space="preserve">Special population </w:t>
            </w:r>
          </w:p>
        </w:tc>
      </w:tr>
      <w:tr w:rsidR="00AD09D3" w:rsidRPr="009B51CD" w14:paraId="46D55769" w14:textId="77777777" w:rsidTr="00AD09D3">
        <w:trPr>
          <w:trHeight w:val="964"/>
        </w:trPr>
        <w:tc>
          <w:tcPr>
            <w:tcW w:w="312" w:type="pct"/>
          </w:tcPr>
          <w:p w14:paraId="3866DD7A" w14:textId="6EBB19FA"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74</w:t>
            </w:r>
          </w:p>
        </w:tc>
        <w:tc>
          <w:tcPr>
            <w:tcW w:w="3698" w:type="pct"/>
            <w:hideMark/>
          </w:tcPr>
          <w:p w14:paraId="5B54B349" w14:textId="21D9B7A4"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Roberts NP, Kitchiner NJ, Kenardy J, Robertson L, Lewis C, Bisson JI. Multiple session early psychological interventions for the prevention of post</w:t>
            </w:r>
            <w:r w:rsidRPr="00D17140">
              <w:rPr>
                <w:rFonts w:ascii="Cambria Math" w:hAnsi="Cambria Math" w:cs="Cambria Math"/>
                <w:sz w:val="18"/>
                <w:szCs w:val="18"/>
              </w:rPr>
              <w:t>‐</w:t>
            </w:r>
            <w:r w:rsidRPr="00D17140">
              <w:rPr>
                <w:rFonts w:ascii="Aptos Narrow" w:hAnsi="Aptos Narrow"/>
                <w:sz w:val="18"/>
                <w:szCs w:val="18"/>
              </w:rPr>
              <w:t xml:space="preserve">traumatic stress disorder. Cochrane Database of Systematic Reviews 2019, Issue 8. Art. No.: CD006869. </w:t>
            </w:r>
          </w:p>
        </w:tc>
        <w:tc>
          <w:tcPr>
            <w:tcW w:w="990" w:type="pct"/>
            <w:hideMark/>
          </w:tcPr>
          <w:p w14:paraId="5B6EDB06"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2C95C569" w14:textId="77777777" w:rsidTr="00AD09D3">
        <w:trPr>
          <w:trHeight w:val="964"/>
        </w:trPr>
        <w:tc>
          <w:tcPr>
            <w:tcW w:w="312" w:type="pct"/>
          </w:tcPr>
          <w:p w14:paraId="1700472F" w14:textId="1AE08A61"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75</w:t>
            </w:r>
          </w:p>
        </w:tc>
        <w:tc>
          <w:tcPr>
            <w:tcW w:w="3698" w:type="pct"/>
            <w:hideMark/>
          </w:tcPr>
          <w:p w14:paraId="01873602" w14:textId="086EA01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Robson, E., &amp; Greenwood, K. (2022). Rates and predictors of disengagement and strength of engagement for people with a first episode of psychosis using early intervention services: a systematic review of predictors and meta-analysis of disengagement rates. Schizophrenia Bulletin Open, 3(1), sgac012.</w:t>
            </w:r>
          </w:p>
        </w:tc>
        <w:tc>
          <w:tcPr>
            <w:tcW w:w="990" w:type="pct"/>
            <w:hideMark/>
          </w:tcPr>
          <w:p w14:paraId="3B2F9C8E"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outcomes</w:t>
            </w:r>
          </w:p>
        </w:tc>
      </w:tr>
      <w:tr w:rsidR="00AD09D3" w:rsidRPr="009B51CD" w14:paraId="319E2A4E" w14:textId="77777777" w:rsidTr="00AD09D3">
        <w:trPr>
          <w:trHeight w:val="964"/>
        </w:trPr>
        <w:tc>
          <w:tcPr>
            <w:tcW w:w="312" w:type="pct"/>
          </w:tcPr>
          <w:p w14:paraId="181534BD" w14:textId="33296DB3"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76</w:t>
            </w:r>
          </w:p>
        </w:tc>
        <w:tc>
          <w:tcPr>
            <w:tcW w:w="3698" w:type="pct"/>
            <w:hideMark/>
          </w:tcPr>
          <w:p w14:paraId="08C31993" w14:textId="45A9A469"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Rosic, T., Lovell, E., Macmillan, H., Samaan, Z., &amp; Morgan, R. L. (2023). Components of Outpatient Child and Youth Concurrent Disorders Programs: A Critical Interpretive Synthesis. Canadian Journal of psychiatry. Revue Canadienne de Psychiatrie, 7067437231212037-7067437231212037.</w:t>
            </w:r>
          </w:p>
        </w:tc>
        <w:tc>
          <w:tcPr>
            <w:tcW w:w="990" w:type="pct"/>
            <w:hideMark/>
          </w:tcPr>
          <w:p w14:paraId="3FB8DA5E"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Fewer than 3 databases / no quality appraisal for systematic review</w:t>
            </w:r>
          </w:p>
        </w:tc>
      </w:tr>
      <w:tr w:rsidR="00AD09D3" w:rsidRPr="009B51CD" w14:paraId="266F540D" w14:textId="77777777" w:rsidTr="00AD09D3">
        <w:trPr>
          <w:trHeight w:val="964"/>
        </w:trPr>
        <w:tc>
          <w:tcPr>
            <w:tcW w:w="312" w:type="pct"/>
          </w:tcPr>
          <w:p w14:paraId="23CEE687" w14:textId="57624A49"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77</w:t>
            </w:r>
          </w:p>
        </w:tc>
        <w:tc>
          <w:tcPr>
            <w:tcW w:w="3698" w:type="pct"/>
          </w:tcPr>
          <w:p w14:paraId="1BC9CA3B" w14:textId="12821792"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Sangsawang, B., Wacharasin, C., &amp; Sangsawang, N. (2019). Interventions for the prevention of postpartum depression in adolescent mothers: a systematic review. Archives of women's mental health, 22, 215-228.</w:t>
            </w:r>
          </w:p>
        </w:tc>
        <w:tc>
          <w:tcPr>
            <w:tcW w:w="990" w:type="pct"/>
          </w:tcPr>
          <w:p w14:paraId="275FEF62"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47B204A0" w14:textId="77777777" w:rsidTr="00AD09D3">
        <w:trPr>
          <w:trHeight w:val="964"/>
        </w:trPr>
        <w:tc>
          <w:tcPr>
            <w:tcW w:w="312" w:type="pct"/>
          </w:tcPr>
          <w:p w14:paraId="15BF0130" w14:textId="70C8BFB0"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78</w:t>
            </w:r>
          </w:p>
        </w:tc>
        <w:tc>
          <w:tcPr>
            <w:tcW w:w="3698" w:type="pct"/>
            <w:hideMark/>
          </w:tcPr>
          <w:p w14:paraId="17F83B36" w14:textId="425D70D9"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Saraf, G., Moazen-Zadeh, E., Pinto, J. V., Ziafat, K., Torres, I. J., Kesavan, M., &amp; Yatham, L. N. (2021). Early intervention for people at high risk of developing bipolar disorder: a systematic review of clinical trials. The Lancet Psychiatry, 8(1), 64-75.</w:t>
            </w:r>
          </w:p>
          <w:p w14:paraId="29043AD8" w14:textId="77777777" w:rsidR="00AD09D3" w:rsidRPr="00D17140" w:rsidRDefault="00AD09D3" w:rsidP="00AD09D3">
            <w:pPr>
              <w:pStyle w:val="NoSpacing"/>
              <w:rPr>
                <w:rFonts w:ascii="Aptos Narrow" w:hAnsi="Aptos Narrow"/>
                <w:sz w:val="18"/>
                <w:szCs w:val="18"/>
              </w:rPr>
            </w:pPr>
          </w:p>
        </w:tc>
        <w:tc>
          <w:tcPr>
            <w:tcW w:w="990" w:type="pct"/>
            <w:hideMark/>
          </w:tcPr>
          <w:p w14:paraId="22523B19"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593DFA49" w14:textId="77777777" w:rsidTr="00AD09D3">
        <w:trPr>
          <w:trHeight w:val="964"/>
        </w:trPr>
        <w:tc>
          <w:tcPr>
            <w:tcW w:w="312" w:type="pct"/>
          </w:tcPr>
          <w:p w14:paraId="629F0EB3" w14:textId="606EB5BA"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79</w:t>
            </w:r>
          </w:p>
        </w:tc>
        <w:tc>
          <w:tcPr>
            <w:tcW w:w="3698" w:type="pct"/>
            <w:hideMark/>
          </w:tcPr>
          <w:p w14:paraId="13684019" w14:textId="5C7A8076"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Saraf, G., Moazen-Zadeh, E., Pinto, J. V., Ziafat, K., Torres, I. J., Kesavan, M., &amp; Yatham, L. N. (2021). Early intervention for people at high risk of developing bipolar disorder: a systematic review of clinical trials. The Lancet Psychiatry, 8(1), 64-75</w:t>
            </w:r>
          </w:p>
        </w:tc>
        <w:tc>
          <w:tcPr>
            <w:tcW w:w="990" w:type="pct"/>
            <w:hideMark/>
          </w:tcPr>
          <w:p w14:paraId="216FCDFC"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58B0877F" w14:textId="77777777" w:rsidTr="00AD09D3">
        <w:trPr>
          <w:trHeight w:val="964"/>
        </w:trPr>
        <w:tc>
          <w:tcPr>
            <w:tcW w:w="312" w:type="pct"/>
          </w:tcPr>
          <w:p w14:paraId="1C0E8AFD" w14:textId="123E84E7"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80</w:t>
            </w:r>
          </w:p>
        </w:tc>
        <w:tc>
          <w:tcPr>
            <w:tcW w:w="3698" w:type="pct"/>
            <w:hideMark/>
          </w:tcPr>
          <w:p w14:paraId="39B7B622" w14:textId="331DDF5C"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Sarakbi, D., Groll, D., Tranmer, J., &amp; Sears, K. (2022). Achieving Quality Integrated Care for Adolescent Depression: A Scoping Review. Journal of Primary Care &amp; Community Health, 13, 21501319221131684.</w:t>
            </w:r>
          </w:p>
        </w:tc>
        <w:tc>
          <w:tcPr>
            <w:tcW w:w="990" w:type="pct"/>
            <w:hideMark/>
          </w:tcPr>
          <w:p w14:paraId="57D31A9B"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0F1D2DFF" w14:textId="77777777" w:rsidTr="00AD09D3">
        <w:trPr>
          <w:trHeight w:val="964"/>
        </w:trPr>
        <w:tc>
          <w:tcPr>
            <w:tcW w:w="312" w:type="pct"/>
          </w:tcPr>
          <w:p w14:paraId="325FA5F4" w14:textId="037D4DB7"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81</w:t>
            </w:r>
          </w:p>
        </w:tc>
        <w:tc>
          <w:tcPr>
            <w:tcW w:w="3698" w:type="pct"/>
            <w:hideMark/>
          </w:tcPr>
          <w:p w14:paraId="074AEF27" w14:textId="5111C92D"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Sheridan Rains, L., Echave, A., Rees, J., Scott, H. R., Lever Taylor, B., Broeckelmann, E., ... &amp; Johnson, S. (2021). Service user experiences of community services for complex emotional needs: A qualitative thematic synthesis. PLoS One, 16(4), e0248316.</w:t>
            </w:r>
          </w:p>
        </w:tc>
        <w:tc>
          <w:tcPr>
            <w:tcW w:w="990" w:type="pct"/>
            <w:hideMark/>
          </w:tcPr>
          <w:p w14:paraId="60C560BD"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09EB1124" w14:textId="77777777" w:rsidTr="00AD09D3">
        <w:trPr>
          <w:trHeight w:val="964"/>
        </w:trPr>
        <w:tc>
          <w:tcPr>
            <w:tcW w:w="312" w:type="pct"/>
          </w:tcPr>
          <w:p w14:paraId="7E24610E" w14:textId="791B1701"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82</w:t>
            </w:r>
          </w:p>
        </w:tc>
        <w:tc>
          <w:tcPr>
            <w:tcW w:w="3698" w:type="pct"/>
            <w:hideMark/>
          </w:tcPr>
          <w:p w14:paraId="6D7A425C" w14:textId="55497543"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Singh, G., Narang, I., &amp; Marwaha, R. (2022, October). Integrated Care in Pediatric Depression: A Review. In AACAP/CACAP 2022 Annual Meeting. AACAP.</w:t>
            </w:r>
          </w:p>
          <w:p w14:paraId="0650C281" w14:textId="77777777" w:rsidR="00AD09D3" w:rsidRPr="00D17140" w:rsidRDefault="00AD09D3" w:rsidP="00AD09D3">
            <w:pPr>
              <w:pStyle w:val="NoSpacing"/>
              <w:rPr>
                <w:rFonts w:ascii="Aptos Narrow" w:hAnsi="Aptos Narrow"/>
                <w:sz w:val="18"/>
                <w:szCs w:val="18"/>
              </w:rPr>
            </w:pPr>
          </w:p>
        </w:tc>
        <w:tc>
          <w:tcPr>
            <w:tcW w:w="990" w:type="pct"/>
            <w:hideMark/>
          </w:tcPr>
          <w:p w14:paraId="634284BC"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5490E08E" w14:textId="77777777" w:rsidTr="00AD09D3">
        <w:trPr>
          <w:trHeight w:val="964"/>
        </w:trPr>
        <w:tc>
          <w:tcPr>
            <w:tcW w:w="312" w:type="pct"/>
          </w:tcPr>
          <w:p w14:paraId="4F388FFF" w14:textId="1F4E840A"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83</w:t>
            </w:r>
          </w:p>
        </w:tc>
        <w:tc>
          <w:tcPr>
            <w:tcW w:w="3698" w:type="pct"/>
            <w:hideMark/>
          </w:tcPr>
          <w:p w14:paraId="19FD5AB0" w14:textId="1376CA38"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So, M., McCord, R. F., &amp; Kaminski, J. W. (2019). Policy levers to promote access to and utilization of children’s mental health services: a systematic review. Administration and Policy in Mental Health and Mental Health Services Research, 46(3), 334-351.</w:t>
            </w:r>
          </w:p>
          <w:p w14:paraId="278CC5CA" w14:textId="77777777" w:rsidR="00AD09D3" w:rsidRPr="00D17140" w:rsidRDefault="00AD09D3" w:rsidP="00AD09D3">
            <w:pPr>
              <w:pStyle w:val="NoSpacing"/>
              <w:rPr>
                <w:rFonts w:ascii="Aptos Narrow" w:hAnsi="Aptos Narrow"/>
                <w:sz w:val="18"/>
                <w:szCs w:val="18"/>
              </w:rPr>
            </w:pPr>
          </w:p>
        </w:tc>
        <w:tc>
          <w:tcPr>
            <w:tcW w:w="990" w:type="pct"/>
            <w:hideMark/>
          </w:tcPr>
          <w:p w14:paraId="5E8CA488"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5872305F" w14:textId="77777777" w:rsidTr="00AD09D3">
        <w:trPr>
          <w:trHeight w:val="964"/>
        </w:trPr>
        <w:tc>
          <w:tcPr>
            <w:tcW w:w="312" w:type="pct"/>
          </w:tcPr>
          <w:p w14:paraId="03AC465F" w14:textId="222C4515"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84</w:t>
            </w:r>
          </w:p>
        </w:tc>
        <w:tc>
          <w:tcPr>
            <w:tcW w:w="3698" w:type="pct"/>
            <w:hideMark/>
          </w:tcPr>
          <w:p w14:paraId="550377AF" w14:textId="11C668B9"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Spettigue, W. J., Obeid, N., Allan, A., Seale, R., Porter, J., &amp; Norris, M. L. (2022, October). Early Intervention for Children and Adolescents With Eating Disorders: A Scoping Review of the Literature. In AACAP/CACAP 2022 Annual Meeting. AACAP.</w:t>
            </w:r>
          </w:p>
          <w:p w14:paraId="01135516" w14:textId="77777777" w:rsidR="00AD09D3" w:rsidRPr="00D17140" w:rsidRDefault="00AD09D3" w:rsidP="00AD09D3">
            <w:pPr>
              <w:pStyle w:val="NoSpacing"/>
              <w:rPr>
                <w:rFonts w:ascii="Aptos Narrow" w:hAnsi="Aptos Narrow"/>
                <w:sz w:val="18"/>
                <w:szCs w:val="18"/>
              </w:rPr>
            </w:pPr>
          </w:p>
        </w:tc>
        <w:tc>
          <w:tcPr>
            <w:tcW w:w="990" w:type="pct"/>
            <w:hideMark/>
          </w:tcPr>
          <w:p w14:paraId="5DB3DEAB"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6E508D5D" w14:textId="77777777" w:rsidTr="00AD09D3">
        <w:trPr>
          <w:trHeight w:val="964"/>
        </w:trPr>
        <w:tc>
          <w:tcPr>
            <w:tcW w:w="312" w:type="pct"/>
          </w:tcPr>
          <w:p w14:paraId="5AC45CA7" w14:textId="1762FB1E"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85</w:t>
            </w:r>
          </w:p>
        </w:tc>
        <w:tc>
          <w:tcPr>
            <w:tcW w:w="3698" w:type="pct"/>
            <w:hideMark/>
          </w:tcPr>
          <w:p w14:paraId="2FB6812F" w14:textId="1C49EAE0"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Ssegonja, R., Nystrand, C., Feldman, I., Sarkadi, A., Langenskiöld, S., &amp; Jonsson, U. (2019). Indicated preventive interventions for depression in children and adolescents: A meta-analysis and meta-regression. Preventive medicine, 118, 7-15.</w:t>
            </w:r>
          </w:p>
          <w:p w14:paraId="0786A54B" w14:textId="77777777" w:rsidR="00AD09D3" w:rsidRPr="00D17140" w:rsidRDefault="00AD09D3" w:rsidP="00AD09D3">
            <w:pPr>
              <w:pStyle w:val="NoSpacing"/>
              <w:rPr>
                <w:rFonts w:ascii="Aptos Narrow" w:hAnsi="Aptos Narrow"/>
                <w:sz w:val="18"/>
                <w:szCs w:val="18"/>
              </w:rPr>
            </w:pPr>
          </w:p>
        </w:tc>
        <w:tc>
          <w:tcPr>
            <w:tcW w:w="990" w:type="pct"/>
            <w:hideMark/>
          </w:tcPr>
          <w:p w14:paraId="537FF115"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4FB230E0" w14:textId="77777777" w:rsidTr="00AD09D3">
        <w:trPr>
          <w:trHeight w:val="964"/>
        </w:trPr>
        <w:tc>
          <w:tcPr>
            <w:tcW w:w="312" w:type="pct"/>
          </w:tcPr>
          <w:p w14:paraId="7428AD20" w14:textId="4B486220"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86</w:t>
            </w:r>
          </w:p>
        </w:tc>
        <w:tc>
          <w:tcPr>
            <w:tcW w:w="3698" w:type="pct"/>
            <w:hideMark/>
          </w:tcPr>
          <w:p w14:paraId="234C27B7" w14:textId="50CA18DD"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Stein, B., Müller, M. M., Meyer, L. K., &amp; Söllner, W. (2020). CL Guidelines Working Group. Psychiatric and psychosomatic consultation-liaison services in general hospitals: a systematic review and meta-analysis of effects on symptoms of depression and anxiety. Psychother. Psychosom., 89, 6-16.</w:t>
            </w:r>
          </w:p>
          <w:p w14:paraId="3B9C65EE" w14:textId="77777777" w:rsidR="00AD09D3" w:rsidRPr="00D17140" w:rsidRDefault="00AD09D3" w:rsidP="00AD09D3">
            <w:pPr>
              <w:pStyle w:val="NoSpacing"/>
              <w:rPr>
                <w:rFonts w:ascii="Aptos Narrow" w:hAnsi="Aptos Narrow"/>
                <w:sz w:val="18"/>
                <w:szCs w:val="18"/>
              </w:rPr>
            </w:pPr>
          </w:p>
        </w:tc>
        <w:tc>
          <w:tcPr>
            <w:tcW w:w="990" w:type="pct"/>
            <w:hideMark/>
          </w:tcPr>
          <w:p w14:paraId="79FF3C1D"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setting</w:t>
            </w:r>
          </w:p>
        </w:tc>
      </w:tr>
      <w:tr w:rsidR="00AD09D3" w:rsidRPr="009B51CD" w14:paraId="39B3C609" w14:textId="77777777" w:rsidTr="00AD09D3">
        <w:trPr>
          <w:trHeight w:val="964"/>
        </w:trPr>
        <w:tc>
          <w:tcPr>
            <w:tcW w:w="312" w:type="pct"/>
          </w:tcPr>
          <w:p w14:paraId="3BD425D8" w14:textId="32E93041"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87</w:t>
            </w:r>
          </w:p>
        </w:tc>
        <w:tc>
          <w:tcPr>
            <w:tcW w:w="3698" w:type="pct"/>
            <w:hideMark/>
          </w:tcPr>
          <w:p w14:paraId="0209E376" w14:textId="0B0AE3DC"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Tahmazov, E., Blachier, A., Nabbe, P., Guillou-Landreat, M., Walter, M., &amp; Lemey, C. (2024). Effect of early intervention for early-stage psychotic disorders on suicidal behaviours–a systematic review protocol. Frontiers in Psychiatry, 15, 1359764.</w:t>
            </w:r>
          </w:p>
        </w:tc>
        <w:tc>
          <w:tcPr>
            <w:tcW w:w="990" w:type="pct"/>
            <w:hideMark/>
          </w:tcPr>
          <w:p w14:paraId="5067D06D"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6FE7DFDB" w14:textId="77777777" w:rsidTr="00AD09D3">
        <w:trPr>
          <w:trHeight w:val="964"/>
        </w:trPr>
        <w:tc>
          <w:tcPr>
            <w:tcW w:w="312" w:type="pct"/>
          </w:tcPr>
          <w:p w14:paraId="130220F3" w14:textId="36ED0428"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88</w:t>
            </w:r>
          </w:p>
        </w:tc>
        <w:tc>
          <w:tcPr>
            <w:tcW w:w="3698" w:type="pct"/>
            <w:hideMark/>
          </w:tcPr>
          <w:p w14:paraId="40C108FB" w14:textId="75FA00EB"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Tahmazov, E., Lemey, C., &amp; Walter, M. (2020). Suicidal behavior in early psychosis. European Psychiatry, 63.</w:t>
            </w:r>
          </w:p>
          <w:p w14:paraId="48826A7D" w14:textId="77777777" w:rsidR="00AD09D3" w:rsidRPr="00D17140" w:rsidRDefault="00AD09D3" w:rsidP="00AD09D3">
            <w:pPr>
              <w:pStyle w:val="NoSpacing"/>
              <w:rPr>
                <w:rFonts w:ascii="Aptos Narrow" w:hAnsi="Aptos Narrow"/>
                <w:sz w:val="18"/>
                <w:szCs w:val="18"/>
              </w:rPr>
            </w:pPr>
          </w:p>
        </w:tc>
        <w:tc>
          <w:tcPr>
            <w:tcW w:w="990" w:type="pct"/>
            <w:hideMark/>
          </w:tcPr>
          <w:p w14:paraId="4E3C0710"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1D0B321E" w14:textId="77777777" w:rsidTr="00AD09D3">
        <w:trPr>
          <w:trHeight w:val="964"/>
        </w:trPr>
        <w:tc>
          <w:tcPr>
            <w:tcW w:w="312" w:type="pct"/>
          </w:tcPr>
          <w:p w14:paraId="3EEE117A" w14:textId="3DC54481" w:rsidR="00AD09D3" w:rsidRPr="00AD09D3" w:rsidRDefault="00AD09D3" w:rsidP="00AD09D3">
            <w:pPr>
              <w:pStyle w:val="NoSpacing"/>
              <w:rPr>
                <w:rFonts w:ascii="Aptos Narrow" w:hAnsi="Aptos Narrow"/>
                <w:sz w:val="18"/>
                <w:szCs w:val="18"/>
              </w:rPr>
            </w:pPr>
            <w:r w:rsidRPr="00AD09D3">
              <w:rPr>
                <w:rFonts w:ascii="Aptos Narrow" w:hAnsi="Aptos Narrow"/>
                <w:sz w:val="18"/>
                <w:szCs w:val="18"/>
              </w:rPr>
              <w:t>89</w:t>
            </w:r>
          </w:p>
        </w:tc>
        <w:tc>
          <w:tcPr>
            <w:tcW w:w="3698" w:type="pct"/>
            <w:hideMark/>
          </w:tcPr>
          <w:p w14:paraId="2D83B5BE" w14:textId="2D0BF621" w:rsidR="00AD09D3" w:rsidRPr="00D17140" w:rsidRDefault="00AD09D3" w:rsidP="00AD09D3">
            <w:pPr>
              <w:pStyle w:val="NoSpacing"/>
              <w:rPr>
                <w:rFonts w:ascii="Aptos Narrow" w:hAnsi="Aptos Narrow"/>
                <w:sz w:val="18"/>
                <w:szCs w:val="18"/>
              </w:rPr>
            </w:pPr>
            <w:r w:rsidRPr="00D17140">
              <w:rPr>
                <w:rFonts w:ascii="Aptos Narrow" w:hAnsi="Aptos Narrow"/>
                <w:sz w:val="18"/>
                <w:szCs w:val="18"/>
                <w:lang w:val="es-ES"/>
              </w:rPr>
              <w:t xml:space="preserve">van Genk, C., Roeg, D., van Vugt, M., van Weeghel, J., &amp; Van Regenmortel, T. (2023). </w:t>
            </w:r>
            <w:r w:rsidRPr="00D17140">
              <w:rPr>
                <w:rFonts w:ascii="Aptos Narrow" w:hAnsi="Aptos Narrow"/>
                <w:sz w:val="18"/>
                <w:szCs w:val="18"/>
              </w:rPr>
              <w:t>Current insights of community mental healthcare for people with severe mental illness: A scoping review. Frontiers in Psychiatry, 14, 1156235.</w:t>
            </w:r>
          </w:p>
        </w:tc>
        <w:tc>
          <w:tcPr>
            <w:tcW w:w="990" w:type="pct"/>
            <w:hideMark/>
          </w:tcPr>
          <w:p w14:paraId="30E00421"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64B7C23F" w14:textId="77777777" w:rsidTr="00AD09D3">
        <w:trPr>
          <w:trHeight w:val="964"/>
        </w:trPr>
        <w:tc>
          <w:tcPr>
            <w:tcW w:w="312" w:type="pct"/>
          </w:tcPr>
          <w:p w14:paraId="6DE755ED" w14:textId="53E1D7C3"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90</w:t>
            </w:r>
          </w:p>
        </w:tc>
        <w:tc>
          <w:tcPr>
            <w:tcW w:w="3698" w:type="pct"/>
            <w:hideMark/>
          </w:tcPr>
          <w:p w14:paraId="518E715A" w14:textId="5B5BDAD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Waid, J., Halpin, K., &amp; Donaldson, R. (2021). Mental health service navigation: a scoping review of programmatic features and research evidence. Social Work in Mental Health, 19(1), 60-79.</w:t>
            </w:r>
          </w:p>
          <w:p w14:paraId="609F7C55" w14:textId="77777777" w:rsidR="00AD09D3" w:rsidRPr="00D17140" w:rsidRDefault="00AD09D3" w:rsidP="00AD09D3">
            <w:pPr>
              <w:pStyle w:val="NoSpacing"/>
              <w:rPr>
                <w:rFonts w:ascii="Aptos Narrow" w:hAnsi="Aptos Narrow"/>
                <w:sz w:val="18"/>
                <w:szCs w:val="18"/>
              </w:rPr>
            </w:pPr>
          </w:p>
        </w:tc>
        <w:tc>
          <w:tcPr>
            <w:tcW w:w="990" w:type="pct"/>
            <w:hideMark/>
          </w:tcPr>
          <w:p w14:paraId="6171C5A2"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6A5A3904" w14:textId="77777777" w:rsidTr="00AD09D3">
        <w:trPr>
          <w:trHeight w:val="964"/>
        </w:trPr>
        <w:tc>
          <w:tcPr>
            <w:tcW w:w="312" w:type="pct"/>
          </w:tcPr>
          <w:p w14:paraId="210FE19C" w14:textId="1A1F37F2" w:rsidR="00AD09D3" w:rsidRPr="00AD09D3" w:rsidRDefault="00AD09D3" w:rsidP="00AD09D3">
            <w:pPr>
              <w:pStyle w:val="NoSpacing"/>
              <w:rPr>
                <w:rFonts w:ascii="Aptos Narrow" w:hAnsi="Aptos Narrow"/>
                <w:sz w:val="18"/>
                <w:szCs w:val="18"/>
              </w:rPr>
            </w:pPr>
            <w:r w:rsidRPr="00AD09D3">
              <w:rPr>
                <w:rFonts w:ascii="Aptos Narrow" w:hAnsi="Aptos Narrow"/>
                <w:sz w:val="18"/>
                <w:szCs w:val="18"/>
              </w:rPr>
              <w:t>91</w:t>
            </w:r>
          </w:p>
        </w:tc>
        <w:tc>
          <w:tcPr>
            <w:tcW w:w="3698" w:type="pct"/>
            <w:hideMark/>
          </w:tcPr>
          <w:p w14:paraId="78A3E863" w14:textId="18CD8FBC" w:rsidR="00AD09D3" w:rsidRPr="00D17140" w:rsidRDefault="00AD09D3" w:rsidP="00AD09D3">
            <w:pPr>
              <w:pStyle w:val="NoSpacing"/>
              <w:rPr>
                <w:rFonts w:ascii="Aptos Narrow" w:hAnsi="Aptos Narrow"/>
                <w:sz w:val="18"/>
                <w:szCs w:val="18"/>
              </w:rPr>
            </w:pPr>
            <w:r w:rsidRPr="00D17140">
              <w:rPr>
                <w:rFonts w:ascii="Aptos Narrow" w:hAnsi="Aptos Narrow" w:cs="Arial"/>
                <w:color w:val="222222"/>
                <w:sz w:val="18"/>
                <w:szCs w:val="18"/>
                <w:shd w:val="clear" w:color="auto" w:fill="FFFFFF"/>
              </w:rPr>
              <w:t>Westby, M., Ijaz, S., Savović, J., McLeod, H., Dawson, S., Welsh, T., ... &amp; Bradley, N. (2024). Virtual wards for people with frailty: what works, for whom, how and why—a rapid realist review. </w:t>
            </w:r>
            <w:r w:rsidRPr="00D17140">
              <w:rPr>
                <w:rFonts w:ascii="Aptos Narrow" w:hAnsi="Aptos Narrow" w:cs="Arial"/>
                <w:i/>
                <w:iCs/>
                <w:color w:val="222222"/>
                <w:sz w:val="18"/>
                <w:szCs w:val="18"/>
                <w:shd w:val="clear" w:color="auto" w:fill="FFFFFF"/>
              </w:rPr>
              <w:t>Age and Ageing</w:t>
            </w:r>
            <w:r w:rsidRPr="00D17140">
              <w:rPr>
                <w:rFonts w:ascii="Aptos Narrow" w:hAnsi="Aptos Narrow" w:cs="Arial"/>
                <w:color w:val="222222"/>
                <w:sz w:val="18"/>
                <w:szCs w:val="18"/>
                <w:shd w:val="clear" w:color="auto" w:fill="FFFFFF"/>
              </w:rPr>
              <w:t>, </w:t>
            </w:r>
            <w:r w:rsidRPr="00D17140">
              <w:rPr>
                <w:rFonts w:ascii="Aptos Narrow" w:hAnsi="Aptos Narrow" w:cs="Arial"/>
                <w:i/>
                <w:iCs/>
                <w:color w:val="222222"/>
                <w:sz w:val="18"/>
                <w:szCs w:val="18"/>
                <w:shd w:val="clear" w:color="auto" w:fill="FFFFFF"/>
              </w:rPr>
              <w:t>53</w:t>
            </w:r>
            <w:r w:rsidRPr="00D17140">
              <w:rPr>
                <w:rFonts w:ascii="Aptos Narrow" w:hAnsi="Aptos Narrow" w:cs="Arial"/>
                <w:color w:val="222222"/>
                <w:sz w:val="18"/>
                <w:szCs w:val="18"/>
                <w:shd w:val="clear" w:color="auto" w:fill="FFFFFF"/>
              </w:rPr>
              <w:t>(3), afae039.</w:t>
            </w:r>
          </w:p>
        </w:tc>
        <w:tc>
          <w:tcPr>
            <w:tcW w:w="990" w:type="pct"/>
            <w:hideMark/>
          </w:tcPr>
          <w:p w14:paraId="431727AF"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diagnosis</w:t>
            </w:r>
          </w:p>
        </w:tc>
      </w:tr>
      <w:tr w:rsidR="00AD09D3" w:rsidRPr="009B51CD" w14:paraId="669AB512" w14:textId="77777777" w:rsidTr="00AD09D3">
        <w:trPr>
          <w:trHeight w:val="964"/>
        </w:trPr>
        <w:tc>
          <w:tcPr>
            <w:tcW w:w="312" w:type="pct"/>
          </w:tcPr>
          <w:p w14:paraId="68367F47" w14:textId="3AB20C2A"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92</w:t>
            </w:r>
          </w:p>
        </w:tc>
        <w:tc>
          <w:tcPr>
            <w:tcW w:w="3698" w:type="pct"/>
            <w:hideMark/>
          </w:tcPr>
          <w:p w14:paraId="224A437E" w14:textId="665F11B0"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Whitfield, J., Owens, S., Bhat, A., Felker, B., Jewell, T., &amp; Chwastiak, L. (2023). Successful ingredients of effective Collaborative Care programs in low-and middle-income countries: A rapid review. Cambridge Prisms: Global Mental Health, 10, e11.</w:t>
            </w:r>
          </w:p>
        </w:tc>
        <w:tc>
          <w:tcPr>
            <w:tcW w:w="990" w:type="pct"/>
            <w:hideMark/>
          </w:tcPr>
          <w:p w14:paraId="160C07FA"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2895357A" w14:textId="77777777" w:rsidTr="00AD09D3">
        <w:trPr>
          <w:trHeight w:val="964"/>
        </w:trPr>
        <w:tc>
          <w:tcPr>
            <w:tcW w:w="312" w:type="pct"/>
          </w:tcPr>
          <w:p w14:paraId="73EB61D2" w14:textId="5B898B83"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93</w:t>
            </w:r>
          </w:p>
        </w:tc>
        <w:tc>
          <w:tcPr>
            <w:tcW w:w="3698" w:type="pct"/>
            <w:hideMark/>
          </w:tcPr>
          <w:p w14:paraId="582156AB" w14:textId="200827CB"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Wolitzky-Taylor, K. (2023). Integrated behavioral treatments for comorbid anxiety and substance use disorders: A model for understanding integrated treatment approaches and meta-analysis to evaluate their efficacy. Drug and Alcohol Dependence, 110990.</w:t>
            </w:r>
          </w:p>
        </w:tc>
        <w:tc>
          <w:tcPr>
            <w:tcW w:w="990" w:type="pct"/>
            <w:hideMark/>
          </w:tcPr>
          <w:p w14:paraId="1206C3E0"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 xml:space="preserve">Wrong diagnosis </w:t>
            </w:r>
          </w:p>
        </w:tc>
      </w:tr>
      <w:tr w:rsidR="00AD09D3" w:rsidRPr="009B51CD" w14:paraId="736759BD" w14:textId="77777777" w:rsidTr="00AD09D3">
        <w:trPr>
          <w:trHeight w:val="964"/>
        </w:trPr>
        <w:tc>
          <w:tcPr>
            <w:tcW w:w="312" w:type="pct"/>
          </w:tcPr>
          <w:p w14:paraId="4018415C" w14:textId="46B9FBC7"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94</w:t>
            </w:r>
          </w:p>
        </w:tc>
        <w:tc>
          <w:tcPr>
            <w:tcW w:w="3698" w:type="pct"/>
            <w:hideMark/>
          </w:tcPr>
          <w:p w14:paraId="7F315FA2" w14:textId="53A6C674"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Yonek, J., Lee, C. M., Harrison, A., Mangurian, C., &amp; Tolou-Shams, M. (2020). Key components of effective pediatric integrated mental health care models: a systematic review. JAMA pediatrics, 174(5), 487-498.</w:t>
            </w:r>
          </w:p>
          <w:p w14:paraId="242ED3A6" w14:textId="77777777" w:rsidR="00AD09D3" w:rsidRPr="00D17140" w:rsidRDefault="00AD09D3" w:rsidP="00AD09D3">
            <w:pPr>
              <w:pStyle w:val="NoSpacing"/>
              <w:rPr>
                <w:rFonts w:ascii="Aptos Narrow" w:hAnsi="Aptos Narrow"/>
                <w:sz w:val="18"/>
                <w:szCs w:val="18"/>
              </w:rPr>
            </w:pPr>
          </w:p>
        </w:tc>
        <w:tc>
          <w:tcPr>
            <w:tcW w:w="990" w:type="pct"/>
            <w:hideMark/>
          </w:tcPr>
          <w:p w14:paraId="337A3C48"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5658773B" w14:textId="77777777" w:rsidTr="00AD09D3">
        <w:trPr>
          <w:trHeight w:val="964"/>
        </w:trPr>
        <w:tc>
          <w:tcPr>
            <w:tcW w:w="312" w:type="pct"/>
          </w:tcPr>
          <w:p w14:paraId="05DBEC9E" w14:textId="67FCDD4E"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95</w:t>
            </w:r>
          </w:p>
        </w:tc>
        <w:tc>
          <w:tcPr>
            <w:tcW w:w="3698" w:type="pct"/>
            <w:hideMark/>
          </w:tcPr>
          <w:p w14:paraId="5EEAA1B7" w14:textId="5A54E4D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Zechmeister-Koss, I., Jeindl, R., &amp; Hofer, V. (2023). OP33 Child And Adolescent Mental Health Care Models: A Scoping Review. International Journal of Technology Assessment in Health Care, 39(S1), S9-S9.</w:t>
            </w:r>
          </w:p>
        </w:tc>
        <w:tc>
          <w:tcPr>
            <w:tcW w:w="990" w:type="pct"/>
            <w:hideMark/>
          </w:tcPr>
          <w:p w14:paraId="6A4AE5A2"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46B2B312" w14:textId="77777777" w:rsidTr="00AD09D3">
        <w:trPr>
          <w:trHeight w:val="964"/>
        </w:trPr>
        <w:tc>
          <w:tcPr>
            <w:tcW w:w="312" w:type="pct"/>
          </w:tcPr>
          <w:p w14:paraId="178A471D" w14:textId="6AC2D545"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96</w:t>
            </w:r>
          </w:p>
        </w:tc>
        <w:tc>
          <w:tcPr>
            <w:tcW w:w="3698" w:type="pct"/>
            <w:hideMark/>
          </w:tcPr>
          <w:p w14:paraId="1AE2E42F" w14:textId="431BAB60"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Zhang, Y., Kwekkeboom, K., Kim, K. S., Loring, S., &amp; Wieben, A. M. (2020). Systematic review and meta-analysis of psychosocial uncertainty management interventions. Nursing Research, 69(1), 3-12.</w:t>
            </w:r>
          </w:p>
          <w:p w14:paraId="0D589912" w14:textId="77777777" w:rsidR="00AD09D3" w:rsidRPr="00D17140" w:rsidRDefault="00AD09D3" w:rsidP="00AD09D3">
            <w:pPr>
              <w:pStyle w:val="NoSpacing"/>
              <w:rPr>
                <w:rFonts w:ascii="Aptos Narrow" w:hAnsi="Aptos Narrow"/>
                <w:sz w:val="18"/>
                <w:szCs w:val="18"/>
              </w:rPr>
            </w:pPr>
          </w:p>
        </w:tc>
        <w:tc>
          <w:tcPr>
            <w:tcW w:w="990" w:type="pct"/>
            <w:hideMark/>
          </w:tcPr>
          <w:p w14:paraId="1AF511A5"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diagnosis</w:t>
            </w:r>
          </w:p>
        </w:tc>
      </w:tr>
      <w:tr w:rsidR="00AD09D3" w:rsidRPr="009B51CD" w14:paraId="4791EA66" w14:textId="77777777" w:rsidTr="00AD09D3">
        <w:trPr>
          <w:trHeight w:val="964"/>
        </w:trPr>
        <w:tc>
          <w:tcPr>
            <w:tcW w:w="312" w:type="pct"/>
          </w:tcPr>
          <w:p w14:paraId="5EC875A1" w14:textId="4F7CB366"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97</w:t>
            </w:r>
          </w:p>
        </w:tc>
        <w:tc>
          <w:tcPr>
            <w:tcW w:w="3698" w:type="pct"/>
          </w:tcPr>
          <w:p w14:paraId="508C81FE" w14:textId="0462D66B"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Papolos, D.F., Teicher, M.H. and Post, R.M. (2025), Treatment of Early-Onset Specified and Unspecified Bipolar Disorders: A Systematic Review and Strategies for Identifying and Managing a Thermally Dysregulated Subtype in Children. Acta Psychiatr Scand</w:t>
            </w:r>
          </w:p>
        </w:tc>
        <w:tc>
          <w:tcPr>
            <w:tcW w:w="990" w:type="pct"/>
          </w:tcPr>
          <w:p w14:paraId="3963DFEA"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5BFCFF83" w14:textId="77777777" w:rsidTr="00AD09D3">
        <w:trPr>
          <w:trHeight w:val="964"/>
        </w:trPr>
        <w:tc>
          <w:tcPr>
            <w:tcW w:w="312" w:type="pct"/>
          </w:tcPr>
          <w:p w14:paraId="54053CA0" w14:textId="7DFB2924"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98</w:t>
            </w:r>
          </w:p>
        </w:tc>
        <w:tc>
          <w:tcPr>
            <w:tcW w:w="3698" w:type="pct"/>
          </w:tcPr>
          <w:p w14:paraId="43DA3574" w14:textId="33E785D0"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ANCIPS 2025 – SYMPOSIA. Indian Journal of Psychiatry 67(Suppl 1):p S96-S127, January 2025. | DOI: 10.4103/indianjpsychiatry.indianjpsychiatry_49_25</w:t>
            </w:r>
          </w:p>
        </w:tc>
        <w:tc>
          <w:tcPr>
            <w:tcW w:w="990" w:type="pct"/>
          </w:tcPr>
          <w:p w14:paraId="25417A49"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1A560B56" w14:textId="77777777" w:rsidTr="00AD09D3">
        <w:trPr>
          <w:trHeight w:val="964"/>
        </w:trPr>
        <w:tc>
          <w:tcPr>
            <w:tcW w:w="312" w:type="pct"/>
          </w:tcPr>
          <w:p w14:paraId="1EB1E2DB" w14:textId="27664929"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99</w:t>
            </w:r>
          </w:p>
        </w:tc>
        <w:tc>
          <w:tcPr>
            <w:tcW w:w="3698" w:type="pct"/>
          </w:tcPr>
          <w:p w14:paraId="13E318E3" w14:textId="42219DDC"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Gkintoni E, Kourkoutas E, Vassilopoulos SP, Mousi M. Clinical Intervention Strategies and Family Dynamics in Adolescent Eating Disorders: A Scoping Review for Enhancing Early Detection and Outcomes. </w:t>
            </w:r>
            <w:r w:rsidRPr="00D17140">
              <w:rPr>
                <w:rFonts w:ascii="Aptos Narrow" w:hAnsi="Aptos Narrow"/>
                <w:i/>
                <w:iCs/>
                <w:sz w:val="18"/>
                <w:szCs w:val="18"/>
              </w:rPr>
              <w:t>Journal of Clinical Medicine</w:t>
            </w:r>
            <w:r w:rsidRPr="00D17140">
              <w:rPr>
                <w:rFonts w:ascii="Aptos Narrow" w:hAnsi="Aptos Narrow"/>
                <w:sz w:val="18"/>
                <w:szCs w:val="18"/>
              </w:rPr>
              <w:t xml:space="preserve">. 2024; 13(14):4084. </w:t>
            </w:r>
          </w:p>
        </w:tc>
        <w:tc>
          <w:tcPr>
            <w:tcW w:w="990" w:type="pct"/>
          </w:tcPr>
          <w:p w14:paraId="0A3E7D35"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outcomes</w:t>
            </w:r>
          </w:p>
        </w:tc>
      </w:tr>
      <w:tr w:rsidR="00AD09D3" w:rsidRPr="009B51CD" w14:paraId="402C91D7" w14:textId="77777777" w:rsidTr="00AD09D3">
        <w:trPr>
          <w:trHeight w:val="964"/>
        </w:trPr>
        <w:tc>
          <w:tcPr>
            <w:tcW w:w="312" w:type="pct"/>
          </w:tcPr>
          <w:p w14:paraId="0C4738C1" w14:textId="1A115FC5"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100</w:t>
            </w:r>
          </w:p>
        </w:tc>
        <w:tc>
          <w:tcPr>
            <w:tcW w:w="3698" w:type="pct"/>
          </w:tcPr>
          <w:p w14:paraId="71FD94BE" w14:textId="3979AF4F"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Bastian, E Kane, E Griffin, R Neudecker, M McVoy, M et al. (2024) School-Based Targeted Mental Health Interventions for Children With Psychiatric Conditions: A Systematic Review Journal of the American Academy of Child &amp; Adolescent Psychiatry, Volume 63, Issue 10, S297 https://dx.doi.org/10.1016/j.jaac.2024.08.448</w:t>
            </w:r>
          </w:p>
        </w:tc>
        <w:tc>
          <w:tcPr>
            <w:tcW w:w="990" w:type="pct"/>
          </w:tcPr>
          <w:p w14:paraId="28402733"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703D9AC4" w14:textId="77777777" w:rsidTr="00AD09D3">
        <w:trPr>
          <w:trHeight w:val="964"/>
        </w:trPr>
        <w:tc>
          <w:tcPr>
            <w:tcW w:w="312" w:type="pct"/>
          </w:tcPr>
          <w:p w14:paraId="3E75D33A" w14:textId="2793D30C"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101</w:t>
            </w:r>
          </w:p>
        </w:tc>
        <w:tc>
          <w:tcPr>
            <w:tcW w:w="3698" w:type="pct"/>
          </w:tcPr>
          <w:p w14:paraId="08E3B56F" w14:textId="0826401A"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Fahy, L., Lee, L., Newlove, L., Wood, L., &amp; O’Driscoll, C. (2025). Barriers and facilitators to engagement in psychological therapy in first episode psychosis: A meta-ethnography and qualitative comparative analysis. </w:t>
            </w:r>
            <w:r w:rsidRPr="00D17140">
              <w:rPr>
                <w:rFonts w:ascii="Aptos Narrow" w:hAnsi="Aptos Narrow"/>
                <w:i/>
                <w:iCs/>
                <w:sz w:val="18"/>
                <w:szCs w:val="18"/>
              </w:rPr>
              <w:t>Psychology and Psychotherapy: Theory, Research and Practice</w:t>
            </w:r>
            <w:r w:rsidRPr="00D17140">
              <w:rPr>
                <w:rFonts w:ascii="Aptos Narrow" w:hAnsi="Aptos Narrow"/>
                <w:sz w:val="18"/>
                <w:szCs w:val="18"/>
              </w:rPr>
              <w:t>, 98, 232–255. </w:t>
            </w:r>
            <w:hyperlink r:id="rId7" w:history="1">
              <w:r w:rsidRPr="00D17140">
                <w:rPr>
                  <w:rStyle w:val="Hyperlink"/>
                  <w:rFonts w:ascii="Aptos Narrow" w:hAnsi="Aptos Narrow"/>
                  <w:b/>
                  <w:bCs/>
                  <w:sz w:val="18"/>
                  <w:szCs w:val="18"/>
                </w:rPr>
                <w:t>https://doi.org/10.1111/papt.12576</w:t>
              </w:r>
            </w:hyperlink>
          </w:p>
        </w:tc>
        <w:tc>
          <w:tcPr>
            <w:tcW w:w="990" w:type="pct"/>
          </w:tcPr>
          <w:p w14:paraId="22B40C03"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outcomes</w:t>
            </w:r>
          </w:p>
        </w:tc>
      </w:tr>
      <w:tr w:rsidR="00AD09D3" w:rsidRPr="009B51CD" w14:paraId="283121CC" w14:textId="77777777" w:rsidTr="00AD09D3">
        <w:trPr>
          <w:trHeight w:val="964"/>
        </w:trPr>
        <w:tc>
          <w:tcPr>
            <w:tcW w:w="312" w:type="pct"/>
          </w:tcPr>
          <w:p w14:paraId="44916B53" w14:textId="6D143BF6"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102</w:t>
            </w:r>
          </w:p>
        </w:tc>
        <w:tc>
          <w:tcPr>
            <w:tcW w:w="3698" w:type="pct"/>
          </w:tcPr>
          <w:p w14:paraId="06673C94" w14:textId="7FCF08CC"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Madisen T. Russell, Imani S. Linton, Jenifer L. Vohs, Kyle S. Minor, (2025). Optimizing recovery in first- pisode psychosis: A systematic review of psychosocial interventions, Schizophrenia Research, 275: pp.166-178 doi.org/10.1016/j.schres.2024.12.017</w:t>
            </w:r>
          </w:p>
        </w:tc>
        <w:tc>
          <w:tcPr>
            <w:tcW w:w="990" w:type="pct"/>
          </w:tcPr>
          <w:p w14:paraId="418BB87B"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Fewer than 3 databases / no quality appraisal for systematic review</w:t>
            </w:r>
          </w:p>
        </w:tc>
      </w:tr>
      <w:tr w:rsidR="00AD09D3" w:rsidRPr="009B51CD" w14:paraId="4F0EE1D0" w14:textId="77777777" w:rsidTr="00AD09D3">
        <w:trPr>
          <w:trHeight w:val="964"/>
        </w:trPr>
        <w:tc>
          <w:tcPr>
            <w:tcW w:w="312" w:type="pct"/>
          </w:tcPr>
          <w:p w14:paraId="6AF36869" w14:textId="3C4D4CF2"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103</w:t>
            </w:r>
          </w:p>
        </w:tc>
        <w:tc>
          <w:tcPr>
            <w:tcW w:w="3698" w:type="pct"/>
          </w:tcPr>
          <w:p w14:paraId="7FEA6426" w14:textId="3F2AE080"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Berry, S. L., Burton, A. L., Rogers, K., Lee, C. M., &amp; Berle, D. M. (2025). A systematic review and meta-analysis of eating disorder preventative interventions in schools. </w:t>
            </w:r>
            <w:r w:rsidRPr="00D17140">
              <w:rPr>
                <w:rFonts w:ascii="Aptos Narrow" w:hAnsi="Aptos Narrow"/>
                <w:i/>
                <w:iCs/>
                <w:sz w:val="18"/>
                <w:szCs w:val="18"/>
              </w:rPr>
              <w:t>European Eating Disorders Review</w:t>
            </w:r>
            <w:r w:rsidRPr="00D17140">
              <w:rPr>
                <w:rFonts w:ascii="Aptos Narrow" w:hAnsi="Aptos Narrow"/>
                <w:sz w:val="18"/>
                <w:szCs w:val="18"/>
              </w:rPr>
              <w:t>, 33(2), 390–410. </w:t>
            </w:r>
            <w:hyperlink r:id="rId8" w:history="1">
              <w:r w:rsidRPr="00D17140">
                <w:rPr>
                  <w:rStyle w:val="Hyperlink"/>
                  <w:rFonts w:ascii="Aptos Narrow" w:hAnsi="Aptos Narrow"/>
                  <w:b/>
                  <w:bCs/>
                  <w:sz w:val="18"/>
                  <w:szCs w:val="18"/>
                </w:rPr>
                <w:t>https://doi.org/10.1002/erv.3149</w:t>
              </w:r>
            </w:hyperlink>
          </w:p>
        </w:tc>
        <w:tc>
          <w:tcPr>
            <w:tcW w:w="990" w:type="pct"/>
          </w:tcPr>
          <w:p w14:paraId="5E110C39"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63A3785C" w14:textId="77777777" w:rsidTr="00AD09D3">
        <w:trPr>
          <w:trHeight w:val="964"/>
        </w:trPr>
        <w:tc>
          <w:tcPr>
            <w:tcW w:w="312" w:type="pct"/>
          </w:tcPr>
          <w:p w14:paraId="334EC023" w14:textId="7C8DAE10"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104</w:t>
            </w:r>
          </w:p>
        </w:tc>
        <w:tc>
          <w:tcPr>
            <w:tcW w:w="3698" w:type="pct"/>
          </w:tcPr>
          <w:p w14:paraId="08F9D31D" w14:textId="2D766D60"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Man Yui Tang, J. Ka Yu Chiu, K. Yang, C. et al. (2024) Social cognition interventions for patients with first-episode psychosis: A scoping review, Psychiatry Research, 342: 116191, doi.org/10.1016/j.psychres.2024.116191.</w:t>
            </w:r>
          </w:p>
        </w:tc>
        <w:tc>
          <w:tcPr>
            <w:tcW w:w="990" w:type="pct"/>
          </w:tcPr>
          <w:p w14:paraId="7324BE3F"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outcomes</w:t>
            </w:r>
          </w:p>
        </w:tc>
      </w:tr>
      <w:tr w:rsidR="00AD09D3" w:rsidRPr="009B51CD" w14:paraId="716EDA7E" w14:textId="77777777" w:rsidTr="00AD09D3">
        <w:trPr>
          <w:trHeight w:val="964"/>
        </w:trPr>
        <w:tc>
          <w:tcPr>
            <w:tcW w:w="312" w:type="pct"/>
          </w:tcPr>
          <w:p w14:paraId="011DFFB4" w14:textId="625B86F5"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105</w:t>
            </w:r>
          </w:p>
        </w:tc>
        <w:tc>
          <w:tcPr>
            <w:tcW w:w="3698" w:type="pct"/>
          </w:tcPr>
          <w:p w14:paraId="114D5CD5" w14:textId="71A925DA"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Theodoridou A, Schultze-Lutter F, Ambarini TK. Implementing early intervention in psychosis in Indonesia: A scoping review. Asian J Psychiatr. 2024 Nov;101:104189. doi: 10.1016/j.ajp.2024.104189. Epub 2024 Sep 2. PMID: 39260293.</w:t>
            </w:r>
          </w:p>
        </w:tc>
        <w:tc>
          <w:tcPr>
            <w:tcW w:w="990" w:type="pct"/>
          </w:tcPr>
          <w:p w14:paraId="5FEF1112"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16E01C1F" w14:textId="77777777" w:rsidTr="00AD09D3">
        <w:trPr>
          <w:trHeight w:val="964"/>
        </w:trPr>
        <w:tc>
          <w:tcPr>
            <w:tcW w:w="312" w:type="pct"/>
          </w:tcPr>
          <w:p w14:paraId="0E2EFDBC" w14:textId="6C555B9D"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106</w:t>
            </w:r>
          </w:p>
        </w:tc>
        <w:tc>
          <w:tcPr>
            <w:tcW w:w="3698" w:type="pct"/>
          </w:tcPr>
          <w:p w14:paraId="44C116C0" w14:textId="22D98779"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Palagini L, Aquino G, Alfi G, Massoni L, Gambini M, Miniati M, Marazziti D, Riemann D, Gemignani A, Geoffroy PA. CBT-I for prevention and early intervention in mental disturbances: A systematic review and meta-analysis. Sleep Med. 2024 Dec;124:650-658. doi: 10.1016/j.sleep.2024.10.033.</w:t>
            </w:r>
          </w:p>
        </w:tc>
        <w:tc>
          <w:tcPr>
            <w:tcW w:w="990" w:type="pct"/>
          </w:tcPr>
          <w:p w14:paraId="3E928AB5"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537AB6FD" w14:textId="77777777" w:rsidTr="00AD09D3">
        <w:trPr>
          <w:trHeight w:val="964"/>
        </w:trPr>
        <w:tc>
          <w:tcPr>
            <w:tcW w:w="312" w:type="pct"/>
          </w:tcPr>
          <w:p w14:paraId="5DEF2398" w14:textId="21A8847B"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107</w:t>
            </w:r>
          </w:p>
        </w:tc>
        <w:tc>
          <w:tcPr>
            <w:tcW w:w="3698" w:type="pct"/>
          </w:tcPr>
          <w:p w14:paraId="2EA386FD" w14:textId="7579D50C"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McHugh C, Hu N, Georgiou G, Hodgins M, Leung S, Cadiri M, Paul N, Ryall V, Rickwood D, Eapen V, Curtis J, Lingam R. Integrated care models for youth mental health: A systematic review and meta-analysis. Aust N Z J Psychiatry. 2024 Sep;58(9):747-759. doi: 10.1177/00048674241256759.</w:t>
            </w:r>
          </w:p>
        </w:tc>
        <w:tc>
          <w:tcPr>
            <w:tcW w:w="990" w:type="pct"/>
          </w:tcPr>
          <w:p w14:paraId="527E5474"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Not early intervention</w:t>
            </w:r>
          </w:p>
        </w:tc>
      </w:tr>
      <w:tr w:rsidR="00AD09D3" w:rsidRPr="009B51CD" w14:paraId="51AA7B2B" w14:textId="77777777" w:rsidTr="00AD09D3">
        <w:trPr>
          <w:trHeight w:val="964"/>
        </w:trPr>
        <w:tc>
          <w:tcPr>
            <w:tcW w:w="312" w:type="pct"/>
          </w:tcPr>
          <w:p w14:paraId="1AF62D98" w14:textId="58EF32A2"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108</w:t>
            </w:r>
          </w:p>
        </w:tc>
        <w:tc>
          <w:tcPr>
            <w:tcW w:w="3698" w:type="pct"/>
          </w:tcPr>
          <w:p w14:paraId="25CAE160" w14:textId="7B08C839"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Torres-Giménez A, Garcia-Gibert C, Gelabert E, Mallorquí A, Segu X, Roca-Lecumberri A, Martínez A, Giménez Y, Sureda B. Efficacy of EMDR for early intervention after a traumatic event: A systematic review and meta-analysis. J Psychiatr Res. 2024 Jun;174:73-83. doi: 10.1016/j.jpsychires.2024.04.019.</w:t>
            </w:r>
          </w:p>
        </w:tc>
        <w:tc>
          <w:tcPr>
            <w:tcW w:w="990" w:type="pct"/>
          </w:tcPr>
          <w:p w14:paraId="7334F511"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No intervention complexity</w:t>
            </w:r>
          </w:p>
        </w:tc>
      </w:tr>
      <w:tr w:rsidR="00AD09D3" w:rsidRPr="009B51CD" w14:paraId="1E78A53A" w14:textId="77777777" w:rsidTr="00AD09D3">
        <w:trPr>
          <w:trHeight w:val="964"/>
        </w:trPr>
        <w:tc>
          <w:tcPr>
            <w:tcW w:w="312" w:type="pct"/>
          </w:tcPr>
          <w:p w14:paraId="04D9A278" w14:textId="6B76436C"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109</w:t>
            </w:r>
          </w:p>
        </w:tc>
        <w:tc>
          <w:tcPr>
            <w:tcW w:w="3698" w:type="pct"/>
          </w:tcPr>
          <w:p w14:paraId="14441357" w14:textId="2CA303E8"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Jordan G, Bassetto S, DeLuca J, Dobbs MF, Florence A, Allemang B, O'Keeffe D, Basile M, Funaro MC, Davidson L, Ben-David S, Shah J. Personal Recovery Among People at Risk for Developing Serious Mental Health Problems: A Qualitative Systematic Review. Psychiatr Serv. 2024 Aug 1;75(8):778-788. doi: 10.1176/appi.ps.20230133</w:t>
            </w:r>
          </w:p>
        </w:tc>
        <w:tc>
          <w:tcPr>
            <w:tcW w:w="990" w:type="pct"/>
          </w:tcPr>
          <w:p w14:paraId="12A6A79B"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outcomes</w:t>
            </w:r>
          </w:p>
        </w:tc>
      </w:tr>
      <w:tr w:rsidR="00AD09D3" w:rsidRPr="009B51CD" w14:paraId="230C4130" w14:textId="77777777" w:rsidTr="00AD09D3">
        <w:trPr>
          <w:trHeight w:val="964"/>
        </w:trPr>
        <w:tc>
          <w:tcPr>
            <w:tcW w:w="312" w:type="pct"/>
          </w:tcPr>
          <w:p w14:paraId="56DF2B20" w14:textId="33056685" w:rsidR="00AD09D3" w:rsidRPr="4FB3EA41" w:rsidRDefault="00AD09D3" w:rsidP="00AD09D3">
            <w:pPr>
              <w:pStyle w:val="NoSpacing"/>
              <w:rPr>
                <w:rFonts w:ascii="Aptos Narrow" w:hAnsi="Aptos Narrow"/>
                <w:sz w:val="18"/>
                <w:szCs w:val="18"/>
              </w:rPr>
            </w:pPr>
            <w:r w:rsidRPr="00AD09D3">
              <w:rPr>
                <w:rFonts w:ascii="Aptos Narrow" w:hAnsi="Aptos Narrow"/>
                <w:sz w:val="18"/>
                <w:szCs w:val="18"/>
              </w:rPr>
              <w:t>110</w:t>
            </w:r>
          </w:p>
        </w:tc>
        <w:tc>
          <w:tcPr>
            <w:tcW w:w="3698" w:type="pct"/>
          </w:tcPr>
          <w:p w14:paraId="1567533A" w14:textId="0B40FAB8" w:rsidR="00AD09D3" w:rsidRPr="00D17140" w:rsidRDefault="00AD09D3" w:rsidP="00AD09D3">
            <w:pPr>
              <w:pStyle w:val="NoSpacing"/>
              <w:rPr>
                <w:rFonts w:ascii="Aptos Narrow" w:hAnsi="Aptos Narrow"/>
                <w:sz w:val="18"/>
                <w:szCs w:val="18"/>
              </w:rPr>
            </w:pPr>
            <w:r w:rsidRPr="4FB3EA41">
              <w:rPr>
                <w:rFonts w:ascii="Aptos Narrow" w:hAnsi="Aptos Narrow"/>
                <w:sz w:val="18"/>
                <w:szCs w:val="18"/>
              </w:rPr>
              <w:t>Rodell S, Parry S. Family members’ experiences of seeking help for a young person with symptoms associated with the psychosis spectrum: A narrative review and synthesis. </w:t>
            </w:r>
            <w:r w:rsidRPr="4FB3EA41">
              <w:rPr>
                <w:rFonts w:ascii="Aptos Narrow" w:hAnsi="Aptos Narrow"/>
                <w:i/>
                <w:iCs/>
                <w:sz w:val="18"/>
                <w:szCs w:val="18"/>
              </w:rPr>
              <w:t>Clinical Child Psychology and Psychiatry</w:t>
            </w:r>
            <w:r w:rsidRPr="4FB3EA41">
              <w:rPr>
                <w:rFonts w:ascii="Aptos Narrow" w:hAnsi="Aptos Narrow"/>
                <w:sz w:val="18"/>
                <w:szCs w:val="18"/>
              </w:rPr>
              <w:t xml:space="preserve">. 2023;29(3):897-912. </w:t>
            </w:r>
          </w:p>
        </w:tc>
        <w:tc>
          <w:tcPr>
            <w:tcW w:w="990" w:type="pct"/>
          </w:tcPr>
          <w:p w14:paraId="37F0918B"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Fewer than 3 databases / no quality appraisal for systematic review</w:t>
            </w:r>
          </w:p>
        </w:tc>
      </w:tr>
      <w:tr w:rsidR="00AD09D3" w:rsidRPr="009B51CD" w14:paraId="7D9EDD83" w14:textId="77777777" w:rsidTr="00AD09D3">
        <w:trPr>
          <w:trHeight w:val="964"/>
        </w:trPr>
        <w:tc>
          <w:tcPr>
            <w:tcW w:w="312" w:type="pct"/>
          </w:tcPr>
          <w:p w14:paraId="32335143" w14:textId="713ABF86"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111</w:t>
            </w:r>
          </w:p>
        </w:tc>
        <w:tc>
          <w:tcPr>
            <w:tcW w:w="3698" w:type="pct"/>
          </w:tcPr>
          <w:p w14:paraId="282D910D" w14:textId="72F16818"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Keramatian K, Pinto JV, Tsang VWL, Chakrabarty T, Yatham LN. Duration of untreated or undiagnosed bipolar disorder and clinical characteristics and outcomes: systematic review and meta-analysis. </w:t>
            </w:r>
            <w:r w:rsidRPr="00D17140">
              <w:rPr>
                <w:rFonts w:ascii="Aptos Narrow" w:hAnsi="Aptos Narrow"/>
                <w:i/>
                <w:iCs/>
                <w:sz w:val="18"/>
                <w:szCs w:val="18"/>
              </w:rPr>
              <w:t>The British Journal of Psychiatry</w:t>
            </w:r>
            <w:r w:rsidRPr="00D17140">
              <w:rPr>
                <w:rFonts w:ascii="Aptos Narrow" w:hAnsi="Aptos Narrow"/>
                <w:sz w:val="18"/>
                <w:szCs w:val="18"/>
              </w:rPr>
              <w:t>. Published online 2025:1-11. doi:10.1192/bjp.2025.63</w:t>
            </w:r>
          </w:p>
        </w:tc>
        <w:tc>
          <w:tcPr>
            <w:tcW w:w="990" w:type="pct"/>
          </w:tcPr>
          <w:p w14:paraId="7722658E"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outcomes</w:t>
            </w:r>
          </w:p>
        </w:tc>
      </w:tr>
      <w:tr w:rsidR="00AD09D3" w:rsidRPr="009B51CD" w14:paraId="40EB2780" w14:textId="77777777" w:rsidTr="00AD09D3">
        <w:trPr>
          <w:trHeight w:val="964"/>
        </w:trPr>
        <w:tc>
          <w:tcPr>
            <w:tcW w:w="312" w:type="pct"/>
          </w:tcPr>
          <w:p w14:paraId="1913EF66" w14:textId="75D27542"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112</w:t>
            </w:r>
          </w:p>
        </w:tc>
        <w:tc>
          <w:tcPr>
            <w:tcW w:w="3698" w:type="pct"/>
          </w:tcPr>
          <w:p w14:paraId="52A4DE34" w14:textId="12A9D9C4"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Henderson, PS. (2025). Case managers' experiences of engagement with service users in UK early intervention services. Dissertation Abstracts International: Section B: The Sciences and Engineering; 86(7-B)</w:t>
            </w:r>
          </w:p>
        </w:tc>
        <w:tc>
          <w:tcPr>
            <w:tcW w:w="990" w:type="pct"/>
          </w:tcPr>
          <w:p w14:paraId="19ED5539"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1189950F" w14:textId="77777777" w:rsidTr="00AD09D3">
        <w:trPr>
          <w:trHeight w:val="964"/>
        </w:trPr>
        <w:tc>
          <w:tcPr>
            <w:tcW w:w="312" w:type="pct"/>
          </w:tcPr>
          <w:p w14:paraId="63421CC2" w14:textId="25E94F4D"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113</w:t>
            </w:r>
          </w:p>
        </w:tc>
        <w:tc>
          <w:tcPr>
            <w:tcW w:w="3698" w:type="pct"/>
          </w:tcPr>
          <w:p w14:paraId="7EF20F06" w14:textId="50AEF6E2"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 xml:space="preserve">Craig, S.G., Frankiewicz, K., Stearns, N.R. et al. What Do We Know About the Stop Now and Plan Program? A Systematic Review and Meta-Analysis of an Early Invention for Children and Youth with Conduct Problems. Prev Sci 26, 644–666 (2025). </w:t>
            </w:r>
          </w:p>
        </w:tc>
        <w:tc>
          <w:tcPr>
            <w:tcW w:w="990" w:type="pct"/>
          </w:tcPr>
          <w:p w14:paraId="27375A22"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diagnosis</w:t>
            </w:r>
          </w:p>
        </w:tc>
      </w:tr>
      <w:tr w:rsidR="00AD09D3" w:rsidRPr="009B51CD" w14:paraId="3C4F6F99" w14:textId="77777777" w:rsidTr="00AD09D3">
        <w:trPr>
          <w:trHeight w:val="964"/>
        </w:trPr>
        <w:tc>
          <w:tcPr>
            <w:tcW w:w="312" w:type="pct"/>
          </w:tcPr>
          <w:p w14:paraId="69E8BE07" w14:textId="02940D3A"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114</w:t>
            </w:r>
          </w:p>
        </w:tc>
        <w:tc>
          <w:tcPr>
            <w:tcW w:w="3698" w:type="pct"/>
          </w:tcPr>
          <w:p w14:paraId="66281798" w14:textId="755F73C2"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Cohen, M. (2025) Blended care for psychosis: Exploring pathways to real-world development, implementation and effectiveness. Dissertation Abstracts International: Section B: The Sciences and Engineering / 2025;86(5-B)</w:t>
            </w:r>
          </w:p>
        </w:tc>
        <w:tc>
          <w:tcPr>
            <w:tcW w:w="990" w:type="pct"/>
          </w:tcPr>
          <w:p w14:paraId="2B1E166F"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72C141D4" w14:textId="77777777" w:rsidTr="00AD09D3">
        <w:trPr>
          <w:trHeight w:val="964"/>
        </w:trPr>
        <w:tc>
          <w:tcPr>
            <w:tcW w:w="312" w:type="pct"/>
          </w:tcPr>
          <w:p w14:paraId="1C853900" w14:textId="04CC0BCB"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115</w:t>
            </w:r>
          </w:p>
        </w:tc>
        <w:tc>
          <w:tcPr>
            <w:tcW w:w="3698" w:type="pct"/>
          </w:tcPr>
          <w:p w14:paraId="4E79212A" w14:textId="7FC0A4F5"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Estradé, A., Salazar de Pablo, G., Zanotti, A. </w:t>
            </w:r>
            <w:r w:rsidRPr="00D17140">
              <w:rPr>
                <w:rFonts w:ascii="Aptos Narrow" w:hAnsi="Aptos Narrow"/>
                <w:i/>
                <w:iCs/>
                <w:sz w:val="18"/>
                <w:szCs w:val="18"/>
              </w:rPr>
              <w:t>et al.</w:t>
            </w:r>
            <w:r w:rsidRPr="00D17140">
              <w:rPr>
                <w:rFonts w:ascii="Aptos Narrow" w:hAnsi="Aptos Narrow"/>
                <w:sz w:val="18"/>
                <w:szCs w:val="18"/>
              </w:rPr>
              <w:t xml:space="preserve"> (2022). Public health primary prevention implemented by clinical high-risk services for psychosis. Transl Psychiatry 12(43) </w:t>
            </w:r>
          </w:p>
        </w:tc>
        <w:tc>
          <w:tcPr>
            <w:tcW w:w="990" w:type="pct"/>
          </w:tcPr>
          <w:p w14:paraId="17FA2745"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population</w:t>
            </w:r>
          </w:p>
        </w:tc>
      </w:tr>
      <w:tr w:rsidR="00AD09D3" w:rsidRPr="009B51CD" w14:paraId="48420063" w14:textId="77777777" w:rsidTr="00AD09D3">
        <w:trPr>
          <w:trHeight w:val="964"/>
        </w:trPr>
        <w:tc>
          <w:tcPr>
            <w:tcW w:w="312" w:type="pct"/>
          </w:tcPr>
          <w:p w14:paraId="38DC994D" w14:textId="22ED1430"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116</w:t>
            </w:r>
          </w:p>
        </w:tc>
        <w:tc>
          <w:tcPr>
            <w:tcW w:w="3698" w:type="pct"/>
          </w:tcPr>
          <w:p w14:paraId="7B0751F5" w14:textId="5EC7FA5D"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 xml:space="preserve">Fusar-Poli P, Borgwardt S, Bechdolf A, et al. (2013). The Psychosis High-Risk State: A Comprehensive State-of-the-Art Review. JAMA Psychiatry, 70(1):107–120. </w:t>
            </w:r>
          </w:p>
        </w:tc>
        <w:tc>
          <w:tcPr>
            <w:tcW w:w="990" w:type="pct"/>
          </w:tcPr>
          <w:p w14:paraId="62E00C3A" w14:textId="4C48CFDD" w:rsidR="00AD09D3" w:rsidRPr="00D17140" w:rsidRDefault="00AD09D3" w:rsidP="00AD09D3">
            <w:pPr>
              <w:pStyle w:val="NoSpacing"/>
              <w:rPr>
                <w:rFonts w:ascii="Aptos Narrow" w:hAnsi="Aptos Narrow"/>
                <w:sz w:val="18"/>
                <w:szCs w:val="18"/>
                <w:highlight w:val="yellow"/>
              </w:rPr>
            </w:pPr>
            <w:r w:rsidRPr="4FB3EA41">
              <w:rPr>
                <w:rFonts w:ascii="Aptos Narrow" w:hAnsi="Aptos Narrow"/>
                <w:sz w:val="18"/>
                <w:szCs w:val="18"/>
              </w:rPr>
              <w:t xml:space="preserve">Wrong study design </w:t>
            </w:r>
          </w:p>
        </w:tc>
      </w:tr>
      <w:tr w:rsidR="00AD09D3" w:rsidRPr="009B51CD" w14:paraId="6E0032B2" w14:textId="77777777" w:rsidTr="00AD09D3">
        <w:trPr>
          <w:trHeight w:val="964"/>
        </w:trPr>
        <w:tc>
          <w:tcPr>
            <w:tcW w:w="312" w:type="pct"/>
          </w:tcPr>
          <w:p w14:paraId="4592BEE3" w14:textId="7C2C2AB3"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117</w:t>
            </w:r>
          </w:p>
        </w:tc>
        <w:tc>
          <w:tcPr>
            <w:tcW w:w="3698" w:type="pct"/>
          </w:tcPr>
          <w:p w14:paraId="2589E9C7" w14:textId="2AB38F71"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Fusar-Poli</w:t>
            </w:r>
            <w:r>
              <w:rPr>
                <w:rFonts w:ascii="Aptos Narrow" w:hAnsi="Aptos Narrow"/>
                <w:sz w:val="18"/>
                <w:szCs w:val="18"/>
              </w:rPr>
              <w:t xml:space="preserve"> P</w:t>
            </w:r>
            <w:r w:rsidRPr="00D17140">
              <w:rPr>
                <w:rFonts w:ascii="Aptos Narrow" w:hAnsi="Aptos Narrow"/>
                <w:sz w:val="18"/>
                <w:szCs w:val="18"/>
              </w:rPr>
              <w:t>, Radua</w:t>
            </w:r>
            <w:r>
              <w:rPr>
                <w:rFonts w:ascii="Aptos Narrow" w:hAnsi="Aptos Narrow"/>
                <w:sz w:val="18"/>
                <w:szCs w:val="18"/>
              </w:rPr>
              <w:t xml:space="preserve"> J</w:t>
            </w:r>
            <w:r w:rsidRPr="00D17140">
              <w:rPr>
                <w:rFonts w:ascii="Aptos Narrow" w:hAnsi="Aptos Narrow"/>
                <w:sz w:val="18"/>
                <w:szCs w:val="18"/>
              </w:rPr>
              <w:t>, Davies</w:t>
            </w:r>
            <w:r>
              <w:rPr>
                <w:rFonts w:ascii="Aptos Narrow" w:hAnsi="Aptos Narrow"/>
                <w:sz w:val="18"/>
                <w:szCs w:val="18"/>
              </w:rPr>
              <w:t xml:space="preserve"> C</w:t>
            </w:r>
            <w:r w:rsidRPr="00D17140">
              <w:rPr>
                <w:rFonts w:ascii="Aptos Narrow" w:hAnsi="Aptos Narrow"/>
                <w:sz w:val="18"/>
                <w:szCs w:val="18"/>
              </w:rPr>
              <w:t>, Jauhar</w:t>
            </w:r>
            <w:r>
              <w:rPr>
                <w:rFonts w:ascii="Aptos Narrow" w:hAnsi="Aptos Narrow"/>
                <w:sz w:val="18"/>
                <w:szCs w:val="18"/>
              </w:rPr>
              <w:t xml:space="preserve"> S</w:t>
            </w:r>
            <w:r w:rsidRPr="00D17140">
              <w:rPr>
                <w:rFonts w:ascii="Aptos Narrow" w:hAnsi="Aptos Narrow"/>
                <w:sz w:val="18"/>
                <w:szCs w:val="18"/>
              </w:rPr>
              <w:t>, Overoptimistic Literature and Methodological Biases Favoring Cognitive Behavioral Therapy for the Prevention of Psychosis</w:t>
            </w:r>
            <w:r>
              <w:rPr>
                <w:rFonts w:ascii="Aptos Narrow" w:hAnsi="Aptos Narrow"/>
                <w:sz w:val="18"/>
                <w:szCs w:val="18"/>
              </w:rPr>
              <w:t xml:space="preserve"> (2020)</w:t>
            </w:r>
            <w:r w:rsidRPr="00D17140">
              <w:rPr>
                <w:rFonts w:ascii="Aptos Narrow" w:hAnsi="Aptos Narrow"/>
                <w:sz w:val="18"/>
                <w:szCs w:val="18"/>
              </w:rPr>
              <w:t> </w:t>
            </w:r>
            <w:r w:rsidRPr="00B63BD6">
              <w:rPr>
                <w:rFonts w:ascii="Aptos Narrow" w:hAnsi="Aptos Narrow"/>
                <w:sz w:val="18"/>
                <w:szCs w:val="18"/>
              </w:rPr>
              <w:t>Schizophrenia Bulletin,</w:t>
            </w:r>
            <w:r w:rsidRPr="00D17140">
              <w:rPr>
                <w:rFonts w:ascii="Aptos Narrow" w:hAnsi="Aptos Narrow"/>
                <w:sz w:val="18"/>
                <w:szCs w:val="18"/>
              </w:rPr>
              <w:t xml:space="preserve"> 48</w:t>
            </w:r>
            <w:r>
              <w:rPr>
                <w:rFonts w:ascii="Aptos Narrow" w:hAnsi="Aptos Narrow"/>
                <w:sz w:val="18"/>
                <w:szCs w:val="18"/>
              </w:rPr>
              <w:t>(</w:t>
            </w:r>
            <w:r w:rsidRPr="00D17140">
              <w:rPr>
                <w:rFonts w:ascii="Aptos Narrow" w:hAnsi="Aptos Narrow"/>
                <w:sz w:val="18"/>
                <w:szCs w:val="18"/>
              </w:rPr>
              <w:t>1</w:t>
            </w:r>
            <w:r>
              <w:rPr>
                <w:rFonts w:ascii="Aptos Narrow" w:hAnsi="Aptos Narrow"/>
                <w:sz w:val="18"/>
                <w:szCs w:val="18"/>
              </w:rPr>
              <w:t>)</w:t>
            </w:r>
            <w:r w:rsidRPr="00D17140">
              <w:rPr>
                <w:rFonts w:ascii="Aptos Narrow" w:hAnsi="Aptos Narrow"/>
                <w:sz w:val="18"/>
                <w:szCs w:val="18"/>
              </w:rPr>
              <w:t>,</w:t>
            </w:r>
            <w:r>
              <w:rPr>
                <w:rFonts w:ascii="Aptos Narrow" w:hAnsi="Aptos Narrow"/>
                <w:sz w:val="18"/>
                <w:szCs w:val="18"/>
              </w:rPr>
              <w:t xml:space="preserve"> 1-</w:t>
            </w:r>
            <w:r w:rsidRPr="00D17140">
              <w:rPr>
                <w:rFonts w:ascii="Aptos Narrow" w:hAnsi="Aptos Narrow"/>
                <w:sz w:val="18"/>
                <w:szCs w:val="18"/>
              </w:rPr>
              <w:t xml:space="preserve">3 </w:t>
            </w:r>
          </w:p>
        </w:tc>
        <w:tc>
          <w:tcPr>
            <w:tcW w:w="990" w:type="pct"/>
          </w:tcPr>
          <w:p w14:paraId="36DA4119" w14:textId="77777777"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Wrong study design</w:t>
            </w:r>
          </w:p>
        </w:tc>
      </w:tr>
      <w:tr w:rsidR="00AD09D3" w:rsidRPr="009B51CD" w14:paraId="03689D06" w14:textId="77777777" w:rsidTr="00AD09D3">
        <w:trPr>
          <w:trHeight w:val="964"/>
        </w:trPr>
        <w:tc>
          <w:tcPr>
            <w:tcW w:w="312" w:type="pct"/>
          </w:tcPr>
          <w:p w14:paraId="4E5A1699" w14:textId="456F0B9A"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118</w:t>
            </w:r>
          </w:p>
        </w:tc>
        <w:tc>
          <w:tcPr>
            <w:tcW w:w="3698" w:type="pct"/>
          </w:tcPr>
          <w:p w14:paraId="28F48565" w14:textId="65AD8F29"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Fusar-Poli P, Salazar de Pablo G, Correll CU, et al. Prevention of Psychosis: Advances in Detection, Prognosis, and Intervention. </w:t>
            </w:r>
            <w:r w:rsidRPr="00D17140">
              <w:rPr>
                <w:rFonts w:ascii="Aptos Narrow" w:hAnsi="Aptos Narrow"/>
                <w:i/>
                <w:iCs/>
                <w:sz w:val="18"/>
                <w:szCs w:val="18"/>
              </w:rPr>
              <w:t>JAMA Psychiatry.</w:t>
            </w:r>
            <w:r w:rsidRPr="00D17140">
              <w:rPr>
                <w:rFonts w:ascii="Aptos Narrow" w:hAnsi="Aptos Narrow"/>
                <w:sz w:val="18"/>
                <w:szCs w:val="18"/>
              </w:rPr>
              <w:t> 2020;77(7):755–765</w:t>
            </w:r>
            <w:r>
              <w:rPr>
                <w:rFonts w:ascii="Aptos Narrow" w:hAnsi="Aptos Narrow"/>
                <w:sz w:val="18"/>
                <w:szCs w:val="18"/>
              </w:rPr>
              <w:t>.</w:t>
            </w:r>
          </w:p>
        </w:tc>
        <w:tc>
          <w:tcPr>
            <w:tcW w:w="990" w:type="pct"/>
          </w:tcPr>
          <w:p w14:paraId="47AE43B7" w14:textId="3F9F7FAA" w:rsidR="00AD09D3" w:rsidRPr="00D17140" w:rsidRDefault="00AD09D3" w:rsidP="00AD09D3">
            <w:pPr>
              <w:pStyle w:val="NoSpacing"/>
              <w:rPr>
                <w:rFonts w:ascii="Aptos Narrow" w:hAnsi="Aptos Narrow"/>
                <w:sz w:val="18"/>
                <w:szCs w:val="18"/>
              </w:rPr>
            </w:pPr>
            <w:r w:rsidRPr="4FB3EA41">
              <w:rPr>
                <w:rFonts w:ascii="Aptos Narrow" w:hAnsi="Aptos Narrow"/>
                <w:sz w:val="18"/>
                <w:szCs w:val="18"/>
              </w:rPr>
              <w:t>Wrong study design</w:t>
            </w:r>
          </w:p>
        </w:tc>
      </w:tr>
      <w:tr w:rsidR="00AD09D3" w:rsidRPr="009B51CD" w14:paraId="2A4B33DC" w14:textId="77777777" w:rsidTr="00AD09D3">
        <w:trPr>
          <w:trHeight w:val="964"/>
        </w:trPr>
        <w:tc>
          <w:tcPr>
            <w:tcW w:w="312" w:type="pct"/>
          </w:tcPr>
          <w:p w14:paraId="3AA61699" w14:textId="501CEAD6"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119</w:t>
            </w:r>
          </w:p>
        </w:tc>
        <w:tc>
          <w:tcPr>
            <w:tcW w:w="3698" w:type="pct"/>
          </w:tcPr>
          <w:p w14:paraId="68C55F2B" w14:textId="0767F81D"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Catalan A, Salazar de Pablo G, Vaquerizo Serrano J, Mosillo P, Baldwin H, Fernández-Rivas A, Moreno C, Arango C, Correll CU, Bonoldi I, Fusar-Poli P. Annual Research Review: Prevention of psychosis in adolescents - systematic review and meta-analysis of advances in detection, prognosis and intervention. J Child Psychol Psychiatry. 2021 May;62(5):657-673</w:t>
            </w:r>
            <w:r>
              <w:rPr>
                <w:rFonts w:ascii="Aptos Narrow" w:hAnsi="Aptos Narrow"/>
                <w:sz w:val="18"/>
                <w:szCs w:val="18"/>
              </w:rPr>
              <w:t>.</w:t>
            </w:r>
          </w:p>
        </w:tc>
        <w:tc>
          <w:tcPr>
            <w:tcW w:w="990" w:type="pct"/>
          </w:tcPr>
          <w:p w14:paraId="76E0D4A8" w14:textId="305CE3F3" w:rsidR="00AD09D3" w:rsidRPr="00211206" w:rsidRDefault="00AD09D3" w:rsidP="00AD09D3">
            <w:pPr>
              <w:pStyle w:val="NoSpacing"/>
              <w:rPr>
                <w:rFonts w:ascii="Aptos Narrow" w:hAnsi="Aptos Narrow"/>
                <w:sz w:val="18"/>
                <w:szCs w:val="18"/>
                <w:highlight w:val="yellow"/>
              </w:rPr>
            </w:pPr>
            <w:r w:rsidRPr="00211206">
              <w:rPr>
                <w:rFonts w:ascii="Aptos Narrow" w:hAnsi="Aptos Narrow"/>
                <w:sz w:val="18"/>
                <w:szCs w:val="18"/>
              </w:rPr>
              <w:t xml:space="preserve">Fewer than 3 databases / no quality appraisal for systematic review </w:t>
            </w:r>
          </w:p>
        </w:tc>
      </w:tr>
      <w:tr w:rsidR="00AD09D3" w:rsidRPr="009B51CD" w14:paraId="1C8BDCA7" w14:textId="77777777" w:rsidTr="00AD09D3">
        <w:trPr>
          <w:trHeight w:val="964"/>
        </w:trPr>
        <w:tc>
          <w:tcPr>
            <w:tcW w:w="312" w:type="pct"/>
          </w:tcPr>
          <w:p w14:paraId="01DE531A" w14:textId="0069F00F" w:rsidR="00AD09D3" w:rsidRPr="00D17140" w:rsidRDefault="00AD09D3" w:rsidP="00AD09D3">
            <w:pPr>
              <w:pStyle w:val="NoSpacing"/>
              <w:rPr>
                <w:rFonts w:ascii="Aptos Narrow" w:hAnsi="Aptos Narrow"/>
                <w:sz w:val="18"/>
                <w:szCs w:val="18"/>
              </w:rPr>
            </w:pPr>
            <w:r w:rsidRPr="00AD09D3">
              <w:rPr>
                <w:rFonts w:ascii="Aptos Narrow" w:hAnsi="Aptos Narrow"/>
                <w:sz w:val="18"/>
                <w:szCs w:val="18"/>
              </w:rPr>
              <w:t>120</w:t>
            </w:r>
          </w:p>
        </w:tc>
        <w:tc>
          <w:tcPr>
            <w:tcW w:w="3698" w:type="pct"/>
          </w:tcPr>
          <w:p w14:paraId="22113818" w14:textId="4BAB335D" w:rsidR="00AD09D3" w:rsidRPr="00D17140" w:rsidRDefault="00AD09D3" w:rsidP="00AD09D3">
            <w:pPr>
              <w:pStyle w:val="NoSpacing"/>
              <w:rPr>
                <w:rFonts w:ascii="Aptos Narrow" w:hAnsi="Aptos Narrow"/>
                <w:sz w:val="18"/>
                <w:szCs w:val="18"/>
              </w:rPr>
            </w:pPr>
            <w:r w:rsidRPr="00D17140">
              <w:rPr>
                <w:rFonts w:ascii="Aptos Narrow" w:hAnsi="Aptos Narrow"/>
                <w:sz w:val="18"/>
                <w:szCs w:val="18"/>
              </w:rPr>
              <w:t>Davies C, Radua J, Cipriani A, Stahl D, Provenzani U, McGuire P, Fusar-Poli P. Efficacy and Acceptability of Interventions for Attenuated Positive Psychotic Symptoms in Individuals at Clinical High Risk of Psychosis: A Network Meta-Analysis. Front Psychiatry. 2018 Jun 12;9:187</w:t>
            </w:r>
            <w:r>
              <w:rPr>
                <w:rFonts w:ascii="Aptos Narrow" w:hAnsi="Aptos Narrow"/>
                <w:sz w:val="18"/>
                <w:szCs w:val="18"/>
              </w:rPr>
              <w:t>.</w:t>
            </w:r>
          </w:p>
        </w:tc>
        <w:tc>
          <w:tcPr>
            <w:tcW w:w="990" w:type="pct"/>
          </w:tcPr>
          <w:p w14:paraId="09A1BAE7" w14:textId="77777777" w:rsidR="00AD09D3" w:rsidRPr="00D17140" w:rsidRDefault="00AD09D3" w:rsidP="00AD09D3">
            <w:pPr>
              <w:pStyle w:val="NoSpacing"/>
              <w:rPr>
                <w:rFonts w:ascii="Aptos Narrow" w:hAnsi="Aptos Narrow"/>
                <w:sz w:val="18"/>
                <w:szCs w:val="18"/>
              </w:rPr>
            </w:pPr>
            <w:r w:rsidRPr="0039383F">
              <w:rPr>
                <w:rFonts w:ascii="Aptos Narrow" w:hAnsi="Aptos Narrow"/>
                <w:sz w:val="18"/>
                <w:szCs w:val="18"/>
              </w:rPr>
              <w:t>No intervention complexity</w:t>
            </w:r>
          </w:p>
        </w:tc>
      </w:tr>
      <w:tr w:rsidR="00AC478D" w:rsidRPr="009B51CD" w14:paraId="2DFA6253" w14:textId="77777777" w:rsidTr="00AD09D3">
        <w:trPr>
          <w:trHeight w:val="964"/>
        </w:trPr>
        <w:tc>
          <w:tcPr>
            <w:tcW w:w="312" w:type="pct"/>
          </w:tcPr>
          <w:p w14:paraId="5B72BCCC" w14:textId="1D4351DD" w:rsidR="00AC478D" w:rsidRPr="4FB3EA41" w:rsidRDefault="00AD09D3" w:rsidP="00AD09D3">
            <w:pPr>
              <w:pStyle w:val="NoSpacing"/>
              <w:rPr>
                <w:rFonts w:ascii="Aptos Narrow" w:hAnsi="Aptos Narrow"/>
                <w:sz w:val="18"/>
                <w:szCs w:val="18"/>
              </w:rPr>
            </w:pPr>
            <w:r>
              <w:rPr>
                <w:rFonts w:ascii="Aptos Narrow" w:hAnsi="Aptos Narrow"/>
                <w:sz w:val="18"/>
                <w:szCs w:val="18"/>
              </w:rPr>
              <w:t>121</w:t>
            </w:r>
          </w:p>
        </w:tc>
        <w:tc>
          <w:tcPr>
            <w:tcW w:w="3698" w:type="pct"/>
          </w:tcPr>
          <w:p w14:paraId="3C9CB701" w14:textId="6F383C6B" w:rsidR="00AC478D" w:rsidRPr="00D17140" w:rsidRDefault="00AC478D" w:rsidP="006836B9">
            <w:pPr>
              <w:pStyle w:val="NoSpacing"/>
              <w:rPr>
                <w:rFonts w:ascii="Aptos Narrow" w:hAnsi="Aptos Narrow"/>
                <w:sz w:val="18"/>
                <w:szCs w:val="18"/>
              </w:rPr>
            </w:pPr>
            <w:r w:rsidRPr="4FB3EA41">
              <w:rPr>
                <w:rFonts w:ascii="Aptos Narrow" w:hAnsi="Aptos Narrow"/>
                <w:sz w:val="18"/>
                <w:szCs w:val="18"/>
              </w:rPr>
              <w:t xml:space="preserve">McFarlane WR, Levin B, Travis L, Lucas FL, Lynch S, Verdi M, Williams D, Adelsheim S, Calkins R, Carter CS, Cornblatt B, Taylor SF, Auther AM, McFarland B, Melton R, Migliorati M, Niendam T, Ragland JD, Sale T, Salvador M, Spring E. Clinical and functional outcomes after 2 years in the early detection and intervention for the prevention of psychosis multisite effectiveness trial. Schizophr Bull. 2015 Jan;41(1):30-43 </w:t>
            </w:r>
          </w:p>
        </w:tc>
        <w:tc>
          <w:tcPr>
            <w:tcW w:w="990" w:type="pct"/>
          </w:tcPr>
          <w:p w14:paraId="63256E03" w14:textId="41221B06" w:rsidR="00AC478D" w:rsidRPr="00D17140" w:rsidRDefault="00AC478D" w:rsidP="006836B9">
            <w:pPr>
              <w:pStyle w:val="NoSpacing"/>
              <w:rPr>
                <w:rFonts w:ascii="Aptos Narrow" w:hAnsi="Aptos Narrow"/>
                <w:sz w:val="18"/>
                <w:szCs w:val="18"/>
              </w:rPr>
            </w:pPr>
            <w:r w:rsidRPr="4FB3EA41">
              <w:rPr>
                <w:rFonts w:ascii="Aptos Narrow" w:hAnsi="Aptos Narrow"/>
                <w:sz w:val="18"/>
                <w:szCs w:val="18"/>
              </w:rPr>
              <w:t>Wrong study design</w:t>
            </w:r>
          </w:p>
        </w:tc>
      </w:tr>
      <w:tr w:rsidR="00AC478D" w:rsidRPr="009B51CD" w14:paraId="0BCEDDAB" w14:textId="77777777" w:rsidTr="00AD09D3">
        <w:trPr>
          <w:trHeight w:val="964"/>
        </w:trPr>
        <w:tc>
          <w:tcPr>
            <w:tcW w:w="312" w:type="pct"/>
          </w:tcPr>
          <w:p w14:paraId="106AA4DC" w14:textId="33001C72" w:rsidR="00AC478D" w:rsidRPr="00D95F6A" w:rsidRDefault="00AD09D3" w:rsidP="00AD09D3">
            <w:pPr>
              <w:pStyle w:val="NoSpacing"/>
              <w:rPr>
                <w:rFonts w:ascii="Aptos Narrow" w:hAnsi="Aptos Narrow"/>
                <w:sz w:val="18"/>
                <w:szCs w:val="18"/>
              </w:rPr>
            </w:pPr>
            <w:r>
              <w:rPr>
                <w:rFonts w:ascii="Aptos Narrow" w:hAnsi="Aptos Narrow"/>
                <w:sz w:val="18"/>
                <w:szCs w:val="18"/>
              </w:rPr>
              <w:t>122</w:t>
            </w:r>
          </w:p>
        </w:tc>
        <w:tc>
          <w:tcPr>
            <w:tcW w:w="3698" w:type="pct"/>
          </w:tcPr>
          <w:p w14:paraId="5EF7DBEA" w14:textId="1A3C252B" w:rsidR="00AC478D" w:rsidRPr="00D17140" w:rsidRDefault="00AC478D" w:rsidP="006836B9">
            <w:pPr>
              <w:pStyle w:val="NoSpacing"/>
              <w:rPr>
                <w:rFonts w:ascii="Aptos Narrow" w:hAnsi="Aptos Narrow"/>
                <w:sz w:val="18"/>
                <w:szCs w:val="18"/>
              </w:rPr>
            </w:pPr>
            <w:r w:rsidRPr="00D95F6A">
              <w:rPr>
                <w:rFonts w:ascii="Aptos Narrow" w:hAnsi="Aptos Narrow"/>
                <w:sz w:val="18"/>
                <w:szCs w:val="18"/>
              </w:rPr>
              <w:t>Puntis S, Minichino A, De Crescenzo F, Harrison R, Cipriani A, Lennox B. Specialised early intervention teams (extended time) for recent</w:t>
            </w:r>
            <w:r w:rsidRPr="00D95F6A">
              <w:rPr>
                <w:rFonts w:ascii="Cambria Math" w:hAnsi="Cambria Math" w:cs="Cambria Math"/>
                <w:sz w:val="18"/>
                <w:szCs w:val="18"/>
              </w:rPr>
              <w:t>‐</w:t>
            </w:r>
            <w:r w:rsidRPr="00D95F6A">
              <w:rPr>
                <w:rFonts w:ascii="Aptos Narrow" w:hAnsi="Aptos Narrow"/>
                <w:sz w:val="18"/>
                <w:szCs w:val="18"/>
              </w:rPr>
              <w:t xml:space="preserve">onset psychosis. Cochrane Database of Systematic Reviews 2020, Issue 11. Art. No.: CD013287. </w:t>
            </w:r>
          </w:p>
        </w:tc>
        <w:tc>
          <w:tcPr>
            <w:tcW w:w="990" w:type="pct"/>
          </w:tcPr>
          <w:p w14:paraId="65BC81DD" w14:textId="77777777" w:rsidR="00AC478D" w:rsidRPr="00D17140" w:rsidRDefault="00AC478D" w:rsidP="006836B9">
            <w:pPr>
              <w:pStyle w:val="NoSpacing"/>
              <w:rPr>
                <w:rFonts w:ascii="Aptos Narrow" w:hAnsi="Aptos Narrow"/>
                <w:sz w:val="18"/>
                <w:szCs w:val="18"/>
              </w:rPr>
            </w:pPr>
            <w:r>
              <w:rPr>
                <w:rFonts w:ascii="Aptos Narrow" w:hAnsi="Aptos Narrow"/>
                <w:sz w:val="18"/>
                <w:szCs w:val="18"/>
              </w:rPr>
              <w:t>Not early intervention</w:t>
            </w:r>
          </w:p>
        </w:tc>
      </w:tr>
      <w:tr w:rsidR="00AC478D" w:rsidRPr="009B51CD" w14:paraId="51B5D193" w14:textId="77777777" w:rsidTr="00AD09D3">
        <w:trPr>
          <w:trHeight w:val="300"/>
        </w:trPr>
        <w:tc>
          <w:tcPr>
            <w:tcW w:w="312" w:type="pct"/>
          </w:tcPr>
          <w:p w14:paraId="2B22A3CD" w14:textId="40C63236" w:rsidR="00AC478D" w:rsidRPr="4FB3EA41" w:rsidRDefault="00AD09D3" w:rsidP="00AD09D3">
            <w:pPr>
              <w:pStyle w:val="NoSpacing"/>
              <w:rPr>
                <w:rFonts w:ascii="Aptos Narrow" w:hAnsi="Aptos Narrow"/>
                <w:sz w:val="18"/>
                <w:szCs w:val="18"/>
              </w:rPr>
            </w:pPr>
            <w:r>
              <w:rPr>
                <w:rFonts w:ascii="Aptos Narrow" w:hAnsi="Aptos Narrow"/>
                <w:sz w:val="18"/>
                <w:szCs w:val="18"/>
              </w:rPr>
              <w:t>123</w:t>
            </w:r>
          </w:p>
        </w:tc>
        <w:tc>
          <w:tcPr>
            <w:tcW w:w="3698" w:type="pct"/>
          </w:tcPr>
          <w:p w14:paraId="4C35389F" w14:textId="59DA6A08" w:rsidR="00AC478D" w:rsidRPr="00D95F6A" w:rsidRDefault="00AC478D" w:rsidP="006836B9">
            <w:pPr>
              <w:pStyle w:val="NoSpacing"/>
              <w:rPr>
                <w:rFonts w:ascii="Aptos Narrow" w:hAnsi="Aptos Narrow"/>
                <w:sz w:val="18"/>
                <w:szCs w:val="18"/>
              </w:rPr>
            </w:pPr>
            <w:r w:rsidRPr="4FB3EA41">
              <w:rPr>
                <w:rFonts w:ascii="Aptos Narrow" w:hAnsi="Aptos Narrow"/>
                <w:sz w:val="18"/>
                <w:szCs w:val="18"/>
              </w:rPr>
              <w:t xml:space="preserve">Lo Buglio G, Boldrini T, Polari A, Fiorentino F, Nelson B, Solmi M, Lingiardi V, Tanzilli A. Harmonizing early intervention strategies: scoping review of clinical high risk for psychosis and borderline personality disorder. Front Psychol. 2024 Jun 20;15:1381864. </w:t>
            </w:r>
          </w:p>
        </w:tc>
        <w:tc>
          <w:tcPr>
            <w:tcW w:w="990" w:type="pct"/>
          </w:tcPr>
          <w:p w14:paraId="30CA0886" w14:textId="6E22F4D6" w:rsidR="00AC478D" w:rsidRDefault="00AC478D" w:rsidP="006836B9">
            <w:pPr>
              <w:pStyle w:val="NoSpacing"/>
              <w:rPr>
                <w:rFonts w:ascii="Aptos Narrow" w:hAnsi="Aptos Narrow"/>
                <w:sz w:val="18"/>
                <w:szCs w:val="18"/>
              </w:rPr>
            </w:pPr>
            <w:r w:rsidRPr="4FB3EA41">
              <w:rPr>
                <w:rFonts w:ascii="Aptos Narrow" w:hAnsi="Aptos Narrow"/>
                <w:sz w:val="18"/>
                <w:szCs w:val="18"/>
              </w:rPr>
              <w:t>Wrong outcomes</w:t>
            </w:r>
          </w:p>
        </w:tc>
      </w:tr>
    </w:tbl>
    <w:p w14:paraId="06EAE891" w14:textId="0ECBBD03" w:rsidR="4FB3EA41" w:rsidRDefault="4FB3EA41" w:rsidP="4FB3EA41">
      <w:pPr>
        <w:spacing w:after="0" w:line="480" w:lineRule="auto"/>
        <w:rPr>
          <w:rFonts w:ascii="Aptos Narrow" w:hAnsi="Aptos Narrow"/>
          <w:color w:val="000000" w:themeColor="text1"/>
          <w:lang w:eastAsia="zh-TW"/>
        </w:rPr>
      </w:pPr>
    </w:p>
    <w:sectPr w:rsidR="4FB3EA41">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4D335" w14:textId="77777777" w:rsidR="0039383F" w:rsidRDefault="0039383F">
      <w:pPr>
        <w:spacing w:after="0" w:line="240" w:lineRule="auto"/>
      </w:pPr>
      <w:r>
        <w:separator/>
      </w:r>
    </w:p>
  </w:endnote>
  <w:endnote w:type="continuationSeparator" w:id="0">
    <w:p w14:paraId="0D8E8D85" w14:textId="77777777" w:rsidR="0039383F" w:rsidRDefault="00393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FB3EA41" w14:paraId="1ABE71DC" w14:textId="77777777" w:rsidTr="4FB3EA41">
      <w:trPr>
        <w:trHeight w:val="300"/>
      </w:trPr>
      <w:tc>
        <w:tcPr>
          <w:tcW w:w="3005" w:type="dxa"/>
        </w:tcPr>
        <w:p w14:paraId="0DCFED05" w14:textId="59098883" w:rsidR="4FB3EA41" w:rsidRDefault="4FB3EA41" w:rsidP="4FB3EA41">
          <w:pPr>
            <w:pStyle w:val="Header"/>
            <w:ind w:left="-115"/>
          </w:pPr>
        </w:p>
      </w:tc>
      <w:tc>
        <w:tcPr>
          <w:tcW w:w="3005" w:type="dxa"/>
        </w:tcPr>
        <w:p w14:paraId="328B5358" w14:textId="6DD7D773" w:rsidR="4FB3EA41" w:rsidRDefault="4FB3EA41" w:rsidP="4FB3EA41">
          <w:pPr>
            <w:pStyle w:val="Header"/>
            <w:jc w:val="center"/>
          </w:pPr>
        </w:p>
      </w:tc>
      <w:tc>
        <w:tcPr>
          <w:tcW w:w="3005" w:type="dxa"/>
        </w:tcPr>
        <w:p w14:paraId="401AF6E4" w14:textId="0666C597" w:rsidR="4FB3EA41" w:rsidRDefault="4FB3EA41" w:rsidP="4FB3EA41">
          <w:pPr>
            <w:pStyle w:val="Header"/>
            <w:ind w:right="-115"/>
            <w:jc w:val="right"/>
          </w:pPr>
        </w:p>
      </w:tc>
    </w:tr>
  </w:tbl>
  <w:p w14:paraId="1596DC03" w14:textId="1D9072EF" w:rsidR="4FB3EA41" w:rsidRDefault="4FB3EA41" w:rsidP="4FB3E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CD565" w14:textId="77777777" w:rsidR="0039383F" w:rsidRDefault="0039383F">
      <w:pPr>
        <w:spacing w:after="0" w:line="240" w:lineRule="auto"/>
      </w:pPr>
      <w:r>
        <w:separator/>
      </w:r>
    </w:p>
  </w:footnote>
  <w:footnote w:type="continuationSeparator" w:id="0">
    <w:p w14:paraId="3804E601" w14:textId="77777777" w:rsidR="0039383F" w:rsidRDefault="00393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FB3EA41" w14:paraId="2B9335F3" w14:textId="77777777" w:rsidTr="4FB3EA41">
      <w:trPr>
        <w:trHeight w:val="300"/>
      </w:trPr>
      <w:tc>
        <w:tcPr>
          <w:tcW w:w="3005" w:type="dxa"/>
        </w:tcPr>
        <w:p w14:paraId="3122DD6F" w14:textId="0BB22D3F" w:rsidR="4FB3EA41" w:rsidRDefault="4FB3EA41" w:rsidP="4FB3EA41">
          <w:pPr>
            <w:pStyle w:val="Header"/>
            <w:ind w:left="-115"/>
          </w:pPr>
        </w:p>
      </w:tc>
      <w:tc>
        <w:tcPr>
          <w:tcW w:w="3005" w:type="dxa"/>
        </w:tcPr>
        <w:p w14:paraId="57864281" w14:textId="2C91EAF8" w:rsidR="4FB3EA41" w:rsidRDefault="4FB3EA41" w:rsidP="4FB3EA41">
          <w:pPr>
            <w:pStyle w:val="Header"/>
            <w:jc w:val="center"/>
          </w:pPr>
        </w:p>
      </w:tc>
      <w:tc>
        <w:tcPr>
          <w:tcW w:w="3005" w:type="dxa"/>
        </w:tcPr>
        <w:p w14:paraId="32B46015" w14:textId="7269ABF7" w:rsidR="4FB3EA41" w:rsidRDefault="4FB3EA41" w:rsidP="4FB3EA41">
          <w:pPr>
            <w:pStyle w:val="Header"/>
            <w:ind w:right="-115"/>
            <w:jc w:val="right"/>
          </w:pPr>
        </w:p>
      </w:tc>
    </w:tr>
  </w:tbl>
  <w:p w14:paraId="42C713A8" w14:textId="6E2BD533" w:rsidR="4FB3EA41" w:rsidRDefault="4FB3EA41" w:rsidP="4FB3EA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F31"/>
    <w:rsid w:val="000C24B3"/>
    <w:rsid w:val="001616B7"/>
    <w:rsid w:val="001F3DAE"/>
    <w:rsid w:val="002045A9"/>
    <w:rsid w:val="00211206"/>
    <w:rsid w:val="002B2518"/>
    <w:rsid w:val="003652F3"/>
    <w:rsid w:val="0039383F"/>
    <w:rsid w:val="003D4BEF"/>
    <w:rsid w:val="003E2DD7"/>
    <w:rsid w:val="00450472"/>
    <w:rsid w:val="005366CE"/>
    <w:rsid w:val="00542FB1"/>
    <w:rsid w:val="00547064"/>
    <w:rsid w:val="00630C34"/>
    <w:rsid w:val="006836B9"/>
    <w:rsid w:val="006D3E08"/>
    <w:rsid w:val="007205F2"/>
    <w:rsid w:val="007C489C"/>
    <w:rsid w:val="007C5BDE"/>
    <w:rsid w:val="007E3A8F"/>
    <w:rsid w:val="0087212E"/>
    <w:rsid w:val="008C6738"/>
    <w:rsid w:val="00910B38"/>
    <w:rsid w:val="0098557F"/>
    <w:rsid w:val="009A4DCD"/>
    <w:rsid w:val="009F7853"/>
    <w:rsid w:val="00A524DD"/>
    <w:rsid w:val="00A9540E"/>
    <w:rsid w:val="00AB2F24"/>
    <w:rsid w:val="00AC478D"/>
    <w:rsid w:val="00AD09D3"/>
    <w:rsid w:val="00B02ED3"/>
    <w:rsid w:val="00B45BF7"/>
    <w:rsid w:val="00B53FD4"/>
    <w:rsid w:val="00B63BD6"/>
    <w:rsid w:val="00BC332B"/>
    <w:rsid w:val="00C7234E"/>
    <w:rsid w:val="00C84A79"/>
    <w:rsid w:val="00CA6B7B"/>
    <w:rsid w:val="00D22720"/>
    <w:rsid w:val="00DD2F31"/>
    <w:rsid w:val="00DF3798"/>
    <w:rsid w:val="00E05A5D"/>
    <w:rsid w:val="00E250A8"/>
    <w:rsid w:val="00E56264"/>
    <w:rsid w:val="00EE4016"/>
    <w:rsid w:val="00F67A0C"/>
    <w:rsid w:val="025D0859"/>
    <w:rsid w:val="0D6E7644"/>
    <w:rsid w:val="16106AFF"/>
    <w:rsid w:val="16F19E1B"/>
    <w:rsid w:val="4FB3EA41"/>
    <w:rsid w:val="68BE095B"/>
    <w:rsid w:val="77CDEA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A4211"/>
  <w15:chartTrackingRefBased/>
  <w15:docId w15:val="{09FDA201-EC09-425D-9827-2CBE3B99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F31"/>
    <w:rPr>
      <w:rFonts w:eastAsiaTheme="minorEastAsia"/>
      <w:kern w:val="0"/>
      <w14:ligatures w14:val="none"/>
    </w:rPr>
  </w:style>
  <w:style w:type="paragraph" w:styleId="Heading1">
    <w:name w:val="heading 1"/>
    <w:basedOn w:val="Normal"/>
    <w:next w:val="Normal"/>
    <w:link w:val="Heading1Char"/>
    <w:uiPriority w:val="9"/>
    <w:qFormat/>
    <w:rsid w:val="00DD2F31"/>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D2F31"/>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D2F31"/>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D2F31"/>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D2F31"/>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D2F31"/>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D2F31"/>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D2F31"/>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D2F31"/>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F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F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F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F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F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F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F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F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F31"/>
    <w:rPr>
      <w:rFonts w:eastAsiaTheme="majorEastAsia" w:cstheme="majorBidi"/>
      <w:color w:val="272727" w:themeColor="text1" w:themeTint="D8"/>
    </w:rPr>
  </w:style>
  <w:style w:type="paragraph" w:styleId="Title">
    <w:name w:val="Title"/>
    <w:basedOn w:val="Normal"/>
    <w:next w:val="Normal"/>
    <w:link w:val="TitleChar"/>
    <w:uiPriority w:val="10"/>
    <w:qFormat/>
    <w:rsid w:val="00DD2F3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D2F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F3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D2F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F31"/>
    <w:pPr>
      <w:spacing w:before="160"/>
      <w:jc w:val="center"/>
    </w:pPr>
    <w:rPr>
      <w:rFonts w:eastAsia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DD2F31"/>
    <w:rPr>
      <w:i/>
      <w:iCs/>
      <w:color w:val="404040" w:themeColor="text1" w:themeTint="BF"/>
    </w:rPr>
  </w:style>
  <w:style w:type="paragraph" w:styleId="ListParagraph">
    <w:name w:val="List Paragraph"/>
    <w:basedOn w:val="Normal"/>
    <w:uiPriority w:val="34"/>
    <w:qFormat/>
    <w:rsid w:val="00DD2F31"/>
    <w:pPr>
      <w:ind w:left="720"/>
      <w:contextualSpacing/>
    </w:pPr>
    <w:rPr>
      <w:rFonts w:eastAsiaTheme="minorHAnsi"/>
      <w:kern w:val="2"/>
      <w14:ligatures w14:val="standardContextual"/>
    </w:rPr>
  </w:style>
  <w:style w:type="character" w:styleId="IntenseEmphasis">
    <w:name w:val="Intense Emphasis"/>
    <w:basedOn w:val="DefaultParagraphFont"/>
    <w:uiPriority w:val="21"/>
    <w:qFormat/>
    <w:rsid w:val="00DD2F31"/>
    <w:rPr>
      <w:i/>
      <w:iCs/>
      <w:color w:val="0F4761" w:themeColor="accent1" w:themeShade="BF"/>
    </w:rPr>
  </w:style>
  <w:style w:type="paragraph" w:styleId="IntenseQuote">
    <w:name w:val="Intense Quote"/>
    <w:basedOn w:val="Normal"/>
    <w:next w:val="Normal"/>
    <w:link w:val="IntenseQuoteChar"/>
    <w:uiPriority w:val="30"/>
    <w:qFormat/>
    <w:rsid w:val="00DD2F31"/>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D2F31"/>
    <w:rPr>
      <w:i/>
      <w:iCs/>
      <w:color w:val="0F4761" w:themeColor="accent1" w:themeShade="BF"/>
    </w:rPr>
  </w:style>
  <w:style w:type="character" w:styleId="IntenseReference">
    <w:name w:val="Intense Reference"/>
    <w:basedOn w:val="DefaultParagraphFont"/>
    <w:uiPriority w:val="32"/>
    <w:qFormat/>
    <w:rsid w:val="00DD2F31"/>
    <w:rPr>
      <w:b/>
      <w:bCs/>
      <w:smallCaps/>
      <w:color w:val="0F4761" w:themeColor="accent1" w:themeShade="BF"/>
      <w:spacing w:val="5"/>
    </w:rPr>
  </w:style>
  <w:style w:type="paragraph" w:customStyle="1" w:styleId="paragraph">
    <w:name w:val="paragraph"/>
    <w:basedOn w:val="Normal"/>
    <w:uiPriority w:val="1"/>
    <w:rsid w:val="00DD2F31"/>
    <w:pPr>
      <w:spacing w:beforeAutospacing="1"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D2F31"/>
    <w:rPr>
      <w:color w:val="467886" w:themeColor="hyperlink"/>
      <w:u w:val="single"/>
    </w:rPr>
  </w:style>
  <w:style w:type="paragraph" w:styleId="NoSpacing">
    <w:name w:val="No Spacing"/>
    <w:uiPriority w:val="1"/>
    <w:qFormat/>
    <w:rsid w:val="00DD2F31"/>
    <w:pPr>
      <w:spacing w:after="0" w:line="240" w:lineRule="auto"/>
    </w:pPr>
    <w:rPr>
      <w:rFonts w:eastAsiaTheme="minorEastAsia"/>
      <w:kern w:val="0"/>
      <w14:ligatures w14:val="none"/>
    </w:rPr>
  </w:style>
  <w:style w:type="table" w:styleId="GridTable1Light">
    <w:name w:val="Grid Table 1 Light"/>
    <w:basedOn w:val="TableNormal"/>
    <w:uiPriority w:val="46"/>
    <w:rsid w:val="00DD2F31"/>
    <w:pPr>
      <w:spacing w:after="0" w:line="240" w:lineRule="auto"/>
    </w:pPr>
    <w:rPr>
      <w:rFonts w:eastAsiaTheme="minorEastAsia"/>
      <w:sz w:val="24"/>
      <w:szCs w:val="24"/>
      <w:lang w:eastAsia="zh-TW"/>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910B38"/>
    <w:pPr>
      <w:spacing w:after="0" w:line="240" w:lineRule="auto"/>
    </w:pPr>
    <w:rPr>
      <w:rFonts w:eastAsiaTheme="minorEastAsia"/>
      <w:kern w:val="0"/>
      <w14:ligatures w14:val="none"/>
    </w:rPr>
  </w:style>
  <w:style w:type="paragraph" w:styleId="Header">
    <w:name w:val="header"/>
    <w:basedOn w:val="Normal"/>
    <w:uiPriority w:val="99"/>
    <w:unhideWhenUsed/>
    <w:rsid w:val="4FB3EA41"/>
    <w:pPr>
      <w:tabs>
        <w:tab w:val="center" w:pos="4680"/>
        <w:tab w:val="right" w:pos="9360"/>
      </w:tabs>
      <w:spacing w:after="0" w:line="240" w:lineRule="auto"/>
    </w:pPr>
  </w:style>
  <w:style w:type="paragraph" w:styleId="Footer">
    <w:name w:val="footer"/>
    <w:basedOn w:val="Normal"/>
    <w:uiPriority w:val="99"/>
    <w:unhideWhenUsed/>
    <w:rsid w:val="4FB3EA41"/>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F67A0C"/>
    <w:rPr>
      <w:sz w:val="16"/>
      <w:szCs w:val="16"/>
    </w:rPr>
  </w:style>
  <w:style w:type="paragraph" w:styleId="CommentText">
    <w:name w:val="annotation text"/>
    <w:basedOn w:val="Normal"/>
    <w:link w:val="CommentTextChar"/>
    <w:uiPriority w:val="99"/>
    <w:unhideWhenUsed/>
    <w:rsid w:val="00F67A0C"/>
    <w:pPr>
      <w:spacing w:line="240" w:lineRule="auto"/>
    </w:pPr>
    <w:rPr>
      <w:sz w:val="20"/>
      <w:szCs w:val="20"/>
    </w:rPr>
  </w:style>
  <w:style w:type="character" w:customStyle="1" w:styleId="CommentTextChar">
    <w:name w:val="Comment Text Char"/>
    <w:basedOn w:val="DefaultParagraphFont"/>
    <w:link w:val="CommentText"/>
    <w:uiPriority w:val="99"/>
    <w:rsid w:val="00F67A0C"/>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67A0C"/>
    <w:rPr>
      <w:b/>
      <w:bCs/>
    </w:rPr>
  </w:style>
  <w:style w:type="character" w:customStyle="1" w:styleId="CommentSubjectChar">
    <w:name w:val="Comment Subject Char"/>
    <w:basedOn w:val="CommentTextChar"/>
    <w:link w:val="CommentSubject"/>
    <w:uiPriority w:val="99"/>
    <w:semiHidden/>
    <w:rsid w:val="00F67A0C"/>
    <w:rPr>
      <w:rFonts w:eastAsiaTheme="minorEastAsia"/>
      <w:b/>
      <w:bCs/>
      <w:kern w:val="0"/>
      <w:sz w:val="20"/>
      <w:szCs w:val="20"/>
      <w14:ligatures w14:val="none"/>
    </w:rPr>
  </w:style>
  <w:style w:type="character" w:styleId="Mention">
    <w:name w:val="Mention"/>
    <w:basedOn w:val="DefaultParagraphFont"/>
    <w:uiPriority w:val="99"/>
    <w:unhideWhenUsed/>
    <w:rsid w:val="00F67A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erv.3149" TargetMode="External"/><Relationship Id="rId3" Type="http://schemas.openxmlformats.org/officeDocument/2006/relationships/settings" Target="settings.xml"/><Relationship Id="rId7" Type="http://schemas.openxmlformats.org/officeDocument/2006/relationships/hyperlink" Target="https://doi.org/10.1111/papt.1257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4892</Words>
  <Characters>27886</Characters>
  <Application>Microsoft Office Word</Application>
  <DocSecurity>4</DocSecurity>
  <Lines>232</Lines>
  <Paragraphs>65</Paragraphs>
  <ScaleCrop>false</ScaleCrop>
  <Company>University College London</Company>
  <LinksUpToDate>false</LinksUpToDate>
  <CharactersWithSpaces>32713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Goldsmith, Lucy</dc:creator>
  <cp:keywords/>
  <dc:description/>
  <cp:lastModifiedBy>Goldsmith, Lucy</cp:lastModifiedBy>
  <cp:revision>38</cp:revision>
  <dcterms:created xsi:type="dcterms:W3CDTF">2025-07-17T14:59:00Z</dcterms:created>
  <dcterms:modified xsi:type="dcterms:W3CDTF">2025-08-06T14:53:00Z</dcterms:modified>
</cp:coreProperties>
</file>