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B969B6" w14:textId="77777777" w:rsidR="00DC457E" w:rsidRPr="004A59BB" w:rsidRDefault="00DC457E">
      <w:pPr>
        <w:snapToGrid w:val="0"/>
        <w:spacing w:line="480" w:lineRule="auto"/>
        <w:rPr>
          <w:color w:val="000000" w:themeColor="text1"/>
        </w:rPr>
      </w:pPr>
    </w:p>
    <w:p w14:paraId="281933A6" w14:textId="77777777" w:rsidR="00DC457E" w:rsidRPr="004A59BB" w:rsidRDefault="00DC457E">
      <w:pPr>
        <w:snapToGrid w:val="0"/>
        <w:spacing w:line="480" w:lineRule="auto"/>
        <w:rPr>
          <w:color w:val="000000" w:themeColor="text1"/>
        </w:rPr>
      </w:pPr>
    </w:p>
    <w:p w14:paraId="33D6057F" w14:textId="77777777" w:rsidR="00DC457E" w:rsidRPr="004A59BB" w:rsidRDefault="00DC457E">
      <w:pPr>
        <w:snapToGrid w:val="0"/>
        <w:spacing w:line="480" w:lineRule="auto"/>
        <w:rPr>
          <w:b/>
          <w:bCs/>
          <w:color w:val="000000" w:themeColor="text1"/>
          <w:sz w:val="28"/>
          <w:szCs w:val="28"/>
        </w:rPr>
      </w:pPr>
      <w:bookmarkStart w:id="0" w:name="_GoBack"/>
      <w:bookmarkEnd w:id="0"/>
    </w:p>
    <w:p w14:paraId="349D9D8C" w14:textId="77777777" w:rsidR="00DC457E" w:rsidRPr="004A59BB" w:rsidRDefault="00DC457E">
      <w:pPr>
        <w:snapToGrid w:val="0"/>
        <w:spacing w:line="480" w:lineRule="auto"/>
        <w:rPr>
          <w:b/>
          <w:bCs/>
          <w:color w:val="000000" w:themeColor="text1"/>
          <w:sz w:val="28"/>
          <w:szCs w:val="28"/>
        </w:rPr>
      </w:pPr>
    </w:p>
    <w:p w14:paraId="1DB1D77B" w14:textId="263F5117" w:rsidR="00AB6ECB" w:rsidRPr="004A59BB" w:rsidRDefault="00EA7F7D" w:rsidP="00EA7F7D">
      <w:pPr>
        <w:widowControl/>
        <w:spacing w:line="360" w:lineRule="auto"/>
        <w:rPr>
          <w:rFonts w:eastAsia="Carlito"/>
          <w:b/>
          <w:bCs/>
          <w:color w:val="000000" w:themeColor="text1"/>
          <w:sz w:val="28"/>
          <w:szCs w:val="28"/>
        </w:rPr>
      </w:pPr>
      <w:r w:rsidRPr="004A59BB">
        <w:rPr>
          <w:b/>
          <w:bCs/>
          <w:color w:val="000000" w:themeColor="text1"/>
          <w:sz w:val="28"/>
          <w:szCs w:val="28"/>
        </w:rPr>
        <w:t>Clustering Depression Subgroups Based on Dorsolateral Prefrontal-</w:t>
      </w:r>
      <w:proofErr w:type="spellStart"/>
      <w:r w:rsidRPr="004A59BB">
        <w:rPr>
          <w:b/>
          <w:bCs/>
          <w:color w:val="000000" w:themeColor="text1"/>
          <w:sz w:val="28"/>
          <w:szCs w:val="28"/>
        </w:rPr>
        <w:t>Subgenual</w:t>
      </w:r>
      <w:proofErr w:type="spellEnd"/>
      <w:r w:rsidRPr="004A59BB">
        <w:rPr>
          <w:b/>
          <w:bCs/>
          <w:color w:val="000000" w:themeColor="text1"/>
          <w:sz w:val="28"/>
          <w:szCs w:val="28"/>
        </w:rPr>
        <w:t xml:space="preserve"> Anterior Cingulate Cortex Peak Functional Connectivity Reveals Different Symptom Profiles and TMS Treatment Outcomes</w:t>
      </w:r>
    </w:p>
    <w:p w14:paraId="4AA4586F" w14:textId="77777777" w:rsidR="00DC457E" w:rsidRPr="004A59BB" w:rsidRDefault="00DC457E" w:rsidP="00AB6ECB">
      <w:pPr>
        <w:snapToGrid w:val="0"/>
        <w:spacing w:line="480" w:lineRule="auto"/>
        <w:rPr>
          <w:b/>
          <w:bCs/>
          <w:color w:val="000000" w:themeColor="text1"/>
          <w:sz w:val="28"/>
          <w:szCs w:val="28"/>
        </w:rPr>
      </w:pPr>
    </w:p>
    <w:p w14:paraId="1DE1707F" w14:textId="77777777" w:rsidR="00DC457E" w:rsidRPr="004A59BB" w:rsidRDefault="00DC457E">
      <w:pPr>
        <w:spacing w:line="480" w:lineRule="auto"/>
        <w:rPr>
          <w:b/>
          <w:bCs/>
          <w:color w:val="000000" w:themeColor="text1"/>
          <w:sz w:val="28"/>
          <w:szCs w:val="28"/>
        </w:rPr>
      </w:pPr>
    </w:p>
    <w:p w14:paraId="6CA56744" w14:textId="77777777" w:rsidR="00DC457E" w:rsidRPr="004A59BB" w:rsidRDefault="00DC457E">
      <w:pPr>
        <w:spacing w:line="480" w:lineRule="auto"/>
        <w:rPr>
          <w:color w:val="000000" w:themeColor="text1"/>
        </w:rPr>
      </w:pPr>
    </w:p>
    <w:p w14:paraId="20777F36" w14:textId="77777777" w:rsidR="00DC457E" w:rsidRPr="004A59BB" w:rsidRDefault="00DC457E">
      <w:pPr>
        <w:spacing w:line="480" w:lineRule="auto"/>
        <w:rPr>
          <w:color w:val="000000" w:themeColor="text1"/>
        </w:rPr>
      </w:pPr>
    </w:p>
    <w:p w14:paraId="2357F67D" w14:textId="77777777" w:rsidR="00DC457E" w:rsidRPr="004A59BB" w:rsidRDefault="00DC457E">
      <w:pPr>
        <w:spacing w:line="480" w:lineRule="auto"/>
        <w:rPr>
          <w:color w:val="000000" w:themeColor="text1"/>
        </w:rPr>
      </w:pPr>
    </w:p>
    <w:p w14:paraId="0097D1E9" w14:textId="77777777" w:rsidR="00DC457E" w:rsidRPr="004A59BB" w:rsidRDefault="00DC457E">
      <w:pPr>
        <w:spacing w:line="480" w:lineRule="auto"/>
        <w:rPr>
          <w:color w:val="000000" w:themeColor="text1"/>
        </w:rPr>
      </w:pPr>
    </w:p>
    <w:p w14:paraId="5B5C8978" w14:textId="77777777" w:rsidR="00DC457E" w:rsidRPr="004A59BB" w:rsidRDefault="00DC457E">
      <w:pPr>
        <w:spacing w:line="480" w:lineRule="auto"/>
        <w:rPr>
          <w:color w:val="000000" w:themeColor="text1"/>
        </w:rPr>
      </w:pPr>
    </w:p>
    <w:p w14:paraId="0812B8C9" w14:textId="77777777" w:rsidR="00DC457E" w:rsidRPr="004A59BB" w:rsidRDefault="00DC457E">
      <w:pPr>
        <w:spacing w:line="480" w:lineRule="auto"/>
        <w:rPr>
          <w:color w:val="000000" w:themeColor="text1"/>
        </w:rPr>
      </w:pPr>
    </w:p>
    <w:p w14:paraId="51479D15" w14:textId="77777777" w:rsidR="00DC457E" w:rsidRPr="004A59BB" w:rsidRDefault="00DC457E">
      <w:pPr>
        <w:spacing w:line="480" w:lineRule="auto"/>
        <w:rPr>
          <w:color w:val="000000" w:themeColor="text1"/>
        </w:rPr>
      </w:pPr>
    </w:p>
    <w:p w14:paraId="436212F5" w14:textId="77777777" w:rsidR="00DC457E" w:rsidRPr="004A59BB" w:rsidRDefault="00DC457E">
      <w:pPr>
        <w:spacing w:line="480" w:lineRule="auto"/>
        <w:rPr>
          <w:color w:val="000000" w:themeColor="text1"/>
        </w:rPr>
      </w:pPr>
    </w:p>
    <w:p w14:paraId="247E2329" w14:textId="77777777" w:rsidR="00DC457E" w:rsidRPr="004A59BB" w:rsidRDefault="00DC457E">
      <w:pPr>
        <w:spacing w:line="480" w:lineRule="auto"/>
        <w:rPr>
          <w:color w:val="000000" w:themeColor="text1"/>
        </w:rPr>
      </w:pPr>
    </w:p>
    <w:p w14:paraId="1617B3CA" w14:textId="77777777" w:rsidR="00DC457E" w:rsidRPr="004A59BB" w:rsidRDefault="00DC457E">
      <w:pPr>
        <w:spacing w:line="480" w:lineRule="auto"/>
        <w:rPr>
          <w:color w:val="000000" w:themeColor="text1"/>
        </w:rPr>
      </w:pPr>
    </w:p>
    <w:p w14:paraId="26590255" w14:textId="77777777" w:rsidR="00DC457E" w:rsidRPr="004A59BB" w:rsidRDefault="00DC457E">
      <w:pPr>
        <w:spacing w:line="480" w:lineRule="auto"/>
        <w:rPr>
          <w:color w:val="000000" w:themeColor="text1"/>
        </w:rPr>
      </w:pPr>
    </w:p>
    <w:p w14:paraId="3FBB4854" w14:textId="77777777" w:rsidR="00DC457E" w:rsidRPr="004A59BB" w:rsidRDefault="00DC457E">
      <w:pPr>
        <w:spacing w:line="480" w:lineRule="auto"/>
        <w:rPr>
          <w:color w:val="000000" w:themeColor="text1"/>
        </w:rPr>
      </w:pPr>
    </w:p>
    <w:p w14:paraId="0ED28301" w14:textId="77777777" w:rsidR="00DC457E" w:rsidRPr="004A59BB" w:rsidRDefault="00DC457E">
      <w:pPr>
        <w:spacing w:line="480" w:lineRule="auto"/>
        <w:rPr>
          <w:color w:val="000000" w:themeColor="text1"/>
        </w:rPr>
      </w:pPr>
    </w:p>
    <w:p w14:paraId="3CF87197" w14:textId="77777777" w:rsidR="00DC457E" w:rsidRPr="004A59BB" w:rsidRDefault="00DC457E">
      <w:pPr>
        <w:spacing w:line="480" w:lineRule="auto"/>
        <w:rPr>
          <w:color w:val="000000" w:themeColor="text1"/>
        </w:rPr>
      </w:pPr>
    </w:p>
    <w:p w14:paraId="222A787C" w14:textId="77777777" w:rsidR="00DC457E" w:rsidRPr="004A59BB" w:rsidRDefault="00DC457E">
      <w:pPr>
        <w:spacing w:line="480" w:lineRule="auto"/>
        <w:rPr>
          <w:color w:val="000000" w:themeColor="text1"/>
        </w:rPr>
      </w:pPr>
    </w:p>
    <w:p w14:paraId="525D0397" w14:textId="77777777" w:rsidR="00DC457E" w:rsidRPr="004A59BB" w:rsidRDefault="00DC457E">
      <w:pPr>
        <w:spacing w:line="480" w:lineRule="auto"/>
        <w:rPr>
          <w:color w:val="000000" w:themeColor="text1"/>
        </w:rPr>
      </w:pPr>
    </w:p>
    <w:p w14:paraId="555F89D3" w14:textId="77777777" w:rsidR="00DC457E" w:rsidRPr="004A59BB" w:rsidRDefault="00DC457E" w:rsidP="00EB563C">
      <w:pPr>
        <w:spacing w:line="480" w:lineRule="auto"/>
        <w:rPr>
          <w:color w:val="000000" w:themeColor="text1"/>
        </w:rPr>
      </w:pPr>
    </w:p>
    <w:p w14:paraId="4D3758EA" w14:textId="77777777" w:rsidR="00DC457E" w:rsidRPr="004A59BB" w:rsidRDefault="00DC457E" w:rsidP="00EB563C">
      <w:pPr>
        <w:spacing w:line="480" w:lineRule="auto"/>
        <w:rPr>
          <w:color w:val="000000" w:themeColor="text1"/>
        </w:rPr>
      </w:pPr>
    </w:p>
    <w:p w14:paraId="4E408946" w14:textId="21EA27B3" w:rsidR="002F31F2" w:rsidRPr="004A59BB" w:rsidRDefault="002F31F2" w:rsidP="00EB563C">
      <w:pPr>
        <w:spacing w:line="480" w:lineRule="auto"/>
        <w:rPr>
          <w:color w:val="000000" w:themeColor="text1"/>
        </w:rPr>
      </w:pPr>
    </w:p>
    <w:p w14:paraId="18D95AFD" w14:textId="3093B88D" w:rsidR="009771B3" w:rsidRPr="004A59BB" w:rsidRDefault="009771B3" w:rsidP="00EB563C">
      <w:pPr>
        <w:spacing w:line="480" w:lineRule="auto"/>
        <w:rPr>
          <w:color w:val="000000" w:themeColor="text1"/>
        </w:rPr>
      </w:pPr>
    </w:p>
    <w:p w14:paraId="7FF911F9" w14:textId="4BEFDED6" w:rsidR="00EA5116" w:rsidRPr="004A59BB" w:rsidRDefault="00EA5116">
      <w:pPr>
        <w:spacing w:line="480" w:lineRule="auto"/>
        <w:jc w:val="both"/>
        <w:rPr>
          <w:b/>
          <w:bCs/>
          <w:color w:val="000000" w:themeColor="text1"/>
          <w:sz w:val="24"/>
          <w:szCs w:val="24"/>
        </w:rPr>
      </w:pPr>
      <w:r w:rsidRPr="004A59BB">
        <w:rPr>
          <w:rFonts w:hint="eastAsia"/>
          <w:b/>
          <w:bCs/>
          <w:color w:val="000000" w:themeColor="text1"/>
          <w:sz w:val="24"/>
          <w:szCs w:val="24"/>
        </w:rPr>
        <w:lastRenderedPageBreak/>
        <w:t>Supplementary</w:t>
      </w:r>
      <w:r w:rsidRPr="004A59BB">
        <w:rPr>
          <w:b/>
          <w:bCs/>
          <w:color w:val="000000" w:themeColor="text1"/>
          <w:sz w:val="24"/>
          <w:szCs w:val="24"/>
        </w:rPr>
        <w:t xml:space="preserve"> </w:t>
      </w:r>
      <w:r w:rsidRPr="004A59BB">
        <w:rPr>
          <w:rFonts w:hint="eastAsia"/>
          <w:b/>
          <w:bCs/>
          <w:color w:val="000000" w:themeColor="text1"/>
          <w:sz w:val="24"/>
          <w:szCs w:val="24"/>
        </w:rPr>
        <w:t>methods</w:t>
      </w:r>
    </w:p>
    <w:p w14:paraId="78DB5498" w14:textId="4BCC9AE1" w:rsidR="00DC457E" w:rsidRPr="004A59BB" w:rsidRDefault="000B626A">
      <w:pPr>
        <w:spacing w:line="480" w:lineRule="auto"/>
        <w:jc w:val="both"/>
        <w:rPr>
          <w:b/>
          <w:bCs/>
          <w:i/>
          <w:iCs/>
          <w:color w:val="000000" w:themeColor="text1"/>
          <w:sz w:val="24"/>
          <w:szCs w:val="24"/>
        </w:rPr>
      </w:pPr>
      <w:r w:rsidRPr="004A59BB">
        <w:rPr>
          <w:b/>
          <w:bCs/>
          <w:i/>
          <w:iCs/>
          <w:color w:val="000000" w:themeColor="text1"/>
          <w:sz w:val="24"/>
          <w:szCs w:val="24"/>
        </w:rPr>
        <w:t>MRI data a</w:t>
      </w:r>
      <w:r w:rsidR="00755F20" w:rsidRPr="004A59BB">
        <w:rPr>
          <w:b/>
          <w:bCs/>
          <w:i/>
          <w:iCs/>
          <w:color w:val="000000" w:themeColor="text1"/>
          <w:sz w:val="24"/>
          <w:szCs w:val="24"/>
        </w:rPr>
        <w:t>cquisition</w:t>
      </w:r>
    </w:p>
    <w:p w14:paraId="11494AAD" w14:textId="50CC62E3" w:rsidR="00DC457E" w:rsidRPr="004A59BB" w:rsidRDefault="00755F20">
      <w:pPr>
        <w:spacing w:line="480" w:lineRule="auto"/>
        <w:jc w:val="both"/>
        <w:rPr>
          <w:color w:val="000000" w:themeColor="text1"/>
          <w:sz w:val="24"/>
          <w:szCs w:val="24"/>
        </w:rPr>
      </w:pPr>
      <w:r w:rsidRPr="004A59BB">
        <w:rPr>
          <w:color w:val="000000" w:themeColor="text1"/>
          <w:sz w:val="24"/>
          <w:szCs w:val="24"/>
        </w:rPr>
        <w:t xml:space="preserve">Imaging data were acquired using a 3.0 T Siemens </w:t>
      </w:r>
      <w:proofErr w:type="spellStart"/>
      <w:r w:rsidRPr="004A59BB">
        <w:rPr>
          <w:color w:val="000000" w:themeColor="text1"/>
          <w:sz w:val="24"/>
          <w:szCs w:val="24"/>
        </w:rPr>
        <w:t>Verio</w:t>
      </w:r>
      <w:proofErr w:type="spellEnd"/>
      <w:r w:rsidRPr="004A59BB">
        <w:rPr>
          <w:color w:val="000000" w:themeColor="text1"/>
          <w:sz w:val="24"/>
          <w:szCs w:val="24"/>
        </w:rPr>
        <w:t xml:space="preserve"> MRI scanner (MRB17, Siemens AG, Erlangen, Germany) equipped with a 32-channel head coil at Shanghai Mental Health Center (</w:t>
      </w:r>
      <w:proofErr w:type="spellStart"/>
      <w:r w:rsidRPr="004A59BB">
        <w:rPr>
          <w:color w:val="000000" w:themeColor="text1"/>
          <w:sz w:val="24"/>
          <w:szCs w:val="24"/>
        </w:rPr>
        <w:t>SMHC</w:t>
      </w:r>
      <w:proofErr w:type="spellEnd"/>
      <w:r w:rsidRPr="004A59BB">
        <w:rPr>
          <w:color w:val="000000" w:themeColor="text1"/>
          <w:sz w:val="24"/>
          <w:szCs w:val="24"/>
        </w:rPr>
        <w:t xml:space="preserve">) and a 3.0 T Siemens </w:t>
      </w:r>
      <w:proofErr w:type="spellStart"/>
      <w:r w:rsidRPr="004A59BB">
        <w:rPr>
          <w:color w:val="000000" w:themeColor="text1"/>
          <w:sz w:val="24"/>
          <w:szCs w:val="24"/>
        </w:rPr>
        <w:t>Skyra</w:t>
      </w:r>
      <w:proofErr w:type="spellEnd"/>
      <w:r w:rsidRPr="004A59BB">
        <w:rPr>
          <w:color w:val="000000" w:themeColor="text1"/>
          <w:sz w:val="24"/>
          <w:szCs w:val="24"/>
        </w:rPr>
        <w:t xml:space="preserve"> MRI scanner with a 20-channel head coil at Suzhou </w:t>
      </w:r>
      <w:proofErr w:type="spellStart"/>
      <w:r w:rsidRPr="004A59BB">
        <w:rPr>
          <w:rFonts w:cs="Times New Roman"/>
          <w:color w:val="000000" w:themeColor="text1"/>
          <w:sz w:val="24"/>
          <w:szCs w:val="24"/>
        </w:rPr>
        <w:t>Suzhou</w:t>
      </w:r>
      <w:proofErr w:type="spellEnd"/>
      <w:r w:rsidRPr="004A59BB">
        <w:rPr>
          <w:rFonts w:cs="Times New Roman"/>
          <w:color w:val="000000" w:themeColor="text1"/>
          <w:sz w:val="24"/>
          <w:szCs w:val="24"/>
        </w:rPr>
        <w:t xml:space="preserve"> </w:t>
      </w:r>
      <w:proofErr w:type="spellStart"/>
      <w:r w:rsidRPr="004A59BB">
        <w:rPr>
          <w:rFonts w:cs="Times New Roman"/>
          <w:color w:val="000000" w:themeColor="text1"/>
          <w:sz w:val="24"/>
          <w:szCs w:val="24"/>
        </w:rPr>
        <w:t>Guangji</w:t>
      </w:r>
      <w:proofErr w:type="spellEnd"/>
      <w:r w:rsidRPr="004A59BB">
        <w:rPr>
          <w:rFonts w:cs="Times New Roman"/>
          <w:color w:val="000000" w:themeColor="text1"/>
          <w:sz w:val="24"/>
          <w:szCs w:val="24"/>
        </w:rPr>
        <w:t xml:space="preserve"> Hospital (</w:t>
      </w:r>
      <w:proofErr w:type="spellStart"/>
      <w:r w:rsidRPr="004A59BB">
        <w:rPr>
          <w:rFonts w:cs="Times New Roman"/>
          <w:color w:val="000000" w:themeColor="text1"/>
          <w:sz w:val="24"/>
          <w:szCs w:val="24"/>
        </w:rPr>
        <w:t>SZGJ</w:t>
      </w:r>
      <w:proofErr w:type="spellEnd"/>
      <w:r w:rsidRPr="004A59BB">
        <w:rPr>
          <w:rFonts w:cs="Times New Roman"/>
          <w:color w:val="000000" w:themeColor="text1"/>
          <w:sz w:val="24"/>
          <w:szCs w:val="24"/>
        </w:rPr>
        <w:t>)</w:t>
      </w:r>
      <w:r w:rsidRPr="004A59BB">
        <w:rPr>
          <w:color w:val="000000" w:themeColor="text1"/>
          <w:sz w:val="24"/>
          <w:szCs w:val="24"/>
        </w:rPr>
        <w:t>. MRI scanning parameters were consistent between the two sites. Foam padding was placed around the subject's head to minimize head motion. 3D structural images were acquired using a T1-weighted Magnetization Prepared Rapid Gradient Echo (</w:t>
      </w:r>
      <w:proofErr w:type="spellStart"/>
      <w:r w:rsidRPr="004A59BB">
        <w:rPr>
          <w:color w:val="000000" w:themeColor="text1"/>
          <w:sz w:val="24"/>
          <w:szCs w:val="24"/>
        </w:rPr>
        <w:t>MPRAGE</w:t>
      </w:r>
      <w:proofErr w:type="spellEnd"/>
      <w:r w:rsidRPr="004A59BB">
        <w:rPr>
          <w:color w:val="000000" w:themeColor="text1"/>
          <w:sz w:val="24"/>
          <w:szCs w:val="24"/>
        </w:rPr>
        <w:t>) sequence with repetition time (</w:t>
      </w:r>
      <w:proofErr w:type="spellStart"/>
      <w:r w:rsidRPr="004A59BB">
        <w:rPr>
          <w:color w:val="000000" w:themeColor="text1"/>
          <w:sz w:val="24"/>
          <w:szCs w:val="24"/>
        </w:rPr>
        <w:t>TR</w:t>
      </w:r>
      <w:proofErr w:type="spellEnd"/>
      <w:r w:rsidRPr="004A59BB">
        <w:rPr>
          <w:color w:val="000000" w:themeColor="text1"/>
          <w:sz w:val="24"/>
          <w:szCs w:val="24"/>
        </w:rPr>
        <w:t xml:space="preserve">) =2300 </w:t>
      </w:r>
      <w:proofErr w:type="spellStart"/>
      <w:r w:rsidRPr="004A59BB">
        <w:rPr>
          <w:color w:val="000000" w:themeColor="text1"/>
          <w:sz w:val="24"/>
          <w:szCs w:val="24"/>
        </w:rPr>
        <w:t>ms</w:t>
      </w:r>
      <w:proofErr w:type="spellEnd"/>
      <w:r w:rsidRPr="004A59BB">
        <w:rPr>
          <w:color w:val="000000" w:themeColor="text1"/>
          <w:sz w:val="24"/>
          <w:szCs w:val="24"/>
        </w:rPr>
        <w:t>, echo time (</w:t>
      </w:r>
      <w:proofErr w:type="spellStart"/>
      <w:r w:rsidRPr="004A59BB">
        <w:rPr>
          <w:color w:val="000000" w:themeColor="text1"/>
          <w:sz w:val="24"/>
          <w:szCs w:val="24"/>
        </w:rPr>
        <w:t>TE</w:t>
      </w:r>
      <w:proofErr w:type="spellEnd"/>
      <w:r w:rsidRPr="004A59BB">
        <w:rPr>
          <w:color w:val="000000" w:themeColor="text1"/>
          <w:sz w:val="24"/>
          <w:szCs w:val="24"/>
        </w:rPr>
        <w:t xml:space="preserve">)=2.96 </w:t>
      </w:r>
      <w:proofErr w:type="spellStart"/>
      <w:r w:rsidRPr="004A59BB">
        <w:rPr>
          <w:color w:val="000000" w:themeColor="text1"/>
          <w:sz w:val="24"/>
          <w:szCs w:val="24"/>
        </w:rPr>
        <w:t>ms</w:t>
      </w:r>
      <w:proofErr w:type="spellEnd"/>
      <w:r w:rsidRPr="004A59BB">
        <w:rPr>
          <w:color w:val="000000" w:themeColor="text1"/>
          <w:sz w:val="24"/>
          <w:szCs w:val="24"/>
        </w:rPr>
        <w:t>, flip angle=9</w:t>
      </w:r>
      <w:r w:rsidRPr="004A59BB">
        <w:rPr>
          <w:color w:val="000000" w:themeColor="text1"/>
          <w:sz w:val="24"/>
          <w:szCs w:val="24"/>
          <w:vertAlign w:val="superscript"/>
        </w:rPr>
        <w:t>o</w:t>
      </w:r>
      <w:r w:rsidRPr="004A59BB">
        <w:rPr>
          <w:color w:val="000000" w:themeColor="text1"/>
          <w:sz w:val="24"/>
          <w:szCs w:val="24"/>
        </w:rPr>
        <w:t>, field of view (</w:t>
      </w:r>
      <w:proofErr w:type="spellStart"/>
      <w:r w:rsidRPr="004A59BB">
        <w:rPr>
          <w:color w:val="000000" w:themeColor="text1"/>
          <w:sz w:val="24"/>
          <w:szCs w:val="24"/>
        </w:rPr>
        <w:t>FOV</w:t>
      </w:r>
      <w:proofErr w:type="spellEnd"/>
      <w:r w:rsidRPr="004A59BB">
        <w:rPr>
          <w:color w:val="000000" w:themeColor="text1"/>
          <w:sz w:val="24"/>
          <w:szCs w:val="24"/>
        </w:rPr>
        <w:t>) =256×256</w:t>
      </w:r>
      <w:r w:rsidR="00832875" w:rsidRPr="004A59BB">
        <w:rPr>
          <w:color w:val="000000" w:themeColor="text1"/>
          <w:sz w:val="24"/>
          <w:szCs w:val="24"/>
        </w:rPr>
        <w:t xml:space="preserve"> </w:t>
      </w:r>
      <w:r w:rsidRPr="004A59BB">
        <w:rPr>
          <w:color w:val="000000" w:themeColor="text1"/>
          <w:sz w:val="24"/>
          <w:szCs w:val="24"/>
        </w:rPr>
        <w:t>mm</w:t>
      </w:r>
      <w:r w:rsidRPr="004A59BB">
        <w:rPr>
          <w:color w:val="000000" w:themeColor="text1"/>
          <w:sz w:val="24"/>
          <w:szCs w:val="24"/>
          <w:vertAlign w:val="superscript"/>
        </w:rPr>
        <w:t>2</w:t>
      </w:r>
      <w:r w:rsidRPr="004A59BB">
        <w:rPr>
          <w:color w:val="000000" w:themeColor="text1"/>
          <w:sz w:val="24"/>
          <w:szCs w:val="24"/>
        </w:rPr>
        <w:t>, voxel size=1×1×1 mm</w:t>
      </w:r>
      <w:r w:rsidRPr="004A59BB">
        <w:rPr>
          <w:color w:val="000000" w:themeColor="text1"/>
          <w:sz w:val="24"/>
          <w:szCs w:val="24"/>
          <w:vertAlign w:val="superscript"/>
        </w:rPr>
        <w:t>3</w:t>
      </w:r>
      <w:r w:rsidRPr="004A59BB">
        <w:rPr>
          <w:color w:val="000000" w:themeColor="text1"/>
          <w:sz w:val="24"/>
          <w:szCs w:val="24"/>
        </w:rPr>
        <w:t xml:space="preserve"> and 192 sagittal slices. Resting-state functional MRI (fMRI) images were acquired using an Echo Planar Imaging (EPI) sequence with </w:t>
      </w:r>
      <w:proofErr w:type="spellStart"/>
      <w:r w:rsidRPr="004A59BB">
        <w:rPr>
          <w:color w:val="000000" w:themeColor="text1"/>
          <w:sz w:val="24"/>
          <w:szCs w:val="24"/>
        </w:rPr>
        <w:t>TR</w:t>
      </w:r>
      <w:proofErr w:type="spellEnd"/>
      <w:r w:rsidRPr="004A59BB">
        <w:rPr>
          <w:color w:val="000000" w:themeColor="text1"/>
          <w:sz w:val="24"/>
          <w:szCs w:val="24"/>
        </w:rPr>
        <w:t xml:space="preserve">=2500 </w:t>
      </w:r>
      <w:proofErr w:type="spellStart"/>
      <w:r w:rsidRPr="004A59BB">
        <w:rPr>
          <w:color w:val="000000" w:themeColor="text1"/>
          <w:sz w:val="24"/>
          <w:szCs w:val="24"/>
        </w:rPr>
        <w:t>ms</w:t>
      </w:r>
      <w:proofErr w:type="spellEnd"/>
      <w:r w:rsidRPr="004A59BB">
        <w:rPr>
          <w:color w:val="000000" w:themeColor="text1"/>
          <w:sz w:val="24"/>
          <w:szCs w:val="24"/>
        </w:rPr>
        <w:t xml:space="preserve">, </w:t>
      </w:r>
      <w:proofErr w:type="spellStart"/>
      <w:r w:rsidRPr="004A59BB">
        <w:rPr>
          <w:color w:val="000000" w:themeColor="text1"/>
          <w:sz w:val="24"/>
          <w:szCs w:val="24"/>
        </w:rPr>
        <w:t>TE</w:t>
      </w:r>
      <w:proofErr w:type="spellEnd"/>
      <w:r w:rsidRPr="004A59BB">
        <w:rPr>
          <w:color w:val="000000" w:themeColor="text1"/>
          <w:sz w:val="24"/>
          <w:szCs w:val="24"/>
        </w:rPr>
        <w:t xml:space="preserve">=30 </w:t>
      </w:r>
      <w:proofErr w:type="spellStart"/>
      <w:r w:rsidRPr="004A59BB">
        <w:rPr>
          <w:color w:val="000000" w:themeColor="text1"/>
          <w:sz w:val="24"/>
          <w:szCs w:val="24"/>
        </w:rPr>
        <w:t>ms</w:t>
      </w:r>
      <w:proofErr w:type="spellEnd"/>
      <w:r w:rsidRPr="004A59BB">
        <w:rPr>
          <w:color w:val="000000" w:themeColor="text1"/>
          <w:sz w:val="24"/>
          <w:szCs w:val="24"/>
        </w:rPr>
        <w:t>, flip angle=90</w:t>
      </w:r>
      <w:r w:rsidRPr="004A59BB">
        <w:rPr>
          <w:color w:val="000000" w:themeColor="text1"/>
          <w:sz w:val="24"/>
          <w:szCs w:val="24"/>
          <w:vertAlign w:val="superscript"/>
        </w:rPr>
        <w:t>o</w:t>
      </w:r>
      <w:r w:rsidRPr="004A59BB">
        <w:rPr>
          <w:color w:val="000000" w:themeColor="text1"/>
          <w:sz w:val="24"/>
          <w:szCs w:val="24"/>
        </w:rPr>
        <w:t xml:space="preserve">, </w:t>
      </w:r>
      <w:proofErr w:type="spellStart"/>
      <w:r w:rsidRPr="004A59BB">
        <w:rPr>
          <w:color w:val="000000" w:themeColor="text1"/>
          <w:sz w:val="24"/>
          <w:szCs w:val="24"/>
        </w:rPr>
        <w:t>FOV</w:t>
      </w:r>
      <w:proofErr w:type="spellEnd"/>
      <w:r w:rsidRPr="004A59BB">
        <w:rPr>
          <w:color w:val="000000" w:themeColor="text1"/>
          <w:sz w:val="24"/>
          <w:szCs w:val="24"/>
        </w:rPr>
        <w:t>=224×224 mm</w:t>
      </w:r>
      <w:r w:rsidRPr="004A59BB">
        <w:rPr>
          <w:color w:val="000000" w:themeColor="text1"/>
          <w:sz w:val="24"/>
          <w:szCs w:val="24"/>
          <w:vertAlign w:val="superscript"/>
        </w:rPr>
        <w:t>2</w:t>
      </w:r>
      <w:r w:rsidRPr="004A59BB">
        <w:rPr>
          <w:color w:val="000000" w:themeColor="text1"/>
          <w:sz w:val="24"/>
          <w:szCs w:val="24"/>
        </w:rPr>
        <w:t xml:space="preserve">, number of </w:t>
      </w:r>
      <w:proofErr w:type="spellStart"/>
      <w:r w:rsidRPr="004A59BB">
        <w:rPr>
          <w:color w:val="000000" w:themeColor="text1"/>
          <w:sz w:val="24"/>
          <w:szCs w:val="24"/>
        </w:rPr>
        <w:t>TR</w:t>
      </w:r>
      <w:proofErr w:type="spellEnd"/>
      <w:r w:rsidRPr="004A59BB">
        <w:rPr>
          <w:color w:val="000000" w:themeColor="text1"/>
          <w:sz w:val="24"/>
          <w:szCs w:val="24"/>
        </w:rPr>
        <w:t>=149, voxel size=3.5×3.5×3.5 mm</w:t>
      </w:r>
      <w:r w:rsidRPr="004A59BB">
        <w:rPr>
          <w:color w:val="000000" w:themeColor="text1"/>
          <w:sz w:val="24"/>
          <w:szCs w:val="24"/>
          <w:vertAlign w:val="superscript"/>
        </w:rPr>
        <w:t>3</w:t>
      </w:r>
      <w:r w:rsidRPr="004A59BB">
        <w:rPr>
          <w:color w:val="000000" w:themeColor="text1"/>
          <w:sz w:val="24"/>
          <w:szCs w:val="24"/>
        </w:rPr>
        <w:t xml:space="preserve"> and 37 axial slices. Subjects were asked to relax with eyes open during the resting-state fMRI acquisitions.</w:t>
      </w:r>
    </w:p>
    <w:p w14:paraId="43C28146" w14:textId="0A34AC3F" w:rsidR="00DC457E" w:rsidRPr="004A59BB" w:rsidRDefault="000B626A">
      <w:pPr>
        <w:spacing w:line="480" w:lineRule="auto"/>
        <w:jc w:val="both"/>
        <w:rPr>
          <w:rFonts w:eastAsia="Times New Roman" w:cs="Times New Roman"/>
          <w:b/>
          <w:bCs/>
          <w:i/>
          <w:iCs/>
          <w:color w:val="000000" w:themeColor="text1"/>
          <w:sz w:val="24"/>
          <w:szCs w:val="24"/>
        </w:rPr>
      </w:pPr>
      <w:r w:rsidRPr="004A59BB">
        <w:rPr>
          <w:b/>
          <w:bCs/>
          <w:i/>
          <w:iCs/>
          <w:color w:val="000000" w:themeColor="text1"/>
          <w:sz w:val="24"/>
          <w:szCs w:val="24"/>
        </w:rPr>
        <w:t>fMRI data p</w:t>
      </w:r>
      <w:r w:rsidR="00755F20" w:rsidRPr="004A59BB">
        <w:rPr>
          <w:b/>
          <w:bCs/>
          <w:i/>
          <w:iCs/>
          <w:color w:val="000000" w:themeColor="text1"/>
          <w:sz w:val="24"/>
          <w:szCs w:val="24"/>
        </w:rPr>
        <w:t>reprocessing</w:t>
      </w:r>
    </w:p>
    <w:p w14:paraId="17E63DA3" w14:textId="1E294DFA" w:rsidR="00DC457E" w:rsidRPr="004A59BB" w:rsidRDefault="00755F20" w:rsidP="00817D75">
      <w:pPr>
        <w:spacing w:line="480" w:lineRule="auto"/>
        <w:jc w:val="both"/>
        <w:rPr>
          <w:b/>
          <w:bCs/>
          <w:color w:val="000000" w:themeColor="text1"/>
          <w:sz w:val="24"/>
          <w:szCs w:val="24"/>
        </w:rPr>
      </w:pPr>
      <w:r w:rsidRPr="004A59BB">
        <w:rPr>
          <w:color w:val="000000" w:themeColor="text1"/>
          <w:sz w:val="24"/>
          <w:szCs w:val="24"/>
        </w:rPr>
        <w:t>All fMRI data were preprocessed using SPM12 (</w:t>
      </w:r>
      <w:proofErr w:type="spellStart"/>
      <w:r w:rsidRPr="004A59BB">
        <w:rPr>
          <w:color w:val="000000" w:themeColor="text1"/>
          <w:sz w:val="24"/>
          <w:szCs w:val="24"/>
        </w:rPr>
        <w:t>Wellcome</w:t>
      </w:r>
      <w:proofErr w:type="spellEnd"/>
      <w:r w:rsidRPr="004A59BB">
        <w:rPr>
          <w:color w:val="000000" w:themeColor="text1"/>
          <w:sz w:val="24"/>
          <w:szCs w:val="24"/>
        </w:rPr>
        <w:t xml:space="preserve"> Department of Cognitive Neurology, London, UK), following the procedure described in our previous study. We discarded the first four volumes and performed slice timing and rigid body correction for head motion. The images were then </w:t>
      </w:r>
      <w:proofErr w:type="spellStart"/>
      <w:r w:rsidRPr="004A59BB">
        <w:rPr>
          <w:color w:val="000000" w:themeColor="text1"/>
          <w:sz w:val="24"/>
          <w:szCs w:val="24"/>
        </w:rPr>
        <w:t>coregistered</w:t>
      </w:r>
      <w:proofErr w:type="spellEnd"/>
      <w:r w:rsidRPr="004A59BB">
        <w:rPr>
          <w:color w:val="000000" w:themeColor="text1"/>
          <w:sz w:val="24"/>
          <w:szCs w:val="24"/>
        </w:rPr>
        <w:t xml:space="preserve"> with individual T1 images and normalized to the </w:t>
      </w:r>
      <w:proofErr w:type="spellStart"/>
      <w:r w:rsidRPr="004A59BB">
        <w:rPr>
          <w:color w:val="000000" w:themeColor="text1"/>
          <w:sz w:val="24"/>
          <w:szCs w:val="24"/>
        </w:rPr>
        <w:t>MNI</w:t>
      </w:r>
      <w:proofErr w:type="spellEnd"/>
      <w:r w:rsidRPr="004A59BB">
        <w:rPr>
          <w:color w:val="000000" w:themeColor="text1"/>
          <w:sz w:val="24"/>
          <w:szCs w:val="24"/>
        </w:rPr>
        <w:t xml:space="preserve"> space using a unified segmentation algorithm. Images were resampled to 2 mm isotropic voxels and smoothed with a 6 mm full-width half-maximum Gaussian kernel. Low-pass filtering (&lt; 0.08 Hz) and nuisance covariate (head motion, white matter, ventricular, and global signals) regression were implemented using the Data Processing &amp; Analysis for Brain Imaging toolbox.</w:t>
      </w:r>
    </w:p>
    <w:p w14:paraId="76D75C92" w14:textId="77777777" w:rsidR="00DC457E" w:rsidRPr="004A59BB" w:rsidRDefault="00755F20">
      <w:pPr>
        <w:spacing w:line="480" w:lineRule="auto"/>
        <w:jc w:val="both"/>
        <w:rPr>
          <w:b/>
          <w:bCs/>
          <w:i/>
          <w:iCs/>
          <w:color w:val="000000" w:themeColor="text1"/>
          <w:sz w:val="24"/>
          <w:szCs w:val="24"/>
        </w:rPr>
      </w:pPr>
      <w:r w:rsidRPr="004A59BB">
        <w:rPr>
          <w:b/>
          <w:bCs/>
          <w:i/>
          <w:iCs/>
          <w:color w:val="000000" w:themeColor="text1"/>
          <w:sz w:val="24"/>
          <w:szCs w:val="24"/>
        </w:rPr>
        <w:lastRenderedPageBreak/>
        <w:t xml:space="preserve">Reliability of </w:t>
      </w:r>
      <w:proofErr w:type="spellStart"/>
      <w:r w:rsidRPr="004A59BB">
        <w:rPr>
          <w:b/>
          <w:bCs/>
          <w:i/>
          <w:iCs/>
          <w:color w:val="000000" w:themeColor="text1"/>
          <w:sz w:val="24"/>
          <w:szCs w:val="24"/>
        </w:rPr>
        <w:t>MDD</w:t>
      </w:r>
      <w:proofErr w:type="spellEnd"/>
      <w:r w:rsidRPr="004A59BB">
        <w:rPr>
          <w:b/>
          <w:bCs/>
          <w:i/>
          <w:iCs/>
          <w:color w:val="000000" w:themeColor="text1"/>
          <w:sz w:val="24"/>
          <w:szCs w:val="24"/>
        </w:rPr>
        <w:t xml:space="preserve"> subgroups</w:t>
      </w:r>
    </w:p>
    <w:p w14:paraId="3F073C62" w14:textId="1F537A42" w:rsidR="00DC457E" w:rsidRDefault="00755F20">
      <w:pPr>
        <w:spacing w:line="480" w:lineRule="auto"/>
        <w:jc w:val="both"/>
        <w:rPr>
          <w:color w:val="000000" w:themeColor="text1"/>
          <w:sz w:val="24"/>
          <w:szCs w:val="24"/>
        </w:rPr>
      </w:pPr>
      <w:r w:rsidRPr="004A59BB">
        <w:rPr>
          <w:color w:val="000000" w:themeColor="text1"/>
          <w:sz w:val="24"/>
          <w:szCs w:val="24"/>
        </w:rPr>
        <w:t>We conducted reliability tests of major depressive disorder (</w:t>
      </w:r>
      <w:proofErr w:type="spellStart"/>
      <w:r w:rsidRPr="004A59BB">
        <w:rPr>
          <w:color w:val="000000" w:themeColor="text1"/>
          <w:sz w:val="24"/>
          <w:szCs w:val="24"/>
        </w:rPr>
        <w:t>MDD</w:t>
      </w:r>
      <w:proofErr w:type="spellEnd"/>
      <w:r w:rsidRPr="004A59BB">
        <w:rPr>
          <w:color w:val="000000" w:themeColor="text1"/>
          <w:sz w:val="24"/>
          <w:szCs w:val="24"/>
        </w:rPr>
        <w:t xml:space="preserve">) subgroups at two levels. First, we examined the reliability of </w:t>
      </w:r>
      <w:proofErr w:type="spellStart"/>
      <w:r w:rsidRPr="004A59BB">
        <w:rPr>
          <w:color w:val="000000" w:themeColor="text1"/>
          <w:sz w:val="24"/>
          <w:szCs w:val="24"/>
        </w:rPr>
        <w:t>MDD</w:t>
      </w:r>
      <w:proofErr w:type="spellEnd"/>
      <w:r w:rsidRPr="004A59BB">
        <w:rPr>
          <w:color w:val="000000" w:themeColor="text1"/>
          <w:sz w:val="24"/>
          <w:szCs w:val="24"/>
        </w:rPr>
        <w:t xml:space="preserve"> subgroup clustering in different sites. We clustered </w:t>
      </w:r>
      <w:proofErr w:type="spellStart"/>
      <w:r w:rsidRPr="004A59BB">
        <w:rPr>
          <w:color w:val="000000" w:themeColor="text1"/>
          <w:sz w:val="24"/>
          <w:szCs w:val="24"/>
        </w:rPr>
        <w:t>MDD</w:t>
      </w:r>
      <w:proofErr w:type="spellEnd"/>
      <w:r w:rsidRPr="004A59BB">
        <w:rPr>
          <w:color w:val="000000" w:themeColor="text1"/>
          <w:sz w:val="24"/>
          <w:szCs w:val="24"/>
        </w:rPr>
        <w:t xml:space="preserve"> subgroups and performed the between-subgroup comparison independently using the </w:t>
      </w:r>
      <w:proofErr w:type="spellStart"/>
      <w:r w:rsidRPr="004A59BB">
        <w:rPr>
          <w:color w:val="000000" w:themeColor="text1"/>
          <w:sz w:val="24"/>
          <w:szCs w:val="24"/>
        </w:rPr>
        <w:t>SMHC</w:t>
      </w:r>
      <w:proofErr w:type="spellEnd"/>
      <w:r w:rsidRPr="004A59BB">
        <w:rPr>
          <w:color w:val="000000" w:themeColor="text1"/>
          <w:sz w:val="24"/>
          <w:szCs w:val="24"/>
        </w:rPr>
        <w:t xml:space="preserve"> and </w:t>
      </w:r>
      <w:proofErr w:type="spellStart"/>
      <w:r w:rsidRPr="004A59BB">
        <w:rPr>
          <w:color w:val="000000" w:themeColor="text1"/>
          <w:sz w:val="24"/>
          <w:szCs w:val="24"/>
        </w:rPr>
        <w:t>SZGJ</w:t>
      </w:r>
      <w:proofErr w:type="spellEnd"/>
      <w:r w:rsidRPr="004A59BB">
        <w:rPr>
          <w:color w:val="000000" w:themeColor="text1"/>
          <w:sz w:val="24"/>
          <w:szCs w:val="24"/>
        </w:rPr>
        <w:t xml:space="preserve"> datasets. Second, we examined the reliability of personalized </w:t>
      </w:r>
      <w:r w:rsidR="00265EB4" w:rsidRPr="004A59BB">
        <w:rPr>
          <w:rFonts w:hint="eastAsia"/>
          <w:color w:val="000000" w:themeColor="text1"/>
          <w:sz w:val="24"/>
          <w:szCs w:val="24"/>
        </w:rPr>
        <w:t>peaks</w:t>
      </w:r>
      <w:r w:rsidRPr="004A59BB">
        <w:rPr>
          <w:color w:val="000000" w:themeColor="text1"/>
          <w:sz w:val="24"/>
          <w:szCs w:val="24"/>
        </w:rPr>
        <w:t xml:space="preserve"> using different radii. We repeated the analyses with other radii (1</w:t>
      </w:r>
      <w:r w:rsidR="00832875" w:rsidRPr="004A59BB">
        <w:rPr>
          <w:color w:val="000000" w:themeColor="text1"/>
          <w:sz w:val="24"/>
          <w:szCs w:val="24"/>
        </w:rPr>
        <w:t xml:space="preserve"> </w:t>
      </w:r>
      <w:r w:rsidR="00832875" w:rsidRPr="004A59BB">
        <w:rPr>
          <w:rFonts w:hint="eastAsia"/>
          <w:color w:val="000000" w:themeColor="text1"/>
          <w:sz w:val="24"/>
          <w:szCs w:val="24"/>
        </w:rPr>
        <w:t>mm</w:t>
      </w:r>
      <w:r w:rsidRPr="004A59BB">
        <w:rPr>
          <w:color w:val="000000" w:themeColor="text1"/>
          <w:sz w:val="24"/>
          <w:szCs w:val="24"/>
        </w:rPr>
        <w:t>, 3</w:t>
      </w:r>
      <w:r w:rsidR="00832875" w:rsidRPr="004A59BB">
        <w:rPr>
          <w:color w:val="000000" w:themeColor="text1"/>
          <w:sz w:val="24"/>
          <w:szCs w:val="24"/>
        </w:rPr>
        <w:t xml:space="preserve"> </w:t>
      </w:r>
      <w:r w:rsidR="00832875" w:rsidRPr="004A59BB">
        <w:rPr>
          <w:rFonts w:hint="eastAsia"/>
          <w:color w:val="000000" w:themeColor="text1"/>
          <w:sz w:val="24"/>
          <w:szCs w:val="24"/>
        </w:rPr>
        <w:t>mm</w:t>
      </w:r>
      <w:r w:rsidRPr="004A59BB">
        <w:rPr>
          <w:color w:val="000000" w:themeColor="text1"/>
          <w:sz w:val="24"/>
          <w:szCs w:val="24"/>
        </w:rPr>
        <w:t>, 6</w:t>
      </w:r>
      <w:r w:rsidR="00832875" w:rsidRPr="004A59BB">
        <w:rPr>
          <w:color w:val="000000" w:themeColor="text1"/>
          <w:sz w:val="24"/>
          <w:szCs w:val="24"/>
        </w:rPr>
        <w:t xml:space="preserve"> mm</w:t>
      </w:r>
      <w:r w:rsidRPr="004A59BB">
        <w:rPr>
          <w:color w:val="000000" w:themeColor="text1"/>
          <w:sz w:val="24"/>
          <w:szCs w:val="24"/>
        </w:rPr>
        <w:t>, and 12</w:t>
      </w:r>
      <w:r w:rsidR="00832875" w:rsidRPr="004A59BB">
        <w:rPr>
          <w:color w:val="000000" w:themeColor="text1"/>
          <w:sz w:val="24"/>
          <w:szCs w:val="24"/>
        </w:rPr>
        <w:t xml:space="preserve"> </w:t>
      </w:r>
      <w:r w:rsidRPr="004A59BB">
        <w:rPr>
          <w:color w:val="000000" w:themeColor="text1"/>
          <w:sz w:val="24"/>
          <w:szCs w:val="24"/>
        </w:rPr>
        <w:t>mm) besides 9</w:t>
      </w:r>
      <w:r w:rsidR="00832875" w:rsidRPr="004A59BB">
        <w:rPr>
          <w:color w:val="000000" w:themeColor="text1"/>
          <w:sz w:val="24"/>
          <w:szCs w:val="24"/>
        </w:rPr>
        <w:t xml:space="preserve"> </w:t>
      </w:r>
      <w:r w:rsidRPr="004A59BB">
        <w:rPr>
          <w:color w:val="000000" w:themeColor="text1"/>
          <w:sz w:val="24"/>
          <w:szCs w:val="24"/>
        </w:rPr>
        <w:t>mm. We further examined the consistency in the subgroup classification of each patient between the 9</w:t>
      </w:r>
      <w:r w:rsidR="00832875" w:rsidRPr="004A59BB">
        <w:rPr>
          <w:color w:val="000000" w:themeColor="text1"/>
          <w:sz w:val="24"/>
          <w:szCs w:val="24"/>
        </w:rPr>
        <w:t xml:space="preserve"> </w:t>
      </w:r>
      <w:r w:rsidRPr="004A59BB">
        <w:rPr>
          <w:color w:val="000000" w:themeColor="text1"/>
          <w:sz w:val="24"/>
          <w:szCs w:val="24"/>
        </w:rPr>
        <w:t>mm radius and other radius parameters (1</w:t>
      </w:r>
      <w:r w:rsidR="00832875" w:rsidRPr="004A59BB">
        <w:rPr>
          <w:color w:val="000000" w:themeColor="text1"/>
          <w:sz w:val="24"/>
          <w:szCs w:val="24"/>
        </w:rPr>
        <w:t xml:space="preserve"> mm</w:t>
      </w:r>
      <w:r w:rsidRPr="004A59BB">
        <w:rPr>
          <w:color w:val="000000" w:themeColor="text1"/>
          <w:sz w:val="24"/>
          <w:szCs w:val="24"/>
        </w:rPr>
        <w:t>, 3</w:t>
      </w:r>
      <w:r w:rsidR="00832875" w:rsidRPr="004A59BB">
        <w:rPr>
          <w:color w:val="000000" w:themeColor="text1"/>
          <w:sz w:val="24"/>
          <w:szCs w:val="24"/>
        </w:rPr>
        <w:t xml:space="preserve"> mm</w:t>
      </w:r>
      <w:r w:rsidRPr="004A59BB">
        <w:rPr>
          <w:color w:val="000000" w:themeColor="text1"/>
          <w:sz w:val="24"/>
          <w:szCs w:val="24"/>
        </w:rPr>
        <w:t>, 6</w:t>
      </w:r>
      <w:r w:rsidR="00832875" w:rsidRPr="004A59BB">
        <w:rPr>
          <w:color w:val="000000" w:themeColor="text1"/>
          <w:sz w:val="24"/>
          <w:szCs w:val="24"/>
        </w:rPr>
        <w:t xml:space="preserve"> mm</w:t>
      </w:r>
      <w:r w:rsidRPr="004A59BB">
        <w:rPr>
          <w:color w:val="000000" w:themeColor="text1"/>
          <w:sz w:val="24"/>
          <w:szCs w:val="24"/>
        </w:rPr>
        <w:t>, and 12</w:t>
      </w:r>
      <w:r w:rsidR="00832875" w:rsidRPr="004A59BB">
        <w:rPr>
          <w:color w:val="000000" w:themeColor="text1"/>
          <w:sz w:val="24"/>
          <w:szCs w:val="24"/>
        </w:rPr>
        <w:t xml:space="preserve"> </w:t>
      </w:r>
      <w:r w:rsidRPr="004A59BB">
        <w:rPr>
          <w:color w:val="000000" w:themeColor="text1"/>
          <w:sz w:val="24"/>
          <w:szCs w:val="24"/>
        </w:rPr>
        <w:t>mm).</w:t>
      </w:r>
    </w:p>
    <w:p w14:paraId="152EE1E6" w14:textId="77777777" w:rsidR="00AC66B6" w:rsidRPr="00AC66B6" w:rsidRDefault="00AC66B6" w:rsidP="00AC66B6">
      <w:pPr>
        <w:spacing w:line="480" w:lineRule="auto"/>
        <w:jc w:val="both"/>
        <w:rPr>
          <w:b/>
          <w:bCs/>
          <w:i/>
          <w:iCs/>
          <w:color w:val="000000" w:themeColor="text1"/>
          <w:sz w:val="24"/>
          <w:szCs w:val="24"/>
        </w:rPr>
      </w:pPr>
      <w:r w:rsidRPr="00AC66B6">
        <w:rPr>
          <w:b/>
          <w:bCs/>
          <w:i/>
          <w:iCs/>
          <w:color w:val="000000" w:themeColor="text1"/>
          <w:sz w:val="24"/>
          <w:szCs w:val="24"/>
        </w:rPr>
        <w:t>Subgroup validation by TMS</w:t>
      </w:r>
      <w:r w:rsidRPr="00AC66B6">
        <w:rPr>
          <w:rFonts w:hint="eastAsia"/>
          <w:b/>
          <w:bCs/>
          <w:i/>
          <w:iCs/>
          <w:color w:val="000000" w:themeColor="text1"/>
          <w:sz w:val="24"/>
          <w:szCs w:val="24"/>
        </w:rPr>
        <w:t xml:space="preserve"> </w:t>
      </w:r>
      <w:r w:rsidRPr="00AC66B6">
        <w:rPr>
          <w:b/>
          <w:bCs/>
          <w:i/>
          <w:iCs/>
          <w:color w:val="000000" w:themeColor="text1"/>
          <w:sz w:val="24"/>
          <w:szCs w:val="24"/>
        </w:rPr>
        <w:t>intervention</w:t>
      </w:r>
    </w:p>
    <w:p w14:paraId="608600D4" w14:textId="24FE7D54" w:rsidR="00AC66B6" w:rsidRPr="004A59BB" w:rsidRDefault="00AC66B6" w:rsidP="00AC66B6">
      <w:pPr>
        <w:adjustRightInd w:val="0"/>
        <w:snapToGrid w:val="0"/>
        <w:spacing w:line="480" w:lineRule="auto"/>
        <w:jc w:val="both"/>
        <w:rPr>
          <w:color w:val="000000" w:themeColor="text1"/>
          <w:sz w:val="24"/>
          <w:szCs w:val="24"/>
        </w:rPr>
      </w:pPr>
      <w:r w:rsidRPr="00AC66B6">
        <w:rPr>
          <w:color w:val="000000" w:themeColor="text1"/>
          <w:sz w:val="24"/>
          <w:szCs w:val="24"/>
        </w:rPr>
        <w:t>Prior evidence suggest</w:t>
      </w:r>
      <w:r w:rsidRPr="00AC66B6">
        <w:rPr>
          <w:rFonts w:hint="eastAsia"/>
          <w:color w:val="000000" w:themeColor="text1"/>
          <w:sz w:val="24"/>
          <w:szCs w:val="24"/>
        </w:rPr>
        <w:t>s</w:t>
      </w:r>
      <w:r w:rsidRPr="00AC66B6">
        <w:rPr>
          <w:color w:val="000000" w:themeColor="text1"/>
          <w:sz w:val="24"/>
          <w:szCs w:val="24"/>
        </w:rPr>
        <w:t xml:space="preserve"> that the actual TMS stimulation sites are associated with treatment responses</w:t>
      </w:r>
      <w:r w:rsidRPr="00AC66B6">
        <w:rPr>
          <w:rFonts w:hint="eastAsia"/>
          <w:color w:val="000000" w:themeColor="text1"/>
          <w:sz w:val="24"/>
          <w:szCs w:val="24"/>
        </w:rPr>
        <w:t xml:space="preserve">. </w:t>
      </w:r>
      <w:r w:rsidRPr="00AC66B6">
        <w:rPr>
          <w:color w:val="000000" w:themeColor="text1"/>
          <w:sz w:val="24"/>
          <w:szCs w:val="24"/>
        </w:rPr>
        <w:t xml:space="preserve">We selected patients who received transcranial magnetic stimulation (TMS) over the anterior </w:t>
      </w:r>
      <w:proofErr w:type="spellStart"/>
      <w:r w:rsidRPr="00AC66B6">
        <w:rPr>
          <w:color w:val="000000" w:themeColor="text1"/>
          <w:sz w:val="24"/>
          <w:szCs w:val="24"/>
        </w:rPr>
        <w:t>DLPFC</w:t>
      </w:r>
      <w:proofErr w:type="spellEnd"/>
      <w:r w:rsidRPr="00AC66B6">
        <w:rPr>
          <w:color w:val="000000" w:themeColor="text1"/>
          <w:sz w:val="24"/>
          <w:szCs w:val="24"/>
        </w:rPr>
        <w:t xml:space="preserve">, defined by a distance of less than 25 mm to the group-average </w:t>
      </w:r>
      <w:proofErr w:type="spellStart"/>
      <w:r w:rsidRPr="00AC66B6">
        <w:rPr>
          <w:color w:val="000000" w:themeColor="text1"/>
          <w:sz w:val="24"/>
          <w:szCs w:val="24"/>
        </w:rPr>
        <w:t>DLPFC-sgACC</w:t>
      </w:r>
      <w:proofErr w:type="spellEnd"/>
      <w:r w:rsidRPr="00AC66B6">
        <w:rPr>
          <w:color w:val="000000" w:themeColor="text1"/>
          <w:sz w:val="24"/>
          <w:szCs w:val="24"/>
        </w:rPr>
        <w:t xml:space="preserve"> FC peak (</w:t>
      </w:r>
      <w:proofErr w:type="spellStart"/>
      <w:r w:rsidRPr="00AC66B6">
        <w:rPr>
          <w:color w:val="000000" w:themeColor="text1"/>
          <w:sz w:val="24"/>
          <w:szCs w:val="24"/>
        </w:rPr>
        <w:t>MNI</w:t>
      </w:r>
      <w:proofErr w:type="spellEnd"/>
      <w:r w:rsidRPr="00AC66B6">
        <w:rPr>
          <w:color w:val="000000" w:themeColor="text1"/>
          <w:sz w:val="24"/>
          <w:szCs w:val="24"/>
        </w:rPr>
        <w:t xml:space="preserve"> coordinates: -42, 44, 30). Of the 120 patients with </w:t>
      </w:r>
      <w:proofErr w:type="spellStart"/>
      <w:r w:rsidRPr="00AC66B6">
        <w:rPr>
          <w:color w:val="000000" w:themeColor="text1"/>
          <w:sz w:val="24"/>
          <w:szCs w:val="24"/>
        </w:rPr>
        <w:t>MDD</w:t>
      </w:r>
      <w:proofErr w:type="spellEnd"/>
      <w:r w:rsidRPr="00AC66B6">
        <w:rPr>
          <w:color w:val="000000" w:themeColor="text1"/>
          <w:sz w:val="24"/>
          <w:szCs w:val="24"/>
        </w:rPr>
        <w:t xml:space="preserve"> included in the subgroup clustering analysis, 37 patients completed a 20-session course of 10 Hz TMS targeting anterior </w:t>
      </w:r>
      <w:proofErr w:type="spellStart"/>
      <w:r w:rsidRPr="00AC66B6">
        <w:rPr>
          <w:color w:val="000000" w:themeColor="text1"/>
          <w:sz w:val="24"/>
          <w:szCs w:val="24"/>
        </w:rPr>
        <w:t>DLPFC</w:t>
      </w:r>
      <w:proofErr w:type="spellEnd"/>
      <w:r w:rsidRPr="00AC66B6">
        <w:rPr>
          <w:color w:val="000000" w:themeColor="text1"/>
          <w:sz w:val="24"/>
          <w:szCs w:val="24"/>
        </w:rPr>
        <w:t xml:space="preserve"> and were included in the between-subgroup comparisons of TMS efficacy (Fig. S1). These patients were retrospectively selected from two distinct cohorts. The first cohort, described in detail in our previous study, received TMS targeting an MRI-guided, group-averaged </w:t>
      </w:r>
      <w:proofErr w:type="spellStart"/>
      <w:r w:rsidRPr="00AC66B6">
        <w:rPr>
          <w:color w:val="000000" w:themeColor="text1"/>
          <w:sz w:val="24"/>
          <w:szCs w:val="24"/>
        </w:rPr>
        <w:t>DLPFC-sgACC</w:t>
      </w:r>
      <w:proofErr w:type="spellEnd"/>
      <w:r w:rsidRPr="00AC66B6">
        <w:rPr>
          <w:color w:val="000000" w:themeColor="text1"/>
          <w:sz w:val="24"/>
          <w:szCs w:val="24"/>
        </w:rPr>
        <w:t xml:space="preserve"> peak (</w:t>
      </w:r>
      <w:proofErr w:type="spellStart"/>
      <w:r w:rsidRPr="00AC66B6">
        <w:rPr>
          <w:color w:val="000000" w:themeColor="text1"/>
          <w:sz w:val="24"/>
          <w:szCs w:val="24"/>
        </w:rPr>
        <w:t>MNI</w:t>
      </w:r>
      <w:proofErr w:type="spellEnd"/>
      <w:r w:rsidRPr="00AC66B6">
        <w:rPr>
          <w:color w:val="000000" w:themeColor="text1"/>
          <w:sz w:val="24"/>
          <w:szCs w:val="24"/>
        </w:rPr>
        <w:t xml:space="preserve"> coordinates: -42, 44, 30) within the anterior </w:t>
      </w:r>
      <w:proofErr w:type="spellStart"/>
      <w:r w:rsidRPr="00AC66B6">
        <w:rPr>
          <w:color w:val="000000" w:themeColor="text1"/>
          <w:sz w:val="24"/>
          <w:szCs w:val="24"/>
        </w:rPr>
        <w:t>DLPFC</w:t>
      </w:r>
      <w:proofErr w:type="spellEnd"/>
      <w:r w:rsidRPr="00AC66B6">
        <w:rPr>
          <w:color w:val="000000" w:themeColor="text1"/>
          <w:sz w:val="24"/>
          <w:szCs w:val="24"/>
        </w:rPr>
        <w:t xml:space="preserve">. This protocol was approved by the institutional ethical board of </w:t>
      </w:r>
      <w:proofErr w:type="spellStart"/>
      <w:r w:rsidRPr="00AC66B6">
        <w:rPr>
          <w:color w:val="000000" w:themeColor="text1"/>
          <w:sz w:val="24"/>
          <w:szCs w:val="24"/>
        </w:rPr>
        <w:t>SMHC</w:t>
      </w:r>
      <w:proofErr w:type="spellEnd"/>
      <w:r w:rsidRPr="00AC66B6">
        <w:rPr>
          <w:color w:val="000000" w:themeColor="text1"/>
          <w:sz w:val="24"/>
          <w:szCs w:val="24"/>
        </w:rPr>
        <w:t xml:space="preserve"> (approval number: 2017-43). The second cohort was part of a registered clinical trial (Chinese Clinical Trial Registry: ChiCTR2000035259). This trial compared the efficacy of TMS over the </w:t>
      </w:r>
      <w:proofErr w:type="spellStart"/>
      <w:r w:rsidRPr="00AC66B6">
        <w:rPr>
          <w:color w:val="000000" w:themeColor="text1"/>
          <w:sz w:val="24"/>
          <w:szCs w:val="24"/>
        </w:rPr>
        <w:t>DLPFC</w:t>
      </w:r>
      <w:proofErr w:type="spellEnd"/>
      <w:r w:rsidRPr="00AC66B6">
        <w:rPr>
          <w:color w:val="000000" w:themeColor="text1"/>
          <w:sz w:val="24"/>
          <w:szCs w:val="24"/>
        </w:rPr>
        <w:t xml:space="preserve"> using personalized </w:t>
      </w:r>
      <w:proofErr w:type="spellStart"/>
      <w:r w:rsidRPr="00AC66B6">
        <w:rPr>
          <w:color w:val="000000" w:themeColor="text1"/>
          <w:sz w:val="24"/>
          <w:szCs w:val="24"/>
        </w:rPr>
        <w:t>DLPFC-sgACC</w:t>
      </w:r>
      <w:proofErr w:type="spellEnd"/>
      <w:r w:rsidRPr="00AC66B6">
        <w:rPr>
          <w:color w:val="000000" w:themeColor="text1"/>
          <w:sz w:val="24"/>
          <w:szCs w:val="24"/>
        </w:rPr>
        <w:t xml:space="preserve"> functional connectivity peak versus conventional “F3” electrode positioning. Since we recorded </w:t>
      </w:r>
      <w:r w:rsidRPr="00AC66B6">
        <w:rPr>
          <w:color w:val="000000" w:themeColor="text1"/>
          <w:sz w:val="24"/>
          <w:szCs w:val="24"/>
        </w:rPr>
        <w:lastRenderedPageBreak/>
        <w:t xml:space="preserve">the actual TMS stimulation sites using the </w:t>
      </w:r>
      <w:proofErr w:type="spellStart"/>
      <w:r w:rsidRPr="00AC66B6">
        <w:rPr>
          <w:color w:val="000000" w:themeColor="text1"/>
          <w:sz w:val="24"/>
          <w:szCs w:val="24"/>
        </w:rPr>
        <w:t>neuronavigational</w:t>
      </w:r>
      <w:proofErr w:type="spellEnd"/>
      <w:r w:rsidRPr="00AC66B6">
        <w:rPr>
          <w:color w:val="000000" w:themeColor="text1"/>
          <w:sz w:val="24"/>
          <w:szCs w:val="24"/>
        </w:rPr>
        <w:t xml:space="preserve"> system, we were able to determine whether the actual TMS stimulation sites were within the anterior </w:t>
      </w:r>
      <w:proofErr w:type="spellStart"/>
      <w:r w:rsidRPr="00AC66B6">
        <w:rPr>
          <w:color w:val="000000" w:themeColor="text1"/>
          <w:sz w:val="24"/>
          <w:szCs w:val="24"/>
        </w:rPr>
        <w:t>DLPFC</w:t>
      </w:r>
      <w:proofErr w:type="spellEnd"/>
      <w:r w:rsidRPr="00AC66B6">
        <w:rPr>
          <w:color w:val="000000" w:themeColor="text1"/>
          <w:sz w:val="24"/>
          <w:szCs w:val="24"/>
        </w:rPr>
        <w:t xml:space="preserve">. For the present retrospective analysis, we included patients from these two cohorts whose actual TMS targets were confirmed to be within the anterior </w:t>
      </w:r>
      <w:proofErr w:type="spellStart"/>
      <w:r w:rsidRPr="00AC66B6">
        <w:rPr>
          <w:color w:val="000000" w:themeColor="text1"/>
          <w:sz w:val="24"/>
          <w:szCs w:val="24"/>
        </w:rPr>
        <w:t>DLPFC</w:t>
      </w:r>
      <w:proofErr w:type="spellEnd"/>
      <w:r w:rsidRPr="00AC66B6">
        <w:rPr>
          <w:color w:val="000000" w:themeColor="text1"/>
          <w:sz w:val="24"/>
          <w:szCs w:val="24"/>
        </w:rPr>
        <w:t>.</w:t>
      </w:r>
    </w:p>
    <w:p w14:paraId="28A5197A" w14:textId="467AB284" w:rsidR="00EA5116" w:rsidRPr="004A59BB" w:rsidRDefault="00EA5116">
      <w:pPr>
        <w:spacing w:line="480" w:lineRule="auto"/>
        <w:jc w:val="both"/>
        <w:rPr>
          <w:b/>
          <w:bCs/>
          <w:color w:val="000000" w:themeColor="text1"/>
          <w:sz w:val="24"/>
          <w:szCs w:val="24"/>
        </w:rPr>
      </w:pPr>
      <w:r w:rsidRPr="004A59BB">
        <w:rPr>
          <w:b/>
          <w:bCs/>
          <w:color w:val="000000" w:themeColor="text1"/>
          <w:sz w:val="24"/>
          <w:szCs w:val="24"/>
        </w:rPr>
        <w:t>S</w:t>
      </w:r>
      <w:r w:rsidRPr="004A59BB">
        <w:rPr>
          <w:rFonts w:hint="eastAsia"/>
          <w:b/>
          <w:bCs/>
          <w:color w:val="000000" w:themeColor="text1"/>
          <w:sz w:val="24"/>
          <w:szCs w:val="24"/>
        </w:rPr>
        <w:t>upplementary</w:t>
      </w:r>
      <w:r w:rsidRPr="004A59BB">
        <w:rPr>
          <w:b/>
          <w:bCs/>
          <w:color w:val="000000" w:themeColor="text1"/>
          <w:sz w:val="24"/>
          <w:szCs w:val="24"/>
        </w:rPr>
        <w:t xml:space="preserve"> </w:t>
      </w:r>
      <w:r w:rsidRPr="004A59BB">
        <w:rPr>
          <w:rFonts w:hint="eastAsia"/>
          <w:b/>
          <w:bCs/>
          <w:color w:val="000000" w:themeColor="text1"/>
          <w:sz w:val="24"/>
          <w:szCs w:val="24"/>
        </w:rPr>
        <w:t>results</w:t>
      </w:r>
    </w:p>
    <w:p w14:paraId="21FBA6E6" w14:textId="77777777" w:rsidR="00DC457E" w:rsidRPr="004A59BB" w:rsidRDefault="00755F20">
      <w:pPr>
        <w:spacing w:line="480" w:lineRule="auto"/>
        <w:jc w:val="both"/>
        <w:rPr>
          <w:b/>
          <w:bCs/>
          <w:i/>
          <w:iCs/>
          <w:color w:val="000000" w:themeColor="text1"/>
          <w:sz w:val="24"/>
          <w:szCs w:val="24"/>
        </w:rPr>
      </w:pPr>
      <w:r w:rsidRPr="004A59BB">
        <w:rPr>
          <w:b/>
          <w:bCs/>
          <w:i/>
          <w:iCs/>
          <w:color w:val="000000" w:themeColor="text1"/>
          <w:sz w:val="24"/>
          <w:szCs w:val="24"/>
        </w:rPr>
        <w:t xml:space="preserve">Replicability using independent </w:t>
      </w:r>
      <w:proofErr w:type="spellStart"/>
      <w:r w:rsidRPr="004A59BB">
        <w:rPr>
          <w:b/>
          <w:bCs/>
          <w:i/>
          <w:iCs/>
          <w:color w:val="000000" w:themeColor="text1"/>
          <w:sz w:val="24"/>
          <w:szCs w:val="24"/>
        </w:rPr>
        <w:t>SMHC</w:t>
      </w:r>
      <w:proofErr w:type="spellEnd"/>
      <w:r w:rsidRPr="004A59BB">
        <w:rPr>
          <w:b/>
          <w:bCs/>
          <w:i/>
          <w:iCs/>
          <w:color w:val="000000" w:themeColor="text1"/>
          <w:sz w:val="24"/>
          <w:szCs w:val="24"/>
        </w:rPr>
        <w:t xml:space="preserve"> or </w:t>
      </w:r>
      <w:proofErr w:type="spellStart"/>
      <w:r w:rsidRPr="004A59BB">
        <w:rPr>
          <w:b/>
          <w:bCs/>
          <w:i/>
          <w:iCs/>
          <w:color w:val="000000" w:themeColor="text1"/>
          <w:sz w:val="24"/>
          <w:szCs w:val="24"/>
        </w:rPr>
        <w:t>SZGJ</w:t>
      </w:r>
      <w:proofErr w:type="spellEnd"/>
      <w:r w:rsidRPr="004A59BB">
        <w:rPr>
          <w:b/>
          <w:bCs/>
          <w:i/>
          <w:iCs/>
          <w:color w:val="000000" w:themeColor="text1"/>
          <w:sz w:val="24"/>
          <w:szCs w:val="24"/>
        </w:rPr>
        <w:t xml:space="preserve"> dataset</w:t>
      </w:r>
    </w:p>
    <w:p w14:paraId="4E3E83F8" w14:textId="09C5BC09" w:rsidR="00DC457E" w:rsidRPr="004A59BB" w:rsidRDefault="00755F20">
      <w:pPr>
        <w:spacing w:line="480" w:lineRule="auto"/>
        <w:jc w:val="both"/>
        <w:rPr>
          <w:color w:val="000000" w:themeColor="text1"/>
          <w:sz w:val="24"/>
          <w:szCs w:val="24"/>
        </w:rPr>
      </w:pPr>
      <w:r w:rsidRPr="004A59BB">
        <w:rPr>
          <w:color w:val="000000" w:themeColor="text1"/>
          <w:sz w:val="24"/>
          <w:szCs w:val="24"/>
        </w:rPr>
        <w:t xml:space="preserve">83 </w:t>
      </w:r>
      <w:proofErr w:type="spellStart"/>
      <w:r w:rsidRPr="004A59BB">
        <w:rPr>
          <w:color w:val="000000" w:themeColor="text1"/>
          <w:sz w:val="24"/>
          <w:szCs w:val="24"/>
        </w:rPr>
        <w:t>MDD</w:t>
      </w:r>
      <w:proofErr w:type="spellEnd"/>
      <w:r w:rsidRPr="004A59BB">
        <w:rPr>
          <w:color w:val="000000" w:themeColor="text1"/>
          <w:sz w:val="24"/>
          <w:szCs w:val="24"/>
        </w:rPr>
        <w:t xml:space="preserve"> patients were recruited from outpatients at the </w:t>
      </w:r>
      <w:proofErr w:type="spellStart"/>
      <w:r w:rsidRPr="004A59BB">
        <w:rPr>
          <w:color w:val="000000" w:themeColor="text1"/>
          <w:sz w:val="24"/>
          <w:szCs w:val="24"/>
        </w:rPr>
        <w:t>SMHC</w:t>
      </w:r>
      <w:proofErr w:type="spellEnd"/>
      <w:r w:rsidRPr="004A59BB">
        <w:rPr>
          <w:color w:val="000000" w:themeColor="text1"/>
          <w:sz w:val="24"/>
          <w:szCs w:val="24"/>
        </w:rPr>
        <w:t xml:space="preserve"> site and 37 </w:t>
      </w:r>
      <w:proofErr w:type="spellStart"/>
      <w:r w:rsidRPr="004A59BB">
        <w:rPr>
          <w:color w:val="000000" w:themeColor="text1"/>
          <w:sz w:val="24"/>
          <w:szCs w:val="24"/>
        </w:rPr>
        <w:t>MDD</w:t>
      </w:r>
      <w:proofErr w:type="spellEnd"/>
      <w:r w:rsidRPr="004A59BB">
        <w:rPr>
          <w:color w:val="000000" w:themeColor="text1"/>
          <w:sz w:val="24"/>
          <w:szCs w:val="24"/>
        </w:rPr>
        <w:t xml:space="preserve"> patients from inpatients at the </w:t>
      </w:r>
      <w:proofErr w:type="spellStart"/>
      <w:r w:rsidRPr="004A59BB">
        <w:rPr>
          <w:color w:val="000000" w:themeColor="text1"/>
          <w:sz w:val="24"/>
          <w:szCs w:val="24"/>
        </w:rPr>
        <w:t>SZGJ</w:t>
      </w:r>
      <w:proofErr w:type="spellEnd"/>
      <w:r w:rsidRPr="004A59BB">
        <w:rPr>
          <w:color w:val="000000" w:themeColor="text1"/>
          <w:sz w:val="24"/>
          <w:szCs w:val="24"/>
        </w:rPr>
        <w:t xml:space="preserve"> site. The demographic and clinical characteristics are summarized in Table S1. We performed the clustering analysis using the </w:t>
      </w:r>
      <w:proofErr w:type="spellStart"/>
      <w:r w:rsidRPr="004A59BB">
        <w:rPr>
          <w:color w:val="000000" w:themeColor="text1"/>
          <w:sz w:val="24"/>
          <w:szCs w:val="24"/>
        </w:rPr>
        <w:t>SMHC</w:t>
      </w:r>
      <w:proofErr w:type="spellEnd"/>
      <w:r w:rsidRPr="004A59BB">
        <w:rPr>
          <w:color w:val="000000" w:themeColor="text1"/>
          <w:sz w:val="24"/>
          <w:szCs w:val="24"/>
        </w:rPr>
        <w:t xml:space="preserve"> and</w:t>
      </w:r>
      <w:r w:rsidR="00792FAF" w:rsidRPr="004A59BB">
        <w:rPr>
          <w:color w:val="000000" w:themeColor="text1"/>
          <w:sz w:val="24"/>
          <w:szCs w:val="24"/>
        </w:rPr>
        <w:t xml:space="preserve"> </w:t>
      </w:r>
      <w:proofErr w:type="spellStart"/>
      <w:r w:rsidR="00792FAF" w:rsidRPr="004A59BB">
        <w:rPr>
          <w:color w:val="000000" w:themeColor="text1"/>
          <w:sz w:val="24"/>
          <w:szCs w:val="24"/>
        </w:rPr>
        <w:t>SZGJ</w:t>
      </w:r>
      <w:proofErr w:type="spellEnd"/>
      <w:r w:rsidR="00792FAF" w:rsidRPr="004A59BB">
        <w:rPr>
          <w:color w:val="000000" w:themeColor="text1"/>
          <w:sz w:val="24"/>
          <w:szCs w:val="24"/>
        </w:rPr>
        <w:t xml:space="preserve"> datasets, respectively. </w:t>
      </w:r>
    </w:p>
    <w:p w14:paraId="4F59A6B2" w14:textId="77777777" w:rsidR="00DC457E" w:rsidRPr="004A59BB" w:rsidRDefault="00755F20">
      <w:pPr>
        <w:spacing w:line="480" w:lineRule="auto"/>
        <w:jc w:val="both"/>
        <w:rPr>
          <w:b/>
          <w:bCs/>
          <w:i/>
          <w:iCs/>
          <w:color w:val="000000" w:themeColor="text1"/>
          <w:sz w:val="24"/>
          <w:szCs w:val="24"/>
        </w:rPr>
      </w:pPr>
      <w:proofErr w:type="spellStart"/>
      <w:r w:rsidRPr="004A59BB">
        <w:rPr>
          <w:b/>
          <w:bCs/>
          <w:i/>
          <w:iCs/>
          <w:color w:val="000000" w:themeColor="text1"/>
          <w:sz w:val="24"/>
          <w:szCs w:val="24"/>
        </w:rPr>
        <w:t>MDD</w:t>
      </w:r>
      <w:proofErr w:type="spellEnd"/>
      <w:r w:rsidRPr="004A59BB">
        <w:rPr>
          <w:b/>
          <w:bCs/>
          <w:i/>
          <w:iCs/>
          <w:color w:val="000000" w:themeColor="text1"/>
          <w:sz w:val="24"/>
          <w:szCs w:val="24"/>
        </w:rPr>
        <w:t xml:space="preserve"> subgroup clustering and between-subgroup comparisons in the </w:t>
      </w:r>
      <w:proofErr w:type="spellStart"/>
      <w:r w:rsidRPr="004A59BB">
        <w:rPr>
          <w:b/>
          <w:bCs/>
          <w:i/>
          <w:iCs/>
          <w:color w:val="000000" w:themeColor="text1"/>
          <w:sz w:val="24"/>
          <w:szCs w:val="24"/>
        </w:rPr>
        <w:t>SMHC</w:t>
      </w:r>
      <w:proofErr w:type="spellEnd"/>
      <w:r w:rsidRPr="004A59BB">
        <w:rPr>
          <w:b/>
          <w:bCs/>
          <w:i/>
          <w:iCs/>
          <w:color w:val="000000" w:themeColor="text1"/>
          <w:sz w:val="24"/>
          <w:szCs w:val="24"/>
        </w:rPr>
        <w:t xml:space="preserve"> dataset</w:t>
      </w:r>
    </w:p>
    <w:p w14:paraId="3D5CE031" w14:textId="7422EBE7" w:rsidR="00DC457E" w:rsidRPr="004A59BB" w:rsidRDefault="00755F20" w:rsidP="00832875">
      <w:pPr>
        <w:spacing w:line="480" w:lineRule="auto"/>
        <w:jc w:val="both"/>
        <w:rPr>
          <w:color w:val="000000" w:themeColor="text1"/>
          <w:sz w:val="24"/>
          <w:szCs w:val="24"/>
        </w:rPr>
      </w:pPr>
      <w:r w:rsidRPr="004A59BB">
        <w:rPr>
          <w:color w:val="000000" w:themeColor="text1"/>
          <w:sz w:val="24"/>
          <w:szCs w:val="24"/>
        </w:rPr>
        <w:t xml:space="preserve">For the </w:t>
      </w:r>
      <w:proofErr w:type="spellStart"/>
      <w:r w:rsidRPr="004A59BB">
        <w:rPr>
          <w:color w:val="000000" w:themeColor="text1"/>
          <w:sz w:val="24"/>
          <w:szCs w:val="24"/>
        </w:rPr>
        <w:t>SMHC</w:t>
      </w:r>
      <w:proofErr w:type="spellEnd"/>
      <w:r w:rsidRPr="004A59BB">
        <w:rPr>
          <w:color w:val="000000" w:themeColor="text1"/>
          <w:sz w:val="24"/>
          <w:szCs w:val="24"/>
        </w:rPr>
        <w:t xml:space="preserve"> dataset, we determined the optimal number of subgroups to be two according to the</w:t>
      </w:r>
      <w:r w:rsidRPr="004A59BB">
        <w:rPr>
          <w:color w:val="000000" w:themeColor="text1"/>
          <w:sz w:val="24"/>
          <w:szCs w:val="24"/>
          <w:u w:color="5B9BD5"/>
        </w:rPr>
        <w:t xml:space="preserve"> largest average silhouette score</w:t>
      </w:r>
      <w:r w:rsidRPr="004A59BB">
        <w:rPr>
          <w:color w:val="000000" w:themeColor="text1"/>
          <w:sz w:val="24"/>
          <w:szCs w:val="24"/>
        </w:rPr>
        <w:t xml:space="preserve"> (</w:t>
      </w:r>
      <w:r w:rsidR="009B3846" w:rsidRPr="004A59BB">
        <w:rPr>
          <w:color w:val="000000" w:themeColor="text1"/>
          <w:sz w:val="24"/>
          <w:szCs w:val="24"/>
        </w:rPr>
        <w:t>Fig. S</w:t>
      </w:r>
      <w:r w:rsidR="00072B9D" w:rsidRPr="004A59BB">
        <w:rPr>
          <w:color w:val="000000" w:themeColor="text1"/>
          <w:sz w:val="24"/>
          <w:szCs w:val="24"/>
        </w:rPr>
        <w:t>2</w:t>
      </w:r>
      <w:r w:rsidRPr="004A59BB">
        <w:rPr>
          <w:color w:val="000000" w:themeColor="text1"/>
          <w:sz w:val="24"/>
          <w:szCs w:val="24"/>
        </w:rPr>
        <w:t xml:space="preserve">A). With the K-means clustering method, 74.7% of </w:t>
      </w:r>
      <w:proofErr w:type="spellStart"/>
      <w:r w:rsidRPr="004A59BB">
        <w:rPr>
          <w:color w:val="000000" w:themeColor="text1"/>
          <w:sz w:val="24"/>
          <w:szCs w:val="24"/>
        </w:rPr>
        <w:t>MDD</w:t>
      </w:r>
      <w:proofErr w:type="spellEnd"/>
      <w:r w:rsidRPr="004A59BB">
        <w:rPr>
          <w:color w:val="000000" w:themeColor="text1"/>
          <w:sz w:val="24"/>
          <w:szCs w:val="24"/>
        </w:rPr>
        <w:t xml:space="preserve"> patients were clustered into the anterior subgroup, whose personalized </w:t>
      </w:r>
      <w:r w:rsidR="002F31F2" w:rsidRPr="004A59BB">
        <w:rPr>
          <w:rFonts w:hint="eastAsia"/>
          <w:color w:val="000000" w:themeColor="text1"/>
          <w:sz w:val="24"/>
          <w:szCs w:val="24"/>
        </w:rPr>
        <w:t>peak</w:t>
      </w:r>
      <w:r w:rsidRPr="004A59BB">
        <w:rPr>
          <w:color w:val="000000" w:themeColor="text1"/>
          <w:sz w:val="24"/>
          <w:szCs w:val="24"/>
        </w:rPr>
        <w:t xml:space="preserve"> centroid was localized on </w:t>
      </w:r>
      <w:proofErr w:type="spellStart"/>
      <w:r w:rsidRPr="004A59BB">
        <w:rPr>
          <w:color w:val="000000" w:themeColor="text1"/>
          <w:sz w:val="24"/>
          <w:szCs w:val="24"/>
        </w:rPr>
        <w:t>MNI</w:t>
      </w:r>
      <w:proofErr w:type="spellEnd"/>
      <w:r w:rsidRPr="004A59BB">
        <w:rPr>
          <w:color w:val="000000" w:themeColor="text1"/>
          <w:sz w:val="24"/>
          <w:szCs w:val="24"/>
        </w:rPr>
        <w:t xml:space="preserve"> coordinates (-43, 41, 23) in the anterior </w:t>
      </w:r>
      <w:r w:rsidRPr="004A59BB">
        <w:rPr>
          <w:rFonts w:cs="Times New Roman"/>
          <w:color w:val="000000" w:themeColor="text1"/>
          <w:sz w:val="24"/>
          <w:szCs w:val="24"/>
        </w:rPr>
        <w:t>dorsolateral prefrontal cortex</w:t>
      </w:r>
      <w:r w:rsidRPr="004A59BB">
        <w:rPr>
          <w:color w:val="000000" w:themeColor="text1"/>
          <w:sz w:val="24"/>
          <w:szCs w:val="24"/>
        </w:rPr>
        <w:t xml:space="preserve"> (</w:t>
      </w:r>
      <w:proofErr w:type="spellStart"/>
      <w:r w:rsidRPr="004A59BB">
        <w:rPr>
          <w:color w:val="000000" w:themeColor="text1"/>
          <w:sz w:val="24"/>
          <w:szCs w:val="24"/>
        </w:rPr>
        <w:t>DLPFC</w:t>
      </w:r>
      <w:proofErr w:type="spellEnd"/>
      <w:r w:rsidRPr="004A59BB">
        <w:rPr>
          <w:color w:val="000000" w:themeColor="text1"/>
          <w:sz w:val="24"/>
          <w:szCs w:val="24"/>
        </w:rPr>
        <w:t xml:space="preserve">, </w:t>
      </w:r>
      <w:r w:rsidR="009B3846" w:rsidRPr="004A59BB">
        <w:rPr>
          <w:color w:val="000000" w:themeColor="text1"/>
          <w:sz w:val="24"/>
          <w:szCs w:val="24"/>
        </w:rPr>
        <w:t>Fig. S</w:t>
      </w:r>
      <w:r w:rsidR="00072B9D" w:rsidRPr="004A59BB">
        <w:rPr>
          <w:color w:val="000000" w:themeColor="text1"/>
          <w:sz w:val="24"/>
          <w:szCs w:val="24"/>
        </w:rPr>
        <w:t>3</w:t>
      </w:r>
      <w:r w:rsidRPr="004A59BB">
        <w:rPr>
          <w:color w:val="000000" w:themeColor="text1"/>
          <w:sz w:val="24"/>
          <w:szCs w:val="24"/>
        </w:rPr>
        <w:t xml:space="preserve">A). The other 25.3% of </w:t>
      </w:r>
      <w:proofErr w:type="spellStart"/>
      <w:r w:rsidRPr="004A59BB">
        <w:rPr>
          <w:color w:val="000000" w:themeColor="text1"/>
          <w:sz w:val="24"/>
          <w:szCs w:val="24"/>
        </w:rPr>
        <w:t>MDD</w:t>
      </w:r>
      <w:proofErr w:type="spellEnd"/>
      <w:r w:rsidRPr="004A59BB">
        <w:rPr>
          <w:color w:val="000000" w:themeColor="text1"/>
          <w:sz w:val="24"/>
          <w:szCs w:val="24"/>
        </w:rPr>
        <w:t xml:space="preserve"> patients were clustered into the posterior subgroup whose personalized </w:t>
      </w:r>
      <w:r w:rsidR="002F31F2" w:rsidRPr="004A59BB">
        <w:rPr>
          <w:rFonts w:hint="eastAsia"/>
          <w:color w:val="000000" w:themeColor="text1"/>
          <w:sz w:val="24"/>
          <w:szCs w:val="24"/>
        </w:rPr>
        <w:t>peak</w:t>
      </w:r>
      <w:r w:rsidR="002F31F2" w:rsidRPr="004A59BB">
        <w:rPr>
          <w:color w:val="000000" w:themeColor="text1"/>
          <w:sz w:val="24"/>
          <w:szCs w:val="24"/>
        </w:rPr>
        <w:t xml:space="preserve"> </w:t>
      </w:r>
      <w:r w:rsidRPr="004A59BB">
        <w:rPr>
          <w:color w:val="000000" w:themeColor="text1"/>
          <w:sz w:val="24"/>
          <w:szCs w:val="24"/>
        </w:rPr>
        <w:t xml:space="preserve">centroid was on </w:t>
      </w:r>
      <w:proofErr w:type="spellStart"/>
      <w:r w:rsidRPr="004A59BB">
        <w:rPr>
          <w:color w:val="000000" w:themeColor="text1"/>
          <w:sz w:val="24"/>
          <w:szCs w:val="24"/>
        </w:rPr>
        <w:t>MNI</w:t>
      </w:r>
      <w:proofErr w:type="spellEnd"/>
      <w:r w:rsidRPr="004A59BB">
        <w:rPr>
          <w:color w:val="000000" w:themeColor="text1"/>
          <w:sz w:val="24"/>
          <w:szCs w:val="24"/>
        </w:rPr>
        <w:t xml:space="preserve"> coordinates (-37, 3, 55) in the posterior </w:t>
      </w:r>
      <w:proofErr w:type="spellStart"/>
      <w:r w:rsidRPr="004A59BB">
        <w:rPr>
          <w:color w:val="000000" w:themeColor="text1"/>
          <w:sz w:val="24"/>
          <w:szCs w:val="24"/>
        </w:rPr>
        <w:t>DLPFC</w:t>
      </w:r>
      <w:proofErr w:type="spellEnd"/>
      <w:r w:rsidRPr="004A59BB">
        <w:rPr>
          <w:color w:val="000000" w:themeColor="text1"/>
          <w:sz w:val="24"/>
          <w:szCs w:val="24"/>
        </w:rPr>
        <w:t xml:space="preserve"> (</w:t>
      </w:r>
      <w:r w:rsidR="009B3846" w:rsidRPr="004A59BB">
        <w:rPr>
          <w:color w:val="000000" w:themeColor="text1"/>
          <w:sz w:val="24"/>
          <w:szCs w:val="24"/>
        </w:rPr>
        <w:t>Fig. S</w:t>
      </w:r>
      <w:r w:rsidR="00072B9D" w:rsidRPr="004A59BB">
        <w:rPr>
          <w:color w:val="000000" w:themeColor="text1"/>
          <w:sz w:val="24"/>
          <w:szCs w:val="24"/>
        </w:rPr>
        <w:t>3</w:t>
      </w:r>
      <w:r w:rsidRPr="004A59BB">
        <w:rPr>
          <w:color w:val="000000" w:themeColor="text1"/>
          <w:sz w:val="24"/>
          <w:szCs w:val="24"/>
        </w:rPr>
        <w:t xml:space="preserve">A). The personalized </w:t>
      </w:r>
      <w:r w:rsidR="002F31F2" w:rsidRPr="004A59BB">
        <w:rPr>
          <w:rFonts w:hint="eastAsia"/>
          <w:color w:val="000000" w:themeColor="text1"/>
          <w:sz w:val="24"/>
          <w:szCs w:val="24"/>
        </w:rPr>
        <w:t>peak</w:t>
      </w:r>
      <w:r w:rsidRPr="004A59BB">
        <w:rPr>
          <w:color w:val="000000" w:themeColor="text1"/>
          <w:sz w:val="24"/>
          <w:szCs w:val="24"/>
        </w:rPr>
        <w:t xml:space="preserve">s in the anterior </w:t>
      </w:r>
      <w:proofErr w:type="spellStart"/>
      <w:r w:rsidRPr="004A59BB">
        <w:rPr>
          <w:color w:val="000000" w:themeColor="text1"/>
          <w:sz w:val="24"/>
          <w:szCs w:val="24"/>
        </w:rPr>
        <w:t>MDD</w:t>
      </w:r>
      <w:proofErr w:type="spellEnd"/>
      <w:r w:rsidRPr="004A59BB">
        <w:rPr>
          <w:color w:val="000000" w:themeColor="text1"/>
          <w:sz w:val="24"/>
          <w:szCs w:val="24"/>
        </w:rPr>
        <w:t xml:space="preserve"> subgroup distributed surrounding the group-average </w:t>
      </w:r>
      <w:proofErr w:type="spellStart"/>
      <w:r w:rsidRPr="004A59BB">
        <w:rPr>
          <w:color w:val="000000" w:themeColor="text1"/>
          <w:sz w:val="24"/>
          <w:szCs w:val="24"/>
        </w:rPr>
        <w:t>DLPFC</w:t>
      </w:r>
      <w:proofErr w:type="spellEnd"/>
      <w:r w:rsidRPr="004A59BB">
        <w:rPr>
          <w:color w:val="000000" w:themeColor="text1"/>
          <w:sz w:val="24"/>
          <w:szCs w:val="24"/>
        </w:rPr>
        <w:t xml:space="preserve"> </w:t>
      </w:r>
      <w:r w:rsidR="002F31F2" w:rsidRPr="004A59BB">
        <w:rPr>
          <w:rFonts w:hint="eastAsia"/>
          <w:color w:val="000000" w:themeColor="text1"/>
          <w:sz w:val="24"/>
          <w:szCs w:val="24"/>
        </w:rPr>
        <w:t>peak</w:t>
      </w:r>
      <w:r w:rsidRPr="004A59BB">
        <w:rPr>
          <w:color w:val="000000" w:themeColor="text1"/>
          <w:sz w:val="24"/>
          <w:szCs w:val="24"/>
        </w:rPr>
        <w:t xml:space="preserve"> with a median distance of 11.0</w:t>
      </w:r>
      <w:r w:rsidR="00832875" w:rsidRPr="004A59BB">
        <w:rPr>
          <w:color w:val="000000" w:themeColor="text1"/>
          <w:sz w:val="24"/>
          <w:szCs w:val="24"/>
        </w:rPr>
        <w:t xml:space="preserve"> </w:t>
      </w:r>
      <w:r w:rsidRPr="004A59BB">
        <w:rPr>
          <w:color w:val="000000" w:themeColor="text1"/>
          <w:sz w:val="24"/>
          <w:szCs w:val="24"/>
        </w:rPr>
        <w:t>mm (7.0</w:t>
      </w:r>
      <w:r w:rsidR="00832875" w:rsidRPr="004A59BB">
        <w:rPr>
          <w:color w:val="000000" w:themeColor="text1"/>
          <w:sz w:val="24"/>
          <w:szCs w:val="24"/>
        </w:rPr>
        <w:t xml:space="preserve"> </w:t>
      </w:r>
      <w:r w:rsidRPr="004A59BB">
        <w:rPr>
          <w:color w:val="000000" w:themeColor="text1"/>
          <w:sz w:val="24"/>
          <w:szCs w:val="24"/>
        </w:rPr>
        <w:t>~19.0</w:t>
      </w:r>
      <w:r w:rsidR="00832875" w:rsidRPr="004A59BB">
        <w:rPr>
          <w:color w:val="000000" w:themeColor="text1"/>
          <w:sz w:val="24"/>
          <w:szCs w:val="24"/>
        </w:rPr>
        <w:t xml:space="preserve"> </w:t>
      </w:r>
      <w:r w:rsidRPr="004A59BB">
        <w:rPr>
          <w:color w:val="000000" w:themeColor="text1"/>
          <w:sz w:val="24"/>
          <w:szCs w:val="24"/>
        </w:rPr>
        <w:t xml:space="preserve">mm), whereas the personalized </w:t>
      </w:r>
      <w:r w:rsidR="002F31F2" w:rsidRPr="004A59BB">
        <w:rPr>
          <w:rFonts w:hint="eastAsia"/>
          <w:color w:val="000000" w:themeColor="text1"/>
          <w:sz w:val="24"/>
          <w:szCs w:val="24"/>
        </w:rPr>
        <w:t>peak</w:t>
      </w:r>
      <w:r w:rsidRPr="004A59BB">
        <w:rPr>
          <w:color w:val="000000" w:themeColor="text1"/>
          <w:sz w:val="24"/>
          <w:szCs w:val="24"/>
        </w:rPr>
        <w:t xml:space="preserve">s in the posterior </w:t>
      </w:r>
      <w:proofErr w:type="spellStart"/>
      <w:r w:rsidRPr="004A59BB">
        <w:rPr>
          <w:color w:val="000000" w:themeColor="text1"/>
          <w:sz w:val="24"/>
          <w:szCs w:val="24"/>
        </w:rPr>
        <w:t>MDD</w:t>
      </w:r>
      <w:proofErr w:type="spellEnd"/>
      <w:r w:rsidRPr="004A59BB">
        <w:rPr>
          <w:color w:val="000000" w:themeColor="text1"/>
          <w:sz w:val="24"/>
          <w:szCs w:val="24"/>
        </w:rPr>
        <w:t xml:space="preserve"> subgroup were far away with a median distance of 53.0</w:t>
      </w:r>
      <w:r w:rsidR="00832875" w:rsidRPr="004A59BB">
        <w:rPr>
          <w:color w:val="000000" w:themeColor="text1"/>
          <w:sz w:val="24"/>
          <w:szCs w:val="24"/>
        </w:rPr>
        <w:t xml:space="preserve"> </w:t>
      </w:r>
      <w:r w:rsidRPr="004A59BB">
        <w:rPr>
          <w:color w:val="000000" w:themeColor="text1"/>
          <w:sz w:val="24"/>
          <w:szCs w:val="24"/>
        </w:rPr>
        <w:t>mm (47.0~56.0</w:t>
      </w:r>
      <w:r w:rsidR="00832875" w:rsidRPr="004A59BB">
        <w:rPr>
          <w:color w:val="000000" w:themeColor="text1"/>
          <w:sz w:val="24"/>
          <w:szCs w:val="24"/>
        </w:rPr>
        <w:t xml:space="preserve"> </w:t>
      </w:r>
      <w:r w:rsidRPr="004A59BB">
        <w:rPr>
          <w:color w:val="000000" w:themeColor="text1"/>
          <w:sz w:val="24"/>
          <w:szCs w:val="24"/>
        </w:rPr>
        <w:t>mm, Table S2).</w:t>
      </w:r>
    </w:p>
    <w:p w14:paraId="2F11965D" w14:textId="7250DBE3" w:rsidR="00DC457E" w:rsidRPr="004A59BB" w:rsidRDefault="00755F20" w:rsidP="00FD5AB8">
      <w:pPr>
        <w:spacing w:line="480" w:lineRule="auto"/>
        <w:ind w:firstLineChars="200" w:firstLine="480"/>
        <w:jc w:val="both"/>
        <w:rPr>
          <w:i/>
          <w:iCs/>
          <w:color w:val="000000" w:themeColor="text1"/>
          <w:sz w:val="24"/>
          <w:szCs w:val="24"/>
        </w:rPr>
      </w:pPr>
      <w:r w:rsidRPr="004A59BB">
        <w:rPr>
          <w:color w:val="000000" w:themeColor="text1"/>
          <w:sz w:val="24"/>
          <w:szCs w:val="24"/>
        </w:rPr>
        <w:t xml:space="preserve">The anterior and posterior subgroups had comparable age, sex, years of education, illness course, and the number of depressive episodes (all p&gt;0.05, Table S1). Regarding depressive symptoms, there were no differences in the total scores of the HAMD-17 or </w:t>
      </w:r>
      <w:r w:rsidRPr="004A59BB">
        <w:rPr>
          <w:rFonts w:cs="Times New Roman"/>
          <w:color w:val="000000" w:themeColor="text1"/>
          <w:sz w:val="24"/>
          <w:szCs w:val="24"/>
        </w:rPr>
        <w:lastRenderedPageBreak/>
        <w:t>Montgomery-</w:t>
      </w:r>
      <w:proofErr w:type="spellStart"/>
      <w:r w:rsidRPr="004A59BB">
        <w:rPr>
          <w:rFonts w:cs="Times New Roman"/>
          <w:color w:val="000000" w:themeColor="text1"/>
          <w:sz w:val="24"/>
          <w:szCs w:val="24"/>
        </w:rPr>
        <w:t>Asberg</w:t>
      </w:r>
      <w:proofErr w:type="spellEnd"/>
      <w:r w:rsidRPr="004A59BB">
        <w:rPr>
          <w:rFonts w:cs="Times New Roman"/>
          <w:color w:val="000000" w:themeColor="text1"/>
          <w:sz w:val="24"/>
          <w:szCs w:val="24"/>
        </w:rPr>
        <w:t xml:space="preserve"> Depression Rating Scale (</w:t>
      </w:r>
      <w:proofErr w:type="spellStart"/>
      <w:r w:rsidRPr="004A59BB">
        <w:rPr>
          <w:rFonts w:cs="Times New Roman"/>
          <w:color w:val="000000" w:themeColor="text1"/>
          <w:sz w:val="24"/>
          <w:szCs w:val="24"/>
        </w:rPr>
        <w:t>MADRS</w:t>
      </w:r>
      <w:proofErr w:type="spellEnd"/>
      <w:r w:rsidRPr="004A59BB">
        <w:rPr>
          <w:rFonts w:cs="Times New Roman"/>
          <w:color w:val="000000" w:themeColor="text1"/>
          <w:sz w:val="24"/>
          <w:szCs w:val="24"/>
        </w:rPr>
        <w:t>)</w:t>
      </w:r>
      <w:r w:rsidRPr="004A59BB">
        <w:rPr>
          <w:color w:val="000000" w:themeColor="text1"/>
          <w:sz w:val="24"/>
          <w:szCs w:val="24"/>
        </w:rPr>
        <w:t xml:space="preserve"> between the two subgroups (all p&gt;0.05). Regarding anxiety symptoms, the posterior subgroup exhibited a significantly higher </w:t>
      </w:r>
      <w:r w:rsidRPr="004A59BB">
        <w:rPr>
          <w:rFonts w:cs="Times New Roman"/>
          <w:color w:val="000000" w:themeColor="text1"/>
          <w:sz w:val="24"/>
          <w:szCs w:val="24"/>
        </w:rPr>
        <w:t>Hamilton Anxiety Scale (HAMA)</w:t>
      </w:r>
      <w:r w:rsidRPr="004A59BB">
        <w:rPr>
          <w:color w:val="000000" w:themeColor="text1"/>
          <w:sz w:val="24"/>
          <w:szCs w:val="24"/>
        </w:rPr>
        <w:t xml:space="preserve"> total score than the anterior subgroup (U=451.0, p=0.036, Table S1). </w:t>
      </w:r>
    </w:p>
    <w:p w14:paraId="50C22A1A" w14:textId="6D56B8BF" w:rsidR="00DC457E" w:rsidRPr="004A59BB" w:rsidRDefault="00755F20" w:rsidP="00072B9D">
      <w:pPr>
        <w:spacing w:line="480" w:lineRule="auto"/>
        <w:ind w:firstLineChars="200" w:firstLine="480"/>
        <w:jc w:val="both"/>
        <w:rPr>
          <w:i/>
          <w:iCs/>
          <w:color w:val="000000" w:themeColor="text1"/>
          <w:sz w:val="24"/>
          <w:szCs w:val="24"/>
        </w:rPr>
      </w:pPr>
      <w:r w:rsidRPr="004A59BB">
        <w:rPr>
          <w:color w:val="000000" w:themeColor="text1"/>
          <w:sz w:val="24"/>
          <w:szCs w:val="24"/>
        </w:rPr>
        <w:t>For the HAMD-17 factor scores, only the Anxiety/Somatization factor was higher in the posterior subgroup than the anterior subgroup (U=458.0, p=0.042). No significant between-subgroup differences were observed for the other HAMD-17 factors scores (</w:t>
      </w:r>
      <w:r w:rsidR="009B3846" w:rsidRPr="004A59BB">
        <w:rPr>
          <w:color w:val="000000" w:themeColor="text1"/>
          <w:sz w:val="24"/>
          <w:szCs w:val="24"/>
          <w:u w:color="00B0F0"/>
        </w:rPr>
        <w:t>Fig. S</w:t>
      </w:r>
      <w:r w:rsidR="00072B9D" w:rsidRPr="004A59BB">
        <w:rPr>
          <w:color w:val="000000" w:themeColor="text1"/>
          <w:sz w:val="24"/>
          <w:szCs w:val="24"/>
          <w:u w:color="00B0F0"/>
        </w:rPr>
        <w:t>5</w:t>
      </w:r>
      <w:r w:rsidRPr="004A59BB">
        <w:rPr>
          <w:color w:val="000000" w:themeColor="text1"/>
          <w:sz w:val="24"/>
          <w:szCs w:val="24"/>
          <w:u w:color="00B0F0"/>
        </w:rPr>
        <w:t>A</w:t>
      </w:r>
      <w:r w:rsidRPr="004A59BB">
        <w:rPr>
          <w:color w:val="000000" w:themeColor="text1"/>
          <w:sz w:val="24"/>
          <w:szCs w:val="24"/>
        </w:rPr>
        <w:t>). For the HAMA factor scores, both Somatic Anxiety (U=488.0, p=0.088) and Psychic Anxiety (U=465.0, p=0.051) factors in the posterior subgroup were marginally higher than the anterior subgroup (</w:t>
      </w:r>
      <w:r w:rsidR="009B3846" w:rsidRPr="004A59BB">
        <w:rPr>
          <w:color w:val="000000" w:themeColor="text1"/>
          <w:sz w:val="24"/>
          <w:szCs w:val="24"/>
          <w:u w:color="00B0F0"/>
        </w:rPr>
        <w:t>Fig. S</w:t>
      </w:r>
      <w:r w:rsidR="00072B9D" w:rsidRPr="004A59BB">
        <w:rPr>
          <w:color w:val="000000" w:themeColor="text1"/>
          <w:sz w:val="24"/>
          <w:szCs w:val="24"/>
          <w:u w:color="00B0F0"/>
        </w:rPr>
        <w:t>5</w:t>
      </w:r>
      <w:r w:rsidRPr="004A59BB">
        <w:rPr>
          <w:color w:val="000000" w:themeColor="text1"/>
          <w:sz w:val="24"/>
          <w:szCs w:val="24"/>
          <w:u w:color="00B0F0"/>
        </w:rPr>
        <w:t>B</w:t>
      </w:r>
      <w:r w:rsidRPr="004A59BB">
        <w:rPr>
          <w:color w:val="000000" w:themeColor="text1"/>
          <w:sz w:val="24"/>
          <w:szCs w:val="24"/>
        </w:rPr>
        <w:t>).</w:t>
      </w:r>
    </w:p>
    <w:p w14:paraId="43D609C0" w14:textId="0D1FC60E" w:rsidR="00DC457E" w:rsidRPr="004A59BB" w:rsidRDefault="00755F20" w:rsidP="00072B9D">
      <w:pPr>
        <w:spacing w:line="480" w:lineRule="auto"/>
        <w:ind w:firstLineChars="200" w:firstLine="480"/>
        <w:jc w:val="both"/>
        <w:rPr>
          <w:color w:val="000000" w:themeColor="text1"/>
          <w:sz w:val="24"/>
          <w:szCs w:val="24"/>
        </w:rPr>
      </w:pPr>
      <w:r w:rsidRPr="004A59BB">
        <w:rPr>
          <w:color w:val="000000" w:themeColor="text1"/>
          <w:sz w:val="24"/>
          <w:szCs w:val="24"/>
        </w:rPr>
        <w:t>For the HAMD-17 item scores, significant between-subgroup differences were observed in the items of "Anxiety psychic" (U=469.0, p=0.036), which was higher in the posterior subgroup (</w:t>
      </w:r>
      <w:r w:rsidR="009B3846" w:rsidRPr="004A59BB">
        <w:rPr>
          <w:color w:val="000000" w:themeColor="text1"/>
          <w:sz w:val="24"/>
          <w:szCs w:val="24"/>
          <w:u w:color="00B0F0"/>
        </w:rPr>
        <w:t>Fig. S</w:t>
      </w:r>
      <w:r w:rsidR="00072B9D" w:rsidRPr="004A59BB">
        <w:rPr>
          <w:color w:val="000000" w:themeColor="text1"/>
          <w:sz w:val="24"/>
          <w:szCs w:val="24"/>
          <w:u w:color="00B0F0"/>
        </w:rPr>
        <w:t>5</w:t>
      </w:r>
      <w:r w:rsidRPr="004A59BB">
        <w:rPr>
          <w:color w:val="000000" w:themeColor="text1"/>
          <w:sz w:val="24"/>
          <w:szCs w:val="24"/>
          <w:u w:color="00B0F0"/>
        </w:rPr>
        <w:t>C</w:t>
      </w:r>
      <w:r w:rsidRPr="004A59BB">
        <w:rPr>
          <w:color w:val="000000" w:themeColor="text1"/>
          <w:sz w:val="24"/>
          <w:szCs w:val="24"/>
        </w:rPr>
        <w:t>). For the HAMA item scores, the item "Respiratory Symptoms" (U=453.5, p=0.029) in the posterior subgroup was higher than the posterior subgroup (</w:t>
      </w:r>
      <w:r w:rsidR="009B3846" w:rsidRPr="004A59BB">
        <w:rPr>
          <w:color w:val="000000" w:themeColor="text1"/>
          <w:sz w:val="24"/>
          <w:szCs w:val="24"/>
          <w:u w:color="00B0F0"/>
        </w:rPr>
        <w:t>Fig. S</w:t>
      </w:r>
      <w:r w:rsidR="00072B9D" w:rsidRPr="004A59BB">
        <w:rPr>
          <w:color w:val="000000" w:themeColor="text1"/>
          <w:sz w:val="24"/>
          <w:szCs w:val="24"/>
          <w:u w:color="00B0F0"/>
        </w:rPr>
        <w:t>5</w:t>
      </w:r>
      <w:r w:rsidRPr="004A59BB">
        <w:rPr>
          <w:color w:val="000000" w:themeColor="text1"/>
          <w:sz w:val="24"/>
          <w:szCs w:val="24"/>
          <w:u w:color="00B0F0"/>
        </w:rPr>
        <w:t>D</w:t>
      </w:r>
      <w:r w:rsidRPr="004A59BB">
        <w:rPr>
          <w:color w:val="000000" w:themeColor="text1"/>
          <w:sz w:val="24"/>
          <w:szCs w:val="24"/>
        </w:rPr>
        <w:t xml:space="preserve">). For the </w:t>
      </w:r>
      <w:proofErr w:type="spellStart"/>
      <w:r w:rsidRPr="004A59BB">
        <w:rPr>
          <w:color w:val="000000" w:themeColor="text1"/>
          <w:sz w:val="24"/>
          <w:szCs w:val="24"/>
        </w:rPr>
        <w:t>MADRS</w:t>
      </w:r>
      <w:proofErr w:type="spellEnd"/>
      <w:r w:rsidRPr="004A59BB">
        <w:rPr>
          <w:color w:val="000000" w:themeColor="text1"/>
          <w:sz w:val="24"/>
          <w:szCs w:val="24"/>
        </w:rPr>
        <w:t xml:space="preserve"> scale, the "Inner tension" (U=435.0, p=0.016) item scores were significantly higher in the posterior subgroup than in the anterior subgroup (</w:t>
      </w:r>
      <w:r w:rsidR="009B3846" w:rsidRPr="004A59BB">
        <w:rPr>
          <w:color w:val="000000" w:themeColor="text1"/>
          <w:sz w:val="24"/>
          <w:szCs w:val="24"/>
          <w:u w:color="00B0F0"/>
        </w:rPr>
        <w:t>Fig. S</w:t>
      </w:r>
      <w:r w:rsidR="00072B9D" w:rsidRPr="004A59BB">
        <w:rPr>
          <w:color w:val="000000" w:themeColor="text1"/>
          <w:sz w:val="24"/>
          <w:szCs w:val="24"/>
          <w:u w:color="00B0F0"/>
        </w:rPr>
        <w:t>5</w:t>
      </w:r>
      <w:r w:rsidRPr="004A59BB">
        <w:rPr>
          <w:color w:val="000000" w:themeColor="text1"/>
          <w:sz w:val="24"/>
          <w:szCs w:val="24"/>
          <w:u w:color="00B0F0"/>
        </w:rPr>
        <w:t>E</w:t>
      </w:r>
      <w:r w:rsidRPr="004A59BB">
        <w:rPr>
          <w:color w:val="000000" w:themeColor="text1"/>
          <w:sz w:val="24"/>
          <w:szCs w:val="24"/>
        </w:rPr>
        <w:t>).</w:t>
      </w:r>
    </w:p>
    <w:p w14:paraId="0540F095" w14:textId="77777777" w:rsidR="00DC457E" w:rsidRPr="004A59BB" w:rsidRDefault="00755F20">
      <w:pPr>
        <w:spacing w:line="480" w:lineRule="auto"/>
        <w:jc w:val="both"/>
        <w:rPr>
          <w:b/>
          <w:bCs/>
          <w:i/>
          <w:iCs/>
          <w:color w:val="000000" w:themeColor="text1"/>
          <w:sz w:val="24"/>
          <w:szCs w:val="24"/>
        </w:rPr>
      </w:pPr>
      <w:proofErr w:type="spellStart"/>
      <w:r w:rsidRPr="004A59BB">
        <w:rPr>
          <w:b/>
          <w:bCs/>
          <w:i/>
          <w:iCs/>
          <w:color w:val="000000" w:themeColor="text1"/>
          <w:sz w:val="24"/>
          <w:szCs w:val="24"/>
        </w:rPr>
        <w:t>MDD</w:t>
      </w:r>
      <w:proofErr w:type="spellEnd"/>
      <w:r w:rsidRPr="004A59BB">
        <w:rPr>
          <w:b/>
          <w:bCs/>
          <w:i/>
          <w:iCs/>
          <w:color w:val="000000" w:themeColor="text1"/>
          <w:sz w:val="24"/>
          <w:szCs w:val="24"/>
        </w:rPr>
        <w:t xml:space="preserve"> subgroup clustering and between-subgroup comparisons in the </w:t>
      </w:r>
      <w:proofErr w:type="spellStart"/>
      <w:r w:rsidRPr="004A59BB">
        <w:rPr>
          <w:b/>
          <w:bCs/>
          <w:i/>
          <w:iCs/>
          <w:color w:val="000000" w:themeColor="text1"/>
          <w:sz w:val="24"/>
          <w:szCs w:val="24"/>
        </w:rPr>
        <w:t>SZGJ</w:t>
      </w:r>
      <w:proofErr w:type="spellEnd"/>
      <w:r w:rsidRPr="004A59BB">
        <w:rPr>
          <w:b/>
          <w:bCs/>
          <w:i/>
          <w:iCs/>
          <w:color w:val="000000" w:themeColor="text1"/>
          <w:sz w:val="24"/>
          <w:szCs w:val="24"/>
        </w:rPr>
        <w:t xml:space="preserve"> dataset</w:t>
      </w:r>
    </w:p>
    <w:p w14:paraId="275A31D6" w14:textId="01C96636" w:rsidR="00DC457E" w:rsidRPr="004A59BB" w:rsidRDefault="00755F20" w:rsidP="00072B9D">
      <w:pPr>
        <w:spacing w:line="480" w:lineRule="auto"/>
        <w:jc w:val="both"/>
        <w:rPr>
          <w:color w:val="000000" w:themeColor="text1"/>
          <w:sz w:val="24"/>
          <w:szCs w:val="24"/>
        </w:rPr>
      </w:pPr>
      <w:r w:rsidRPr="004A59BB">
        <w:rPr>
          <w:color w:val="000000" w:themeColor="text1"/>
          <w:sz w:val="24"/>
          <w:szCs w:val="24"/>
        </w:rPr>
        <w:t xml:space="preserve">For the </w:t>
      </w:r>
      <w:proofErr w:type="spellStart"/>
      <w:r w:rsidRPr="004A59BB">
        <w:rPr>
          <w:color w:val="000000" w:themeColor="text1"/>
          <w:sz w:val="24"/>
          <w:szCs w:val="24"/>
        </w:rPr>
        <w:t>SZGJ</w:t>
      </w:r>
      <w:proofErr w:type="spellEnd"/>
      <w:r w:rsidRPr="004A59BB">
        <w:rPr>
          <w:color w:val="000000" w:themeColor="text1"/>
          <w:sz w:val="24"/>
          <w:szCs w:val="24"/>
        </w:rPr>
        <w:t xml:space="preserve"> dataset, we also determined the optimal number of subgroups to be two according to the</w:t>
      </w:r>
      <w:r w:rsidRPr="004A59BB">
        <w:rPr>
          <w:color w:val="000000" w:themeColor="text1"/>
          <w:sz w:val="24"/>
          <w:szCs w:val="24"/>
          <w:u w:color="5B9BD5"/>
        </w:rPr>
        <w:t xml:space="preserve"> largest average silhouette score</w:t>
      </w:r>
      <w:r w:rsidRPr="004A59BB">
        <w:rPr>
          <w:color w:val="000000" w:themeColor="text1"/>
          <w:sz w:val="24"/>
          <w:szCs w:val="24"/>
        </w:rPr>
        <w:t xml:space="preserve"> (</w:t>
      </w:r>
      <w:r w:rsidR="009B3846" w:rsidRPr="004A59BB">
        <w:rPr>
          <w:color w:val="000000" w:themeColor="text1"/>
          <w:sz w:val="24"/>
          <w:szCs w:val="24"/>
        </w:rPr>
        <w:t>Fig. S</w:t>
      </w:r>
      <w:r w:rsidR="00072B9D" w:rsidRPr="004A59BB">
        <w:rPr>
          <w:color w:val="000000" w:themeColor="text1"/>
          <w:sz w:val="24"/>
          <w:szCs w:val="24"/>
        </w:rPr>
        <w:t>2</w:t>
      </w:r>
      <w:r w:rsidRPr="004A59BB">
        <w:rPr>
          <w:color w:val="000000" w:themeColor="text1"/>
          <w:sz w:val="24"/>
          <w:szCs w:val="24"/>
        </w:rPr>
        <w:t xml:space="preserve">A). 70.3% of </w:t>
      </w:r>
      <w:proofErr w:type="spellStart"/>
      <w:r w:rsidRPr="004A59BB">
        <w:rPr>
          <w:color w:val="000000" w:themeColor="text1"/>
          <w:sz w:val="24"/>
          <w:szCs w:val="24"/>
        </w:rPr>
        <w:t>MDD</w:t>
      </w:r>
      <w:proofErr w:type="spellEnd"/>
      <w:r w:rsidRPr="004A59BB">
        <w:rPr>
          <w:color w:val="000000" w:themeColor="text1"/>
          <w:sz w:val="24"/>
          <w:szCs w:val="24"/>
        </w:rPr>
        <w:t xml:space="preserve"> patients were clustered into the anterior subgroup whose centroid was localized on </w:t>
      </w:r>
      <w:proofErr w:type="spellStart"/>
      <w:r w:rsidRPr="004A59BB">
        <w:rPr>
          <w:color w:val="000000" w:themeColor="text1"/>
          <w:sz w:val="24"/>
          <w:szCs w:val="24"/>
        </w:rPr>
        <w:t>MNI</w:t>
      </w:r>
      <w:proofErr w:type="spellEnd"/>
      <w:r w:rsidRPr="004A59BB">
        <w:rPr>
          <w:color w:val="000000" w:themeColor="text1"/>
          <w:sz w:val="24"/>
          <w:szCs w:val="24"/>
        </w:rPr>
        <w:t xml:space="preserve"> coordinates (-42, 41, 23) in the anterior </w:t>
      </w:r>
      <w:proofErr w:type="spellStart"/>
      <w:r w:rsidRPr="004A59BB">
        <w:rPr>
          <w:color w:val="000000" w:themeColor="text1"/>
          <w:sz w:val="24"/>
          <w:szCs w:val="24"/>
        </w:rPr>
        <w:t>DLPFC</w:t>
      </w:r>
      <w:proofErr w:type="spellEnd"/>
      <w:r w:rsidRPr="004A59BB">
        <w:rPr>
          <w:color w:val="000000" w:themeColor="text1"/>
          <w:sz w:val="24"/>
          <w:szCs w:val="24"/>
        </w:rPr>
        <w:t xml:space="preserve"> (</w:t>
      </w:r>
      <w:r w:rsidR="009B3846" w:rsidRPr="004A59BB">
        <w:rPr>
          <w:color w:val="000000" w:themeColor="text1"/>
          <w:sz w:val="24"/>
          <w:szCs w:val="24"/>
        </w:rPr>
        <w:t>Fig. S</w:t>
      </w:r>
      <w:r w:rsidR="00072B9D" w:rsidRPr="004A59BB">
        <w:rPr>
          <w:color w:val="000000" w:themeColor="text1"/>
          <w:sz w:val="24"/>
          <w:szCs w:val="24"/>
        </w:rPr>
        <w:t>3</w:t>
      </w:r>
      <w:r w:rsidRPr="004A59BB">
        <w:rPr>
          <w:color w:val="000000" w:themeColor="text1"/>
          <w:sz w:val="24"/>
          <w:szCs w:val="24"/>
        </w:rPr>
        <w:t xml:space="preserve">A). 29.7% were clustered into the posterior subgroup and the centroid was on </w:t>
      </w:r>
      <w:proofErr w:type="spellStart"/>
      <w:r w:rsidRPr="004A59BB">
        <w:rPr>
          <w:color w:val="000000" w:themeColor="text1"/>
          <w:sz w:val="24"/>
          <w:szCs w:val="24"/>
        </w:rPr>
        <w:t>MNI</w:t>
      </w:r>
      <w:proofErr w:type="spellEnd"/>
      <w:r w:rsidRPr="004A59BB">
        <w:rPr>
          <w:color w:val="000000" w:themeColor="text1"/>
          <w:sz w:val="24"/>
          <w:szCs w:val="24"/>
        </w:rPr>
        <w:t xml:space="preserve"> coordinates (-37, 3, 55) (</w:t>
      </w:r>
      <w:r w:rsidR="009B3846" w:rsidRPr="004A59BB">
        <w:rPr>
          <w:color w:val="000000" w:themeColor="text1"/>
          <w:sz w:val="24"/>
          <w:szCs w:val="24"/>
        </w:rPr>
        <w:t>Fig. S</w:t>
      </w:r>
      <w:r w:rsidR="00072B9D" w:rsidRPr="004A59BB">
        <w:rPr>
          <w:color w:val="000000" w:themeColor="text1"/>
          <w:sz w:val="24"/>
          <w:szCs w:val="24"/>
        </w:rPr>
        <w:t>3</w:t>
      </w:r>
      <w:r w:rsidRPr="004A59BB">
        <w:rPr>
          <w:color w:val="000000" w:themeColor="text1"/>
          <w:sz w:val="24"/>
          <w:szCs w:val="24"/>
        </w:rPr>
        <w:t xml:space="preserve">A). The personalized </w:t>
      </w:r>
      <w:r w:rsidR="002F31F2" w:rsidRPr="004A59BB">
        <w:rPr>
          <w:rFonts w:hint="eastAsia"/>
          <w:color w:val="000000" w:themeColor="text1"/>
          <w:sz w:val="24"/>
          <w:szCs w:val="24"/>
        </w:rPr>
        <w:t>peak</w:t>
      </w:r>
      <w:r w:rsidRPr="004A59BB">
        <w:rPr>
          <w:color w:val="000000" w:themeColor="text1"/>
          <w:sz w:val="24"/>
          <w:szCs w:val="24"/>
        </w:rPr>
        <w:t xml:space="preserve">s of the anterior subgroup distributed surrounding the group-average </w:t>
      </w:r>
      <w:r w:rsidR="002F31F2" w:rsidRPr="004A59BB">
        <w:rPr>
          <w:rFonts w:hint="eastAsia"/>
          <w:color w:val="000000" w:themeColor="text1"/>
          <w:sz w:val="24"/>
          <w:szCs w:val="24"/>
        </w:rPr>
        <w:t>peak</w:t>
      </w:r>
      <w:r w:rsidRPr="004A59BB">
        <w:rPr>
          <w:color w:val="000000" w:themeColor="text1"/>
          <w:sz w:val="24"/>
          <w:szCs w:val="24"/>
        </w:rPr>
        <w:t xml:space="preserve"> with a median distance of 14.0</w:t>
      </w:r>
      <w:r w:rsidR="00832875" w:rsidRPr="004A59BB">
        <w:rPr>
          <w:color w:val="000000" w:themeColor="text1"/>
          <w:sz w:val="24"/>
          <w:szCs w:val="24"/>
        </w:rPr>
        <w:t xml:space="preserve"> </w:t>
      </w:r>
      <w:r w:rsidRPr="004A59BB">
        <w:rPr>
          <w:color w:val="000000" w:themeColor="text1"/>
          <w:sz w:val="24"/>
          <w:szCs w:val="24"/>
        </w:rPr>
        <w:t>mm (9.5~22.3</w:t>
      </w:r>
      <w:r w:rsidR="00832875" w:rsidRPr="004A59BB">
        <w:rPr>
          <w:color w:val="000000" w:themeColor="text1"/>
          <w:sz w:val="24"/>
          <w:szCs w:val="24"/>
        </w:rPr>
        <w:t xml:space="preserve"> </w:t>
      </w:r>
      <w:r w:rsidRPr="004A59BB">
        <w:rPr>
          <w:color w:val="000000" w:themeColor="text1"/>
          <w:sz w:val="24"/>
          <w:szCs w:val="24"/>
        </w:rPr>
        <w:t xml:space="preserve">mm), whereas the </w:t>
      </w:r>
      <w:r w:rsidRPr="004A59BB">
        <w:rPr>
          <w:color w:val="000000" w:themeColor="text1"/>
          <w:sz w:val="24"/>
          <w:szCs w:val="24"/>
        </w:rPr>
        <w:lastRenderedPageBreak/>
        <w:t xml:space="preserve">personalized </w:t>
      </w:r>
      <w:r w:rsidR="002F31F2" w:rsidRPr="004A59BB">
        <w:rPr>
          <w:rFonts w:hint="eastAsia"/>
          <w:color w:val="000000" w:themeColor="text1"/>
          <w:sz w:val="24"/>
          <w:szCs w:val="24"/>
        </w:rPr>
        <w:t>peak</w:t>
      </w:r>
      <w:r w:rsidRPr="004A59BB">
        <w:rPr>
          <w:color w:val="000000" w:themeColor="text1"/>
          <w:sz w:val="24"/>
          <w:szCs w:val="24"/>
        </w:rPr>
        <w:t>s of the posterior subgroup were far away with a median distance of 38.0</w:t>
      </w:r>
      <w:r w:rsidR="00832875" w:rsidRPr="004A59BB">
        <w:rPr>
          <w:color w:val="000000" w:themeColor="text1"/>
          <w:sz w:val="24"/>
          <w:szCs w:val="24"/>
        </w:rPr>
        <w:t xml:space="preserve"> </w:t>
      </w:r>
      <w:r w:rsidRPr="004A59BB">
        <w:rPr>
          <w:color w:val="000000" w:themeColor="text1"/>
          <w:sz w:val="24"/>
          <w:szCs w:val="24"/>
        </w:rPr>
        <w:t>mm (33.0~57.0</w:t>
      </w:r>
      <w:r w:rsidR="00832875" w:rsidRPr="004A59BB">
        <w:rPr>
          <w:color w:val="000000" w:themeColor="text1"/>
          <w:sz w:val="24"/>
          <w:szCs w:val="24"/>
        </w:rPr>
        <w:t xml:space="preserve"> </w:t>
      </w:r>
      <w:r w:rsidRPr="004A59BB">
        <w:rPr>
          <w:color w:val="000000" w:themeColor="text1"/>
          <w:sz w:val="24"/>
          <w:szCs w:val="24"/>
        </w:rPr>
        <w:t>mm) (Table S2).</w:t>
      </w:r>
    </w:p>
    <w:p w14:paraId="4A36B0F0" w14:textId="69B5888D" w:rsidR="00DC457E" w:rsidRPr="004A59BB" w:rsidRDefault="00FD5AB8" w:rsidP="00F7661D">
      <w:pPr>
        <w:spacing w:line="480" w:lineRule="auto"/>
        <w:ind w:firstLineChars="200" w:firstLine="480"/>
        <w:jc w:val="both"/>
        <w:rPr>
          <w:color w:val="000000" w:themeColor="text1"/>
          <w:sz w:val="24"/>
          <w:szCs w:val="24"/>
        </w:rPr>
      </w:pPr>
      <w:r w:rsidRPr="004A59BB">
        <w:rPr>
          <w:color w:val="000000" w:themeColor="text1"/>
          <w:sz w:val="24"/>
          <w:szCs w:val="24"/>
        </w:rPr>
        <w:t>The anterior subgroup (39.</w:t>
      </w:r>
      <w:r w:rsidR="00755F20" w:rsidRPr="004A59BB">
        <w:rPr>
          <w:color w:val="000000" w:themeColor="text1"/>
          <w:sz w:val="24"/>
          <w:szCs w:val="24"/>
        </w:rPr>
        <w:t>2±14.8) was older th</w:t>
      </w:r>
      <w:r w:rsidR="00832875" w:rsidRPr="004A59BB">
        <w:rPr>
          <w:color w:val="000000" w:themeColor="text1"/>
          <w:sz w:val="24"/>
          <w:szCs w:val="24"/>
        </w:rPr>
        <w:t>an the posterior subgroup (27.3</w:t>
      </w:r>
      <w:r w:rsidR="00755F20" w:rsidRPr="004A59BB">
        <w:rPr>
          <w:color w:val="000000" w:themeColor="text1"/>
          <w:sz w:val="24"/>
          <w:szCs w:val="24"/>
        </w:rPr>
        <w:t xml:space="preserve">±8.1, U=213.5, p=0.020, Table S1). The sex, years of education, duration of illness, and number of depressive episodes were comparable between the two subgroups (all p&gt;0.05). Regarding depressive symptoms, the posterior subgroup (25.7±3.3) had a higher HAMD-17 score compared to the anterior subgroup (22.4±5.0), indicating a potential statistical difference (U=84.5, p=0.053). However, there were no significant between-subgroup differences in the </w:t>
      </w:r>
      <w:proofErr w:type="spellStart"/>
      <w:r w:rsidR="00755F20" w:rsidRPr="004A59BB">
        <w:rPr>
          <w:color w:val="000000" w:themeColor="text1"/>
          <w:sz w:val="24"/>
          <w:szCs w:val="24"/>
        </w:rPr>
        <w:t>MADRS</w:t>
      </w:r>
      <w:proofErr w:type="spellEnd"/>
      <w:r w:rsidR="00755F20" w:rsidRPr="004A59BB">
        <w:rPr>
          <w:color w:val="000000" w:themeColor="text1"/>
          <w:sz w:val="24"/>
          <w:szCs w:val="24"/>
        </w:rPr>
        <w:t xml:space="preserve"> total scores. Regarding anxiety symptoms, the posterior subgroup (24.9±5.4) had higher HAMA total scores compared to the anterior subgroup (21.7±6.6), indicating a potential statistical difference (U=90.5, p=0.083, Table S1). </w:t>
      </w:r>
    </w:p>
    <w:p w14:paraId="2F2ECAFE" w14:textId="55F8A080" w:rsidR="00DC457E" w:rsidRPr="004A59BB" w:rsidRDefault="00755F20" w:rsidP="00072B9D">
      <w:pPr>
        <w:spacing w:line="480" w:lineRule="auto"/>
        <w:ind w:firstLineChars="200" w:firstLine="480"/>
        <w:jc w:val="both"/>
        <w:rPr>
          <w:color w:val="000000" w:themeColor="text1"/>
          <w:sz w:val="24"/>
          <w:szCs w:val="24"/>
        </w:rPr>
      </w:pPr>
      <w:r w:rsidRPr="004A59BB">
        <w:rPr>
          <w:color w:val="000000" w:themeColor="text1"/>
          <w:sz w:val="24"/>
          <w:szCs w:val="24"/>
        </w:rPr>
        <w:t xml:space="preserve">For the HAMD-17 factor scores, only the factors related to anxiety symptoms, specifically Anxiety/Somatization, were higher in the posterior subgroup than in the anterior subgroup (U=62.5, p=0.007). No statistically significant differences were observed for the remaining factor scores across the two subgroups (all p&gt;0.05, </w:t>
      </w:r>
      <w:r w:rsidR="009B3846" w:rsidRPr="004A59BB">
        <w:rPr>
          <w:color w:val="000000" w:themeColor="text1"/>
          <w:sz w:val="24"/>
          <w:szCs w:val="24"/>
          <w:u w:color="00B0F0"/>
        </w:rPr>
        <w:t>Fig. S</w:t>
      </w:r>
      <w:r w:rsidR="00072B9D" w:rsidRPr="004A59BB">
        <w:rPr>
          <w:color w:val="000000" w:themeColor="text1"/>
          <w:sz w:val="24"/>
          <w:szCs w:val="24"/>
          <w:u w:color="00B0F0"/>
        </w:rPr>
        <w:t>6</w:t>
      </w:r>
      <w:r w:rsidRPr="004A59BB">
        <w:rPr>
          <w:color w:val="000000" w:themeColor="text1"/>
          <w:sz w:val="24"/>
          <w:szCs w:val="24"/>
          <w:u w:color="00B0F0"/>
        </w:rPr>
        <w:t>A</w:t>
      </w:r>
      <w:r w:rsidRPr="004A59BB">
        <w:rPr>
          <w:color w:val="000000" w:themeColor="text1"/>
          <w:sz w:val="24"/>
          <w:szCs w:val="24"/>
        </w:rPr>
        <w:t>). For the HAMA factor scores, there were no significant between-subgroup differences in Somatic Anxiety and Psychic Anxiety factor scores. The mean HAMA factor scores were higher in the posterior subgroup than in the anterior subgroup (</w:t>
      </w:r>
      <w:r w:rsidR="009B3846" w:rsidRPr="004A59BB">
        <w:rPr>
          <w:color w:val="000000" w:themeColor="text1"/>
          <w:sz w:val="24"/>
          <w:szCs w:val="24"/>
          <w:u w:color="00B0F0"/>
        </w:rPr>
        <w:t>Fig. S</w:t>
      </w:r>
      <w:r w:rsidR="00072B9D" w:rsidRPr="004A59BB">
        <w:rPr>
          <w:color w:val="000000" w:themeColor="text1"/>
          <w:sz w:val="24"/>
          <w:szCs w:val="24"/>
          <w:u w:color="00B0F0"/>
        </w:rPr>
        <w:t>6</w:t>
      </w:r>
      <w:r w:rsidRPr="004A59BB">
        <w:rPr>
          <w:color w:val="000000" w:themeColor="text1"/>
          <w:sz w:val="24"/>
          <w:szCs w:val="24"/>
          <w:u w:color="00B0F0"/>
        </w:rPr>
        <w:t>B</w:t>
      </w:r>
      <w:r w:rsidRPr="004A59BB">
        <w:rPr>
          <w:color w:val="000000" w:themeColor="text1"/>
          <w:sz w:val="24"/>
          <w:szCs w:val="24"/>
        </w:rPr>
        <w:t>).</w:t>
      </w:r>
    </w:p>
    <w:p w14:paraId="312E4A04" w14:textId="02CC06A0" w:rsidR="00DC457E" w:rsidRPr="004A59BB" w:rsidRDefault="00755F20" w:rsidP="00072B9D">
      <w:pPr>
        <w:spacing w:line="480" w:lineRule="auto"/>
        <w:ind w:firstLineChars="200" w:firstLine="480"/>
        <w:jc w:val="both"/>
        <w:rPr>
          <w:color w:val="000000" w:themeColor="text1"/>
          <w:sz w:val="24"/>
          <w:szCs w:val="24"/>
        </w:rPr>
      </w:pPr>
      <w:r w:rsidRPr="004A59BB">
        <w:rPr>
          <w:color w:val="000000" w:themeColor="text1"/>
          <w:sz w:val="24"/>
          <w:szCs w:val="24"/>
        </w:rPr>
        <w:t>For the HAMD-17 items, between-subgroup significant differences were observed in the items of "Anxiety psychic" (U=154.5, p=0.008) and "Guilt" (U=85.0, p=0.043), which was higher in the posterior subgroup (</w:t>
      </w:r>
      <w:r w:rsidR="009B3846" w:rsidRPr="004A59BB">
        <w:rPr>
          <w:color w:val="000000" w:themeColor="text1"/>
          <w:sz w:val="24"/>
          <w:szCs w:val="24"/>
          <w:u w:color="00B0F0"/>
        </w:rPr>
        <w:t>Fig. S</w:t>
      </w:r>
      <w:r w:rsidR="00072B9D" w:rsidRPr="004A59BB">
        <w:rPr>
          <w:color w:val="000000" w:themeColor="text1"/>
          <w:sz w:val="24"/>
          <w:szCs w:val="24"/>
          <w:u w:color="00B0F0"/>
        </w:rPr>
        <w:t>6</w:t>
      </w:r>
      <w:r w:rsidRPr="004A59BB">
        <w:rPr>
          <w:color w:val="000000" w:themeColor="text1"/>
          <w:sz w:val="24"/>
          <w:szCs w:val="24"/>
          <w:u w:color="00B0F0"/>
        </w:rPr>
        <w:t>C</w:t>
      </w:r>
      <w:r w:rsidRPr="004A59BB">
        <w:rPr>
          <w:color w:val="000000" w:themeColor="text1"/>
          <w:sz w:val="24"/>
          <w:szCs w:val="24"/>
        </w:rPr>
        <w:t>). For the HAMA items, the "Anxious Mood" (U=73.5, p=0.018) in the posterior subgroup exhibited a significantly higher score than the anterior subgroup (</w:t>
      </w:r>
      <w:r w:rsidR="009B3846" w:rsidRPr="004A59BB">
        <w:rPr>
          <w:color w:val="000000" w:themeColor="text1"/>
          <w:sz w:val="24"/>
          <w:szCs w:val="24"/>
          <w:u w:color="00B0F0"/>
        </w:rPr>
        <w:t>Fig. S</w:t>
      </w:r>
      <w:r w:rsidR="00072B9D" w:rsidRPr="004A59BB">
        <w:rPr>
          <w:color w:val="000000" w:themeColor="text1"/>
          <w:sz w:val="24"/>
          <w:szCs w:val="24"/>
          <w:u w:color="00B0F0"/>
        </w:rPr>
        <w:t>6</w:t>
      </w:r>
      <w:r w:rsidRPr="004A59BB">
        <w:rPr>
          <w:color w:val="000000" w:themeColor="text1"/>
          <w:sz w:val="24"/>
          <w:szCs w:val="24"/>
          <w:u w:color="00B0F0"/>
        </w:rPr>
        <w:t>D</w:t>
      </w:r>
      <w:r w:rsidRPr="004A59BB">
        <w:rPr>
          <w:color w:val="000000" w:themeColor="text1"/>
          <w:sz w:val="24"/>
          <w:szCs w:val="24"/>
        </w:rPr>
        <w:t xml:space="preserve">). For the </w:t>
      </w:r>
      <w:proofErr w:type="spellStart"/>
      <w:r w:rsidRPr="004A59BB">
        <w:rPr>
          <w:color w:val="000000" w:themeColor="text1"/>
          <w:sz w:val="24"/>
          <w:szCs w:val="24"/>
        </w:rPr>
        <w:t>MADRS</w:t>
      </w:r>
      <w:proofErr w:type="spellEnd"/>
      <w:r w:rsidRPr="004A59BB">
        <w:rPr>
          <w:color w:val="000000" w:themeColor="text1"/>
          <w:sz w:val="24"/>
          <w:szCs w:val="24"/>
        </w:rPr>
        <w:t xml:space="preserve"> items, the </w:t>
      </w:r>
      <w:r w:rsidRPr="004A59BB">
        <w:rPr>
          <w:color w:val="000000" w:themeColor="text1"/>
          <w:sz w:val="24"/>
          <w:szCs w:val="24"/>
        </w:rPr>
        <w:lastRenderedPageBreak/>
        <w:t>"Pessimistic Thoughts" (U=77.0, p=0.022) item scores were significantly higher in the posterior subgroup than the anterior subgroup (</w:t>
      </w:r>
      <w:r w:rsidR="009B3846" w:rsidRPr="004A59BB">
        <w:rPr>
          <w:color w:val="000000" w:themeColor="text1"/>
          <w:sz w:val="24"/>
          <w:szCs w:val="24"/>
          <w:u w:color="00B0F0"/>
        </w:rPr>
        <w:t>Fig. S</w:t>
      </w:r>
      <w:r w:rsidR="00072B9D" w:rsidRPr="004A59BB">
        <w:rPr>
          <w:color w:val="000000" w:themeColor="text1"/>
          <w:sz w:val="24"/>
          <w:szCs w:val="24"/>
          <w:u w:color="00B0F0"/>
        </w:rPr>
        <w:t>6</w:t>
      </w:r>
      <w:r w:rsidRPr="004A59BB">
        <w:rPr>
          <w:color w:val="000000" w:themeColor="text1"/>
          <w:sz w:val="24"/>
          <w:szCs w:val="24"/>
          <w:u w:color="00B0F0"/>
        </w:rPr>
        <w:t>E</w:t>
      </w:r>
      <w:r w:rsidRPr="004A59BB">
        <w:rPr>
          <w:color w:val="000000" w:themeColor="text1"/>
          <w:sz w:val="24"/>
          <w:szCs w:val="24"/>
        </w:rPr>
        <w:t>).</w:t>
      </w:r>
    </w:p>
    <w:p w14:paraId="57DA49D4" w14:textId="455108EC" w:rsidR="00DC457E" w:rsidRPr="004A59BB" w:rsidRDefault="000B626A">
      <w:pPr>
        <w:spacing w:line="480" w:lineRule="auto"/>
        <w:jc w:val="both"/>
        <w:rPr>
          <w:b/>
          <w:bCs/>
          <w:i/>
          <w:iCs/>
          <w:color w:val="000000" w:themeColor="text1"/>
          <w:sz w:val="24"/>
          <w:szCs w:val="24"/>
        </w:rPr>
      </w:pPr>
      <w:r w:rsidRPr="004A59BB">
        <w:rPr>
          <w:b/>
          <w:bCs/>
          <w:i/>
          <w:iCs/>
          <w:color w:val="000000" w:themeColor="text1"/>
          <w:sz w:val="24"/>
          <w:szCs w:val="24"/>
        </w:rPr>
        <w:t xml:space="preserve">Reliability of </w:t>
      </w:r>
      <w:proofErr w:type="spellStart"/>
      <w:r w:rsidRPr="004A59BB">
        <w:rPr>
          <w:b/>
          <w:bCs/>
          <w:i/>
          <w:iCs/>
          <w:color w:val="000000" w:themeColor="text1"/>
          <w:sz w:val="24"/>
          <w:szCs w:val="24"/>
        </w:rPr>
        <w:t>MDD</w:t>
      </w:r>
      <w:proofErr w:type="spellEnd"/>
      <w:r w:rsidRPr="004A59BB">
        <w:rPr>
          <w:b/>
          <w:bCs/>
          <w:i/>
          <w:iCs/>
          <w:color w:val="000000" w:themeColor="text1"/>
          <w:sz w:val="24"/>
          <w:szCs w:val="24"/>
        </w:rPr>
        <w:t xml:space="preserve"> subgroup c</w:t>
      </w:r>
      <w:r w:rsidR="00755F20" w:rsidRPr="004A59BB">
        <w:rPr>
          <w:b/>
          <w:bCs/>
          <w:i/>
          <w:iCs/>
          <w:color w:val="000000" w:themeColor="text1"/>
          <w:sz w:val="24"/>
          <w:szCs w:val="24"/>
        </w:rPr>
        <w:t>lustering</w:t>
      </w:r>
    </w:p>
    <w:p w14:paraId="6C4F23B4" w14:textId="3A084F02" w:rsidR="00DC457E" w:rsidRPr="004A59BB" w:rsidRDefault="00755F20" w:rsidP="00072B9D">
      <w:pPr>
        <w:spacing w:line="480" w:lineRule="auto"/>
        <w:jc w:val="both"/>
        <w:rPr>
          <w:b/>
          <w:bCs/>
          <w:color w:val="000000" w:themeColor="text1"/>
          <w:sz w:val="24"/>
          <w:szCs w:val="24"/>
        </w:rPr>
      </w:pPr>
      <w:r w:rsidRPr="004A59BB">
        <w:rPr>
          <w:color w:val="000000" w:themeColor="text1"/>
          <w:sz w:val="24"/>
          <w:szCs w:val="24"/>
        </w:rPr>
        <w:t xml:space="preserve">When performing personalized </w:t>
      </w:r>
      <w:r w:rsidR="002F31F2" w:rsidRPr="004A59BB">
        <w:rPr>
          <w:rFonts w:hint="eastAsia"/>
          <w:color w:val="000000" w:themeColor="text1"/>
          <w:sz w:val="24"/>
          <w:szCs w:val="24"/>
        </w:rPr>
        <w:t>peak</w:t>
      </w:r>
      <w:r w:rsidRPr="004A59BB">
        <w:rPr>
          <w:color w:val="000000" w:themeColor="text1"/>
          <w:sz w:val="24"/>
          <w:szCs w:val="24"/>
        </w:rPr>
        <w:t xml:space="preserve"> clustering independently in the </w:t>
      </w:r>
      <w:proofErr w:type="spellStart"/>
      <w:r w:rsidRPr="004A59BB">
        <w:rPr>
          <w:color w:val="000000" w:themeColor="text1"/>
          <w:sz w:val="24"/>
          <w:szCs w:val="24"/>
        </w:rPr>
        <w:t>SMHC</w:t>
      </w:r>
      <w:proofErr w:type="spellEnd"/>
      <w:r w:rsidRPr="004A59BB">
        <w:rPr>
          <w:color w:val="000000" w:themeColor="text1"/>
          <w:sz w:val="24"/>
          <w:szCs w:val="24"/>
        </w:rPr>
        <w:t xml:space="preserve"> or </w:t>
      </w:r>
      <w:proofErr w:type="spellStart"/>
      <w:r w:rsidRPr="004A59BB">
        <w:rPr>
          <w:color w:val="000000" w:themeColor="text1"/>
          <w:sz w:val="24"/>
          <w:szCs w:val="24"/>
        </w:rPr>
        <w:t>SZGJ</w:t>
      </w:r>
      <w:proofErr w:type="spellEnd"/>
      <w:r w:rsidRPr="004A59BB">
        <w:rPr>
          <w:color w:val="000000" w:themeColor="text1"/>
          <w:sz w:val="24"/>
          <w:szCs w:val="24"/>
        </w:rPr>
        <w:t xml:space="preserve"> dataset, the optimal number of subgroups was determined to be 2</w:t>
      </w:r>
      <w:r w:rsidRPr="004A59BB">
        <w:rPr>
          <w:color w:val="000000" w:themeColor="text1"/>
          <w:sz w:val="24"/>
          <w:szCs w:val="24"/>
          <w:u w:color="00B0F0"/>
        </w:rPr>
        <w:t xml:space="preserve"> in the </w:t>
      </w:r>
      <w:proofErr w:type="spellStart"/>
      <w:r w:rsidRPr="004A59BB">
        <w:rPr>
          <w:color w:val="000000" w:themeColor="text1"/>
          <w:sz w:val="24"/>
          <w:szCs w:val="24"/>
          <w:u w:color="00B0F0"/>
        </w:rPr>
        <w:t>SMHC</w:t>
      </w:r>
      <w:proofErr w:type="spellEnd"/>
      <w:r w:rsidRPr="004A59BB">
        <w:rPr>
          <w:color w:val="000000" w:themeColor="text1"/>
          <w:sz w:val="24"/>
          <w:szCs w:val="24"/>
          <w:u w:color="00B0F0"/>
        </w:rPr>
        <w:t xml:space="preserve"> and to be 3 (</w:t>
      </w:r>
      <w:bookmarkStart w:id="1" w:name="OLE_LINK7"/>
      <w:r w:rsidRPr="004A59BB">
        <w:rPr>
          <w:color w:val="000000" w:themeColor="text1"/>
          <w:sz w:val="24"/>
          <w:szCs w:val="24"/>
          <w:u w:color="00B0F0"/>
        </w:rPr>
        <w:t>the average silhouette score</w:t>
      </w:r>
      <w:bookmarkEnd w:id="1"/>
      <w:r w:rsidRPr="004A59BB">
        <w:rPr>
          <w:color w:val="000000" w:themeColor="text1"/>
          <w:sz w:val="24"/>
          <w:szCs w:val="24"/>
          <w:u w:color="00B0F0"/>
        </w:rPr>
        <w:t xml:space="preserve"> was similar to k=2) in the </w:t>
      </w:r>
      <w:proofErr w:type="spellStart"/>
      <w:r w:rsidRPr="004A59BB">
        <w:rPr>
          <w:color w:val="000000" w:themeColor="text1"/>
          <w:sz w:val="24"/>
          <w:szCs w:val="24"/>
          <w:u w:color="00B0F0"/>
        </w:rPr>
        <w:t>SZGJ</w:t>
      </w:r>
      <w:proofErr w:type="spellEnd"/>
      <w:r w:rsidRPr="004A59BB">
        <w:rPr>
          <w:color w:val="000000" w:themeColor="text1"/>
          <w:sz w:val="24"/>
          <w:szCs w:val="24"/>
          <w:u w:color="00B0F0"/>
        </w:rPr>
        <w:t xml:space="preserve"> </w:t>
      </w:r>
      <w:r w:rsidRPr="004A59BB">
        <w:rPr>
          <w:color w:val="000000" w:themeColor="text1"/>
          <w:sz w:val="24"/>
          <w:szCs w:val="24"/>
        </w:rPr>
        <w:t>(</w:t>
      </w:r>
      <w:r w:rsidR="000068AB" w:rsidRPr="004A59BB">
        <w:rPr>
          <w:color w:val="000000" w:themeColor="text1"/>
          <w:sz w:val="24"/>
          <w:szCs w:val="24"/>
        </w:rPr>
        <w:t xml:space="preserve">Figs. </w:t>
      </w:r>
      <w:r w:rsidR="009B3846" w:rsidRPr="004A59BB">
        <w:rPr>
          <w:color w:val="000000" w:themeColor="text1"/>
          <w:sz w:val="24"/>
          <w:szCs w:val="24"/>
        </w:rPr>
        <w:t>S</w:t>
      </w:r>
      <w:r w:rsidR="00072B9D" w:rsidRPr="004A59BB">
        <w:rPr>
          <w:color w:val="000000" w:themeColor="text1"/>
          <w:sz w:val="24"/>
          <w:szCs w:val="24"/>
        </w:rPr>
        <w:t>2</w:t>
      </w:r>
      <w:r w:rsidR="000068AB" w:rsidRPr="004A59BB">
        <w:rPr>
          <w:color w:val="000000" w:themeColor="text1"/>
          <w:sz w:val="24"/>
          <w:szCs w:val="24"/>
        </w:rPr>
        <w:t xml:space="preserve">A and </w:t>
      </w:r>
      <w:r w:rsidR="009B3846" w:rsidRPr="004A59BB">
        <w:rPr>
          <w:color w:val="000000" w:themeColor="text1"/>
          <w:sz w:val="24"/>
          <w:szCs w:val="24"/>
        </w:rPr>
        <w:t>S</w:t>
      </w:r>
      <w:r w:rsidR="00072B9D" w:rsidRPr="004A59BB">
        <w:rPr>
          <w:color w:val="000000" w:themeColor="text1"/>
          <w:sz w:val="24"/>
          <w:szCs w:val="24"/>
        </w:rPr>
        <w:t>3</w:t>
      </w:r>
      <w:r w:rsidRPr="004A59BB">
        <w:rPr>
          <w:color w:val="000000" w:themeColor="text1"/>
          <w:sz w:val="24"/>
          <w:szCs w:val="24"/>
        </w:rPr>
        <w:t xml:space="preserve">A). The proportions and centroid coordinates of each subgroup and the median distances were consistent with the results obtained from the merged data (Table S2). Additionally, the between-subgroup differences in anxiety symptoms were replicated. </w:t>
      </w:r>
      <w:proofErr w:type="spellStart"/>
      <w:r w:rsidRPr="004A59BB">
        <w:rPr>
          <w:color w:val="000000" w:themeColor="text1"/>
          <w:sz w:val="24"/>
          <w:szCs w:val="24"/>
        </w:rPr>
        <w:t>MDD</w:t>
      </w:r>
      <w:proofErr w:type="spellEnd"/>
      <w:r w:rsidRPr="004A59BB">
        <w:rPr>
          <w:color w:val="000000" w:themeColor="text1"/>
          <w:sz w:val="24"/>
          <w:szCs w:val="24"/>
        </w:rPr>
        <w:t xml:space="preserve"> patients in the posterior subgroup exhibited more severe anxiety symptoms than the anterior subgroup (</w:t>
      </w:r>
      <w:r w:rsidR="000068AB" w:rsidRPr="004A59BB">
        <w:rPr>
          <w:color w:val="000000" w:themeColor="text1"/>
          <w:sz w:val="24"/>
          <w:szCs w:val="24"/>
          <w:u w:color="00B0F0"/>
        </w:rPr>
        <w:t>Fig</w:t>
      </w:r>
      <w:r w:rsidRPr="004A59BB">
        <w:rPr>
          <w:color w:val="000000" w:themeColor="text1"/>
          <w:sz w:val="24"/>
          <w:szCs w:val="24"/>
          <w:u w:color="00B0F0"/>
        </w:rPr>
        <w:t>s</w:t>
      </w:r>
      <w:r w:rsidR="000068AB" w:rsidRPr="004A59BB">
        <w:rPr>
          <w:color w:val="000000" w:themeColor="text1"/>
          <w:sz w:val="24"/>
          <w:szCs w:val="24"/>
          <w:u w:color="00B0F0"/>
        </w:rPr>
        <w:t>.</w:t>
      </w:r>
      <w:r w:rsidR="00846E8D" w:rsidRPr="004A59BB">
        <w:rPr>
          <w:color w:val="000000" w:themeColor="text1"/>
          <w:sz w:val="24"/>
          <w:szCs w:val="24"/>
          <w:u w:color="00B0F0"/>
        </w:rPr>
        <w:t xml:space="preserve"> </w:t>
      </w:r>
      <w:r w:rsidR="009B3846" w:rsidRPr="004A59BB">
        <w:rPr>
          <w:color w:val="000000" w:themeColor="text1"/>
          <w:sz w:val="24"/>
          <w:szCs w:val="24"/>
          <w:u w:color="00B0F0"/>
        </w:rPr>
        <w:t>S</w:t>
      </w:r>
      <w:r w:rsidR="00072B9D" w:rsidRPr="004A59BB">
        <w:rPr>
          <w:color w:val="000000" w:themeColor="text1"/>
          <w:sz w:val="24"/>
          <w:szCs w:val="24"/>
          <w:u w:color="00B0F0"/>
        </w:rPr>
        <w:t>5</w:t>
      </w:r>
      <w:r w:rsidR="00846E8D" w:rsidRPr="004A59BB">
        <w:rPr>
          <w:color w:val="000000" w:themeColor="text1"/>
          <w:sz w:val="24"/>
          <w:szCs w:val="24"/>
          <w:u w:color="00B0F0"/>
        </w:rPr>
        <w:t xml:space="preserve"> and </w:t>
      </w:r>
      <w:r w:rsidR="009B3846" w:rsidRPr="004A59BB">
        <w:rPr>
          <w:color w:val="000000" w:themeColor="text1"/>
          <w:sz w:val="24"/>
          <w:szCs w:val="24"/>
          <w:u w:color="00B0F0"/>
        </w:rPr>
        <w:t>S</w:t>
      </w:r>
      <w:r w:rsidR="00072B9D" w:rsidRPr="004A59BB">
        <w:rPr>
          <w:color w:val="000000" w:themeColor="text1"/>
          <w:sz w:val="24"/>
          <w:szCs w:val="24"/>
          <w:u w:color="00B0F0"/>
        </w:rPr>
        <w:t>6</w:t>
      </w:r>
      <w:r w:rsidRPr="004A59BB">
        <w:rPr>
          <w:color w:val="000000" w:themeColor="text1"/>
          <w:sz w:val="24"/>
          <w:szCs w:val="24"/>
        </w:rPr>
        <w:t xml:space="preserve">). </w:t>
      </w:r>
    </w:p>
    <w:p w14:paraId="33199A7D" w14:textId="05C6B428" w:rsidR="00DC457E" w:rsidRPr="004A59BB" w:rsidRDefault="00755F20" w:rsidP="00072B9D">
      <w:pPr>
        <w:spacing w:line="480" w:lineRule="auto"/>
        <w:ind w:firstLineChars="200" w:firstLine="480"/>
        <w:jc w:val="both"/>
        <w:rPr>
          <w:rFonts w:ascii="Calibri" w:eastAsia="Calibri" w:hAnsi="Calibri" w:cs="Calibri"/>
          <w:color w:val="000000" w:themeColor="text1"/>
          <w:sz w:val="24"/>
          <w:szCs w:val="24"/>
        </w:rPr>
      </w:pPr>
      <w:r w:rsidRPr="004A59BB">
        <w:rPr>
          <w:color w:val="000000" w:themeColor="text1"/>
          <w:sz w:val="24"/>
          <w:szCs w:val="24"/>
        </w:rPr>
        <w:t xml:space="preserve">When identifying personalized </w:t>
      </w:r>
      <w:proofErr w:type="spellStart"/>
      <w:r w:rsidRPr="004A59BB">
        <w:rPr>
          <w:color w:val="000000" w:themeColor="text1"/>
          <w:sz w:val="24"/>
          <w:szCs w:val="24"/>
        </w:rPr>
        <w:t>DLPFC</w:t>
      </w:r>
      <w:r w:rsidR="002F31F2" w:rsidRPr="004A59BB">
        <w:rPr>
          <w:color w:val="000000" w:themeColor="text1"/>
          <w:sz w:val="24"/>
          <w:szCs w:val="24"/>
        </w:rPr>
        <w:t>-sgACC</w:t>
      </w:r>
      <w:proofErr w:type="spellEnd"/>
      <w:r w:rsidRPr="004A59BB">
        <w:rPr>
          <w:color w:val="000000" w:themeColor="text1"/>
          <w:sz w:val="24"/>
          <w:szCs w:val="24"/>
        </w:rPr>
        <w:t xml:space="preserve"> </w:t>
      </w:r>
      <w:r w:rsidR="002F31F2" w:rsidRPr="004A59BB">
        <w:rPr>
          <w:rFonts w:hint="eastAsia"/>
          <w:color w:val="000000" w:themeColor="text1"/>
          <w:sz w:val="24"/>
          <w:szCs w:val="24"/>
        </w:rPr>
        <w:t>peak</w:t>
      </w:r>
      <w:r w:rsidRPr="004A59BB">
        <w:rPr>
          <w:color w:val="000000" w:themeColor="text1"/>
          <w:sz w:val="24"/>
          <w:szCs w:val="24"/>
        </w:rPr>
        <w:t>s with other radius parameters (1</w:t>
      </w:r>
      <w:r w:rsidR="00832875" w:rsidRPr="004A59BB">
        <w:rPr>
          <w:color w:val="000000" w:themeColor="text1"/>
          <w:sz w:val="24"/>
          <w:szCs w:val="24"/>
        </w:rPr>
        <w:t xml:space="preserve"> </w:t>
      </w:r>
      <w:r w:rsidRPr="004A59BB">
        <w:rPr>
          <w:color w:val="000000" w:themeColor="text1"/>
          <w:sz w:val="24"/>
          <w:szCs w:val="24"/>
        </w:rPr>
        <w:t>mm, 3</w:t>
      </w:r>
      <w:r w:rsidR="00832875" w:rsidRPr="004A59BB">
        <w:rPr>
          <w:color w:val="000000" w:themeColor="text1"/>
          <w:sz w:val="24"/>
          <w:szCs w:val="24"/>
        </w:rPr>
        <w:t xml:space="preserve"> </w:t>
      </w:r>
      <w:r w:rsidRPr="004A59BB">
        <w:rPr>
          <w:color w:val="000000" w:themeColor="text1"/>
          <w:sz w:val="24"/>
          <w:szCs w:val="24"/>
        </w:rPr>
        <w:t>mm, 6</w:t>
      </w:r>
      <w:r w:rsidR="00832875" w:rsidRPr="004A59BB">
        <w:rPr>
          <w:color w:val="000000" w:themeColor="text1"/>
          <w:sz w:val="24"/>
          <w:szCs w:val="24"/>
        </w:rPr>
        <w:t xml:space="preserve"> </w:t>
      </w:r>
      <w:r w:rsidRPr="004A59BB">
        <w:rPr>
          <w:color w:val="000000" w:themeColor="text1"/>
          <w:sz w:val="24"/>
          <w:szCs w:val="24"/>
        </w:rPr>
        <w:t xml:space="preserve">mm, and 12 mm) besides 9 mm, the spatial distributions of </w:t>
      </w:r>
      <w:proofErr w:type="spellStart"/>
      <w:r w:rsidRPr="004A59BB">
        <w:rPr>
          <w:color w:val="000000" w:themeColor="text1"/>
          <w:sz w:val="24"/>
          <w:szCs w:val="24"/>
        </w:rPr>
        <w:t>MDD</w:t>
      </w:r>
      <w:proofErr w:type="spellEnd"/>
      <w:r w:rsidRPr="004A59BB">
        <w:rPr>
          <w:color w:val="000000" w:themeColor="text1"/>
          <w:sz w:val="24"/>
          <w:szCs w:val="24"/>
        </w:rPr>
        <w:t xml:space="preserve"> patients' </w:t>
      </w:r>
      <w:r w:rsidR="00265EB4" w:rsidRPr="004A59BB">
        <w:rPr>
          <w:rFonts w:hint="eastAsia"/>
          <w:color w:val="000000" w:themeColor="text1"/>
          <w:sz w:val="24"/>
          <w:szCs w:val="24"/>
        </w:rPr>
        <w:t>personalized</w:t>
      </w:r>
      <w:r w:rsidR="00265EB4" w:rsidRPr="004A59BB">
        <w:rPr>
          <w:color w:val="000000" w:themeColor="text1"/>
          <w:sz w:val="24"/>
          <w:szCs w:val="24"/>
        </w:rPr>
        <w:t xml:space="preserve"> </w:t>
      </w:r>
      <w:r w:rsidR="002F31F2" w:rsidRPr="004A59BB">
        <w:rPr>
          <w:rFonts w:hint="eastAsia"/>
          <w:color w:val="000000" w:themeColor="text1"/>
          <w:sz w:val="24"/>
          <w:szCs w:val="24"/>
        </w:rPr>
        <w:t>peak</w:t>
      </w:r>
      <w:r w:rsidRPr="004A59BB">
        <w:rPr>
          <w:color w:val="000000" w:themeColor="text1"/>
          <w:sz w:val="24"/>
          <w:szCs w:val="24"/>
        </w:rPr>
        <w:t>s always exhibited a bimodal distribution (</w:t>
      </w:r>
      <w:r w:rsidR="000068AB" w:rsidRPr="004A59BB">
        <w:rPr>
          <w:color w:val="000000" w:themeColor="text1"/>
          <w:sz w:val="24"/>
          <w:szCs w:val="24"/>
        </w:rPr>
        <w:t>Fig</w:t>
      </w:r>
      <w:r w:rsidR="00846E8D" w:rsidRPr="004A59BB">
        <w:rPr>
          <w:color w:val="000000" w:themeColor="text1"/>
          <w:sz w:val="24"/>
          <w:szCs w:val="24"/>
        </w:rPr>
        <w:t>s</w:t>
      </w:r>
      <w:r w:rsidR="000068AB" w:rsidRPr="004A59BB">
        <w:rPr>
          <w:color w:val="000000" w:themeColor="text1"/>
          <w:sz w:val="24"/>
          <w:szCs w:val="24"/>
        </w:rPr>
        <w:t>.</w:t>
      </w:r>
      <w:r w:rsidR="009B3846" w:rsidRPr="004A59BB">
        <w:rPr>
          <w:color w:val="000000" w:themeColor="text1"/>
          <w:sz w:val="24"/>
          <w:szCs w:val="24"/>
        </w:rPr>
        <w:t xml:space="preserve"> S</w:t>
      </w:r>
      <w:r w:rsidR="00072B9D" w:rsidRPr="004A59BB">
        <w:rPr>
          <w:color w:val="000000" w:themeColor="text1"/>
          <w:sz w:val="24"/>
          <w:szCs w:val="24"/>
        </w:rPr>
        <w:t>2</w:t>
      </w:r>
      <w:r w:rsidR="00846E8D" w:rsidRPr="004A59BB">
        <w:rPr>
          <w:color w:val="000000" w:themeColor="text1"/>
          <w:sz w:val="24"/>
          <w:szCs w:val="24"/>
        </w:rPr>
        <w:t xml:space="preserve">B and </w:t>
      </w:r>
      <w:r w:rsidR="009B3846" w:rsidRPr="004A59BB">
        <w:rPr>
          <w:color w:val="000000" w:themeColor="text1"/>
          <w:sz w:val="24"/>
          <w:szCs w:val="24"/>
        </w:rPr>
        <w:t>S</w:t>
      </w:r>
      <w:r w:rsidR="00072B9D" w:rsidRPr="004A59BB">
        <w:rPr>
          <w:color w:val="000000" w:themeColor="text1"/>
          <w:sz w:val="24"/>
          <w:szCs w:val="24"/>
        </w:rPr>
        <w:t>3</w:t>
      </w:r>
      <w:r w:rsidRPr="004A59BB">
        <w:rPr>
          <w:color w:val="000000" w:themeColor="text1"/>
          <w:sz w:val="24"/>
          <w:szCs w:val="24"/>
        </w:rPr>
        <w:t xml:space="preserve">B). Other indicators include proportions, centroid's </w:t>
      </w:r>
      <w:proofErr w:type="spellStart"/>
      <w:r w:rsidRPr="004A59BB">
        <w:rPr>
          <w:color w:val="000000" w:themeColor="text1"/>
          <w:sz w:val="24"/>
          <w:szCs w:val="24"/>
        </w:rPr>
        <w:t>MNI</w:t>
      </w:r>
      <w:proofErr w:type="spellEnd"/>
      <w:r w:rsidRPr="004A59BB">
        <w:rPr>
          <w:color w:val="000000" w:themeColor="text1"/>
          <w:sz w:val="24"/>
          <w:szCs w:val="24"/>
        </w:rPr>
        <w:t xml:space="preserve"> coordinates, and distances (Table S2). The consistency in the subgroup classification of each patient was 98.3% between 9</w:t>
      </w:r>
      <w:r w:rsidR="00832875" w:rsidRPr="004A59BB">
        <w:rPr>
          <w:color w:val="000000" w:themeColor="text1"/>
          <w:sz w:val="24"/>
          <w:szCs w:val="24"/>
        </w:rPr>
        <w:t xml:space="preserve"> </w:t>
      </w:r>
      <w:r w:rsidRPr="004A59BB">
        <w:rPr>
          <w:color w:val="000000" w:themeColor="text1"/>
          <w:sz w:val="24"/>
          <w:szCs w:val="24"/>
        </w:rPr>
        <w:t>mm and 12</w:t>
      </w:r>
      <w:r w:rsidR="00832875" w:rsidRPr="004A59BB">
        <w:rPr>
          <w:color w:val="000000" w:themeColor="text1"/>
          <w:sz w:val="24"/>
          <w:szCs w:val="24"/>
        </w:rPr>
        <w:t xml:space="preserve"> </w:t>
      </w:r>
      <w:r w:rsidRPr="004A59BB">
        <w:rPr>
          <w:color w:val="000000" w:themeColor="text1"/>
          <w:sz w:val="24"/>
          <w:szCs w:val="24"/>
        </w:rPr>
        <w:t>mm radius parameters. The consistency was 89.2</w:t>
      </w:r>
      <w:r w:rsidR="00832875" w:rsidRPr="004A59BB">
        <w:rPr>
          <w:color w:val="000000" w:themeColor="text1"/>
          <w:sz w:val="24"/>
          <w:szCs w:val="24"/>
        </w:rPr>
        <w:t xml:space="preserve">% (6 </w:t>
      </w:r>
      <w:r w:rsidRPr="004A59BB">
        <w:rPr>
          <w:color w:val="000000" w:themeColor="text1"/>
          <w:sz w:val="24"/>
          <w:szCs w:val="24"/>
        </w:rPr>
        <w:t>mm vs. 9 mm), 85.8% (3 mm vs. 9 mm) and 84.2% (1 mm vs. 9 mm) (</w:t>
      </w:r>
      <w:r w:rsidR="009B3846" w:rsidRPr="004A59BB">
        <w:rPr>
          <w:color w:val="000000" w:themeColor="text1"/>
          <w:sz w:val="24"/>
          <w:szCs w:val="24"/>
        </w:rPr>
        <w:t>Fig. S</w:t>
      </w:r>
      <w:r w:rsidR="00072B9D" w:rsidRPr="004A59BB">
        <w:rPr>
          <w:color w:val="000000" w:themeColor="text1"/>
          <w:sz w:val="24"/>
          <w:szCs w:val="24"/>
        </w:rPr>
        <w:t>4</w:t>
      </w:r>
      <w:r w:rsidRPr="004A59BB">
        <w:rPr>
          <w:color w:val="000000" w:themeColor="text1"/>
          <w:sz w:val="24"/>
          <w:szCs w:val="24"/>
        </w:rPr>
        <w:t>).</w:t>
      </w:r>
    </w:p>
    <w:p w14:paraId="2A0834AE" w14:textId="77777777" w:rsidR="00DC457E" w:rsidRPr="004A59BB" w:rsidRDefault="00755F20" w:rsidP="002F31F2">
      <w:pPr>
        <w:spacing w:line="480" w:lineRule="auto"/>
        <w:jc w:val="both"/>
        <w:rPr>
          <w:b/>
          <w:bCs/>
          <w:i/>
          <w:iCs/>
          <w:color w:val="000000" w:themeColor="text1"/>
          <w:sz w:val="24"/>
          <w:szCs w:val="24"/>
          <w:u w:color="5B9BD5"/>
        </w:rPr>
      </w:pPr>
      <w:r w:rsidRPr="004A59BB">
        <w:rPr>
          <w:b/>
          <w:bCs/>
          <w:i/>
          <w:iCs/>
          <w:color w:val="000000" w:themeColor="text1"/>
          <w:sz w:val="24"/>
          <w:szCs w:val="24"/>
          <w:u w:color="5B9BD5"/>
        </w:rPr>
        <w:t xml:space="preserve">Clustering personalized </w:t>
      </w:r>
      <w:r w:rsidR="002F31F2" w:rsidRPr="004A59BB">
        <w:rPr>
          <w:b/>
          <w:bCs/>
          <w:i/>
          <w:iCs/>
          <w:color w:val="000000" w:themeColor="text1"/>
          <w:sz w:val="24"/>
          <w:szCs w:val="24"/>
        </w:rPr>
        <w:t>peak</w:t>
      </w:r>
      <w:r w:rsidRPr="004A59BB">
        <w:rPr>
          <w:b/>
          <w:bCs/>
          <w:i/>
          <w:iCs/>
          <w:color w:val="000000" w:themeColor="text1"/>
          <w:sz w:val="24"/>
          <w:szCs w:val="24"/>
          <w:u w:color="5B9BD5"/>
        </w:rPr>
        <w:t>s into three subgroups</w:t>
      </w:r>
    </w:p>
    <w:p w14:paraId="17D9CC1C" w14:textId="30CF345D" w:rsidR="00DC457E" w:rsidRPr="004A59BB" w:rsidRDefault="00755F20" w:rsidP="00072B9D">
      <w:pPr>
        <w:spacing w:line="480" w:lineRule="auto"/>
        <w:jc w:val="both"/>
        <w:rPr>
          <w:color w:val="000000" w:themeColor="text1"/>
          <w:sz w:val="24"/>
          <w:szCs w:val="24"/>
          <w:u w:color="5B9BD5"/>
        </w:rPr>
      </w:pPr>
      <w:r w:rsidRPr="004A59BB">
        <w:rPr>
          <w:color w:val="000000" w:themeColor="text1"/>
          <w:sz w:val="24"/>
          <w:szCs w:val="24"/>
          <w:u w:color="5B9BD5"/>
        </w:rPr>
        <w:t xml:space="preserve">According to the silhouette method, K=2 was optimal for the merged and </w:t>
      </w:r>
      <w:proofErr w:type="spellStart"/>
      <w:r w:rsidRPr="004A59BB">
        <w:rPr>
          <w:color w:val="000000" w:themeColor="text1"/>
          <w:sz w:val="24"/>
          <w:szCs w:val="24"/>
          <w:u w:color="5B9BD5"/>
        </w:rPr>
        <w:t>SMHC</w:t>
      </w:r>
      <w:proofErr w:type="spellEnd"/>
      <w:r w:rsidRPr="004A59BB">
        <w:rPr>
          <w:color w:val="000000" w:themeColor="text1"/>
          <w:sz w:val="24"/>
          <w:szCs w:val="24"/>
          <w:u w:color="5B9BD5"/>
        </w:rPr>
        <w:t xml:space="preserve"> datasets and different</w:t>
      </w:r>
      <w:r w:rsidRPr="004A59BB">
        <w:rPr>
          <w:rFonts w:hint="eastAsia"/>
          <w:color w:val="000000" w:themeColor="text1"/>
          <w:sz w:val="24"/>
          <w:szCs w:val="24"/>
          <w:u w:color="5B9BD5"/>
        </w:rPr>
        <w:t xml:space="preserve"> </w:t>
      </w:r>
      <w:r w:rsidRPr="004A59BB">
        <w:rPr>
          <w:color w:val="000000" w:themeColor="text1"/>
          <w:sz w:val="24"/>
          <w:szCs w:val="24"/>
          <w:u w:color="5B9BD5"/>
        </w:rPr>
        <w:t>radius parameters of 1</w:t>
      </w:r>
      <w:r w:rsidR="00832875" w:rsidRPr="004A59BB">
        <w:rPr>
          <w:color w:val="000000" w:themeColor="text1"/>
          <w:sz w:val="24"/>
          <w:szCs w:val="24"/>
          <w:u w:color="5B9BD5"/>
        </w:rPr>
        <w:t xml:space="preserve"> </w:t>
      </w:r>
      <w:r w:rsidRPr="004A59BB">
        <w:rPr>
          <w:color w:val="000000" w:themeColor="text1"/>
          <w:sz w:val="24"/>
          <w:szCs w:val="24"/>
          <w:u w:color="5B9BD5"/>
        </w:rPr>
        <w:t>mm, 3</w:t>
      </w:r>
      <w:r w:rsidR="00832875" w:rsidRPr="004A59BB">
        <w:rPr>
          <w:color w:val="000000" w:themeColor="text1"/>
          <w:sz w:val="24"/>
          <w:szCs w:val="24"/>
          <w:u w:color="5B9BD5"/>
        </w:rPr>
        <w:t xml:space="preserve"> </w:t>
      </w:r>
      <w:r w:rsidRPr="004A59BB">
        <w:rPr>
          <w:color w:val="000000" w:themeColor="text1"/>
          <w:sz w:val="24"/>
          <w:szCs w:val="24"/>
          <w:u w:color="5B9BD5"/>
        </w:rPr>
        <w:t>mm, 6</w:t>
      </w:r>
      <w:r w:rsidR="00832875" w:rsidRPr="004A59BB">
        <w:rPr>
          <w:color w:val="000000" w:themeColor="text1"/>
          <w:sz w:val="24"/>
          <w:szCs w:val="24"/>
          <w:u w:color="5B9BD5"/>
        </w:rPr>
        <w:t xml:space="preserve"> </w:t>
      </w:r>
      <w:r w:rsidRPr="004A59BB">
        <w:rPr>
          <w:color w:val="000000" w:themeColor="text1"/>
          <w:sz w:val="24"/>
          <w:szCs w:val="24"/>
          <w:u w:color="5B9BD5"/>
        </w:rPr>
        <w:t>mm, and 9</w:t>
      </w:r>
      <w:r w:rsidR="00832875" w:rsidRPr="004A59BB">
        <w:rPr>
          <w:color w:val="000000" w:themeColor="text1"/>
          <w:sz w:val="24"/>
          <w:szCs w:val="24"/>
          <w:u w:color="5B9BD5"/>
        </w:rPr>
        <w:t xml:space="preserve"> </w:t>
      </w:r>
      <w:r w:rsidRPr="004A59BB">
        <w:rPr>
          <w:color w:val="000000" w:themeColor="text1"/>
          <w:sz w:val="24"/>
          <w:szCs w:val="24"/>
          <w:u w:color="5B9BD5"/>
        </w:rPr>
        <w:t>mm (</w:t>
      </w:r>
      <w:r w:rsidR="009B3846" w:rsidRPr="004A59BB">
        <w:rPr>
          <w:color w:val="000000" w:themeColor="text1"/>
          <w:sz w:val="24"/>
          <w:szCs w:val="24"/>
          <w:u w:color="5B9BD5"/>
        </w:rPr>
        <w:t>Fig. S</w:t>
      </w:r>
      <w:r w:rsidR="00072B9D" w:rsidRPr="004A59BB">
        <w:rPr>
          <w:color w:val="000000" w:themeColor="text1"/>
          <w:sz w:val="24"/>
          <w:szCs w:val="24"/>
          <w:u w:color="5B9BD5"/>
        </w:rPr>
        <w:t>2</w:t>
      </w:r>
      <w:r w:rsidRPr="004A59BB">
        <w:rPr>
          <w:color w:val="000000" w:themeColor="text1"/>
          <w:sz w:val="24"/>
          <w:szCs w:val="24"/>
          <w:u w:color="5B9BD5"/>
        </w:rPr>
        <w:t xml:space="preserve">). For the </w:t>
      </w:r>
      <w:proofErr w:type="spellStart"/>
      <w:r w:rsidRPr="004A59BB">
        <w:rPr>
          <w:color w:val="000000" w:themeColor="text1"/>
          <w:sz w:val="24"/>
          <w:szCs w:val="24"/>
          <w:u w:color="5B9BD5"/>
        </w:rPr>
        <w:t>SZGJ</w:t>
      </w:r>
      <w:proofErr w:type="spellEnd"/>
      <w:r w:rsidRPr="004A59BB">
        <w:rPr>
          <w:color w:val="000000" w:themeColor="text1"/>
          <w:sz w:val="24"/>
          <w:szCs w:val="24"/>
          <w:u w:color="5B9BD5"/>
        </w:rPr>
        <w:t xml:space="preserve"> dataset and the radius parameter of 12</w:t>
      </w:r>
      <w:r w:rsidR="00832875" w:rsidRPr="004A59BB">
        <w:rPr>
          <w:color w:val="000000" w:themeColor="text1"/>
          <w:sz w:val="24"/>
          <w:szCs w:val="24"/>
          <w:u w:color="5B9BD5"/>
        </w:rPr>
        <w:t xml:space="preserve"> </w:t>
      </w:r>
      <w:r w:rsidRPr="004A59BB">
        <w:rPr>
          <w:color w:val="000000" w:themeColor="text1"/>
          <w:sz w:val="24"/>
          <w:szCs w:val="24"/>
          <w:u w:color="5B9BD5"/>
        </w:rPr>
        <w:t>mm, K=3 was optimal. In the case of K=2, the posterior subgroup was more widely scattered than the coherently anterior subgroup (</w:t>
      </w:r>
      <w:r w:rsidR="009B3846" w:rsidRPr="004A59BB">
        <w:rPr>
          <w:color w:val="000000" w:themeColor="text1"/>
          <w:sz w:val="24"/>
          <w:szCs w:val="24"/>
          <w:u w:color="5B9BD5"/>
        </w:rPr>
        <w:t>Fig. S</w:t>
      </w:r>
      <w:r w:rsidR="00072B9D" w:rsidRPr="004A59BB">
        <w:rPr>
          <w:color w:val="000000" w:themeColor="text1"/>
          <w:sz w:val="24"/>
          <w:szCs w:val="24"/>
          <w:u w:color="5B9BD5"/>
        </w:rPr>
        <w:t>3</w:t>
      </w:r>
      <w:r w:rsidRPr="004A59BB">
        <w:rPr>
          <w:color w:val="000000" w:themeColor="text1"/>
          <w:sz w:val="24"/>
          <w:szCs w:val="24"/>
          <w:u w:color="5B9BD5"/>
        </w:rPr>
        <w:t>). Thus, we made an additional analysis using K=3 to examine the influence of the number of subgroup clustering (</w:t>
      </w:r>
      <w:r w:rsidR="009B3846" w:rsidRPr="004A59BB">
        <w:rPr>
          <w:color w:val="000000" w:themeColor="text1"/>
          <w:sz w:val="24"/>
          <w:szCs w:val="24"/>
          <w:u w:color="5B9BD5"/>
        </w:rPr>
        <w:t>Fig. S</w:t>
      </w:r>
      <w:r w:rsidR="00072B9D" w:rsidRPr="004A59BB">
        <w:rPr>
          <w:color w:val="000000" w:themeColor="text1"/>
          <w:sz w:val="24"/>
          <w:szCs w:val="24"/>
          <w:u w:color="5B9BD5"/>
        </w:rPr>
        <w:t>7</w:t>
      </w:r>
      <w:r w:rsidRPr="004A59BB">
        <w:rPr>
          <w:color w:val="000000" w:themeColor="text1"/>
          <w:sz w:val="24"/>
          <w:szCs w:val="24"/>
          <w:u w:color="5B9BD5"/>
        </w:rPr>
        <w:t>).</w:t>
      </w:r>
    </w:p>
    <w:p w14:paraId="1977F9EF" w14:textId="63AA5D73" w:rsidR="00DC457E" w:rsidRPr="004A59BB" w:rsidRDefault="00755F20" w:rsidP="00FD5AB8">
      <w:pPr>
        <w:spacing w:line="480" w:lineRule="auto"/>
        <w:ind w:firstLineChars="200" w:firstLine="480"/>
        <w:jc w:val="both"/>
        <w:rPr>
          <w:color w:val="000000" w:themeColor="text1"/>
          <w:sz w:val="24"/>
          <w:szCs w:val="24"/>
          <w:u w:color="5B9BD5"/>
        </w:rPr>
      </w:pPr>
      <w:r w:rsidRPr="004A59BB">
        <w:rPr>
          <w:color w:val="000000" w:themeColor="text1"/>
          <w:sz w:val="24"/>
          <w:szCs w:val="24"/>
          <w:u w:color="5B9BD5"/>
        </w:rPr>
        <w:lastRenderedPageBreak/>
        <w:t xml:space="preserve">The spatial distribution of the personalized </w:t>
      </w:r>
      <w:r w:rsidR="002F31F2" w:rsidRPr="004A59BB">
        <w:rPr>
          <w:rFonts w:hint="eastAsia"/>
          <w:color w:val="000000" w:themeColor="text1"/>
          <w:sz w:val="24"/>
          <w:szCs w:val="24"/>
        </w:rPr>
        <w:t>peak</w:t>
      </w:r>
      <w:r w:rsidRPr="004A59BB">
        <w:rPr>
          <w:color w:val="000000" w:themeColor="text1"/>
          <w:sz w:val="24"/>
          <w:szCs w:val="24"/>
          <w:u w:color="5B9BD5"/>
        </w:rPr>
        <w:t xml:space="preserve">s for patients with </w:t>
      </w:r>
      <w:proofErr w:type="spellStart"/>
      <w:r w:rsidRPr="004A59BB">
        <w:rPr>
          <w:color w:val="000000" w:themeColor="text1"/>
          <w:sz w:val="24"/>
          <w:szCs w:val="24"/>
          <w:u w:color="5B9BD5"/>
        </w:rPr>
        <w:t>MDD</w:t>
      </w:r>
      <w:proofErr w:type="spellEnd"/>
      <w:r w:rsidRPr="004A59BB">
        <w:rPr>
          <w:color w:val="000000" w:themeColor="text1"/>
          <w:sz w:val="24"/>
          <w:szCs w:val="24"/>
          <w:u w:color="5B9BD5"/>
        </w:rPr>
        <w:t xml:space="preserve"> is shown in </w:t>
      </w:r>
      <w:r w:rsidR="00D37281">
        <w:rPr>
          <w:color w:val="000000" w:themeColor="text1"/>
          <w:sz w:val="24"/>
          <w:szCs w:val="24"/>
          <w:u w:color="5B9BD5"/>
        </w:rPr>
        <w:t>Fig.</w:t>
      </w:r>
      <w:r w:rsidR="009B3846" w:rsidRPr="004A59BB">
        <w:rPr>
          <w:color w:val="000000" w:themeColor="text1"/>
          <w:sz w:val="24"/>
          <w:szCs w:val="24"/>
          <w:u w:color="5B9BD5"/>
        </w:rPr>
        <w:t xml:space="preserve"> S</w:t>
      </w:r>
      <w:r w:rsidR="00072B9D" w:rsidRPr="004A59BB">
        <w:rPr>
          <w:color w:val="000000" w:themeColor="text1"/>
          <w:sz w:val="24"/>
          <w:szCs w:val="24"/>
          <w:u w:color="5B9BD5"/>
        </w:rPr>
        <w:t>7</w:t>
      </w:r>
      <w:r w:rsidRPr="004A59BB">
        <w:rPr>
          <w:color w:val="000000" w:themeColor="text1"/>
          <w:sz w:val="24"/>
          <w:szCs w:val="24"/>
          <w:u w:color="5B9BD5"/>
        </w:rPr>
        <w:t xml:space="preserve">A. Of the </w:t>
      </w:r>
      <w:r w:rsidR="00FD5AB8" w:rsidRPr="004A59BB">
        <w:rPr>
          <w:color w:val="000000" w:themeColor="text1"/>
          <w:sz w:val="24"/>
          <w:szCs w:val="24"/>
          <w:u w:color="5B9BD5"/>
        </w:rPr>
        <w:t xml:space="preserve">120 </w:t>
      </w:r>
      <w:r w:rsidRPr="004A59BB">
        <w:rPr>
          <w:color w:val="000000" w:themeColor="text1"/>
          <w:sz w:val="24"/>
          <w:szCs w:val="24"/>
          <w:u w:color="5B9BD5"/>
        </w:rPr>
        <w:t>patients with</w:t>
      </w:r>
      <w:r w:rsidR="00FD5AB8" w:rsidRPr="004A59BB">
        <w:rPr>
          <w:color w:val="000000" w:themeColor="text1"/>
          <w:sz w:val="24"/>
          <w:szCs w:val="24"/>
          <w:u w:color="5B9BD5"/>
        </w:rPr>
        <w:t xml:space="preserve"> </w:t>
      </w:r>
      <w:proofErr w:type="spellStart"/>
      <w:r w:rsidRPr="004A59BB">
        <w:rPr>
          <w:color w:val="000000" w:themeColor="text1"/>
          <w:sz w:val="24"/>
          <w:szCs w:val="24"/>
          <w:u w:color="5B9BD5"/>
        </w:rPr>
        <w:t>MDD</w:t>
      </w:r>
      <w:proofErr w:type="spellEnd"/>
      <w:r w:rsidRPr="004A59BB">
        <w:rPr>
          <w:color w:val="000000" w:themeColor="text1"/>
          <w:sz w:val="24"/>
          <w:szCs w:val="24"/>
          <w:u w:color="5B9BD5"/>
        </w:rPr>
        <w:t xml:space="preserve">, 64.2% clustered into the anterior subgroup, whose personalized </w:t>
      </w:r>
      <w:r w:rsidR="002F31F2" w:rsidRPr="004A59BB">
        <w:rPr>
          <w:rFonts w:hint="eastAsia"/>
          <w:color w:val="000000" w:themeColor="text1"/>
          <w:sz w:val="24"/>
          <w:szCs w:val="24"/>
        </w:rPr>
        <w:t>peak</w:t>
      </w:r>
      <w:r w:rsidRPr="004A59BB">
        <w:rPr>
          <w:color w:val="000000" w:themeColor="text1"/>
          <w:sz w:val="24"/>
          <w:szCs w:val="24"/>
          <w:u w:color="5B9BD5"/>
        </w:rPr>
        <w:t xml:space="preserve"> centroid was localized to the </w:t>
      </w:r>
      <w:proofErr w:type="spellStart"/>
      <w:r w:rsidRPr="004A59BB">
        <w:rPr>
          <w:color w:val="000000" w:themeColor="text1"/>
          <w:sz w:val="24"/>
          <w:szCs w:val="24"/>
          <w:u w:color="5B9BD5"/>
        </w:rPr>
        <w:t>MNI</w:t>
      </w:r>
      <w:proofErr w:type="spellEnd"/>
      <w:r w:rsidRPr="004A59BB">
        <w:rPr>
          <w:color w:val="000000" w:themeColor="text1"/>
          <w:sz w:val="24"/>
          <w:szCs w:val="24"/>
          <w:u w:color="5B9BD5"/>
        </w:rPr>
        <w:t xml:space="preserve"> coordinates (-42, 43, 23) in the anterior </w:t>
      </w:r>
      <w:proofErr w:type="spellStart"/>
      <w:r w:rsidRPr="004A59BB">
        <w:rPr>
          <w:color w:val="000000" w:themeColor="text1"/>
          <w:sz w:val="24"/>
          <w:szCs w:val="24"/>
          <w:u w:color="5B9BD5"/>
        </w:rPr>
        <w:t>DLPFC</w:t>
      </w:r>
      <w:proofErr w:type="spellEnd"/>
      <w:r w:rsidRPr="004A59BB">
        <w:rPr>
          <w:color w:val="000000" w:themeColor="text1"/>
          <w:sz w:val="24"/>
          <w:szCs w:val="24"/>
          <w:u w:color="5B9BD5"/>
        </w:rPr>
        <w:t xml:space="preserve">; 20.0% were clustered into the middle subgroup, whose personalized </w:t>
      </w:r>
      <w:r w:rsidR="002F31F2" w:rsidRPr="004A59BB">
        <w:rPr>
          <w:rFonts w:hint="eastAsia"/>
          <w:color w:val="000000" w:themeColor="text1"/>
          <w:sz w:val="24"/>
          <w:szCs w:val="24"/>
        </w:rPr>
        <w:t>peak</w:t>
      </w:r>
      <w:r w:rsidRPr="004A59BB">
        <w:rPr>
          <w:color w:val="000000" w:themeColor="text1"/>
          <w:sz w:val="24"/>
          <w:szCs w:val="24"/>
          <w:u w:color="5B9BD5"/>
        </w:rPr>
        <w:t xml:space="preserve"> centroid was on the </w:t>
      </w:r>
      <w:proofErr w:type="spellStart"/>
      <w:r w:rsidRPr="004A59BB">
        <w:rPr>
          <w:color w:val="000000" w:themeColor="text1"/>
          <w:sz w:val="24"/>
          <w:szCs w:val="24"/>
          <w:u w:color="5B9BD5"/>
        </w:rPr>
        <w:t>MNI</w:t>
      </w:r>
      <w:proofErr w:type="spellEnd"/>
      <w:r w:rsidRPr="004A59BB">
        <w:rPr>
          <w:color w:val="000000" w:themeColor="text1"/>
          <w:sz w:val="24"/>
          <w:szCs w:val="24"/>
          <w:u w:color="5B9BD5"/>
        </w:rPr>
        <w:t xml:space="preserve"> coordinates (-52, 14, 33); and 15.8% of patients were clustered into the posterior subgroup with centroid (-31, 2, 62) in the posterior </w:t>
      </w:r>
      <w:proofErr w:type="spellStart"/>
      <w:r w:rsidRPr="004A59BB">
        <w:rPr>
          <w:color w:val="000000" w:themeColor="text1"/>
          <w:sz w:val="24"/>
          <w:szCs w:val="24"/>
          <w:u w:color="5B9BD5"/>
        </w:rPr>
        <w:t>DLPFC</w:t>
      </w:r>
      <w:proofErr w:type="spellEnd"/>
      <w:r w:rsidRPr="004A59BB">
        <w:rPr>
          <w:color w:val="000000" w:themeColor="text1"/>
          <w:sz w:val="24"/>
          <w:szCs w:val="24"/>
          <w:u w:color="5B9BD5"/>
        </w:rPr>
        <w:t xml:space="preserve">. The median distances from personalized </w:t>
      </w:r>
      <w:r w:rsidR="002F31F2" w:rsidRPr="004A59BB">
        <w:rPr>
          <w:rFonts w:hint="eastAsia"/>
          <w:color w:val="000000" w:themeColor="text1"/>
          <w:sz w:val="24"/>
          <w:szCs w:val="24"/>
        </w:rPr>
        <w:t>peak</w:t>
      </w:r>
      <w:r w:rsidRPr="004A59BB">
        <w:rPr>
          <w:color w:val="000000" w:themeColor="text1"/>
          <w:sz w:val="24"/>
          <w:szCs w:val="24"/>
          <w:u w:color="5B9BD5"/>
        </w:rPr>
        <w:t xml:space="preserve">s to </w:t>
      </w:r>
      <w:r w:rsidRPr="004A59BB">
        <w:rPr>
          <w:rFonts w:hint="eastAsia"/>
          <w:color w:val="000000" w:themeColor="text1"/>
          <w:sz w:val="24"/>
          <w:szCs w:val="24"/>
          <w:u w:color="5B9BD5"/>
        </w:rPr>
        <w:t xml:space="preserve">the </w:t>
      </w:r>
      <w:r w:rsidRPr="004A59BB">
        <w:rPr>
          <w:color w:val="000000" w:themeColor="text1"/>
          <w:sz w:val="24"/>
          <w:szCs w:val="24"/>
          <w:u w:color="5B9BD5"/>
        </w:rPr>
        <w:t xml:space="preserve">group-average </w:t>
      </w:r>
      <w:r w:rsidR="002F31F2" w:rsidRPr="004A59BB">
        <w:rPr>
          <w:rFonts w:hint="eastAsia"/>
          <w:color w:val="000000" w:themeColor="text1"/>
          <w:sz w:val="24"/>
          <w:szCs w:val="24"/>
        </w:rPr>
        <w:t>peak</w:t>
      </w:r>
      <w:r w:rsidRPr="004A59BB">
        <w:rPr>
          <w:color w:val="000000" w:themeColor="text1"/>
          <w:sz w:val="24"/>
          <w:szCs w:val="24"/>
          <w:u w:color="5B9BD5"/>
        </w:rPr>
        <w:t xml:space="preserve"> were 11.0 mm (7.0, 17.0 mm), 31.0 mm (27.8, 38.0 mm), and 55.0 mm (52.5, 57.5 mm) in the anterior, middle and posterior subgroup, respectively. The distance between subgroups was statistically different (all p</w:t>
      </w:r>
      <w:r w:rsidRPr="004A59BB">
        <w:rPr>
          <w:i/>
          <w:iCs/>
          <w:color w:val="000000" w:themeColor="text1"/>
          <w:sz w:val="24"/>
          <w:szCs w:val="24"/>
          <w:u w:color="5B9BD5"/>
        </w:rPr>
        <w:t xml:space="preserve"> </w:t>
      </w:r>
      <w:r w:rsidRPr="004A59BB">
        <w:rPr>
          <w:color w:val="000000" w:themeColor="text1"/>
          <w:sz w:val="24"/>
          <w:szCs w:val="24"/>
          <w:u w:color="5B9BD5"/>
        </w:rPr>
        <w:t xml:space="preserve">&lt; 0.001; </w:t>
      </w:r>
      <w:r w:rsidR="009B3846" w:rsidRPr="004A59BB">
        <w:rPr>
          <w:color w:val="000000" w:themeColor="text1"/>
          <w:sz w:val="24"/>
          <w:szCs w:val="24"/>
          <w:u w:color="5B9BD5"/>
        </w:rPr>
        <w:t>Fig. S</w:t>
      </w:r>
      <w:r w:rsidR="00072B9D" w:rsidRPr="004A59BB">
        <w:rPr>
          <w:color w:val="000000" w:themeColor="text1"/>
          <w:sz w:val="24"/>
          <w:szCs w:val="24"/>
          <w:u w:color="5B9BD5"/>
        </w:rPr>
        <w:t>7</w:t>
      </w:r>
      <w:r w:rsidRPr="004A59BB">
        <w:rPr>
          <w:color w:val="000000" w:themeColor="text1"/>
          <w:sz w:val="24"/>
          <w:szCs w:val="24"/>
          <w:u w:color="5B9BD5"/>
        </w:rPr>
        <w:t xml:space="preserve">B). </w:t>
      </w:r>
    </w:p>
    <w:p w14:paraId="2ABBFC4C" w14:textId="419C4787" w:rsidR="00DC457E" w:rsidRPr="004A59BB" w:rsidRDefault="00755F20" w:rsidP="00FD5AB8">
      <w:pPr>
        <w:spacing w:line="480" w:lineRule="auto"/>
        <w:ind w:firstLine="480"/>
        <w:jc w:val="both"/>
        <w:rPr>
          <w:color w:val="000000" w:themeColor="text1"/>
          <w:sz w:val="24"/>
          <w:szCs w:val="24"/>
          <w:u w:color="5B9BD5"/>
        </w:rPr>
      </w:pPr>
      <w:r w:rsidRPr="004A59BB">
        <w:rPr>
          <w:color w:val="000000" w:themeColor="text1"/>
          <w:sz w:val="24"/>
          <w:szCs w:val="24"/>
          <w:u w:color="5B9BD5"/>
        </w:rPr>
        <w:t xml:space="preserve">We compared the depressive and anxiety profiles among three subgroups. Regarding depressive symptoms, there were no significant differences among the three groups (all p&gt;0.05). Regarding anxiety symptoms, the middle and posterior subgroups showed significantly higher anxiety/somatization factor scores in HAMD-17 and somatic anxiety factor scores in HAMA than the anterior subgroup (p &lt; 0.05, </w:t>
      </w:r>
      <w:r w:rsidR="009B3846" w:rsidRPr="004A59BB">
        <w:rPr>
          <w:color w:val="000000" w:themeColor="text1"/>
          <w:sz w:val="24"/>
          <w:szCs w:val="24"/>
          <w:u w:color="5B9BD5"/>
        </w:rPr>
        <w:t>Fig. S</w:t>
      </w:r>
      <w:r w:rsidR="00072B9D" w:rsidRPr="004A59BB">
        <w:rPr>
          <w:color w:val="000000" w:themeColor="text1"/>
          <w:sz w:val="24"/>
          <w:szCs w:val="24"/>
          <w:u w:color="5B9BD5"/>
        </w:rPr>
        <w:t>7</w:t>
      </w:r>
      <w:r w:rsidRPr="004A59BB">
        <w:rPr>
          <w:color w:val="000000" w:themeColor="text1"/>
          <w:sz w:val="24"/>
          <w:szCs w:val="24"/>
          <w:u w:color="5B9BD5"/>
        </w:rPr>
        <w:t>), but comparable anxiety symptoms between the middle and posterior subgroups (p &gt; 0.05).</w:t>
      </w:r>
    </w:p>
    <w:p w14:paraId="08CACB7A" w14:textId="186CD15D" w:rsidR="00DC457E" w:rsidRPr="004A59BB" w:rsidRDefault="00755F20">
      <w:pPr>
        <w:spacing w:line="480" w:lineRule="auto"/>
        <w:jc w:val="both"/>
        <w:rPr>
          <w:b/>
          <w:bCs/>
          <w:i/>
          <w:iCs/>
          <w:color w:val="000000" w:themeColor="text1"/>
          <w:sz w:val="24"/>
          <w:szCs w:val="24"/>
          <w:u w:color="5B9BD5"/>
        </w:rPr>
      </w:pPr>
      <w:r w:rsidRPr="004A59BB">
        <w:rPr>
          <w:b/>
          <w:bCs/>
          <w:i/>
          <w:iCs/>
          <w:color w:val="000000" w:themeColor="text1"/>
          <w:sz w:val="24"/>
          <w:szCs w:val="24"/>
          <w:u w:color="5B9BD5"/>
        </w:rPr>
        <w:t xml:space="preserve">Correlations of </w:t>
      </w:r>
      <w:bookmarkStart w:id="2" w:name="OLE_LINK13"/>
      <w:r w:rsidR="000B626A" w:rsidRPr="004A59BB">
        <w:rPr>
          <w:b/>
          <w:bCs/>
          <w:i/>
          <w:iCs/>
          <w:color w:val="000000" w:themeColor="text1"/>
          <w:sz w:val="24"/>
          <w:szCs w:val="24"/>
          <w:u w:color="5B9BD5"/>
        </w:rPr>
        <w:t>depressive and anxiety p</w:t>
      </w:r>
      <w:r w:rsidRPr="004A59BB">
        <w:rPr>
          <w:b/>
          <w:bCs/>
          <w:i/>
          <w:iCs/>
          <w:color w:val="000000" w:themeColor="text1"/>
          <w:sz w:val="24"/>
          <w:szCs w:val="24"/>
          <w:u w:color="5B9BD5"/>
        </w:rPr>
        <w:t>rofiles</w:t>
      </w:r>
      <w:bookmarkEnd w:id="2"/>
      <w:r w:rsidRPr="004A59BB">
        <w:rPr>
          <w:b/>
          <w:bCs/>
          <w:i/>
          <w:iCs/>
          <w:color w:val="000000" w:themeColor="text1"/>
          <w:sz w:val="24"/>
          <w:szCs w:val="24"/>
          <w:u w:color="5B9BD5"/>
        </w:rPr>
        <w:t xml:space="preserve"> </w:t>
      </w:r>
    </w:p>
    <w:p w14:paraId="66ECAEF5" w14:textId="5D4015F8" w:rsidR="00DC457E" w:rsidRPr="004A59BB" w:rsidRDefault="00755F20" w:rsidP="00072B9D">
      <w:pPr>
        <w:spacing w:line="480" w:lineRule="auto"/>
        <w:jc w:val="both"/>
        <w:rPr>
          <w:color w:val="000000" w:themeColor="text1"/>
          <w:sz w:val="24"/>
          <w:szCs w:val="24"/>
          <w:u w:color="5B9BD5"/>
        </w:rPr>
      </w:pPr>
      <w:r w:rsidRPr="004A59BB">
        <w:rPr>
          <w:color w:val="000000" w:themeColor="text1"/>
          <w:sz w:val="24"/>
          <w:szCs w:val="24"/>
          <w:u w:color="5B9BD5"/>
        </w:rPr>
        <w:t>We assessed the relationship between the distance and symptoms in each subgroup (</w:t>
      </w:r>
      <w:r w:rsidR="009B3846" w:rsidRPr="004A59BB">
        <w:rPr>
          <w:color w:val="000000" w:themeColor="text1"/>
          <w:sz w:val="24"/>
          <w:szCs w:val="24"/>
          <w:u w:color="5B9BD5"/>
        </w:rPr>
        <w:t>Fig. S</w:t>
      </w:r>
      <w:r w:rsidR="00072B9D" w:rsidRPr="004A59BB">
        <w:rPr>
          <w:color w:val="000000" w:themeColor="text1"/>
          <w:sz w:val="24"/>
          <w:szCs w:val="24"/>
          <w:u w:color="5B9BD5"/>
        </w:rPr>
        <w:t>8</w:t>
      </w:r>
      <w:r w:rsidRPr="004A59BB">
        <w:rPr>
          <w:color w:val="000000" w:themeColor="text1"/>
          <w:sz w:val="24"/>
          <w:szCs w:val="24"/>
          <w:u w:color="5B9BD5"/>
        </w:rPr>
        <w:t xml:space="preserve">). </w:t>
      </w:r>
      <w:bookmarkStart w:id="3" w:name="OLE_LINK21"/>
      <w:r w:rsidRPr="004A59BB">
        <w:rPr>
          <w:color w:val="000000" w:themeColor="text1"/>
          <w:sz w:val="24"/>
          <w:szCs w:val="24"/>
          <w:u w:color="5B9BD5"/>
        </w:rPr>
        <w:t xml:space="preserve">The distances from personalized </w:t>
      </w:r>
      <w:r w:rsidR="002F31F2" w:rsidRPr="004A59BB">
        <w:rPr>
          <w:rFonts w:hint="eastAsia"/>
          <w:color w:val="000000" w:themeColor="text1"/>
          <w:sz w:val="24"/>
          <w:szCs w:val="24"/>
        </w:rPr>
        <w:t>peak</w:t>
      </w:r>
      <w:r w:rsidRPr="004A59BB">
        <w:rPr>
          <w:color w:val="000000" w:themeColor="text1"/>
          <w:sz w:val="24"/>
          <w:szCs w:val="24"/>
          <w:u w:color="5B9BD5"/>
        </w:rPr>
        <w:t xml:space="preserve">s to the anterior centroid and symptoms in the anterior subgroup showed no significant correlation (all p&gt;0.05, </w:t>
      </w:r>
      <w:r w:rsidR="009B3846" w:rsidRPr="004A59BB">
        <w:rPr>
          <w:color w:val="000000" w:themeColor="text1"/>
          <w:sz w:val="24"/>
          <w:szCs w:val="24"/>
          <w:u w:color="5B9BD5"/>
        </w:rPr>
        <w:t>Fig. S</w:t>
      </w:r>
      <w:r w:rsidR="00072B9D" w:rsidRPr="004A59BB">
        <w:rPr>
          <w:color w:val="000000" w:themeColor="text1"/>
          <w:sz w:val="24"/>
          <w:szCs w:val="24"/>
          <w:u w:color="5B9BD5"/>
        </w:rPr>
        <w:t>8</w:t>
      </w:r>
      <w:r w:rsidRPr="004A59BB">
        <w:rPr>
          <w:color w:val="000000" w:themeColor="text1"/>
          <w:sz w:val="24"/>
          <w:szCs w:val="24"/>
          <w:u w:color="5B9BD5"/>
        </w:rPr>
        <w:t xml:space="preserve">A). No significant correlations were found between the distances and symptoms in the posterior subgroup (all p&gt;0.05, </w:t>
      </w:r>
      <w:r w:rsidR="009B3846" w:rsidRPr="004A59BB">
        <w:rPr>
          <w:color w:val="000000" w:themeColor="text1"/>
          <w:sz w:val="24"/>
          <w:szCs w:val="24"/>
          <w:u w:color="5B9BD5"/>
        </w:rPr>
        <w:t>Fig. S</w:t>
      </w:r>
      <w:r w:rsidR="00072B9D" w:rsidRPr="004A59BB">
        <w:rPr>
          <w:color w:val="000000" w:themeColor="text1"/>
          <w:sz w:val="24"/>
          <w:szCs w:val="24"/>
          <w:u w:color="5B9BD5"/>
        </w:rPr>
        <w:t>8</w:t>
      </w:r>
      <w:r w:rsidRPr="004A59BB">
        <w:rPr>
          <w:color w:val="000000" w:themeColor="text1"/>
          <w:sz w:val="24"/>
          <w:szCs w:val="24"/>
          <w:u w:color="5B9BD5"/>
        </w:rPr>
        <w:t>B).</w:t>
      </w:r>
      <w:bookmarkEnd w:id="3"/>
      <w:r w:rsidRPr="004A59BB">
        <w:rPr>
          <w:color w:val="000000" w:themeColor="text1"/>
          <w:sz w:val="24"/>
          <w:szCs w:val="24"/>
          <w:u w:color="5B9BD5"/>
        </w:rPr>
        <w:t xml:space="preserve"> </w:t>
      </w:r>
    </w:p>
    <w:p w14:paraId="547A9D8A" w14:textId="3C2E0689" w:rsidR="002F31F2" w:rsidRPr="004A59BB" w:rsidRDefault="002F31F2">
      <w:pPr>
        <w:spacing w:line="480" w:lineRule="auto"/>
        <w:jc w:val="both"/>
        <w:rPr>
          <w:color w:val="000000" w:themeColor="text1"/>
          <w:sz w:val="24"/>
          <w:szCs w:val="24"/>
        </w:rPr>
      </w:pPr>
    </w:p>
    <w:p w14:paraId="29BF76B6" w14:textId="6694045B" w:rsidR="00A66DA5" w:rsidRPr="004A59BB" w:rsidRDefault="00A66DA5" w:rsidP="00A66DA5">
      <w:pPr>
        <w:spacing w:line="480" w:lineRule="auto"/>
        <w:jc w:val="both"/>
        <w:rPr>
          <w:b/>
          <w:bCs/>
          <w:color w:val="000000" w:themeColor="text1"/>
          <w:sz w:val="24"/>
          <w:szCs w:val="24"/>
        </w:rPr>
      </w:pPr>
    </w:p>
    <w:p w14:paraId="725825F1" w14:textId="654044D5" w:rsidR="00A66DA5" w:rsidRPr="004A59BB" w:rsidRDefault="00755F20" w:rsidP="00A66DA5">
      <w:pPr>
        <w:spacing w:line="480" w:lineRule="auto"/>
        <w:jc w:val="both"/>
        <w:rPr>
          <w:b/>
          <w:bCs/>
          <w:color w:val="000000" w:themeColor="text1"/>
          <w:sz w:val="24"/>
          <w:szCs w:val="24"/>
        </w:rPr>
      </w:pPr>
      <w:r w:rsidRPr="004A59BB">
        <w:rPr>
          <w:b/>
          <w:bCs/>
          <w:color w:val="000000" w:themeColor="text1"/>
          <w:sz w:val="24"/>
          <w:szCs w:val="24"/>
        </w:rPr>
        <w:lastRenderedPageBreak/>
        <w:t xml:space="preserve">Legends </w:t>
      </w:r>
      <w:r w:rsidRPr="004A59BB">
        <w:rPr>
          <w:rFonts w:hint="eastAsia"/>
          <w:b/>
          <w:bCs/>
          <w:color w:val="000000" w:themeColor="text1"/>
          <w:sz w:val="24"/>
          <w:szCs w:val="24"/>
        </w:rPr>
        <w:t>for</w:t>
      </w:r>
      <w:r w:rsidRPr="004A59BB">
        <w:rPr>
          <w:b/>
          <w:bCs/>
          <w:color w:val="000000" w:themeColor="text1"/>
          <w:sz w:val="24"/>
          <w:szCs w:val="24"/>
        </w:rPr>
        <w:t xml:space="preserve"> </w:t>
      </w:r>
      <w:r w:rsidR="000068AB" w:rsidRPr="004A59BB">
        <w:rPr>
          <w:b/>
          <w:bCs/>
          <w:color w:val="000000" w:themeColor="text1"/>
          <w:sz w:val="24"/>
          <w:szCs w:val="24"/>
        </w:rPr>
        <w:t>Figure</w:t>
      </w:r>
      <w:r w:rsidRPr="004A59BB">
        <w:rPr>
          <w:b/>
          <w:bCs/>
          <w:color w:val="000000" w:themeColor="text1"/>
          <w:sz w:val="24"/>
          <w:szCs w:val="24"/>
        </w:rPr>
        <w:t>s and Tables</w:t>
      </w:r>
    </w:p>
    <w:p w14:paraId="6D9D7DA3" w14:textId="6C6A504E" w:rsidR="00A66DA5" w:rsidRPr="004A59BB" w:rsidRDefault="00A66DA5" w:rsidP="00B75B35">
      <w:pPr>
        <w:spacing w:line="480" w:lineRule="auto"/>
        <w:jc w:val="both"/>
        <w:rPr>
          <w:color w:val="000000" w:themeColor="text1"/>
          <w:sz w:val="24"/>
          <w:szCs w:val="24"/>
        </w:rPr>
      </w:pPr>
      <w:r w:rsidRPr="004A59BB">
        <w:rPr>
          <w:rFonts w:cs="Times New Roman"/>
          <w:b/>
          <w:bCs/>
          <w:color w:val="000000" w:themeColor="text1"/>
          <w:sz w:val="24"/>
          <w:szCs w:val="24"/>
        </w:rPr>
        <w:t xml:space="preserve">Fig. S1 </w:t>
      </w:r>
      <w:r w:rsidRPr="004A59BB">
        <w:rPr>
          <w:color w:val="000000" w:themeColor="text1"/>
          <w:sz w:val="24"/>
          <w:szCs w:val="24"/>
        </w:rPr>
        <w:t xml:space="preserve">The </w:t>
      </w:r>
      <w:r w:rsidRPr="004A59BB">
        <w:rPr>
          <w:color w:val="000000" w:themeColor="text1"/>
          <w:sz w:val="24"/>
          <w:szCs w:val="24"/>
          <w:u w:color="5B9BD5"/>
        </w:rPr>
        <w:t>flowchart</w:t>
      </w:r>
      <w:r w:rsidR="00FD5AB8" w:rsidRPr="004A59BB">
        <w:rPr>
          <w:color w:val="000000" w:themeColor="text1"/>
          <w:sz w:val="24"/>
          <w:szCs w:val="24"/>
          <w:u w:color="5B9BD5"/>
        </w:rPr>
        <w:t xml:space="preserve"> of patient</w:t>
      </w:r>
      <w:r w:rsidRPr="004A59BB">
        <w:rPr>
          <w:color w:val="000000" w:themeColor="text1"/>
          <w:sz w:val="24"/>
          <w:szCs w:val="24"/>
          <w:u w:color="5B9BD5"/>
        </w:rPr>
        <w:t xml:space="preserve"> recruitment</w:t>
      </w:r>
      <w:r w:rsidRPr="004A59BB">
        <w:rPr>
          <w:color w:val="000000" w:themeColor="text1"/>
          <w:sz w:val="24"/>
          <w:szCs w:val="24"/>
        </w:rPr>
        <w:t xml:space="preserve">. </w:t>
      </w:r>
      <w:r w:rsidRPr="004A59BB">
        <w:rPr>
          <w:rFonts w:cs="Times New Roman"/>
          <w:color w:val="000000" w:themeColor="text1"/>
          <w:kern w:val="0"/>
          <w:sz w:val="24"/>
          <w:szCs w:val="24"/>
        </w:rPr>
        <w:t xml:space="preserve">Abbreviations: </w:t>
      </w:r>
      <w:proofErr w:type="spellStart"/>
      <w:r w:rsidRPr="004A59BB">
        <w:rPr>
          <w:rFonts w:cs="Times New Roman"/>
          <w:color w:val="000000" w:themeColor="text1"/>
          <w:kern w:val="0"/>
          <w:sz w:val="24"/>
          <w:szCs w:val="24"/>
        </w:rPr>
        <w:t>MDD</w:t>
      </w:r>
      <w:proofErr w:type="spellEnd"/>
      <w:r w:rsidRPr="004A59BB">
        <w:rPr>
          <w:rFonts w:cs="Times New Roman"/>
          <w:color w:val="000000" w:themeColor="text1"/>
          <w:kern w:val="0"/>
          <w:sz w:val="24"/>
          <w:szCs w:val="24"/>
        </w:rPr>
        <w:t xml:space="preserve">, </w:t>
      </w:r>
      <w:r w:rsidRPr="004A59BB">
        <w:rPr>
          <w:color w:val="000000" w:themeColor="text1"/>
          <w:sz w:val="24"/>
          <w:szCs w:val="24"/>
        </w:rPr>
        <w:t xml:space="preserve">major depressive disorder; MRI, </w:t>
      </w:r>
      <w:r w:rsidR="00170AD8" w:rsidRPr="004A59BB">
        <w:rPr>
          <w:color w:val="000000" w:themeColor="text1"/>
          <w:sz w:val="24"/>
          <w:szCs w:val="24"/>
        </w:rPr>
        <w:t xml:space="preserve">magnetic resonance imaging; </w:t>
      </w:r>
      <w:proofErr w:type="spellStart"/>
      <w:r w:rsidR="00170AD8" w:rsidRPr="004A59BB">
        <w:rPr>
          <w:color w:val="000000" w:themeColor="text1"/>
          <w:sz w:val="24"/>
          <w:szCs w:val="24"/>
        </w:rPr>
        <w:t>DLPFC</w:t>
      </w:r>
      <w:proofErr w:type="spellEnd"/>
      <w:r w:rsidR="00170AD8" w:rsidRPr="004A59BB">
        <w:rPr>
          <w:color w:val="000000" w:themeColor="text1"/>
          <w:sz w:val="24"/>
          <w:szCs w:val="24"/>
        </w:rPr>
        <w:t xml:space="preserve">, </w:t>
      </w:r>
      <w:r w:rsidR="00170AD8" w:rsidRPr="004A59BB">
        <w:rPr>
          <w:color w:val="000000" w:themeColor="text1"/>
          <w:kern w:val="0"/>
          <w:sz w:val="24"/>
          <w:szCs w:val="24"/>
        </w:rPr>
        <w:t xml:space="preserve">dorsolateral prefrontal cortex; </w:t>
      </w:r>
      <w:r w:rsidR="00B75B35" w:rsidRPr="004A59BB">
        <w:rPr>
          <w:color w:val="000000" w:themeColor="text1"/>
          <w:kern w:val="0"/>
          <w:sz w:val="24"/>
          <w:szCs w:val="24"/>
        </w:rPr>
        <w:t>TMS, transcranial magnetic stimulation.</w:t>
      </w:r>
    </w:p>
    <w:p w14:paraId="4E95DB4A" w14:textId="14547C0A" w:rsidR="00AB6ECB" w:rsidRPr="004A59BB" w:rsidRDefault="009B3846" w:rsidP="00AB6ECB">
      <w:pPr>
        <w:spacing w:line="480" w:lineRule="auto"/>
        <w:jc w:val="both"/>
        <w:rPr>
          <w:color w:val="000000" w:themeColor="text1"/>
          <w:sz w:val="24"/>
          <w:szCs w:val="24"/>
        </w:rPr>
      </w:pPr>
      <w:r w:rsidRPr="004A59BB">
        <w:rPr>
          <w:b/>
          <w:bCs/>
          <w:color w:val="000000" w:themeColor="text1"/>
          <w:sz w:val="24"/>
          <w:szCs w:val="24"/>
        </w:rPr>
        <w:t>Fig. S</w:t>
      </w:r>
      <w:r w:rsidR="00B75B35" w:rsidRPr="004A59BB">
        <w:rPr>
          <w:b/>
          <w:bCs/>
          <w:color w:val="000000" w:themeColor="text1"/>
          <w:sz w:val="24"/>
          <w:szCs w:val="24"/>
        </w:rPr>
        <w:t>2</w:t>
      </w:r>
      <w:r w:rsidR="00AB6ECB" w:rsidRPr="004A59BB">
        <w:rPr>
          <w:color w:val="000000" w:themeColor="text1"/>
          <w:sz w:val="24"/>
          <w:szCs w:val="24"/>
        </w:rPr>
        <w:t xml:space="preserve"> The </w:t>
      </w:r>
      <w:r w:rsidR="00AB6ECB" w:rsidRPr="004A59BB">
        <w:rPr>
          <w:color w:val="000000" w:themeColor="text1"/>
          <w:sz w:val="24"/>
          <w:szCs w:val="24"/>
          <w:u w:color="5B9BD5"/>
        </w:rPr>
        <w:t>silhouette method</w:t>
      </w:r>
      <w:r w:rsidR="00AB6ECB" w:rsidRPr="004A59BB">
        <w:rPr>
          <w:color w:val="000000" w:themeColor="text1"/>
          <w:sz w:val="24"/>
          <w:szCs w:val="24"/>
        </w:rPr>
        <w:t xml:space="preserve"> curve for the optimal number of subgroups (K). </w:t>
      </w:r>
      <w:r w:rsidR="00AB6ECB" w:rsidRPr="004A59BB">
        <w:rPr>
          <w:rFonts w:cs="Times New Roman"/>
          <w:color w:val="000000" w:themeColor="text1"/>
          <w:kern w:val="0"/>
          <w:sz w:val="24"/>
          <w:szCs w:val="24"/>
        </w:rPr>
        <w:t>Abbreviations:</w:t>
      </w:r>
      <w:r w:rsidR="00AB6ECB" w:rsidRPr="004A59BB">
        <w:rPr>
          <w:rFonts w:cs="Times New Roman" w:hint="eastAsia"/>
          <w:color w:val="000000" w:themeColor="text1"/>
          <w:kern w:val="0"/>
          <w:sz w:val="24"/>
          <w:szCs w:val="24"/>
          <w:u w:color="2E74B5"/>
        </w:rPr>
        <w:t xml:space="preserve"> </w:t>
      </w:r>
      <w:proofErr w:type="spellStart"/>
      <w:r w:rsidR="00AB6ECB" w:rsidRPr="004A59BB">
        <w:rPr>
          <w:color w:val="000000" w:themeColor="text1"/>
          <w:sz w:val="24"/>
          <w:szCs w:val="24"/>
        </w:rPr>
        <w:t>SMHC</w:t>
      </w:r>
      <w:proofErr w:type="spellEnd"/>
      <w:r w:rsidR="00AB6ECB" w:rsidRPr="004A59BB">
        <w:rPr>
          <w:color w:val="000000" w:themeColor="text1"/>
          <w:sz w:val="24"/>
          <w:szCs w:val="24"/>
        </w:rPr>
        <w:t xml:space="preserve">, Shanghai Mental Health Center; </w:t>
      </w:r>
      <w:proofErr w:type="spellStart"/>
      <w:r w:rsidR="00AB6ECB" w:rsidRPr="004A59BB">
        <w:rPr>
          <w:color w:val="000000" w:themeColor="text1"/>
          <w:sz w:val="24"/>
          <w:szCs w:val="24"/>
        </w:rPr>
        <w:t>SZGJ</w:t>
      </w:r>
      <w:proofErr w:type="spellEnd"/>
      <w:r w:rsidR="00AB6ECB" w:rsidRPr="004A59BB">
        <w:rPr>
          <w:color w:val="000000" w:themeColor="text1"/>
          <w:sz w:val="24"/>
          <w:szCs w:val="24"/>
        </w:rPr>
        <w:t xml:space="preserve">, Suzhou </w:t>
      </w:r>
      <w:proofErr w:type="spellStart"/>
      <w:r w:rsidR="00AB6ECB" w:rsidRPr="004A59BB">
        <w:rPr>
          <w:color w:val="000000" w:themeColor="text1"/>
          <w:sz w:val="24"/>
          <w:szCs w:val="24"/>
        </w:rPr>
        <w:t>Guangji</w:t>
      </w:r>
      <w:proofErr w:type="spellEnd"/>
      <w:r w:rsidR="00AB6ECB" w:rsidRPr="004A59BB">
        <w:rPr>
          <w:color w:val="000000" w:themeColor="text1"/>
          <w:sz w:val="24"/>
          <w:szCs w:val="24"/>
        </w:rPr>
        <w:t xml:space="preserve"> Hospital.</w:t>
      </w:r>
    </w:p>
    <w:p w14:paraId="660A72FB" w14:textId="35668B64" w:rsidR="00AB6ECB" w:rsidRPr="004A59BB" w:rsidRDefault="009B3846" w:rsidP="00AB6ECB">
      <w:pPr>
        <w:spacing w:line="480" w:lineRule="auto"/>
        <w:jc w:val="both"/>
        <w:rPr>
          <w:color w:val="000000" w:themeColor="text1"/>
          <w:sz w:val="24"/>
          <w:szCs w:val="24"/>
        </w:rPr>
      </w:pPr>
      <w:r w:rsidRPr="004A59BB">
        <w:rPr>
          <w:b/>
          <w:bCs/>
          <w:color w:val="000000" w:themeColor="text1"/>
          <w:sz w:val="24"/>
          <w:szCs w:val="24"/>
        </w:rPr>
        <w:t>Fig. S</w:t>
      </w:r>
      <w:r w:rsidR="00B75B35" w:rsidRPr="004A59BB">
        <w:rPr>
          <w:b/>
          <w:bCs/>
          <w:color w:val="000000" w:themeColor="text1"/>
          <w:sz w:val="24"/>
          <w:szCs w:val="24"/>
        </w:rPr>
        <w:t>3</w:t>
      </w:r>
      <w:r w:rsidR="00AB6ECB" w:rsidRPr="004A59BB">
        <w:rPr>
          <w:color w:val="000000" w:themeColor="text1"/>
          <w:sz w:val="24"/>
          <w:szCs w:val="24"/>
        </w:rPr>
        <w:t xml:space="preserve"> The spatial distribution of personalized peaks within the left </w:t>
      </w:r>
      <w:proofErr w:type="spellStart"/>
      <w:r w:rsidR="00AB6ECB" w:rsidRPr="004A59BB">
        <w:rPr>
          <w:color w:val="000000" w:themeColor="text1"/>
          <w:sz w:val="24"/>
          <w:szCs w:val="24"/>
        </w:rPr>
        <w:t>DLPFC</w:t>
      </w:r>
      <w:proofErr w:type="spellEnd"/>
      <w:r w:rsidR="00AB6ECB" w:rsidRPr="004A59BB">
        <w:rPr>
          <w:color w:val="000000" w:themeColor="text1"/>
          <w:sz w:val="24"/>
          <w:szCs w:val="24"/>
        </w:rPr>
        <w:t xml:space="preserve">. </w:t>
      </w:r>
      <w:r w:rsidR="00AB6ECB" w:rsidRPr="004A59BB">
        <w:rPr>
          <w:rFonts w:cs="Times New Roman"/>
          <w:color w:val="000000" w:themeColor="text1"/>
          <w:kern w:val="0"/>
          <w:sz w:val="24"/>
          <w:szCs w:val="24"/>
        </w:rPr>
        <w:t xml:space="preserve">Abbreviations: </w:t>
      </w:r>
      <w:proofErr w:type="spellStart"/>
      <w:r w:rsidR="00AB6ECB" w:rsidRPr="004A59BB">
        <w:rPr>
          <w:rFonts w:cs="Times New Roman"/>
          <w:color w:val="000000" w:themeColor="text1"/>
          <w:kern w:val="0"/>
          <w:sz w:val="24"/>
          <w:szCs w:val="24"/>
        </w:rPr>
        <w:t>DLPFC</w:t>
      </w:r>
      <w:proofErr w:type="spellEnd"/>
      <w:r w:rsidR="00AB6ECB" w:rsidRPr="004A59BB">
        <w:rPr>
          <w:rFonts w:cs="Times New Roman"/>
          <w:color w:val="000000" w:themeColor="text1"/>
          <w:kern w:val="0"/>
          <w:sz w:val="24"/>
          <w:szCs w:val="24"/>
        </w:rPr>
        <w:t xml:space="preserve">, </w:t>
      </w:r>
      <w:r w:rsidR="00AB6ECB" w:rsidRPr="004A59BB">
        <w:rPr>
          <w:color w:val="000000" w:themeColor="text1"/>
          <w:sz w:val="24"/>
          <w:szCs w:val="24"/>
        </w:rPr>
        <w:t>dorsolateral prefrontal cortex.</w:t>
      </w:r>
    </w:p>
    <w:p w14:paraId="39EA03DD" w14:textId="50225DF8" w:rsidR="00AB6ECB" w:rsidRPr="004A59BB" w:rsidRDefault="009B3846" w:rsidP="00AB6ECB">
      <w:pPr>
        <w:spacing w:line="480" w:lineRule="auto"/>
        <w:jc w:val="both"/>
        <w:rPr>
          <w:color w:val="000000" w:themeColor="text1"/>
          <w:sz w:val="24"/>
          <w:szCs w:val="24"/>
        </w:rPr>
      </w:pPr>
      <w:r w:rsidRPr="004A59BB">
        <w:rPr>
          <w:b/>
          <w:bCs/>
          <w:color w:val="000000" w:themeColor="text1"/>
          <w:sz w:val="24"/>
          <w:szCs w:val="24"/>
          <w:u w:color="00B0F0"/>
        </w:rPr>
        <w:t>Fig. S</w:t>
      </w:r>
      <w:r w:rsidR="00B75B35" w:rsidRPr="004A59BB">
        <w:rPr>
          <w:b/>
          <w:bCs/>
          <w:color w:val="000000" w:themeColor="text1"/>
          <w:sz w:val="24"/>
          <w:szCs w:val="24"/>
          <w:u w:color="00B0F0"/>
        </w:rPr>
        <w:t>4</w:t>
      </w:r>
      <w:r w:rsidR="00AB6ECB" w:rsidRPr="004A59BB">
        <w:rPr>
          <w:color w:val="000000" w:themeColor="text1"/>
          <w:sz w:val="24"/>
          <w:szCs w:val="24"/>
        </w:rPr>
        <w:t xml:space="preserve"> </w:t>
      </w:r>
      <w:bookmarkStart w:id="4" w:name="OLE_LINK1"/>
      <w:r w:rsidR="00AB6ECB" w:rsidRPr="004A59BB">
        <w:rPr>
          <w:color w:val="000000" w:themeColor="text1"/>
          <w:sz w:val="24"/>
          <w:szCs w:val="24"/>
        </w:rPr>
        <w:t>The variability of personalized peaks when using different radius parameters. (A) An example of a participant whose personalized peaks were similar using different radii. (B) An example of a participant whose personalized peaks varied with different radii. (C) The actual subgroup clustering for each patient when identifying personalized peaks with different radii.</w:t>
      </w:r>
      <w:bookmarkEnd w:id="4"/>
    </w:p>
    <w:p w14:paraId="61A318B7" w14:textId="3B60F0B3" w:rsidR="00AB6ECB" w:rsidRPr="004A59BB" w:rsidRDefault="009B3846" w:rsidP="00AB6ECB">
      <w:pPr>
        <w:spacing w:line="480" w:lineRule="auto"/>
        <w:jc w:val="both"/>
        <w:rPr>
          <w:color w:val="000000" w:themeColor="text1"/>
          <w:sz w:val="24"/>
          <w:szCs w:val="24"/>
        </w:rPr>
      </w:pPr>
      <w:r w:rsidRPr="004A59BB">
        <w:rPr>
          <w:b/>
          <w:bCs/>
          <w:color w:val="000000" w:themeColor="text1"/>
          <w:sz w:val="24"/>
          <w:szCs w:val="24"/>
          <w:u w:color="00B0F0"/>
        </w:rPr>
        <w:t>Fig. S</w:t>
      </w:r>
      <w:r w:rsidR="00B75B35" w:rsidRPr="004A59BB">
        <w:rPr>
          <w:b/>
          <w:bCs/>
          <w:color w:val="000000" w:themeColor="text1"/>
          <w:sz w:val="24"/>
          <w:szCs w:val="24"/>
          <w:u w:color="00B0F0"/>
        </w:rPr>
        <w:t>5</w:t>
      </w:r>
      <w:r w:rsidR="00AB6ECB" w:rsidRPr="004A59BB">
        <w:rPr>
          <w:color w:val="000000" w:themeColor="text1"/>
          <w:sz w:val="24"/>
          <w:szCs w:val="24"/>
        </w:rPr>
        <w:t xml:space="preserve"> Comparisons of clinical features between two subgroups with </w:t>
      </w:r>
      <w:proofErr w:type="spellStart"/>
      <w:r w:rsidR="00AB6ECB" w:rsidRPr="004A59BB">
        <w:rPr>
          <w:color w:val="000000" w:themeColor="text1"/>
          <w:sz w:val="24"/>
          <w:szCs w:val="24"/>
        </w:rPr>
        <w:t>MDD</w:t>
      </w:r>
      <w:proofErr w:type="spellEnd"/>
      <w:r w:rsidR="00AB6ECB" w:rsidRPr="004A59BB">
        <w:rPr>
          <w:color w:val="000000" w:themeColor="text1"/>
          <w:sz w:val="24"/>
          <w:szCs w:val="24"/>
        </w:rPr>
        <w:t xml:space="preserve"> in the </w:t>
      </w:r>
      <w:proofErr w:type="spellStart"/>
      <w:r w:rsidR="00AB6ECB" w:rsidRPr="004A59BB">
        <w:rPr>
          <w:color w:val="000000" w:themeColor="text1"/>
          <w:sz w:val="24"/>
          <w:szCs w:val="24"/>
        </w:rPr>
        <w:t>SMHC</w:t>
      </w:r>
      <w:proofErr w:type="spellEnd"/>
      <w:r w:rsidR="00AB6ECB" w:rsidRPr="004A59BB">
        <w:rPr>
          <w:color w:val="000000" w:themeColor="text1"/>
          <w:sz w:val="24"/>
          <w:szCs w:val="24"/>
        </w:rPr>
        <w:t xml:space="preserve"> dataset. </w:t>
      </w:r>
      <w:r w:rsidR="00AB6ECB" w:rsidRPr="004A59BB">
        <w:rPr>
          <w:rFonts w:cs="Times New Roman"/>
          <w:color w:val="000000" w:themeColor="text1"/>
          <w:kern w:val="0"/>
          <w:sz w:val="24"/>
          <w:szCs w:val="24"/>
        </w:rPr>
        <w:t xml:space="preserve">Abbreviations: </w:t>
      </w:r>
      <w:proofErr w:type="spellStart"/>
      <w:r w:rsidR="00AB6ECB" w:rsidRPr="004A59BB">
        <w:rPr>
          <w:rFonts w:cs="Times New Roman"/>
          <w:color w:val="000000" w:themeColor="text1"/>
          <w:kern w:val="0"/>
          <w:sz w:val="24"/>
          <w:szCs w:val="24"/>
        </w:rPr>
        <w:t>MDD</w:t>
      </w:r>
      <w:proofErr w:type="spellEnd"/>
      <w:r w:rsidR="00AB6ECB" w:rsidRPr="004A59BB">
        <w:rPr>
          <w:rFonts w:cs="Times New Roman"/>
          <w:color w:val="000000" w:themeColor="text1"/>
          <w:kern w:val="0"/>
          <w:sz w:val="24"/>
          <w:szCs w:val="24"/>
        </w:rPr>
        <w:t xml:space="preserve">, </w:t>
      </w:r>
      <w:r w:rsidR="00AB6ECB" w:rsidRPr="004A59BB">
        <w:rPr>
          <w:color w:val="000000" w:themeColor="text1"/>
          <w:sz w:val="24"/>
          <w:szCs w:val="24"/>
        </w:rPr>
        <w:t xml:space="preserve">major depressive disorder; </w:t>
      </w:r>
      <w:proofErr w:type="spellStart"/>
      <w:r w:rsidR="00AB6ECB" w:rsidRPr="004A59BB">
        <w:rPr>
          <w:color w:val="000000" w:themeColor="text1"/>
          <w:sz w:val="24"/>
          <w:szCs w:val="24"/>
        </w:rPr>
        <w:t>SMHC</w:t>
      </w:r>
      <w:proofErr w:type="spellEnd"/>
      <w:r w:rsidR="00AB6ECB" w:rsidRPr="004A59BB">
        <w:rPr>
          <w:color w:val="000000" w:themeColor="text1"/>
          <w:sz w:val="24"/>
          <w:szCs w:val="24"/>
        </w:rPr>
        <w:t xml:space="preserve">, Shanghai Mental Health Center; HAMD-17, 17-item Hamilton Depression Scale; HAMA, Hamilton Anxiety Scale; </w:t>
      </w:r>
      <w:proofErr w:type="spellStart"/>
      <w:r w:rsidR="00AB6ECB" w:rsidRPr="004A59BB">
        <w:rPr>
          <w:color w:val="000000" w:themeColor="text1"/>
          <w:sz w:val="24"/>
          <w:szCs w:val="24"/>
        </w:rPr>
        <w:t>MADRS</w:t>
      </w:r>
      <w:proofErr w:type="spellEnd"/>
      <w:r w:rsidR="00AB6ECB" w:rsidRPr="004A59BB">
        <w:rPr>
          <w:color w:val="000000" w:themeColor="text1"/>
          <w:sz w:val="24"/>
          <w:szCs w:val="24"/>
        </w:rPr>
        <w:t>, Montgomery-</w:t>
      </w:r>
      <w:proofErr w:type="spellStart"/>
      <w:r w:rsidR="00AB6ECB" w:rsidRPr="004A59BB">
        <w:rPr>
          <w:color w:val="000000" w:themeColor="text1"/>
          <w:sz w:val="24"/>
          <w:szCs w:val="24"/>
        </w:rPr>
        <w:t>Asberg</w:t>
      </w:r>
      <w:proofErr w:type="spellEnd"/>
      <w:r w:rsidR="00AB6ECB" w:rsidRPr="004A59BB">
        <w:rPr>
          <w:color w:val="000000" w:themeColor="text1"/>
          <w:sz w:val="24"/>
          <w:szCs w:val="24"/>
        </w:rPr>
        <w:t xml:space="preserve"> Depression Rating Scale; </w:t>
      </w:r>
      <w:proofErr w:type="spellStart"/>
      <w:r w:rsidR="00AB6ECB" w:rsidRPr="004A59BB">
        <w:rPr>
          <w:color w:val="000000" w:themeColor="text1"/>
          <w:sz w:val="24"/>
          <w:szCs w:val="24"/>
        </w:rPr>
        <w:t>n.s</w:t>
      </w:r>
      <w:proofErr w:type="spellEnd"/>
      <w:r w:rsidR="00AB6ECB" w:rsidRPr="004A59BB">
        <w:rPr>
          <w:color w:val="000000" w:themeColor="text1"/>
          <w:sz w:val="24"/>
          <w:szCs w:val="24"/>
        </w:rPr>
        <w:t>., no statistical difference (p&gt;0.05); * means p&lt;0.05; ** means p&lt;0.01; *** means p&lt;0.001.</w:t>
      </w:r>
    </w:p>
    <w:p w14:paraId="48F7FFBE" w14:textId="47A9F268" w:rsidR="00AB6ECB" w:rsidRPr="004A59BB" w:rsidRDefault="009B3846" w:rsidP="00AB6ECB">
      <w:pPr>
        <w:spacing w:line="480" w:lineRule="auto"/>
        <w:jc w:val="both"/>
        <w:rPr>
          <w:color w:val="000000" w:themeColor="text1"/>
          <w:sz w:val="24"/>
          <w:szCs w:val="24"/>
        </w:rPr>
      </w:pPr>
      <w:r w:rsidRPr="004A59BB">
        <w:rPr>
          <w:b/>
          <w:bCs/>
          <w:color w:val="000000" w:themeColor="text1"/>
          <w:sz w:val="24"/>
          <w:szCs w:val="24"/>
          <w:u w:color="00B0F0"/>
        </w:rPr>
        <w:t>Fig. S</w:t>
      </w:r>
      <w:r w:rsidR="00B75B35" w:rsidRPr="004A59BB">
        <w:rPr>
          <w:b/>
          <w:bCs/>
          <w:color w:val="000000" w:themeColor="text1"/>
          <w:sz w:val="24"/>
          <w:szCs w:val="24"/>
          <w:u w:color="00B0F0"/>
        </w:rPr>
        <w:t>6</w:t>
      </w:r>
      <w:r w:rsidR="00AB6ECB" w:rsidRPr="004A59BB">
        <w:rPr>
          <w:b/>
          <w:bCs/>
          <w:color w:val="000000" w:themeColor="text1"/>
          <w:sz w:val="24"/>
          <w:szCs w:val="24"/>
        </w:rPr>
        <w:t xml:space="preserve"> </w:t>
      </w:r>
      <w:r w:rsidR="00AB6ECB" w:rsidRPr="004A59BB">
        <w:rPr>
          <w:color w:val="000000" w:themeColor="text1"/>
          <w:sz w:val="24"/>
          <w:szCs w:val="24"/>
        </w:rPr>
        <w:t xml:space="preserve">Comparisons of clinical features between two subgroups with </w:t>
      </w:r>
      <w:proofErr w:type="spellStart"/>
      <w:r w:rsidR="00AB6ECB" w:rsidRPr="004A59BB">
        <w:rPr>
          <w:color w:val="000000" w:themeColor="text1"/>
          <w:sz w:val="24"/>
          <w:szCs w:val="24"/>
        </w:rPr>
        <w:t>MDD</w:t>
      </w:r>
      <w:proofErr w:type="spellEnd"/>
      <w:r w:rsidR="00AB6ECB" w:rsidRPr="004A59BB">
        <w:rPr>
          <w:color w:val="000000" w:themeColor="text1"/>
          <w:sz w:val="24"/>
          <w:szCs w:val="24"/>
        </w:rPr>
        <w:t xml:space="preserve"> in the </w:t>
      </w:r>
      <w:proofErr w:type="spellStart"/>
      <w:r w:rsidR="00AB6ECB" w:rsidRPr="004A59BB">
        <w:rPr>
          <w:color w:val="000000" w:themeColor="text1"/>
          <w:sz w:val="24"/>
          <w:szCs w:val="24"/>
        </w:rPr>
        <w:t>SZGJ</w:t>
      </w:r>
      <w:proofErr w:type="spellEnd"/>
      <w:r w:rsidR="00AB6ECB" w:rsidRPr="004A59BB">
        <w:rPr>
          <w:color w:val="000000" w:themeColor="text1"/>
          <w:sz w:val="24"/>
          <w:szCs w:val="24"/>
        </w:rPr>
        <w:t xml:space="preserve"> dataset. </w:t>
      </w:r>
      <w:r w:rsidR="00AB6ECB" w:rsidRPr="004A59BB">
        <w:rPr>
          <w:rFonts w:cs="Times New Roman"/>
          <w:color w:val="000000" w:themeColor="text1"/>
          <w:kern w:val="0"/>
          <w:sz w:val="24"/>
          <w:szCs w:val="24"/>
        </w:rPr>
        <w:t xml:space="preserve">Abbreviations: </w:t>
      </w:r>
      <w:proofErr w:type="spellStart"/>
      <w:r w:rsidR="00AB6ECB" w:rsidRPr="004A59BB">
        <w:rPr>
          <w:rFonts w:cs="Times New Roman"/>
          <w:color w:val="000000" w:themeColor="text1"/>
          <w:kern w:val="0"/>
          <w:sz w:val="24"/>
          <w:szCs w:val="24"/>
        </w:rPr>
        <w:t>MDD</w:t>
      </w:r>
      <w:proofErr w:type="spellEnd"/>
      <w:r w:rsidR="00AB6ECB" w:rsidRPr="004A59BB">
        <w:rPr>
          <w:rFonts w:cs="Times New Roman"/>
          <w:color w:val="000000" w:themeColor="text1"/>
          <w:kern w:val="0"/>
          <w:sz w:val="24"/>
          <w:szCs w:val="24"/>
        </w:rPr>
        <w:t xml:space="preserve">, </w:t>
      </w:r>
      <w:r w:rsidR="00AB6ECB" w:rsidRPr="004A59BB">
        <w:rPr>
          <w:color w:val="000000" w:themeColor="text1"/>
          <w:sz w:val="24"/>
          <w:szCs w:val="24"/>
        </w:rPr>
        <w:t xml:space="preserve">major depressive disorder; </w:t>
      </w:r>
      <w:proofErr w:type="spellStart"/>
      <w:r w:rsidR="00AB6ECB" w:rsidRPr="004A59BB">
        <w:rPr>
          <w:color w:val="000000" w:themeColor="text1"/>
          <w:sz w:val="24"/>
          <w:szCs w:val="24"/>
        </w:rPr>
        <w:t>SZGJ</w:t>
      </w:r>
      <w:proofErr w:type="spellEnd"/>
      <w:r w:rsidR="00AB6ECB" w:rsidRPr="004A59BB">
        <w:rPr>
          <w:color w:val="000000" w:themeColor="text1"/>
          <w:sz w:val="24"/>
          <w:szCs w:val="24"/>
        </w:rPr>
        <w:t xml:space="preserve">, Suzhou </w:t>
      </w:r>
      <w:proofErr w:type="spellStart"/>
      <w:r w:rsidR="00AB6ECB" w:rsidRPr="004A59BB">
        <w:rPr>
          <w:color w:val="000000" w:themeColor="text1"/>
          <w:sz w:val="24"/>
          <w:szCs w:val="24"/>
        </w:rPr>
        <w:t>Guangji</w:t>
      </w:r>
      <w:proofErr w:type="spellEnd"/>
      <w:r w:rsidR="00AB6ECB" w:rsidRPr="004A59BB">
        <w:rPr>
          <w:color w:val="000000" w:themeColor="text1"/>
          <w:sz w:val="24"/>
          <w:szCs w:val="24"/>
        </w:rPr>
        <w:t xml:space="preserve"> Hospital; HAMD-17, 17-item Hamilton Depression Scale; HAMA, Hamilton Anxiety Scale; </w:t>
      </w:r>
      <w:proofErr w:type="spellStart"/>
      <w:r w:rsidR="00AB6ECB" w:rsidRPr="004A59BB">
        <w:rPr>
          <w:color w:val="000000" w:themeColor="text1"/>
          <w:sz w:val="24"/>
          <w:szCs w:val="24"/>
        </w:rPr>
        <w:t>MADRS</w:t>
      </w:r>
      <w:proofErr w:type="spellEnd"/>
      <w:r w:rsidR="00AB6ECB" w:rsidRPr="004A59BB">
        <w:rPr>
          <w:color w:val="000000" w:themeColor="text1"/>
          <w:sz w:val="24"/>
          <w:szCs w:val="24"/>
        </w:rPr>
        <w:t>, Montgomery-</w:t>
      </w:r>
      <w:proofErr w:type="spellStart"/>
      <w:r w:rsidR="00AB6ECB" w:rsidRPr="004A59BB">
        <w:rPr>
          <w:color w:val="000000" w:themeColor="text1"/>
          <w:sz w:val="24"/>
          <w:szCs w:val="24"/>
        </w:rPr>
        <w:t>Asberg</w:t>
      </w:r>
      <w:proofErr w:type="spellEnd"/>
      <w:r w:rsidR="00AB6ECB" w:rsidRPr="004A59BB">
        <w:rPr>
          <w:color w:val="000000" w:themeColor="text1"/>
          <w:sz w:val="24"/>
          <w:szCs w:val="24"/>
        </w:rPr>
        <w:t xml:space="preserve"> Depression Rating Scale; </w:t>
      </w:r>
      <w:proofErr w:type="spellStart"/>
      <w:r w:rsidR="00AB6ECB" w:rsidRPr="004A59BB">
        <w:rPr>
          <w:color w:val="000000" w:themeColor="text1"/>
          <w:sz w:val="24"/>
          <w:szCs w:val="24"/>
        </w:rPr>
        <w:t>n.s</w:t>
      </w:r>
      <w:proofErr w:type="spellEnd"/>
      <w:r w:rsidR="00AB6ECB" w:rsidRPr="004A59BB">
        <w:rPr>
          <w:color w:val="000000" w:themeColor="text1"/>
          <w:sz w:val="24"/>
          <w:szCs w:val="24"/>
        </w:rPr>
        <w:t>., no statistical difference (p&gt;0.05); * means p&lt;0.05; ** means p&lt;0.01; *** means p&lt;0.001.</w:t>
      </w:r>
    </w:p>
    <w:p w14:paraId="6D1AFF00" w14:textId="43AE7814" w:rsidR="00AB6ECB" w:rsidRPr="004A59BB" w:rsidRDefault="009B3846" w:rsidP="00AB6ECB">
      <w:pPr>
        <w:spacing w:line="480" w:lineRule="auto"/>
        <w:jc w:val="both"/>
        <w:rPr>
          <w:color w:val="000000" w:themeColor="text1"/>
          <w:sz w:val="24"/>
          <w:szCs w:val="24"/>
        </w:rPr>
      </w:pPr>
      <w:r w:rsidRPr="004A59BB">
        <w:rPr>
          <w:b/>
          <w:bCs/>
          <w:color w:val="000000" w:themeColor="text1"/>
          <w:sz w:val="24"/>
          <w:szCs w:val="24"/>
          <w:u w:color="00B0F0"/>
        </w:rPr>
        <w:lastRenderedPageBreak/>
        <w:t>Fig. S</w:t>
      </w:r>
      <w:r w:rsidR="00B75B35" w:rsidRPr="004A59BB">
        <w:rPr>
          <w:b/>
          <w:bCs/>
          <w:color w:val="000000" w:themeColor="text1"/>
          <w:sz w:val="24"/>
          <w:szCs w:val="24"/>
          <w:u w:color="00B0F0"/>
        </w:rPr>
        <w:t>7</w:t>
      </w:r>
      <w:r w:rsidR="00AB6ECB" w:rsidRPr="004A59BB">
        <w:rPr>
          <w:color w:val="000000" w:themeColor="text1"/>
          <w:sz w:val="24"/>
          <w:szCs w:val="24"/>
          <w:u w:color="00B0F0"/>
        </w:rPr>
        <w:t xml:space="preserve"> Clustering personalized peaks into three subgroups. </w:t>
      </w:r>
      <w:r w:rsidR="00AB6ECB" w:rsidRPr="004A59BB">
        <w:rPr>
          <w:rFonts w:cs="Times New Roman"/>
          <w:color w:val="000000" w:themeColor="text1"/>
          <w:kern w:val="0"/>
          <w:sz w:val="24"/>
          <w:szCs w:val="24"/>
        </w:rPr>
        <w:t xml:space="preserve">Abbreviations: </w:t>
      </w:r>
      <w:r w:rsidR="00AB6ECB" w:rsidRPr="004A59BB">
        <w:rPr>
          <w:color w:val="000000" w:themeColor="text1"/>
          <w:sz w:val="24"/>
          <w:szCs w:val="24"/>
          <w:u w:color="00B0F0"/>
        </w:rPr>
        <w:t xml:space="preserve">HAMD-17, 17-item Hamilton Depression Scale; HAMA, Hamilton Anxiety Scale; </w:t>
      </w:r>
      <w:proofErr w:type="spellStart"/>
      <w:r w:rsidR="00AB6ECB" w:rsidRPr="004A59BB">
        <w:rPr>
          <w:color w:val="000000" w:themeColor="text1"/>
          <w:sz w:val="24"/>
          <w:szCs w:val="24"/>
          <w:u w:color="00B0F0"/>
        </w:rPr>
        <w:t>MADRS</w:t>
      </w:r>
      <w:proofErr w:type="spellEnd"/>
      <w:r w:rsidR="00AB6ECB" w:rsidRPr="004A59BB">
        <w:rPr>
          <w:color w:val="000000" w:themeColor="text1"/>
          <w:sz w:val="24"/>
          <w:szCs w:val="24"/>
          <w:u w:color="00B0F0"/>
        </w:rPr>
        <w:t>, Montgomery-</w:t>
      </w:r>
      <w:proofErr w:type="spellStart"/>
      <w:r w:rsidR="00AB6ECB" w:rsidRPr="004A59BB">
        <w:rPr>
          <w:color w:val="000000" w:themeColor="text1"/>
          <w:sz w:val="24"/>
          <w:szCs w:val="24"/>
          <w:u w:color="00B0F0"/>
        </w:rPr>
        <w:t>Asberg</w:t>
      </w:r>
      <w:proofErr w:type="spellEnd"/>
      <w:r w:rsidR="00AB6ECB" w:rsidRPr="004A59BB">
        <w:rPr>
          <w:color w:val="000000" w:themeColor="text1"/>
          <w:sz w:val="24"/>
          <w:szCs w:val="24"/>
          <w:u w:color="00B0F0"/>
        </w:rPr>
        <w:t xml:space="preserve"> Depression Rating Scale; </w:t>
      </w:r>
      <w:proofErr w:type="spellStart"/>
      <w:r w:rsidR="00AB6ECB" w:rsidRPr="004A59BB">
        <w:rPr>
          <w:color w:val="000000" w:themeColor="text1"/>
          <w:sz w:val="24"/>
          <w:szCs w:val="24"/>
          <w:u w:color="00B0F0"/>
        </w:rPr>
        <w:t>n.s</w:t>
      </w:r>
      <w:proofErr w:type="spellEnd"/>
      <w:r w:rsidR="00AB6ECB" w:rsidRPr="004A59BB">
        <w:rPr>
          <w:color w:val="000000" w:themeColor="text1"/>
          <w:sz w:val="24"/>
          <w:szCs w:val="24"/>
          <w:u w:color="00B0F0"/>
        </w:rPr>
        <w:t>., no significant difference (p&gt;0.05); * means p&lt;0.05; ** means p&lt;0.01; *** means p&lt;0.001.</w:t>
      </w:r>
    </w:p>
    <w:p w14:paraId="3FB5A12E" w14:textId="34976CA8" w:rsidR="00AB6ECB" w:rsidRPr="004A59BB" w:rsidRDefault="009B3846" w:rsidP="00AB6ECB">
      <w:pPr>
        <w:spacing w:line="480" w:lineRule="auto"/>
        <w:jc w:val="both"/>
        <w:rPr>
          <w:rFonts w:ascii="Calibri" w:eastAsia="Calibri" w:hAnsi="Calibri" w:cs="Calibri"/>
          <w:color w:val="000000" w:themeColor="text1"/>
          <w:sz w:val="24"/>
          <w:szCs w:val="24"/>
          <w:u w:color="00B0F0"/>
        </w:rPr>
      </w:pPr>
      <w:r w:rsidRPr="004A59BB">
        <w:rPr>
          <w:b/>
          <w:bCs/>
          <w:color w:val="000000" w:themeColor="text1"/>
          <w:sz w:val="24"/>
          <w:szCs w:val="24"/>
          <w:u w:color="00B0F0"/>
        </w:rPr>
        <w:t>Fig. S</w:t>
      </w:r>
      <w:r w:rsidR="000B626A" w:rsidRPr="004A59BB">
        <w:rPr>
          <w:b/>
          <w:bCs/>
          <w:color w:val="000000" w:themeColor="text1"/>
          <w:sz w:val="24"/>
          <w:szCs w:val="24"/>
          <w:u w:color="00B0F0"/>
        </w:rPr>
        <w:t>8</w:t>
      </w:r>
      <w:r w:rsidR="00AB6ECB" w:rsidRPr="004A59BB">
        <w:rPr>
          <w:color w:val="000000" w:themeColor="text1"/>
          <w:sz w:val="24"/>
          <w:szCs w:val="24"/>
          <w:u w:color="00B0F0"/>
        </w:rPr>
        <w:t xml:space="preserve"> </w:t>
      </w:r>
      <w:bookmarkStart w:id="5" w:name="OLE_LINK12"/>
      <w:r w:rsidR="00AB6ECB" w:rsidRPr="004A59BB">
        <w:rPr>
          <w:color w:val="000000" w:themeColor="text1"/>
          <w:sz w:val="24"/>
          <w:szCs w:val="24"/>
          <w:u w:color="00B0F0"/>
        </w:rPr>
        <w:t>Correlation analysis between distance and symptoms</w:t>
      </w:r>
      <w:bookmarkEnd w:id="5"/>
      <w:r w:rsidR="00AB6ECB" w:rsidRPr="004A59BB">
        <w:rPr>
          <w:color w:val="000000" w:themeColor="text1"/>
          <w:sz w:val="24"/>
          <w:szCs w:val="24"/>
          <w:u w:color="00B0F0"/>
        </w:rPr>
        <w:t xml:space="preserve">. </w:t>
      </w:r>
      <w:r w:rsidR="00AB6ECB" w:rsidRPr="004A59BB">
        <w:rPr>
          <w:rFonts w:cs="Times New Roman"/>
          <w:color w:val="000000" w:themeColor="text1"/>
          <w:kern w:val="0"/>
          <w:sz w:val="24"/>
          <w:szCs w:val="24"/>
        </w:rPr>
        <w:t xml:space="preserve">Abbreviations: </w:t>
      </w:r>
      <w:r w:rsidR="00AB6ECB" w:rsidRPr="004A59BB">
        <w:rPr>
          <w:color w:val="000000" w:themeColor="text1"/>
          <w:sz w:val="24"/>
          <w:szCs w:val="24"/>
          <w:u w:color="00B0F0"/>
        </w:rPr>
        <w:t xml:space="preserve">HAMD-17, 17-item Hamilton Depression Scale; HAMA, Hamilton Anxiety Scale; </w:t>
      </w:r>
      <w:proofErr w:type="spellStart"/>
      <w:r w:rsidR="00AB6ECB" w:rsidRPr="004A59BB">
        <w:rPr>
          <w:color w:val="000000" w:themeColor="text1"/>
          <w:sz w:val="24"/>
          <w:szCs w:val="24"/>
          <w:u w:color="00B0F0"/>
        </w:rPr>
        <w:t>MADRS</w:t>
      </w:r>
      <w:proofErr w:type="spellEnd"/>
      <w:r w:rsidR="00AB6ECB" w:rsidRPr="004A59BB">
        <w:rPr>
          <w:color w:val="000000" w:themeColor="text1"/>
          <w:sz w:val="24"/>
          <w:szCs w:val="24"/>
          <w:u w:color="00B0F0"/>
        </w:rPr>
        <w:t>, Montgomery-</w:t>
      </w:r>
      <w:proofErr w:type="spellStart"/>
      <w:r w:rsidR="00AB6ECB" w:rsidRPr="004A59BB">
        <w:rPr>
          <w:color w:val="000000" w:themeColor="text1"/>
          <w:sz w:val="24"/>
          <w:szCs w:val="24"/>
          <w:u w:color="00B0F0"/>
        </w:rPr>
        <w:t>Asberg</w:t>
      </w:r>
      <w:proofErr w:type="spellEnd"/>
      <w:r w:rsidR="00AB6ECB" w:rsidRPr="004A59BB">
        <w:rPr>
          <w:color w:val="000000" w:themeColor="text1"/>
          <w:sz w:val="24"/>
          <w:szCs w:val="24"/>
          <w:u w:color="00B0F0"/>
        </w:rPr>
        <w:t xml:space="preserve"> Depression Rating Scale.</w:t>
      </w:r>
    </w:p>
    <w:p w14:paraId="35F5370E" w14:textId="5AEE81AD" w:rsidR="00AB6ECB" w:rsidRPr="004A59BB" w:rsidRDefault="00D86514" w:rsidP="00D86514">
      <w:pPr>
        <w:spacing w:line="480" w:lineRule="auto"/>
        <w:jc w:val="both"/>
        <w:rPr>
          <w:color w:val="000000" w:themeColor="text1"/>
          <w:sz w:val="24"/>
          <w:szCs w:val="24"/>
        </w:rPr>
      </w:pPr>
      <w:r w:rsidRPr="004A59BB">
        <w:rPr>
          <w:b/>
          <w:bCs/>
          <w:color w:val="000000" w:themeColor="text1"/>
          <w:sz w:val="24"/>
          <w:szCs w:val="24"/>
        </w:rPr>
        <w:t xml:space="preserve">Table S1 The demographic and clinical features of patients with </w:t>
      </w:r>
      <w:proofErr w:type="spellStart"/>
      <w:r w:rsidRPr="004A59BB">
        <w:rPr>
          <w:b/>
          <w:bCs/>
          <w:color w:val="000000" w:themeColor="text1"/>
          <w:sz w:val="24"/>
          <w:szCs w:val="24"/>
        </w:rPr>
        <w:t>MDD</w:t>
      </w:r>
      <w:proofErr w:type="spellEnd"/>
      <w:r w:rsidRPr="004A59BB">
        <w:rPr>
          <w:b/>
          <w:bCs/>
          <w:color w:val="000000" w:themeColor="text1"/>
          <w:sz w:val="24"/>
          <w:szCs w:val="24"/>
        </w:rPr>
        <w:t xml:space="preserve"> in the two independent datasets and different clinical profiles between subgroups.</w:t>
      </w:r>
      <w:r w:rsidR="00373C41" w:rsidRPr="004A59BB">
        <w:rPr>
          <w:b/>
          <w:bCs/>
          <w:color w:val="000000" w:themeColor="text1"/>
          <w:sz w:val="24"/>
          <w:szCs w:val="24"/>
        </w:rPr>
        <w:t xml:space="preserve"> </w:t>
      </w:r>
    </w:p>
    <w:p w14:paraId="1B4DE9A8" w14:textId="7A432332" w:rsidR="00AB6ECB" w:rsidRPr="004A59BB" w:rsidRDefault="000068AB" w:rsidP="00AB6ECB">
      <w:pPr>
        <w:spacing w:line="480" w:lineRule="auto"/>
        <w:jc w:val="both"/>
        <w:rPr>
          <w:color w:val="000000" w:themeColor="text1"/>
          <w:sz w:val="24"/>
          <w:szCs w:val="24"/>
        </w:rPr>
      </w:pPr>
      <w:r w:rsidRPr="004A59BB">
        <w:rPr>
          <w:b/>
          <w:bCs/>
          <w:color w:val="000000" w:themeColor="text1"/>
          <w:sz w:val="24"/>
          <w:szCs w:val="24"/>
        </w:rPr>
        <w:t>Table S2</w:t>
      </w:r>
      <w:r w:rsidR="00AB6ECB" w:rsidRPr="004A59BB">
        <w:rPr>
          <w:b/>
          <w:bCs/>
          <w:color w:val="000000" w:themeColor="text1"/>
          <w:sz w:val="24"/>
          <w:szCs w:val="24"/>
        </w:rPr>
        <w:t xml:space="preserve"> </w:t>
      </w:r>
      <w:r w:rsidR="00AB6ECB" w:rsidRPr="004A59BB">
        <w:rPr>
          <w:color w:val="000000" w:themeColor="text1"/>
          <w:sz w:val="24"/>
          <w:szCs w:val="24"/>
        </w:rPr>
        <w:t xml:space="preserve">The quantified indicators of the personalized peaks' spatial distribution. </w:t>
      </w:r>
    </w:p>
    <w:p w14:paraId="17099625" w14:textId="5A2F4172" w:rsidR="00DC457E" w:rsidRPr="004A59BB" w:rsidRDefault="000068AB" w:rsidP="00AB6ECB">
      <w:pPr>
        <w:spacing w:line="480" w:lineRule="auto"/>
        <w:rPr>
          <w:color w:val="000000" w:themeColor="text1"/>
          <w:sz w:val="24"/>
          <w:szCs w:val="24"/>
          <w:u w:color="00B0F0"/>
        </w:rPr>
      </w:pPr>
      <w:r w:rsidRPr="004A59BB">
        <w:rPr>
          <w:b/>
          <w:bCs/>
          <w:color w:val="000000" w:themeColor="text1"/>
          <w:sz w:val="24"/>
          <w:szCs w:val="24"/>
          <w:u w:color="00B0F0"/>
        </w:rPr>
        <w:t>Table S3</w:t>
      </w:r>
      <w:r w:rsidR="00AB6ECB" w:rsidRPr="004A59BB">
        <w:rPr>
          <w:b/>
          <w:bCs/>
          <w:color w:val="000000" w:themeColor="text1"/>
          <w:sz w:val="24"/>
          <w:szCs w:val="24"/>
          <w:u w:color="00B0F0"/>
        </w:rPr>
        <w:t xml:space="preserve"> </w:t>
      </w:r>
      <w:r w:rsidR="00AB6ECB" w:rsidRPr="004A59BB">
        <w:rPr>
          <w:color w:val="000000" w:themeColor="text1"/>
          <w:sz w:val="24"/>
          <w:szCs w:val="24"/>
          <w:u w:color="00B0F0"/>
        </w:rPr>
        <w:t xml:space="preserve">The usage of medicines between </w:t>
      </w:r>
      <w:proofErr w:type="spellStart"/>
      <w:r w:rsidR="00AB6ECB" w:rsidRPr="004A59BB">
        <w:rPr>
          <w:color w:val="000000" w:themeColor="text1"/>
          <w:sz w:val="24"/>
          <w:szCs w:val="24"/>
          <w:u w:color="00B0F0"/>
        </w:rPr>
        <w:t>MDD</w:t>
      </w:r>
      <w:proofErr w:type="spellEnd"/>
      <w:r w:rsidR="00AB6ECB" w:rsidRPr="004A59BB">
        <w:rPr>
          <w:color w:val="000000" w:themeColor="text1"/>
          <w:sz w:val="24"/>
          <w:szCs w:val="24"/>
          <w:u w:color="00B0F0"/>
        </w:rPr>
        <w:t xml:space="preserve"> subgroups.</w:t>
      </w:r>
    </w:p>
    <w:p w14:paraId="61EEAB46" w14:textId="71A786C2" w:rsidR="00A66DA5" w:rsidRPr="004A59BB" w:rsidRDefault="00A66DA5" w:rsidP="00AB6ECB">
      <w:pPr>
        <w:spacing w:line="480" w:lineRule="auto"/>
        <w:rPr>
          <w:color w:val="000000" w:themeColor="text1"/>
          <w:sz w:val="24"/>
          <w:szCs w:val="24"/>
          <w:u w:color="00B0F0"/>
        </w:rPr>
      </w:pPr>
    </w:p>
    <w:p w14:paraId="42E9B990" w14:textId="04ED5BDE" w:rsidR="00A66DA5" w:rsidRPr="004A59BB" w:rsidRDefault="00A66DA5" w:rsidP="00AB6ECB">
      <w:pPr>
        <w:spacing w:line="480" w:lineRule="auto"/>
        <w:rPr>
          <w:color w:val="000000" w:themeColor="text1"/>
          <w:sz w:val="24"/>
          <w:szCs w:val="24"/>
          <w:u w:color="00B0F0"/>
        </w:rPr>
      </w:pPr>
    </w:p>
    <w:p w14:paraId="20EA1417" w14:textId="5E535D11" w:rsidR="00A66DA5" w:rsidRPr="004A59BB" w:rsidRDefault="00A66DA5" w:rsidP="00AB6ECB">
      <w:pPr>
        <w:spacing w:line="480" w:lineRule="auto"/>
        <w:rPr>
          <w:color w:val="000000" w:themeColor="text1"/>
          <w:sz w:val="24"/>
          <w:szCs w:val="24"/>
          <w:u w:color="00B0F0"/>
        </w:rPr>
      </w:pPr>
    </w:p>
    <w:p w14:paraId="3F264EC9" w14:textId="2BF22DE4" w:rsidR="00A66DA5" w:rsidRPr="004A59BB" w:rsidRDefault="00A66DA5" w:rsidP="00AB6ECB">
      <w:pPr>
        <w:spacing w:line="480" w:lineRule="auto"/>
        <w:rPr>
          <w:color w:val="000000" w:themeColor="text1"/>
          <w:sz w:val="24"/>
          <w:szCs w:val="24"/>
          <w:u w:color="00B0F0"/>
        </w:rPr>
      </w:pPr>
    </w:p>
    <w:p w14:paraId="04D75CD9" w14:textId="6351B122" w:rsidR="00A66DA5" w:rsidRPr="004A59BB" w:rsidRDefault="00A66DA5" w:rsidP="00AB6ECB">
      <w:pPr>
        <w:spacing w:line="480" w:lineRule="auto"/>
        <w:rPr>
          <w:color w:val="000000" w:themeColor="text1"/>
        </w:rPr>
      </w:pPr>
    </w:p>
    <w:p w14:paraId="50055153" w14:textId="156AE2B1" w:rsidR="00A66DA5" w:rsidRPr="004A59BB" w:rsidRDefault="00A66DA5" w:rsidP="00AB6ECB">
      <w:pPr>
        <w:spacing w:line="480" w:lineRule="auto"/>
        <w:rPr>
          <w:color w:val="000000" w:themeColor="text1"/>
        </w:rPr>
      </w:pPr>
    </w:p>
    <w:p w14:paraId="408754D3" w14:textId="48B10CEF" w:rsidR="00A66DA5" w:rsidRPr="004A59BB" w:rsidRDefault="00A66DA5" w:rsidP="00AB6ECB">
      <w:pPr>
        <w:spacing w:line="480" w:lineRule="auto"/>
        <w:rPr>
          <w:color w:val="000000" w:themeColor="text1"/>
        </w:rPr>
      </w:pPr>
    </w:p>
    <w:p w14:paraId="4B4A186C" w14:textId="43828962" w:rsidR="00A66DA5" w:rsidRPr="004A59BB" w:rsidRDefault="00A66DA5" w:rsidP="00AB6ECB">
      <w:pPr>
        <w:spacing w:line="480" w:lineRule="auto"/>
        <w:rPr>
          <w:color w:val="000000" w:themeColor="text1"/>
        </w:rPr>
      </w:pPr>
    </w:p>
    <w:p w14:paraId="01DD45FA" w14:textId="2DDD768C" w:rsidR="00A66DA5" w:rsidRPr="004A59BB" w:rsidRDefault="00A66DA5" w:rsidP="00AB6ECB">
      <w:pPr>
        <w:spacing w:line="480" w:lineRule="auto"/>
        <w:rPr>
          <w:color w:val="000000" w:themeColor="text1"/>
        </w:rPr>
      </w:pPr>
    </w:p>
    <w:p w14:paraId="2419A178" w14:textId="48A86431" w:rsidR="00A66DA5" w:rsidRPr="004A59BB" w:rsidRDefault="00A66DA5" w:rsidP="00AB6ECB">
      <w:pPr>
        <w:spacing w:line="480" w:lineRule="auto"/>
        <w:rPr>
          <w:color w:val="000000" w:themeColor="text1"/>
        </w:rPr>
      </w:pPr>
    </w:p>
    <w:p w14:paraId="7F18784D" w14:textId="5EE885B9" w:rsidR="00A66DA5" w:rsidRPr="004A59BB" w:rsidRDefault="00A66DA5" w:rsidP="00AB6ECB">
      <w:pPr>
        <w:spacing w:line="480" w:lineRule="auto"/>
        <w:rPr>
          <w:color w:val="000000" w:themeColor="text1"/>
        </w:rPr>
      </w:pPr>
    </w:p>
    <w:p w14:paraId="195F0492" w14:textId="42B5AF94" w:rsidR="00A66DA5" w:rsidRPr="004A59BB" w:rsidRDefault="00A66DA5" w:rsidP="00AB6ECB">
      <w:pPr>
        <w:spacing w:line="480" w:lineRule="auto"/>
        <w:rPr>
          <w:color w:val="000000" w:themeColor="text1"/>
        </w:rPr>
      </w:pPr>
    </w:p>
    <w:p w14:paraId="4F1DA71E" w14:textId="7B41CFE5" w:rsidR="00A66DA5" w:rsidRPr="004A59BB" w:rsidRDefault="00A66DA5" w:rsidP="00AB6ECB">
      <w:pPr>
        <w:spacing w:line="480" w:lineRule="auto"/>
        <w:rPr>
          <w:color w:val="000000" w:themeColor="text1"/>
        </w:rPr>
      </w:pPr>
    </w:p>
    <w:p w14:paraId="26D17329" w14:textId="76BF72E6" w:rsidR="00A66DA5" w:rsidRPr="004A59BB" w:rsidRDefault="00A66DA5" w:rsidP="00AB6ECB">
      <w:pPr>
        <w:spacing w:line="480" w:lineRule="auto"/>
        <w:rPr>
          <w:color w:val="000000" w:themeColor="text1"/>
        </w:rPr>
      </w:pPr>
    </w:p>
    <w:p w14:paraId="12B1199D" w14:textId="6B586B92" w:rsidR="00A66DA5" w:rsidRPr="004A59BB" w:rsidRDefault="00A66DA5" w:rsidP="00AB6ECB">
      <w:pPr>
        <w:spacing w:line="480" w:lineRule="auto"/>
        <w:rPr>
          <w:color w:val="000000" w:themeColor="text1"/>
        </w:rPr>
      </w:pPr>
    </w:p>
    <w:p w14:paraId="3A23BFB8" w14:textId="77777777" w:rsidR="00373C41" w:rsidRPr="004A59BB" w:rsidRDefault="00373C41" w:rsidP="00AB6ECB">
      <w:pPr>
        <w:spacing w:line="480" w:lineRule="auto"/>
        <w:rPr>
          <w:color w:val="000000" w:themeColor="text1"/>
        </w:rPr>
      </w:pPr>
    </w:p>
    <w:p w14:paraId="3D3A6C21" w14:textId="21F8C628" w:rsidR="00655EB5" w:rsidRPr="004A59BB" w:rsidRDefault="00655EB5" w:rsidP="00FD5AB8">
      <w:pPr>
        <w:spacing w:line="480" w:lineRule="auto"/>
        <w:jc w:val="both"/>
        <w:rPr>
          <w:color w:val="000000" w:themeColor="text1"/>
          <w:sz w:val="24"/>
          <w:szCs w:val="24"/>
        </w:rPr>
      </w:pPr>
      <w:r w:rsidRPr="004A59BB">
        <w:rPr>
          <w:rFonts w:cs="Times New Roman"/>
          <w:b/>
          <w:bCs/>
          <w:color w:val="000000" w:themeColor="text1"/>
          <w:sz w:val="24"/>
          <w:szCs w:val="24"/>
        </w:rPr>
        <w:lastRenderedPageBreak/>
        <w:t xml:space="preserve">Fig. S1 </w:t>
      </w:r>
      <w:r w:rsidRPr="004A59BB">
        <w:rPr>
          <w:color w:val="000000" w:themeColor="text1"/>
          <w:sz w:val="24"/>
          <w:szCs w:val="24"/>
        </w:rPr>
        <w:t xml:space="preserve">The </w:t>
      </w:r>
      <w:r w:rsidRPr="004A59BB">
        <w:rPr>
          <w:color w:val="000000" w:themeColor="text1"/>
          <w:sz w:val="24"/>
          <w:szCs w:val="24"/>
          <w:u w:color="5B9BD5"/>
        </w:rPr>
        <w:t>flowchart of patient recruitment</w:t>
      </w:r>
      <w:r w:rsidRPr="004A59BB">
        <w:rPr>
          <w:color w:val="000000" w:themeColor="text1"/>
          <w:sz w:val="24"/>
          <w:szCs w:val="24"/>
        </w:rPr>
        <w:t xml:space="preserve">. </w:t>
      </w:r>
    </w:p>
    <w:p w14:paraId="02959B62" w14:textId="3CC201FA" w:rsidR="00655EB5" w:rsidRPr="004A59BB" w:rsidRDefault="004A59BB" w:rsidP="004A59BB">
      <w:pPr>
        <w:spacing w:line="480" w:lineRule="auto"/>
        <w:jc w:val="center"/>
        <w:rPr>
          <w:color w:val="000000" w:themeColor="text1"/>
          <w:sz w:val="24"/>
          <w:szCs w:val="24"/>
        </w:rPr>
      </w:pPr>
      <w:r>
        <w:rPr>
          <w:noProof/>
          <w:color w:val="000000" w:themeColor="text1"/>
          <w:sz w:val="24"/>
          <w:szCs w:val="24"/>
        </w:rPr>
        <w:drawing>
          <wp:inline distT="0" distB="0" distL="0" distR="0" wp14:anchorId="79D2A75D" wp14:editId="45A05165">
            <wp:extent cx="5068389" cy="3621149"/>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 S1.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5075605" cy="3626305"/>
                    </a:xfrm>
                    <a:prstGeom prst="rect">
                      <a:avLst/>
                    </a:prstGeom>
                  </pic:spPr>
                </pic:pic>
              </a:graphicData>
            </a:graphic>
          </wp:inline>
        </w:drawing>
      </w:r>
    </w:p>
    <w:p w14:paraId="65D1C130" w14:textId="77777777" w:rsidR="00DC457E" w:rsidRPr="004A59BB" w:rsidRDefault="00DC457E">
      <w:pPr>
        <w:spacing w:line="480" w:lineRule="auto"/>
        <w:rPr>
          <w:color w:val="000000" w:themeColor="text1"/>
        </w:rPr>
      </w:pPr>
    </w:p>
    <w:p w14:paraId="53B1CCD6" w14:textId="560F53D9" w:rsidR="00AB6ECB" w:rsidRPr="004A59BB" w:rsidRDefault="00AB6ECB">
      <w:pPr>
        <w:spacing w:line="480" w:lineRule="auto"/>
        <w:rPr>
          <w:color w:val="000000" w:themeColor="text1"/>
        </w:rPr>
      </w:pPr>
    </w:p>
    <w:p w14:paraId="251093C2" w14:textId="27D2D94A" w:rsidR="00B332AF" w:rsidRPr="004A59BB" w:rsidRDefault="00B332AF">
      <w:pPr>
        <w:spacing w:line="480" w:lineRule="auto"/>
        <w:rPr>
          <w:color w:val="000000" w:themeColor="text1"/>
        </w:rPr>
      </w:pPr>
    </w:p>
    <w:p w14:paraId="5EE6B6CF" w14:textId="6927C9E9" w:rsidR="00B332AF" w:rsidRPr="004A59BB" w:rsidRDefault="00B332AF">
      <w:pPr>
        <w:spacing w:line="480" w:lineRule="auto"/>
        <w:rPr>
          <w:color w:val="000000" w:themeColor="text1"/>
        </w:rPr>
      </w:pPr>
    </w:p>
    <w:p w14:paraId="3679E090" w14:textId="1ADBC3A2" w:rsidR="00B332AF" w:rsidRPr="004A59BB" w:rsidRDefault="00B332AF">
      <w:pPr>
        <w:spacing w:line="480" w:lineRule="auto"/>
        <w:rPr>
          <w:color w:val="000000" w:themeColor="text1"/>
        </w:rPr>
      </w:pPr>
    </w:p>
    <w:p w14:paraId="7BECD85E" w14:textId="120C1909" w:rsidR="00B332AF" w:rsidRPr="004A59BB" w:rsidRDefault="00B332AF">
      <w:pPr>
        <w:spacing w:line="480" w:lineRule="auto"/>
        <w:rPr>
          <w:color w:val="000000" w:themeColor="text1"/>
        </w:rPr>
      </w:pPr>
    </w:p>
    <w:p w14:paraId="75291D79" w14:textId="5D8819C6" w:rsidR="00B332AF" w:rsidRPr="004A59BB" w:rsidRDefault="00B332AF">
      <w:pPr>
        <w:spacing w:line="480" w:lineRule="auto"/>
        <w:rPr>
          <w:color w:val="000000" w:themeColor="text1"/>
        </w:rPr>
      </w:pPr>
    </w:p>
    <w:p w14:paraId="4951A012" w14:textId="21313C7A" w:rsidR="00B332AF" w:rsidRPr="004A59BB" w:rsidRDefault="00B332AF">
      <w:pPr>
        <w:spacing w:line="480" w:lineRule="auto"/>
        <w:rPr>
          <w:color w:val="000000" w:themeColor="text1"/>
        </w:rPr>
      </w:pPr>
    </w:p>
    <w:p w14:paraId="78E9C698" w14:textId="5E74CE81" w:rsidR="00B332AF" w:rsidRPr="004A59BB" w:rsidRDefault="00B332AF">
      <w:pPr>
        <w:spacing w:line="480" w:lineRule="auto"/>
        <w:rPr>
          <w:color w:val="000000" w:themeColor="text1"/>
        </w:rPr>
      </w:pPr>
    </w:p>
    <w:p w14:paraId="422311F5" w14:textId="6F0FFAC9" w:rsidR="00B332AF" w:rsidRPr="004A59BB" w:rsidRDefault="00B332AF">
      <w:pPr>
        <w:spacing w:line="480" w:lineRule="auto"/>
        <w:rPr>
          <w:color w:val="000000" w:themeColor="text1"/>
        </w:rPr>
      </w:pPr>
    </w:p>
    <w:p w14:paraId="5314D379" w14:textId="66C6C14F" w:rsidR="00B332AF" w:rsidRPr="004A59BB" w:rsidRDefault="00B332AF">
      <w:pPr>
        <w:spacing w:line="480" w:lineRule="auto"/>
        <w:rPr>
          <w:color w:val="000000" w:themeColor="text1"/>
        </w:rPr>
      </w:pPr>
    </w:p>
    <w:p w14:paraId="71F2DBFF" w14:textId="4B198C22" w:rsidR="00B332AF" w:rsidRPr="004A59BB" w:rsidRDefault="00B332AF">
      <w:pPr>
        <w:spacing w:line="480" w:lineRule="auto"/>
        <w:rPr>
          <w:color w:val="000000" w:themeColor="text1"/>
        </w:rPr>
      </w:pPr>
    </w:p>
    <w:p w14:paraId="2E21DD07" w14:textId="21C21D64" w:rsidR="00B43282" w:rsidRPr="004A59BB" w:rsidRDefault="00B43282">
      <w:pPr>
        <w:spacing w:line="480" w:lineRule="auto"/>
        <w:rPr>
          <w:color w:val="000000" w:themeColor="text1"/>
        </w:rPr>
      </w:pPr>
    </w:p>
    <w:p w14:paraId="2EEE52A8" w14:textId="6CC36FDF" w:rsidR="00B43282" w:rsidRPr="004A59BB" w:rsidRDefault="00B43282">
      <w:pPr>
        <w:spacing w:line="480" w:lineRule="auto"/>
        <w:rPr>
          <w:color w:val="000000" w:themeColor="text1"/>
        </w:rPr>
      </w:pPr>
    </w:p>
    <w:p w14:paraId="20A7A0EB" w14:textId="04757154" w:rsidR="00B43282" w:rsidRPr="004A59BB" w:rsidRDefault="00B43282">
      <w:pPr>
        <w:spacing w:line="480" w:lineRule="auto"/>
        <w:rPr>
          <w:color w:val="000000" w:themeColor="text1"/>
        </w:rPr>
      </w:pPr>
    </w:p>
    <w:p w14:paraId="7BC4A740" w14:textId="606D02F3" w:rsidR="00A66DA5" w:rsidRPr="004A59BB" w:rsidRDefault="00A66DA5">
      <w:pPr>
        <w:spacing w:line="480" w:lineRule="auto"/>
        <w:rPr>
          <w:color w:val="000000" w:themeColor="text1"/>
        </w:rPr>
      </w:pPr>
    </w:p>
    <w:p w14:paraId="670C1EE2" w14:textId="52F4AFD0" w:rsidR="00DC457E" w:rsidRPr="004A59BB" w:rsidRDefault="009B3846" w:rsidP="0010579F">
      <w:pPr>
        <w:spacing w:line="480" w:lineRule="auto"/>
        <w:jc w:val="both"/>
        <w:rPr>
          <w:color w:val="000000" w:themeColor="text1"/>
          <w:sz w:val="24"/>
          <w:szCs w:val="24"/>
        </w:rPr>
      </w:pPr>
      <w:r w:rsidRPr="004A59BB">
        <w:rPr>
          <w:rFonts w:cs="Times New Roman"/>
          <w:b/>
          <w:bCs/>
          <w:color w:val="000000" w:themeColor="text1"/>
          <w:sz w:val="24"/>
          <w:szCs w:val="24"/>
        </w:rPr>
        <w:lastRenderedPageBreak/>
        <w:t>Fig. S</w:t>
      </w:r>
      <w:r w:rsidR="00B75B35" w:rsidRPr="004A59BB">
        <w:rPr>
          <w:rFonts w:cs="Times New Roman"/>
          <w:b/>
          <w:bCs/>
          <w:color w:val="000000" w:themeColor="text1"/>
          <w:sz w:val="24"/>
          <w:szCs w:val="24"/>
        </w:rPr>
        <w:t>2</w:t>
      </w:r>
      <w:r w:rsidR="00755F20" w:rsidRPr="004A59BB">
        <w:rPr>
          <w:rFonts w:cs="Times New Roman"/>
          <w:b/>
          <w:bCs/>
          <w:color w:val="000000" w:themeColor="text1"/>
          <w:sz w:val="24"/>
          <w:szCs w:val="24"/>
        </w:rPr>
        <w:t xml:space="preserve"> </w:t>
      </w:r>
      <w:r w:rsidR="0010579F" w:rsidRPr="004A59BB">
        <w:rPr>
          <w:color w:val="000000" w:themeColor="text1"/>
          <w:sz w:val="24"/>
          <w:szCs w:val="24"/>
        </w:rPr>
        <w:t xml:space="preserve">The </w:t>
      </w:r>
      <w:r w:rsidR="0010579F" w:rsidRPr="004A59BB">
        <w:rPr>
          <w:color w:val="000000" w:themeColor="text1"/>
          <w:sz w:val="24"/>
          <w:szCs w:val="24"/>
          <w:u w:color="5B9BD5"/>
        </w:rPr>
        <w:t>silhouette method</w:t>
      </w:r>
      <w:r w:rsidR="0010579F" w:rsidRPr="004A59BB">
        <w:rPr>
          <w:color w:val="000000" w:themeColor="text1"/>
          <w:sz w:val="24"/>
          <w:szCs w:val="24"/>
        </w:rPr>
        <w:t xml:space="preserve"> curve for the optimal number of subgroups (K). </w:t>
      </w:r>
    </w:p>
    <w:p w14:paraId="7CDA3891" w14:textId="44B1674C" w:rsidR="00DC457E" w:rsidRPr="004A59BB" w:rsidRDefault="00D57431">
      <w:pPr>
        <w:spacing w:line="480" w:lineRule="auto"/>
        <w:rPr>
          <w:color w:val="000000" w:themeColor="text1"/>
        </w:rPr>
      </w:pPr>
      <w:r w:rsidRPr="004A59BB">
        <w:rPr>
          <w:rFonts w:hint="eastAsia"/>
          <w:noProof/>
          <w:color w:val="000000" w:themeColor="text1"/>
        </w:rPr>
        <w:drawing>
          <wp:inline distT="0" distB="0" distL="0" distR="0" wp14:anchorId="64D49710" wp14:editId="0FD4EBFB">
            <wp:extent cx="5270500" cy="4076700"/>
            <wp:effectExtent l="0" t="0" r="635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 S2.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0500" cy="4076700"/>
                    </a:xfrm>
                    <a:prstGeom prst="rect">
                      <a:avLst/>
                    </a:prstGeom>
                  </pic:spPr>
                </pic:pic>
              </a:graphicData>
            </a:graphic>
          </wp:inline>
        </w:drawing>
      </w:r>
    </w:p>
    <w:p w14:paraId="5AB91619" w14:textId="77777777" w:rsidR="00DC457E" w:rsidRPr="004A59BB" w:rsidRDefault="00DC457E">
      <w:pPr>
        <w:spacing w:line="480" w:lineRule="auto"/>
        <w:rPr>
          <w:color w:val="000000" w:themeColor="text1"/>
        </w:rPr>
      </w:pPr>
    </w:p>
    <w:p w14:paraId="0991AE01" w14:textId="77777777" w:rsidR="00DC457E" w:rsidRPr="004A59BB" w:rsidRDefault="00DC457E">
      <w:pPr>
        <w:spacing w:line="480" w:lineRule="auto"/>
        <w:rPr>
          <w:color w:val="000000" w:themeColor="text1"/>
        </w:rPr>
      </w:pPr>
    </w:p>
    <w:p w14:paraId="34CD0593" w14:textId="77777777" w:rsidR="00DC457E" w:rsidRPr="004A59BB" w:rsidRDefault="00DC457E">
      <w:pPr>
        <w:spacing w:line="480" w:lineRule="auto"/>
        <w:rPr>
          <w:color w:val="000000" w:themeColor="text1"/>
        </w:rPr>
      </w:pPr>
    </w:p>
    <w:p w14:paraId="385BAE7F" w14:textId="77777777" w:rsidR="00DC457E" w:rsidRPr="004A59BB" w:rsidRDefault="00DC457E">
      <w:pPr>
        <w:spacing w:line="480" w:lineRule="auto"/>
        <w:rPr>
          <w:color w:val="000000" w:themeColor="text1"/>
        </w:rPr>
      </w:pPr>
    </w:p>
    <w:p w14:paraId="30420CAA" w14:textId="77777777" w:rsidR="00DC457E" w:rsidRPr="004A59BB" w:rsidRDefault="00DC457E">
      <w:pPr>
        <w:spacing w:line="480" w:lineRule="auto"/>
        <w:rPr>
          <w:color w:val="000000" w:themeColor="text1"/>
        </w:rPr>
      </w:pPr>
    </w:p>
    <w:p w14:paraId="70EC9705" w14:textId="77777777" w:rsidR="00DC457E" w:rsidRPr="004A59BB" w:rsidRDefault="00DC457E">
      <w:pPr>
        <w:spacing w:line="480" w:lineRule="auto"/>
        <w:rPr>
          <w:color w:val="000000" w:themeColor="text1"/>
        </w:rPr>
      </w:pPr>
    </w:p>
    <w:p w14:paraId="3F6A7CAC" w14:textId="77777777" w:rsidR="00DC457E" w:rsidRPr="004A59BB" w:rsidRDefault="00DC457E">
      <w:pPr>
        <w:spacing w:line="480" w:lineRule="auto"/>
        <w:rPr>
          <w:color w:val="000000" w:themeColor="text1"/>
        </w:rPr>
      </w:pPr>
    </w:p>
    <w:p w14:paraId="733DB503" w14:textId="77777777" w:rsidR="00DC457E" w:rsidRPr="004A59BB" w:rsidRDefault="00DC457E">
      <w:pPr>
        <w:spacing w:line="480" w:lineRule="auto"/>
        <w:rPr>
          <w:color w:val="000000" w:themeColor="text1"/>
        </w:rPr>
      </w:pPr>
    </w:p>
    <w:p w14:paraId="21562ED3" w14:textId="77777777" w:rsidR="00DC457E" w:rsidRPr="004A59BB" w:rsidRDefault="00DC457E">
      <w:pPr>
        <w:spacing w:line="480" w:lineRule="auto"/>
        <w:rPr>
          <w:color w:val="000000" w:themeColor="text1"/>
        </w:rPr>
      </w:pPr>
    </w:p>
    <w:p w14:paraId="024F1C83" w14:textId="77777777" w:rsidR="00DC457E" w:rsidRPr="004A59BB" w:rsidRDefault="00DC457E">
      <w:pPr>
        <w:spacing w:line="480" w:lineRule="auto"/>
        <w:rPr>
          <w:color w:val="000000" w:themeColor="text1"/>
        </w:rPr>
      </w:pPr>
    </w:p>
    <w:p w14:paraId="3005887C" w14:textId="77777777" w:rsidR="00DC457E" w:rsidRPr="004A59BB" w:rsidRDefault="00DC457E">
      <w:pPr>
        <w:spacing w:line="480" w:lineRule="auto"/>
        <w:rPr>
          <w:color w:val="000000" w:themeColor="text1"/>
        </w:rPr>
      </w:pPr>
    </w:p>
    <w:p w14:paraId="5F51CE0C" w14:textId="77777777" w:rsidR="00DC457E" w:rsidRPr="004A59BB" w:rsidRDefault="00DC457E">
      <w:pPr>
        <w:spacing w:line="480" w:lineRule="auto"/>
        <w:rPr>
          <w:color w:val="000000" w:themeColor="text1"/>
        </w:rPr>
      </w:pPr>
    </w:p>
    <w:p w14:paraId="605A7A66" w14:textId="77777777" w:rsidR="00DC457E" w:rsidRPr="004A59BB" w:rsidRDefault="00DC457E">
      <w:pPr>
        <w:spacing w:line="480" w:lineRule="auto"/>
        <w:rPr>
          <w:color w:val="000000" w:themeColor="text1"/>
        </w:rPr>
      </w:pPr>
    </w:p>
    <w:p w14:paraId="0A16854E" w14:textId="77777777" w:rsidR="00DC457E" w:rsidRPr="004A59BB" w:rsidRDefault="00DC457E">
      <w:pPr>
        <w:spacing w:line="480" w:lineRule="auto"/>
        <w:rPr>
          <w:color w:val="000000" w:themeColor="text1"/>
        </w:rPr>
      </w:pPr>
    </w:p>
    <w:p w14:paraId="68BDA42D" w14:textId="422D387E" w:rsidR="00DC457E" w:rsidRPr="004A59BB" w:rsidRDefault="00DC457E">
      <w:pPr>
        <w:spacing w:line="480" w:lineRule="auto"/>
        <w:rPr>
          <w:color w:val="000000" w:themeColor="text1"/>
        </w:rPr>
      </w:pPr>
    </w:p>
    <w:p w14:paraId="4E503122" w14:textId="16477E31" w:rsidR="00DC457E" w:rsidRPr="004A59BB" w:rsidRDefault="009B3846" w:rsidP="0010579F">
      <w:pPr>
        <w:widowControl/>
        <w:spacing w:line="480" w:lineRule="auto"/>
        <w:jc w:val="both"/>
        <w:rPr>
          <w:rFonts w:eastAsia="宋体" w:cs="Times New Roman"/>
          <w:color w:val="000000" w:themeColor="text1"/>
          <w:kern w:val="0"/>
          <w:sz w:val="24"/>
          <w:szCs w:val="24"/>
        </w:rPr>
      </w:pPr>
      <w:r w:rsidRPr="004A59BB">
        <w:rPr>
          <w:rFonts w:eastAsia="宋体" w:cs="Times New Roman"/>
          <w:b/>
          <w:bCs/>
          <w:color w:val="000000" w:themeColor="text1"/>
          <w:kern w:val="0"/>
          <w:sz w:val="24"/>
          <w:szCs w:val="24"/>
        </w:rPr>
        <w:lastRenderedPageBreak/>
        <w:t>Fig. S</w:t>
      </w:r>
      <w:r w:rsidR="00B75B35" w:rsidRPr="004A59BB">
        <w:rPr>
          <w:rFonts w:eastAsia="宋体" w:cs="Times New Roman"/>
          <w:b/>
          <w:bCs/>
          <w:color w:val="000000" w:themeColor="text1"/>
          <w:kern w:val="0"/>
          <w:sz w:val="24"/>
          <w:szCs w:val="24"/>
        </w:rPr>
        <w:t>3</w:t>
      </w:r>
      <w:r w:rsidR="000068AB" w:rsidRPr="004A59BB">
        <w:rPr>
          <w:rFonts w:eastAsia="宋体" w:cs="Times New Roman"/>
          <w:color w:val="000000" w:themeColor="text1"/>
          <w:kern w:val="0"/>
          <w:sz w:val="24"/>
          <w:szCs w:val="24"/>
        </w:rPr>
        <w:t xml:space="preserve"> </w:t>
      </w:r>
      <w:r w:rsidR="0010579F" w:rsidRPr="004A59BB">
        <w:rPr>
          <w:color w:val="000000" w:themeColor="text1"/>
          <w:sz w:val="24"/>
          <w:szCs w:val="24"/>
        </w:rPr>
        <w:t xml:space="preserve">The spatial distribution of personalized peaks within the left </w:t>
      </w:r>
      <w:proofErr w:type="spellStart"/>
      <w:r w:rsidR="0010579F" w:rsidRPr="004A59BB">
        <w:rPr>
          <w:color w:val="000000" w:themeColor="text1"/>
          <w:sz w:val="24"/>
          <w:szCs w:val="24"/>
        </w:rPr>
        <w:t>DLPFC</w:t>
      </w:r>
      <w:proofErr w:type="spellEnd"/>
      <w:r w:rsidR="0010579F" w:rsidRPr="004A59BB">
        <w:rPr>
          <w:color w:val="000000" w:themeColor="text1"/>
          <w:sz w:val="24"/>
          <w:szCs w:val="24"/>
        </w:rPr>
        <w:t xml:space="preserve">. </w:t>
      </w:r>
    </w:p>
    <w:p w14:paraId="250A181D" w14:textId="421E405A" w:rsidR="00DC457E" w:rsidRPr="004A59BB" w:rsidRDefault="00595838">
      <w:pPr>
        <w:widowControl/>
        <w:spacing w:line="480" w:lineRule="auto"/>
        <w:rPr>
          <w:rFonts w:eastAsia="宋体" w:cs="Times New Roman"/>
          <w:color w:val="000000" w:themeColor="text1"/>
          <w:kern w:val="0"/>
          <w:sz w:val="24"/>
          <w:szCs w:val="24"/>
        </w:rPr>
      </w:pPr>
      <w:r w:rsidRPr="004A59BB">
        <w:rPr>
          <w:rFonts w:eastAsia="宋体" w:cs="Times New Roman" w:hint="eastAsia"/>
          <w:noProof/>
          <w:color w:val="000000" w:themeColor="text1"/>
          <w:kern w:val="0"/>
          <w:sz w:val="24"/>
          <w:szCs w:val="24"/>
        </w:rPr>
        <w:drawing>
          <wp:inline distT="0" distB="0" distL="0" distR="0" wp14:anchorId="1D9799FC" wp14:editId="652E0684">
            <wp:extent cx="5270500" cy="4218940"/>
            <wp:effectExtent l="0" t="0" r="635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 S3.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0500" cy="4218940"/>
                    </a:xfrm>
                    <a:prstGeom prst="rect">
                      <a:avLst/>
                    </a:prstGeom>
                  </pic:spPr>
                </pic:pic>
              </a:graphicData>
            </a:graphic>
          </wp:inline>
        </w:drawing>
      </w:r>
    </w:p>
    <w:p w14:paraId="0F4BC729" w14:textId="77777777" w:rsidR="00DC457E" w:rsidRPr="004A59BB" w:rsidRDefault="00DC457E">
      <w:pPr>
        <w:widowControl/>
        <w:spacing w:line="480" w:lineRule="auto"/>
        <w:rPr>
          <w:rFonts w:eastAsia="宋体" w:cs="Times New Roman"/>
          <w:color w:val="000000" w:themeColor="text1"/>
          <w:kern w:val="0"/>
          <w:sz w:val="24"/>
          <w:szCs w:val="24"/>
        </w:rPr>
      </w:pPr>
    </w:p>
    <w:p w14:paraId="69243354" w14:textId="77777777" w:rsidR="00DC457E" w:rsidRPr="004A59BB" w:rsidRDefault="00DC457E">
      <w:pPr>
        <w:widowControl/>
        <w:spacing w:line="480" w:lineRule="auto"/>
        <w:rPr>
          <w:rFonts w:eastAsia="宋体" w:cs="Times New Roman"/>
          <w:color w:val="000000" w:themeColor="text1"/>
          <w:kern w:val="0"/>
          <w:sz w:val="24"/>
          <w:szCs w:val="24"/>
        </w:rPr>
      </w:pPr>
    </w:p>
    <w:p w14:paraId="2CD209A3" w14:textId="77777777" w:rsidR="00DC457E" w:rsidRPr="004A59BB" w:rsidRDefault="00DC457E">
      <w:pPr>
        <w:widowControl/>
        <w:spacing w:line="480" w:lineRule="auto"/>
        <w:rPr>
          <w:rFonts w:eastAsia="宋体" w:cs="Times New Roman"/>
          <w:color w:val="000000" w:themeColor="text1"/>
          <w:kern w:val="0"/>
          <w:sz w:val="24"/>
          <w:szCs w:val="24"/>
        </w:rPr>
      </w:pPr>
    </w:p>
    <w:p w14:paraId="10C8902E" w14:textId="77777777" w:rsidR="00DC457E" w:rsidRPr="004A59BB" w:rsidRDefault="00DC457E">
      <w:pPr>
        <w:widowControl/>
        <w:spacing w:line="480" w:lineRule="auto"/>
        <w:rPr>
          <w:rFonts w:eastAsia="宋体" w:cs="Times New Roman"/>
          <w:color w:val="000000" w:themeColor="text1"/>
          <w:kern w:val="0"/>
          <w:sz w:val="24"/>
          <w:szCs w:val="24"/>
        </w:rPr>
      </w:pPr>
    </w:p>
    <w:p w14:paraId="794FDFA4" w14:textId="77777777" w:rsidR="00DC457E" w:rsidRPr="004A59BB" w:rsidRDefault="00DC457E">
      <w:pPr>
        <w:widowControl/>
        <w:spacing w:line="480" w:lineRule="auto"/>
        <w:rPr>
          <w:rFonts w:eastAsia="宋体" w:cs="Times New Roman"/>
          <w:color w:val="000000" w:themeColor="text1"/>
          <w:kern w:val="0"/>
          <w:sz w:val="24"/>
          <w:szCs w:val="24"/>
        </w:rPr>
      </w:pPr>
    </w:p>
    <w:p w14:paraId="084399DB" w14:textId="77777777" w:rsidR="00DC457E" w:rsidRPr="004A59BB" w:rsidRDefault="00DC457E">
      <w:pPr>
        <w:widowControl/>
        <w:spacing w:line="480" w:lineRule="auto"/>
        <w:rPr>
          <w:rFonts w:eastAsia="宋体" w:cs="Times New Roman"/>
          <w:color w:val="000000" w:themeColor="text1"/>
          <w:kern w:val="0"/>
          <w:sz w:val="24"/>
          <w:szCs w:val="24"/>
        </w:rPr>
      </w:pPr>
    </w:p>
    <w:p w14:paraId="24722307" w14:textId="77777777" w:rsidR="00DC457E" w:rsidRPr="004A59BB" w:rsidRDefault="00DC457E">
      <w:pPr>
        <w:widowControl/>
        <w:spacing w:line="480" w:lineRule="auto"/>
        <w:rPr>
          <w:rFonts w:eastAsia="宋体" w:cs="Times New Roman"/>
          <w:color w:val="000000" w:themeColor="text1"/>
          <w:kern w:val="0"/>
          <w:sz w:val="24"/>
          <w:szCs w:val="24"/>
        </w:rPr>
      </w:pPr>
    </w:p>
    <w:p w14:paraId="49B68D6C" w14:textId="77777777" w:rsidR="00DC457E" w:rsidRPr="004A59BB" w:rsidRDefault="00DC457E">
      <w:pPr>
        <w:widowControl/>
        <w:spacing w:line="480" w:lineRule="auto"/>
        <w:rPr>
          <w:rFonts w:eastAsia="宋体" w:cs="Times New Roman"/>
          <w:color w:val="000000" w:themeColor="text1"/>
          <w:kern w:val="0"/>
          <w:sz w:val="24"/>
          <w:szCs w:val="24"/>
        </w:rPr>
      </w:pPr>
    </w:p>
    <w:p w14:paraId="7B5C45D1" w14:textId="77777777" w:rsidR="00DC457E" w:rsidRPr="004A59BB" w:rsidRDefault="00DC457E">
      <w:pPr>
        <w:widowControl/>
        <w:spacing w:line="480" w:lineRule="auto"/>
        <w:rPr>
          <w:rFonts w:eastAsia="宋体" w:cs="Times New Roman"/>
          <w:color w:val="000000" w:themeColor="text1"/>
          <w:kern w:val="0"/>
          <w:sz w:val="24"/>
          <w:szCs w:val="24"/>
        </w:rPr>
      </w:pPr>
    </w:p>
    <w:p w14:paraId="1DEF5E1C" w14:textId="77777777" w:rsidR="00DC457E" w:rsidRPr="004A59BB" w:rsidRDefault="00DC457E">
      <w:pPr>
        <w:widowControl/>
        <w:spacing w:line="480" w:lineRule="auto"/>
        <w:rPr>
          <w:rFonts w:eastAsia="宋体" w:cs="Times New Roman"/>
          <w:color w:val="000000" w:themeColor="text1"/>
          <w:kern w:val="0"/>
          <w:sz w:val="24"/>
          <w:szCs w:val="24"/>
        </w:rPr>
      </w:pPr>
    </w:p>
    <w:p w14:paraId="02FA2354" w14:textId="77777777" w:rsidR="00DC457E" w:rsidRPr="004A59BB" w:rsidRDefault="00DC457E">
      <w:pPr>
        <w:widowControl/>
        <w:spacing w:line="480" w:lineRule="auto"/>
        <w:rPr>
          <w:rFonts w:eastAsia="宋体" w:cs="Times New Roman"/>
          <w:color w:val="000000" w:themeColor="text1"/>
          <w:kern w:val="0"/>
          <w:sz w:val="24"/>
          <w:szCs w:val="24"/>
        </w:rPr>
      </w:pPr>
    </w:p>
    <w:p w14:paraId="32E3EC1F" w14:textId="535B9CA1" w:rsidR="00C73FF8" w:rsidRPr="004A59BB" w:rsidRDefault="00C73FF8">
      <w:pPr>
        <w:widowControl/>
        <w:spacing w:line="480" w:lineRule="auto"/>
        <w:rPr>
          <w:rFonts w:eastAsia="宋体" w:cs="Times New Roman"/>
          <w:color w:val="000000" w:themeColor="text1"/>
          <w:kern w:val="0"/>
          <w:sz w:val="24"/>
          <w:szCs w:val="24"/>
        </w:rPr>
      </w:pPr>
    </w:p>
    <w:p w14:paraId="6CE6388D" w14:textId="33F1A179" w:rsidR="00DC457E" w:rsidRPr="004A59BB" w:rsidRDefault="009B3846" w:rsidP="0010579F">
      <w:pPr>
        <w:spacing w:line="240" w:lineRule="auto"/>
        <w:jc w:val="both"/>
        <w:rPr>
          <w:color w:val="000000" w:themeColor="text1"/>
          <w:sz w:val="24"/>
          <w:szCs w:val="24"/>
        </w:rPr>
      </w:pPr>
      <w:r w:rsidRPr="004A59BB">
        <w:rPr>
          <w:b/>
          <w:bCs/>
          <w:color w:val="000000" w:themeColor="text1"/>
          <w:sz w:val="24"/>
          <w:szCs w:val="24"/>
          <w:u w:color="00B0F0"/>
        </w:rPr>
        <w:lastRenderedPageBreak/>
        <w:t>Fig. S</w:t>
      </w:r>
      <w:r w:rsidR="00B75B35" w:rsidRPr="004A59BB">
        <w:rPr>
          <w:b/>
          <w:bCs/>
          <w:color w:val="000000" w:themeColor="text1"/>
          <w:sz w:val="24"/>
          <w:szCs w:val="24"/>
          <w:u w:color="00B0F0"/>
        </w:rPr>
        <w:t>4</w:t>
      </w:r>
      <w:r w:rsidR="0010579F" w:rsidRPr="004A59BB">
        <w:rPr>
          <w:b/>
          <w:bCs/>
          <w:color w:val="000000" w:themeColor="text1"/>
          <w:sz w:val="24"/>
          <w:szCs w:val="24"/>
        </w:rPr>
        <w:t xml:space="preserve"> </w:t>
      </w:r>
      <w:r w:rsidR="0010579F" w:rsidRPr="004A59BB">
        <w:rPr>
          <w:color w:val="000000" w:themeColor="text1"/>
          <w:sz w:val="24"/>
          <w:szCs w:val="24"/>
        </w:rPr>
        <w:t>The variability of personalized peaks when using different radius parameters. (A) An example of a participant whose personalized peaks were similar using different radii. (B) An example of a participant whose personalized peaks varied with different radii. (C) The actual subgroup clustering for each patient when identifying personalized peaks with different radii.</w:t>
      </w:r>
    </w:p>
    <w:p w14:paraId="57146A83" w14:textId="77777777" w:rsidR="00DC457E" w:rsidRPr="004A59BB" w:rsidRDefault="00DC457E">
      <w:pPr>
        <w:widowControl/>
        <w:jc w:val="both"/>
        <w:rPr>
          <w:rFonts w:cs="Times New Roman"/>
          <w:color w:val="000000" w:themeColor="text1"/>
          <w:sz w:val="24"/>
          <w:szCs w:val="24"/>
        </w:rPr>
      </w:pPr>
    </w:p>
    <w:p w14:paraId="45471601" w14:textId="52D05E1C" w:rsidR="00DC457E" w:rsidRPr="004A59BB" w:rsidRDefault="004A59BB">
      <w:pPr>
        <w:widowControl/>
        <w:spacing w:line="480" w:lineRule="auto"/>
        <w:jc w:val="both"/>
        <w:rPr>
          <w:rFonts w:cs="Times New Roman"/>
          <w:color w:val="000000" w:themeColor="text1"/>
          <w:kern w:val="0"/>
          <w:sz w:val="24"/>
          <w:szCs w:val="24"/>
        </w:rPr>
      </w:pPr>
      <w:r>
        <w:rPr>
          <w:noProof/>
        </w:rPr>
        <w:drawing>
          <wp:inline distT="0" distB="0" distL="0" distR="0" wp14:anchorId="1EB74785" wp14:editId="6134CB0C">
            <wp:extent cx="5270500" cy="6826250"/>
            <wp:effectExtent l="0" t="0" r="635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70500" cy="6826250"/>
                    </a:xfrm>
                    <a:prstGeom prst="rect">
                      <a:avLst/>
                    </a:prstGeom>
                  </pic:spPr>
                </pic:pic>
              </a:graphicData>
            </a:graphic>
          </wp:inline>
        </w:drawing>
      </w:r>
    </w:p>
    <w:p w14:paraId="53240C37" w14:textId="77777777" w:rsidR="00DC457E" w:rsidRPr="004A59BB" w:rsidRDefault="00DC457E">
      <w:pPr>
        <w:widowControl/>
        <w:spacing w:line="480" w:lineRule="auto"/>
        <w:jc w:val="both"/>
        <w:rPr>
          <w:rFonts w:cs="Times New Roman"/>
          <w:color w:val="000000" w:themeColor="text1"/>
          <w:kern w:val="0"/>
          <w:sz w:val="24"/>
          <w:szCs w:val="24"/>
        </w:rPr>
      </w:pPr>
    </w:p>
    <w:p w14:paraId="28F56A61" w14:textId="77777777" w:rsidR="00E65108" w:rsidRPr="004A59BB" w:rsidRDefault="00E65108">
      <w:pPr>
        <w:widowControl/>
        <w:spacing w:line="480" w:lineRule="auto"/>
        <w:jc w:val="both"/>
        <w:rPr>
          <w:rFonts w:cs="Times New Roman"/>
          <w:color w:val="000000" w:themeColor="text1"/>
          <w:kern w:val="0"/>
          <w:sz w:val="24"/>
          <w:szCs w:val="24"/>
        </w:rPr>
      </w:pPr>
    </w:p>
    <w:p w14:paraId="69FEE141" w14:textId="114849C0" w:rsidR="00DC457E" w:rsidRPr="004A59BB" w:rsidRDefault="009B3846" w:rsidP="0010579F">
      <w:pPr>
        <w:widowControl/>
        <w:jc w:val="both"/>
        <w:rPr>
          <w:color w:val="000000" w:themeColor="text1"/>
          <w:sz w:val="24"/>
          <w:szCs w:val="24"/>
        </w:rPr>
      </w:pPr>
      <w:r w:rsidRPr="004A59BB">
        <w:rPr>
          <w:b/>
          <w:bCs/>
          <w:color w:val="000000" w:themeColor="text1"/>
          <w:sz w:val="24"/>
          <w:szCs w:val="24"/>
          <w:u w:color="00B0F0"/>
        </w:rPr>
        <w:lastRenderedPageBreak/>
        <w:t>Fig. S</w:t>
      </w:r>
      <w:r w:rsidR="00B75B35" w:rsidRPr="004A59BB">
        <w:rPr>
          <w:b/>
          <w:bCs/>
          <w:color w:val="000000" w:themeColor="text1"/>
          <w:sz w:val="24"/>
          <w:szCs w:val="24"/>
          <w:u w:color="00B0F0"/>
        </w:rPr>
        <w:t>5</w:t>
      </w:r>
      <w:r w:rsidR="0010579F" w:rsidRPr="004A59BB">
        <w:rPr>
          <w:color w:val="000000" w:themeColor="text1"/>
          <w:sz w:val="24"/>
          <w:szCs w:val="24"/>
        </w:rPr>
        <w:t xml:space="preserve"> Comparisons of clinical features between two subgroups with </w:t>
      </w:r>
      <w:proofErr w:type="spellStart"/>
      <w:r w:rsidR="0010579F" w:rsidRPr="004A59BB">
        <w:rPr>
          <w:color w:val="000000" w:themeColor="text1"/>
          <w:sz w:val="24"/>
          <w:szCs w:val="24"/>
        </w:rPr>
        <w:t>MDD</w:t>
      </w:r>
      <w:proofErr w:type="spellEnd"/>
      <w:r w:rsidR="0010579F" w:rsidRPr="004A59BB">
        <w:rPr>
          <w:color w:val="000000" w:themeColor="text1"/>
          <w:sz w:val="24"/>
          <w:szCs w:val="24"/>
        </w:rPr>
        <w:t xml:space="preserve"> in the </w:t>
      </w:r>
      <w:proofErr w:type="spellStart"/>
      <w:r w:rsidR="0010579F" w:rsidRPr="004A59BB">
        <w:rPr>
          <w:color w:val="000000" w:themeColor="text1"/>
          <w:sz w:val="24"/>
          <w:szCs w:val="24"/>
        </w:rPr>
        <w:t>SMHC</w:t>
      </w:r>
      <w:proofErr w:type="spellEnd"/>
      <w:r w:rsidR="0010579F" w:rsidRPr="004A59BB">
        <w:rPr>
          <w:color w:val="000000" w:themeColor="text1"/>
          <w:sz w:val="24"/>
          <w:szCs w:val="24"/>
        </w:rPr>
        <w:t xml:space="preserve"> dataset.</w:t>
      </w:r>
    </w:p>
    <w:p w14:paraId="72146888" w14:textId="77777777" w:rsidR="0010579F" w:rsidRPr="004A59BB" w:rsidRDefault="0010579F" w:rsidP="0010579F">
      <w:pPr>
        <w:widowControl/>
        <w:jc w:val="both"/>
        <w:rPr>
          <w:rFonts w:cs="Times New Roman"/>
          <w:color w:val="000000" w:themeColor="text1"/>
          <w:sz w:val="24"/>
          <w:szCs w:val="24"/>
        </w:rPr>
      </w:pPr>
    </w:p>
    <w:p w14:paraId="13FB1528" w14:textId="6099C36B" w:rsidR="00DC457E" w:rsidRPr="004A59BB" w:rsidRDefault="004A59BB">
      <w:pPr>
        <w:widowControl/>
        <w:spacing w:line="480" w:lineRule="auto"/>
        <w:jc w:val="both"/>
        <w:rPr>
          <w:rFonts w:cs="Times New Roman"/>
          <w:color w:val="000000" w:themeColor="text1"/>
          <w:kern w:val="0"/>
          <w:sz w:val="24"/>
          <w:szCs w:val="24"/>
        </w:rPr>
      </w:pPr>
      <w:r>
        <w:rPr>
          <w:noProof/>
        </w:rPr>
        <w:drawing>
          <wp:inline distT="0" distB="0" distL="0" distR="0" wp14:anchorId="05EABD9C" wp14:editId="6019E578">
            <wp:extent cx="5270500" cy="4246245"/>
            <wp:effectExtent l="0" t="0" r="6350" b="190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70500" cy="4246245"/>
                    </a:xfrm>
                    <a:prstGeom prst="rect">
                      <a:avLst/>
                    </a:prstGeom>
                  </pic:spPr>
                </pic:pic>
              </a:graphicData>
            </a:graphic>
          </wp:inline>
        </w:drawing>
      </w:r>
    </w:p>
    <w:p w14:paraId="22675ACD" w14:textId="77777777" w:rsidR="00DC457E" w:rsidRPr="004A59BB" w:rsidRDefault="00DC457E">
      <w:pPr>
        <w:widowControl/>
        <w:spacing w:line="480" w:lineRule="auto"/>
        <w:jc w:val="both"/>
        <w:rPr>
          <w:rFonts w:cs="Times New Roman"/>
          <w:color w:val="000000" w:themeColor="text1"/>
          <w:kern w:val="0"/>
          <w:sz w:val="24"/>
          <w:szCs w:val="24"/>
        </w:rPr>
      </w:pPr>
    </w:p>
    <w:p w14:paraId="721337F2" w14:textId="77777777" w:rsidR="00DC457E" w:rsidRPr="004A59BB" w:rsidRDefault="00DC457E">
      <w:pPr>
        <w:widowControl/>
        <w:spacing w:line="480" w:lineRule="auto"/>
        <w:jc w:val="both"/>
        <w:rPr>
          <w:rFonts w:cs="Times New Roman"/>
          <w:color w:val="000000" w:themeColor="text1"/>
          <w:kern w:val="0"/>
          <w:sz w:val="24"/>
          <w:szCs w:val="24"/>
        </w:rPr>
      </w:pPr>
    </w:p>
    <w:p w14:paraId="66563812" w14:textId="77777777" w:rsidR="00DC457E" w:rsidRPr="004A59BB" w:rsidRDefault="00DC457E">
      <w:pPr>
        <w:widowControl/>
        <w:spacing w:line="480" w:lineRule="auto"/>
        <w:jc w:val="both"/>
        <w:rPr>
          <w:rFonts w:cs="Times New Roman"/>
          <w:color w:val="000000" w:themeColor="text1"/>
          <w:kern w:val="0"/>
          <w:sz w:val="24"/>
          <w:szCs w:val="24"/>
        </w:rPr>
      </w:pPr>
    </w:p>
    <w:p w14:paraId="14B1FFCE" w14:textId="77777777" w:rsidR="00DC457E" w:rsidRPr="004A59BB" w:rsidRDefault="00DC457E">
      <w:pPr>
        <w:widowControl/>
        <w:spacing w:line="480" w:lineRule="auto"/>
        <w:jc w:val="both"/>
        <w:rPr>
          <w:rFonts w:cs="Times New Roman"/>
          <w:color w:val="000000" w:themeColor="text1"/>
          <w:kern w:val="0"/>
          <w:sz w:val="24"/>
          <w:szCs w:val="24"/>
        </w:rPr>
      </w:pPr>
    </w:p>
    <w:p w14:paraId="0BAF3F95" w14:textId="77777777" w:rsidR="00DC457E" w:rsidRPr="004A59BB" w:rsidRDefault="00DC457E">
      <w:pPr>
        <w:widowControl/>
        <w:spacing w:line="480" w:lineRule="auto"/>
        <w:jc w:val="both"/>
        <w:rPr>
          <w:rFonts w:cs="Times New Roman"/>
          <w:color w:val="000000" w:themeColor="text1"/>
          <w:kern w:val="0"/>
          <w:sz w:val="24"/>
          <w:szCs w:val="24"/>
        </w:rPr>
      </w:pPr>
    </w:p>
    <w:p w14:paraId="5D26DE04" w14:textId="77777777" w:rsidR="00DC457E" w:rsidRPr="004A59BB" w:rsidRDefault="00DC457E">
      <w:pPr>
        <w:widowControl/>
        <w:spacing w:line="480" w:lineRule="auto"/>
        <w:jc w:val="both"/>
        <w:rPr>
          <w:rFonts w:cs="Times New Roman"/>
          <w:color w:val="000000" w:themeColor="text1"/>
          <w:kern w:val="0"/>
          <w:sz w:val="24"/>
          <w:szCs w:val="24"/>
        </w:rPr>
      </w:pPr>
    </w:p>
    <w:p w14:paraId="372023B5" w14:textId="77777777" w:rsidR="00DC457E" w:rsidRPr="004A59BB" w:rsidRDefault="00DC457E">
      <w:pPr>
        <w:widowControl/>
        <w:spacing w:line="480" w:lineRule="auto"/>
        <w:jc w:val="both"/>
        <w:rPr>
          <w:rFonts w:cs="Times New Roman"/>
          <w:color w:val="000000" w:themeColor="text1"/>
          <w:kern w:val="0"/>
          <w:sz w:val="24"/>
          <w:szCs w:val="24"/>
        </w:rPr>
      </w:pPr>
    </w:p>
    <w:p w14:paraId="6706B1F1" w14:textId="77777777" w:rsidR="00DC457E" w:rsidRPr="004A59BB" w:rsidRDefault="00DC457E">
      <w:pPr>
        <w:widowControl/>
        <w:spacing w:line="480" w:lineRule="auto"/>
        <w:jc w:val="both"/>
        <w:rPr>
          <w:rFonts w:cs="Times New Roman"/>
          <w:color w:val="000000" w:themeColor="text1"/>
          <w:kern w:val="0"/>
          <w:sz w:val="24"/>
          <w:szCs w:val="24"/>
        </w:rPr>
      </w:pPr>
    </w:p>
    <w:p w14:paraId="06E54691" w14:textId="77777777" w:rsidR="00DC457E" w:rsidRPr="004A59BB" w:rsidRDefault="00DC457E">
      <w:pPr>
        <w:widowControl/>
        <w:spacing w:line="480" w:lineRule="auto"/>
        <w:jc w:val="both"/>
        <w:rPr>
          <w:rFonts w:cs="Times New Roman"/>
          <w:color w:val="000000" w:themeColor="text1"/>
          <w:kern w:val="0"/>
          <w:sz w:val="24"/>
          <w:szCs w:val="24"/>
        </w:rPr>
      </w:pPr>
    </w:p>
    <w:p w14:paraId="24D0DE40" w14:textId="77777777" w:rsidR="00DC457E" w:rsidRPr="004A59BB" w:rsidRDefault="00DC457E">
      <w:pPr>
        <w:widowControl/>
        <w:spacing w:line="480" w:lineRule="auto"/>
        <w:jc w:val="both"/>
        <w:rPr>
          <w:rFonts w:cs="Times New Roman"/>
          <w:color w:val="000000" w:themeColor="text1"/>
          <w:kern w:val="0"/>
          <w:sz w:val="24"/>
          <w:szCs w:val="24"/>
        </w:rPr>
      </w:pPr>
    </w:p>
    <w:p w14:paraId="7BEB1237" w14:textId="490EF699" w:rsidR="00DC457E" w:rsidRPr="004A59BB" w:rsidRDefault="009B3846">
      <w:pPr>
        <w:widowControl/>
        <w:jc w:val="both"/>
        <w:rPr>
          <w:color w:val="000000" w:themeColor="text1"/>
          <w:sz w:val="24"/>
          <w:szCs w:val="24"/>
        </w:rPr>
      </w:pPr>
      <w:r w:rsidRPr="004A59BB">
        <w:rPr>
          <w:b/>
          <w:bCs/>
          <w:color w:val="000000" w:themeColor="text1"/>
          <w:sz w:val="24"/>
          <w:szCs w:val="24"/>
          <w:u w:color="00B0F0"/>
        </w:rPr>
        <w:lastRenderedPageBreak/>
        <w:t>Fig. S</w:t>
      </w:r>
      <w:r w:rsidR="00B75B35" w:rsidRPr="004A59BB">
        <w:rPr>
          <w:b/>
          <w:bCs/>
          <w:color w:val="000000" w:themeColor="text1"/>
          <w:sz w:val="24"/>
          <w:szCs w:val="24"/>
          <w:u w:color="00B0F0"/>
        </w:rPr>
        <w:t>6</w:t>
      </w:r>
      <w:r w:rsidR="0010579F" w:rsidRPr="004A59BB">
        <w:rPr>
          <w:b/>
          <w:bCs/>
          <w:color w:val="000000" w:themeColor="text1"/>
          <w:sz w:val="24"/>
          <w:szCs w:val="24"/>
        </w:rPr>
        <w:t xml:space="preserve"> </w:t>
      </w:r>
      <w:r w:rsidR="0010579F" w:rsidRPr="004A59BB">
        <w:rPr>
          <w:color w:val="000000" w:themeColor="text1"/>
          <w:sz w:val="24"/>
          <w:szCs w:val="24"/>
        </w:rPr>
        <w:t xml:space="preserve">Comparisons of clinical features between two subgroups with </w:t>
      </w:r>
      <w:proofErr w:type="spellStart"/>
      <w:r w:rsidR="0010579F" w:rsidRPr="004A59BB">
        <w:rPr>
          <w:color w:val="000000" w:themeColor="text1"/>
          <w:sz w:val="24"/>
          <w:szCs w:val="24"/>
        </w:rPr>
        <w:t>MDD</w:t>
      </w:r>
      <w:proofErr w:type="spellEnd"/>
      <w:r w:rsidR="0010579F" w:rsidRPr="004A59BB">
        <w:rPr>
          <w:color w:val="000000" w:themeColor="text1"/>
          <w:sz w:val="24"/>
          <w:szCs w:val="24"/>
        </w:rPr>
        <w:t xml:space="preserve"> in the </w:t>
      </w:r>
      <w:proofErr w:type="spellStart"/>
      <w:r w:rsidR="0010579F" w:rsidRPr="004A59BB">
        <w:rPr>
          <w:color w:val="000000" w:themeColor="text1"/>
          <w:sz w:val="24"/>
          <w:szCs w:val="24"/>
        </w:rPr>
        <w:t>SZGJ</w:t>
      </w:r>
      <w:proofErr w:type="spellEnd"/>
      <w:r w:rsidR="0010579F" w:rsidRPr="004A59BB">
        <w:rPr>
          <w:color w:val="000000" w:themeColor="text1"/>
          <w:sz w:val="24"/>
          <w:szCs w:val="24"/>
        </w:rPr>
        <w:t xml:space="preserve"> dataset.</w:t>
      </w:r>
    </w:p>
    <w:p w14:paraId="0426C770" w14:textId="77777777" w:rsidR="0010579F" w:rsidRPr="004A59BB" w:rsidRDefault="0010579F">
      <w:pPr>
        <w:widowControl/>
        <w:jc w:val="both"/>
        <w:rPr>
          <w:rFonts w:eastAsia="宋体" w:cs="Times New Roman"/>
          <w:color w:val="000000" w:themeColor="text1"/>
          <w:kern w:val="0"/>
          <w:sz w:val="24"/>
          <w:szCs w:val="24"/>
        </w:rPr>
      </w:pPr>
    </w:p>
    <w:p w14:paraId="5EBDC61D" w14:textId="7B489FD9" w:rsidR="00DC457E" w:rsidRPr="004A59BB" w:rsidRDefault="004A59BB">
      <w:pPr>
        <w:widowControl/>
        <w:spacing w:line="480" w:lineRule="auto"/>
        <w:jc w:val="both"/>
        <w:rPr>
          <w:rFonts w:eastAsia="宋体" w:cs="Times New Roman"/>
          <w:color w:val="000000" w:themeColor="text1"/>
          <w:kern w:val="0"/>
          <w:sz w:val="24"/>
          <w:szCs w:val="24"/>
        </w:rPr>
      </w:pPr>
      <w:r>
        <w:rPr>
          <w:noProof/>
        </w:rPr>
        <w:drawing>
          <wp:inline distT="0" distB="0" distL="0" distR="0" wp14:anchorId="2C2930CF" wp14:editId="242B40DD">
            <wp:extent cx="5270500" cy="4163695"/>
            <wp:effectExtent l="0" t="0" r="6350" b="825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70500" cy="4163695"/>
                    </a:xfrm>
                    <a:prstGeom prst="rect">
                      <a:avLst/>
                    </a:prstGeom>
                  </pic:spPr>
                </pic:pic>
              </a:graphicData>
            </a:graphic>
          </wp:inline>
        </w:drawing>
      </w:r>
    </w:p>
    <w:p w14:paraId="316629BE" w14:textId="77777777" w:rsidR="00DC457E" w:rsidRPr="004A59BB" w:rsidRDefault="00DC457E">
      <w:pPr>
        <w:widowControl/>
        <w:spacing w:line="480" w:lineRule="auto"/>
        <w:jc w:val="both"/>
        <w:rPr>
          <w:rFonts w:eastAsia="宋体" w:cs="Times New Roman"/>
          <w:color w:val="000000" w:themeColor="text1"/>
          <w:kern w:val="0"/>
          <w:sz w:val="24"/>
          <w:szCs w:val="24"/>
        </w:rPr>
      </w:pPr>
    </w:p>
    <w:p w14:paraId="375C2462" w14:textId="77777777" w:rsidR="00DC457E" w:rsidRPr="004A59BB" w:rsidRDefault="00DC457E">
      <w:pPr>
        <w:widowControl/>
        <w:spacing w:line="480" w:lineRule="auto"/>
        <w:jc w:val="both"/>
        <w:rPr>
          <w:rFonts w:eastAsia="宋体" w:cs="Times New Roman"/>
          <w:color w:val="000000" w:themeColor="text1"/>
          <w:kern w:val="0"/>
          <w:sz w:val="24"/>
          <w:szCs w:val="24"/>
        </w:rPr>
      </w:pPr>
    </w:p>
    <w:p w14:paraId="64EC8C94" w14:textId="77777777" w:rsidR="00DC457E" w:rsidRPr="004A59BB" w:rsidRDefault="00DC457E">
      <w:pPr>
        <w:widowControl/>
        <w:spacing w:line="480" w:lineRule="auto"/>
        <w:jc w:val="both"/>
        <w:rPr>
          <w:rFonts w:eastAsia="宋体" w:cs="Times New Roman"/>
          <w:color w:val="000000" w:themeColor="text1"/>
          <w:kern w:val="0"/>
          <w:sz w:val="24"/>
          <w:szCs w:val="24"/>
        </w:rPr>
      </w:pPr>
    </w:p>
    <w:p w14:paraId="61DA06D2" w14:textId="77777777" w:rsidR="00DC457E" w:rsidRPr="004A59BB" w:rsidRDefault="00DC457E">
      <w:pPr>
        <w:widowControl/>
        <w:spacing w:line="480" w:lineRule="auto"/>
        <w:jc w:val="both"/>
        <w:rPr>
          <w:rFonts w:eastAsia="宋体" w:cs="Times New Roman"/>
          <w:color w:val="000000" w:themeColor="text1"/>
          <w:kern w:val="0"/>
          <w:sz w:val="24"/>
          <w:szCs w:val="24"/>
        </w:rPr>
      </w:pPr>
    </w:p>
    <w:p w14:paraId="04448634" w14:textId="77777777" w:rsidR="00DC457E" w:rsidRPr="004A59BB" w:rsidRDefault="00DC457E">
      <w:pPr>
        <w:widowControl/>
        <w:spacing w:line="480" w:lineRule="auto"/>
        <w:jc w:val="both"/>
        <w:rPr>
          <w:rFonts w:eastAsia="宋体" w:cs="Times New Roman"/>
          <w:color w:val="000000" w:themeColor="text1"/>
          <w:kern w:val="0"/>
          <w:sz w:val="24"/>
          <w:szCs w:val="24"/>
        </w:rPr>
      </w:pPr>
    </w:p>
    <w:p w14:paraId="53DD192F" w14:textId="77777777" w:rsidR="00DC457E" w:rsidRPr="004A59BB" w:rsidRDefault="00DC457E">
      <w:pPr>
        <w:widowControl/>
        <w:spacing w:line="480" w:lineRule="auto"/>
        <w:jc w:val="both"/>
        <w:rPr>
          <w:rFonts w:eastAsia="宋体" w:cs="Times New Roman"/>
          <w:color w:val="000000" w:themeColor="text1"/>
          <w:kern w:val="0"/>
          <w:sz w:val="24"/>
          <w:szCs w:val="24"/>
        </w:rPr>
      </w:pPr>
    </w:p>
    <w:p w14:paraId="641C04ED" w14:textId="77777777" w:rsidR="00DC457E" w:rsidRPr="004A59BB" w:rsidRDefault="00DC457E">
      <w:pPr>
        <w:widowControl/>
        <w:spacing w:line="480" w:lineRule="auto"/>
        <w:jc w:val="both"/>
        <w:rPr>
          <w:rFonts w:eastAsia="宋体" w:cs="Times New Roman"/>
          <w:color w:val="000000" w:themeColor="text1"/>
          <w:kern w:val="0"/>
          <w:sz w:val="24"/>
          <w:szCs w:val="24"/>
        </w:rPr>
      </w:pPr>
    </w:p>
    <w:p w14:paraId="21F5E4AC" w14:textId="77777777" w:rsidR="00DC457E" w:rsidRPr="004A59BB" w:rsidRDefault="00DC457E">
      <w:pPr>
        <w:widowControl/>
        <w:spacing w:line="480" w:lineRule="auto"/>
        <w:jc w:val="both"/>
        <w:rPr>
          <w:rFonts w:eastAsia="宋体" w:cs="Times New Roman"/>
          <w:color w:val="000000" w:themeColor="text1"/>
          <w:kern w:val="0"/>
          <w:sz w:val="24"/>
          <w:szCs w:val="24"/>
        </w:rPr>
      </w:pPr>
    </w:p>
    <w:p w14:paraId="71525586" w14:textId="77777777" w:rsidR="00DC457E" w:rsidRPr="004A59BB" w:rsidRDefault="00DC457E">
      <w:pPr>
        <w:widowControl/>
        <w:spacing w:line="480" w:lineRule="auto"/>
        <w:jc w:val="both"/>
        <w:rPr>
          <w:rFonts w:eastAsia="宋体" w:cs="Times New Roman"/>
          <w:color w:val="000000" w:themeColor="text1"/>
          <w:kern w:val="0"/>
          <w:sz w:val="24"/>
          <w:szCs w:val="24"/>
        </w:rPr>
      </w:pPr>
    </w:p>
    <w:p w14:paraId="7EA7FAF9" w14:textId="77777777" w:rsidR="00DC457E" w:rsidRPr="004A59BB" w:rsidRDefault="00DC457E">
      <w:pPr>
        <w:widowControl/>
        <w:spacing w:line="480" w:lineRule="auto"/>
        <w:jc w:val="both"/>
        <w:rPr>
          <w:rFonts w:eastAsia="宋体" w:cs="Times New Roman"/>
          <w:color w:val="000000" w:themeColor="text1"/>
          <w:kern w:val="0"/>
          <w:sz w:val="24"/>
          <w:szCs w:val="24"/>
        </w:rPr>
      </w:pPr>
    </w:p>
    <w:p w14:paraId="6BF3F1BD" w14:textId="2410C572" w:rsidR="00655EB5" w:rsidRPr="004A59BB" w:rsidRDefault="00655EB5">
      <w:pPr>
        <w:widowControl/>
        <w:spacing w:line="480" w:lineRule="auto"/>
        <w:jc w:val="both"/>
        <w:rPr>
          <w:rFonts w:eastAsia="宋体" w:cs="Times New Roman"/>
          <w:color w:val="000000" w:themeColor="text1"/>
          <w:kern w:val="0"/>
          <w:sz w:val="24"/>
          <w:szCs w:val="24"/>
        </w:rPr>
      </w:pPr>
    </w:p>
    <w:p w14:paraId="709175D4" w14:textId="0D9E5418" w:rsidR="0010579F" w:rsidRPr="004A59BB" w:rsidRDefault="009B3846" w:rsidP="0010579F">
      <w:pPr>
        <w:widowControl/>
        <w:spacing w:line="240" w:lineRule="auto"/>
        <w:jc w:val="both"/>
        <w:rPr>
          <w:color w:val="000000" w:themeColor="text1"/>
          <w:sz w:val="24"/>
          <w:szCs w:val="24"/>
          <w:u w:color="00B0F0"/>
        </w:rPr>
      </w:pPr>
      <w:r w:rsidRPr="004A59BB">
        <w:rPr>
          <w:b/>
          <w:bCs/>
          <w:color w:val="000000" w:themeColor="text1"/>
          <w:sz w:val="24"/>
          <w:szCs w:val="24"/>
          <w:u w:color="00B0F0"/>
        </w:rPr>
        <w:lastRenderedPageBreak/>
        <w:t>Fig. S</w:t>
      </w:r>
      <w:r w:rsidR="00B75B35" w:rsidRPr="004A59BB">
        <w:rPr>
          <w:b/>
          <w:bCs/>
          <w:color w:val="000000" w:themeColor="text1"/>
          <w:sz w:val="24"/>
          <w:szCs w:val="24"/>
          <w:u w:color="00B0F0"/>
        </w:rPr>
        <w:t>7</w:t>
      </w:r>
      <w:r w:rsidR="0010579F" w:rsidRPr="004A59BB">
        <w:rPr>
          <w:color w:val="000000" w:themeColor="text1"/>
          <w:sz w:val="24"/>
          <w:szCs w:val="24"/>
          <w:u w:color="00B0F0"/>
        </w:rPr>
        <w:t xml:space="preserve"> Clustering personalized peaks into three subgroups.</w:t>
      </w:r>
    </w:p>
    <w:p w14:paraId="17623091" w14:textId="77777777" w:rsidR="0010579F" w:rsidRPr="004A59BB" w:rsidRDefault="0010579F" w:rsidP="0010579F">
      <w:pPr>
        <w:widowControl/>
        <w:spacing w:line="240" w:lineRule="auto"/>
        <w:jc w:val="both"/>
        <w:rPr>
          <w:color w:val="000000" w:themeColor="text1"/>
          <w:sz w:val="24"/>
          <w:szCs w:val="24"/>
          <w:u w:color="00B0F0"/>
        </w:rPr>
      </w:pPr>
    </w:p>
    <w:p w14:paraId="2CEDE98B" w14:textId="5C8E59C5" w:rsidR="00DC457E" w:rsidRPr="004A59BB" w:rsidRDefault="004A59BB" w:rsidP="00E65108">
      <w:pPr>
        <w:widowControl/>
        <w:spacing w:line="480" w:lineRule="auto"/>
        <w:jc w:val="both"/>
        <w:rPr>
          <w:rFonts w:eastAsia="宋体" w:cs="Times New Roman"/>
          <w:color w:val="000000" w:themeColor="text1"/>
          <w:kern w:val="0"/>
          <w:sz w:val="24"/>
          <w:szCs w:val="24"/>
        </w:rPr>
      </w:pPr>
      <w:r>
        <w:rPr>
          <w:noProof/>
        </w:rPr>
        <w:drawing>
          <wp:inline distT="0" distB="0" distL="0" distR="0" wp14:anchorId="5C16B6E0" wp14:editId="4D34F286">
            <wp:extent cx="5270500" cy="6345555"/>
            <wp:effectExtent l="0" t="0" r="635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70500" cy="6345555"/>
                    </a:xfrm>
                    <a:prstGeom prst="rect">
                      <a:avLst/>
                    </a:prstGeom>
                  </pic:spPr>
                </pic:pic>
              </a:graphicData>
            </a:graphic>
          </wp:inline>
        </w:drawing>
      </w:r>
    </w:p>
    <w:p w14:paraId="3E253C2F" w14:textId="77777777" w:rsidR="00DC457E" w:rsidRPr="004A59BB" w:rsidRDefault="00DC457E">
      <w:pPr>
        <w:widowControl/>
        <w:spacing w:line="480" w:lineRule="auto"/>
        <w:jc w:val="both"/>
        <w:rPr>
          <w:rFonts w:eastAsia="宋体" w:cs="Times New Roman"/>
          <w:color w:val="000000" w:themeColor="text1"/>
          <w:kern w:val="0"/>
          <w:sz w:val="24"/>
          <w:szCs w:val="24"/>
        </w:rPr>
      </w:pPr>
    </w:p>
    <w:p w14:paraId="3582A3E0" w14:textId="77777777" w:rsidR="00DC457E" w:rsidRPr="004A59BB" w:rsidRDefault="00DC457E">
      <w:pPr>
        <w:widowControl/>
        <w:spacing w:line="480" w:lineRule="auto"/>
        <w:jc w:val="both"/>
        <w:rPr>
          <w:rFonts w:eastAsia="宋体" w:cs="Times New Roman"/>
          <w:color w:val="000000" w:themeColor="text1"/>
          <w:kern w:val="0"/>
          <w:sz w:val="24"/>
          <w:szCs w:val="24"/>
        </w:rPr>
      </w:pPr>
    </w:p>
    <w:p w14:paraId="6FD5A92E" w14:textId="77777777" w:rsidR="00DC457E" w:rsidRPr="004A59BB" w:rsidRDefault="00DC457E">
      <w:pPr>
        <w:widowControl/>
        <w:spacing w:line="480" w:lineRule="auto"/>
        <w:jc w:val="both"/>
        <w:rPr>
          <w:rFonts w:eastAsia="宋体" w:cs="Times New Roman"/>
          <w:color w:val="000000" w:themeColor="text1"/>
          <w:kern w:val="0"/>
          <w:sz w:val="24"/>
          <w:szCs w:val="24"/>
        </w:rPr>
      </w:pPr>
    </w:p>
    <w:p w14:paraId="72C83D9F" w14:textId="77777777" w:rsidR="00DC457E" w:rsidRPr="004A59BB" w:rsidRDefault="00DC457E">
      <w:pPr>
        <w:widowControl/>
        <w:spacing w:line="480" w:lineRule="auto"/>
        <w:jc w:val="both"/>
        <w:rPr>
          <w:rFonts w:eastAsia="宋体" w:cs="Times New Roman"/>
          <w:color w:val="000000" w:themeColor="text1"/>
          <w:kern w:val="0"/>
          <w:sz w:val="24"/>
          <w:szCs w:val="24"/>
        </w:rPr>
      </w:pPr>
    </w:p>
    <w:p w14:paraId="06F0FCF8" w14:textId="0442E401" w:rsidR="0010579F" w:rsidRDefault="0010579F">
      <w:pPr>
        <w:widowControl/>
        <w:spacing w:line="480" w:lineRule="auto"/>
        <w:jc w:val="both"/>
        <w:rPr>
          <w:rFonts w:eastAsia="宋体" w:cs="Times New Roman"/>
          <w:color w:val="000000" w:themeColor="text1"/>
          <w:kern w:val="0"/>
          <w:sz w:val="24"/>
          <w:szCs w:val="24"/>
        </w:rPr>
      </w:pPr>
    </w:p>
    <w:p w14:paraId="1531A753" w14:textId="77777777" w:rsidR="004A59BB" w:rsidRPr="004A59BB" w:rsidRDefault="004A59BB">
      <w:pPr>
        <w:widowControl/>
        <w:spacing w:line="480" w:lineRule="auto"/>
        <w:jc w:val="both"/>
        <w:rPr>
          <w:rFonts w:eastAsia="宋体" w:cs="Times New Roman"/>
          <w:color w:val="000000" w:themeColor="text1"/>
          <w:kern w:val="0"/>
          <w:sz w:val="24"/>
          <w:szCs w:val="24"/>
        </w:rPr>
      </w:pPr>
    </w:p>
    <w:p w14:paraId="6625617A" w14:textId="7FC07FFE" w:rsidR="00DC457E" w:rsidRPr="004A59BB" w:rsidRDefault="009B3846" w:rsidP="00C73FF8">
      <w:pPr>
        <w:widowControl/>
        <w:spacing w:line="240" w:lineRule="auto"/>
        <w:rPr>
          <w:color w:val="000000" w:themeColor="text1"/>
          <w:sz w:val="24"/>
          <w:szCs w:val="24"/>
          <w:u w:color="00B0F0"/>
        </w:rPr>
      </w:pPr>
      <w:r w:rsidRPr="004A59BB">
        <w:rPr>
          <w:b/>
          <w:bCs/>
          <w:color w:val="000000" w:themeColor="text1"/>
          <w:sz w:val="24"/>
          <w:szCs w:val="24"/>
          <w:u w:color="00B0F0"/>
        </w:rPr>
        <w:lastRenderedPageBreak/>
        <w:t>Fig. S</w:t>
      </w:r>
      <w:r w:rsidR="00B75B35" w:rsidRPr="004A59BB">
        <w:rPr>
          <w:b/>
          <w:bCs/>
          <w:color w:val="000000" w:themeColor="text1"/>
          <w:sz w:val="24"/>
          <w:szCs w:val="24"/>
          <w:u w:color="00B0F0"/>
        </w:rPr>
        <w:t>8</w:t>
      </w:r>
      <w:r w:rsidR="0010579F" w:rsidRPr="004A59BB">
        <w:rPr>
          <w:b/>
          <w:bCs/>
          <w:color w:val="000000" w:themeColor="text1"/>
          <w:sz w:val="24"/>
          <w:szCs w:val="24"/>
          <w:u w:color="00B0F0"/>
        </w:rPr>
        <w:t xml:space="preserve"> </w:t>
      </w:r>
      <w:r w:rsidR="0010579F" w:rsidRPr="004A59BB">
        <w:rPr>
          <w:color w:val="000000" w:themeColor="text1"/>
          <w:sz w:val="24"/>
          <w:szCs w:val="24"/>
          <w:u w:color="00B0F0"/>
        </w:rPr>
        <w:t>Correlation analysis between distance and symptoms.</w:t>
      </w:r>
    </w:p>
    <w:p w14:paraId="431965AE" w14:textId="77777777" w:rsidR="00E65108" w:rsidRPr="004A59BB" w:rsidRDefault="00E65108" w:rsidP="00C73FF8">
      <w:pPr>
        <w:widowControl/>
        <w:spacing w:line="240" w:lineRule="auto"/>
        <w:rPr>
          <w:rFonts w:eastAsia="宋体" w:cs="Times New Roman"/>
          <w:color w:val="000000" w:themeColor="text1"/>
          <w:kern w:val="0"/>
          <w:sz w:val="24"/>
          <w:szCs w:val="24"/>
        </w:rPr>
      </w:pPr>
    </w:p>
    <w:p w14:paraId="405E8E51" w14:textId="1626CEB2" w:rsidR="00DC457E" w:rsidRPr="004A59BB" w:rsidRDefault="004A59BB">
      <w:pPr>
        <w:widowControl/>
        <w:spacing w:line="480" w:lineRule="auto"/>
        <w:rPr>
          <w:rFonts w:eastAsia="宋体" w:cs="Times New Roman"/>
          <w:color w:val="000000" w:themeColor="text1"/>
          <w:kern w:val="0"/>
          <w:sz w:val="24"/>
          <w:szCs w:val="24"/>
        </w:rPr>
      </w:pPr>
      <w:r>
        <w:rPr>
          <w:noProof/>
        </w:rPr>
        <w:drawing>
          <wp:inline distT="0" distB="0" distL="0" distR="0" wp14:anchorId="69D43B3C" wp14:editId="6196332E">
            <wp:extent cx="5270500" cy="3907155"/>
            <wp:effectExtent l="0" t="0" r="635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70500" cy="3907155"/>
                    </a:xfrm>
                    <a:prstGeom prst="rect">
                      <a:avLst/>
                    </a:prstGeom>
                  </pic:spPr>
                </pic:pic>
              </a:graphicData>
            </a:graphic>
          </wp:inline>
        </w:drawing>
      </w:r>
    </w:p>
    <w:p w14:paraId="0686858F" w14:textId="77777777" w:rsidR="00DC457E" w:rsidRPr="004A59BB" w:rsidRDefault="00DC457E">
      <w:pPr>
        <w:widowControl/>
        <w:spacing w:line="480" w:lineRule="auto"/>
        <w:rPr>
          <w:rFonts w:eastAsia="宋体" w:cs="Times New Roman"/>
          <w:color w:val="000000" w:themeColor="text1"/>
          <w:kern w:val="0"/>
          <w:sz w:val="24"/>
          <w:szCs w:val="24"/>
        </w:rPr>
      </w:pPr>
    </w:p>
    <w:p w14:paraId="71BE610A" w14:textId="77777777" w:rsidR="00DC457E" w:rsidRPr="004A59BB" w:rsidRDefault="00DC457E">
      <w:pPr>
        <w:widowControl/>
        <w:spacing w:line="480" w:lineRule="auto"/>
        <w:rPr>
          <w:rFonts w:eastAsia="宋体" w:cs="Times New Roman"/>
          <w:color w:val="000000" w:themeColor="text1"/>
          <w:kern w:val="0"/>
          <w:sz w:val="24"/>
          <w:szCs w:val="24"/>
        </w:rPr>
      </w:pPr>
    </w:p>
    <w:p w14:paraId="2F9DAF46" w14:textId="77777777" w:rsidR="00DC457E" w:rsidRPr="004A59BB" w:rsidRDefault="00DC457E">
      <w:pPr>
        <w:widowControl/>
        <w:spacing w:line="480" w:lineRule="auto"/>
        <w:rPr>
          <w:rFonts w:eastAsia="宋体" w:cs="Times New Roman"/>
          <w:color w:val="000000" w:themeColor="text1"/>
          <w:kern w:val="0"/>
          <w:sz w:val="24"/>
          <w:szCs w:val="24"/>
        </w:rPr>
      </w:pPr>
    </w:p>
    <w:p w14:paraId="4F59E6F9" w14:textId="77777777" w:rsidR="00DC457E" w:rsidRPr="004A59BB" w:rsidRDefault="00DC457E">
      <w:pPr>
        <w:widowControl/>
        <w:spacing w:line="480" w:lineRule="auto"/>
        <w:rPr>
          <w:rFonts w:eastAsia="宋体" w:cs="Times New Roman"/>
          <w:color w:val="000000" w:themeColor="text1"/>
          <w:kern w:val="0"/>
          <w:sz w:val="24"/>
          <w:szCs w:val="24"/>
        </w:rPr>
      </w:pPr>
    </w:p>
    <w:p w14:paraId="46FEB06E" w14:textId="77777777" w:rsidR="00DC457E" w:rsidRPr="004A59BB" w:rsidRDefault="00DC457E">
      <w:pPr>
        <w:widowControl/>
        <w:spacing w:line="480" w:lineRule="auto"/>
        <w:rPr>
          <w:rFonts w:eastAsia="宋体" w:cs="Times New Roman"/>
          <w:color w:val="000000" w:themeColor="text1"/>
          <w:kern w:val="0"/>
          <w:sz w:val="24"/>
          <w:szCs w:val="24"/>
        </w:rPr>
      </w:pPr>
    </w:p>
    <w:p w14:paraId="33C33ADD" w14:textId="77777777" w:rsidR="00DC457E" w:rsidRPr="004A59BB" w:rsidRDefault="00DC457E">
      <w:pPr>
        <w:widowControl/>
        <w:spacing w:line="480" w:lineRule="auto"/>
        <w:rPr>
          <w:rFonts w:eastAsia="宋体" w:cs="Times New Roman"/>
          <w:color w:val="000000" w:themeColor="text1"/>
          <w:kern w:val="0"/>
          <w:sz w:val="24"/>
          <w:szCs w:val="24"/>
        </w:rPr>
      </w:pPr>
    </w:p>
    <w:p w14:paraId="63B5EE06" w14:textId="77777777" w:rsidR="00DC457E" w:rsidRPr="004A59BB" w:rsidRDefault="00DC457E">
      <w:pPr>
        <w:widowControl/>
        <w:spacing w:line="480" w:lineRule="auto"/>
        <w:rPr>
          <w:rFonts w:eastAsia="宋体" w:cs="Times New Roman"/>
          <w:color w:val="000000" w:themeColor="text1"/>
          <w:kern w:val="0"/>
          <w:sz w:val="24"/>
          <w:szCs w:val="24"/>
        </w:rPr>
      </w:pPr>
    </w:p>
    <w:p w14:paraId="55794FCB" w14:textId="77777777" w:rsidR="00DC457E" w:rsidRPr="004A59BB" w:rsidRDefault="00DC457E">
      <w:pPr>
        <w:widowControl/>
        <w:spacing w:line="480" w:lineRule="auto"/>
        <w:rPr>
          <w:rFonts w:eastAsia="宋体" w:cs="Times New Roman"/>
          <w:color w:val="000000" w:themeColor="text1"/>
          <w:kern w:val="0"/>
          <w:sz w:val="24"/>
          <w:szCs w:val="24"/>
        </w:rPr>
      </w:pPr>
    </w:p>
    <w:p w14:paraId="29F70300" w14:textId="77777777" w:rsidR="00DC457E" w:rsidRPr="004A59BB" w:rsidRDefault="00DC457E">
      <w:pPr>
        <w:widowControl/>
        <w:spacing w:line="480" w:lineRule="auto"/>
        <w:rPr>
          <w:rFonts w:eastAsia="宋体" w:cs="Times New Roman"/>
          <w:color w:val="000000" w:themeColor="text1"/>
          <w:kern w:val="0"/>
          <w:sz w:val="24"/>
          <w:szCs w:val="24"/>
        </w:rPr>
      </w:pPr>
    </w:p>
    <w:p w14:paraId="043AF231" w14:textId="77777777" w:rsidR="00DC457E" w:rsidRPr="004A59BB" w:rsidRDefault="00DC457E">
      <w:pPr>
        <w:widowControl/>
        <w:spacing w:line="480" w:lineRule="auto"/>
        <w:rPr>
          <w:rFonts w:eastAsia="宋体" w:cs="Times New Roman"/>
          <w:color w:val="000000" w:themeColor="text1"/>
          <w:kern w:val="0"/>
          <w:sz w:val="24"/>
          <w:szCs w:val="24"/>
        </w:rPr>
      </w:pPr>
    </w:p>
    <w:p w14:paraId="6469F773" w14:textId="77777777" w:rsidR="00DC457E" w:rsidRPr="004A59BB" w:rsidRDefault="00DC457E">
      <w:pPr>
        <w:widowControl/>
        <w:spacing w:line="480" w:lineRule="auto"/>
        <w:rPr>
          <w:rFonts w:eastAsia="宋体" w:cs="Times New Roman"/>
          <w:color w:val="000000" w:themeColor="text1"/>
          <w:kern w:val="0"/>
          <w:sz w:val="24"/>
          <w:szCs w:val="24"/>
        </w:rPr>
      </w:pPr>
    </w:p>
    <w:p w14:paraId="5046D2B7" w14:textId="77777777" w:rsidR="00DC457E" w:rsidRPr="004A59BB" w:rsidRDefault="00DC457E">
      <w:pPr>
        <w:widowControl/>
        <w:spacing w:line="480" w:lineRule="auto"/>
        <w:rPr>
          <w:rFonts w:eastAsia="宋体" w:cs="Times New Roman"/>
          <w:color w:val="000000" w:themeColor="text1"/>
          <w:kern w:val="0"/>
          <w:sz w:val="24"/>
          <w:szCs w:val="24"/>
        </w:rPr>
      </w:pPr>
    </w:p>
    <w:p w14:paraId="480E8B73" w14:textId="77777777" w:rsidR="00DC457E" w:rsidRPr="004A59BB" w:rsidRDefault="00DC457E">
      <w:pPr>
        <w:widowControl/>
        <w:spacing w:line="480" w:lineRule="auto"/>
        <w:rPr>
          <w:rFonts w:eastAsia="宋体" w:cs="Times New Roman"/>
          <w:color w:val="000000" w:themeColor="text1"/>
          <w:kern w:val="0"/>
          <w:sz w:val="24"/>
          <w:szCs w:val="24"/>
        </w:rPr>
        <w:sectPr w:rsidR="00DC457E" w:rsidRPr="004A59BB">
          <w:footerReference w:type="default" r:id="rId15"/>
          <w:pgSz w:w="11900" w:h="16840"/>
          <w:pgMar w:top="1440" w:right="1800" w:bottom="1440" w:left="1800" w:header="851" w:footer="992" w:gutter="0"/>
          <w:lnNumType w:countBy="1" w:restart="continuous"/>
          <w:cols w:space="720"/>
          <w:docGrid w:linePitch="272"/>
        </w:sectPr>
      </w:pPr>
    </w:p>
    <w:p w14:paraId="710893DD" w14:textId="19307F31" w:rsidR="00DC457E" w:rsidRPr="004A59BB" w:rsidRDefault="00755F20" w:rsidP="00D86514">
      <w:pPr>
        <w:spacing w:line="360" w:lineRule="auto"/>
        <w:rPr>
          <w:color w:val="000000" w:themeColor="text1"/>
          <w:sz w:val="24"/>
          <w:szCs w:val="24"/>
        </w:rPr>
      </w:pPr>
      <w:r w:rsidRPr="004A59BB">
        <w:rPr>
          <w:b/>
          <w:bCs/>
          <w:color w:val="000000" w:themeColor="text1"/>
          <w:sz w:val="24"/>
          <w:szCs w:val="24"/>
        </w:rPr>
        <w:lastRenderedPageBreak/>
        <w:t xml:space="preserve">Table S1 </w:t>
      </w:r>
      <w:r w:rsidR="00F432FF" w:rsidRPr="004A59BB">
        <w:rPr>
          <w:color w:val="000000" w:themeColor="text1"/>
          <w:sz w:val="24"/>
          <w:szCs w:val="24"/>
        </w:rPr>
        <w:t>The demographic and clinical features</w:t>
      </w:r>
      <w:r w:rsidR="002B5736" w:rsidRPr="004A59BB">
        <w:rPr>
          <w:color w:val="000000" w:themeColor="text1"/>
          <w:sz w:val="24"/>
          <w:szCs w:val="24"/>
        </w:rPr>
        <w:t xml:space="preserve"> of </w:t>
      </w:r>
      <w:r w:rsidR="00EA7F7D" w:rsidRPr="004A59BB">
        <w:rPr>
          <w:color w:val="000000" w:themeColor="text1"/>
          <w:sz w:val="24"/>
          <w:szCs w:val="24"/>
        </w:rPr>
        <w:t xml:space="preserve">patients with </w:t>
      </w:r>
      <w:proofErr w:type="spellStart"/>
      <w:r w:rsidR="00EA7F7D" w:rsidRPr="004A59BB">
        <w:rPr>
          <w:color w:val="000000" w:themeColor="text1"/>
          <w:sz w:val="24"/>
          <w:szCs w:val="24"/>
        </w:rPr>
        <w:t>MDD</w:t>
      </w:r>
      <w:proofErr w:type="spellEnd"/>
      <w:r w:rsidR="00EA7F7D" w:rsidRPr="004A59BB">
        <w:rPr>
          <w:color w:val="000000" w:themeColor="text1"/>
          <w:sz w:val="24"/>
          <w:szCs w:val="24"/>
        </w:rPr>
        <w:t xml:space="preserve"> </w:t>
      </w:r>
      <w:r w:rsidR="00D86514" w:rsidRPr="004A59BB">
        <w:rPr>
          <w:color w:val="000000" w:themeColor="text1"/>
          <w:sz w:val="24"/>
          <w:szCs w:val="24"/>
        </w:rPr>
        <w:t xml:space="preserve">in the two independent datasets </w:t>
      </w:r>
      <w:r w:rsidRPr="004A59BB">
        <w:rPr>
          <w:color w:val="000000" w:themeColor="text1"/>
          <w:sz w:val="24"/>
          <w:szCs w:val="24"/>
        </w:rPr>
        <w:t>and different clinical profiles between subgroups.</w:t>
      </w:r>
    </w:p>
    <w:tbl>
      <w:tblPr>
        <w:tblStyle w:val="TableNormal"/>
        <w:tblW w:w="125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971"/>
        <w:gridCol w:w="991"/>
        <w:gridCol w:w="548"/>
        <w:gridCol w:w="159"/>
        <w:gridCol w:w="708"/>
        <w:gridCol w:w="1038"/>
        <w:gridCol w:w="499"/>
        <w:gridCol w:w="160"/>
        <w:gridCol w:w="709"/>
        <w:gridCol w:w="990"/>
        <w:gridCol w:w="709"/>
        <w:gridCol w:w="849"/>
        <w:gridCol w:w="809"/>
        <w:gridCol w:w="1260"/>
        <w:gridCol w:w="180"/>
      </w:tblGrid>
      <w:tr w:rsidR="004A59BB" w:rsidRPr="004A59BB" w14:paraId="6388D4B8" w14:textId="77777777">
        <w:trPr>
          <w:trHeight w:val="284"/>
        </w:trPr>
        <w:tc>
          <w:tcPr>
            <w:tcW w:w="2971" w:type="dxa"/>
            <w:tcBorders>
              <w:top w:val="single" w:sz="12" w:space="0" w:color="000000"/>
              <w:left w:val="nil"/>
              <w:bottom w:val="single" w:sz="12" w:space="0" w:color="000000"/>
              <w:right w:val="nil"/>
            </w:tcBorders>
            <w:shd w:val="clear" w:color="auto" w:fill="FFFFFF"/>
            <w:tcMar>
              <w:top w:w="80" w:type="dxa"/>
              <w:left w:w="80" w:type="dxa"/>
              <w:bottom w:w="80" w:type="dxa"/>
              <w:right w:w="80" w:type="dxa"/>
            </w:tcMar>
          </w:tcPr>
          <w:p w14:paraId="711D845C" w14:textId="77777777" w:rsidR="00DC457E" w:rsidRPr="004A59BB" w:rsidRDefault="00DC457E">
            <w:pPr>
              <w:adjustRightInd w:val="0"/>
              <w:snapToGrid w:val="0"/>
              <w:spacing w:line="240" w:lineRule="auto"/>
              <w:rPr>
                <w:color w:val="000000" w:themeColor="text1"/>
              </w:rPr>
            </w:pPr>
          </w:p>
        </w:tc>
        <w:tc>
          <w:tcPr>
            <w:tcW w:w="2406" w:type="dxa"/>
            <w:gridSpan w:val="4"/>
            <w:tcBorders>
              <w:top w:val="single" w:sz="12" w:space="0" w:color="000000"/>
              <w:left w:val="nil"/>
              <w:bottom w:val="single" w:sz="12" w:space="0" w:color="000000"/>
              <w:right w:val="nil"/>
            </w:tcBorders>
            <w:shd w:val="clear" w:color="auto" w:fill="FFFFFF"/>
            <w:tcMar>
              <w:top w:w="80" w:type="dxa"/>
              <w:left w:w="80" w:type="dxa"/>
              <w:bottom w:w="80" w:type="dxa"/>
              <w:right w:w="80" w:type="dxa"/>
            </w:tcMar>
          </w:tcPr>
          <w:p w14:paraId="146BC006"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All Patients</w:t>
            </w:r>
          </w:p>
        </w:tc>
        <w:tc>
          <w:tcPr>
            <w:tcW w:w="2406" w:type="dxa"/>
            <w:gridSpan w:val="4"/>
            <w:tcBorders>
              <w:top w:val="single" w:sz="12" w:space="0" w:color="000000"/>
              <w:left w:val="nil"/>
              <w:bottom w:val="single" w:sz="12" w:space="0" w:color="000000"/>
              <w:right w:val="nil"/>
            </w:tcBorders>
            <w:shd w:val="clear" w:color="auto" w:fill="FFFFFF"/>
            <w:tcMar>
              <w:top w:w="80" w:type="dxa"/>
              <w:left w:w="80" w:type="dxa"/>
              <w:bottom w:w="80" w:type="dxa"/>
              <w:right w:w="80" w:type="dxa"/>
            </w:tcMar>
          </w:tcPr>
          <w:p w14:paraId="04B270BD"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Anterior Subgroup</w:t>
            </w:r>
          </w:p>
        </w:tc>
        <w:tc>
          <w:tcPr>
            <w:tcW w:w="2548" w:type="dxa"/>
            <w:gridSpan w:val="3"/>
            <w:tcBorders>
              <w:top w:val="single" w:sz="12" w:space="0" w:color="000000"/>
              <w:left w:val="nil"/>
              <w:bottom w:val="single" w:sz="12" w:space="0" w:color="000000"/>
              <w:right w:val="nil"/>
            </w:tcBorders>
            <w:shd w:val="clear" w:color="auto" w:fill="FFFFFF"/>
            <w:tcMar>
              <w:top w:w="80" w:type="dxa"/>
              <w:left w:w="80" w:type="dxa"/>
              <w:bottom w:w="80" w:type="dxa"/>
              <w:right w:w="80" w:type="dxa"/>
            </w:tcMar>
          </w:tcPr>
          <w:p w14:paraId="4C9BABDF"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Posterior Subgroup</w:t>
            </w:r>
          </w:p>
        </w:tc>
        <w:tc>
          <w:tcPr>
            <w:tcW w:w="2069" w:type="dxa"/>
            <w:gridSpan w:val="2"/>
            <w:tcBorders>
              <w:top w:val="single" w:sz="12" w:space="0" w:color="000000"/>
              <w:left w:val="nil"/>
              <w:bottom w:val="single" w:sz="12" w:space="0" w:color="000000"/>
              <w:right w:val="nil"/>
            </w:tcBorders>
            <w:shd w:val="clear" w:color="auto" w:fill="FFFFFF"/>
            <w:tcMar>
              <w:top w:w="80" w:type="dxa"/>
              <w:left w:w="80" w:type="dxa"/>
              <w:bottom w:w="80" w:type="dxa"/>
              <w:right w:w="80" w:type="dxa"/>
            </w:tcMar>
          </w:tcPr>
          <w:p w14:paraId="0B1D601C"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Between-subgroup</w:t>
            </w:r>
          </w:p>
          <w:p w14:paraId="00FCBA56"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Comparisons</w:t>
            </w:r>
          </w:p>
        </w:tc>
        <w:tc>
          <w:tcPr>
            <w:tcW w:w="180" w:type="dxa"/>
            <w:tcBorders>
              <w:top w:val="nil"/>
              <w:left w:val="nil"/>
              <w:bottom w:val="single" w:sz="12" w:space="0" w:color="000000"/>
              <w:right w:val="nil"/>
            </w:tcBorders>
            <w:shd w:val="clear" w:color="auto" w:fill="auto"/>
            <w:tcMar>
              <w:top w:w="80" w:type="dxa"/>
              <w:left w:w="80" w:type="dxa"/>
              <w:bottom w:w="80" w:type="dxa"/>
              <w:right w:w="80" w:type="dxa"/>
            </w:tcMar>
          </w:tcPr>
          <w:p w14:paraId="7A853680" w14:textId="77777777" w:rsidR="00DC457E" w:rsidRPr="004A59BB" w:rsidRDefault="00DC457E">
            <w:pPr>
              <w:adjustRightInd w:val="0"/>
              <w:snapToGrid w:val="0"/>
              <w:spacing w:line="240" w:lineRule="auto"/>
              <w:rPr>
                <w:color w:val="000000" w:themeColor="text1"/>
              </w:rPr>
            </w:pPr>
          </w:p>
        </w:tc>
      </w:tr>
      <w:tr w:rsidR="004A59BB" w:rsidRPr="004A59BB" w14:paraId="3C3E28E8" w14:textId="77777777">
        <w:trPr>
          <w:trHeight w:val="284"/>
        </w:trPr>
        <w:tc>
          <w:tcPr>
            <w:tcW w:w="2971" w:type="dxa"/>
            <w:tcBorders>
              <w:top w:val="single" w:sz="12" w:space="0" w:color="000000"/>
              <w:left w:val="nil"/>
              <w:bottom w:val="single" w:sz="4" w:space="0" w:color="000000"/>
              <w:right w:val="nil"/>
            </w:tcBorders>
            <w:shd w:val="clear" w:color="auto" w:fill="FFFFFF"/>
            <w:tcMar>
              <w:top w:w="80" w:type="dxa"/>
              <w:left w:w="80" w:type="dxa"/>
              <w:bottom w:w="80" w:type="dxa"/>
              <w:right w:w="80" w:type="dxa"/>
            </w:tcMar>
          </w:tcPr>
          <w:p w14:paraId="135584C4" w14:textId="77777777" w:rsidR="00DC457E" w:rsidRPr="004A59BB" w:rsidRDefault="00755F20">
            <w:pPr>
              <w:adjustRightInd w:val="0"/>
              <w:snapToGrid w:val="0"/>
              <w:spacing w:line="240" w:lineRule="auto"/>
              <w:jc w:val="both"/>
              <w:rPr>
                <w:color w:val="000000" w:themeColor="text1"/>
              </w:rPr>
            </w:pPr>
            <w:proofErr w:type="spellStart"/>
            <w:r w:rsidRPr="004A59BB">
              <w:rPr>
                <w:color w:val="000000" w:themeColor="text1"/>
              </w:rPr>
              <w:t>SMHC</w:t>
            </w:r>
            <w:proofErr w:type="spellEnd"/>
            <w:r w:rsidRPr="004A59BB">
              <w:rPr>
                <w:color w:val="000000" w:themeColor="text1"/>
              </w:rPr>
              <w:t xml:space="preserve"> Site</w:t>
            </w:r>
          </w:p>
        </w:tc>
        <w:tc>
          <w:tcPr>
            <w:tcW w:w="1539" w:type="dxa"/>
            <w:gridSpan w:val="2"/>
            <w:tcBorders>
              <w:top w:val="single" w:sz="12" w:space="0" w:color="000000"/>
              <w:left w:val="nil"/>
              <w:bottom w:val="single" w:sz="4" w:space="0" w:color="000000"/>
              <w:right w:val="nil"/>
            </w:tcBorders>
            <w:shd w:val="clear" w:color="auto" w:fill="FFFFFF"/>
            <w:tcMar>
              <w:top w:w="80" w:type="dxa"/>
              <w:left w:w="80" w:type="dxa"/>
              <w:bottom w:w="80" w:type="dxa"/>
              <w:right w:w="80" w:type="dxa"/>
            </w:tcMar>
          </w:tcPr>
          <w:p w14:paraId="52D31896"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N=83</w:t>
            </w:r>
          </w:p>
        </w:tc>
        <w:tc>
          <w:tcPr>
            <w:tcW w:w="867" w:type="dxa"/>
            <w:gridSpan w:val="2"/>
            <w:tcBorders>
              <w:top w:val="single" w:sz="12" w:space="0" w:color="000000"/>
              <w:left w:val="nil"/>
              <w:bottom w:val="single" w:sz="4" w:space="0" w:color="000000"/>
              <w:right w:val="nil"/>
            </w:tcBorders>
            <w:shd w:val="clear" w:color="auto" w:fill="FFFFFF"/>
            <w:tcMar>
              <w:top w:w="80" w:type="dxa"/>
              <w:left w:w="80" w:type="dxa"/>
              <w:bottom w:w="80" w:type="dxa"/>
              <w:right w:w="80" w:type="dxa"/>
            </w:tcMar>
          </w:tcPr>
          <w:p w14:paraId="076313FA" w14:textId="77777777" w:rsidR="00DC457E" w:rsidRPr="004A59BB" w:rsidRDefault="00DC457E">
            <w:pPr>
              <w:adjustRightInd w:val="0"/>
              <w:snapToGrid w:val="0"/>
              <w:spacing w:line="240" w:lineRule="auto"/>
              <w:rPr>
                <w:color w:val="000000" w:themeColor="text1"/>
              </w:rPr>
            </w:pPr>
          </w:p>
        </w:tc>
        <w:tc>
          <w:tcPr>
            <w:tcW w:w="1697" w:type="dxa"/>
            <w:gridSpan w:val="3"/>
            <w:tcBorders>
              <w:top w:val="single" w:sz="12" w:space="0" w:color="000000"/>
              <w:left w:val="nil"/>
              <w:bottom w:val="single" w:sz="4" w:space="0" w:color="000000"/>
              <w:right w:val="nil"/>
            </w:tcBorders>
            <w:shd w:val="clear" w:color="auto" w:fill="FFFFFF"/>
            <w:tcMar>
              <w:top w:w="80" w:type="dxa"/>
              <w:left w:w="80" w:type="dxa"/>
              <w:bottom w:w="80" w:type="dxa"/>
              <w:right w:w="80" w:type="dxa"/>
            </w:tcMar>
          </w:tcPr>
          <w:p w14:paraId="7F021D5B"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N=62</w:t>
            </w:r>
          </w:p>
        </w:tc>
        <w:tc>
          <w:tcPr>
            <w:tcW w:w="709" w:type="dxa"/>
            <w:tcBorders>
              <w:top w:val="single" w:sz="12" w:space="0" w:color="000000"/>
              <w:left w:val="nil"/>
              <w:bottom w:val="single" w:sz="4" w:space="0" w:color="000000"/>
              <w:right w:val="nil"/>
            </w:tcBorders>
            <w:shd w:val="clear" w:color="auto" w:fill="FFFFFF"/>
            <w:tcMar>
              <w:top w:w="80" w:type="dxa"/>
              <w:left w:w="80" w:type="dxa"/>
              <w:bottom w:w="80" w:type="dxa"/>
              <w:right w:w="80" w:type="dxa"/>
            </w:tcMar>
          </w:tcPr>
          <w:p w14:paraId="0F2D2D77" w14:textId="77777777" w:rsidR="00DC457E" w:rsidRPr="004A59BB" w:rsidRDefault="00DC457E">
            <w:pPr>
              <w:adjustRightInd w:val="0"/>
              <w:snapToGrid w:val="0"/>
              <w:spacing w:line="240" w:lineRule="auto"/>
              <w:rPr>
                <w:color w:val="000000" w:themeColor="text1"/>
              </w:rPr>
            </w:pPr>
          </w:p>
        </w:tc>
        <w:tc>
          <w:tcPr>
            <w:tcW w:w="1699" w:type="dxa"/>
            <w:gridSpan w:val="2"/>
            <w:tcBorders>
              <w:top w:val="single" w:sz="12" w:space="0" w:color="000000"/>
              <w:left w:val="nil"/>
              <w:bottom w:val="single" w:sz="4" w:space="0" w:color="000000"/>
              <w:right w:val="nil"/>
            </w:tcBorders>
            <w:shd w:val="clear" w:color="auto" w:fill="FFFFFF"/>
            <w:tcMar>
              <w:top w:w="80" w:type="dxa"/>
              <w:left w:w="80" w:type="dxa"/>
              <w:bottom w:w="80" w:type="dxa"/>
              <w:right w:w="80" w:type="dxa"/>
            </w:tcMar>
          </w:tcPr>
          <w:p w14:paraId="5335D604"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N=21</w:t>
            </w:r>
          </w:p>
        </w:tc>
        <w:tc>
          <w:tcPr>
            <w:tcW w:w="849" w:type="dxa"/>
            <w:tcBorders>
              <w:top w:val="single" w:sz="12" w:space="0" w:color="000000"/>
              <w:left w:val="nil"/>
              <w:bottom w:val="single" w:sz="4" w:space="0" w:color="000000"/>
              <w:right w:val="nil"/>
            </w:tcBorders>
            <w:shd w:val="clear" w:color="auto" w:fill="FFFFFF"/>
            <w:tcMar>
              <w:top w:w="80" w:type="dxa"/>
              <w:left w:w="80" w:type="dxa"/>
              <w:bottom w:w="80" w:type="dxa"/>
              <w:right w:w="80" w:type="dxa"/>
            </w:tcMar>
          </w:tcPr>
          <w:p w14:paraId="5360429A" w14:textId="77777777" w:rsidR="00DC457E" w:rsidRPr="004A59BB" w:rsidRDefault="00DC457E">
            <w:pPr>
              <w:adjustRightInd w:val="0"/>
              <w:snapToGrid w:val="0"/>
              <w:spacing w:line="240" w:lineRule="auto"/>
              <w:rPr>
                <w:color w:val="000000" w:themeColor="text1"/>
              </w:rPr>
            </w:pPr>
          </w:p>
        </w:tc>
        <w:tc>
          <w:tcPr>
            <w:tcW w:w="809" w:type="dxa"/>
            <w:tcBorders>
              <w:top w:val="single" w:sz="12" w:space="0" w:color="000000"/>
              <w:left w:val="nil"/>
              <w:bottom w:val="single" w:sz="4" w:space="0" w:color="000000"/>
              <w:right w:val="nil"/>
            </w:tcBorders>
            <w:shd w:val="clear" w:color="auto" w:fill="FFFFFF"/>
            <w:tcMar>
              <w:top w:w="80" w:type="dxa"/>
              <w:left w:w="80" w:type="dxa"/>
              <w:bottom w:w="80" w:type="dxa"/>
              <w:right w:w="80" w:type="dxa"/>
            </w:tcMar>
          </w:tcPr>
          <w:p w14:paraId="2EE7DE0C" w14:textId="77777777" w:rsidR="00DC457E" w:rsidRPr="004A59BB" w:rsidRDefault="00DC457E">
            <w:pPr>
              <w:adjustRightInd w:val="0"/>
              <w:snapToGrid w:val="0"/>
              <w:spacing w:line="240" w:lineRule="auto"/>
              <w:rPr>
                <w:color w:val="000000" w:themeColor="text1"/>
              </w:rPr>
            </w:pPr>
          </w:p>
        </w:tc>
        <w:tc>
          <w:tcPr>
            <w:tcW w:w="1440" w:type="dxa"/>
            <w:gridSpan w:val="2"/>
            <w:tcBorders>
              <w:top w:val="single" w:sz="12" w:space="0" w:color="000000"/>
              <w:left w:val="nil"/>
              <w:bottom w:val="single" w:sz="4" w:space="0" w:color="000000"/>
              <w:right w:val="nil"/>
            </w:tcBorders>
            <w:shd w:val="clear" w:color="auto" w:fill="FFFFFF"/>
            <w:tcMar>
              <w:top w:w="80" w:type="dxa"/>
              <w:left w:w="80" w:type="dxa"/>
              <w:bottom w:w="80" w:type="dxa"/>
              <w:right w:w="80" w:type="dxa"/>
            </w:tcMar>
          </w:tcPr>
          <w:p w14:paraId="103E2C82" w14:textId="77777777" w:rsidR="00DC457E" w:rsidRPr="004A59BB" w:rsidRDefault="00DC457E">
            <w:pPr>
              <w:adjustRightInd w:val="0"/>
              <w:snapToGrid w:val="0"/>
              <w:spacing w:line="240" w:lineRule="auto"/>
              <w:rPr>
                <w:color w:val="000000" w:themeColor="text1"/>
              </w:rPr>
            </w:pPr>
          </w:p>
        </w:tc>
      </w:tr>
      <w:tr w:rsidR="004A59BB" w:rsidRPr="004A59BB" w14:paraId="3FAA28F9" w14:textId="77777777">
        <w:trPr>
          <w:trHeight w:val="284"/>
        </w:trPr>
        <w:tc>
          <w:tcPr>
            <w:tcW w:w="2971"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37B4102B" w14:textId="77777777" w:rsidR="00DC457E" w:rsidRPr="004A59BB" w:rsidRDefault="00DC457E">
            <w:pPr>
              <w:adjustRightInd w:val="0"/>
              <w:snapToGrid w:val="0"/>
              <w:spacing w:line="240" w:lineRule="auto"/>
              <w:rPr>
                <w:color w:val="000000" w:themeColor="text1"/>
              </w:rPr>
            </w:pPr>
          </w:p>
        </w:tc>
        <w:tc>
          <w:tcPr>
            <w:tcW w:w="991"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11DD0AD4"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N</w:t>
            </w:r>
          </w:p>
        </w:tc>
        <w:tc>
          <w:tcPr>
            <w:tcW w:w="707" w:type="dxa"/>
            <w:gridSpan w:val="2"/>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67F52C3F"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w:t>
            </w:r>
          </w:p>
        </w:tc>
        <w:tc>
          <w:tcPr>
            <w:tcW w:w="708"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43AF66CC" w14:textId="77777777" w:rsidR="00DC457E" w:rsidRPr="004A59BB" w:rsidRDefault="00DC457E">
            <w:pPr>
              <w:adjustRightInd w:val="0"/>
              <w:snapToGrid w:val="0"/>
              <w:spacing w:line="240" w:lineRule="auto"/>
              <w:rPr>
                <w:color w:val="000000" w:themeColor="text1"/>
              </w:rPr>
            </w:pPr>
          </w:p>
        </w:tc>
        <w:tc>
          <w:tcPr>
            <w:tcW w:w="1038"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3B0767E4"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N</w:t>
            </w:r>
          </w:p>
        </w:tc>
        <w:tc>
          <w:tcPr>
            <w:tcW w:w="659" w:type="dxa"/>
            <w:gridSpan w:val="2"/>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2629701E"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w:t>
            </w:r>
          </w:p>
        </w:tc>
        <w:tc>
          <w:tcPr>
            <w:tcW w:w="70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1EBF0405" w14:textId="77777777" w:rsidR="00DC457E" w:rsidRPr="004A59BB" w:rsidRDefault="00DC457E">
            <w:pPr>
              <w:adjustRightInd w:val="0"/>
              <w:snapToGrid w:val="0"/>
              <w:spacing w:line="240" w:lineRule="auto"/>
              <w:rPr>
                <w:color w:val="000000" w:themeColor="text1"/>
              </w:rPr>
            </w:pPr>
          </w:p>
        </w:tc>
        <w:tc>
          <w:tcPr>
            <w:tcW w:w="99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2109F47B"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N</w:t>
            </w:r>
          </w:p>
        </w:tc>
        <w:tc>
          <w:tcPr>
            <w:tcW w:w="70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15F4E329"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w:t>
            </w:r>
          </w:p>
        </w:tc>
        <w:tc>
          <w:tcPr>
            <w:tcW w:w="84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6EBB5284" w14:textId="77777777" w:rsidR="00DC457E" w:rsidRPr="004A59BB" w:rsidRDefault="00DC457E">
            <w:pPr>
              <w:adjustRightInd w:val="0"/>
              <w:snapToGrid w:val="0"/>
              <w:spacing w:line="240" w:lineRule="auto"/>
              <w:rPr>
                <w:color w:val="000000" w:themeColor="text1"/>
              </w:rPr>
            </w:pPr>
          </w:p>
        </w:tc>
        <w:tc>
          <w:tcPr>
            <w:tcW w:w="80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23597BC1"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χ</w:t>
            </w:r>
            <w:r w:rsidRPr="004A59BB">
              <w:rPr>
                <w:color w:val="000000" w:themeColor="text1"/>
                <w:vertAlign w:val="superscript"/>
              </w:rPr>
              <w:t>2</w:t>
            </w:r>
          </w:p>
        </w:tc>
        <w:tc>
          <w:tcPr>
            <w:tcW w:w="1440" w:type="dxa"/>
            <w:gridSpan w:val="2"/>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3AED60DF"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p</w:t>
            </w:r>
          </w:p>
        </w:tc>
      </w:tr>
      <w:tr w:rsidR="004A59BB" w:rsidRPr="004A59BB" w14:paraId="0918D78D" w14:textId="77777777">
        <w:trPr>
          <w:trHeight w:val="284"/>
        </w:trPr>
        <w:tc>
          <w:tcPr>
            <w:tcW w:w="2971"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7DF2A9C0"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Female</w:t>
            </w:r>
          </w:p>
        </w:tc>
        <w:tc>
          <w:tcPr>
            <w:tcW w:w="991"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61672E06"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64</w:t>
            </w:r>
          </w:p>
        </w:tc>
        <w:tc>
          <w:tcPr>
            <w:tcW w:w="707" w:type="dxa"/>
            <w:gridSpan w:val="2"/>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4E5D7F02"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77.1</w:t>
            </w:r>
          </w:p>
        </w:tc>
        <w:tc>
          <w:tcPr>
            <w:tcW w:w="708"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73DE5FF7" w14:textId="77777777" w:rsidR="00DC457E" w:rsidRPr="004A59BB" w:rsidRDefault="00DC457E">
            <w:pPr>
              <w:adjustRightInd w:val="0"/>
              <w:snapToGrid w:val="0"/>
              <w:spacing w:line="240" w:lineRule="auto"/>
              <w:rPr>
                <w:color w:val="000000" w:themeColor="text1"/>
              </w:rPr>
            </w:pPr>
          </w:p>
        </w:tc>
        <w:tc>
          <w:tcPr>
            <w:tcW w:w="1038"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35148AAE"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51</w:t>
            </w:r>
          </w:p>
        </w:tc>
        <w:tc>
          <w:tcPr>
            <w:tcW w:w="659" w:type="dxa"/>
            <w:gridSpan w:val="2"/>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70190A1A"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82.3</w:t>
            </w:r>
          </w:p>
        </w:tc>
        <w:tc>
          <w:tcPr>
            <w:tcW w:w="70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0BA57FEF" w14:textId="77777777" w:rsidR="00DC457E" w:rsidRPr="004A59BB" w:rsidRDefault="00DC457E">
            <w:pPr>
              <w:adjustRightInd w:val="0"/>
              <w:snapToGrid w:val="0"/>
              <w:spacing w:line="240" w:lineRule="auto"/>
              <w:rPr>
                <w:color w:val="000000" w:themeColor="text1"/>
              </w:rPr>
            </w:pPr>
          </w:p>
        </w:tc>
        <w:tc>
          <w:tcPr>
            <w:tcW w:w="99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6729AA4C"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13</w:t>
            </w:r>
          </w:p>
        </w:tc>
        <w:tc>
          <w:tcPr>
            <w:tcW w:w="70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44770179"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61.9</w:t>
            </w:r>
          </w:p>
        </w:tc>
        <w:tc>
          <w:tcPr>
            <w:tcW w:w="84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24804CF6" w14:textId="77777777" w:rsidR="00DC457E" w:rsidRPr="004A59BB" w:rsidRDefault="00DC457E">
            <w:pPr>
              <w:adjustRightInd w:val="0"/>
              <w:snapToGrid w:val="0"/>
              <w:spacing w:line="240" w:lineRule="auto"/>
              <w:rPr>
                <w:color w:val="000000" w:themeColor="text1"/>
              </w:rPr>
            </w:pPr>
          </w:p>
        </w:tc>
        <w:tc>
          <w:tcPr>
            <w:tcW w:w="80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69153036"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2.6</w:t>
            </w:r>
          </w:p>
        </w:tc>
        <w:tc>
          <w:tcPr>
            <w:tcW w:w="1440" w:type="dxa"/>
            <w:gridSpan w:val="2"/>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6CE78652"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0.106</w:t>
            </w:r>
          </w:p>
        </w:tc>
      </w:tr>
      <w:tr w:rsidR="004A59BB" w:rsidRPr="004A59BB" w14:paraId="7AE7238D" w14:textId="77777777">
        <w:trPr>
          <w:trHeight w:val="284"/>
        </w:trPr>
        <w:tc>
          <w:tcPr>
            <w:tcW w:w="2971"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1911F519" w14:textId="77777777" w:rsidR="00DC457E" w:rsidRPr="004A59BB" w:rsidRDefault="00DC457E">
            <w:pPr>
              <w:adjustRightInd w:val="0"/>
              <w:snapToGrid w:val="0"/>
              <w:spacing w:line="240" w:lineRule="auto"/>
              <w:rPr>
                <w:color w:val="000000" w:themeColor="text1"/>
              </w:rPr>
            </w:pPr>
          </w:p>
        </w:tc>
        <w:tc>
          <w:tcPr>
            <w:tcW w:w="991"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60F46E63"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Mean</w:t>
            </w:r>
          </w:p>
        </w:tc>
        <w:tc>
          <w:tcPr>
            <w:tcW w:w="707" w:type="dxa"/>
            <w:gridSpan w:val="2"/>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1C3BAF8C"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SD</w:t>
            </w:r>
          </w:p>
        </w:tc>
        <w:tc>
          <w:tcPr>
            <w:tcW w:w="708"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38CA50B2" w14:textId="77777777" w:rsidR="00DC457E" w:rsidRPr="004A59BB" w:rsidRDefault="00DC457E">
            <w:pPr>
              <w:adjustRightInd w:val="0"/>
              <w:snapToGrid w:val="0"/>
              <w:spacing w:line="240" w:lineRule="auto"/>
              <w:rPr>
                <w:color w:val="000000" w:themeColor="text1"/>
              </w:rPr>
            </w:pPr>
          </w:p>
        </w:tc>
        <w:tc>
          <w:tcPr>
            <w:tcW w:w="1038"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44869767"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Mean</w:t>
            </w:r>
          </w:p>
        </w:tc>
        <w:tc>
          <w:tcPr>
            <w:tcW w:w="659" w:type="dxa"/>
            <w:gridSpan w:val="2"/>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7A6B22FB"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SD</w:t>
            </w:r>
          </w:p>
        </w:tc>
        <w:tc>
          <w:tcPr>
            <w:tcW w:w="70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7B29EBD8" w14:textId="77777777" w:rsidR="00DC457E" w:rsidRPr="004A59BB" w:rsidRDefault="00DC457E">
            <w:pPr>
              <w:adjustRightInd w:val="0"/>
              <w:snapToGrid w:val="0"/>
              <w:spacing w:line="240" w:lineRule="auto"/>
              <w:rPr>
                <w:color w:val="000000" w:themeColor="text1"/>
              </w:rPr>
            </w:pPr>
          </w:p>
        </w:tc>
        <w:tc>
          <w:tcPr>
            <w:tcW w:w="99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1249B6A2"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Mean</w:t>
            </w:r>
          </w:p>
        </w:tc>
        <w:tc>
          <w:tcPr>
            <w:tcW w:w="70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30F00D64"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SD</w:t>
            </w:r>
          </w:p>
        </w:tc>
        <w:tc>
          <w:tcPr>
            <w:tcW w:w="84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043E7313" w14:textId="77777777" w:rsidR="00DC457E" w:rsidRPr="004A59BB" w:rsidRDefault="00DC457E">
            <w:pPr>
              <w:adjustRightInd w:val="0"/>
              <w:snapToGrid w:val="0"/>
              <w:spacing w:line="240" w:lineRule="auto"/>
              <w:rPr>
                <w:color w:val="000000" w:themeColor="text1"/>
              </w:rPr>
            </w:pPr>
          </w:p>
        </w:tc>
        <w:tc>
          <w:tcPr>
            <w:tcW w:w="80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6AD146CA"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U</w:t>
            </w:r>
          </w:p>
        </w:tc>
        <w:tc>
          <w:tcPr>
            <w:tcW w:w="1440" w:type="dxa"/>
            <w:gridSpan w:val="2"/>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799597A2"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p</w:t>
            </w:r>
          </w:p>
        </w:tc>
      </w:tr>
      <w:tr w:rsidR="004A59BB" w:rsidRPr="004A59BB" w14:paraId="7E7F400A" w14:textId="77777777">
        <w:trPr>
          <w:trHeight w:val="284"/>
        </w:trPr>
        <w:tc>
          <w:tcPr>
            <w:tcW w:w="2971" w:type="dxa"/>
            <w:tcBorders>
              <w:top w:val="single" w:sz="4" w:space="0" w:color="000000"/>
              <w:left w:val="nil"/>
              <w:bottom w:val="nil"/>
              <w:right w:val="nil"/>
            </w:tcBorders>
            <w:shd w:val="clear" w:color="auto" w:fill="FFFFFF"/>
            <w:tcMar>
              <w:top w:w="80" w:type="dxa"/>
              <w:left w:w="80" w:type="dxa"/>
              <w:bottom w:w="80" w:type="dxa"/>
              <w:right w:w="80" w:type="dxa"/>
            </w:tcMar>
          </w:tcPr>
          <w:p w14:paraId="104BC240"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Age (years)</w:t>
            </w:r>
          </w:p>
        </w:tc>
        <w:tc>
          <w:tcPr>
            <w:tcW w:w="991" w:type="dxa"/>
            <w:tcBorders>
              <w:top w:val="single" w:sz="4" w:space="0" w:color="000000"/>
              <w:left w:val="nil"/>
              <w:bottom w:val="nil"/>
              <w:right w:val="nil"/>
            </w:tcBorders>
            <w:shd w:val="clear" w:color="auto" w:fill="FFFFFF"/>
            <w:tcMar>
              <w:top w:w="80" w:type="dxa"/>
              <w:left w:w="80" w:type="dxa"/>
              <w:bottom w:w="80" w:type="dxa"/>
              <w:right w:w="80" w:type="dxa"/>
            </w:tcMar>
          </w:tcPr>
          <w:p w14:paraId="4567C5A0"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33.9</w:t>
            </w:r>
          </w:p>
        </w:tc>
        <w:tc>
          <w:tcPr>
            <w:tcW w:w="707" w:type="dxa"/>
            <w:gridSpan w:val="2"/>
            <w:tcBorders>
              <w:top w:val="single" w:sz="4" w:space="0" w:color="000000"/>
              <w:left w:val="nil"/>
              <w:bottom w:val="nil"/>
              <w:right w:val="nil"/>
            </w:tcBorders>
            <w:shd w:val="clear" w:color="auto" w:fill="FFFFFF"/>
            <w:tcMar>
              <w:top w:w="80" w:type="dxa"/>
              <w:left w:w="80" w:type="dxa"/>
              <w:bottom w:w="80" w:type="dxa"/>
              <w:right w:w="80" w:type="dxa"/>
            </w:tcMar>
          </w:tcPr>
          <w:p w14:paraId="391563B1"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10.1</w:t>
            </w:r>
          </w:p>
        </w:tc>
        <w:tc>
          <w:tcPr>
            <w:tcW w:w="708" w:type="dxa"/>
            <w:tcBorders>
              <w:top w:val="single" w:sz="4" w:space="0" w:color="000000"/>
              <w:left w:val="nil"/>
              <w:bottom w:val="nil"/>
              <w:right w:val="nil"/>
            </w:tcBorders>
            <w:shd w:val="clear" w:color="auto" w:fill="FFFFFF"/>
            <w:tcMar>
              <w:top w:w="80" w:type="dxa"/>
              <w:left w:w="80" w:type="dxa"/>
              <w:bottom w:w="80" w:type="dxa"/>
              <w:right w:w="80" w:type="dxa"/>
            </w:tcMar>
          </w:tcPr>
          <w:p w14:paraId="049E4B9B" w14:textId="77777777" w:rsidR="00DC457E" w:rsidRPr="004A59BB" w:rsidRDefault="00DC457E">
            <w:pPr>
              <w:adjustRightInd w:val="0"/>
              <w:snapToGrid w:val="0"/>
              <w:spacing w:line="240" w:lineRule="auto"/>
              <w:rPr>
                <w:color w:val="000000" w:themeColor="text1"/>
              </w:rPr>
            </w:pPr>
          </w:p>
        </w:tc>
        <w:tc>
          <w:tcPr>
            <w:tcW w:w="1038" w:type="dxa"/>
            <w:tcBorders>
              <w:top w:val="single" w:sz="4" w:space="0" w:color="000000"/>
              <w:left w:val="nil"/>
              <w:bottom w:val="nil"/>
              <w:right w:val="nil"/>
            </w:tcBorders>
            <w:shd w:val="clear" w:color="auto" w:fill="FFFFFF"/>
            <w:tcMar>
              <w:top w:w="80" w:type="dxa"/>
              <w:left w:w="80" w:type="dxa"/>
              <w:bottom w:w="80" w:type="dxa"/>
              <w:right w:w="80" w:type="dxa"/>
            </w:tcMar>
          </w:tcPr>
          <w:p w14:paraId="47C725AA"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34.7</w:t>
            </w:r>
          </w:p>
        </w:tc>
        <w:tc>
          <w:tcPr>
            <w:tcW w:w="659" w:type="dxa"/>
            <w:gridSpan w:val="2"/>
            <w:tcBorders>
              <w:top w:val="single" w:sz="4" w:space="0" w:color="000000"/>
              <w:left w:val="nil"/>
              <w:bottom w:val="nil"/>
              <w:right w:val="nil"/>
            </w:tcBorders>
            <w:shd w:val="clear" w:color="auto" w:fill="FFFFFF"/>
            <w:tcMar>
              <w:top w:w="80" w:type="dxa"/>
              <w:left w:w="80" w:type="dxa"/>
              <w:bottom w:w="80" w:type="dxa"/>
              <w:right w:w="80" w:type="dxa"/>
            </w:tcMar>
          </w:tcPr>
          <w:p w14:paraId="3DFCD8FA"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11.1</w:t>
            </w:r>
          </w:p>
        </w:tc>
        <w:tc>
          <w:tcPr>
            <w:tcW w:w="709" w:type="dxa"/>
            <w:tcBorders>
              <w:top w:val="single" w:sz="4" w:space="0" w:color="000000"/>
              <w:left w:val="nil"/>
              <w:bottom w:val="nil"/>
              <w:right w:val="nil"/>
            </w:tcBorders>
            <w:shd w:val="clear" w:color="auto" w:fill="FFFFFF"/>
            <w:tcMar>
              <w:top w:w="80" w:type="dxa"/>
              <w:left w:w="80" w:type="dxa"/>
              <w:bottom w:w="80" w:type="dxa"/>
              <w:right w:w="80" w:type="dxa"/>
            </w:tcMar>
          </w:tcPr>
          <w:p w14:paraId="281CD014" w14:textId="77777777" w:rsidR="00DC457E" w:rsidRPr="004A59BB" w:rsidRDefault="00DC457E">
            <w:pPr>
              <w:adjustRightInd w:val="0"/>
              <w:snapToGrid w:val="0"/>
              <w:spacing w:line="240" w:lineRule="auto"/>
              <w:rPr>
                <w:color w:val="000000" w:themeColor="text1"/>
              </w:rPr>
            </w:pPr>
          </w:p>
        </w:tc>
        <w:tc>
          <w:tcPr>
            <w:tcW w:w="990" w:type="dxa"/>
            <w:tcBorders>
              <w:top w:val="single" w:sz="4" w:space="0" w:color="000000"/>
              <w:left w:val="nil"/>
              <w:bottom w:val="nil"/>
              <w:right w:val="nil"/>
            </w:tcBorders>
            <w:shd w:val="clear" w:color="auto" w:fill="FFFFFF"/>
            <w:tcMar>
              <w:top w:w="80" w:type="dxa"/>
              <w:left w:w="80" w:type="dxa"/>
              <w:bottom w:w="80" w:type="dxa"/>
              <w:right w:w="80" w:type="dxa"/>
            </w:tcMar>
          </w:tcPr>
          <w:p w14:paraId="74676043"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31.5</w:t>
            </w:r>
          </w:p>
        </w:tc>
        <w:tc>
          <w:tcPr>
            <w:tcW w:w="709" w:type="dxa"/>
            <w:tcBorders>
              <w:top w:val="single" w:sz="4" w:space="0" w:color="000000"/>
              <w:left w:val="nil"/>
              <w:bottom w:val="nil"/>
              <w:right w:val="nil"/>
            </w:tcBorders>
            <w:shd w:val="clear" w:color="auto" w:fill="FFFFFF"/>
            <w:tcMar>
              <w:top w:w="80" w:type="dxa"/>
              <w:left w:w="80" w:type="dxa"/>
              <w:bottom w:w="80" w:type="dxa"/>
              <w:right w:w="80" w:type="dxa"/>
            </w:tcMar>
          </w:tcPr>
          <w:p w14:paraId="3CE4D1BE"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6.0</w:t>
            </w:r>
          </w:p>
        </w:tc>
        <w:tc>
          <w:tcPr>
            <w:tcW w:w="849" w:type="dxa"/>
            <w:tcBorders>
              <w:top w:val="single" w:sz="4" w:space="0" w:color="000000"/>
              <w:left w:val="nil"/>
              <w:bottom w:val="nil"/>
              <w:right w:val="nil"/>
            </w:tcBorders>
            <w:shd w:val="clear" w:color="auto" w:fill="FFFFFF"/>
            <w:tcMar>
              <w:top w:w="80" w:type="dxa"/>
              <w:left w:w="80" w:type="dxa"/>
              <w:bottom w:w="80" w:type="dxa"/>
              <w:right w:w="80" w:type="dxa"/>
            </w:tcMar>
          </w:tcPr>
          <w:p w14:paraId="314F32FA" w14:textId="77777777" w:rsidR="00DC457E" w:rsidRPr="004A59BB" w:rsidRDefault="00DC457E">
            <w:pPr>
              <w:adjustRightInd w:val="0"/>
              <w:snapToGrid w:val="0"/>
              <w:spacing w:line="240" w:lineRule="auto"/>
              <w:rPr>
                <w:color w:val="000000" w:themeColor="text1"/>
              </w:rPr>
            </w:pPr>
          </w:p>
        </w:tc>
        <w:tc>
          <w:tcPr>
            <w:tcW w:w="809" w:type="dxa"/>
            <w:tcBorders>
              <w:top w:val="single" w:sz="4" w:space="0" w:color="000000"/>
              <w:left w:val="nil"/>
              <w:bottom w:val="nil"/>
              <w:right w:val="nil"/>
            </w:tcBorders>
            <w:shd w:val="clear" w:color="auto" w:fill="FFFFFF"/>
            <w:tcMar>
              <w:top w:w="80" w:type="dxa"/>
              <w:left w:w="80" w:type="dxa"/>
              <w:bottom w:w="80" w:type="dxa"/>
              <w:right w:w="80" w:type="dxa"/>
            </w:tcMar>
          </w:tcPr>
          <w:p w14:paraId="46636933"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723.0</w:t>
            </w:r>
          </w:p>
        </w:tc>
        <w:tc>
          <w:tcPr>
            <w:tcW w:w="1440" w:type="dxa"/>
            <w:gridSpan w:val="2"/>
            <w:tcBorders>
              <w:top w:val="single" w:sz="4" w:space="0" w:color="000000"/>
              <w:left w:val="nil"/>
              <w:bottom w:val="nil"/>
              <w:right w:val="nil"/>
            </w:tcBorders>
            <w:shd w:val="clear" w:color="auto" w:fill="FFFFFF"/>
            <w:tcMar>
              <w:top w:w="80" w:type="dxa"/>
              <w:left w:w="80" w:type="dxa"/>
              <w:bottom w:w="80" w:type="dxa"/>
              <w:right w:w="80" w:type="dxa"/>
            </w:tcMar>
          </w:tcPr>
          <w:p w14:paraId="6EC7B532"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0.453</w:t>
            </w:r>
          </w:p>
        </w:tc>
      </w:tr>
      <w:tr w:rsidR="004A59BB" w:rsidRPr="004A59BB" w14:paraId="48F0FBFD" w14:textId="77777777">
        <w:trPr>
          <w:trHeight w:val="284"/>
        </w:trPr>
        <w:tc>
          <w:tcPr>
            <w:tcW w:w="2971" w:type="dxa"/>
            <w:tcBorders>
              <w:top w:val="nil"/>
              <w:left w:val="nil"/>
              <w:bottom w:val="nil"/>
              <w:right w:val="nil"/>
            </w:tcBorders>
            <w:shd w:val="clear" w:color="auto" w:fill="FFFFFF"/>
            <w:tcMar>
              <w:top w:w="80" w:type="dxa"/>
              <w:left w:w="80" w:type="dxa"/>
              <w:bottom w:w="80" w:type="dxa"/>
              <w:right w:w="80" w:type="dxa"/>
            </w:tcMar>
          </w:tcPr>
          <w:p w14:paraId="72C8A9A7"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Education (years)</w:t>
            </w:r>
          </w:p>
        </w:tc>
        <w:tc>
          <w:tcPr>
            <w:tcW w:w="991" w:type="dxa"/>
            <w:tcBorders>
              <w:top w:val="nil"/>
              <w:left w:val="nil"/>
              <w:bottom w:val="nil"/>
              <w:right w:val="nil"/>
            </w:tcBorders>
            <w:shd w:val="clear" w:color="auto" w:fill="FFFFFF"/>
            <w:tcMar>
              <w:top w:w="80" w:type="dxa"/>
              <w:left w:w="80" w:type="dxa"/>
              <w:bottom w:w="80" w:type="dxa"/>
              <w:right w:w="80" w:type="dxa"/>
            </w:tcMar>
          </w:tcPr>
          <w:p w14:paraId="17216CC6"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14.8</w:t>
            </w:r>
          </w:p>
        </w:tc>
        <w:tc>
          <w:tcPr>
            <w:tcW w:w="707" w:type="dxa"/>
            <w:gridSpan w:val="2"/>
            <w:tcBorders>
              <w:top w:val="nil"/>
              <w:left w:val="nil"/>
              <w:bottom w:val="nil"/>
              <w:right w:val="nil"/>
            </w:tcBorders>
            <w:shd w:val="clear" w:color="auto" w:fill="FFFFFF"/>
            <w:tcMar>
              <w:top w:w="80" w:type="dxa"/>
              <w:left w:w="80" w:type="dxa"/>
              <w:bottom w:w="80" w:type="dxa"/>
              <w:right w:w="80" w:type="dxa"/>
            </w:tcMar>
          </w:tcPr>
          <w:p w14:paraId="78569A34"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2.7</w:t>
            </w:r>
          </w:p>
        </w:tc>
        <w:tc>
          <w:tcPr>
            <w:tcW w:w="708" w:type="dxa"/>
            <w:tcBorders>
              <w:top w:val="nil"/>
              <w:left w:val="nil"/>
              <w:bottom w:val="nil"/>
              <w:right w:val="nil"/>
            </w:tcBorders>
            <w:shd w:val="clear" w:color="auto" w:fill="FFFFFF"/>
            <w:tcMar>
              <w:top w:w="80" w:type="dxa"/>
              <w:left w:w="80" w:type="dxa"/>
              <w:bottom w:w="80" w:type="dxa"/>
              <w:right w:w="80" w:type="dxa"/>
            </w:tcMar>
          </w:tcPr>
          <w:p w14:paraId="2D66B886" w14:textId="77777777" w:rsidR="00DC457E" w:rsidRPr="004A59BB" w:rsidRDefault="00DC457E">
            <w:pPr>
              <w:adjustRightInd w:val="0"/>
              <w:snapToGrid w:val="0"/>
              <w:spacing w:line="240" w:lineRule="auto"/>
              <w:rPr>
                <w:color w:val="000000" w:themeColor="text1"/>
              </w:rPr>
            </w:pPr>
          </w:p>
        </w:tc>
        <w:tc>
          <w:tcPr>
            <w:tcW w:w="1038" w:type="dxa"/>
            <w:tcBorders>
              <w:top w:val="nil"/>
              <w:left w:val="nil"/>
              <w:bottom w:val="nil"/>
              <w:right w:val="nil"/>
            </w:tcBorders>
            <w:shd w:val="clear" w:color="auto" w:fill="FFFFFF"/>
            <w:tcMar>
              <w:top w:w="80" w:type="dxa"/>
              <w:left w:w="80" w:type="dxa"/>
              <w:bottom w:w="80" w:type="dxa"/>
              <w:right w:w="80" w:type="dxa"/>
            </w:tcMar>
          </w:tcPr>
          <w:p w14:paraId="58C1BB6E"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14.1</w:t>
            </w:r>
          </w:p>
        </w:tc>
        <w:tc>
          <w:tcPr>
            <w:tcW w:w="659" w:type="dxa"/>
            <w:gridSpan w:val="2"/>
            <w:tcBorders>
              <w:top w:val="nil"/>
              <w:left w:val="nil"/>
              <w:bottom w:val="nil"/>
              <w:right w:val="nil"/>
            </w:tcBorders>
            <w:shd w:val="clear" w:color="auto" w:fill="FFFFFF"/>
            <w:tcMar>
              <w:top w:w="80" w:type="dxa"/>
              <w:left w:w="80" w:type="dxa"/>
              <w:bottom w:w="80" w:type="dxa"/>
              <w:right w:w="80" w:type="dxa"/>
            </w:tcMar>
          </w:tcPr>
          <w:p w14:paraId="1B404122"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2.9</w:t>
            </w:r>
          </w:p>
        </w:tc>
        <w:tc>
          <w:tcPr>
            <w:tcW w:w="709" w:type="dxa"/>
            <w:tcBorders>
              <w:top w:val="nil"/>
              <w:left w:val="nil"/>
              <w:bottom w:val="nil"/>
              <w:right w:val="nil"/>
            </w:tcBorders>
            <w:shd w:val="clear" w:color="auto" w:fill="FFFFFF"/>
            <w:tcMar>
              <w:top w:w="80" w:type="dxa"/>
              <w:left w:w="80" w:type="dxa"/>
              <w:bottom w:w="80" w:type="dxa"/>
              <w:right w:w="80" w:type="dxa"/>
            </w:tcMar>
          </w:tcPr>
          <w:p w14:paraId="0B0F647C" w14:textId="77777777" w:rsidR="00DC457E" w:rsidRPr="004A59BB" w:rsidRDefault="00DC457E">
            <w:pPr>
              <w:adjustRightInd w:val="0"/>
              <w:snapToGrid w:val="0"/>
              <w:spacing w:line="240" w:lineRule="auto"/>
              <w:rPr>
                <w:color w:val="000000" w:themeColor="text1"/>
              </w:rPr>
            </w:pPr>
          </w:p>
        </w:tc>
        <w:tc>
          <w:tcPr>
            <w:tcW w:w="990" w:type="dxa"/>
            <w:tcBorders>
              <w:top w:val="nil"/>
              <w:left w:val="nil"/>
              <w:bottom w:val="nil"/>
              <w:right w:val="nil"/>
            </w:tcBorders>
            <w:shd w:val="clear" w:color="auto" w:fill="FFFFFF"/>
            <w:tcMar>
              <w:top w:w="80" w:type="dxa"/>
              <w:left w:w="80" w:type="dxa"/>
              <w:bottom w:w="80" w:type="dxa"/>
              <w:right w:w="80" w:type="dxa"/>
            </w:tcMar>
          </w:tcPr>
          <w:p w14:paraId="688EA630"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14.7</w:t>
            </w:r>
          </w:p>
        </w:tc>
        <w:tc>
          <w:tcPr>
            <w:tcW w:w="709" w:type="dxa"/>
            <w:tcBorders>
              <w:top w:val="nil"/>
              <w:left w:val="nil"/>
              <w:bottom w:val="nil"/>
              <w:right w:val="nil"/>
            </w:tcBorders>
            <w:shd w:val="clear" w:color="auto" w:fill="FFFFFF"/>
            <w:tcMar>
              <w:top w:w="80" w:type="dxa"/>
              <w:left w:w="80" w:type="dxa"/>
              <w:bottom w:w="80" w:type="dxa"/>
              <w:right w:w="80" w:type="dxa"/>
            </w:tcMar>
          </w:tcPr>
          <w:p w14:paraId="438A61AB"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2.8</w:t>
            </w:r>
          </w:p>
        </w:tc>
        <w:tc>
          <w:tcPr>
            <w:tcW w:w="849" w:type="dxa"/>
            <w:tcBorders>
              <w:top w:val="nil"/>
              <w:left w:val="nil"/>
              <w:bottom w:val="nil"/>
              <w:right w:val="nil"/>
            </w:tcBorders>
            <w:shd w:val="clear" w:color="auto" w:fill="FFFFFF"/>
            <w:tcMar>
              <w:top w:w="80" w:type="dxa"/>
              <w:left w:w="80" w:type="dxa"/>
              <w:bottom w:w="80" w:type="dxa"/>
              <w:right w:w="80" w:type="dxa"/>
            </w:tcMar>
          </w:tcPr>
          <w:p w14:paraId="2ED1BBFB" w14:textId="77777777" w:rsidR="00DC457E" w:rsidRPr="004A59BB" w:rsidRDefault="00DC457E">
            <w:pPr>
              <w:adjustRightInd w:val="0"/>
              <w:snapToGrid w:val="0"/>
              <w:spacing w:line="240" w:lineRule="auto"/>
              <w:rPr>
                <w:color w:val="000000" w:themeColor="text1"/>
              </w:rPr>
            </w:pPr>
          </w:p>
        </w:tc>
        <w:tc>
          <w:tcPr>
            <w:tcW w:w="809" w:type="dxa"/>
            <w:tcBorders>
              <w:top w:val="nil"/>
              <w:left w:val="nil"/>
              <w:bottom w:val="nil"/>
              <w:right w:val="nil"/>
            </w:tcBorders>
            <w:shd w:val="clear" w:color="auto" w:fill="FFFFFF"/>
            <w:tcMar>
              <w:top w:w="80" w:type="dxa"/>
              <w:left w:w="80" w:type="dxa"/>
              <w:bottom w:w="80" w:type="dxa"/>
              <w:right w:w="80" w:type="dxa"/>
            </w:tcMar>
          </w:tcPr>
          <w:p w14:paraId="3F256460"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521.5</w:t>
            </w:r>
          </w:p>
        </w:tc>
        <w:tc>
          <w:tcPr>
            <w:tcW w:w="1440" w:type="dxa"/>
            <w:gridSpan w:val="2"/>
            <w:tcBorders>
              <w:top w:val="nil"/>
              <w:left w:val="nil"/>
              <w:bottom w:val="nil"/>
              <w:right w:val="nil"/>
            </w:tcBorders>
            <w:shd w:val="clear" w:color="auto" w:fill="FFFFFF"/>
            <w:tcMar>
              <w:top w:w="80" w:type="dxa"/>
              <w:left w:w="80" w:type="dxa"/>
              <w:bottom w:w="80" w:type="dxa"/>
              <w:right w:w="80" w:type="dxa"/>
            </w:tcMar>
          </w:tcPr>
          <w:p w14:paraId="188888B3"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0.156</w:t>
            </w:r>
          </w:p>
        </w:tc>
      </w:tr>
      <w:tr w:rsidR="004A59BB" w:rsidRPr="004A59BB" w14:paraId="3C1FDCB2" w14:textId="77777777">
        <w:trPr>
          <w:trHeight w:val="284"/>
        </w:trPr>
        <w:tc>
          <w:tcPr>
            <w:tcW w:w="2971" w:type="dxa"/>
            <w:tcBorders>
              <w:top w:val="nil"/>
              <w:left w:val="nil"/>
              <w:bottom w:val="nil"/>
              <w:right w:val="nil"/>
            </w:tcBorders>
            <w:shd w:val="clear" w:color="auto" w:fill="FFFFFF"/>
            <w:tcMar>
              <w:top w:w="80" w:type="dxa"/>
              <w:left w:w="80" w:type="dxa"/>
              <w:bottom w:w="80" w:type="dxa"/>
              <w:right w:w="80" w:type="dxa"/>
            </w:tcMar>
          </w:tcPr>
          <w:p w14:paraId="60000541"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HAMD-17</w:t>
            </w:r>
          </w:p>
        </w:tc>
        <w:tc>
          <w:tcPr>
            <w:tcW w:w="991" w:type="dxa"/>
            <w:tcBorders>
              <w:top w:val="nil"/>
              <w:left w:val="nil"/>
              <w:bottom w:val="nil"/>
              <w:right w:val="nil"/>
            </w:tcBorders>
            <w:shd w:val="clear" w:color="auto" w:fill="FFFFFF"/>
            <w:tcMar>
              <w:top w:w="80" w:type="dxa"/>
              <w:left w:w="80" w:type="dxa"/>
              <w:bottom w:w="80" w:type="dxa"/>
              <w:right w:w="80" w:type="dxa"/>
            </w:tcMar>
          </w:tcPr>
          <w:p w14:paraId="7BD6817A"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20.4</w:t>
            </w:r>
          </w:p>
        </w:tc>
        <w:tc>
          <w:tcPr>
            <w:tcW w:w="707" w:type="dxa"/>
            <w:gridSpan w:val="2"/>
            <w:tcBorders>
              <w:top w:val="nil"/>
              <w:left w:val="nil"/>
              <w:bottom w:val="nil"/>
              <w:right w:val="nil"/>
            </w:tcBorders>
            <w:shd w:val="clear" w:color="auto" w:fill="FFFFFF"/>
            <w:tcMar>
              <w:top w:w="80" w:type="dxa"/>
              <w:left w:w="80" w:type="dxa"/>
              <w:bottom w:w="80" w:type="dxa"/>
              <w:right w:w="80" w:type="dxa"/>
            </w:tcMar>
          </w:tcPr>
          <w:p w14:paraId="6F32109D"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4.1</w:t>
            </w:r>
          </w:p>
        </w:tc>
        <w:tc>
          <w:tcPr>
            <w:tcW w:w="708" w:type="dxa"/>
            <w:tcBorders>
              <w:top w:val="nil"/>
              <w:left w:val="nil"/>
              <w:bottom w:val="nil"/>
              <w:right w:val="nil"/>
            </w:tcBorders>
            <w:shd w:val="clear" w:color="auto" w:fill="FFFFFF"/>
            <w:tcMar>
              <w:top w:w="80" w:type="dxa"/>
              <w:left w:w="80" w:type="dxa"/>
              <w:bottom w:w="80" w:type="dxa"/>
              <w:right w:w="80" w:type="dxa"/>
            </w:tcMar>
          </w:tcPr>
          <w:p w14:paraId="6EB45B6E" w14:textId="77777777" w:rsidR="00DC457E" w:rsidRPr="004A59BB" w:rsidRDefault="00DC457E">
            <w:pPr>
              <w:adjustRightInd w:val="0"/>
              <w:snapToGrid w:val="0"/>
              <w:spacing w:line="240" w:lineRule="auto"/>
              <w:rPr>
                <w:color w:val="000000" w:themeColor="text1"/>
              </w:rPr>
            </w:pPr>
          </w:p>
        </w:tc>
        <w:tc>
          <w:tcPr>
            <w:tcW w:w="1038" w:type="dxa"/>
            <w:tcBorders>
              <w:top w:val="nil"/>
              <w:left w:val="nil"/>
              <w:bottom w:val="nil"/>
              <w:right w:val="nil"/>
            </w:tcBorders>
            <w:shd w:val="clear" w:color="auto" w:fill="FFFFFF"/>
            <w:tcMar>
              <w:top w:w="80" w:type="dxa"/>
              <w:left w:w="80" w:type="dxa"/>
              <w:bottom w:w="80" w:type="dxa"/>
              <w:right w:w="80" w:type="dxa"/>
            </w:tcMar>
          </w:tcPr>
          <w:p w14:paraId="182489AB"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20.0</w:t>
            </w:r>
          </w:p>
        </w:tc>
        <w:tc>
          <w:tcPr>
            <w:tcW w:w="659" w:type="dxa"/>
            <w:gridSpan w:val="2"/>
            <w:tcBorders>
              <w:top w:val="nil"/>
              <w:left w:val="nil"/>
              <w:bottom w:val="nil"/>
              <w:right w:val="nil"/>
            </w:tcBorders>
            <w:shd w:val="clear" w:color="auto" w:fill="FFFFFF"/>
            <w:tcMar>
              <w:top w:w="80" w:type="dxa"/>
              <w:left w:w="80" w:type="dxa"/>
              <w:bottom w:w="80" w:type="dxa"/>
              <w:right w:w="80" w:type="dxa"/>
            </w:tcMar>
          </w:tcPr>
          <w:p w14:paraId="4CC21E97"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3.9</w:t>
            </w:r>
          </w:p>
        </w:tc>
        <w:tc>
          <w:tcPr>
            <w:tcW w:w="709" w:type="dxa"/>
            <w:tcBorders>
              <w:top w:val="nil"/>
              <w:left w:val="nil"/>
              <w:bottom w:val="nil"/>
              <w:right w:val="nil"/>
            </w:tcBorders>
            <w:shd w:val="clear" w:color="auto" w:fill="FFFFFF"/>
            <w:tcMar>
              <w:top w:w="80" w:type="dxa"/>
              <w:left w:w="80" w:type="dxa"/>
              <w:bottom w:w="80" w:type="dxa"/>
              <w:right w:w="80" w:type="dxa"/>
            </w:tcMar>
          </w:tcPr>
          <w:p w14:paraId="4E1C6CE8" w14:textId="77777777" w:rsidR="00DC457E" w:rsidRPr="004A59BB" w:rsidRDefault="00DC457E">
            <w:pPr>
              <w:adjustRightInd w:val="0"/>
              <w:snapToGrid w:val="0"/>
              <w:spacing w:line="240" w:lineRule="auto"/>
              <w:rPr>
                <w:color w:val="000000" w:themeColor="text1"/>
              </w:rPr>
            </w:pPr>
          </w:p>
        </w:tc>
        <w:tc>
          <w:tcPr>
            <w:tcW w:w="990" w:type="dxa"/>
            <w:tcBorders>
              <w:top w:val="nil"/>
              <w:left w:val="nil"/>
              <w:bottom w:val="nil"/>
              <w:right w:val="nil"/>
            </w:tcBorders>
            <w:shd w:val="clear" w:color="auto" w:fill="FFFFFF"/>
            <w:tcMar>
              <w:top w:w="80" w:type="dxa"/>
              <w:left w:w="80" w:type="dxa"/>
              <w:bottom w:w="80" w:type="dxa"/>
              <w:right w:w="80" w:type="dxa"/>
            </w:tcMar>
          </w:tcPr>
          <w:p w14:paraId="338AE942"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21.4</w:t>
            </w:r>
          </w:p>
        </w:tc>
        <w:tc>
          <w:tcPr>
            <w:tcW w:w="709" w:type="dxa"/>
            <w:tcBorders>
              <w:top w:val="nil"/>
              <w:left w:val="nil"/>
              <w:bottom w:val="nil"/>
              <w:right w:val="nil"/>
            </w:tcBorders>
            <w:shd w:val="clear" w:color="auto" w:fill="FFFFFF"/>
            <w:tcMar>
              <w:top w:w="80" w:type="dxa"/>
              <w:left w:w="80" w:type="dxa"/>
              <w:bottom w:w="80" w:type="dxa"/>
              <w:right w:w="80" w:type="dxa"/>
            </w:tcMar>
          </w:tcPr>
          <w:p w14:paraId="73234ECF"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4.9</w:t>
            </w:r>
          </w:p>
        </w:tc>
        <w:tc>
          <w:tcPr>
            <w:tcW w:w="849" w:type="dxa"/>
            <w:tcBorders>
              <w:top w:val="nil"/>
              <w:left w:val="nil"/>
              <w:bottom w:val="nil"/>
              <w:right w:val="nil"/>
            </w:tcBorders>
            <w:shd w:val="clear" w:color="auto" w:fill="FFFFFF"/>
            <w:tcMar>
              <w:top w:w="80" w:type="dxa"/>
              <w:left w:w="80" w:type="dxa"/>
              <w:bottom w:w="80" w:type="dxa"/>
              <w:right w:w="80" w:type="dxa"/>
            </w:tcMar>
          </w:tcPr>
          <w:p w14:paraId="2C934021" w14:textId="77777777" w:rsidR="00DC457E" w:rsidRPr="004A59BB" w:rsidRDefault="00DC457E">
            <w:pPr>
              <w:adjustRightInd w:val="0"/>
              <w:snapToGrid w:val="0"/>
              <w:spacing w:line="240" w:lineRule="auto"/>
              <w:rPr>
                <w:color w:val="000000" w:themeColor="text1"/>
              </w:rPr>
            </w:pPr>
          </w:p>
        </w:tc>
        <w:tc>
          <w:tcPr>
            <w:tcW w:w="809" w:type="dxa"/>
            <w:tcBorders>
              <w:top w:val="nil"/>
              <w:left w:val="nil"/>
              <w:bottom w:val="nil"/>
              <w:right w:val="nil"/>
            </w:tcBorders>
            <w:shd w:val="clear" w:color="auto" w:fill="FFFFFF"/>
            <w:tcMar>
              <w:top w:w="80" w:type="dxa"/>
              <w:left w:w="80" w:type="dxa"/>
              <w:bottom w:w="80" w:type="dxa"/>
              <w:right w:w="80" w:type="dxa"/>
            </w:tcMar>
          </w:tcPr>
          <w:p w14:paraId="280FFF3E"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557.5</w:t>
            </w:r>
          </w:p>
        </w:tc>
        <w:tc>
          <w:tcPr>
            <w:tcW w:w="1440" w:type="dxa"/>
            <w:gridSpan w:val="2"/>
            <w:tcBorders>
              <w:top w:val="nil"/>
              <w:left w:val="nil"/>
              <w:bottom w:val="nil"/>
              <w:right w:val="nil"/>
            </w:tcBorders>
            <w:shd w:val="clear" w:color="auto" w:fill="FFFFFF"/>
            <w:tcMar>
              <w:top w:w="80" w:type="dxa"/>
              <w:left w:w="80" w:type="dxa"/>
              <w:bottom w:w="80" w:type="dxa"/>
              <w:right w:w="80" w:type="dxa"/>
            </w:tcMar>
          </w:tcPr>
          <w:p w14:paraId="08BFAB6B"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0.328</w:t>
            </w:r>
          </w:p>
        </w:tc>
      </w:tr>
      <w:tr w:rsidR="004A59BB" w:rsidRPr="004A59BB" w14:paraId="1DAF397D" w14:textId="77777777">
        <w:trPr>
          <w:trHeight w:val="284"/>
        </w:trPr>
        <w:tc>
          <w:tcPr>
            <w:tcW w:w="2971" w:type="dxa"/>
            <w:tcBorders>
              <w:top w:val="nil"/>
              <w:left w:val="nil"/>
              <w:bottom w:val="nil"/>
              <w:right w:val="nil"/>
            </w:tcBorders>
            <w:shd w:val="clear" w:color="auto" w:fill="FFFFFF"/>
            <w:tcMar>
              <w:top w:w="80" w:type="dxa"/>
              <w:left w:w="80" w:type="dxa"/>
              <w:bottom w:w="80" w:type="dxa"/>
              <w:right w:w="80" w:type="dxa"/>
            </w:tcMar>
          </w:tcPr>
          <w:p w14:paraId="2D6274AD"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HAMA</w:t>
            </w:r>
          </w:p>
        </w:tc>
        <w:tc>
          <w:tcPr>
            <w:tcW w:w="991" w:type="dxa"/>
            <w:tcBorders>
              <w:top w:val="nil"/>
              <w:left w:val="nil"/>
              <w:bottom w:val="nil"/>
              <w:right w:val="nil"/>
            </w:tcBorders>
            <w:shd w:val="clear" w:color="auto" w:fill="FFFFFF"/>
            <w:tcMar>
              <w:top w:w="80" w:type="dxa"/>
              <w:left w:w="80" w:type="dxa"/>
              <w:bottom w:w="80" w:type="dxa"/>
              <w:right w:w="80" w:type="dxa"/>
            </w:tcMar>
          </w:tcPr>
          <w:p w14:paraId="3522ECC9"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19.9</w:t>
            </w:r>
          </w:p>
        </w:tc>
        <w:tc>
          <w:tcPr>
            <w:tcW w:w="707" w:type="dxa"/>
            <w:gridSpan w:val="2"/>
            <w:tcBorders>
              <w:top w:val="nil"/>
              <w:left w:val="nil"/>
              <w:bottom w:val="nil"/>
              <w:right w:val="nil"/>
            </w:tcBorders>
            <w:shd w:val="clear" w:color="auto" w:fill="FFFFFF"/>
            <w:tcMar>
              <w:top w:w="80" w:type="dxa"/>
              <w:left w:w="80" w:type="dxa"/>
              <w:bottom w:w="80" w:type="dxa"/>
              <w:right w:w="80" w:type="dxa"/>
            </w:tcMar>
          </w:tcPr>
          <w:p w14:paraId="17E2AFFE"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6.4</w:t>
            </w:r>
          </w:p>
        </w:tc>
        <w:tc>
          <w:tcPr>
            <w:tcW w:w="708" w:type="dxa"/>
            <w:tcBorders>
              <w:top w:val="nil"/>
              <w:left w:val="nil"/>
              <w:bottom w:val="nil"/>
              <w:right w:val="nil"/>
            </w:tcBorders>
            <w:shd w:val="clear" w:color="auto" w:fill="FFFFFF"/>
            <w:tcMar>
              <w:top w:w="80" w:type="dxa"/>
              <w:left w:w="80" w:type="dxa"/>
              <w:bottom w:w="80" w:type="dxa"/>
              <w:right w:w="80" w:type="dxa"/>
            </w:tcMar>
          </w:tcPr>
          <w:p w14:paraId="6E8655FF" w14:textId="77777777" w:rsidR="00DC457E" w:rsidRPr="004A59BB" w:rsidRDefault="00DC457E">
            <w:pPr>
              <w:adjustRightInd w:val="0"/>
              <w:snapToGrid w:val="0"/>
              <w:spacing w:line="240" w:lineRule="auto"/>
              <w:rPr>
                <w:color w:val="000000" w:themeColor="text1"/>
              </w:rPr>
            </w:pPr>
          </w:p>
        </w:tc>
        <w:tc>
          <w:tcPr>
            <w:tcW w:w="1038" w:type="dxa"/>
            <w:tcBorders>
              <w:top w:val="nil"/>
              <w:left w:val="nil"/>
              <w:bottom w:val="nil"/>
              <w:right w:val="nil"/>
            </w:tcBorders>
            <w:shd w:val="clear" w:color="auto" w:fill="FFFFFF"/>
            <w:tcMar>
              <w:top w:w="80" w:type="dxa"/>
              <w:left w:w="80" w:type="dxa"/>
              <w:bottom w:w="80" w:type="dxa"/>
              <w:right w:w="80" w:type="dxa"/>
            </w:tcMar>
          </w:tcPr>
          <w:p w14:paraId="329E16B7"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19.2</w:t>
            </w:r>
          </w:p>
        </w:tc>
        <w:tc>
          <w:tcPr>
            <w:tcW w:w="659" w:type="dxa"/>
            <w:gridSpan w:val="2"/>
            <w:tcBorders>
              <w:top w:val="nil"/>
              <w:left w:val="nil"/>
              <w:bottom w:val="nil"/>
              <w:right w:val="nil"/>
            </w:tcBorders>
            <w:shd w:val="clear" w:color="auto" w:fill="FFFFFF"/>
            <w:tcMar>
              <w:top w:w="80" w:type="dxa"/>
              <w:left w:w="80" w:type="dxa"/>
              <w:bottom w:w="80" w:type="dxa"/>
              <w:right w:w="80" w:type="dxa"/>
            </w:tcMar>
          </w:tcPr>
          <w:p w14:paraId="75DA46B7"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6.8</w:t>
            </w:r>
          </w:p>
        </w:tc>
        <w:tc>
          <w:tcPr>
            <w:tcW w:w="709" w:type="dxa"/>
            <w:tcBorders>
              <w:top w:val="nil"/>
              <w:left w:val="nil"/>
              <w:bottom w:val="nil"/>
              <w:right w:val="nil"/>
            </w:tcBorders>
            <w:shd w:val="clear" w:color="auto" w:fill="FFFFFF"/>
            <w:tcMar>
              <w:top w:w="80" w:type="dxa"/>
              <w:left w:w="80" w:type="dxa"/>
              <w:bottom w:w="80" w:type="dxa"/>
              <w:right w:w="80" w:type="dxa"/>
            </w:tcMar>
          </w:tcPr>
          <w:p w14:paraId="51D7CB52" w14:textId="77777777" w:rsidR="00DC457E" w:rsidRPr="004A59BB" w:rsidRDefault="00DC457E">
            <w:pPr>
              <w:adjustRightInd w:val="0"/>
              <w:snapToGrid w:val="0"/>
              <w:spacing w:line="240" w:lineRule="auto"/>
              <w:rPr>
                <w:color w:val="000000" w:themeColor="text1"/>
              </w:rPr>
            </w:pPr>
          </w:p>
        </w:tc>
        <w:tc>
          <w:tcPr>
            <w:tcW w:w="990" w:type="dxa"/>
            <w:tcBorders>
              <w:top w:val="nil"/>
              <w:left w:val="nil"/>
              <w:bottom w:val="nil"/>
              <w:right w:val="nil"/>
            </w:tcBorders>
            <w:shd w:val="clear" w:color="auto" w:fill="FFFFFF"/>
            <w:tcMar>
              <w:top w:w="80" w:type="dxa"/>
              <w:left w:w="80" w:type="dxa"/>
              <w:bottom w:w="80" w:type="dxa"/>
              <w:right w:w="80" w:type="dxa"/>
            </w:tcMar>
          </w:tcPr>
          <w:p w14:paraId="5E9FF7E8"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22.1</w:t>
            </w:r>
          </w:p>
        </w:tc>
        <w:tc>
          <w:tcPr>
            <w:tcW w:w="709" w:type="dxa"/>
            <w:tcBorders>
              <w:top w:val="nil"/>
              <w:left w:val="nil"/>
              <w:bottom w:val="nil"/>
              <w:right w:val="nil"/>
            </w:tcBorders>
            <w:shd w:val="clear" w:color="auto" w:fill="FFFFFF"/>
            <w:tcMar>
              <w:top w:w="80" w:type="dxa"/>
              <w:left w:w="80" w:type="dxa"/>
              <w:bottom w:w="80" w:type="dxa"/>
              <w:right w:w="80" w:type="dxa"/>
            </w:tcMar>
          </w:tcPr>
          <w:p w14:paraId="39F6676F"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4.7</w:t>
            </w:r>
          </w:p>
        </w:tc>
        <w:tc>
          <w:tcPr>
            <w:tcW w:w="849" w:type="dxa"/>
            <w:tcBorders>
              <w:top w:val="nil"/>
              <w:left w:val="nil"/>
              <w:bottom w:val="nil"/>
              <w:right w:val="nil"/>
            </w:tcBorders>
            <w:shd w:val="clear" w:color="auto" w:fill="FFFFFF"/>
            <w:tcMar>
              <w:top w:w="80" w:type="dxa"/>
              <w:left w:w="80" w:type="dxa"/>
              <w:bottom w:w="80" w:type="dxa"/>
              <w:right w:w="80" w:type="dxa"/>
            </w:tcMar>
          </w:tcPr>
          <w:p w14:paraId="3CEAD33C" w14:textId="77777777" w:rsidR="00DC457E" w:rsidRPr="004A59BB" w:rsidRDefault="00DC457E">
            <w:pPr>
              <w:adjustRightInd w:val="0"/>
              <w:snapToGrid w:val="0"/>
              <w:spacing w:line="240" w:lineRule="auto"/>
              <w:rPr>
                <w:color w:val="000000" w:themeColor="text1"/>
              </w:rPr>
            </w:pPr>
          </w:p>
        </w:tc>
        <w:tc>
          <w:tcPr>
            <w:tcW w:w="809" w:type="dxa"/>
            <w:tcBorders>
              <w:top w:val="nil"/>
              <w:left w:val="nil"/>
              <w:bottom w:val="nil"/>
              <w:right w:val="nil"/>
            </w:tcBorders>
            <w:shd w:val="clear" w:color="auto" w:fill="FFFFFF"/>
            <w:tcMar>
              <w:top w:w="80" w:type="dxa"/>
              <w:left w:w="80" w:type="dxa"/>
              <w:bottom w:w="80" w:type="dxa"/>
              <w:right w:w="80" w:type="dxa"/>
            </w:tcMar>
          </w:tcPr>
          <w:p w14:paraId="17B66A55"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451.0</w:t>
            </w:r>
          </w:p>
        </w:tc>
        <w:tc>
          <w:tcPr>
            <w:tcW w:w="1440" w:type="dxa"/>
            <w:gridSpan w:val="2"/>
            <w:tcBorders>
              <w:top w:val="nil"/>
              <w:left w:val="nil"/>
              <w:bottom w:val="nil"/>
              <w:right w:val="nil"/>
            </w:tcBorders>
            <w:shd w:val="clear" w:color="auto" w:fill="FFFFFF"/>
            <w:tcMar>
              <w:top w:w="80" w:type="dxa"/>
              <w:left w:w="80" w:type="dxa"/>
              <w:bottom w:w="80" w:type="dxa"/>
              <w:right w:w="80" w:type="dxa"/>
            </w:tcMar>
          </w:tcPr>
          <w:p w14:paraId="4C1A07EF"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0.036*</w:t>
            </w:r>
          </w:p>
        </w:tc>
      </w:tr>
      <w:tr w:rsidR="004A59BB" w:rsidRPr="004A59BB" w14:paraId="4E7F7940" w14:textId="77777777">
        <w:trPr>
          <w:trHeight w:val="284"/>
        </w:trPr>
        <w:tc>
          <w:tcPr>
            <w:tcW w:w="2971" w:type="dxa"/>
            <w:tcBorders>
              <w:top w:val="nil"/>
              <w:left w:val="nil"/>
              <w:bottom w:val="single" w:sz="4" w:space="0" w:color="000000"/>
              <w:right w:val="nil"/>
            </w:tcBorders>
            <w:shd w:val="clear" w:color="auto" w:fill="FFFFFF"/>
            <w:tcMar>
              <w:top w:w="80" w:type="dxa"/>
              <w:left w:w="80" w:type="dxa"/>
              <w:bottom w:w="80" w:type="dxa"/>
              <w:right w:w="80" w:type="dxa"/>
            </w:tcMar>
          </w:tcPr>
          <w:p w14:paraId="663D25D5" w14:textId="77777777" w:rsidR="00DC457E" w:rsidRPr="004A59BB" w:rsidRDefault="00755F20">
            <w:pPr>
              <w:adjustRightInd w:val="0"/>
              <w:snapToGrid w:val="0"/>
              <w:spacing w:line="240" w:lineRule="auto"/>
              <w:jc w:val="both"/>
              <w:rPr>
                <w:color w:val="000000" w:themeColor="text1"/>
              </w:rPr>
            </w:pPr>
            <w:proofErr w:type="spellStart"/>
            <w:r w:rsidRPr="004A59BB">
              <w:rPr>
                <w:color w:val="000000" w:themeColor="text1"/>
              </w:rPr>
              <w:t>MADRS</w:t>
            </w:r>
            <w:proofErr w:type="spellEnd"/>
          </w:p>
        </w:tc>
        <w:tc>
          <w:tcPr>
            <w:tcW w:w="991" w:type="dxa"/>
            <w:tcBorders>
              <w:top w:val="nil"/>
              <w:left w:val="nil"/>
              <w:bottom w:val="single" w:sz="4" w:space="0" w:color="000000"/>
              <w:right w:val="nil"/>
            </w:tcBorders>
            <w:shd w:val="clear" w:color="auto" w:fill="FFFFFF"/>
            <w:tcMar>
              <w:top w:w="80" w:type="dxa"/>
              <w:left w:w="80" w:type="dxa"/>
              <w:bottom w:w="80" w:type="dxa"/>
              <w:right w:w="80" w:type="dxa"/>
            </w:tcMar>
          </w:tcPr>
          <w:p w14:paraId="52E149C6"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27.6</w:t>
            </w:r>
          </w:p>
        </w:tc>
        <w:tc>
          <w:tcPr>
            <w:tcW w:w="707" w:type="dxa"/>
            <w:gridSpan w:val="2"/>
            <w:tcBorders>
              <w:top w:val="nil"/>
              <w:left w:val="nil"/>
              <w:bottom w:val="single" w:sz="4" w:space="0" w:color="000000"/>
              <w:right w:val="nil"/>
            </w:tcBorders>
            <w:shd w:val="clear" w:color="auto" w:fill="FFFFFF"/>
            <w:tcMar>
              <w:top w:w="80" w:type="dxa"/>
              <w:left w:w="80" w:type="dxa"/>
              <w:bottom w:w="80" w:type="dxa"/>
              <w:right w:w="80" w:type="dxa"/>
            </w:tcMar>
          </w:tcPr>
          <w:p w14:paraId="27D81243"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5.0</w:t>
            </w:r>
          </w:p>
        </w:tc>
        <w:tc>
          <w:tcPr>
            <w:tcW w:w="708" w:type="dxa"/>
            <w:tcBorders>
              <w:top w:val="nil"/>
              <w:left w:val="nil"/>
              <w:bottom w:val="single" w:sz="4" w:space="0" w:color="000000"/>
              <w:right w:val="nil"/>
            </w:tcBorders>
            <w:shd w:val="clear" w:color="auto" w:fill="FFFFFF"/>
            <w:tcMar>
              <w:top w:w="80" w:type="dxa"/>
              <w:left w:w="80" w:type="dxa"/>
              <w:bottom w:w="80" w:type="dxa"/>
              <w:right w:w="80" w:type="dxa"/>
            </w:tcMar>
          </w:tcPr>
          <w:p w14:paraId="27416C4F" w14:textId="77777777" w:rsidR="00DC457E" w:rsidRPr="004A59BB" w:rsidRDefault="00DC457E">
            <w:pPr>
              <w:adjustRightInd w:val="0"/>
              <w:snapToGrid w:val="0"/>
              <w:spacing w:line="240" w:lineRule="auto"/>
              <w:rPr>
                <w:color w:val="000000" w:themeColor="text1"/>
              </w:rPr>
            </w:pPr>
          </w:p>
        </w:tc>
        <w:tc>
          <w:tcPr>
            <w:tcW w:w="1038" w:type="dxa"/>
            <w:tcBorders>
              <w:top w:val="nil"/>
              <w:left w:val="nil"/>
              <w:bottom w:val="single" w:sz="4" w:space="0" w:color="000000"/>
              <w:right w:val="nil"/>
            </w:tcBorders>
            <w:shd w:val="clear" w:color="auto" w:fill="FFFFFF"/>
            <w:tcMar>
              <w:top w:w="80" w:type="dxa"/>
              <w:left w:w="80" w:type="dxa"/>
              <w:bottom w:w="80" w:type="dxa"/>
              <w:right w:w="80" w:type="dxa"/>
            </w:tcMar>
          </w:tcPr>
          <w:p w14:paraId="13E4CF9E"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27.3</w:t>
            </w:r>
          </w:p>
        </w:tc>
        <w:tc>
          <w:tcPr>
            <w:tcW w:w="659" w:type="dxa"/>
            <w:gridSpan w:val="2"/>
            <w:tcBorders>
              <w:top w:val="nil"/>
              <w:left w:val="nil"/>
              <w:bottom w:val="single" w:sz="4" w:space="0" w:color="000000"/>
              <w:right w:val="nil"/>
            </w:tcBorders>
            <w:shd w:val="clear" w:color="auto" w:fill="FFFFFF"/>
            <w:tcMar>
              <w:top w:w="80" w:type="dxa"/>
              <w:left w:w="80" w:type="dxa"/>
              <w:bottom w:w="80" w:type="dxa"/>
              <w:right w:w="80" w:type="dxa"/>
            </w:tcMar>
          </w:tcPr>
          <w:p w14:paraId="4BFDADB9"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5.0</w:t>
            </w:r>
          </w:p>
        </w:tc>
        <w:tc>
          <w:tcPr>
            <w:tcW w:w="709" w:type="dxa"/>
            <w:tcBorders>
              <w:top w:val="nil"/>
              <w:left w:val="nil"/>
              <w:bottom w:val="single" w:sz="4" w:space="0" w:color="000000"/>
              <w:right w:val="nil"/>
            </w:tcBorders>
            <w:shd w:val="clear" w:color="auto" w:fill="FFFFFF"/>
            <w:tcMar>
              <w:top w:w="80" w:type="dxa"/>
              <w:left w:w="80" w:type="dxa"/>
              <w:bottom w:w="80" w:type="dxa"/>
              <w:right w:w="80" w:type="dxa"/>
            </w:tcMar>
          </w:tcPr>
          <w:p w14:paraId="5DFE7D6E" w14:textId="77777777" w:rsidR="00DC457E" w:rsidRPr="004A59BB" w:rsidRDefault="00DC457E">
            <w:pPr>
              <w:adjustRightInd w:val="0"/>
              <w:snapToGrid w:val="0"/>
              <w:spacing w:line="240" w:lineRule="auto"/>
              <w:rPr>
                <w:color w:val="000000" w:themeColor="text1"/>
              </w:rPr>
            </w:pPr>
          </w:p>
        </w:tc>
        <w:tc>
          <w:tcPr>
            <w:tcW w:w="990" w:type="dxa"/>
            <w:tcBorders>
              <w:top w:val="nil"/>
              <w:left w:val="nil"/>
              <w:bottom w:val="single" w:sz="4" w:space="0" w:color="000000"/>
              <w:right w:val="nil"/>
            </w:tcBorders>
            <w:shd w:val="clear" w:color="auto" w:fill="FFFFFF"/>
            <w:tcMar>
              <w:top w:w="80" w:type="dxa"/>
              <w:left w:w="80" w:type="dxa"/>
              <w:bottom w:w="80" w:type="dxa"/>
              <w:right w:w="80" w:type="dxa"/>
            </w:tcMar>
          </w:tcPr>
          <w:p w14:paraId="071EBC08"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28.6</w:t>
            </w:r>
          </w:p>
        </w:tc>
        <w:tc>
          <w:tcPr>
            <w:tcW w:w="709" w:type="dxa"/>
            <w:tcBorders>
              <w:top w:val="nil"/>
              <w:left w:val="nil"/>
              <w:bottom w:val="single" w:sz="4" w:space="0" w:color="000000"/>
              <w:right w:val="nil"/>
            </w:tcBorders>
            <w:shd w:val="clear" w:color="auto" w:fill="FFFFFF"/>
            <w:tcMar>
              <w:top w:w="80" w:type="dxa"/>
              <w:left w:w="80" w:type="dxa"/>
              <w:bottom w:w="80" w:type="dxa"/>
              <w:right w:w="80" w:type="dxa"/>
            </w:tcMar>
          </w:tcPr>
          <w:p w14:paraId="412034EE"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5.0</w:t>
            </w:r>
          </w:p>
        </w:tc>
        <w:tc>
          <w:tcPr>
            <w:tcW w:w="849" w:type="dxa"/>
            <w:tcBorders>
              <w:top w:val="nil"/>
              <w:left w:val="nil"/>
              <w:bottom w:val="single" w:sz="4" w:space="0" w:color="000000"/>
              <w:right w:val="nil"/>
            </w:tcBorders>
            <w:shd w:val="clear" w:color="auto" w:fill="FFFFFF"/>
            <w:tcMar>
              <w:top w:w="80" w:type="dxa"/>
              <w:left w:w="80" w:type="dxa"/>
              <w:bottom w:w="80" w:type="dxa"/>
              <w:right w:w="80" w:type="dxa"/>
            </w:tcMar>
          </w:tcPr>
          <w:p w14:paraId="0B9B66E1" w14:textId="77777777" w:rsidR="00DC457E" w:rsidRPr="004A59BB" w:rsidRDefault="00DC457E">
            <w:pPr>
              <w:adjustRightInd w:val="0"/>
              <w:snapToGrid w:val="0"/>
              <w:spacing w:line="240" w:lineRule="auto"/>
              <w:rPr>
                <w:color w:val="000000" w:themeColor="text1"/>
              </w:rPr>
            </w:pPr>
          </w:p>
        </w:tc>
        <w:tc>
          <w:tcPr>
            <w:tcW w:w="809" w:type="dxa"/>
            <w:tcBorders>
              <w:top w:val="nil"/>
              <w:left w:val="nil"/>
              <w:bottom w:val="single" w:sz="4" w:space="0" w:color="000000"/>
              <w:right w:val="nil"/>
            </w:tcBorders>
            <w:shd w:val="clear" w:color="auto" w:fill="FFFFFF"/>
            <w:tcMar>
              <w:top w:w="80" w:type="dxa"/>
              <w:left w:w="80" w:type="dxa"/>
              <w:bottom w:w="80" w:type="dxa"/>
              <w:right w:w="80" w:type="dxa"/>
            </w:tcMar>
          </w:tcPr>
          <w:p w14:paraId="63C6861A"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567.5</w:t>
            </w:r>
          </w:p>
        </w:tc>
        <w:tc>
          <w:tcPr>
            <w:tcW w:w="1440" w:type="dxa"/>
            <w:gridSpan w:val="2"/>
            <w:tcBorders>
              <w:top w:val="nil"/>
              <w:left w:val="nil"/>
              <w:bottom w:val="single" w:sz="4" w:space="0" w:color="000000"/>
              <w:right w:val="nil"/>
            </w:tcBorders>
            <w:shd w:val="clear" w:color="auto" w:fill="FFFFFF"/>
            <w:tcMar>
              <w:top w:w="80" w:type="dxa"/>
              <w:left w:w="80" w:type="dxa"/>
              <w:bottom w:w="80" w:type="dxa"/>
              <w:right w:w="80" w:type="dxa"/>
            </w:tcMar>
          </w:tcPr>
          <w:p w14:paraId="52136E68"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0.384</w:t>
            </w:r>
          </w:p>
        </w:tc>
      </w:tr>
      <w:tr w:rsidR="004A59BB" w:rsidRPr="004A59BB" w14:paraId="205AFD15" w14:textId="77777777">
        <w:trPr>
          <w:trHeight w:val="284"/>
        </w:trPr>
        <w:tc>
          <w:tcPr>
            <w:tcW w:w="2971"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0B5B748E" w14:textId="77777777" w:rsidR="00DC457E" w:rsidRPr="004A59BB" w:rsidRDefault="00DC457E">
            <w:pPr>
              <w:adjustRightInd w:val="0"/>
              <w:snapToGrid w:val="0"/>
              <w:spacing w:line="240" w:lineRule="auto"/>
              <w:rPr>
                <w:color w:val="000000" w:themeColor="text1"/>
              </w:rPr>
            </w:pPr>
          </w:p>
        </w:tc>
        <w:tc>
          <w:tcPr>
            <w:tcW w:w="991"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4E931911"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Median</w:t>
            </w:r>
          </w:p>
        </w:tc>
        <w:tc>
          <w:tcPr>
            <w:tcW w:w="707" w:type="dxa"/>
            <w:gridSpan w:val="2"/>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7C3584D4"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Q1</w:t>
            </w:r>
          </w:p>
        </w:tc>
        <w:tc>
          <w:tcPr>
            <w:tcW w:w="708"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2C35A92F"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Q3</w:t>
            </w:r>
          </w:p>
        </w:tc>
        <w:tc>
          <w:tcPr>
            <w:tcW w:w="1038"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21A846C5"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Median</w:t>
            </w:r>
          </w:p>
        </w:tc>
        <w:tc>
          <w:tcPr>
            <w:tcW w:w="659" w:type="dxa"/>
            <w:gridSpan w:val="2"/>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4FAFAD1C"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Q1</w:t>
            </w:r>
          </w:p>
        </w:tc>
        <w:tc>
          <w:tcPr>
            <w:tcW w:w="70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2190F832"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Q3</w:t>
            </w:r>
          </w:p>
        </w:tc>
        <w:tc>
          <w:tcPr>
            <w:tcW w:w="99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518E54A7"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Median</w:t>
            </w:r>
          </w:p>
        </w:tc>
        <w:tc>
          <w:tcPr>
            <w:tcW w:w="70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5C52773D"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Q1</w:t>
            </w:r>
          </w:p>
        </w:tc>
        <w:tc>
          <w:tcPr>
            <w:tcW w:w="84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62B54091"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Q3</w:t>
            </w:r>
          </w:p>
        </w:tc>
        <w:tc>
          <w:tcPr>
            <w:tcW w:w="80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5E7AD99C"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U</w:t>
            </w:r>
          </w:p>
        </w:tc>
        <w:tc>
          <w:tcPr>
            <w:tcW w:w="1440" w:type="dxa"/>
            <w:gridSpan w:val="2"/>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29FB14D5"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p</w:t>
            </w:r>
          </w:p>
        </w:tc>
      </w:tr>
      <w:tr w:rsidR="004A59BB" w:rsidRPr="004A59BB" w14:paraId="5BBA75E8" w14:textId="77777777">
        <w:trPr>
          <w:trHeight w:val="284"/>
        </w:trPr>
        <w:tc>
          <w:tcPr>
            <w:tcW w:w="2971" w:type="dxa"/>
            <w:tcBorders>
              <w:top w:val="single" w:sz="4" w:space="0" w:color="000000"/>
              <w:left w:val="nil"/>
              <w:bottom w:val="nil"/>
              <w:right w:val="nil"/>
            </w:tcBorders>
            <w:shd w:val="clear" w:color="auto" w:fill="FFFFFF"/>
            <w:tcMar>
              <w:top w:w="80" w:type="dxa"/>
              <w:left w:w="80" w:type="dxa"/>
              <w:bottom w:w="80" w:type="dxa"/>
              <w:right w:w="80" w:type="dxa"/>
            </w:tcMar>
          </w:tcPr>
          <w:p w14:paraId="5DABCFF7"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Duration of illness (months)</w:t>
            </w:r>
          </w:p>
        </w:tc>
        <w:tc>
          <w:tcPr>
            <w:tcW w:w="991" w:type="dxa"/>
            <w:tcBorders>
              <w:top w:val="single" w:sz="4" w:space="0" w:color="000000"/>
              <w:left w:val="nil"/>
              <w:bottom w:val="nil"/>
              <w:right w:val="nil"/>
            </w:tcBorders>
            <w:shd w:val="clear" w:color="auto" w:fill="FFFFFF"/>
            <w:tcMar>
              <w:top w:w="80" w:type="dxa"/>
              <w:left w:w="80" w:type="dxa"/>
              <w:bottom w:w="80" w:type="dxa"/>
              <w:right w:w="80" w:type="dxa"/>
            </w:tcMar>
          </w:tcPr>
          <w:p w14:paraId="23561F8F"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39.0</w:t>
            </w:r>
          </w:p>
        </w:tc>
        <w:tc>
          <w:tcPr>
            <w:tcW w:w="707" w:type="dxa"/>
            <w:gridSpan w:val="2"/>
            <w:tcBorders>
              <w:top w:val="single" w:sz="4" w:space="0" w:color="000000"/>
              <w:left w:val="nil"/>
              <w:bottom w:val="nil"/>
              <w:right w:val="nil"/>
            </w:tcBorders>
            <w:shd w:val="clear" w:color="auto" w:fill="FFFFFF"/>
            <w:tcMar>
              <w:top w:w="80" w:type="dxa"/>
              <w:left w:w="80" w:type="dxa"/>
              <w:bottom w:w="80" w:type="dxa"/>
              <w:right w:w="80" w:type="dxa"/>
            </w:tcMar>
          </w:tcPr>
          <w:p w14:paraId="3A0568D9"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11.0</w:t>
            </w:r>
          </w:p>
        </w:tc>
        <w:tc>
          <w:tcPr>
            <w:tcW w:w="708" w:type="dxa"/>
            <w:tcBorders>
              <w:top w:val="single" w:sz="4" w:space="0" w:color="000000"/>
              <w:left w:val="nil"/>
              <w:bottom w:val="nil"/>
              <w:right w:val="nil"/>
            </w:tcBorders>
            <w:shd w:val="clear" w:color="auto" w:fill="FFFFFF"/>
            <w:tcMar>
              <w:top w:w="80" w:type="dxa"/>
              <w:left w:w="80" w:type="dxa"/>
              <w:bottom w:w="80" w:type="dxa"/>
              <w:right w:w="80" w:type="dxa"/>
            </w:tcMar>
          </w:tcPr>
          <w:p w14:paraId="7C9413A3"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120.8</w:t>
            </w:r>
          </w:p>
        </w:tc>
        <w:tc>
          <w:tcPr>
            <w:tcW w:w="1038" w:type="dxa"/>
            <w:tcBorders>
              <w:top w:val="single" w:sz="4" w:space="0" w:color="000000"/>
              <w:left w:val="nil"/>
              <w:bottom w:val="nil"/>
              <w:right w:val="nil"/>
            </w:tcBorders>
            <w:shd w:val="clear" w:color="auto" w:fill="FFFFFF"/>
            <w:tcMar>
              <w:top w:w="80" w:type="dxa"/>
              <w:left w:w="80" w:type="dxa"/>
              <w:bottom w:w="80" w:type="dxa"/>
              <w:right w:w="80" w:type="dxa"/>
            </w:tcMar>
          </w:tcPr>
          <w:p w14:paraId="57C24701"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39.0</w:t>
            </w:r>
          </w:p>
        </w:tc>
        <w:tc>
          <w:tcPr>
            <w:tcW w:w="659" w:type="dxa"/>
            <w:gridSpan w:val="2"/>
            <w:tcBorders>
              <w:top w:val="single" w:sz="4" w:space="0" w:color="000000"/>
              <w:left w:val="nil"/>
              <w:bottom w:val="nil"/>
              <w:right w:val="nil"/>
            </w:tcBorders>
            <w:shd w:val="clear" w:color="auto" w:fill="FFFFFF"/>
            <w:tcMar>
              <w:top w:w="80" w:type="dxa"/>
              <w:left w:w="80" w:type="dxa"/>
              <w:bottom w:w="80" w:type="dxa"/>
              <w:right w:w="80" w:type="dxa"/>
            </w:tcMar>
          </w:tcPr>
          <w:p w14:paraId="532AD5B1"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12.0</w:t>
            </w:r>
          </w:p>
        </w:tc>
        <w:tc>
          <w:tcPr>
            <w:tcW w:w="709" w:type="dxa"/>
            <w:tcBorders>
              <w:top w:val="single" w:sz="4" w:space="0" w:color="000000"/>
              <w:left w:val="nil"/>
              <w:bottom w:val="nil"/>
              <w:right w:val="nil"/>
            </w:tcBorders>
            <w:shd w:val="clear" w:color="auto" w:fill="FFFFFF"/>
            <w:tcMar>
              <w:top w:w="80" w:type="dxa"/>
              <w:left w:w="80" w:type="dxa"/>
              <w:bottom w:w="80" w:type="dxa"/>
              <w:right w:w="80" w:type="dxa"/>
            </w:tcMar>
          </w:tcPr>
          <w:p w14:paraId="2D54C975"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114.0</w:t>
            </w:r>
          </w:p>
        </w:tc>
        <w:tc>
          <w:tcPr>
            <w:tcW w:w="990" w:type="dxa"/>
            <w:tcBorders>
              <w:top w:val="single" w:sz="4" w:space="0" w:color="000000"/>
              <w:left w:val="nil"/>
              <w:bottom w:val="nil"/>
              <w:right w:val="nil"/>
            </w:tcBorders>
            <w:shd w:val="clear" w:color="auto" w:fill="FFFFFF"/>
            <w:tcMar>
              <w:top w:w="80" w:type="dxa"/>
              <w:left w:w="80" w:type="dxa"/>
              <w:bottom w:w="80" w:type="dxa"/>
              <w:right w:w="80" w:type="dxa"/>
            </w:tcMar>
          </w:tcPr>
          <w:p w14:paraId="28C16566"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66.0</w:t>
            </w:r>
          </w:p>
        </w:tc>
        <w:tc>
          <w:tcPr>
            <w:tcW w:w="709" w:type="dxa"/>
            <w:tcBorders>
              <w:top w:val="single" w:sz="4" w:space="0" w:color="000000"/>
              <w:left w:val="nil"/>
              <w:bottom w:val="nil"/>
              <w:right w:val="nil"/>
            </w:tcBorders>
            <w:shd w:val="clear" w:color="auto" w:fill="FFFFFF"/>
            <w:tcMar>
              <w:top w:w="80" w:type="dxa"/>
              <w:left w:w="80" w:type="dxa"/>
              <w:bottom w:w="80" w:type="dxa"/>
              <w:right w:w="80" w:type="dxa"/>
            </w:tcMar>
          </w:tcPr>
          <w:p w14:paraId="1E5BB001"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11.0</w:t>
            </w:r>
          </w:p>
        </w:tc>
        <w:tc>
          <w:tcPr>
            <w:tcW w:w="849" w:type="dxa"/>
            <w:tcBorders>
              <w:top w:val="single" w:sz="4" w:space="0" w:color="000000"/>
              <w:left w:val="nil"/>
              <w:bottom w:val="nil"/>
              <w:right w:val="nil"/>
            </w:tcBorders>
            <w:shd w:val="clear" w:color="auto" w:fill="FFFFFF"/>
            <w:tcMar>
              <w:top w:w="80" w:type="dxa"/>
              <w:left w:w="80" w:type="dxa"/>
              <w:bottom w:w="80" w:type="dxa"/>
              <w:right w:w="80" w:type="dxa"/>
            </w:tcMar>
          </w:tcPr>
          <w:p w14:paraId="3E7BE7D0"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144.0</w:t>
            </w:r>
          </w:p>
        </w:tc>
        <w:tc>
          <w:tcPr>
            <w:tcW w:w="809" w:type="dxa"/>
            <w:tcBorders>
              <w:top w:val="single" w:sz="4" w:space="0" w:color="000000"/>
              <w:left w:val="nil"/>
              <w:bottom w:val="nil"/>
              <w:right w:val="nil"/>
            </w:tcBorders>
            <w:shd w:val="clear" w:color="auto" w:fill="FFFFFF"/>
            <w:tcMar>
              <w:top w:w="80" w:type="dxa"/>
              <w:left w:w="80" w:type="dxa"/>
              <w:bottom w:w="80" w:type="dxa"/>
              <w:right w:w="80" w:type="dxa"/>
            </w:tcMar>
          </w:tcPr>
          <w:p w14:paraId="3278DB0C"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644.5</w:t>
            </w:r>
          </w:p>
        </w:tc>
        <w:tc>
          <w:tcPr>
            <w:tcW w:w="1440" w:type="dxa"/>
            <w:gridSpan w:val="2"/>
            <w:tcBorders>
              <w:top w:val="single" w:sz="4" w:space="0" w:color="000000"/>
              <w:left w:val="nil"/>
              <w:bottom w:val="nil"/>
              <w:right w:val="nil"/>
            </w:tcBorders>
            <w:shd w:val="clear" w:color="auto" w:fill="FFFFFF"/>
            <w:tcMar>
              <w:top w:w="80" w:type="dxa"/>
              <w:left w:w="80" w:type="dxa"/>
              <w:bottom w:w="80" w:type="dxa"/>
              <w:right w:w="80" w:type="dxa"/>
            </w:tcMar>
          </w:tcPr>
          <w:p w14:paraId="617835F2"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0.970</w:t>
            </w:r>
          </w:p>
        </w:tc>
      </w:tr>
      <w:tr w:rsidR="004A59BB" w:rsidRPr="004A59BB" w14:paraId="5405686D" w14:textId="77777777">
        <w:trPr>
          <w:trHeight w:val="284"/>
        </w:trPr>
        <w:tc>
          <w:tcPr>
            <w:tcW w:w="2971" w:type="dxa"/>
            <w:tcBorders>
              <w:top w:val="nil"/>
              <w:left w:val="nil"/>
              <w:bottom w:val="single" w:sz="12" w:space="0" w:color="000000"/>
              <w:right w:val="nil"/>
            </w:tcBorders>
            <w:shd w:val="clear" w:color="auto" w:fill="FFFFFF"/>
            <w:tcMar>
              <w:top w:w="80" w:type="dxa"/>
              <w:left w:w="80" w:type="dxa"/>
              <w:bottom w:w="80" w:type="dxa"/>
              <w:right w:w="80" w:type="dxa"/>
            </w:tcMar>
          </w:tcPr>
          <w:p w14:paraId="1B4A1BD3"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Number of episodes</w:t>
            </w:r>
          </w:p>
        </w:tc>
        <w:tc>
          <w:tcPr>
            <w:tcW w:w="991" w:type="dxa"/>
            <w:tcBorders>
              <w:top w:val="nil"/>
              <w:left w:val="nil"/>
              <w:bottom w:val="single" w:sz="12" w:space="0" w:color="000000"/>
              <w:right w:val="nil"/>
            </w:tcBorders>
            <w:shd w:val="clear" w:color="auto" w:fill="FFFFFF"/>
            <w:tcMar>
              <w:top w:w="80" w:type="dxa"/>
              <w:left w:w="80" w:type="dxa"/>
              <w:bottom w:w="80" w:type="dxa"/>
              <w:right w:w="80" w:type="dxa"/>
            </w:tcMar>
          </w:tcPr>
          <w:p w14:paraId="051A3FA1"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2.0</w:t>
            </w:r>
          </w:p>
        </w:tc>
        <w:tc>
          <w:tcPr>
            <w:tcW w:w="707" w:type="dxa"/>
            <w:gridSpan w:val="2"/>
            <w:tcBorders>
              <w:top w:val="nil"/>
              <w:left w:val="nil"/>
              <w:bottom w:val="single" w:sz="12" w:space="0" w:color="000000"/>
              <w:right w:val="nil"/>
            </w:tcBorders>
            <w:shd w:val="clear" w:color="auto" w:fill="FFFFFF"/>
            <w:tcMar>
              <w:top w:w="80" w:type="dxa"/>
              <w:left w:w="80" w:type="dxa"/>
              <w:bottom w:w="80" w:type="dxa"/>
              <w:right w:w="80" w:type="dxa"/>
            </w:tcMar>
          </w:tcPr>
          <w:p w14:paraId="5B07AC06"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1.0</w:t>
            </w:r>
          </w:p>
        </w:tc>
        <w:tc>
          <w:tcPr>
            <w:tcW w:w="708" w:type="dxa"/>
            <w:tcBorders>
              <w:top w:val="nil"/>
              <w:left w:val="nil"/>
              <w:bottom w:val="single" w:sz="12" w:space="0" w:color="000000"/>
              <w:right w:val="nil"/>
            </w:tcBorders>
            <w:shd w:val="clear" w:color="auto" w:fill="FFFFFF"/>
            <w:tcMar>
              <w:top w:w="80" w:type="dxa"/>
              <w:left w:w="80" w:type="dxa"/>
              <w:bottom w:w="80" w:type="dxa"/>
              <w:right w:w="80" w:type="dxa"/>
            </w:tcMar>
          </w:tcPr>
          <w:p w14:paraId="505F4649"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4.0</w:t>
            </w:r>
          </w:p>
        </w:tc>
        <w:tc>
          <w:tcPr>
            <w:tcW w:w="1038" w:type="dxa"/>
            <w:tcBorders>
              <w:top w:val="nil"/>
              <w:left w:val="nil"/>
              <w:bottom w:val="single" w:sz="12" w:space="0" w:color="000000"/>
              <w:right w:val="nil"/>
            </w:tcBorders>
            <w:shd w:val="clear" w:color="auto" w:fill="FFFFFF"/>
            <w:tcMar>
              <w:top w:w="80" w:type="dxa"/>
              <w:left w:w="80" w:type="dxa"/>
              <w:bottom w:w="80" w:type="dxa"/>
              <w:right w:w="80" w:type="dxa"/>
            </w:tcMar>
          </w:tcPr>
          <w:p w14:paraId="72182BC5"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2.0</w:t>
            </w:r>
          </w:p>
        </w:tc>
        <w:tc>
          <w:tcPr>
            <w:tcW w:w="659" w:type="dxa"/>
            <w:gridSpan w:val="2"/>
            <w:tcBorders>
              <w:top w:val="nil"/>
              <w:left w:val="nil"/>
              <w:bottom w:val="single" w:sz="12" w:space="0" w:color="000000"/>
              <w:right w:val="nil"/>
            </w:tcBorders>
            <w:shd w:val="clear" w:color="auto" w:fill="FFFFFF"/>
            <w:tcMar>
              <w:top w:w="80" w:type="dxa"/>
              <w:left w:w="80" w:type="dxa"/>
              <w:bottom w:w="80" w:type="dxa"/>
              <w:right w:w="80" w:type="dxa"/>
            </w:tcMar>
          </w:tcPr>
          <w:p w14:paraId="245408D3"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1.0</w:t>
            </w:r>
          </w:p>
        </w:tc>
        <w:tc>
          <w:tcPr>
            <w:tcW w:w="709" w:type="dxa"/>
            <w:tcBorders>
              <w:top w:val="nil"/>
              <w:left w:val="nil"/>
              <w:bottom w:val="single" w:sz="12" w:space="0" w:color="000000"/>
              <w:right w:val="nil"/>
            </w:tcBorders>
            <w:shd w:val="clear" w:color="auto" w:fill="FFFFFF"/>
            <w:tcMar>
              <w:top w:w="80" w:type="dxa"/>
              <w:left w:w="80" w:type="dxa"/>
              <w:bottom w:w="80" w:type="dxa"/>
              <w:right w:w="80" w:type="dxa"/>
            </w:tcMar>
          </w:tcPr>
          <w:p w14:paraId="46E33BA0"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3.0</w:t>
            </w:r>
          </w:p>
        </w:tc>
        <w:tc>
          <w:tcPr>
            <w:tcW w:w="990" w:type="dxa"/>
            <w:tcBorders>
              <w:top w:val="nil"/>
              <w:left w:val="nil"/>
              <w:bottom w:val="single" w:sz="12" w:space="0" w:color="000000"/>
              <w:right w:val="nil"/>
            </w:tcBorders>
            <w:shd w:val="clear" w:color="auto" w:fill="FFFFFF"/>
            <w:tcMar>
              <w:top w:w="80" w:type="dxa"/>
              <w:left w:w="80" w:type="dxa"/>
              <w:bottom w:w="80" w:type="dxa"/>
              <w:right w:w="80" w:type="dxa"/>
            </w:tcMar>
          </w:tcPr>
          <w:p w14:paraId="16735314"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2.0</w:t>
            </w:r>
          </w:p>
        </w:tc>
        <w:tc>
          <w:tcPr>
            <w:tcW w:w="709" w:type="dxa"/>
            <w:tcBorders>
              <w:top w:val="nil"/>
              <w:left w:val="nil"/>
              <w:bottom w:val="single" w:sz="12" w:space="0" w:color="000000"/>
              <w:right w:val="nil"/>
            </w:tcBorders>
            <w:shd w:val="clear" w:color="auto" w:fill="FFFFFF"/>
            <w:tcMar>
              <w:top w:w="80" w:type="dxa"/>
              <w:left w:w="80" w:type="dxa"/>
              <w:bottom w:w="80" w:type="dxa"/>
              <w:right w:w="80" w:type="dxa"/>
            </w:tcMar>
          </w:tcPr>
          <w:p w14:paraId="6146D398"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1.5</w:t>
            </w:r>
          </w:p>
        </w:tc>
        <w:tc>
          <w:tcPr>
            <w:tcW w:w="849" w:type="dxa"/>
            <w:tcBorders>
              <w:top w:val="nil"/>
              <w:left w:val="nil"/>
              <w:bottom w:val="single" w:sz="12" w:space="0" w:color="000000"/>
              <w:right w:val="nil"/>
            </w:tcBorders>
            <w:shd w:val="clear" w:color="auto" w:fill="FFFFFF"/>
            <w:tcMar>
              <w:top w:w="80" w:type="dxa"/>
              <w:left w:w="80" w:type="dxa"/>
              <w:bottom w:w="80" w:type="dxa"/>
              <w:right w:w="80" w:type="dxa"/>
            </w:tcMar>
          </w:tcPr>
          <w:p w14:paraId="75306A4C"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4.0</w:t>
            </w:r>
          </w:p>
        </w:tc>
        <w:tc>
          <w:tcPr>
            <w:tcW w:w="809" w:type="dxa"/>
            <w:tcBorders>
              <w:top w:val="nil"/>
              <w:left w:val="nil"/>
              <w:bottom w:val="single" w:sz="12" w:space="0" w:color="000000"/>
              <w:right w:val="nil"/>
            </w:tcBorders>
            <w:shd w:val="clear" w:color="auto" w:fill="FFFFFF"/>
            <w:tcMar>
              <w:top w:w="80" w:type="dxa"/>
              <w:left w:w="80" w:type="dxa"/>
              <w:bottom w:w="80" w:type="dxa"/>
              <w:right w:w="80" w:type="dxa"/>
            </w:tcMar>
          </w:tcPr>
          <w:p w14:paraId="5D6ADE05"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449.0</w:t>
            </w:r>
          </w:p>
        </w:tc>
        <w:tc>
          <w:tcPr>
            <w:tcW w:w="1440" w:type="dxa"/>
            <w:gridSpan w:val="2"/>
            <w:tcBorders>
              <w:top w:val="nil"/>
              <w:left w:val="nil"/>
              <w:bottom w:val="single" w:sz="12" w:space="0" w:color="000000"/>
              <w:right w:val="nil"/>
            </w:tcBorders>
            <w:shd w:val="clear" w:color="auto" w:fill="FFFFFF"/>
            <w:tcMar>
              <w:top w:w="80" w:type="dxa"/>
              <w:left w:w="80" w:type="dxa"/>
              <w:bottom w:w="80" w:type="dxa"/>
              <w:right w:w="80" w:type="dxa"/>
            </w:tcMar>
          </w:tcPr>
          <w:p w14:paraId="67D43BC2"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0.351</w:t>
            </w:r>
          </w:p>
        </w:tc>
      </w:tr>
      <w:tr w:rsidR="004A59BB" w:rsidRPr="004A59BB" w14:paraId="65B17929" w14:textId="77777777">
        <w:trPr>
          <w:trHeight w:val="284"/>
        </w:trPr>
        <w:tc>
          <w:tcPr>
            <w:tcW w:w="2971" w:type="dxa"/>
            <w:tcBorders>
              <w:top w:val="single" w:sz="12" w:space="0" w:color="000000"/>
              <w:left w:val="nil"/>
              <w:bottom w:val="single" w:sz="4" w:space="0" w:color="000000"/>
              <w:right w:val="nil"/>
            </w:tcBorders>
            <w:shd w:val="clear" w:color="auto" w:fill="auto"/>
            <w:tcMar>
              <w:top w:w="80" w:type="dxa"/>
              <w:left w:w="80" w:type="dxa"/>
              <w:bottom w:w="80" w:type="dxa"/>
              <w:right w:w="80" w:type="dxa"/>
            </w:tcMar>
          </w:tcPr>
          <w:p w14:paraId="6E840D77" w14:textId="6BE65CA9" w:rsidR="00DC457E" w:rsidRPr="004A59BB" w:rsidRDefault="00755F20">
            <w:pPr>
              <w:adjustRightInd w:val="0"/>
              <w:snapToGrid w:val="0"/>
              <w:spacing w:line="240" w:lineRule="auto"/>
              <w:jc w:val="both"/>
              <w:rPr>
                <w:color w:val="000000" w:themeColor="text1"/>
              </w:rPr>
            </w:pPr>
            <w:proofErr w:type="spellStart"/>
            <w:r w:rsidRPr="004A59BB">
              <w:rPr>
                <w:color w:val="000000" w:themeColor="text1"/>
              </w:rPr>
              <w:t>SZGJ</w:t>
            </w:r>
            <w:proofErr w:type="spellEnd"/>
            <w:r w:rsidR="002B5736" w:rsidRPr="004A59BB">
              <w:rPr>
                <w:color w:val="000000" w:themeColor="text1"/>
              </w:rPr>
              <w:t xml:space="preserve"> Site</w:t>
            </w:r>
          </w:p>
        </w:tc>
        <w:tc>
          <w:tcPr>
            <w:tcW w:w="1539" w:type="dxa"/>
            <w:gridSpan w:val="2"/>
            <w:tcBorders>
              <w:top w:val="single" w:sz="12" w:space="0" w:color="000000"/>
              <w:left w:val="nil"/>
              <w:bottom w:val="single" w:sz="4" w:space="0" w:color="000000"/>
              <w:right w:val="nil"/>
            </w:tcBorders>
            <w:shd w:val="clear" w:color="auto" w:fill="auto"/>
            <w:tcMar>
              <w:top w:w="80" w:type="dxa"/>
              <w:left w:w="80" w:type="dxa"/>
              <w:bottom w:w="80" w:type="dxa"/>
              <w:right w:w="80" w:type="dxa"/>
            </w:tcMar>
          </w:tcPr>
          <w:p w14:paraId="5B056F56"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N=37</w:t>
            </w:r>
          </w:p>
        </w:tc>
        <w:tc>
          <w:tcPr>
            <w:tcW w:w="867" w:type="dxa"/>
            <w:gridSpan w:val="2"/>
            <w:tcBorders>
              <w:top w:val="single" w:sz="12" w:space="0" w:color="000000"/>
              <w:left w:val="nil"/>
              <w:bottom w:val="single" w:sz="4" w:space="0" w:color="000000"/>
              <w:right w:val="nil"/>
            </w:tcBorders>
            <w:shd w:val="clear" w:color="auto" w:fill="auto"/>
            <w:tcMar>
              <w:top w:w="80" w:type="dxa"/>
              <w:left w:w="80" w:type="dxa"/>
              <w:bottom w:w="80" w:type="dxa"/>
              <w:right w:w="80" w:type="dxa"/>
            </w:tcMar>
          </w:tcPr>
          <w:p w14:paraId="7A8D1FAA" w14:textId="77777777" w:rsidR="00DC457E" w:rsidRPr="004A59BB" w:rsidRDefault="00DC457E">
            <w:pPr>
              <w:adjustRightInd w:val="0"/>
              <w:snapToGrid w:val="0"/>
              <w:spacing w:line="240" w:lineRule="auto"/>
              <w:rPr>
                <w:color w:val="000000" w:themeColor="text1"/>
              </w:rPr>
            </w:pPr>
          </w:p>
        </w:tc>
        <w:tc>
          <w:tcPr>
            <w:tcW w:w="1537" w:type="dxa"/>
            <w:gridSpan w:val="2"/>
            <w:tcBorders>
              <w:top w:val="single" w:sz="12" w:space="0" w:color="000000"/>
              <w:left w:val="nil"/>
              <w:bottom w:val="single" w:sz="4" w:space="0" w:color="000000"/>
              <w:right w:val="nil"/>
            </w:tcBorders>
            <w:shd w:val="clear" w:color="auto" w:fill="auto"/>
            <w:tcMar>
              <w:top w:w="80" w:type="dxa"/>
              <w:left w:w="80" w:type="dxa"/>
              <w:bottom w:w="80" w:type="dxa"/>
              <w:right w:w="80" w:type="dxa"/>
            </w:tcMar>
          </w:tcPr>
          <w:p w14:paraId="1304AC67"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N=26</w:t>
            </w:r>
          </w:p>
        </w:tc>
        <w:tc>
          <w:tcPr>
            <w:tcW w:w="869" w:type="dxa"/>
            <w:gridSpan w:val="2"/>
            <w:tcBorders>
              <w:top w:val="single" w:sz="12" w:space="0" w:color="000000"/>
              <w:left w:val="nil"/>
              <w:bottom w:val="single" w:sz="4" w:space="0" w:color="000000"/>
              <w:right w:val="nil"/>
            </w:tcBorders>
            <w:shd w:val="clear" w:color="auto" w:fill="auto"/>
            <w:tcMar>
              <w:top w:w="80" w:type="dxa"/>
              <w:left w:w="80" w:type="dxa"/>
              <w:bottom w:w="80" w:type="dxa"/>
              <w:right w:w="80" w:type="dxa"/>
            </w:tcMar>
          </w:tcPr>
          <w:p w14:paraId="3556B7C5" w14:textId="77777777" w:rsidR="00DC457E" w:rsidRPr="004A59BB" w:rsidRDefault="00DC457E">
            <w:pPr>
              <w:adjustRightInd w:val="0"/>
              <w:snapToGrid w:val="0"/>
              <w:spacing w:line="240" w:lineRule="auto"/>
              <w:rPr>
                <w:color w:val="000000" w:themeColor="text1"/>
              </w:rPr>
            </w:pPr>
          </w:p>
        </w:tc>
        <w:tc>
          <w:tcPr>
            <w:tcW w:w="1699" w:type="dxa"/>
            <w:gridSpan w:val="2"/>
            <w:tcBorders>
              <w:top w:val="single" w:sz="12" w:space="0" w:color="000000"/>
              <w:left w:val="nil"/>
              <w:bottom w:val="single" w:sz="4" w:space="0" w:color="000000"/>
              <w:right w:val="nil"/>
            </w:tcBorders>
            <w:shd w:val="clear" w:color="auto" w:fill="auto"/>
            <w:tcMar>
              <w:top w:w="80" w:type="dxa"/>
              <w:left w:w="80" w:type="dxa"/>
              <w:bottom w:w="80" w:type="dxa"/>
              <w:right w:w="80" w:type="dxa"/>
            </w:tcMar>
          </w:tcPr>
          <w:p w14:paraId="5AD4DDED"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N=11</w:t>
            </w:r>
          </w:p>
        </w:tc>
        <w:tc>
          <w:tcPr>
            <w:tcW w:w="849" w:type="dxa"/>
            <w:tcBorders>
              <w:top w:val="single" w:sz="12" w:space="0" w:color="000000"/>
              <w:left w:val="nil"/>
              <w:bottom w:val="single" w:sz="4" w:space="0" w:color="000000"/>
              <w:right w:val="nil"/>
            </w:tcBorders>
            <w:shd w:val="clear" w:color="auto" w:fill="auto"/>
            <w:tcMar>
              <w:top w:w="80" w:type="dxa"/>
              <w:left w:w="80" w:type="dxa"/>
              <w:bottom w:w="80" w:type="dxa"/>
              <w:right w:w="80" w:type="dxa"/>
            </w:tcMar>
          </w:tcPr>
          <w:p w14:paraId="3352B360" w14:textId="77777777" w:rsidR="00DC457E" w:rsidRPr="004A59BB" w:rsidRDefault="00DC457E">
            <w:pPr>
              <w:adjustRightInd w:val="0"/>
              <w:snapToGrid w:val="0"/>
              <w:spacing w:line="240" w:lineRule="auto"/>
              <w:rPr>
                <w:color w:val="000000" w:themeColor="text1"/>
              </w:rPr>
            </w:pPr>
          </w:p>
        </w:tc>
        <w:tc>
          <w:tcPr>
            <w:tcW w:w="2249" w:type="dxa"/>
            <w:gridSpan w:val="3"/>
            <w:tcBorders>
              <w:top w:val="single" w:sz="12" w:space="0" w:color="000000"/>
              <w:left w:val="nil"/>
              <w:bottom w:val="single" w:sz="4" w:space="0" w:color="000000"/>
              <w:right w:val="nil"/>
            </w:tcBorders>
            <w:shd w:val="clear" w:color="auto" w:fill="auto"/>
            <w:tcMar>
              <w:top w:w="80" w:type="dxa"/>
              <w:left w:w="80" w:type="dxa"/>
              <w:bottom w:w="80" w:type="dxa"/>
              <w:right w:w="80" w:type="dxa"/>
            </w:tcMar>
          </w:tcPr>
          <w:p w14:paraId="06B84165" w14:textId="77777777" w:rsidR="00DC457E" w:rsidRPr="004A59BB" w:rsidRDefault="00DC457E">
            <w:pPr>
              <w:adjustRightInd w:val="0"/>
              <w:snapToGrid w:val="0"/>
              <w:spacing w:line="240" w:lineRule="auto"/>
              <w:rPr>
                <w:color w:val="000000" w:themeColor="text1"/>
              </w:rPr>
            </w:pPr>
          </w:p>
        </w:tc>
      </w:tr>
      <w:tr w:rsidR="004A59BB" w:rsidRPr="004A59BB" w14:paraId="785CD268" w14:textId="77777777">
        <w:trPr>
          <w:trHeight w:val="284"/>
        </w:trPr>
        <w:tc>
          <w:tcPr>
            <w:tcW w:w="2971"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6481FFF2" w14:textId="77777777" w:rsidR="00DC457E" w:rsidRPr="004A59BB" w:rsidRDefault="00DC457E">
            <w:pPr>
              <w:adjustRightInd w:val="0"/>
              <w:snapToGrid w:val="0"/>
              <w:spacing w:line="240" w:lineRule="auto"/>
              <w:rPr>
                <w:color w:val="000000" w:themeColor="text1"/>
              </w:rPr>
            </w:pPr>
          </w:p>
        </w:tc>
        <w:tc>
          <w:tcPr>
            <w:tcW w:w="991"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6A44CFE3"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N</w:t>
            </w:r>
          </w:p>
        </w:tc>
        <w:tc>
          <w:tcPr>
            <w:tcW w:w="707" w:type="dxa"/>
            <w:gridSpan w:val="2"/>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6CE823A9"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w:t>
            </w:r>
          </w:p>
        </w:tc>
        <w:tc>
          <w:tcPr>
            <w:tcW w:w="708"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20ACEF53" w14:textId="77777777" w:rsidR="00DC457E" w:rsidRPr="004A59BB" w:rsidRDefault="00DC457E">
            <w:pPr>
              <w:adjustRightInd w:val="0"/>
              <w:snapToGrid w:val="0"/>
              <w:spacing w:line="240" w:lineRule="auto"/>
              <w:rPr>
                <w:color w:val="000000" w:themeColor="text1"/>
              </w:rPr>
            </w:pPr>
          </w:p>
        </w:tc>
        <w:tc>
          <w:tcPr>
            <w:tcW w:w="1038"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25661068"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N</w:t>
            </w:r>
          </w:p>
        </w:tc>
        <w:tc>
          <w:tcPr>
            <w:tcW w:w="659" w:type="dxa"/>
            <w:gridSpan w:val="2"/>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579023AC"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w:t>
            </w:r>
          </w:p>
        </w:tc>
        <w:tc>
          <w:tcPr>
            <w:tcW w:w="70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4FB558AC" w14:textId="77777777" w:rsidR="00DC457E" w:rsidRPr="004A59BB" w:rsidRDefault="00DC457E">
            <w:pPr>
              <w:adjustRightInd w:val="0"/>
              <w:snapToGrid w:val="0"/>
              <w:spacing w:line="240" w:lineRule="auto"/>
              <w:rPr>
                <w:color w:val="000000" w:themeColor="text1"/>
              </w:rPr>
            </w:pPr>
          </w:p>
        </w:tc>
        <w:tc>
          <w:tcPr>
            <w:tcW w:w="99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7B179A7E"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N</w:t>
            </w:r>
          </w:p>
        </w:tc>
        <w:tc>
          <w:tcPr>
            <w:tcW w:w="70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538ED613"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w:t>
            </w:r>
          </w:p>
        </w:tc>
        <w:tc>
          <w:tcPr>
            <w:tcW w:w="84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29B76BF3" w14:textId="77777777" w:rsidR="00DC457E" w:rsidRPr="004A59BB" w:rsidRDefault="00DC457E">
            <w:pPr>
              <w:adjustRightInd w:val="0"/>
              <w:snapToGrid w:val="0"/>
              <w:spacing w:line="240" w:lineRule="auto"/>
              <w:rPr>
                <w:color w:val="000000" w:themeColor="text1"/>
              </w:rPr>
            </w:pPr>
          </w:p>
        </w:tc>
        <w:tc>
          <w:tcPr>
            <w:tcW w:w="80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7CB502F8"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χ</w:t>
            </w:r>
            <w:r w:rsidRPr="004A59BB">
              <w:rPr>
                <w:color w:val="000000" w:themeColor="text1"/>
                <w:vertAlign w:val="superscript"/>
              </w:rPr>
              <w:t>2</w:t>
            </w:r>
          </w:p>
        </w:tc>
        <w:tc>
          <w:tcPr>
            <w:tcW w:w="1440" w:type="dxa"/>
            <w:gridSpan w:val="2"/>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473FDF0D"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p</w:t>
            </w:r>
          </w:p>
        </w:tc>
      </w:tr>
      <w:tr w:rsidR="004A59BB" w:rsidRPr="004A59BB" w14:paraId="4ACF88A0" w14:textId="77777777">
        <w:trPr>
          <w:trHeight w:val="284"/>
        </w:trPr>
        <w:tc>
          <w:tcPr>
            <w:tcW w:w="2971"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1C00D413"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Female</w:t>
            </w:r>
          </w:p>
        </w:tc>
        <w:tc>
          <w:tcPr>
            <w:tcW w:w="991"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66D48CC8"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19</w:t>
            </w:r>
          </w:p>
        </w:tc>
        <w:tc>
          <w:tcPr>
            <w:tcW w:w="707" w:type="dxa"/>
            <w:gridSpan w:val="2"/>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0329B11F"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51.4</w:t>
            </w:r>
          </w:p>
        </w:tc>
        <w:tc>
          <w:tcPr>
            <w:tcW w:w="708"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717CAB48" w14:textId="77777777" w:rsidR="00DC457E" w:rsidRPr="004A59BB" w:rsidRDefault="00DC457E">
            <w:pPr>
              <w:adjustRightInd w:val="0"/>
              <w:snapToGrid w:val="0"/>
              <w:spacing w:line="240" w:lineRule="auto"/>
              <w:rPr>
                <w:color w:val="000000" w:themeColor="text1"/>
              </w:rPr>
            </w:pPr>
          </w:p>
        </w:tc>
        <w:tc>
          <w:tcPr>
            <w:tcW w:w="1038"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56C3CBC3"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13</w:t>
            </w:r>
          </w:p>
        </w:tc>
        <w:tc>
          <w:tcPr>
            <w:tcW w:w="659" w:type="dxa"/>
            <w:gridSpan w:val="2"/>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306CEA42"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50.0</w:t>
            </w:r>
          </w:p>
        </w:tc>
        <w:tc>
          <w:tcPr>
            <w:tcW w:w="70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5D63A776" w14:textId="77777777" w:rsidR="00DC457E" w:rsidRPr="004A59BB" w:rsidRDefault="00DC457E">
            <w:pPr>
              <w:adjustRightInd w:val="0"/>
              <w:snapToGrid w:val="0"/>
              <w:spacing w:line="240" w:lineRule="auto"/>
              <w:rPr>
                <w:color w:val="000000" w:themeColor="text1"/>
              </w:rPr>
            </w:pPr>
          </w:p>
        </w:tc>
        <w:tc>
          <w:tcPr>
            <w:tcW w:w="99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531C50A1"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6</w:t>
            </w:r>
          </w:p>
        </w:tc>
        <w:tc>
          <w:tcPr>
            <w:tcW w:w="70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004E0683"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54.5</w:t>
            </w:r>
          </w:p>
        </w:tc>
        <w:tc>
          <w:tcPr>
            <w:tcW w:w="84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4C5C70C8" w14:textId="77777777" w:rsidR="00DC457E" w:rsidRPr="004A59BB" w:rsidRDefault="00DC457E">
            <w:pPr>
              <w:adjustRightInd w:val="0"/>
              <w:snapToGrid w:val="0"/>
              <w:spacing w:line="240" w:lineRule="auto"/>
              <w:rPr>
                <w:color w:val="000000" w:themeColor="text1"/>
              </w:rPr>
            </w:pPr>
          </w:p>
        </w:tc>
        <w:tc>
          <w:tcPr>
            <w:tcW w:w="80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115F9468"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2.6</w:t>
            </w:r>
          </w:p>
        </w:tc>
        <w:tc>
          <w:tcPr>
            <w:tcW w:w="1440" w:type="dxa"/>
            <w:gridSpan w:val="2"/>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1ACD234A"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0.106</w:t>
            </w:r>
          </w:p>
        </w:tc>
      </w:tr>
      <w:tr w:rsidR="004A59BB" w:rsidRPr="004A59BB" w14:paraId="5671D46B" w14:textId="77777777">
        <w:trPr>
          <w:trHeight w:val="284"/>
        </w:trPr>
        <w:tc>
          <w:tcPr>
            <w:tcW w:w="2971"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16B94B8D" w14:textId="77777777" w:rsidR="00DC457E" w:rsidRPr="004A59BB" w:rsidRDefault="00DC457E">
            <w:pPr>
              <w:adjustRightInd w:val="0"/>
              <w:snapToGrid w:val="0"/>
              <w:spacing w:line="240" w:lineRule="auto"/>
              <w:rPr>
                <w:color w:val="000000" w:themeColor="text1"/>
              </w:rPr>
            </w:pPr>
          </w:p>
        </w:tc>
        <w:tc>
          <w:tcPr>
            <w:tcW w:w="991"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5D942980"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Mean</w:t>
            </w:r>
          </w:p>
        </w:tc>
        <w:tc>
          <w:tcPr>
            <w:tcW w:w="707" w:type="dxa"/>
            <w:gridSpan w:val="2"/>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18090611"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SD</w:t>
            </w:r>
          </w:p>
        </w:tc>
        <w:tc>
          <w:tcPr>
            <w:tcW w:w="708"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2D3A899A" w14:textId="77777777" w:rsidR="00DC457E" w:rsidRPr="004A59BB" w:rsidRDefault="00DC457E">
            <w:pPr>
              <w:adjustRightInd w:val="0"/>
              <w:snapToGrid w:val="0"/>
              <w:spacing w:line="240" w:lineRule="auto"/>
              <w:rPr>
                <w:color w:val="000000" w:themeColor="text1"/>
              </w:rPr>
            </w:pPr>
          </w:p>
        </w:tc>
        <w:tc>
          <w:tcPr>
            <w:tcW w:w="1038"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39BDA11A"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Mean</w:t>
            </w:r>
          </w:p>
        </w:tc>
        <w:tc>
          <w:tcPr>
            <w:tcW w:w="659" w:type="dxa"/>
            <w:gridSpan w:val="2"/>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3ADA3937"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SD</w:t>
            </w:r>
          </w:p>
        </w:tc>
        <w:tc>
          <w:tcPr>
            <w:tcW w:w="70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60D1B37E" w14:textId="77777777" w:rsidR="00DC457E" w:rsidRPr="004A59BB" w:rsidRDefault="00DC457E">
            <w:pPr>
              <w:adjustRightInd w:val="0"/>
              <w:snapToGrid w:val="0"/>
              <w:spacing w:line="240" w:lineRule="auto"/>
              <w:rPr>
                <w:color w:val="000000" w:themeColor="text1"/>
              </w:rPr>
            </w:pPr>
          </w:p>
        </w:tc>
        <w:tc>
          <w:tcPr>
            <w:tcW w:w="99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67DFD1AC"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Mean</w:t>
            </w:r>
          </w:p>
        </w:tc>
        <w:tc>
          <w:tcPr>
            <w:tcW w:w="70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107B98B7"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SD</w:t>
            </w:r>
          </w:p>
        </w:tc>
        <w:tc>
          <w:tcPr>
            <w:tcW w:w="84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709E672A" w14:textId="77777777" w:rsidR="00DC457E" w:rsidRPr="004A59BB" w:rsidRDefault="00DC457E">
            <w:pPr>
              <w:adjustRightInd w:val="0"/>
              <w:snapToGrid w:val="0"/>
              <w:spacing w:line="240" w:lineRule="auto"/>
              <w:rPr>
                <w:color w:val="000000" w:themeColor="text1"/>
              </w:rPr>
            </w:pPr>
          </w:p>
        </w:tc>
        <w:tc>
          <w:tcPr>
            <w:tcW w:w="80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07E8A96D"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U</w:t>
            </w:r>
          </w:p>
        </w:tc>
        <w:tc>
          <w:tcPr>
            <w:tcW w:w="1440" w:type="dxa"/>
            <w:gridSpan w:val="2"/>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03B8751F"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p</w:t>
            </w:r>
          </w:p>
        </w:tc>
      </w:tr>
      <w:tr w:rsidR="004A59BB" w:rsidRPr="004A59BB" w14:paraId="1247F1DB" w14:textId="77777777">
        <w:trPr>
          <w:trHeight w:val="284"/>
        </w:trPr>
        <w:tc>
          <w:tcPr>
            <w:tcW w:w="2971" w:type="dxa"/>
            <w:tcBorders>
              <w:top w:val="single" w:sz="4" w:space="0" w:color="000000"/>
              <w:left w:val="nil"/>
              <w:bottom w:val="nil"/>
              <w:right w:val="nil"/>
            </w:tcBorders>
            <w:shd w:val="clear" w:color="auto" w:fill="FFFFFF"/>
            <w:tcMar>
              <w:top w:w="80" w:type="dxa"/>
              <w:left w:w="80" w:type="dxa"/>
              <w:bottom w:w="80" w:type="dxa"/>
              <w:right w:w="80" w:type="dxa"/>
            </w:tcMar>
          </w:tcPr>
          <w:p w14:paraId="67EEE283" w14:textId="77777777" w:rsidR="00DC457E" w:rsidRPr="004A59BB" w:rsidRDefault="00755F20">
            <w:pPr>
              <w:adjustRightInd w:val="0"/>
              <w:snapToGrid w:val="0"/>
              <w:spacing w:line="240" w:lineRule="auto"/>
              <w:jc w:val="both"/>
              <w:rPr>
                <w:color w:val="000000" w:themeColor="text1"/>
              </w:rPr>
            </w:pPr>
            <w:r w:rsidRPr="004A59BB">
              <w:rPr>
                <w:color w:val="000000" w:themeColor="text1"/>
              </w:rPr>
              <w:lastRenderedPageBreak/>
              <w:t>Age (years)</w:t>
            </w:r>
          </w:p>
        </w:tc>
        <w:tc>
          <w:tcPr>
            <w:tcW w:w="991" w:type="dxa"/>
            <w:tcBorders>
              <w:top w:val="single" w:sz="4" w:space="0" w:color="000000"/>
              <w:left w:val="nil"/>
              <w:bottom w:val="nil"/>
              <w:right w:val="nil"/>
            </w:tcBorders>
            <w:shd w:val="clear" w:color="auto" w:fill="FFFFFF"/>
            <w:tcMar>
              <w:top w:w="80" w:type="dxa"/>
              <w:left w:w="80" w:type="dxa"/>
              <w:bottom w:w="80" w:type="dxa"/>
              <w:right w:w="80" w:type="dxa"/>
            </w:tcMar>
          </w:tcPr>
          <w:p w14:paraId="5274AD08"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35.6</w:t>
            </w:r>
          </w:p>
        </w:tc>
        <w:tc>
          <w:tcPr>
            <w:tcW w:w="707" w:type="dxa"/>
            <w:gridSpan w:val="2"/>
            <w:tcBorders>
              <w:top w:val="single" w:sz="4" w:space="0" w:color="000000"/>
              <w:left w:val="nil"/>
              <w:bottom w:val="nil"/>
              <w:right w:val="nil"/>
            </w:tcBorders>
            <w:shd w:val="clear" w:color="auto" w:fill="FFFFFF"/>
            <w:tcMar>
              <w:top w:w="80" w:type="dxa"/>
              <w:left w:w="80" w:type="dxa"/>
              <w:bottom w:w="80" w:type="dxa"/>
              <w:right w:w="80" w:type="dxa"/>
            </w:tcMar>
          </w:tcPr>
          <w:p w14:paraId="611EE5E5"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14.1</w:t>
            </w:r>
          </w:p>
        </w:tc>
        <w:tc>
          <w:tcPr>
            <w:tcW w:w="708" w:type="dxa"/>
            <w:tcBorders>
              <w:top w:val="single" w:sz="4" w:space="0" w:color="000000"/>
              <w:left w:val="nil"/>
              <w:bottom w:val="nil"/>
              <w:right w:val="nil"/>
            </w:tcBorders>
            <w:shd w:val="clear" w:color="auto" w:fill="FFFFFF"/>
            <w:tcMar>
              <w:top w:w="80" w:type="dxa"/>
              <w:left w:w="80" w:type="dxa"/>
              <w:bottom w:w="80" w:type="dxa"/>
              <w:right w:w="80" w:type="dxa"/>
            </w:tcMar>
          </w:tcPr>
          <w:p w14:paraId="796661CC" w14:textId="77777777" w:rsidR="00DC457E" w:rsidRPr="004A59BB" w:rsidRDefault="00DC457E">
            <w:pPr>
              <w:adjustRightInd w:val="0"/>
              <w:snapToGrid w:val="0"/>
              <w:spacing w:line="240" w:lineRule="auto"/>
              <w:rPr>
                <w:color w:val="000000" w:themeColor="text1"/>
              </w:rPr>
            </w:pPr>
          </w:p>
        </w:tc>
        <w:tc>
          <w:tcPr>
            <w:tcW w:w="1038" w:type="dxa"/>
            <w:tcBorders>
              <w:top w:val="single" w:sz="4" w:space="0" w:color="000000"/>
              <w:left w:val="nil"/>
              <w:bottom w:val="nil"/>
              <w:right w:val="nil"/>
            </w:tcBorders>
            <w:shd w:val="clear" w:color="auto" w:fill="FFFFFF"/>
            <w:tcMar>
              <w:top w:w="80" w:type="dxa"/>
              <w:left w:w="80" w:type="dxa"/>
              <w:bottom w:w="80" w:type="dxa"/>
              <w:right w:w="80" w:type="dxa"/>
            </w:tcMar>
          </w:tcPr>
          <w:p w14:paraId="67C2C69E"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39.2</w:t>
            </w:r>
          </w:p>
        </w:tc>
        <w:tc>
          <w:tcPr>
            <w:tcW w:w="659" w:type="dxa"/>
            <w:gridSpan w:val="2"/>
            <w:tcBorders>
              <w:top w:val="single" w:sz="4" w:space="0" w:color="000000"/>
              <w:left w:val="nil"/>
              <w:bottom w:val="nil"/>
              <w:right w:val="nil"/>
            </w:tcBorders>
            <w:shd w:val="clear" w:color="auto" w:fill="FFFFFF"/>
            <w:tcMar>
              <w:top w:w="80" w:type="dxa"/>
              <w:left w:w="80" w:type="dxa"/>
              <w:bottom w:w="80" w:type="dxa"/>
              <w:right w:w="80" w:type="dxa"/>
            </w:tcMar>
          </w:tcPr>
          <w:p w14:paraId="364A90D0"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14.8</w:t>
            </w:r>
          </w:p>
        </w:tc>
        <w:tc>
          <w:tcPr>
            <w:tcW w:w="709" w:type="dxa"/>
            <w:tcBorders>
              <w:top w:val="single" w:sz="4" w:space="0" w:color="000000"/>
              <w:left w:val="nil"/>
              <w:bottom w:val="nil"/>
              <w:right w:val="nil"/>
            </w:tcBorders>
            <w:shd w:val="clear" w:color="auto" w:fill="FFFFFF"/>
            <w:tcMar>
              <w:top w:w="80" w:type="dxa"/>
              <w:left w:w="80" w:type="dxa"/>
              <w:bottom w:w="80" w:type="dxa"/>
              <w:right w:w="80" w:type="dxa"/>
            </w:tcMar>
          </w:tcPr>
          <w:p w14:paraId="65A2473D" w14:textId="77777777" w:rsidR="00DC457E" w:rsidRPr="004A59BB" w:rsidRDefault="00DC457E">
            <w:pPr>
              <w:adjustRightInd w:val="0"/>
              <w:snapToGrid w:val="0"/>
              <w:spacing w:line="240" w:lineRule="auto"/>
              <w:rPr>
                <w:color w:val="000000" w:themeColor="text1"/>
              </w:rPr>
            </w:pPr>
          </w:p>
        </w:tc>
        <w:tc>
          <w:tcPr>
            <w:tcW w:w="990" w:type="dxa"/>
            <w:tcBorders>
              <w:top w:val="single" w:sz="4" w:space="0" w:color="000000"/>
              <w:left w:val="nil"/>
              <w:bottom w:val="nil"/>
              <w:right w:val="nil"/>
            </w:tcBorders>
            <w:shd w:val="clear" w:color="auto" w:fill="FFFFFF"/>
            <w:tcMar>
              <w:top w:w="80" w:type="dxa"/>
              <w:left w:w="80" w:type="dxa"/>
              <w:bottom w:w="80" w:type="dxa"/>
              <w:right w:w="80" w:type="dxa"/>
            </w:tcMar>
          </w:tcPr>
          <w:p w14:paraId="1D93DA89"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27.3</w:t>
            </w:r>
          </w:p>
        </w:tc>
        <w:tc>
          <w:tcPr>
            <w:tcW w:w="709" w:type="dxa"/>
            <w:tcBorders>
              <w:top w:val="single" w:sz="4" w:space="0" w:color="000000"/>
              <w:left w:val="nil"/>
              <w:bottom w:val="nil"/>
              <w:right w:val="nil"/>
            </w:tcBorders>
            <w:shd w:val="clear" w:color="auto" w:fill="FFFFFF"/>
            <w:tcMar>
              <w:top w:w="80" w:type="dxa"/>
              <w:left w:w="80" w:type="dxa"/>
              <w:bottom w:w="80" w:type="dxa"/>
              <w:right w:w="80" w:type="dxa"/>
            </w:tcMar>
          </w:tcPr>
          <w:p w14:paraId="4C337869"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8.1</w:t>
            </w:r>
          </w:p>
        </w:tc>
        <w:tc>
          <w:tcPr>
            <w:tcW w:w="849" w:type="dxa"/>
            <w:tcBorders>
              <w:top w:val="single" w:sz="4" w:space="0" w:color="000000"/>
              <w:left w:val="nil"/>
              <w:bottom w:val="nil"/>
              <w:right w:val="nil"/>
            </w:tcBorders>
            <w:shd w:val="clear" w:color="auto" w:fill="FFFFFF"/>
            <w:tcMar>
              <w:top w:w="80" w:type="dxa"/>
              <w:left w:w="80" w:type="dxa"/>
              <w:bottom w:w="80" w:type="dxa"/>
              <w:right w:w="80" w:type="dxa"/>
            </w:tcMar>
          </w:tcPr>
          <w:p w14:paraId="6D9F2849" w14:textId="77777777" w:rsidR="00DC457E" w:rsidRPr="004A59BB" w:rsidRDefault="00DC457E">
            <w:pPr>
              <w:adjustRightInd w:val="0"/>
              <w:snapToGrid w:val="0"/>
              <w:spacing w:line="240" w:lineRule="auto"/>
              <w:rPr>
                <w:color w:val="000000" w:themeColor="text1"/>
              </w:rPr>
            </w:pPr>
          </w:p>
        </w:tc>
        <w:tc>
          <w:tcPr>
            <w:tcW w:w="809" w:type="dxa"/>
            <w:tcBorders>
              <w:top w:val="single" w:sz="4" w:space="0" w:color="000000"/>
              <w:left w:val="nil"/>
              <w:bottom w:val="nil"/>
              <w:right w:val="nil"/>
            </w:tcBorders>
            <w:shd w:val="clear" w:color="auto" w:fill="FFFFFF"/>
            <w:tcMar>
              <w:top w:w="80" w:type="dxa"/>
              <w:left w:w="80" w:type="dxa"/>
              <w:bottom w:w="80" w:type="dxa"/>
              <w:right w:w="80" w:type="dxa"/>
            </w:tcMar>
          </w:tcPr>
          <w:p w14:paraId="0DD9780D"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723.0</w:t>
            </w:r>
          </w:p>
        </w:tc>
        <w:tc>
          <w:tcPr>
            <w:tcW w:w="1440" w:type="dxa"/>
            <w:gridSpan w:val="2"/>
            <w:tcBorders>
              <w:top w:val="single" w:sz="4" w:space="0" w:color="000000"/>
              <w:left w:val="nil"/>
              <w:bottom w:val="nil"/>
              <w:right w:val="nil"/>
            </w:tcBorders>
            <w:shd w:val="clear" w:color="auto" w:fill="FFFFFF"/>
            <w:tcMar>
              <w:top w:w="80" w:type="dxa"/>
              <w:left w:w="80" w:type="dxa"/>
              <w:bottom w:w="80" w:type="dxa"/>
              <w:right w:w="80" w:type="dxa"/>
            </w:tcMar>
          </w:tcPr>
          <w:p w14:paraId="6ADF4431"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0.453</w:t>
            </w:r>
          </w:p>
        </w:tc>
      </w:tr>
      <w:tr w:rsidR="004A59BB" w:rsidRPr="004A59BB" w14:paraId="27FA23F4" w14:textId="77777777">
        <w:trPr>
          <w:trHeight w:val="284"/>
        </w:trPr>
        <w:tc>
          <w:tcPr>
            <w:tcW w:w="2971" w:type="dxa"/>
            <w:tcBorders>
              <w:top w:val="nil"/>
              <w:left w:val="nil"/>
              <w:bottom w:val="nil"/>
              <w:right w:val="nil"/>
            </w:tcBorders>
            <w:shd w:val="clear" w:color="auto" w:fill="FFFFFF"/>
            <w:tcMar>
              <w:top w:w="80" w:type="dxa"/>
              <w:left w:w="80" w:type="dxa"/>
              <w:bottom w:w="80" w:type="dxa"/>
              <w:right w:w="80" w:type="dxa"/>
            </w:tcMar>
          </w:tcPr>
          <w:p w14:paraId="6D162151"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Education (years)</w:t>
            </w:r>
          </w:p>
        </w:tc>
        <w:tc>
          <w:tcPr>
            <w:tcW w:w="991" w:type="dxa"/>
            <w:tcBorders>
              <w:top w:val="nil"/>
              <w:left w:val="nil"/>
              <w:bottom w:val="nil"/>
              <w:right w:val="nil"/>
            </w:tcBorders>
            <w:shd w:val="clear" w:color="auto" w:fill="FFFFFF"/>
            <w:tcMar>
              <w:top w:w="80" w:type="dxa"/>
              <w:left w:w="80" w:type="dxa"/>
              <w:bottom w:w="80" w:type="dxa"/>
              <w:right w:w="80" w:type="dxa"/>
            </w:tcMar>
          </w:tcPr>
          <w:p w14:paraId="05091A90"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13.1</w:t>
            </w:r>
          </w:p>
        </w:tc>
        <w:tc>
          <w:tcPr>
            <w:tcW w:w="707" w:type="dxa"/>
            <w:gridSpan w:val="2"/>
            <w:tcBorders>
              <w:top w:val="nil"/>
              <w:left w:val="nil"/>
              <w:bottom w:val="nil"/>
              <w:right w:val="nil"/>
            </w:tcBorders>
            <w:shd w:val="clear" w:color="auto" w:fill="FFFFFF"/>
            <w:tcMar>
              <w:top w:w="80" w:type="dxa"/>
              <w:left w:w="80" w:type="dxa"/>
              <w:bottom w:w="80" w:type="dxa"/>
              <w:right w:w="80" w:type="dxa"/>
            </w:tcMar>
          </w:tcPr>
          <w:p w14:paraId="494CBCC9"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2.9</w:t>
            </w:r>
          </w:p>
        </w:tc>
        <w:tc>
          <w:tcPr>
            <w:tcW w:w="708" w:type="dxa"/>
            <w:tcBorders>
              <w:top w:val="nil"/>
              <w:left w:val="nil"/>
              <w:bottom w:val="nil"/>
              <w:right w:val="nil"/>
            </w:tcBorders>
            <w:shd w:val="clear" w:color="auto" w:fill="FFFFFF"/>
            <w:tcMar>
              <w:top w:w="80" w:type="dxa"/>
              <w:left w:w="80" w:type="dxa"/>
              <w:bottom w:w="80" w:type="dxa"/>
              <w:right w:w="80" w:type="dxa"/>
            </w:tcMar>
          </w:tcPr>
          <w:p w14:paraId="1FF346E2" w14:textId="77777777" w:rsidR="00DC457E" w:rsidRPr="004A59BB" w:rsidRDefault="00DC457E">
            <w:pPr>
              <w:adjustRightInd w:val="0"/>
              <w:snapToGrid w:val="0"/>
              <w:spacing w:line="240" w:lineRule="auto"/>
              <w:rPr>
                <w:color w:val="000000" w:themeColor="text1"/>
              </w:rPr>
            </w:pPr>
          </w:p>
        </w:tc>
        <w:tc>
          <w:tcPr>
            <w:tcW w:w="1038" w:type="dxa"/>
            <w:tcBorders>
              <w:top w:val="nil"/>
              <w:left w:val="nil"/>
              <w:bottom w:val="nil"/>
              <w:right w:val="nil"/>
            </w:tcBorders>
            <w:shd w:val="clear" w:color="auto" w:fill="FFFFFF"/>
            <w:tcMar>
              <w:top w:w="80" w:type="dxa"/>
              <w:left w:w="80" w:type="dxa"/>
              <w:bottom w:w="80" w:type="dxa"/>
              <w:right w:w="80" w:type="dxa"/>
            </w:tcMar>
          </w:tcPr>
          <w:p w14:paraId="52F31A1A"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13.0</w:t>
            </w:r>
          </w:p>
        </w:tc>
        <w:tc>
          <w:tcPr>
            <w:tcW w:w="659" w:type="dxa"/>
            <w:gridSpan w:val="2"/>
            <w:tcBorders>
              <w:top w:val="nil"/>
              <w:left w:val="nil"/>
              <w:bottom w:val="nil"/>
              <w:right w:val="nil"/>
            </w:tcBorders>
            <w:shd w:val="clear" w:color="auto" w:fill="FFFFFF"/>
            <w:tcMar>
              <w:top w:w="80" w:type="dxa"/>
              <w:left w:w="80" w:type="dxa"/>
              <w:bottom w:w="80" w:type="dxa"/>
              <w:right w:w="80" w:type="dxa"/>
            </w:tcMar>
          </w:tcPr>
          <w:p w14:paraId="533D34A8"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3.0</w:t>
            </w:r>
          </w:p>
        </w:tc>
        <w:tc>
          <w:tcPr>
            <w:tcW w:w="709" w:type="dxa"/>
            <w:tcBorders>
              <w:top w:val="nil"/>
              <w:left w:val="nil"/>
              <w:bottom w:val="nil"/>
              <w:right w:val="nil"/>
            </w:tcBorders>
            <w:shd w:val="clear" w:color="auto" w:fill="FFFFFF"/>
            <w:tcMar>
              <w:top w:w="80" w:type="dxa"/>
              <w:left w:w="80" w:type="dxa"/>
              <w:bottom w:w="80" w:type="dxa"/>
              <w:right w:w="80" w:type="dxa"/>
            </w:tcMar>
          </w:tcPr>
          <w:p w14:paraId="6E19E95F" w14:textId="77777777" w:rsidR="00DC457E" w:rsidRPr="004A59BB" w:rsidRDefault="00DC457E">
            <w:pPr>
              <w:adjustRightInd w:val="0"/>
              <w:snapToGrid w:val="0"/>
              <w:spacing w:line="240" w:lineRule="auto"/>
              <w:rPr>
                <w:color w:val="000000" w:themeColor="text1"/>
              </w:rPr>
            </w:pPr>
          </w:p>
        </w:tc>
        <w:tc>
          <w:tcPr>
            <w:tcW w:w="990" w:type="dxa"/>
            <w:tcBorders>
              <w:top w:val="nil"/>
              <w:left w:val="nil"/>
              <w:bottom w:val="nil"/>
              <w:right w:val="nil"/>
            </w:tcBorders>
            <w:shd w:val="clear" w:color="auto" w:fill="FFFFFF"/>
            <w:tcMar>
              <w:top w:w="80" w:type="dxa"/>
              <w:left w:w="80" w:type="dxa"/>
              <w:bottom w:w="80" w:type="dxa"/>
              <w:right w:w="80" w:type="dxa"/>
            </w:tcMar>
          </w:tcPr>
          <w:p w14:paraId="731AC144"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13.3</w:t>
            </w:r>
          </w:p>
        </w:tc>
        <w:tc>
          <w:tcPr>
            <w:tcW w:w="709" w:type="dxa"/>
            <w:tcBorders>
              <w:top w:val="nil"/>
              <w:left w:val="nil"/>
              <w:bottom w:val="nil"/>
              <w:right w:val="nil"/>
            </w:tcBorders>
            <w:shd w:val="clear" w:color="auto" w:fill="FFFFFF"/>
            <w:tcMar>
              <w:top w:w="80" w:type="dxa"/>
              <w:left w:w="80" w:type="dxa"/>
              <w:bottom w:w="80" w:type="dxa"/>
              <w:right w:w="80" w:type="dxa"/>
            </w:tcMar>
          </w:tcPr>
          <w:p w14:paraId="6475534C"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2.8</w:t>
            </w:r>
          </w:p>
        </w:tc>
        <w:tc>
          <w:tcPr>
            <w:tcW w:w="849" w:type="dxa"/>
            <w:tcBorders>
              <w:top w:val="nil"/>
              <w:left w:val="nil"/>
              <w:bottom w:val="nil"/>
              <w:right w:val="nil"/>
            </w:tcBorders>
            <w:shd w:val="clear" w:color="auto" w:fill="FFFFFF"/>
            <w:tcMar>
              <w:top w:w="80" w:type="dxa"/>
              <w:left w:w="80" w:type="dxa"/>
              <w:bottom w:w="80" w:type="dxa"/>
              <w:right w:w="80" w:type="dxa"/>
            </w:tcMar>
          </w:tcPr>
          <w:p w14:paraId="040985B8" w14:textId="77777777" w:rsidR="00DC457E" w:rsidRPr="004A59BB" w:rsidRDefault="00DC457E">
            <w:pPr>
              <w:adjustRightInd w:val="0"/>
              <w:snapToGrid w:val="0"/>
              <w:spacing w:line="240" w:lineRule="auto"/>
              <w:rPr>
                <w:color w:val="000000" w:themeColor="text1"/>
              </w:rPr>
            </w:pPr>
          </w:p>
        </w:tc>
        <w:tc>
          <w:tcPr>
            <w:tcW w:w="809" w:type="dxa"/>
            <w:tcBorders>
              <w:top w:val="nil"/>
              <w:left w:val="nil"/>
              <w:bottom w:val="nil"/>
              <w:right w:val="nil"/>
            </w:tcBorders>
            <w:shd w:val="clear" w:color="auto" w:fill="FFFFFF"/>
            <w:tcMar>
              <w:top w:w="80" w:type="dxa"/>
              <w:left w:w="80" w:type="dxa"/>
              <w:bottom w:w="80" w:type="dxa"/>
              <w:right w:w="80" w:type="dxa"/>
            </w:tcMar>
          </w:tcPr>
          <w:p w14:paraId="7C5BA806"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521.5</w:t>
            </w:r>
          </w:p>
        </w:tc>
        <w:tc>
          <w:tcPr>
            <w:tcW w:w="1440" w:type="dxa"/>
            <w:gridSpan w:val="2"/>
            <w:tcBorders>
              <w:top w:val="nil"/>
              <w:left w:val="nil"/>
              <w:bottom w:val="nil"/>
              <w:right w:val="nil"/>
            </w:tcBorders>
            <w:shd w:val="clear" w:color="auto" w:fill="FFFFFF"/>
            <w:tcMar>
              <w:top w:w="80" w:type="dxa"/>
              <w:left w:w="80" w:type="dxa"/>
              <w:bottom w:w="80" w:type="dxa"/>
              <w:right w:w="80" w:type="dxa"/>
            </w:tcMar>
          </w:tcPr>
          <w:p w14:paraId="6349F99F"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0.156</w:t>
            </w:r>
          </w:p>
        </w:tc>
      </w:tr>
      <w:tr w:rsidR="004A59BB" w:rsidRPr="004A59BB" w14:paraId="7B00FA14" w14:textId="77777777">
        <w:trPr>
          <w:trHeight w:val="284"/>
        </w:trPr>
        <w:tc>
          <w:tcPr>
            <w:tcW w:w="2971" w:type="dxa"/>
            <w:tcBorders>
              <w:top w:val="nil"/>
              <w:left w:val="nil"/>
              <w:bottom w:val="nil"/>
              <w:right w:val="nil"/>
            </w:tcBorders>
            <w:shd w:val="clear" w:color="auto" w:fill="FFFFFF"/>
            <w:tcMar>
              <w:top w:w="80" w:type="dxa"/>
              <w:left w:w="80" w:type="dxa"/>
              <w:bottom w:w="80" w:type="dxa"/>
              <w:right w:w="80" w:type="dxa"/>
            </w:tcMar>
          </w:tcPr>
          <w:p w14:paraId="4241FD4A"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HAMD-17</w:t>
            </w:r>
          </w:p>
        </w:tc>
        <w:tc>
          <w:tcPr>
            <w:tcW w:w="991" w:type="dxa"/>
            <w:tcBorders>
              <w:top w:val="nil"/>
              <w:left w:val="nil"/>
              <w:bottom w:val="nil"/>
              <w:right w:val="nil"/>
            </w:tcBorders>
            <w:shd w:val="clear" w:color="auto" w:fill="FFFFFF"/>
            <w:tcMar>
              <w:top w:w="80" w:type="dxa"/>
              <w:left w:w="80" w:type="dxa"/>
              <w:bottom w:w="80" w:type="dxa"/>
              <w:right w:w="80" w:type="dxa"/>
            </w:tcMar>
          </w:tcPr>
          <w:p w14:paraId="789EDBD1"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23.4</w:t>
            </w:r>
          </w:p>
        </w:tc>
        <w:tc>
          <w:tcPr>
            <w:tcW w:w="707" w:type="dxa"/>
            <w:gridSpan w:val="2"/>
            <w:tcBorders>
              <w:top w:val="nil"/>
              <w:left w:val="nil"/>
              <w:bottom w:val="nil"/>
              <w:right w:val="nil"/>
            </w:tcBorders>
            <w:shd w:val="clear" w:color="auto" w:fill="FFFFFF"/>
            <w:tcMar>
              <w:top w:w="80" w:type="dxa"/>
              <w:left w:w="80" w:type="dxa"/>
              <w:bottom w:w="80" w:type="dxa"/>
              <w:right w:w="80" w:type="dxa"/>
            </w:tcMar>
          </w:tcPr>
          <w:p w14:paraId="0163DC43"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4.8</w:t>
            </w:r>
          </w:p>
        </w:tc>
        <w:tc>
          <w:tcPr>
            <w:tcW w:w="708" w:type="dxa"/>
            <w:tcBorders>
              <w:top w:val="nil"/>
              <w:left w:val="nil"/>
              <w:bottom w:val="nil"/>
              <w:right w:val="nil"/>
            </w:tcBorders>
            <w:shd w:val="clear" w:color="auto" w:fill="FFFFFF"/>
            <w:tcMar>
              <w:top w:w="80" w:type="dxa"/>
              <w:left w:w="80" w:type="dxa"/>
              <w:bottom w:w="80" w:type="dxa"/>
              <w:right w:w="80" w:type="dxa"/>
            </w:tcMar>
          </w:tcPr>
          <w:p w14:paraId="6F05A937" w14:textId="77777777" w:rsidR="00DC457E" w:rsidRPr="004A59BB" w:rsidRDefault="00DC457E">
            <w:pPr>
              <w:adjustRightInd w:val="0"/>
              <w:snapToGrid w:val="0"/>
              <w:spacing w:line="240" w:lineRule="auto"/>
              <w:rPr>
                <w:color w:val="000000" w:themeColor="text1"/>
              </w:rPr>
            </w:pPr>
          </w:p>
        </w:tc>
        <w:tc>
          <w:tcPr>
            <w:tcW w:w="1038" w:type="dxa"/>
            <w:tcBorders>
              <w:top w:val="nil"/>
              <w:left w:val="nil"/>
              <w:bottom w:val="nil"/>
              <w:right w:val="nil"/>
            </w:tcBorders>
            <w:shd w:val="clear" w:color="auto" w:fill="FFFFFF"/>
            <w:tcMar>
              <w:top w:w="80" w:type="dxa"/>
              <w:left w:w="80" w:type="dxa"/>
              <w:bottom w:w="80" w:type="dxa"/>
              <w:right w:w="80" w:type="dxa"/>
            </w:tcMar>
          </w:tcPr>
          <w:p w14:paraId="473989A2"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22.4</w:t>
            </w:r>
          </w:p>
        </w:tc>
        <w:tc>
          <w:tcPr>
            <w:tcW w:w="659" w:type="dxa"/>
            <w:gridSpan w:val="2"/>
            <w:tcBorders>
              <w:top w:val="nil"/>
              <w:left w:val="nil"/>
              <w:bottom w:val="nil"/>
              <w:right w:val="nil"/>
            </w:tcBorders>
            <w:shd w:val="clear" w:color="auto" w:fill="FFFFFF"/>
            <w:tcMar>
              <w:top w:w="80" w:type="dxa"/>
              <w:left w:w="80" w:type="dxa"/>
              <w:bottom w:w="80" w:type="dxa"/>
              <w:right w:w="80" w:type="dxa"/>
            </w:tcMar>
          </w:tcPr>
          <w:p w14:paraId="0561EB64"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5.0</w:t>
            </w:r>
          </w:p>
        </w:tc>
        <w:tc>
          <w:tcPr>
            <w:tcW w:w="709" w:type="dxa"/>
            <w:tcBorders>
              <w:top w:val="nil"/>
              <w:left w:val="nil"/>
              <w:bottom w:val="nil"/>
              <w:right w:val="nil"/>
            </w:tcBorders>
            <w:shd w:val="clear" w:color="auto" w:fill="FFFFFF"/>
            <w:tcMar>
              <w:top w:w="80" w:type="dxa"/>
              <w:left w:w="80" w:type="dxa"/>
              <w:bottom w:w="80" w:type="dxa"/>
              <w:right w:w="80" w:type="dxa"/>
            </w:tcMar>
          </w:tcPr>
          <w:p w14:paraId="188FFF26" w14:textId="77777777" w:rsidR="00DC457E" w:rsidRPr="004A59BB" w:rsidRDefault="00DC457E">
            <w:pPr>
              <w:adjustRightInd w:val="0"/>
              <w:snapToGrid w:val="0"/>
              <w:spacing w:line="240" w:lineRule="auto"/>
              <w:rPr>
                <w:color w:val="000000" w:themeColor="text1"/>
              </w:rPr>
            </w:pPr>
          </w:p>
        </w:tc>
        <w:tc>
          <w:tcPr>
            <w:tcW w:w="990" w:type="dxa"/>
            <w:tcBorders>
              <w:top w:val="nil"/>
              <w:left w:val="nil"/>
              <w:bottom w:val="nil"/>
              <w:right w:val="nil"/>
            </w:tcBorders>
            <w:shd w:val="clear" w:color="auto" w:fill="FFFFFF"/>
            <w:tcMar>
              <w:top w:w="80" w:type="dxa"/>
              <w:left w:w="80" w:type="dxa"/>
              <w:bottom w:w="80" w:type="dxa"/>
              <w:right w:w="80" w:type="dxa"/>
            </w:tcMar>
          </w:tcPr>
          <w:p w14:paraId="673C0189"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25.7</w:t>
            </w:r>
          </w:p>
        </w:tc>
        <w:tc>
          <w:tcPr>
            <w:tcW w:w="709" w:type="dxa"/>
            <w:tcBorders>
              <w:top w:val="nil"/>
              <w:left w:val="nil"/>
              <w:bottom w:val="nil"/>
              <w:right w:val="nil"/>
            </w:tcBorders>
            <w:shd w:val="clear" w:color="auto" w:fill="FFFFFF"/>
            <w:tcMar>
              <w:top w:w="80" w:type="dxa"/>
              <w:left w:w="80" w:type="dxa"/>
              <w:bottom w:w="80" w:type="dxa"/>
              <w:right w:w="80" w:type="dxa"/>
            </w:tcMar>
          </w:tcPr>
          <w:p w14:paraId="0413CF79"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3.3</w:t>
            </w:r>
          </w:p>
        </w:tc>
        <w:tc>
          <w:tcPr>
            <w:tcW w:w="849" w:type="dxa"/>
            <w:tcBorders>
              <w:top w:val="nil"/>
              <w:left w:val="nil"/>
              <w:bottom w:val="nil"/>
              <w:right w:val="nil"/>
            </w:tcBorders>
            <w:shd w:val="clear" w:color="auto" w:fill="FFFFFF"/>
            <w:tcMar>
              <w:top w:w="80" w:type="dxa"/>
              <w:left w:w="80" w:type="dxa"/>
              <w:bottom w:w="80" w:type="dxa"/>
              <w:right w:w="80" w:type="dxa"/>
            </w:tcMar>
          </w:tcPr>
          <w:p w14:paraId="070AFB40" w14:textId="77777777" w:rsidR="00DC457E" w:rsidRPr="004A59BB" w:rsidRDefault="00DC457E">
            <w:pPr>
              <w:adjustRightInd w:val="0"/>
              <w:snapToGrid w:val="0"/>
              <w:spacing w:line="240" w:lineRule="auto"/>
              <w:rPr>
                <w:color w:val="000000" w:themeColor="text1"/>
              </w:rPr>
            </w:pPr>
          </w:p>
        </w:tc>
        <w:tc>
          <w:tcPr>
            <w:tcW w:w="809" w:type="dxa"/>
            <w:tcBorders>
              <w:top w:val="nil"/>
              <w:left w:val="nil"/>
              <w:bottom w:val="nil"/>
              <w:right w:val="nil"/>
            </w:tcBorders>
            <w:shd w:val="clear" w:color="auto" w:fill="FFFFFF"/>
            <w:tcMar>
              <w:top w:w="80" w:type="dxa"/>
              <w:left w:w="80" w:type="dxa"/>
              <w:bottom w:w="80" w:type="dxa"/>
              <w:right w:w="80" w:type="dxa"/>
            </w:tcMar>
          </w:tcPr>
          <w:p w14:paraId="4B5572C2"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557.5</w:t>
            </w:r>
          </w:p>
        </w:tc>
        <w:tc>
          <w:tcPr>
            <w:tcW w:w="1440" w:type="dxa"/>
            <w:gridSpan w:val="2"/>
            <w:tcBorders>
              <w:top w:val="nil"/>
              <w:left w:val="nil"/>
              <w:bottom w:val="nil"/>
              <w:right w:val="nil"/>
            </w:tcBorders>
            <w:shd w:val="clear" w:color="auto" w:fill="FFFFFF"/>
            <w:tcMar>
              <w:top w:w="80" w:type="dxa"/>
              <w:left w:w="80" w:type="dxa"/>
              <w:bottom w:w="80" w:type="dxa"/>
              <w:right w:w="80" w:type="dxa"/>
            </w:tcMar>
          </w:tcPr>
          <w:p w14:paraId="28205245"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0.328</w:t>
            </w:r>
          </w:p>
        </w:tc>
      </w:tr>
      <w:tr w:rsidR="004A59BB" w:rsidRPr="004A59BB" w14:paraId="7773DEFF" w14:textId="77777777">
        <w:trPr>
          <w:trHeight w:val="284"/>
        </w:trPr>
        <w:tc>
          <w:tcPr>
            <w:tcW w:w="2971" w:type="dxa"/>
            <w:tcBorders>
              <w:top w:val="nil"/>
              <w:left w:val="nil"/>
              <w:bottom w:val="nil"/>
              <w:right w:val="nil"/>
            </w:tcBorders>
            <w:shd w:val="clear" w:color="auto" w:fill="FFFFFF"/>
            <w:tcMar>
              <w:top w:w="80" w:type="dxa"/>
              <w:left w:w="80" w:type="dxa"/>
              <w:bottom w:w="80" w:type="dxa"/>
              <w:right w:w="80" w:type="dxa"/>
            </w:tcMar>
          </w:tcPr>
          <w:p w14:paraId="6F86C960"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HAMA</w:t>
            </w:r>
          </w:p>
        </w:tc>
        <w:tc>
          <w:tcPr>
            <w:tcW w:w="991" w:type="dxa"/>
            <w:tcBorders>
              <w:top w:val="nil"/>
              <w:left w:val="nil"/>
              <w:bottom w:val="nil"/>
              <w:right w:val="nil"/>
            </w:tcBorders>
            <w:shd w:val="clear" w:color="auto" w:fill="FFFFFF"/>
            <w:tcMar>
              <w:top w:w="80" w:type="dxa"/>
              <w:left w:w="80" w:type="dxa"/>
              <w:bottom w:w="80" w:type="dxa"/>
              <w:right w:w="80" w:type="dxa"/>
            </w:tcMar>
          </w:tcPr>
          <w:p w14:paraId="20E8484F"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22.7</w:t>
            </w:r>
          </w:p>
        </w:tc>
        <w:tc>
          <w:tcPr>
            <w:tcW w:w="707" w:type="dxa"/>
            <w:gridSpan w:val="2"/>
            <w:tcBorders>
              <w:top w:val="nil"/>
              <w:left w:val="nil"/>
              <w:bottom w:val="nil"/>
              <w:right w:val="nil"/>
            </w:tcBorders>
            <w:shd w:val="clear" w:color="auto" w:fill="FFFFFF"/>
            <w:tcMar>
              <w:top w:w="80" w:type="dxa"/>
              <w:left w:w="80" w:type="dxa"/>
              <w:bottom w:w="80" w:type="dxa"/>
              <w:right w:w="80" w:type="dxa"/>
            </w:tcMar>
          </w:tcPr>
          <w:p w14:paraId="0A2ACFDA"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6.3</w:t>
            </w:r>
          </w:p>
        </w:tc>
        <w:tc>
          <w:tcPr>
            <w:tcW w:w="708" w:type="dxa"/>
            <w:tcBorders>
              <w:top w:val="nil"/>
              <w:left w:val="nil"/>
              <w:bottom w:val="nil"/>
              <w:right w:val="nil"/>
            </w:tcBorders>
            <w:shd w:val="clear" w:color="auto" w:fill="FFFFFF"/>
            <w:tcMar>
              <w:top w:w="80" w:type="dxa"/>
              <w:left w:w="80" w:type="dxa"/>
              <w:bottom w:w="80" w:type="dxa"/>
              <w:right w:w="80" w:type="dxa"/>
            </w:tcMar>
          </w:tcPr>
          <w:p w14:paraId="277486CF" w14:textId="77777777" w:rsidR="00DC457E" w:rsidRPr="004A59BB" w:rsidRDefault="00DC457E">
            <w:pPr>
              <w:adjustRightInd w:val="0"/>
              <w:snapToGrid w:val="0"/>
              <w:spacing w:line="240" w:lineRule="auto"/>
              <w:rPr>
                <w:color w:val="000000" w:themeColor="text1"/>
              </w:rPr>
            </w:pPr>
          </w:p>
        </w:tc>
        <w:tc>
          <w:tcPr>
            <w:tcW w:w="1038" w:type="dxa"/>
            <w:tcBorders>
              <w:top w:val="nil"/>
              <w:left w:val="nil"/>
              <w:bottom w:val="nil"/>
              <w:right w:val="nil"/>
            </w:tcBorders>
            <w:shd w:val="clear" w:color="auto" w:fill="FFFFFF"/>
            <w:tcMar>
              <w:top w:w="80" w:type="dxa"/>
              <w:left w:w="80" w:type="dxa"/>
              <w:bottom w:w="80" w:type="dxa"/>
              <w:right w:w="80" w:type="dxa"/>
            </w:tcMar>
          </w:tcPr>
          <w:p w14:paraId="3C6477E9"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21.7</w:t>
            </w:r>
          </w:p>
        </w:tc>
        <w:tc>
          <w:tcPr>
            <w:tcW w:w="659" w:type="dxa"/>
            <w:gridSpan w:val="2"/>
            <w:tcBorders>
              <w:top w:val="nil"/>
              <w:left w:val="nil"/>
              <w:bottom w:val="nil"/>
              <w:right w:val="nil"/>
            </w:tcBorders>
            <w:shd w:val="clear" w:color="auto" w:fill="FFFFFF"/>
            <w:tcMar>
              <w:top w:w="80" w:type="dxa"/>
              <w:left w:w="80" w:type="dxa"/>
              <w:bottom w:w="80" w:type="dxa"/>
              <w:right w:w="80" w:type="dxa"/>
            </w:tcMar>
          </w:tcPr>
          <w:p w14:paraId="7558EEC6"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6.6</w:t>
            </w:r>
          </w:p>
        </w:tc>
        <w:tc>
          <w:tcPr>
            <w:tcW w:w="709" w:type="dxa"/>
            <w:tcBorders>
              <w:top w:val="nil"/>
              <w:left w:val="nil"/>
              <w:bottom w:val="nil"/>
              <w:right w:val="nil"/>
            </w:tcBorders>
            <w:shd w:val="clear" w:color="auto" w:fill="FFFFFF"/>
            <w:tcMar>
              <w:top w:w="80" w:type="dxa"/>
              <w:left w:w="80" w:type="dxa"/>
              <w:bottom w:w="80" w:type="dxa"/>
              <w:right w:w="80" w:type="dxa"/>
            </w:tcMar>
          </w:tcPr>
          <w:p w14:paraId="6FCD068E" w14:textId="77777777" w:rsidR="00DC457E" w:rsidRPr="004A59BB" w:rsidRDefault="00DC457E">
            <w:pPr>
              <w:adjustRightInd w:val="0"/>
              <w:snapToGrid w:val="0"/>
              <w:spacing w:line="240" w:lineRule="auto"/>
              <w:rPr>
                <w:color w:val="000000" w:themeColor="text1"/>
              </w:rPr>
            </w:pPr>
          </w:p>
        </w:tc>
        <w:tc>
          <w:tcPr>
            <w:tcW w:w="990" w:type="dxa"/>
            <w:tcBorders>
              <w:top w:val="nil"/>
              <w:left w:val="nil"/>
              <w:bottom w:val="nil"/>
              <w:right w:val="nil"/>
            </w:tcBorders>
            <w:shd w:val="clear" w:color="auto" w:fill="FFFFFF"/>
            <w:tcMar>
              <w:top w:w="80" w:type="dxa"/>
              <w:left w:w="80" w:type="dxa"/>
              <w:bottom w:w="80" w:type="dxa"/>
              <w:right w:w="80" w:type="dxa"/>
            </w:tcMar>
          </w:tcPr>
          <w:p w14:paraId="278173B1"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24.9</w:t>
            </w:r>
          </w:p>
        </w:tc>
        <w:tc>
          <w:tcPr>
            <w:tcW w:w="709" w:type="dxa"/>
            <w:tcBorders>
              <w:top w:val="nil"/>
              <w:left w:val="nil"/>
              <w:bottom w:val="nil"/>
              <w:right w:val="nil"/>
            </w:tcBorders>
            <w:shd w:val="clear" w:color="auto" w:fill="FFFFFF"/>
            <w:tcMar>
              <w:top w:w="80" w:type="dxa"/>
              <w:left w:w="80" w:type="dxa"/>
              <w:bottom w:w="80" w:type="dxa"/>
              <w:right w:w="80" w:type="dxa"/>
            </w:tcMar>
          </w:tcPr>
          <w:p w14:paraId="2C401BC1"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5.4</w:t>
            </w:r>
          </w:p>
        </w:tc>
        <w:tc>
          <w:tcPr>
            <w:tcW w:w="849" w:type="dxa"/>
            <w:tcBorders>
              <w:top w:val="nil"/>
              <w:left w:val="nil"/>
              <w:bottom w:val="nil"/>
              <w:right w:val="nil"/>
            </w:tcBorders>
            <w:shd w:val="clear" w:color="auto" w:fill="FFFFFF"/>
            <w:tcMar>
              <w:top w:w="80" w:type="dxa"/>
              <w:left w:w="80" w:type="dxa"/>
              <w:bottom w:w="80" w:type="dxa"/>
              <w:right w:w="80" w:type="dxa"/>
            </w:tcMar>
          </w:tcPr>
          <w:p w14:paraId="32757569" w14:textId="77777777" w:rsidR="00DC457E" w:rsidRPr="004A59BB" w:rsidRDefault="00DC457E">
            <w:pPr>
              <w:adjustRightInd w:val="0"/>
              <w:snapToGrid w:val="0"/>
              <w:spacing w:line="240" w:lineRule="auto"/>
              <w:rPr>
                <w:color w:val="000000" w:themeColor="text1"/>
              </w:rPr>
            </w:pPr>
          </w:p>
        </w:tc>
        <w:tc>
          <w:tcPr>
            <w:tcW w:w="809" w:type="dxa"/>
            <w:tcBorders>
              <w:top w:val="nil"/>
              <w:left w:val="nil"/>
              <w:bottom w:val="nil"/>
              <w:right w:val="nil"/>
            </w:tcBorders>
            <w:shd w:val="clear" w:color="auto" w:fill="FFFFFF"/>
            <w:tcMar>
              <w:top w:w="80" w:type="dxa"/>
              <w:left w:w="80" w:type="dxa"/>
              <w:bottom w:w="80" w:type="dxa"/>
              <w:right w:w="80" w:type="dxa"/>
            </w:tcMar>
          </w:tcPr>
          <w:p w14:paraId="5F25FCC2"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451.0</w:t>
            </w:r>
          </w:p>
        </w:tc>
        <w:tc>
          <w:tcPr>
            <w:tcW w:w="1440" w:type="dxa"/>
            <w:gridSpan w:val="2"/>
            <w:tcBorders>
              <w:top w:val="nil"/>
              <w:left w:val="nil"/>
              <w:bottom w:val="nil"/>
              <w:right w:val="nil"/>
            </w:tcBorders>
            <w:shd w:val="clear" w:color="auto" w:fill="FFFFFF"/>
            <w:tcMar>
              <w:top w:w="80" w:type="dxa"/>
              <w:left w:w="80" w:type="dxa"/>
              <w:bottom w:w="80" w:type="dxa"/>
              <w:right w:w="80" w:type="dxa"/>
            </w:tcMar>
          </w:tcPr>
          <w:p w14:paraId="4F5E807B"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0.036*</w:t>
            </w:r>
          </w:p>
        </w:tc>
      </w:tr>
      <w:tr w:rsidR="004A59BB" w:rsidRPr="004A59BB" w14:paraId="10ADC809" w14:textId="77777777">
        <w:trPr>
          <w:trHeight w:val="284"/>
        </w:trPr>
        <w:tc>
          <w:tcPr>
            <w:tcW w:w="2971" w:type="dxa"/>
            <w:tcBorders>
              <w:top w:val="nil"/>
              <w:left w:val="nil"/>
              <w:bottom w:val="single" w:sz="4" w:space="0" w:color="000000"/>
              <w:right w:val="nil"/>
            </w:tcBorders>
            <w:shd w:val="clear" w:color="auto" w:fill="FFFFFF"/>
            <w:tcMar>
              <w:top w:w="80" w:type="dxa"/>
              <w:left w:w="80" w:type="dxa"/>
              <w:bottom w:w="80" w:type="dxa"/>
              <w:right w:w="80" w:type="dxa"/>
            </w:tcMar>
          </w:tcPr>
          <w:p w14:paraId="333EE78E" w14:textId="77777777" w:rsidR="00DC457E" w:rsidRPr="004A59BB" w:rsidRDefault="00755F20">
            <w:pPr>
              <w:adjustRightInd w:val="0"/>
              <w:snapToGrid w:val="0"/>
              <w:spacing w:line="240" w:lineRule="auto"/>
              <w:jc w:val="both"/>
              <w:rPr>
                <w:color w:val="000000" w:themeColor="text1"/>
              </w:rPr>
            </w:pPr>
            <w:proofErr w:type="spellStart"/>
            <w:r w:rsidRPr="004A59BB">
              <w:rPr>
                <w:color w:val="000000" w:themeColor="text1"/>
              </w:rPr>
              <w:t>MADRS</w:t>
            </w:r>
            <w:proofErr w:type="spellEnd"/>
          </w:p>
        </w:tc>
        <w:tc>
          <w:tcPr>
            <w:tcW w:w="991" w:type="dxa"/>
            <w:tcBorders>
              <w:top w:val="nil"/>
              <w:left w:val="nil"/>
              <w:bottom w:val="single" w:sz="4" w:space="0" w:color="000000"/>
              <w:right w:val="nil"/>
            </w:tcBorders>
            <w:shd w:val="clear" w:color="auto" w:fill="FFFFFF"/>
            <w:tcMar>
              <w:top w:w="80" w:type="dxa"/>
              <w:left w:w="80" w:type="dxa"/>
              <w:bottom w:w="80" w:type="dxa"/>
              <w:right w:w="80" w:type="dxa"/>
            </w:tcMar>
          </w:tcPr>
          <w:p w14:paraId="0F460370"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32.6</w:t>
            </w:r>
          </w:p>
        </w:tc>
        <w:tc>
          <w:tcPr>
            <w:tcW w:w="707" w:type="dxa"/>
            <w:gridSpan w:val="2"/>
            <w:tcBorders>
              <w:top w:val="nil"/>
              <w:left w:val="nil"/>
              <w:bottom w:val="single" w:sz="4" w:space="0" w:color="000000"/>
              <w:right w:val="nil"/>
            </w:tcBorders>
            <w:shd w:val="clear" w:color="auto" w:fill="FFFFFF"/>
            <w:tcMar>
              <w:top w:w="80" w:type="dxa"/>
              <w:left w:w="80" w:type="dxa"/>
              <w:bottom w:w="80" w:type="dxa"/>
              <w:right w:w="80" w:type="dxa"/>
            </w:tcMar>
          </w:tcPr>
          <w:p w14:paraId="0BFE92CB"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6.3</w:t>
            </w:r>
          </w:p>
        </w:tc>
        <w:tc>
          <w:tcPr>
            <w:tcW w:w="708" w:type="dxa"/>
            <w:tcBorders>
              <w:top w:val="nil"/>
              <w:left w:val="nil"/>
              <w:bottom w:val="single" w:sz="4" w:space="0" w:color="000000"/>
              <w:right w:val="nil"/>
            </w:tcBorders>
            <w:shd w:val="clear" w:color="auto" w:fill="FFFFFF"/>
            <w:tcMar>
              <w:top w:w="80" w:type="dxa"/>
              <w:left w:w="80" w:type="dxa"/>
              <w:bottom w:w="80" w:type="dxa"/>
              <w:right w:w="80" w:type="dxa"/>
            </w:tcMar>
          </w:tcPr>
          <w:p w14:paraId="40522494" w14:textId="77777777" w:rsidR="00DC457E" w:rsidRPr="004A59BB" w:rsidRDefault="00DC457E">
            <w:pPr>
              <w:adjustRightInd w:val="0"/>
              <w:snapToGrid w:val="0"/>
              <w:spacing w:line="240" w:lineRule="auto"/>
              <w:rPr>
                <w:color w:val="000000" w:themeColor="text1"/>
              </w:rPr>
            </w:pPr>
          </w:p>
        </w:tc>
        <w:tc>
          <w:tcPr>
            <w:tcW w:w="1038" w:type="dxa"/>
            <w:tcBorders>
              <w:top w:val="nil"/>
              <w:left w:val="nil"/>
              <w:bottom w:val="single" w:sz="4" w:space="0" w:color="000000"/>
              <w:right w:val="nil"/>
            </w:tcBorders>
            <w:shd w:val="clear" w:color="auto" w:fill="FFFFFF"/>
            <w:tcMar>
              <w:top w:w="80" w:type="dxa"/>
              <w:left w:w="80" w:type="dxa"/>
              <w:bottom w:w="80" w:type="dxa"/>
              <w:right w:w="80" w:type="dxa"/>
            </w:tcMar>
          </w:tcPr>
          <w:p w14:paraId="2A520966"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32.3</w:t>
            </w:r>
          </w:p>
        </w:tc>
        <w:tc>
          <w:tcPr>
            <w:tcW w:w="659" w:type="dxa"/>
            <w:gridSpan w:val="2"/>
            <w:tcBorders>
              <w:top w:val="nil"/>
              <w:left w:val="nil"/>
              <w:bottom w:val="single" w:sz="4" w:space="0" w:color="000000"/>
              <w:right w:val="nil"/>
            </w:tcBorders>
            <w:shd w:val="clear" w:color="auto" w:fill="FFFFFF"/>
            <w:tcMar>
              <w:top w:w="80" w:type="dxa"/>
              <w:left w:w="80" w:type="dxa"/>
              <w:bottom w:w="80" w:type="dxa"/>
              <w:right w:w="80" w:type="dxa"/>
            </w:tcMar>
          </w:tcPr>
          <w:p w14:paraId="283F5A69"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6.9</w:t>
            </w:r>
          </w:p>
        </w:tc>
        <w:tc>
          <w:tcPr>
            <w:tcW w:w="709" w:type="dxa"/>
            <w:tcBorders>
              <w:top w:val="nil"/>
              <w:left w:val="nil"/>
              <w:bottom w:val="single" w:sz="4" w:space="0" w:color="000000"/>
              <w:right w:val="nil"/>
            </w:tcBorders>
            <w:shd w:val="clear" w:color="auto" w:fill="FFFFFF"/>
            <w:tcMar>
              <w:top w:w="80" w:type="dxa"/>
              <w:left w:w="80" w:type="dxa"/>
              <w:bottom w:w="80" w:type="dxa"/>
              <w:right w:w="80" w:type="dxa"/>
            </w:tcMar>
          </w:tcPr>
          <w:p w14:paraId="217C2525" w14:textId="77777777" w:rsidR="00DC457E" w:rsidRPr="004A59BB" w:rsidRDefault="00DC457E">
            <w:pPr>
              <w:adjustRightInd w:val="0"/>
              <w:snapToGrid w:val="0"/>
              <w:spacing w:line="240" w:lineRule="auto"/>
              <w:rPr>
                <w:color w:val="000000" w:themeColor="text1"/>
              </w:rPr>
            </w:pPr>
          </w:p>
        </w:tc>
        <w:tc>
          <w:tcPr>
            <w:tcW w:w="990" w:type="dxa"/>
            <w:tcBorders>
              <w:top w:val="nil"/>
              <w:left w:val="nil"/>
              <w:bottom w:val="single" w:sz="4" w:space="0" w:color="000000"/>
              <w:right w:val="nil"/>
            </w:tcBorders>
            <w:shd w:val="clear" w:color="auto" w:fill="FFFFFF"/>
            <w:tcMar>
              <w:top w:w="80" w:type="dxa"/>
              <w:left w:w="80" w:type="dxa"/>
              <w:bottom w:w="80" w:type="dxa"/>
              <w:right w:w="80" w:type="dxa"/>
            </w:tcMar>
          </w:tcPr>
          <w:p w14:paraId="32A9BC5B"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33.5</w:t>
            </w:r>
          </w:p>
        </w:tc>
        <w:tc>
          <w:tcPr>
            <w:tcW w:w="709" w:type="dxa"/>
            <w:tcBorders>
              <w:top w:val="nil"/>
              <w:left w:val="nil"/>
              <w:bottom w:val="single" w:sz="4" w:space="0" w:color="000000"/>
              <w:right w:val="nil"/>
            </w:tcBorders>
            <w:shd w:val="clear" w:color="auto" w:fill="FFFFFF"/>
            <w:tcMar>
              <w:top w:w="80" w:type="dxa"/>
              <w:left w:w="80" w:type="dxa"/>
              <w:bottom w:w="80" w:type="dxa"/>
              <w:right w:w="80" w:type="dxa"/>
            </w:tcMar>
          </w:tcPr>
          <w:p w14:paraId="34ABC693"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4.7</w:t>
            </w:r>
          </w:p>
        </w:tc>
        <w:tc>
          <w:tcPr>
            <w:tcW w:w="849" w:type="dxa"/>
            <w:tcBorders>
              <w:top w:val="nil"/>
              <w:left w:val="nil"/>
              <w:bottom w:val="single" w:sz="4" w:space="0" w:color="000000"/>
              <w:right w:val="nil"/>
            </w:tcBorders>
            <w:shd w:val="clear" w:color="auto" w:fill="FFFFFF"/>
            <w:tcMar>
              <w:top w:w="80" w:type="dxa"/>
              <w:left w:w="80" w:type="dxa"/>
              <w:bottom w:w="80" w:type="dxa"/>
              <w:right w:w="80" w:type="dxa"/>
            </w:tcMar>
          </w:tcPr>
          <w:p w14:paraId="3CEDD53C" w14:textId="77777777" w:rsidR="00DC457E" w:rsidRPr="004A59BB" w:rsidRDefault="00DC457E">
            <w:pPr>
              <w:adjustRightInd w:val="0"/>
              <w:snapToGrid w:val="0"/>
              <w:spacing w:line="240" w:lineRule="auto"/>
              <w:rPr>
                <w:color w:val="000000" w:themeColor="text1"/>
              </w:rPr>
            </w:pPr>
          </w:p>
        </w:tc>
        <w:tc>
          <w:tcPr>
            <w:tcW w:w="809" w:type="dxa"/>
            <w:tcBorders>
              <w:top w:val="nil"/>
              <w:left w:val="nil"/>
              <w:bottom w:val="single" w:sz="4" w:space="0" w:color="000000"/>
              <w:right w:val="nil"/>
            </w:tcBorders>
            <w:shd w:val="clear" w:color="auto" w:fill="FFFFFF"/>
            <w:tcMar>
              <w:top w:w="80" w:type="dxa"/>
              <w:left w:w="80" w:type="dxa"/>
              <w:bottom w:w="80" w:type="dxa"/>
              <w:right w:w="80" w:type="dxa"/>
            </w:tcMar>
          </w:tcPr>
          <w:p w14:paraId="0B1A44DA"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567.5</w:t>
            </w:r>
          </w:p>
        </w:tc>
        <w:tc>
          <w:tcPr>
            <w:tcW w:w="1440" w:type="dxa"/>
            <w:gridSpan w:val="2"/>
            <w:tcBorders>
              <w:top w:val="nil"/>
              <w:left w:val="nil"/>
              <w:bottom w:val="single" w:sz="4" w:space="0" w:color="000000"/>
              <w:right w:val="nil"/>
            </w:tcBorders>
            <w:shd w:val="clear" w:color="auto" w:fill="FFFFFF"/>
            <w:tcMar>
              <w:top w:w="80" w:type="dxa"/>
              <w:left w:w="80" w:type="dxa"/>
              <w:bottom w:w="80" w:type="dxa"/>
              <w:right w:w="80" w:type="dxa"/>
            </w:tcMar>
          </w:tcPr>
          <w:p w14:paraId="09D021CF"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0.384</w:t>
            </w:r>
          </w:p>
        </w:tc>
      </w:tr>
      <w:tr w:rsidR="004A59BB" w:rsidRPr="004A59BB" w14:paraId="18D20925" w14:textId="77777777">
        <w:trPr>
          <w:trHeight w:val="284"/>
        </w:trPr>
        <w:tc>
          <w:tcPr>
            <w:tcW w:w="2971"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75DFBFD5" w14:textId="77777777" w:rsidR="00DC457E" w:rsidRPr="004A59BB" w:rsidRDefault="00DC457E">
            <w:pPr>
              <w:adjustRightInd w:val="0"/>
              <w:snapToGrid w:val="0"/>
              <w:spacing w:line="240" w:lineRule="auto"/>
              <w:rPr>
                <w:color w:val="000000" w:themeColor="text1"/>
              </w:rPr>
            </w:pPr>
          </w:p>
        </w:tc>
        <w:tc>
          <w:tcPr>
            <w:tcW w:w="991"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23CF41EC"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Median</w:t>
            </w:r>
          </w:p>
        </w:tc>
        <w:tc>
          <w:tcPr>
            <w:tcW w:w="707" w:type="dxa"/>
            <w:gridSpan w:val="2"/>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6120B1CE"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Q1</w:t>
            </w:r>
          </w:p>
        </w:tc>
        <w:tc>
          <w:tcPr>
            <w:tcW w:w="708"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3E521915"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Q3</w:t>
            </w:r>
          </w:p>
        </w:tc>
        <w:tc>
          <w:tcPr>
            <w:tcW w:w="1038"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6E990E06"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Median</w:t>
            </w:r>
          </w:p>
        </w:tc>
        <w:tc>
          <w:tcPr>
            <w:tcW w:w="659" w:type="dxa"/>
            <w:gridSpan w:val="2"/>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00BBDC64"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Q1</w:t>
            </w:r>
          </w:p>
        </w:tc>
        <w:tc>
          <w:tcPr>
            <w:tcW w:w="70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4202A47F"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Q3</w:t>
            </w:r>
          </w:p>
        </w:tc>
        <w:tc>
          <w:tcPr>
            <w:tcW w:w="99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7A6D7081"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Median</w:t>
            </w:r>
          </w:p>
        </w:tc>
        <w:tc>
          <w:tcPr>
            <w:tcW w:w="70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5381FE65"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Q1</w:t>
            </w:r>
          </w:p>
        </w:tc>
        <w:tc>
          <w:tcPr>
            <w:tcW w:w="84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3D095A82"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Q3</w:t>
            </w:r>
          </w:p>
        </w:tc>
        <w:tc>
          <w:tcPr>
            <w:tcW w:w="80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2AE203B2"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U</w:t>
            </w:r>
          </w:p>
        </w:tc>
        <w:tc>
          <w:tcPr>
            <w:tcW w:w="1440" w:type="dxa"/>
            <w:gridSpan w:val="2"/>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3BB48EAB"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p</w:t>
            </w:r>
          </w:p>
        </w:tc>
      </w:tr>
      <w:tr w:rsidR="004A59BB" w:rsidRPr="004A59BB" w14:paraId="558BBDF5" w14:textId="77777777">
        <w:trPr>
          <w:trHeight w:val="284"/>
        </w:trPr>
        <w:tc>
          <w:tcPr>
            <w:tcW w:w="2971" w:type="dxa"/>
            <w:tcBorders>
              <w:top w:val="single" w:sz="4" w:space="0" w:color="000000"/>
              <w:left w:val="nil"/>
              <w:bottom w:val="nil"/>
              <w:right w:val="nil"/>
            </w:tcBorders>
            <w:shd w:val="clear" w:color="auto" w:fill="FFFFFF"/>
            <w:tcMar>
              <w:top w:w="80" w:type="dxa"/>
              <w:left w:w="80" w:type="dxa"/>
              <w:bottom w:w="80" w:type="dxa"/>
              <w:right w:w="80" w:type="dxa"/>
            </w:tcMar>
          </w:tcPr>
          <w:p w14:paraId="4CB58DCF"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Duration of illness (months)</w:t>
            </w:r>
          </w:p>
        </w:tc>
        <w:tc>
          <w:tcPr>
            <w:tcW w:w="991" w:type="dxa"/>
            <w:tcBorders>
              <w:top w:val="single" w:sz="4" w:space="0" w:color="000000"/>
              <w:left w:val="nil"/>
              <w:bottom w:val="nil"/>
              <w:right w:val="nil"/>
            </w:tcBorders>
            <w:shd w:val="clear" w:color="auto" w:fill="FFFFFF"/>
            <w:tcMar>
              <w:top w:w="80" w:type="dxa"/>
              <w:left w:w="80" w:type="dxa"/>
              <w:bottom w:w="80" w:type="dxa"/>
              <w:right w:w="80" w:type="dxa"/>
            </w:tcMar>
          </w:tcPr>
          <w:p w14:paraId="6C0E0EF8"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42.0</w:t>
            </w:r>
          </w:p>
        </w:tc>
        <w:tc>
          <w:tcPr>
            <w:tcW w:w="707" w:type="dxa"/>
            <w:gridSpan w:val="2"/>
            <w:tcBorders>
              <w:top w:val="single" w:sz="4" w:space="0" w:color="000000"/>
              <w:left w:val="nil"/>
              <w:bottom w:val="nil"/>
              <w:right w:val="nil"/>
            </w:tcBorders>
            <w:shd w:val="clear" w:color="auto" w:fill="FFFFFF"/>
            <w:tcMar>
              <w:top w:w="80" w:type="dxa"/>
              <w:left w:w="80" w:type="dxa"/>
              <w:bottom w:w="80" w:type="dxa"/>
              <w:right w:w="80" w:type="dxa"/>
            </w:tcMar>
          </w:tcPr>
          <w:p w14:paraId="726138F3"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6.0</w:t>
            </w:r>
          </w:p>
        </w:tc>
        <w:tc>
          <w:tcPr>
            <w:tcW w:w="708" w:type="dxa"/>
            <w:tcBorders>
              <w:top w:val="single" w:sz="4" w:space="0" w:color="000000"/>
              <w:left w:val="nil"/>
              <w:bottom w:val="nil"/>
              <w:right w:val="nil"/>
            </w:tcBorders>
            <w:shd w:val="clear" w:color="auto" w:fill="FFFFFF"/>
            <w:tcMar>
              <w:top w:w="80" w:type="dxa"/>
              <w:left w:w="80" w:type="dxa"/>
              <w:bottom w:w="80" w:type="dxa"/>
              <w:right w:w="80" w:type="dxa"/>
            </w:tcMar>
          </w:tcPr>
          <w:p w14:paraId="16D2C208"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125.0</w:t>
            </w:r>
          </w:p>
        </w:tc>
        <w:tc>
          <w:tcPr>
            <w:tcW w:w="1038" w:type="dxa"/>
            <w:tcBorders>
              <w:top w:val="single" w:sz="4" w:space="0" w:color="000000"/>
              <w:left w:val="nil"/>
              <w:bottom w:val="nil"/>
              <w:right w:val="nil"/>
            </w:tcBorders>
            <w:shd w:val="clear" w:color="auto" w:fill="FFFFFF"/>
            <w:tcMar>
              <w:top w:w="80" w:type="dxa"/>
              <w:left w:w="80" w:type="dxa"/>
              <w:bottom w:w="80" w:type="dxa"/>
              <w:right w:w="80" w:type="dxa"/>
            </w:tcMar>
          </w:tcPr>
          <w:p w14:paraId="2E6A7B35"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59.5</w:t>
            </w:r>
          </w:p>
        </w:tc>
        <w:tc>
          <w:tcPr>
            <w:tcW w:w="659" w:type="dxa"/>
            <w:gridSpan w:val="2"/>
            <w:tcBorders>
              <w:top w:val="single" w:sz="4" w:space="0" w:color="000000"/>
              <w:left w:val="nil"/>
              <w:bottom w:val="nil"/>
              <w:right w:val="nil"/>
            </w:tcBorders>
            <w:shd w:val="clear" w:color="auto" w:fill="FFFFFF"/>
            <w:tcMar>
              <w:top w:w="80" w:type="dxa"/>
              <w:left w:w="80" w:type="dxa"/>
              <w:bottom w:w="80" w:type="dxa"/>
              <w:right w:w="80" w:type="dxa"/>
            </w:tcMar>
          </w:tcPr>
          <w:p w14:paraId="460572FA"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6.3</w:t>
            </w:r>
          </w:p>
        </w:tc>
        <w:tc>
          <w:tcPr>
            <w:tcW w:w="709" w:type="dxa"/>
            <w:tcBorders>
              <w:top w:val="single" w:sz="4" w:space="0" w:color="000000"/>
              <w:left w:val="nil"/>
              <w:bottom w:val="nil"/>
              <w:right w:val="nil"/>
            </w:tcBorders>
            <w:shd w:val="clear" w:color="auto" w:fill="FFFFFF"/>
            <w:tcMar>
              <w:top w:w="80" w:type="dxa"/>
              <w:left w:w="80" w:type="dxa"/>
              <w:bottom w:w="80" w:type="dxa"/>
              <w:right w:w="80" w:type="dxa"/>
            </w:tcMar>
          </w:tcPr>
          <w:p w14:paraId="5A18A8AD"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145.5</w:t>
            </w:r>
          </w:p>
        </w:tc>
        <w:tc>
          <w:tcPr>
            <w:tcW w:w="990" w:type="dxa"/>
            <w:tcBorders>
              <w:top w:val="single" w:sz="4" w:space="0" w:color="000000"/>
              <w:left w:val="nil"/>
              <w:bottom w:val="nil"/>
              <w:right w:val="nil"/>
            </w:tcBorders>
            <w:shd w:val="clear" w:color="auto" w:fill="FFFFFF"/>
            <w:tcMar>
              <w:top w:w="80" w:type="dxa"/>
              <w:left w:w="80" w:type="dxa"/>
              <w:bottom w:w="80" w:type="dxa"/>
              <w:right w:w="80" w:type="dxa"/>
            </w:tcMar>
          </w:tcPr>
          <w:p w14:paraId="7F0BD61A"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37.0</w:t>
            </w:r>
          </w:p>
        </w:tc>
        <w:tc>
          <w:tcPr>
            <w:tcW w:w="709" w:type="dxa"/>
            <w:tcBorders>
              <w:top w:val="single" w:sz="4" w:space="0" w:color="000000"/>
              <w:left w:val="nil"/>
              <w:bottom w:val="nil"/>
              <w:right w:val="nil"/>
            </w:tcBorders>
            <w:shd w:val="clear" w:color="auto" w:fill="FFFFFF"/>
            <w:tcMar>
              <w:top w:w="80" w:type="dxa"/>
              <w:left w:w="80" w:type="dxa"/>
              <w:bottom w:w="80" w:type="dxa"/>
              <w:right w:w="80" w:type="dxa"/>
            </w:tcMar>
          </w:tcPr>
          <w:p w14:paraId="04219ACF"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12.0</w:t>
            </w:r>
          </w:p>
        </w:tc>
        <w:tc>
          <w:tcPr>
            <w:tcW w:w="849" w:type="dxa"/>
            <w:tcBorders>
              <w:top w:val="single" w:sz="4" w:space="0" w:color="000000"/>
              <w:left w:val="nil"/>
              <w:bottom w:val="nil"/>
              <w:right w:val="nil"/>
            </w:tcBorders>
            <w:shd w:val="clear" w:color="auto" w:fill="FFFFFF"/>
            <w:tcMar>
              <w:top w:w="80" w:type="dxa"/>
              <w:left w:w="80" w:type="dxa"/>
              <w:bottom w:w="80" w:type="dxa"/>
              <w:right w:w="80" w:type="dxa"/>
            </w:tcMar>
          </w:tcPr>
          <w:p w14:paraId="183CB851"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96.0</w:t>
            </w:r>
          </w:p>
        </w:tc>
        <w:tc>
          <w:tcPr>
            <w:tcW w:w="809" w:type="dxa"/>
            <w:tcBorders>
              <w:top w:val="single" w:sz="4" w:space="0" w:color="000000"/>
              <w:left w:val="nil"/>
              <w:bottom w:val="nil"/>
              <w:right w:val="nil"/>
            </w:tcBorders>
            <w:shd w:val="clear" w:color="auto" w:fill="FFFFFF"/>
            <w:tcMar>
              <w:top w:w="80" w:type="dxa"/>
              <w:left w:w="80" w:type="dxa"/>
              <w:bottom w:w="80" w:type="dxa"/>
              <w:right w:w="80" w:type="dxa"/>
            </w:tcMar>
          </w:tcPr>
          <w:p w14:paraId="6C77A8FB"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644.5</w:t>
            </w:r>
          </w:p>
        </w:tc>
        <w:tc>
          <w:tcPr>
            <w:tcW w:w="1440" w:type="dxa"/>
            <w:gridSpan w:val="2"/>
            <w:tcBorders>
              <w:top w:val="single" w:sz="4" w:space="0" w:color="000000"/>
              <w:left w:val="nil"/>
              <w:bottom w:val="nil"/>
              <w:right w:val="nil"/>
            </w:tcBorders>
            <w:shd w:val="clear" w:color="auto" w:fill="FFFFFF"/>
            <w:tcMar>
              <w:top w:w="80" w:type="dxa"/>
              <w:left w:w="80" w:type="dxa"/>
              <w:bottom w:w="80" w:type="dxa"/>
              <w:right w:w="80" w:type="dxa"/>
            </w:tcMar>
          </w:tcPr>
          <w:p w14:paraId="459A8FCE"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0.970</w:t>
            </w:r>
          </w:p>
        </w:tc>
      </w:tr>
      <w:tr w:rsidR="004A59BB" w:rsidRPr="004A59BB" w14:paraId="1B6CCC37" w14:textId="77777777">
        <w:trPr>
          <w:trHeight w:val="284"/>
        </w:trPr>
        <w:tc>
          <w:tcPr>
            <w:tcW w:w="2971" w:type="dxa"/>
            <w:tcBorders>
              <w:top w:val="nil"/>
              <w:left w:val="nil"/>
              <w:bottom w:val="single" w:sz="12" w:space="0" w:color="000000"/>
              <w:right w:val="nil"/>
            </w:tcBorders>
            <w:shd w:val="clear" w:color="auto" w:fill="FFFFFF"/>
            <w:tcMar>
              <w:top w:w="80" w:type="dxa"/>
              <w:left w:w="80" w:type="dxa"/>
              <w:bottom w:w="80" w:type="dxa"/>
              <w:right w:w="80" w:type="dxa"/>
            </w:tcMar>
          </w:tcPr>
          <w:p w14:paraId="6D033DF6"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Number of episodes</w:t>
            </w:r>
          </w:p>
        </w:tc>
        <w:tc>
          <w:tcPr>
            <w:tcW w:w="991" w:type="dxa"/>
            <w:tcBorders>
              <w:top w:val="nil"/>
              <w:left w:val="nil"/>
              <w:bottom w:val="single" w:sz="12" w:space="0" w:color="000000"/>
              <w:right w:val="nil"/>
            </w:tcBorders>
            <w:shd w:val="clear" w:color="auto" w:fill="FFFFFF"/>
            <w:tcMar>
              <w:top w:w="80" w:type="dxa"/>
              <w:left w:w="80" w:type="dxa"/>
              <w:bottom w:w="80" w:type="dxa"/>
              <w:right w:w="80" w:type="dxa"/>
            </w:tcMar>
          </w:tcPr>
          <w:p w14:paraId="306CFE07"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2.0</w:t>
            </w:r>
          </w:p>
        </w:tc>
        <w:tc>
          <w:tcPr>
            <w:tcW w:w="707" w:type="dxa"/>
            <w:gridSpan w:val="2"/>
            <w:tcBorders>
              <w:top w:val="nil"/>
              <w:left w:val="nil"/>
              <w:bottom w:val="single" w:sz="12" w:space="0" w:color="000000"/>
              <w:right w:val="nil"/>
            </w:tcBorders>
            <w:shd w:val="clear" w:color="auto" w:fill="FFFFFF"/>
            <w:tcMar>
              <w:top w:w="80" w:type="dxa"/>
              <w:left w:w="80" w:type="dxa"/>
              <w:bottom w:w="80" w:type="dxa"/>
              <w:right w:w="80" w:type="dxa"/>
            </w:tcMar>
          </w:tcPr>
          <w:p w14:paraId="605A2F87"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1.0</w:t>
            </w:r>
          </w:p>
        </w:tc>
        <w:tc>
          <w:tcPr>
            <w:tcW w:w="708" w:type="dxa"/>
            <w:tcBorders>
              <w:top w:val="nil"/>
              <w:left w:val="nil"/>
              <w:bottom w:val="single" w:sz="12" w:space="0" w:color="000000"/>
              <w:right w:val="nil"/>
            </w:tcBorders>
            <w:shd w:val="clear" w:color="auto" w:fill="FFFFFF"/>
            <w:tcMar>
              <w:top w:w="80" w:type="dxa"/>
              <w:left w:w="80" w:type="dxa"/>
              <w:bottom w:w="80" w:type="dxa"/>
              <w:right w:w="80" w:type="dxa"/>
            </w:tcMar>
          </w:tcPr>
          <w:p w14:paraId="7EDE37D7"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3.0</w:t>
            </w:r>
          </w:p>
        </w:tc>
        <w:tc>
          <w:tcPr>
            <w:tcW w:w="1038" w:type="dxa"/>
            <w:tcBorders>
              <w:top w:val="nil"/>
              <w:left w:val="nil"/>
              <w:bottom w:val="single" w:sz="12" w:space="0" w:color="000000"/>
              <w:right w:val="nil"/>
            </w:tcBorders>
            <w:shd w:val="clear" w:color="auto" w:fill="FFFFFF"/>
            <w:tcMar>
              <w:top w:w="80" w:type="dxa"/>
              <w:left w:w="80" w:type="dxa"/>
              <w:bottom w:w="80" w:type="dxa"/>
              <w:right w:w="80" w:type="dxa"/>
            </w:tcMar>
          </w:tcPr>
          <w:p w14:paraId="2E111F3A"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2.0</w:t>
            </w:r>
          </w:p>
        </w:tc>
        <w:tc>
          <w:tcPr>
            <w:tcW w:w="659" w:type="dxa"/>
            <w:gridSpan w:val="2"/>
            <w:tcBorders>
              <w:top w:val="nil"/>
              <w:left w:val="nil"/>
              <w:bottom w:val="single" w:sz="12" w:space="0" w:color="000000"/>
              <w:right w:val="nil"/>
            </w:tcBorders>
            <w:shd w:val="clear" w:color="auto" w:fill="FFFFFF"/>
            <w:tcMar>
              <w:top w:w="80" w:type="dxa"/>
              <w:left w:w="80" w:type="dxa"/>
              <w:bottom w:w="80" w:type="dxa"/>
              <w:right w:w="80" w:type="dxa"/>
            </w:tcMar>
          </w:tcPr>
          <w:p w14:paraId="61E7D21B"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1.0</w:t>
            </w:r>
          </w:p>
        </w:tc>
        <w:tc>
          <w:tcPr>
            <w:tcW w:w="709" w:type="dxa"/>
            <w:tcBorders>
              <w:top w:val="nil"/>
              <w:left w:val="nil"/>
              <w:bottom w:val="single" w:sz="12" w:space="0" w:color="000000"/>
              <w:right w:val="nil"/>
            </w:tcBorders>
            <w:shd w:val="clear" w:color="auto" w:fill="FFFFFF"/>
            <w:tcMar>
              <w:top w:w="80" w:type="dxa"/>
              <w:left w:w="80" w:type="dxa"/>
              <w:bottom w:w="80" w:type="dxa"/>
              <w:right w:w="80" w:type="dxa"/>
            </w:tcMar>
          </w:tcPr>
          <w:p w14:paraId="15742E14"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3.0</w:t>
            </w:r>
          </w:p>
        </w:tc>
        <w:tc>
          <w:tcPr>
            <w:tcW w:w="990" w:type="dxa"/>
            <w:tcBorders>
              <w:top w:val="nil"/>
              <w:left w:val="nil"/>
              <w:bottom w:val="single" w:sz="12" w:space="0" w:color="000000"/>
              <w:right w:val="nil"/>
            </w:tcBorders>
            <w:shd w:val="clear" w:color="auto" w:fill="FFFFFF"/>
            <w:tcMar>
              <w:top w:w="80" w:type="dxa"/>
              <w:left w:w="80" w:type="dxa"/>
              <w:bottom w:w="80" w:type="dxa"/>
              <w:right w:w="80" w:type="dxa"/>
            </w:tcMar>
          </w:tcPr>
          <w:p w14:paraId="251867B2"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2.0</w:t>
            </w:r>
          </w:p>
        </w:tc>
        <w:tc>
          <w:tcPr>
            <w:tcW w:w="709" w:type="dxa"/>
            <w:tcBorders>
              <w:top w:val="nil"/>
              <w:left w:val="nil"/>
              <w:bottom w:val="single" w:sz="12" w:space="0" w:color="000000"/>
              <w:right w:val="nil"/>
            </w:tcBorders>
            <w:shd w:val="clear" w:color="auto" w:fill="FFFFFF"/>
            <w:tcMar>
              <w:top w:w="80" w:type="dxa"/>
              <w:left w:w="80" w:type="dxa"/>
              <w:bottom w:w="80" w:type="dxa"/>
              <w:right w:w="80" w:type="dxa"/>
            </w:tcMar>
          </w:tcPr>
          <w:p w14:paraId="344ED482"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1.0</w:t>
            </w:r>
          </w:p>
        </w:tc>
        <w:tc>
          <w:tcPr>
            <w:tcW w:w="849" w:type="dxa"/>
            <w:tcBorders>
              <w:top w:val="nil"/>
              <w:left w:val="nil"/>
              <w:bottom w:val="single" w:sz="12" w:space="0" w:color="000000"/>
              <w:right w:val="nil"/>
            </w:tcBorders>
            <w:shd w:val="clear" w:color="auto" w:fill="FFFFFF"/>
            <w:tcMar>
              <w:top w:w="80" w:type="dxa"/>
              <w:left w:w="80" w:type="dxa"/>
              <w:bottom w:w="80" w:type="dxa"/>
              <w:right w:w="80" w:type="dxa"/>
            </w:tcMar>
          </w:tcPr>
          <w:p w14:paraId="4F3B4595"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3.0</w:t>
            </w:r>
          </w:p>
        </w:tc>
        <w:tc>
          <w:tcPr>
            <w:tcW w:w="809" w:type="dxa"/>
            <w:tcBorders>
              <w:top w:val="nil"/>
              <w:left w:val="nil"/>
              <w:bottom w:val="single" w:sz="12" w:space="0" w:color="000000"/>
              <w:right w:val="nil"/>
            </w:tcBorders>
            <w:shd w:val="clear" w:color="auto" w:fill="FFFFFF"/>
            <w:tcMar>
              <w:top w:w="80" w:type="dxa"/>
              <w:left w:w="80" w:type="dxa"/>
              <w:bottom w:w="80" w:type="dxa"/>
              <w:right w:w="80" w:type="dxa"/>
            </w:tcMar>
          </w:tcPr>
          <w:p w14:paraId="2FE95479"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449.0</w:t>
            </w:r>
          </w:p>
        </w:tc>
        <w:tc>
          <w:tcPr>
            <w:tcW w:w="1440" w:type="dxa"/>
            <w:gridSpan w:val="2"/>
            <w:tcBorders>
              <w:top w:val="nil"/>
              <w:left w:val="nil"/>
              <w:bottom w:val="single" w:sz="12" w:space="0" w:color="000000"/>
              <w:right w:val="nil"/>
            </w:tcBorders>
            <w:shd w:val="clear" w:color="auto" w:fill="FFFFFF"/>
            <w:tcMar>
              <w:top w:w="80" w:type="dxa"/>
              <w:left w:w="80" w:type="dxa"/>
              <w:bottom w:w="80" w:type="dxa"/>
              <w:right w:w="80" w:type="dxa"/>
            </w:tcMar>
          </w:tcPr>
          <w:p w14:paraId="255A7CA7" w14:textId="77777777" w:rsidR="00DC457E" w:rsidRPr="004A59BB" w:rsidRDefault="00755F20">
            <w:pPr>
              <w:adjustRightInd w:val="0"/>
              <w:snapToGrid w:val="0"/>
              <w:spacing w:line="240" w:lineRule="auto"/>
              <w:jc w:val="both"/>
              <w:rPr>
                <w:color w:val="000000" w:themeColor="text1"/>
              </w:rPr>
            </w:pPr>
            <w:r w:rsidRPr="004A59BB">
              <w:rPr>
                <w:color w:val="000000" w:themeColor="text1"/>
              </w:rPr>
              <w:t>0.351</w:t>
            </w:r>
          </w:p>
        </w:tc>
      </w:tr>
    </w:tbl>
    <w:p w14:paraId="37E320A3" w14:textId="77777777" w:rsidR="00DC457E" w:rsidRPr="004A59BB" w:rsidRDefault="00755F20">
      <w:pPr>
        <w:rPr>
          <w:color w:val="000000" w:themeColor="text1"/>
        </w:rPr>
      </w:pPr>
      <w:r w:rsidRPr="004A59BB">
        <w:rPr>
          <w:color w:val="000000" w:themeColor="text1"/>
        </w:rPr>
        <w:t xml:space="preserve">Abbreviations: </w:t>
      </w:r>
      <w:proofErr w:type="spellStart"/>
      <w:r w:rsidRPr="004A59BB">
        <w:rPr>
          <w:color w:val="000000" w:themeColor="text1"/>
        </w:rPr>
        <w:t>MDD</w:t>
      </w:r>
      <w:proofErr w:type="spellEnd"/>
      <w:r w:rsidRPr="004A59BB">
        <w:rPr>
          <w:color w:val="000000" w:themeColor="text1"/>
        </w:rPr>
        <w:t>, major depressive disorder</w:t>
      </w:r>
      <w:r w:rsidRPr="004A59BB">
        <w:rPr>
          <w:rFonts w:hint="eastAsia"/>
          <w:color w:val="000000" w:themeColor="text1"/>
        </w:rPr>
        <w:t>;</w:t>
      </w:r>
      <w:r w:rsidRPr="004A59BB">
        <w:rPr>
          <w:color w:val="000000" w:themeColor="text1"/>
        </w:rPr>
        <w:t xml:space="preserve"> HAMD-17, 17-item Hamilton Depression Scale; HAMA, Hamilton Anxiety Scale; </w:t>
      </w:r>
      <w:proofErr w:type="spellStart"/>
      <w:r w:rsidRPr="004A59BB">
        <w:rPr>
          <w:color w:val="000000" w:themeColor="text1"/>
        </w:rPr>
        <w:t>MADRS</w:t>
      </w:r>
      <w:proofErr w:type="spellEnd"/>
      <w:r w:rsidRPr="004A59BB">
        <w:rPr>
          <w:color w:val="000000" w:themeColor="text1"/>
        </w:rPr>
        <w:t>, Montgomery-</w:t>
      </w:r>
      <w:proofErr w:type="spellStart"/>
      <w:r w:rsidRPr="004A59BB">
        <w:rPr>
          <w:color w:val="000000" w:themeColor="text1"/>
        </w:rPr>
        <w:t>Asberg</w:t>
      </w:r>
      <w:proofErr w:type="spellEnd"/>
      <w:r w:rsidRPr="004A59BB">
        <w:rPr>
          <w:color w:val="000000" w:themeColor="text1"/>
        </w:rPr>
        <w:t xml:space="preserve"> Depression Rating Scale; * means p&lt;0.05; ** means p&lt;0.01. </w:t>
      </w:r>
      <w:proofErr w:type="spellStart"/>
      <w:r w:rsidRPr="004A59BB">
        <w:rPr>
          <w:color w:val="000000" w:themeColor="text1"/>
        </w:rPr>
        <w:t>SMHC</w:t>
      </w:r>
      <w:proofErr w:type="spellEnd"/>
      <w:r w:rsidRPr="004A59BB">
        <w:rPr>
          <w:color w:val="000000" w:themeColor="text1"/>
        </w:rPr>
        <w:t xml:space="preserve">, Shanghai Mental Health Center; </w:t>
      </w:r>
      <w:proofErr w:type="spellStart"/>
      <w:r w:rsidRPr="004A59BB">
        <w:rPr>
          <w:color w:val="000000" w:themeColor="text1"/>
        </w:rPr>
        <w:t>SZGJ</w:t>
      </w:r>
      <w:proofErr w:type="spellEnd"/>
      <w:r w:rsidRPr="004A59BB">
        <w:rPr>
          <w:color w:val="000000" w:themeColor="text1"/>
        </w:rPr>
        <w:t xml:space="preserve">, Suzhou </w:t>
      </w:r>
      <w:proofErr w:type="spellStart"/>
      <w:r w:rsidRPr="004A59BB">
        <w:rPr>
          <w:color w:val="000000" w:themeColor="text1"/>
        </w:rPr>
        <w:t>Guangji</w:t>
      </w:r>
      <w:proofErr w:type="spellEnd"/>
      <w:r w:rsidRPr="004A59BB">
        <w:rPr>
          <w:color w:val="000000" w:themeColor="text1"/>
        </w:rPr>
        <w:t xml:space="preserve"> Hospital.</w:t>
      </w:r>
    </w:p>
    <w:p w14:paraId="1F67F212" w14:textId="77777777" w:rsidR="00DC457E" w:rsidRPr="004A59BB" w:rsidRDefault="00DC457E">
      <w:pPr>
        <w:spacing w:line="480" w:lineRule="auto"/>
        <w:rPr>
          <w:color w:val="000000" w:themeColor="text1"/>
        </w:rPr>
      </w:pPr>
    </w:p>
    <w:p w14:paraId="71BE62BF" w14:textId="77777777" w:rsidR="00DC457E" w:rsidRPr="004A59BB" w:rsidRDefault="00DC457E">
      <w:pPr>
        <w:spacing w:line="480" w:lineRule="auto"/>
        <w:rPr>
          <w:color w:val="000000" w:themeColor="text1"/>
        </w:rPr>
      </w:pPr>
    </w:p>
    <w:p w14:paraId="2FDF1ACB" w14:textId="77777777" w:rsidR="00DC457E" w:rsidRPr="004A59BB" w:rsidRDefault="00DC457E">
      <w:pPr>
        <w:spacing w:line="480" w:lineRule="auto"/>
        <w:rPr>
          <w:color w:val="000000" w:themeColor="text1"/>
        </w:rPr>
      </w:pPr>
    </w:p>
    <w:p w14:paraId="1D13BCAF" w14:textId="77777777" w:rsidR="00DC457E" w:rsidRPr="004A59BB" w:rsidRDefault="00DC457E">
      <w:pPr>
        <w:spacing w:line="480" w:lineRule="auto"/>
        <w:rPr>
          <w:color w:val="000000" w:themeColor="text1"/>
        </w:rPr>
      </w:pPr>
    </w:p>
    <w:p w14:paraId="193A3E5F" w14:textId="77777777" w:rsidR="00DC457E" w:rsidRPr="004A59BB" w:rsidRDefault="00DC457E">
      <w:pPr>
        <w:spacing w:line="480" w:lineRule="auto"/>
        <w:rPr>
          <w:color w:val="000000" w:themeColor="text1"/>
        </w:rPr>
      </w:pPr>
    </w:p>
    <w:p w14:paraId="6A779036" w14:textId="77777777" w:rsidR="00DC457E" w:rsidRPr="004A59BB" w:rsidRDefault="00DC457E">
      <w:pPr>
        <w:spacing w:line="480" w:lineRule="auto"/>
        <w:rPr>
          <w:color w:val="000000" w:themeColor="text1"/>
        </w:rPr>
      </w:pPr>
    </w:p>
    <w:p w14:paraId="07E44F52" w14:textId="77777777" w:rsidR="00DC457E" w:rsidRPr="004A59BB" w:rsidRDefault="00DC457E">
      <w:pPr>
        <w:spacing w:line="480" w:lineRule="auto"/>
        <w:rPr>
          <w:color w:val="000000" w:themeColor="text1"/>
        </w:rPr>
      </w:pPr>
    </w:p>
    <w:p w14:paraId="5CC3BF40" w14:textId="77777777" w:rsidR="00DC457E" w:rsidRPr="004A59BB" w:rsidRDefault="00DC457E">
      <w:pPr>
        <w:spacing w:line="480" w:lineRule="auto"/>
        <w:rPr>
          <w:color w:val="000000" w:themeColor="text1"/>
        </w:rPr>
      </w:pPr>
    </w:p>
    <w:p w14:paraId="5C8CD882" w14:textId="77777777" w:rsidR="00DC457E" w:rsidRPr="004A59BB" w:rsidRDefault="00DC457E">
      <w:pPr>
        <w:spacing w:line="480" w:lineRule="auto"/>
        <w:rPr>
          <w:color w:val="000000" w:themeColor="text1"/>
        </w:rPr>
      </w:pPr>
    </w:p>
    <w:p w14:paraId="225AE066" w14:textId="77777777" w:rsidR="00DC457E" w:rsidRPr="004A59BB" w:rsidRDefault="00DC457E">
      <w:pPr>
        <w:spacing w:line="480" w:lineRule="auto"/>
        <w:rPr>
          <w:color w:val="000000" w:themeColor="text1"/>
        </w:rPr>
      </w:pPr>
    </w:p>
    <w:p w14:paraId="25B09DC8" w14:textId="450ACE86" w:rsidR="00DC457E" w:rsidRPr="004A59BB" w:rsidRDefault="00DC457E">
      <w:pPr>
        <w:rPr>
          <w:rFonts w:hint="eastAsia"/>
          <w:color w:val="000000" w:themeColor="text1"/>
        </w:rPr>
      </w:pPr>
    </w:p>
    <w:p w14:paraId="03A1B79C" w14:textId="029CDBD2" w:rsidR="00DC457E" w:rsidRPr="004A59BB" w:rsidRDefault="000068AB" w:rsidP="00D86514">
      <w:pPr>
        <w:spacing w:line="360" w:lineRule="auto"/>
        <w:rPr>
          <w:color w:val="000000" w:themeColor="text1"/>
          <w:sz w:val="24"/>
          <w:szCs w:val="24"/>
        </w:rPr>
      </w:pPr>
      <w:r w:rsidRPr="004A59BB">
        <w:rPr>
          <w:b/>
          <w:bCs/>
          <w:color w:val="000000" w:themeColor="text1"/>
          <w:sz w:val="24"/>
          <w:szCs w:val="24"/>
        </w:rPr>
        <w:lastRenderedPageBreak/>
        <w:t>Table S2</w:t>
      </w:r>
      <w:r w:rsidR="00755F20" w:rsidRPr="004A59BB">
        <w:rPr>
          <w:b/>
          <w:bCs/>
          <w:color w:val="000000" w:themeColor="text1"/>
          <w:sz w:val="24"/>
          <w:szCs w:val="24"/>
        </w:rPr>
        <w:t xml:space="preserve"> </w:t>
      </w:r>
      <w:r w:rsidR="00755F20" w:rsidRPr="004A59BB">
        <w:rPr>
          <w:color w:val="000000" w:themeColor="text1"/>
          <w:sz w:val="24"/>
          <w:szCs w:val="24"/>
        </w:rPr>
        <w:t>The quantified indicators of the personalized</w:t>
      </w:r>
      <w:r w:rsidR="0010579F" w:rsidRPr="004A59BB">
        <w:rPr>
          <w:color w:val="000000" w:themeColor="text1"/>
          <w:sz w:val="24"/>
          <w:szCs w:val="24"/>
        </w:rPr>
        <w:t xml:space="preserve"> peak</w:t>
      </w:r>
      <w:r w:rsidR="00755F20" w:rsidRPr="004A59BB">
        <w:rPr>
          <w:color w:val="000000" w:themeColor="text1"/>
          <w:sz w:val="24"/>
          <w:szCs w:val="24"/>
        </w:rPr>
        <w:t>s' spatial distribution.</w:t>
      </w:r>
    </w:p>
    <w:tbl>
      <w:tblPr>
        <w:tblStyle w:val="TableNormal"/>
        <w:tblW w:w="131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28"/>
        <w:gridCol w:w="1752"/>
        <w:gridCol w:w="1125"/>
        <w:gridCol w:w="595"/>
        <w:gridCol w:w="569"/>
        <w:gridCol w:w="630"/>
        <w:gridCol w:w="948"/>
        <w:gridCol w:w="745"/>
        <w:gridCol w:w="666"/>
        <w:gridCol w:w="1199"/>
        <w:gridCol w:w="569"/>
        <w:gridCol w:w="569"/>
        <w:gridCol w:w="577"/>
        <w:gridCol w:w="919"/>
        <w:gridCol w:w="685"/>
        <w:gridCol w:w="695"/>
      </w:tblGrid>
      <w:tr w:rsidR="004A59BB" w:rsidRPr="004A59BB" w14:paraId="673B605F" w14:textId="77777777">
        <w:trPr>
          <w:trHeight w:val="309"/>
        </w:trPr>
        <w:tc>
          <w:tcPr>
            <w:tcW w:w="2680" w:type="dxa"/>
            <w:gridSpan w:val="2"/>
            <w:tcBorders>
              <w:top w:val="single" w:sz="12" w:space="0" w:color="000000"/>
              <w:left w:val="nil"/>
              <w:bottom w:val="single" w:sz="12" w:space="0" w:color="000000"/>
              <w:right w:val="nil"/>
            </w:tcBorders>
            <w:shd w:val="clear" w:color="auto" w:fill="FFFFFF"/>
            <w:tcMar>
              <w:top w:w="80" w:type="dxa"/>
              <w:left w:w="80" w:type="dxa"/>
              <w:bottom w:w="80" w:type="dxa"/>
              <w:right w:w="80" w:type="dxa"/>
            </w:tcMar>
            <w:vAlign w:val="center"/>
          </w:tcPr>
          <w:p w14:paraId="6E0D86C1" w14:textId="77777777" w:rsidR="00DC457E" w:rsidRPr="004A59BB" w:rsidRDefault="00DC457E">
            <w:pPr>
              <w:rPr>
                <w:color w:val="000000" w:themeColor="text1"/>
              </w:rPr>
            </w:pPr>
          </w:p>
        </w:tc>
        <w:tc>
          <w:tcPr>
            <w:tcW w:w="5278" w:type="dxa"/>
            <w:gridSpan w:val="7"/>
            <w:tcBorders>
              <w:top w:val="single" w:sz="12" w:space="0" w:color="000000"/>
              <w:left w:val="nil"/>
              <w:bottom w:val="single" w:sz="12" w:space="0" w:color="000000"/>
              <w:right w:val="nil"/>
            </w:tcBorders>
            <w:shd w:val="clear" w:color="auto" w:fill="FFFFFF"/>
            <w:tcMar>
              <w:top w:w="80" w:type="dxa"/>
              <w:left w:w="80" w:type="dxa"/>
              <w:bottom w:w="80" w:type="dxa"/>
              <w:right w:w="80" w:type="dxa"/>
            </w:tcMar>
            <w:vAlign w:val="center"/>
          </w:tcPr>
          <w:p w14:paraId="17F784F7" w14:textId="77777777" w:rsidR="00DC457E" w:rsidRPr="004A59BB" w:rsidRDefault="00755F20">
            <w:pPr>
              <w:spacing w:line="240" w:lineRule="auto"/>
              <w:jc w:val="center"/>
              <w:rPr>
                <w:color w:val="000000" w:themeColor="text1"/>
              </w:rPr>
            </w:pPr>
            <w:r w:rsidRPr="004A59BB">
              <w:rPr>
                <w:color w:val="000000" w:themeColor="text1"/>
              </w:rPr>
              <w:t>Anterior subgroup</w:t>
            </w:r>
          </w:p>
        </w:tc>
        <w:tc>
          <w:tcPr>
            <w:tcW w:w="5213" w:type="dxa"/>
            <w:gridSpan w:val="7"/>
            <w:tcBorders>
              <w:top w:val="single" w:sz="12" w:space="0" w:color="000000"/>
              <w:left w:val="nil"/>
              <w:bottom w:val="single" w:sz="12" w:space="0" w:color="000000"/>
              <w:right w:val="nil"/>
            </w:tcBorders>
            <w:shd w:val="clear" w:color="auto" w:fill="FFFFFF"/>
            <w:tcMar>
              <w:top w:w="80" w:type="dxa"/>
              <w:left w:w="80" w:type="dxa"/>
              <w:bottom w:w="80" w:type="dxa"/>
              <w:right w:w="80" w:type="dxa"/>
            </w:tcMar>
            <w:vAlign w:val="center"/>
          </w:tcPr>
          <w:p w14:paraId="0DB4AC1C" w14:textId="77777777" w:rsidR="00DC457E" w:rsidRPr="004A59BB" w:rsidRDefault="00755F20">
            <w:pPr>
              <w:spacing w:line="240" w:lineRule="auto"/>
              <w:jc w:val="center"/>
              <w:rPr>
                <w:color w:val="000000" w:themeColor="text1"/>
              </w:rPr>
            </w:pPr>
            <w:r w:rsidRPr="004A59BB">
              <w:rPr>
                <w:color w:val="000000" w:themeColor="text1"/>
              </w:rPr>
              <w:t>Posterior subgroup</w:t>
            </w:r>
          </w:p>
        </w:tc>
      </w:tr>
      <w:tr w:rsidR="004A59BB" w:rsidRPr="004A59BB" w14:paraId="6E388C1C" w14:textId="77777777">
        <w:trPr>
          <w:trHeight w:val="457"/>
        </w:trPr>
        <w:tc>
          <w:tcPr>
            <w:tcW w:w="2680" w:type="dxa"/>
            <w:gridSpan w:val="2"/>
            <w:tcBorders>
              <w:top w:val="single" w:sz="12" w:space="0" w:color="000000"/>
              <w:left w:val="nil"/>
              <w:bottom w:val="nil"/>
              <w:right w:val="nil"/>
            </w:tcBorders>
            <w:shd w:val="clear" w:color="auto" w:fill="FFFFFF"/>
            <w:tcMar>
              <w:top w:w="80" w:type="dxa"/>
              <w:left w:w="80" w:type="dxa"/>
              <w:bottom w:w="80" w:type="dxa"/>
              <w:right w:w="80" w:type="dxa"/>
            </w:tcMar>
            <w:vAlign w:val="center"/>
          </w:tcPr>
          <w:p w14:paraId="6BED112C" w14:textId="77777777" w:rsidR="00DC457E" w:rsidRPr="004A59BB" w:rsidRDefault="00DC457E">
            <w:pPr>
              <w:rPr>
                <w:color w:val="000000" w:themeColor="text1"/>
              </w:rPr>
            </w:pPr>
          </w:p>
        </w:tc>
        <w:tc>
          <w:tcPr>
            <w:tcW w:w="1125" w:type="dxa"/>
            <w:tcBorders>
              <w:top w:val="single" w:sz="12" w:space="0" w:color="000000"/>
              <w:left w:val="nil"/>
              <w:bottom w:val="nil"/>
              <w:right w:val="nil"/>
            </w:tcBorders>
            <w:shd w:val="clear" w:color="auto" w:fill="FFFFFF"/>
            <w:tcMar>
              <w:top w:w="80" w:type="dxa"/>
              <w:left w:w="80" w:type="dxa"/>
              <w:bottom w:w="80" w:type="dxa"/>
              <w:right w:w="80" w:type="dxa"/>
            </w:tcMar>
            <w:vAlign w:val="center"/>
          </w:tcPr>
          <w:p w14:paraId="00B8BE13" w14:textId="77777777" w:rsidR="00DC457E" w:rsidRPr="004A59BB" w:rsidRDefault="00755F20">
            <w:pPr>
              <w:spacing w:line="240" w:lineRule="auto"/>
              <w:jc w:val="center"/>
              <w:rPr>
                <w:color w:val="000000" w:themeColor="text1"/>
              </w:rPr>
            </w:pPr>
            <w:r w:rsidRPr="004A59BB">
              <w:rPr>
                <w:color w:val="000000" w:themeColor="text1"/>
              </w:rPr>
              <w:t>Proportion (%)</w:t>
            </w:r>
          </w:p>
        </w:tc>
        <w:tc>
          <w:tcPr>
            <w:tcW w:w="1794" w:type="dxa"/>
            <w:gridSpan w:val="3"/>
            <w:tcBorders>
              <w:top w:val="single" w:sz="12" w:space="0" w:color="000000"/>
              <w:left w:val="nil"/>
              <w:bottom w:val="nil"/>
              <w:right w:val="nil"/>
            </w:tcBorders>
            <w:shd w:val="clear" w:color="auto" w:fill="FFFFFF"/>
            <w:tcMar>
              <w:top w:w="80" w:type="dxa"/>
              <w:left w:w="80" w:type="dxa"/>
              <w:bottom w:w="80" w:type="dxa"/>
              <w:right w:w="80" w:type="dxa"/>
            </w:tcMar>
            <w:vAlign w:val="center"/>
          </w:tcPr>
          <w:p w14:paraId="4A608065" w14:textId="77777777" w:rsidR="00DC457E" w:rsidRPr="004A59BB" w:rsidRDefault="00755F20">
            <w:pPr>
              <w:spacing w:line="240" w:lineRule="auto"/>
              <w:jc w:val="center"/>
              <w:rPr>
                <w:color w:val="000000" w:themeColor="text1"/>
              </w:rPr>
            </w:pPr>
            <w:r w:rsidRPr="004A59BB">
              <w:rPr>
                <w:color w:val="000000" w:themeColor="text1"/>
              </w:rPr>
              <w:t xml:space="preserve">Centroid's </w:t>
            </w:r>
            <w:proofErr w:type="spellStart"/>
            <w:r w:rsidRPr="004A59BB">
              <w:rPr>
                <w:color w:val="000000" w:themeColor="text1"/>
              </w:rPr>
              <w:t>MNI</w:t>
            </w:r>
            <w:proofErr w:type="spellEnd"/>
            <w:r w:rsidRPr="004A59BB">
              <w:rPr>
                <w:color w:val="000000" w:themeColor="text1"/>
              </w:rPr>
              <w:t xml:space="preserve"> coordinates</w:t>
            </w:r>
          </w:p>
        </w:tc>
        <w:tc>
          <w:tcPr>
            <w:tcW w:w="2359" w:type="dxa"/>
            <w:gridSpan w:val="3"/>
            <w:tcBorders>
              <w:top w:val="single" w:sz="12" w:space="0" w:color="000000"/>
              <w:left w:val="nil"/>
              <w:bottom w:val="nil"/>
              <w:right w:val="nil"/>
            </w:tcBorders>
            <w:shd w:val="clear" w:color="auto" w:fill="FFFFFF"/>
            <w:tcMar>
              <w:top w:w="80" w:type="dxa"/>
              <w:left w:w="80" w:type="dxa"/>
              <w:bottom w:w="80" w:type="dxa"/>
              <w:right w:w="80" w:type="dxa"/>
            </w:tcMar>
            <w:vAlign w:val="center"/>
          </w:tcPr>
          <w:p w14:paraId="732A83F2" w14:textId="77777777" w:rsidR="00DC457E" w:rsidRPr="004A59BB" w:rsidRDefault="00755F20">
            <w:pPr>
              <w:spacing w:line="240" w:lineRule="auto"/>
              <w:jc w:val="center"/>
              <w:rPr>
                <w:color w:val="000000" w:themeColor="text1"/>
              </w:rPr>
            </w:pPr>
            <w:r w:rsidRPr="004A59BB">
              <w:rPr>
                <w:color w:val="000000" w:themeColor="text1"/>
              </w:rPr>
              <w:t>Distance</w:t>
            </w:r>
          </w:p>
          <w:p w14:paraId="4114DDBD" w14:textId="77777777" w:rsidR="00DC457E" w:rsidRPr="004A59BB" w:rsidRDefault="00755F20">
            <w:pPr>
              <w:spacing w:line="240" w:lineRule="auto"/>
              <w:jc w:val="center"/>
              <w:rPr>
                <w:color w:val="000000" w:themeColor="text1"/>
              </w:rPr>
            </w:pPr>
            <w:r w:rsidRPr="004A59BB">
              <w:rPr>
                <w:color w:val="000000" w:themeColor="text1"/>
              </w:rPr>
              <w:t>(mm)</w:t>
            </w:r>
          </w:p>
        </w:tc>
        <w:tc>
          <w:tcPr>
            <w:tcW w:w="1199" w:type="dxa"/>
            <w:tcBorders>
              <w:top w:val="single" w:sz="12" w:space="0" w:color="000000"/>
              <w:left w:val="nil"/>
              <w:bottom w:val="nil"/>
              <w:right w:val="nil"/>
            </w:tcBorders>
            <w:shd w:val="clear" w:color="auto" w:fill="FFFFFF"/>
            <w:tcMar>
              <w:top w:w="80" w:type="dxa"/>
              <w:left w:w="80" w:type="dxa"/>
              <w:bottom w:w="80" w:type="dxa"/>
              <w:right w:w="80" w:type="dxa"/>
            </w:tcMar>
            <w:vAlign w:val="center"/>
          </w:tcPr>
          <w:p w14:paraId="588B7B31" w14:textId="77777777" w:rsidR="00DC457E" w:rsidRPr="004A59BB" w:rsidRDefault="00755F20">
            <w:pPr>
              <w:spacing w:line="240" w:lineRule="auto"/>
              <w:jc w:val="center"/>
              <w:rPr>
                <w:color w:val="000000" w:themeColor="text1"/>
              </w:rPr>
            </w:pPr>
            <w:r w:rsidRPr="004A59BB">
              <w:rPr>
                <w:color w:val="000000" w:themeColor="text1"/>
              </w:rPr>
              <w:t>Proportion (%)</w:t>
            </w:r>
          </w:p>
        </w:tc>
        <w:tc>
          <w:tcPr>
            <w:tcW w:w="1715" w:type="dxa"/>
            <w:gridSpan w:val="3"/>
            <w:tcBorders>
              <w:top w:val="single" w:sz="12" w:space="0" w:color="000000"/>
              <w:left w:val="nil"/>
              <w:bottom w:val="nil"/>
              <w:right w:val="nil"/>
            </w:tcBorders>
            <w:shd w:val="clear" w:color="auto" w:fill="FFFFFF"/>
            <w:tcMar>
              <w:top w:w="80" w:type="dxa"/>
              <w:left w:w="80" w:type="dxa"/>
              <w:bottom w:w="80" w:type="dxa"/>
              <w:right w:w="80" w:type="dxa"/>
            </w:tcMar>
            <w:vAlign w:val="center"/>
          </w:tcPr>
          <w:p w14:paraId="7A01F757" w14:textId="77777777" w:rsidR="00DC457E" w:rsidRPr="004A59BB" w:rsidRDefault="00755F20">
            <w:pPr>
              <w:spacing w:line="240" w:lineRule="auto"/>
              <w:jc w:val="center"/>
              <w:rPr>
                <w:color w:val="000000" w:themeColor="text1"/>
              </w:rPr>
            </w:pPr>
            <w:r w:rsidRPr="004A59BB">
              <w:rPr>
                <w:color w:val="000000" w:themeColor="text1"/>
              </w:rPr>
              <w:t xml:space="preserve">Centroid's </w:t>
            </w:r>
            <w:proofErr w:type="spellStart"/>
            <w:r w:rsidRPr="004A59BB">
              <w:rPr>
                <w:color w:val="000000" w:themeColor="text1"/>
              </w:rPr>
              <w:t>MNI</w:t>
            </w:r>
            <w:proofErr w:type="spellEnd"/>
            <w:r w:rsidRPr="004A59BB">
              <w:rPr>
                <w:color w:val="000000" w:themeColor="text1"/>
              </w:rPr>
              <w:t xml:space="preserve"> coordinates</w:t>
            </w:r>
          </w:p>
        </w:tc>
        <w:tc>
          <w:tcPr>
            <w:tcW w:w="2299" w:type="dxa"/>
            <w:gridSpan w:val="3"/>
            <w:tcBorders>
              <w:top w:val="single" w:sz="12" w:space="0" w:color="000000"/>
              <w:left w:val="nil"/>
              <w:bottom w:val="nil"/>
              <w:right w:val="nil"/>
            </w:tcBorders>
            <w:shd w:val="clear" w:color="auto" w:fill="FFFFFF"/>
            <w:tcMar>
              <w:top w:w="80" w:type="dxa"/>
              <w:left w:w="80" w:type="dxa"/>
              <w:bottom w:w="80" w:type="dxa"/>
              <w:right w:w="80" w:type="dxa"/>
            </w:tcMar>
            <w:vAlign w:val="center"/>
          </w:tcPr>
          <w:p w14:paraId="387ABE11" w14:textId="77777777" w:rsidR="00DC457E" w:rsidRPr="004A59BB" w:rsidRDefault="00755F20">
            <w:pPr>
              <w:spacing w:line="240" w:lineRule="auto"/>
              <w:jc w:val="center"/>
              <w:rPr>
                <w:color w:val="000000" w:themeColor="text1"/>
              </w:rPr>
            </w:pPr>
            <w:r w:rsidRPr="004A59BB">
              <w:rPr>
                <w:color w:val="000000" w:themeColor="text1"/>
              </w:rPr>
              <w:t>Distance</w:t>
            </w:r>
          </w:p>
          <w:p w14:paraId="57DA5696" w14:textId="77777777" w:rsidR="00DC457E" w:rsidRPr="004A59BB" w:rsidRDefault="00755F20">
            <w:pPr>
              <w:spacing w:line="240" w:lineRule="auto"/>
              <w:jc w:val="center"/>
              <w:rPr>
                <w:color w:val="000000" w:themeColor="text1"/>
              </w:rPr>
            </w:pPr>
            <w:r w:rsidRPr="004A59BB">
              <w:rPr>
                <w:color w:val="000000" w:themeColor="text1"/>
              </w:rPr>
              <w:t>(mm)</w:t>
            </w:r>
          </w:p>
        </w:tc>
      </w:tr>
      <w:tr w:rsidR="004A59BB" w:rsidRPr="004A59BB" w14:paraId="64161BB6" w14:textId="77777777">
        <w:trPr>
          <w:trHeight w:val="227"/>
        </w:trPr>
        <w:tc>
          <w:tcPr>
            <w:tcW w:w="2680" w:type="dxa"/>
            <w:gridSpan w:val="2"/>
            <w:tcBorders>
              <w:top w:val="nil"/>
              <w:left w:val="nil"/>
              <w:bottom w:val="single" w:sz="4" w:space="0" w:color="000000"/>
              <w:right w:val="nil"/>
            </w:tcBorders>
            <w:shd w:val="clear" w:color="auto" w:fill="FFFFFF"/>
            <w:tcMar>
              <w:top w:w="80" w:type="dxa"/>
              <w:left w:w="80" w:type="dxa"/>
              <w:bottom w:w="80" w:type="dxa"/>
              <w:right w:w="80" w:type="dxa"/>
            </w:tcMar>
            <w:vAlign w:val="center"/>
          </w:tcPr>
          <w:p w14:paraId="0A64034A" w14:textId="77777777" w:rsidR="00DC457E" w:rsidRPr="004A59BB" w:rsidRDefault="00DC457E">
            <w:pPr>
              <w:rPr>
                <w:color w:val="000000" w:themeColor="text1"/>
              </w:rPr>
            </w:pPr>
          </w:p>
        </w:tc>
        <w:tc>
          <w:tcPr>
            <w:tcW w:w="1125" w:type="dxa"/>
            <w:tcBorders>
              <w:top w:val="nil"/>
              <w:left w:val="nil"/>
              <w:bottom w:val="single" w:sz="4" w:space="0" w:color="000000"/>
              <w:right w:val="nil"/>
            </w:tcBorders>
            <w:shd w:val="clear" w:color="auto" w:fill="FFFFFF"/>
            <w:tcMar>
              <w:top w:w="80" w:type="dxa"/>
              <w:left w:w="80" w:type="dxa"/>
              <w:bottom w:w="80" w:type="dxa"/>
              <w:right w:w="80" w:type="dxa"/>
            </w:tcMar>
            <w:vAlign w:val="center"/>
          </w:tcPr>
          <w:p w14:paraId="39DEDDC3" w14:textId="77777777" w:rsidR="00DC457E" w:rsidRPr="004A59BB" w:rsidRDefault="00DC457E">
            <w:pPr>
              <w:rPr>
                <w:color w:val="000000" w:themeColor="text1"/>
              </w:rPr>
            </w:pPr>
          </w:p>
        </w:tc>
        <w:tc>
          <w:tcPr>
            <w:tcW w:w="595" w:type="dxa"/>
            <w:tcBorders>
              <w:top w:val="nil"/>
              <w:left w:val="nil"/>
              <w:bottom w:val="single" w:sz="4" w:space="0" w:color="000000"/>
              <w:right w:val="nil"/>
            </w:tcBorders>
            <w:shd w:val="clear" w:color="auto" w:fill="FFFFFF"/>
            <w:tcMar>
              <w:top w:w="80" w:type="dxa"/>
              <w:left w:w="80" w:type="dxa"/>
              <w:bottom w:w="80" w:type="dxa"/>
              <w:right w:w="80" w:type="dxa"/>
            </w:tcMar>
            <w:vAlign w:val="center"/>
          </w:tcPr>
          <w:p w14:paraId="35EE5E4D" w14:textId="77777777" w:rsidR="00DC457E" w:rsidRPr="004A59BB" w:rsidRDefault="00755F20">
            <w:pPr>
              <w:spacing w:line="240" w:lineRule="auto"/>
              <w:jc w:val="center"/>
              <w:rPr>
                <w:color w:val="000000" w:themeColor="text1"/>
              </w:rPr>
            </w:pPr>
            <w:r w:rsidRPr="004A59BB">
              <w:rPr>
                <w:color w:val="000000" w:themeColor="text1"/>
              </w:rPr>
              <w:t>X</w:t>
            </w:r>
          </w:p>
        </w:tc>
        <w:tc>
          <w:tcPr>
            <w:tcW w:w="569" w:type="dxa"/>
            <w:tcBorders>
              <w:top w:val="nil"/>
              <w:left w:val="nil"/>
              <w:bottom w:val="single" w:sz="4" w:space="0" w:color="000000"/>
              <w:right w:val="nil"/>
            </w:tcBorders>
            <w:shd w:val="clear" w:color="auto" w:fill="FFFFFF"/>
            <w:tcMar>
              <w:top w:w="80" w:type="dxa"/>
              <w:left w:w="80" w:type="dxa"/>
              <w:bottom w:w="80" w:type="dxa"/>
              <w:right w:w="80" w:type="dxa"/>
            </w:tcMar>
            <w:vAlign w:val="center"/>
          </w:tcPr>
          <w:p w14:paraId="14A48F5C" w14:textId="77777777" w:rsidR="00DC457E" w:rsidRPr="004A59BB" w:rsidRDefault="00755F20">
            <w:pPr>
              <w:spacing w:line="240" w:lineRule="auto"/>
              <w:jc w:val="center"/>
              <w:rPr>
                <w:color w:val="000000" w:themeColor="text1"/>
              </w:rPr>
            </w:pPr>
            <w:r w:rsidRPr="004A59BB">
              <w:rPr>
                <w:color w:val="000000" w:themeColor="text1"/>
              </w:rPr>
              <w:t>Y</w:t>
            </w:r>
          </w:p>
        </w:tc>
        <w:tc>
          <w:tcPr>
            <w:tcW w:w="630" w:type="dxa"/>
            <w:tcBorders>
              <w:top w:val="nil"/>
              <w:left w:val="nil"/>
              <w:bottom w:val="single" w:sz="4" w:space="0" w:color="000000"/>
              <w:right w:val="nil"/>
            </w:tcBorders>
            <w:shd w:val="clear" w:color="auto" w:fill="FFFFFF"/>
            <w:tcMar>
              <w:top w:w="80" w:type="dxa"/>
              <w:left w:w="80" w:type="dxa"/>
              <w:bottom w:w="80" w:type="dxa"/>
              <w:right w:w="80" w:type="dxa"/>
            </w:tcMar>
            <w:vAlign w:val="center"/>
          </w:tcPr>
          <w:p w14:paraId="081C78AB" w14:textId="77777777" w:rsidR="00DC457E" w:rsidRPr="004A59BB" w:rsidRDefault="00755F20">
            <w:pPr>
              <w:spacing w:line="240" w:lineRule="auto"/>
              <w:jc w:val="center"/>
              <w:rPr>
                <w:color w:val="000000" w:themeColor="text1"/>
              </w:rPr>
            </w:pPr>
            <w:r w:rsidRPr="004A59BB">
              <w:rPr>
                <w:color w:val="000000" w:themeColor="text1"/>
              </w:rPr>
              <w:t>Z</w:t>
            </w:r>
          </w:p>
        </w:tc>
        <w:tc>
          <w:tcPr>
            <w:tcW w:w="948" w:type="dxa"/>
            <w:tcBorders>
              <w:top w:val="nil"/>
              <w:left w:val="nil"/>
              <w:bottom w:val="single" w:sz="4" w:space="0" w:color="000000"/>
              <w:right w:val="nil"/>
            </w:tcBorders>
            <w:shd w:val="clear" w:color="auto" w:fill="FFFFFF"/>
            <w:tcMar>
              <w:top w:w="80" w:type="dxa"/>
              <w:left w:w="80" w:type="dxa"/>
              <w:bottom w:w="80" w:type="dxa"/>
              <w:right w:w="80" w:type="dxa"/>
            </w:tcMar>
            <w:vAlign w:val="center"/>
          </w:tcPr>
          <w:p w14:paraId="474DED18" w14:textId="77777777" w:rsidR="00DC457E" w:rsidRPr="004A59BB" w:rsidRDefault="00755F20">
            <w:pPr>
              <w:spacing w:line="240" w:lineRule="auto"/>
              <w:jc w:val="center"/>
              <w:rPr>
                <w:color w:val="000000" w:themeColor="text1"/>
              </w:rPr>
            </w:pPr>
            <w:r w:rsidRPr="004A59BB">
              <w:rPr>
                <w:color w:val="000000" w:themeColor="text1"/>
              </w:rPr>
              <w:t>Median</w:t>
            </w:r>
          </w:p>
        </w:tc>
        <w:tc>
          <w:tcPr>
            <w:tcW w:w="745" w:type="dxa"/>
            <w:tcBorders>
              <w:top w:val="nil"/>
              <w:left w:val="nil"/>
              <w:bottom w:val="single" w:sz="4" w:space="0" w:color="000000"/>
              <w:right w:val="nil"/>
            </w:tcBorders>
            <w:shd w:val="clear" w:color="auto" w:fill="FFFFFF"/>
            <w:tcMar>
              <w:top w:w="80" w:type="dxa"/>
              <w:left w:w="80" w:type="dxa"/>
              <w:bottom w:w="80" w:type="dxa"/>
              <w:right w:w="80" w:type="dxa"/>
            </w:tcMar>
            <w:vAlign w:val="center"/>
          </w:tcPr>
          <w:p w14:paraId="138D9BAC" w14:textId="77777777" w:rsidR="00DC457E" w:rsidRPr="004A59BB" w:rsidRDefault="00755F20">
            <w:pPr>
              <w:spacing w:line="240" w:lineRule="auto"/>
              <w:jc w:val="center"/>
              <w:rPr>
                <w:color w:val="000000" w:themeColor="text1"/>
              </w:rPr>
            </w:pPr>
            <w:r w:rsidRPr="004A59BB">
              <w:rPr>
                <w:color w:val="000000" w:themeColor="text1"/>
              </w:rPr>
              <w:t>Q1</w:t>
            </w:r>
          </w:p>
        </w:tc>
        <w:tc>
          <w:tcPr>
            <w:tcW w:w="666" w:type="dxa"/>
            <w:tcBorders>
              <w:top w:val="nil"/>
              <w:left w:val="nil"/>
              <w:bottom w:val="single" w:sz="4" w:space="0" w:color="000000"/>
              <w:right w:val="nil"/>
            </w:tcBorders>
            <w:shd w:val="clear" w:color="auto" w:fill="FFFFFF"/>
            <w:tcMar>
              <w:top w:w="80" w:type="dxa"/>
              <w:left w:w="80" w:type="dxa"/>
              <w:bottom w:w="80" w:type="dxa"/>
              <w:right w:w="80" w:type="dxa"/>
            </w:tcMar>
            <w:vAlign w:val="center"/>
          </w:tcPr>
          <w:p w14:paraId="3A99C2D1" w14:textId="77777777" w:rsidR="00DC457E" w:rsidRPr="004A59BB" w:rsidRDefault="00755F20">
            <w:pPr>
              <w:spacing w:line="240" w:lineRule="auto"/>
              <w:jc w:val="center"/>
              <w:rPr>
                <w:color w:val="000000" w:themeColor="text1"/>
              </w:rPr>
            </w:pPr>
            <w:r w:rsidRPr="004A59BB">
              <w:rPr>
                <w:color w:val="000000" w:themeColor="text1"/>
              </w:rPr>
              <w:t>Q3</w:t>
            </w:r>
          </w:p>
        </w:tc>
        <w:tc>
          <w:tcPr>
            <w:tcW w:w="1199" w:type="dxa"/>
            <w:tcBorders>
              <w:top w:val="nil"/>
              <w:left w:val="nil"/>
              <w:bottom w:val="single" w:sz="4" w:space="0" w:color="000000"/>
              <w:right w:val="nil"/>
            </w:tcBorders>
            <w:shd w:val="clear" w:color="auto" w:fill="FFFFFF"/>
            <w:tcMar>
              <w:top w:w="80" w:type="dxa"/>
              <w:left w:w="80" w:type="dxa"/>
              <w:bottom w:w="80" w:type="dxa"/>
              <w:right w:w="80" w:type="dxa"/>
            </w:tcMar>
            <w:vAlign w:val="center"/>
          </w:tcPr>
          <w:p w14:paraId="37D3A1A5" w14:textId="77777777" w:rsidR="00DC457E" w:rsidRPr="004A59BB" w:rsidRDefault="00DC457E">
            <w:pPr>
              <w:rPr>
                <w:color w:val="000000" w:themeColor="text1"/>
              </w:rPr>
            </w:pPr>
          </w:p>
        </w:tc>
        <w:tc>
          <w:tcPr>
            <w:tcW w:w="569" w:type="dxa"/>
            <w:tcBorders>
              <w:top w:val="nil"/>
              <w:left w:val="nil"/>
              <w:bottom w:val="single" w:sz="4" w:space="0" w:color="000000"/>
              <w:right w:val="nil"/>
            </w:tcBorders>
            <w:shd w:val="clear" w:color="auto" w:fill="FFFFFF"/>
            <w:tcMar>
              <w:top w:w="80" w:type="dxa"/>
              <w:left w:w="80" w:type="dxa"/>
              <w:bottom w:w="80" w:type="dxa"/>
              <w:right w:w="80" w:type="dxa"/>
            </w:tcMar>
            <w:vAlign w:val="center"/>
          </w:tcPr>
          <w:p w14:paraId="4CED08FD" w14:textId="77777777" w:rsidR="00DC457E" w:rsidRPr="004A59BB" w:rsidRDefault="00755F20">
            <w:pPr>
              <w:spacing w:line="240" w:lineRule="auto"/>
              <w:jc w:val="center"/>
              <w:rPr>
                <w:color w:val="000000" w:themeColor="text1"/>
              </w:rPr>
            </w:pPr>
            <w:r w:rsidRPr="004A59BB">
              <w:rPr>
                <w:color w:val="000000" w:themeColor="text1"/>
              </w:rPr>
              <w:t>X</w:t>
            </w:r>
          </w:p>
        </w:tc>
        <w:tc>
          <w:tcPr>
            <w:tcW w:w="569" w:type="dxa"/>
            <w:tcBorders>
              <w:top w:val="nil"/>
              <w:left w:val="nil"/>
              <w:bottom w:val="single" w:sz="4" w:space="0" w:color="000000"/>
              <w:right w:val="nil"/>
            </w:tcBorders>
            <w:shd w:val="clear" w:color="auto" w:fill="FFFFFF"/>
            <w:tcMar>
              <w:top w:w="80" w:type="dxa"/>
              <w:left w:w="80" w:type="dxa"/>
              <w:bottom w:w="80" w:type="dxa"/>
              <w:right w:w="80" w:type="dxa"/>
            </w:tcMar>
            <w:vAlign w:val="center"/>
          </w:tcPr>
          <w:p w14:paraId="3C7EA7C7" w14:textId="77777777" w:rsidR="00DC457E" w:rsidRPr="004A59BB" w:rsidRDefault="00755F20">
            <w:pPr>
              <w:spacing w:line="240" w:lineRule="auto"/>
              <w:jc w:val="center"/>
              <w:rPr>
                <w:color w:val="000000" w:themeColor="text1"/>
              </w:rPr>
            </w:pPr>
            <w:r w:rsidRPr="004A59BB">
              <w:rPr>
                <w:color w:val="000000" w:themeColor="text1"/>
              </w:rPr>
              <w:t>Y</w:t>
            </w:r>
          </w:p>
        </w:tc>
        <w:tc>
          <w:tcPr>
            <w:tcW w:w="577" w:type="dxa"/>
            <w:tcBorders>
              <w:top w:val="nil"/>
              <w:left w:val="nil"/>
              <w:bottom w:val="single" w:sz="4" w:space="0" w:color="000000"/>
              <w:right w:val="nil"/>
            </w:tcBorders>
            <w:shd w:val="clear" w:color="auto" w:fill="FFFFFF"/>
            <w:tcMar>
              <w:top w:w="80" w:type="dxa"/>
              <w:left w:w="80" w:type="dxa"/>
              <w:bottom w:w="80" w:type="dxa"/>
              <w:right w:w="80" w:type="dxa"/>
            </w:tcMar>
            <w:vAlign w:val="center"/>
          </w:tcPr>
          <w:p w14:paraId="61F75D46" w14:textId="77777777" w:rsidR="00DC457E" w:rsidRPr="004A59BB" w:rsidRDefault="00755F20">
            <w:pPr>
              <w:spacing w:line="240" w:lineRule="auto"/>
              <w:jc w:val="center"/>
              <w:rPr>
                <w:color w:val="000000" w:themeColor="text1"/>
              </w:rPr>
            </w:pPr>
            <w:r w:rsidRPr="004A59BB">
              <w:rPr>
                <w:color w:val="000000" w:themeColor="text1"/>
              </w:rPr>
              <w:t>Z</w:t>
            </w:r>
          </w:p>
        </w:tc>
        <w:tc>
          <w:tcPr>
            <w:tcW w:w="919" w:type="dxa"/>
            <w:tcBorders>
              <w:top w:val="nil"/>
              <w:left w:val="nil"/>
              <w:bottom w:val="single" w:sz="4" w:space="0" w:color="000000"/>
              <w:right w:val="nil"/>
            </w:tcBorders>
            <w:shd w:val="clear" w:color="auto" w:fill="FFFFFF"/>
            <w:tcMar>
              <w:top w:w="80" w:type="dxa"/>
              <w:left w:w="80" w:type="dxa"/>
              <w:bottom w:w="80" w:type="dxa"/>
              <w:right w:w="80" w:type="dxa"/>
            </w:tcMar>
            <w:vAlign w:val="center"/>
          </w:tcPr>
          <w:p w14:paraId="69C23A6B" w14:textId="77777777" w:rsidR="00DC457E" w:rsidRPr="004A59BB" w:rsidRDefault="00755F20">
            <w:pPr>
              <w:spacing w:line="240" w:lineRule="auto"/>
              <w:jc w:val="center"/>
              <w:rPr>
                <w:color w:val="000000" w:themeColor="text1"/>
              </w:rPr>
            </w:pPr>
            <w:r w:rsidRPr="004A59BB">
              <w:rPr>
                <w:color w:val="000000" w:themeColor="text1"/>
              </w:rPr>
              <w:t>Median</w:t>
            </w:r>
          </w:p>
        </w:tc>
        <w:tc>
          <w:tcPr>
            <w:tcW w:w="685" w:type="dxa"/>
            <w:tcBorders>
              <w:top w:val="nil"/>
              <w:left w:val="nil"/>
              <w:bottom w:val="single" w:sz="4" w:space="0" w:color="000000"/>
              <w:right w:val="nil"/>
            </w:tcBorders>
            <w:shd w:val="clear" w:color="auto" w:fill="FFFFFF"/>
            <w:tcMar>
              <w:top w:w="80" w:type="dxa"/>
              <w:left w:w="80" w:type="dxa"/>
              <w:bottom w:w="80" w:type="dxa"/>
              <w:right w:w="80" w:type="dxa"/>
            </w:tcMar>
            <w:vAlign w:val="center"/>
          </w:tcPr>
          <w:p w14:paraId="5B47FB9A" w14:textId="77777777" w:rsidR="00DC457E" w:rsidRPr="004A59BB" w:rsidRDefault="00755F20">
            <w:pPr>
              <w:spacing w:line="240" w:lineRule="auto"/>
              <w:jc w:val="center"/>
              <w:rPr>
                <w:color w:val="000000" w:themeColor="text1"/>
              </w:rPr>
            </w:pPr>
            <w:r w:rsidRPr="004A59BB">
              <w:rPr>
                <w:color w:val="000000" w:themeColor="text1"/>
              </w:rPr>
              <w:t>Q1</w:t>
            </w:r>
          </w:p>
        </w:tc>
        <w:tc>
          <w:tcPr>
            <w:tcW w:w="695" w:type="dxa"/>
            <w:tcBorders>
              <w:top w:val="nil"/>
              <w:left w:val="nil"/>
              <w:bottom w:val="single" w:sz="4" w:space="0" w:color="000000"/>
              <w:right w:val="nil"/>
            </w:tcBorders>
            <w:shd w:val="clear" w:color="auto" w:fill="FFFFFF"/>
            <w:tcMar>
              <w:top w:w="80" w:type="dxa"/>
              <w:left w:w="80" w:type="dxa"/>
              <w:bottom w:w="80" w:type="dxa"/>
              <w:right w:w="80" w:type="dxa"/>
            </w:tcMar>
            <w:vAlign w:val="center"/>
          </w:tcPr>
          <w:p w14:paraId="738C2FE3" w14:textId="77777777" w:rsidR="00DC457E" w:rsidRPr="004A59BB" w:rsidRDefault="00755F20">
            <w:pPr>
              <w:spacing w:line="240" w:lineRule="auto"/>
              <w:jc w:val="center"/>
              <w:rPr>
                <w:color w:val="000000" w:themeColor="text1"/>
              </w:rPr>
            </w:pPr>
            <w:r w:rsidRPr="004A59BB">
              <w:rPr>
                <w:color w:val="000000" w:themeColor="text1"/>
              </w:rPr>
              <w:t>Q3</w:t>
            </w:r>
          </w:p>
        </w:tc>
      </w:tr>
      <w:tr w:rsidR="004A59BB" w:rsidRPr="004A59BB" w14:paraId="272EF1C9" w14:textId="77777777">
        <w:trPr>
          <w:trHeight w:val="289"/>
        </w:trPr>
        <w:tc>
          <w:tcPr>
            <w:tcW w:w="928" w:type="dxa"/>
            <w:vMerge w:val="restart"/>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tcPr>
          <w:p w14:paraId="3F3205E2" w14:textId="77777777" w:rsidR="00DC457E" w:rsidRPr="004A59BB" w:rsidRDefault="00755F20">
            <w:pPr>
              <w:spacing w:line="240" w:lineRule="auto"/>
              <w:jc w:val="both"/>
              <w:rPr>
                <w:color w:val="000000" w:themeColor="text1"/>
              </w:rPr>
            </w:pPr>
            <w:r w:rsidRPr="004A59BB">
              <w:rPr>
                <w:color w:val="000000" w:themeColor="text1"/>
              </w:rPr>
              <w:t>Site</w:t>
            </w:r>
          </w:p>
        </w:tc>
        <w:tc>
          <w:tcPr>
            <w:tcW w:w="1752"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7D189719" w14:textId="77777777" w:rsidR="00DC457E" w:rsidRPr="004A59BB" w:rsidRDefault="00755F20">
            <w:pPr>
              <w:spacing w:line="240" w:lineRule="auto"/>
              <w:jc w:val="both"/>
              <w:rPr>
                <w:color w:val="000000" w:themeColor="text1"/>
              </w:rPr>
            </w:pPr>
            <w:r w:rsidRPr="004A59BB">
              <w:rPr>
                <w:color w:val="000000" w:themeColor="text1"/>
              </w:rPr>
              <w:t>Merged (N=120)</w:t>
            </w:r>
          </w:p>
        </w:tc>
        <w:tc>
          <w:tcPr>
            <w:tcW w:w="1125"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33699EC8" w14:textId="77777777" w:rsidR="00DC457E" w:rsidRPr="004A59BB" w:rsidRDefault="00755F20">
            <w:pPr>
              <w:spacing w:line="240" w:lineRule="auto"/>
              <w:jc w:val="center"/>
              <w:rPr>
                <w:color w:val="000000" w:themeColor="text1"/>
              </w:rPr>
            </w:pPr>
            <w:r w:rsidRPr="004A59BB">
              <w:rPr>
                <w:color w:val="000000" w:themeColor="text1"/>
              </w:rPr>
              <w:t>73.3</w:t>
            </w:r>
          </w:p>
        </w:tc>
        <w:tc>
          <w:tcPr>
            <w:tcW w:w="595"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75FD2C81" w14:textId="77777777" w:rsidR="00DC457E" w:rsidRPr="004A59BB" w:rsidRDefault="00755F20">
            <w:pPr>
              <w:spacing w:line="240" w:lineRule="auto"/>
              <w:jc w:val="center"/>
              <w:rPr>
                <w:color w:val="000000" w:themeColor="text1"/>
              </w:rPr>
            </w:pPr>
            <w:r w:rsidRPr="004A59BB">
              <w:rPr>
                <w:color w:val="000000" w:themeColor="text1"/>
              </w:rPr>
              <w:t>-43</w:t>
            </w:r>
          </w:p>
        </w:tc>
        <w:tc>
          <w:tcPr>
            <w:tcW w:w="569"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0CA14681" w14:textId="77777777" w:rsidR="00DC457E" w:rsidRPr="004A59BB" w:rsidRDefault="00755F20">
            <w:pPr>
              <w:spacing w:line="240" w:lineRule="auto"/>
              <w:jc w:val="center"/>
              <w:rPr>
                <w:color w:val="000000" w:themeColor="text1"/>
              </w:rPr>
            </w:pPr>
            <w:r w:rsidRPr="004A59BB">
              <w:rPr>
                <w:color w:val="000000" w:themeColor="text1"/>
              </w:rPr>
              <w:t>40</w:t>
            </w:r>
          </w:p>
        </w:tc>
        <w:tc>
          <w:tcPr>
            <w:tcW w:w="630"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221A7D3C" w14:textId="77777777" w:rsidR="00DC457E" w:rsidRPr="004A59BB" w:rsidRDefault="00755F20">
            <w:pPr>
              <w:spacing w:line="240" w:lineRule="auto"/>
              <w:jc w:val="center"/>
              <w:rPr>
                <w:color w:val="000000" w:themeColor="text1"/>
              </w:rPr>
            </w:pPr>
            <w:r w:rsidRPr="004A59BB">
              <w:rPr>
                <w:color w:val="000000" w:themeColor="text1"/>
              </w:rPr>
              <w:t>23</w:t>
            </w:r>
          </w:p>
        </w:tc>
        <w:tc>
          <w:tcPr>
            <w:tcW w:w="948"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6D432D60" w14:textId="77777777" w:rsidR="00DC457E" w:rsidRPr="004A59BB" w:rsidRDefault="00755F20">
            <w:pPr>
              <w:spacing w:line="240" w:lineRule="auto"/>
              <w:jc w:val="center"/>
              <w:rPr>
                <w:color w:val="000000" w:themeColor="text1"/>
              </w:rPr>
            </w:pPr>
            <w:r w:rsidRPr="004A59BB">
              <w:rPr>
                <w:color w:val="000000" w:themeColor="text1"/>
              </w:rPr>
              <w:t>12.5</w:t>
            </w:r>
          </w:p>
        </w:tc>
        <w:tc>
          <w:tcPr>
            <w:tcW w:w="745"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4530C020" w14:textId="77777777" w:rsidR="00DC457E" w:rsidRPr="004A59BB" w:rsidRDefault="00755F20">
            <w:pPr>
              <w:spacing w:line="240" w:lineRule="auto"/>
              <w:jc w:val="center"/>
              <w:rPr>
                <w:color w:val="000000" w:themeColor="text1"/>
              </w:rPr>
            </w:pPr>
            <w:r w:rsidRPr="004A59BB">
              <w:rPr>
                <w:color w:val="000000" w:themeColor="text1"/>
              </w:rPr>
              <w:t>7.0</w:t>
            </w:r>
          </w:p>
        </w:tc>
        <w:tc>
          <w:tcPr>
            <w:tcW w:w="666"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7A475607" w14:textId="77777777" w:rsidR="00DC457E" w:rsidRPr="004A59BB" w:rsidRDefault="00755F20">
            <w:pPr>
              <w:spacing w:line="240" w:lineRule="auto"/>
              <w:jc w:val="center"/>
              <w:rPr>
                <w:color w:val="000000" w:themeColor="text1"/>
              </w:rPr>
            </w:pPr>
            <w:r w:rsidRPr="004A59BB">
              <w:rPr>
                <w:color w:val="000000" w:themeColor="text1"/>
              </w:rPr>
              <w:t>19.0</w:t>
            </w:r>
          </w:p>
        </w:tc>
        <w:tc>
          <w:tcPr>
            <w:tcW w:w="1199"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1DBC328C" w14:textId="77777777" w:rsidR="00DC457E" w:rsidRPr="004A59BB" w:rsidRDefault="00755F20">
            <w:pPr>
              <w:spacing w:line="240" w:lineRule="auto"/>
              <w:jc w:val="center"/>
              <w:rPr>
                <w:color w:val="000000" w:themeColor="text1"/>
              </w:rPr>
            </w:pPr>
            <w:r w:rsidRPr="004A59BB">
              <w:rPr>
                <w:color w:val="000000" w:themeColor="text1"/>
              </w:rPr>
              <w:t>26.7</w:t>
            </w:r>
          </w:p>
        </w:tc>
        <w:tc>
          <w:tcPr>
            <w:tcW w:w="569"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57EBDCD4" w14:textId="77777777" w:rsidR="00DC457E" w:rsidRPr="004A59BB" w:rsidRDefault="00755F20">
            <w:pPr>
              <w:spacing w:line="240" w:lineRule="auto"/>
              <w:jc w:val="center"/>
              <w:rPr>
                <w:color w:val="000000" w:themeColor="text1"/>
              </w:rPr>
            </w:pPr>
            <w:r w:rsidRPr="004A59BB">
              <w:rPr>
                <w:color w:val="000000" w:themeColor="text1"/>
              </w:rPr>
              <w:t>-39</w:t>
            </w:r>
          </w:p>
        </w:tc>
        <w:tc>
          <w:tcPr>
            <w:tcW w:w="569"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0E83A528" w14:textId="77777777" w:rsidR="00DC457E" w:rsidRPr="004A59BB" w:rsidRDefault="00755F20">
            <w:pPr>
              <w:spacing w:line="240" w:lineRule="auto"/>
              <w:jc w:val="center"/>
              <w:rPr>
                <w:color w:val="000000" w:themeColor="text1"/>
              </w:rPr>
            </w:pPr>
            <w:r w:rsidRPr="004A59BB">
              <w:rPr>
                <w:color w:val="000000" w:themeColor="text1"/>
              </w:rPr>
              <w:t>5</w:t>
            </w:r>
          </w:p>
        </w:tc>
        <w:tc>
          <w:tcPr>
            <w:tcW w:w="577"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6B63B7D6" w14:textId="77777777" w:rsidR="00DC457E" w:rsidRPr="004A59BB" w:rsidRDefault="00755F20">
            <w:pPr>
              <w:spacing w:line="240" w:lineRule="auto"/>
              <w:jc w:val="center"/>
              <w:rPr>
                <w:color w:val="000000" w:themeColor="text1"/>
              </w:rPr>
            </w:pPr>
            <w:r w:rsidRPr="004A59BB">
              <w:rPr>
                <w:color w:val="000000" w:themeColor="text1"/>
              </w:rPr>
              <w:t>53</w:t>
            </w:r>
          </w:p>
        </w:tc>
        <w:tc>
          <w:tcPr>
            <w:tcW w:w="919"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6B907172" w14:textId="77777777" w:rsidR="00DC457E" w:rsidRPr="004A59BB" w:rsidRDefault="00755F20">
            <w:pPr>
              <w:spacing w:line="240" w:lineRule="auto"/>
              <w:jc w:val="center"/>
              <w:rPr>
                <w:color w:val="000000" w:themeColor="text1"/>
              </w:rPr>
            </w:pPr>
            <w:r w:rsidRPr="004A59BB">
              <w:rPr>
                <w:color w:val="000000" w:themeColor="text1"/>
              </w:rPr>
              <w:t>50.5</w:t>
            </w:r>
          </w:p>
        </w:tc>
        <w:tc>
          <w:tcPr>
            <w:tcW w:w="685"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1F5D010D" w14:textId="77777777" w:rsidR="00DC457E" w:rsidRPr="004A59BB" w:rsidRDefault="00755F20">
            <w:pPr>
              <w:spacing w:line="240" w:lineRule="auto"/>
              <w:jc w:val="center"/>
              <w:rPr>
                <w:color w:val="000000" w:themeColor="text1"/>
              </w:rPr>
            </w:pPr>
            <w:r w:rsidRPr="004A59BB">
              <w:rPr>
                <w:color w:val="000000" w:themeColor="text1"/>
              </w:rPr>
              <w:t>39.0</w:t>
            </w:r>
          </w:p>
        </w:tc>
        <w:tc>
          <w:tcPr>
            <w:tcW w:w="695"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4DFE1315" w14:textId="77777777" w:rsidR="00DC457E" w:rsidRPr="004A59BB" w:rsidRDefault="00755F20">
            <w:pPr>
              <w:spacing w:line="240" w:lineRule="auto"/>
              <w:jc w:val="center"/>
              <w:rPr>
                <w:color w:val="000000" w:themeColor="text1"/>
              </w:rPr>
            </w:pPr>
            <w:r w:rsidRPr="004A59BB">
              <w:rPr>
                <w:color w:val="000000" w:themeColor="text1"/>
              </w:rPr>
              <w:t>56.0</w:t>
            </w:r>
          </w:p>
        </w:tc>
      </w:tr>
      <w:tr w:rsidR="004A59BB" w:rsidRPr="004A59BB" w14:paraId="7C386176" w14:textId="77777777">
        <w:trPr>
          <w:trHeight w:val="279"/>
        </w:trPr>
        <w:tc>
          <w:tcPr>
            <w:tcW w:w="928" w:type="dxa"/>
            <w:vMerge/>
            <w:tcBorders>
              <w:top w:val="single" w:sz="4" w:space="0" w:color="000000"/>
              <w:left w:val="nil"/>
              <w:bottom w:val="single" w:sz="4" w:space="0" w:color="000000"/>
              <w:right w:val="nil"/>
            </w:tcBorders>
            <w:shd w:val="clear" w:color="auto" w:fill="auto"/>
          </w:tcPr>
          <w:p w14:paraId="4EFE67BD" w14:textId="77777777" w:rsidR="00DC457E" w:rsidRPr="004A59BB" w:rsidRDefault="00DC457E">
            <w:pPr>
              <w:rPr>
                <w:color w:val="000000" w:themeColor="text1"/>
              </w:rPr>
            </w:pPr>
          </w:p>
        </w:tc>
        <w:tc>
          <w:tcPr>
            <w:tcW w:w="1752" w:type="dxa"/>
            <w:tcBorders>
              <w:top w:val="nil"/>
              <w:left w:val="nil"/>
              <w:bottom w:val="nil"/>
              <w:right w:val="nil"/>
            </w:tcBorders>
            <w:shd w:val="clear" w:color="auto" w:fill="auto"/>
            <w:tcMar>
              <w:top w:w="80" w:type="dxa"/>
              <w:left w:w="80" w:type="dxa"/>
              <w:bottom w:w="80" w:type="dxa"/>
              <w:right w:w="80" w:type="dxa"/>
            </w:tcMar>
            <w:vAlign w:val="center"/>
          </w:tcPr>
          <w:p w14:paraId="10DE8E96" w14:textId="77777777" w:rsidR="00DC457E" w:rsidRPr="004A59BB" w:rsidRDefault="00755F20">
            <w:pPr>
              <w:spacing w:line="240" w:lineRule="auto"/>
              <w:jc w:val="both"/>
              <w:rPr>
                <w:color w:val="000000" w:themeColor="text1"/>
              </w:rPr>
            </w:pPr>
            <w:proofErr w:type="spellStart"/>
            <w:r w:rsidRPr="004A59BB">
              <w:rPr>
                <w:color w:val="000000" w:themeColor="text1"/>
              </w:rPr>
              <w:t>SMHC</w:t>
            </w:r>
            <w:proofErr w:type="spellEnd"/>
            <w:r w:rsidRPr="004A59BB">
              <w:rPr>
                <w:color w:val="000000" w:themeColor="text1"/>
              </w:rPr>
              <w:t xml:space="preserve"> (N=83)</w:t>
            </w:r>
          </w:p>
        </w:tc>
        <w:tc>
          <w:tcPr>
            <w:tcW w:w="1125" w:type="dxa"/>
            <w:tcBorders>
              <w:top w:val="nil"/>
              <w:left w:val="nil"/>
              <w:bottom w:val="nil"/>
              <w:right w:val="nil"/>
            </w:tcBorders>
            <w:shd w:val="clear" w:color="auto" w:fill="auto"/>
            <w:tcMar>
              <w:top w:w="80" w:type="dxa"/>
              <w:left w:w="80" w:type="dxa"/>
              <w:bottom w:w="80" w:type="dxa"/>
              <w:right w:w="80" w:type="dxa"/>
            </w:tcMar>
            <w:vAlign w:val="center"/>
          </w:tcPr>
          <w:p w14:paraId="4510CA90" w14:textId="77777777" w:rsidR="00DC457E" w:rsidRPr="004A59BB" w:rsidRDefault="00755F20">
            <w:pPr>
              <w:spacing w:line="240" w:lineRule="auto"/>
              <w:jc w:val="center"/>
              <w:rPr>
                <w:color w:val="000000" w:themeColor="text1"/>
              </w:rPr>
            </w:pPr>
            <w:r w:rsidRPr="004A59BB">
              <w:rPr>
                <w:color w:val="000000" w:themeColor="text1"/>
              </w:rPr>
              <w:t>74.7</w:t>
            </w:r>
          </w:p>
        </w:tc>
        <w:tc>
          <w:tcPr>
            <w:tcW w:w="595" w:type="dxa"/>
            <w:tcBorders>
              <w:top w:val="nil"/>
              <w:left w:val="nil"/>
              <w:bottom w:val="nil"/>
              <w:right w:val="nil"/>
            </w:tcBorders>
            <w:shd w:val="clear" w:color="auto" w:fill="auto"/>
            <w:tcMar>
              <w:top w:w="80" w:type="dxa"/>
              <w:left w:w="80" w:type="dxa"/>
              <w:bottom w:w="80" w:type="dxa"/>
              <w:right w:w="80" w:type="dxa"/>
            </w:tcMar>
            <w:vAlign w:val="center"/>
          </w:tcPr>
          <w:p w14:paraId="3037C763" w14:textId="77777777" w:rsidR="00DC457E" w:rsidRPr="004A59BB" w:rsidRDefault="00755F20">
            <w:pPr>
              <w:spacing w:line="240" w:lineRule="auto"/>
              <w:jc w:val="center"/>
              <w:rPr>
                <w:color w:val="000000" w:themeColor="text1"/>
              </w:rPr>
            </w:pPr>
            <w:r w:rsidRPr="004A59BB">
              <w:rPr>
                <w:color w:val="000000" w:themeColor="text1"/>
              </w:rPr>
              <w:t>-43</w:t>
            </w:r>
          </w:p>
        </w:tc>
        <w:tc>
          <w:tcPr>
            <w:tcW w:w="569" w:type="dxa"/>
            <w:tcBorders>
              <w:top w:val="nil"/>
              <w:left w:val="nil"/>
              <w:bottom w:val="nil"/>
              <w:right w:val="nil"/>
            </w:tcBorders>
            <w:shd w:val="clear" w:color="auto" w:fill="auto"/>
            <w:tcMar>
              <w:top w:w="80" w:type="dxa"/>
              <w:left w:w="80" w:type="dxa"/>
              <w:bottom w:w="80" w:type="dxa"/>
              <w:right w:w="80" w:type="dxa"/>
            </w:tcMar>
            <w:vAlign w:val="center"/>
          </w:tcPr>
          <w:p w14:paraId="66E8E8F8" w14:textId="77777777" w:rsidR="00DC457E" w:rsidRPr="004A59BB" w:rsidRDefault="00755F20">
            <w:pPr>
              <w:spacing w:line="240" w:lineRule="auto"/>
              <w:jc w:val="center"/>
              <w:rPr>
                <w:color w:val="000000" w:themeColor="text1"/>
              </w:rPr>
            </w:pPr>
            <w:r w:rsidRPr="004A59BB">
              <w:rPr>
                <w:color w:val="000000" w:themeColor="text1"/>
              </w:rPr>
              <w:t>41</w:t>
            </w:r>
          </w:p>
        </w:tc>
        <w:tc>
          <w:tcPr>
            <w:tcW w:w="630" w:type="dxa"/>
            <w:tcBorders>
              <w:top w:val="nil"/>
              <w:left w:val="nil"/>
              <w:bottom w:val="nil"/>
              <w:right w:val="nil"/>
            </w:tcBorders>
            <w:shd w:val="clear" w:color="auto" w:fill="auto"/>
            <w:tcMar>
              <w:top w:w="80" w:type="dxa"/>
              <w:left w:w="80" w:type="dxa"/>
              <w:bottom w:w="80" w:type="dxa"/>
              <w:right w:w="80" w:type="dxa"/>
            </w:tcMar>
            <w:vAlign w:val="center"/>
          </w:tcPr>
          <w:p w14:paraId="103E614A" w14:textId="77777777" w:rsidR="00DC457E" w:rsidRPr="004A59BB" w:rsidRDefault="00755F20">
            <w:pPr>
              <w:spacing w:line="240" w:lineRule="auto"/>
              <w:jc w:val="center"/>
              <w:rPr>
                <w:color w:val="000000" w:themeColor="text1"/>
              </w:rPr>
            </w:pPr>
            <w:r w:rsidRPr="004A59BB">
              <w:rPr>
                <w:color w:val="000000" w:themeColor="text1"/>
              </w:rPr>
              <w:t>23</w:t>
            </w:r>
          </w:p>
        </w:tc>
        <w:tc>
          <w:tcPr>
            <w:tcW w:w="948" w:type="dxa"/>
            <w:tcBorders>
              <w:top w:val="nil"/>
              <w:left w:val="nil"/>
              <w:bottom w:val="nil"/>
              <w:right w:val="nil"/>
            </w:tcBorders>
            <w:shd w:val="clear" w:color="auto" w:fill="auto"/>
            <w:tcMar>
              <w:top w:w="80" w:type="dxa"/>
              <w:left w:w="80" w:type="dxa"/>
              <w:bottom w:w="80" w:type="dxa"/>
              <w:right w:w="80" w:type="dxa"/>
            </w:tcMar>
            <w:vAlign w:val="center"/>
          </w:tcPr>
          <w:p w14:paraId="44271CA3" w14:textId="77777777" w:rsidR="00DC457E" w:rsidRPr="004A59BB" w:rsidRDefault="00755F20">
            <w:pPr>
              <w:spacing w:line="240" w:lineRule="auto"/>
              <w:jc w:val="center"/>
              <w:rPr>
                <w:color w:val="000000" w:themeColor="text1"/>
              </w:rPr>
            </w:pPr>
            <w:r w:rsidRPr="004A59BB">
              <w:rPr>
                <w:color w:val="000000" w:themeColor="text1"/>
              </w:rPr>
              <w:t>11.0</w:t>
            </w:r>
          </w:p>
        </w:tc>
        <w:tc>
          <w:tcPr>
            <w:tcW w:w="745" w:type="dxa"/>
            <w:tcBorders>
              <w:top w:val="nil"/>
              <w:left w:val="nil"/>
              <w:bottom w:val="nil"/>
              <w:right w:val="nil"/>
            </w:tcBorders>
            <w:shd w:val="clear" w:color="auto" w:fill="auto"/>
            <w:tcMar>
              <w:top w:w="80" w:type="dxa"/>
              <w:left w:w="80" w:type="dxa"/>
              <w:bottom w:w="80" w:type="dxa"/>
              <w:right w:w="80" w:type="dxa"/>
            </w:tcMar>
            <w:vAlign w:val="center"/>
          </w:tcPr>
          <w:p w14:paraId="2B82815E" w14:textId="77777777" w:rsidR="00DC457E" w:rsidRPr="004A59BB" w:rsidRDefault="00755F20">
            <w:pPr>
              <w:spacing w:line="240" w:lineRule="auto"/>
              <w:jc w:val="center"/>
              <w:rPr>
                <w:color w:val="000000" w:themeColor="text1"/>
              </w:rPr>
            </w:pPr>
            <w:r w:rsidRPr="004A59BB">
              <w:rPr>
                <w:color w:val="000000" w:themeColor="text1"/>
              </w:rPr>
              <w:t>7.0</w:t>
            </w:r>
          </w:p>
        </w:tc>
        <w:tc>
          <w:tcPr>
            <w:tcW w:w="666" w:type="dxa"/>
            <w:tcBorders>
              <w:top w:val="nil"/>
              <w:left w:val="nil"/>
              <w:bottom w:val="nil"/>
              <w:right w:val="nil"/>
            </w:tcBorders>
            <w:shd w:val="clear" w:color="auto" w:fill="auto"/>
            <w:tcMar>
              <w:top w:w="80" w:type="dxa"/>
              <w:left w:w="80" w:type="dxa"/>
              <w:bottom w:w="80" w:type="dxa"/>
              <w:right w:w="80" w:type="dxa"/>
            </w:tcMar>
            <w:vAlign w:val="center"/>
          </w:tcPr>
          <w:p w14:paraId="48A9B90E" w14:textId="77777777" w:rsidR="00DC457E" w:rsidRPr="004A59BB" w:rsidRDefault="00755F20">
            <w:pPr>
              <w:spacing w:line="240" w:lineRule="auto"/>
              <w:jc w:val="center"/>
              <w:rPr>
                <w:color w:val="000000" w:themeColor="text1"/>
              </w:rPr>
            </w:pPr>
            <w:r w:rsidRPr="004A59BB">
              <w:rPr>
                <w:color w:val="000000" w:themeColor="text1"/>
              </w:rPr>
              <w:t>19.0</w:t>
            </w:r>
          </w:p>
        </w:tc>
        <w:tc>
          <w:tcPr>
            <w:tcW w:w="1199" w:type="dxa"/>
            <w:tcBorders>
              <w:top w:val="nil"/>
              <w:left w:val="nil"/>
              <w:bottom w:val="nil"/>
              <w:right w:val="nil"/>
            </w:tcBorders>
            <w:shd w:val="clear" w:color="auto" w:fill="auto"/>
            <w:tcMar>
              <w:top w:w="80" w:type="dxa"/>
              <w:left w:w="80" w:type="dxa"/>
              <w:bottom w:w="80" w:type="dxa"/>
              <w:right w:w="80" w:type="dxa"/>
            </w:tcMar>
            <w:vAlign w:val="center"/>
          </w:tcPr>
          <w:p w14:paraId="322D39FC" w14:textId="77777777" w:rsidR="00DC457E" w:rsidRPr="004A59BB" w:rsidRDefault="00755F20">
            <w:pPr>
              <w:spacing w:line="240" w:lineRule="auto"/>
              <w:jc w:val="center"/>
              <w:rPr>
                <w:color w:val="000000" w:themeColor="text1"/>
              </w:rPr>
            </w:pPr>
            <w:r w:rsidRPr="004A59BB">
              <w:rPr>
                <w:color w:val="000000" w:themeColor="text1"/>
              </w:rPr>
              <w:t>25.3</w:t>
            </w:r>
          </w:p>
        </w:tc>
        <w:tc>
          <w:tcPr>
            <w:tcW w:w="569" w:type="dxa"/>
            <w:tcBorders>
              <w:top w:val="nil"/>
              <w:left w:val="nil"/>
              <w:bottom w:val="nil"/>
              <w:right w:val="nil"/>
            </w:tcBorders>
            <w:shd w:val="clear" w:color="auto" w:fill="auto"/>
            <w:tcMar>
              <w:top w:w="80" w:type="dxa"/>
              <w:left w:w="80" w:type="dxa"/>
              <w:bottom w:w="80" w:type="dxa"/>
              <w:right w:w="80" w:type="dxa"/>
            </w:tcMar>
            <w:vAlign w:val="center"/>
          </w:tcPr>
          <w:p w14:paraId="0C16419B" w14:textId="77777777" w:rsidR="00DC457E" w:rsidRPr="004A59BB" w:rsidRDefault="00755F20">
            <w:pPr>
              <w:spacing w:line="240" w:lineRule="auto"/>
              <w:jc w:val="center"/>
              <w:rPr>
                <w:color w:val="000000" w:themeColor="text1"/>
              </w:rPr>
            </w:pPr>
            <w:r w:rsidRPr="004A59BB">
              <w:rPr>
                <w:color w:val="000000" w:themeColor="text1"/>
              </w:rPr>
              <w:t>-37</w:t>
            </w:r>
          </w:p>
        </w:tc>
        <w:tc>
          <w:tcPr>
            <w:tcW w:w="569" w:type="dxa"/>
            <w:tcBorders>
              <w:top w:val="nil"/>
              <w:left w:val="nil"/>
              <w:bottom w:val="nil"/>
              <w:right w:val="nil"/>
            </w:tcBorders>
            <w:shd w:val="clear" w:color="auto" w:fill="auto"/>
            <w:tcMar>
              <w:top w:w="80" w:type="dxa"/>
              <w:left w:w="80" w:type="dxa"/>
              <w:bottom w:w="80" w:type="dxa"/>
              <w:right w:w="80" w:type="dxa"/>
            </w:tcMar>
            <w:vAlign w:val="center"/>
          </w:tcPr>
          <w:p w14:paraId="4CDF8E9B" w14:textId="77777777" w:rsidR="00DC457E" w:rsidRPr="004A59BB" w:rsidRDefault="00755F20">
            <w:pPr>
              <w:spacing w:line="240" w:lineRule="auto"/>
              <w:jc w:val="center"/>
              <w:rPr>
                <w:color w:val="000000" w:themeColor="text1"/>
              </w:rPr>
            </w:pPr>
            <w:r w:rsidRPr="004A59BB">
              <w:rPr>
                <w:color w:val="000000" w:themeColor="text1"/>
              </w:rPr>
              <w:t>3</w:t>
            </w:r>
          </w:p>
        </w:tc>
        <w:tc>
          <w:tcPr>
            <w:tcW w:w="577" w:type="dxa"/>
            <w:tcBorders>
              <w:top w:val="nil"/>
              <w:left w:val="nil"/>
              <w:bottom w:val="nil"/>
              <w:right w:val="nil"/>
            </w:tcBorders>
            <w:shd w:val="clear" w:color="auto" w:fill="auto"/>
            <w:tcMar>
              <w:top w:w="80" w:type="dxa"/>
              <w:left w:w="80" w:type="dxa"/>
              <w:bottom w:w="80" w:type="dxa"/>
              <w:right w:w="80" w:type="dxa"/>
            </w:tcMar>
            <w:vAlign w:val="center"/>
          </w:tcPr>
          <w:p w14:paraId="376EAC19" w14:textId="77777777" w:rsidR="00DC457E" w:rsidRPr="004A59BB" w:rsidRDefault="00755F20">
            <w:pPr>
              <w:spacing w:line="240" w:lineRule="auto"/>
              <w:jc w:val="center"/>
              <w:rPr>
                <w:color w:val="000000" w:themeColor="text1"/>
              </w:rPr>
            </w:pPr>
            <w:r w:rsidRPr="004A59BB">
              <w:rPr>
                <w:color w:val="000000" w:themeColor="text1"/>
              </w:rPr>
              <w:t>55</w:t>
            </w:r>
          </w:p>
        </w:tc>
        <w:tc>
          <w:tcPr>
            <w:tcW w:w="919" w:type="dxa"/>
            <w:tcBorders>
              <w:top w:val="nil"/>
              <w:left w:val="nil"/>
              <w:bottom w:val="nil"/>
              <w:right w:val="nil"/>
            </w:tcBorders>
            <w:shd w:val="clear" w:color="auto" w:fill="auto"/>
            <w:tcMar>
              <w:top w:w="80" w:type="dxa"/>
              <w:left w:w="80" w:type="dxa"/>
              <w:bottom w:w="80" w:type="dxa"/>
              <w:right w:w="80" w:type="dxa"/>
            </w:tcMar>
            <w:vAlign w:val="center"/>
          </w:tcPr>
          <w:p w14:paraId="2BCD021E" w14:textId="77777777" w:rsidR="00DC457E" w:rsidRPr="004A59BB" w:rsidRDefault="00755F20">
            <w:pPr>
              <w:spacing w:line="240" w:lineRule="auto"/>
              <w:jc w:val="center"/>
              <w:rPr>
                <w:color w:val="000000" w:themeColor="text1"/>
              </w:rPr>
            </w:pPr>
            <w:r w:rsidRPr="004A59BB">
              <w:rPr>
                <w:color w:val="000000" w:themeColor="text1"/>
              </w:rPr>
              <w:t>53.0</w:t>
            </w:r>
          </w:p>
        </w:tc>
        <w:tc>
          <w:tcPr>
            <w:tcW w:w="685" w:type="dxa"/>
            <w:tcBorders>
              <w:top w:val="nil"/>
              <w:left w:val="nil"/>
              <w:bottom w:val="nil"/>
              <w:right w:val="nil"/>
            </w:tcBorders>
            <w:shd w:val="clear" w:color="auto" w:fill="auto"/>
            <w:tcMar>
              <w:top w:w="80" w:type="dxa"/>
              <w:left w:w="80" w:type="dxa"/>
              <w:bottom w:w="80" w:type="dxa"/>
              <w:right w:w="80" w:type="dxa"/>
            </w:tcMar>
            <w:vAlign w:val="center"/>
          </w:tcPr>
          <w:p w14:paraId="72D6F3DD" w14:textId="77777777" w:rsidR="00DC457E" w:rsidRPr="004A59BB" w:rsidRDefault="00755F20">
            <w:pPr>
              <w:spacing w:line="240" w:lineRule="auto"/>
              <w:jc w:val="center"/>
              <w:rPr>
                <w:color w:val="000000" w:themeColor="text1"/>
              </w:rPr>
            </w:pPr>
            <w:r w:rsidRPr="004A59BB">
              <w:rPr>
                <w:color w:val="000000" w:themeColor="text1"/>
              </w:rPr>
              <w:t>47.0</w:t>
            </w:r>
          </w:p>
        </w:tc>
        <w:tc>
          <w:tcPr>
            <w:tcW w:w="695" w:type="dxa"/>
            <w:tcBorders>
              <w:top w:val="nil"/>
              <w:left w:val="nil"/>
              <w:bottom w:val="nil"/>
              <w:right w:val="nil"/>
            </w:tcBorders>
            <w:shd w:val="clear" w:color="auto" w:fill="auto"/>
            <w:tcMar>
              <w:top w:w="80" w:type="dxa"/>
              <w:left w:w="80" w:type="dxa"/>
              <w:bottom w:w="80" w:type="dxa"/>
              <w:right w:w="80" w:type="dxa"/>
            </w:tcMar>
            <w:vAlign w:val="center"/>
          </w:tcPr>
          <w:p w14:paraId="3B56639D" w14:textId="77777777" w:rsidR="00DC457E" w:rsidRPr="004A59BB" w:rsidRDefault="00755F20">
            <w:pPr>
              <w:spacing w:line="240" w:lineRule="auto"/>
              <w:jc w:val="center"/>
              <w:rPr>
                <w:color w:val="000000" w:themeColor="text1"/>
              </w:rPr>
            </w:pPr>
            <w:r w:rsidRPr="004A59BB">
              <w:rPr>
                <w:color w:val="000000" w:themeColor="text1"/>
              </w:rPr>
              <w:t>56.0</w:t>
            </w:r>
          </w:p>
        </w:tc>
      </w:tr>
      <w:tr w:rsidR="004A59BB" w:rsidRPr="004A59BB" w14:paraId="0952C927" w14:textId="77777777">
        <w:trPr>
          <w:trHeight w:val="279"/>
        </w:trPr>
        <w:tc>
          <w:tcPr>
            <w:tcW w:w="928" w:type="dxa"/>
            <w:vMerge/>
            <w:tcBorders>
              <w:top w:val="single" w:sz="4" w:space="0" w:color="000000"/>
              <w:left w:val="nil"/>
              <w:bottom w:val="single" w:sz="4" w:space="0" w:color="000000"/>
              <w:right w:val="nil"/>
            </w:tcBorders>
            <w:shd w:val="clear" w:color="auto" w:fill="auto"/>
          </w:tcPr>
          <w:p w14:paraId="19FFED7F" w14:textId="77777777" w:rsidR="00DC457E" w:rsidRPr="004A59BB" w:rsidRDefault="00DC457E">
            <w:pPr>
              <w:rPr>
                <w:color w:val="000000" w:themeColor="text1"/>
              </w:rPr>
            </w:pPr>
          </w:p>
        </w:tc>
        <w:tc>
          <w:tcPr>
            <w:tcW w:w="1752" w:type="dxa"/>
            <w:tcBorders>
              <w:top w:val="nil"/>
              <w:left w:val="nil"/>
              <w:bottom w:val="single" w:sz="4" w:space="0" w:color="000000"/>
              <w:right w:val="nil"/>
            </w:tcBorders>
            <w:shd w:val="clear" w:color="auto" w:fill="auto"/>
            <w:tcMar>
              <w:top w:w="80" w:type="dxa"/>
              <w:left w:w="80" w:type="dxa"/>
              <w:bottom w:w="80" w:type="dxa"/>
              <w:right w:w="80" w:type="dxa"/>
            </w:tcMar>
            <w:vAlign w:val="center"/>
          </w:tcPr>
          <w:p w14:paraId="0A46DDE8" w14:textId="77777777" w:rsidR="00DC457E" w:rsidRPr="004A59BB" w:rsidRDefault="00755F20">
            <w:pPr>
              <w:spacing w:line="240" w:lineRule="auto"/>
              <w:jc w:val="both"/>
              <w:rPr>
                <w:color w:val="000000" w:themeColor="text1"/>
              </w:rPr>
            </w:pPr>
            <w:proofErr w:type="spellStart"/>
            <w:r w:rsidRPr="004A59BB">
              <w:rPr>
                <w:color w:val="000000" w:themeColor="text1"/>
              </w:rPr>
              <w:t>SZGJ</w:t>
            </w:r>
            <w:proofErr w:type="spellEnd"/>
            <w:r w:rsidRPr="004A59BB">
              <w:rPr>
                <w:color w:val="000000" w:themeColor="text1"/>
              </w:rPr>
              <w:t xml:space="preserve"> (N=37)</w:t>
            </w:r>
          </w:p>
        </w:tc>
        <w:tc>
          <w:tcPr>
            <w:tcW w:w="1125" w:type="dxa"/>
            <w:tcBorders>
              <w:top w:val="nil"/>
              <w:left w:val="nil"/>
              <w:bottom w:val="single" w:sz="4" w:space="0" w:color="000000"/>
              <w:right w:val="nil"/>
            </w:tcBorders>
            <w:shd w:val="clear" w:color="auto" w:fill="auto"/>
            <w:tcMar>
              <w:top w:w="80" w:type="dxa"/>
              <w:left w:w="80" w:type="dxa"/>
              <w:bottom w:w="80" w:type="dxa"/>
              <w:right w:w="80" w:type="dxa"/>
            </w:tcMar>
            <w:vAlign w:val="center"/>
          </w:tcPr>
          <w:p w14:paraId="5BBBCCAB" w14:textId="77777777" w:rsidR="00DC457E" w:rsidRPr="004A59BB" w:rsidRDefault="00755F20">
            <w:pPr>
              <w:spacing w:line="240" w:lineRule="auto"/>
              <w:jc w:val="center"/>
              <w:rPr>
                <w:color w:val="000000" w:themeColor="text1"/>
              </w:rPr>
            </w:pPr>
            <w:r w:rsidRPr="004A59BB">
              <w:rPr>
                <w:color w:val="000000" w:themeColor="text1"/>
              </w:rPr>
              <w:t>70.3</w:t>
            </w:r>
          </w:p>
        </w:tc>
        <w:tc>
          <w:tcPr>
            <w:tcW w:w="595" w:type="dxa"/>
            <w:tcBorders>
              <w:top w:val="nil"/>
              <w:left w:val="nil"/>
              <w:bottom w:val="single" w:sz="4" w:space="0" w:color="000000"/>
              <w:right w:val="nil"/>
            </w:tcBorders>
            <w:shd w:val="clear" w:color="auto" w:fill="auto"/>
            <w:tcMar>
              <w:top w:w="80" w:type="dxa"/>
              <w:left w:w="80" w:type="dxa"/>
              <w:bottom w:w="80" w:type="dxa"/>
              <w:right w:w="80" w:type="dxa"/>
            </w:tcMar>
            <w:vAlign w:val="center"/>
          </w:tcPr>
          <w:p w14:paraId="4EA7AF96" w14:textId="77777777" w:rsidR="00DC457E" w:rsidRPr="004A59BB" w:rsidRDefault="00755F20">
            <w:pPr>
              <w:spacing w:line="240" w:lineRule="auto"/>
              <w:jc w:val="center"/>
              <w:rPr>
                <w:color w:val="000000" w:themeColor="text1"/>
              </w:rPr>
            </w:pPr>
            <w:r w:rsidRPr="004A59BB">
              <w:rPr>
                <w:color w:val="000000" w:themeColor="text1"/>
              </w:rPr>
              <w:t>-42</w:t>
            </w:r>
          </w:p>
        </w:tc>
        <w:tc>
          <w:tcPr>
            <w:tcW w:w="569" w:type="dxa"/>
            <w:tcBorders>
              <w:top w:val="nil"/>
              <w:left w:val="nil"/>
              <w:bottom w:val="single" w:sz="4" w:space="0" w:color="000000"/>
              <w:right w:val="nil"/>
            </w:tcBorders>
            <w:shd w:val="clear" w:color="auto" w:fill="auto"/>
            <w:tcMar>
              <w:top w:w="80" w:type="dxa"/>
              <w:left w:w="80" w:type="dxa"/>
              <w:bottom w:w="80" w:type="dxa"/>
              <w:right w:w="80" w:type="dxa"/>
            </w:tcMar>
            <w:vAlign w:val="center"/>
          </w:tcPr>
          <w:p w14:paraId="1207E3D0" w14:textId="77777777" w:rsidR="00DC457E" w:rsidRPr="004A59BB" w:rsidRDefault="00755F20">
            <w:pPr>
              <w:spacing w:line="240" w:lineRule="auto"/>
              <w:jc w:val="center"/>
              <w:rPr>
                <w:color w:val="000000" w:themeColor="text1"/>
              </w:rPr>
            </w:pPr>
            <w:r w:rsidRPr="004A59BB">
              <w:rPr>
                <w:color w:val="000000" w:themeColor="text1"/>
              </w:rPr>
              <w:t>41</w:t>
            </w:r>
          </w:p>
        </w:tc>
        <w:tc>
          <w:tcPr>
            <w:tcW w:w="630" w:type="dxa"/>
            <w:tcBorders>
              <w:top w:val="nil"/>
              <w:left w:val="nil"/>
              <w:bottom w:val="single" w:sz="4" w:space="0" w:color="000000"/>
              <w:right w:val="nil"/>
            </w:tcBorders>
            <w:shd w:val="clear" w:color="auto" w:fill="auto"/>
            <w:tcMar>
              <w:top w:w="80" w:type="dxa"/>
              <w:left w:w="80" w:type="dxa"/>
              <w:bottom w:w="80" w:type="dxa"/>
              <w:right w:w="80" w:type="dxa"/>
            </w:tcMar>
            <w:vAlign w:val="center"/>
          </w:tcPr>
          <w:p w14:paraId="53BB5FA1" w14:textId="77777777" w:rsidR="00DC457E" w:rsidRPr="004A59BB" w:rsidRDefault="00755F20">
            <w:pPr>
              <w:spacing w:line="240" w:lineRule="auto"/>
              <w:jc w:val="center"/>
              <w:rPr>
                <w:color w:val="000000" w:themeColor="text1"/>
              </w:rPr>
            </w:pPr>
            <w:r w:rsidRPr="004A59BB">
              <w:rPr>
                <w:color w:val="000000" w:themeColor="text1"/>
              </w:rPr>
              <w:t>23</w:t>
            </w:r>
          </w:p>
        </w:tc>
        <w:tc>
          <w:tcPr>
            <w:tcW w:w="948" w:type="dxa"/>
            <w:tcBorders>
              <w:top w:val="nil"/>
              <w:left w:val="nil"/>
              <w:bottom w:val="single" w:sz="4" w:space="0" w:color="000000"/>
              <w:right w:val="nil"/>
            </w:tcBorders>
            <w:shd w:val="clear" w:color="auto" w:fill="auto"/>
            <w:tcMar>
              <w:top w:w="80" w:type="dxa"/>
              <w:left w:w="80" w:type="dxa"/>
              <w:bottom w:w="80" w:type="dxa"/>
              <w:right w:w="80" w:type="dxa"/>
            </w:tcMar>
            <w:vAlign w:val="center"/>
          </w:tcPr>
          <w:p w14:paraId="56507EC0" w14:textId="77777777" w:rsidR="00DC457E" w:rsidRPr="004A59BB" w:rsidRDefault="00755F20">
            <w:pPr>
              <w:spacing w:line="240" w:lineRule="auto"/>
              <w:jc w:val="center"/>
              <w:rPr>
                <w:color w:val="000000" w:themeColor="text1"/>
              </w:rPr>
            </w:pPr>
            <w:r w:rsidRPr="004A59BB">
              <w:rPr>
                <w:color w:val="000000" w:themeColor="text1"/>
              </w:rPr>
              <w:t>14.0</w:t>
            </w:r>
          </w:p>
        </w:tc>
        <w:tc>
          <w:tcPr>
            <w:tcW w:w="745" w:type="dxa"/>
            <w:tcBorders>
              <w:top w:val="nil"/>
              <w:left w:val="nil"/>
              <w:bottom w:val="single" w:sz="4" w:space="0" w:color="000000"/>
              <w:right w:val="nil"/>
            </w:tcBorders>
            <w:shd w:val="clear" w:color="auto" w:fill="auto"/>
            <w:tcMar>
              <w:top w:w="80" w:type="dxa"/>
              <w:left w:w="80" w:type="dxa"/>
              <w:bottom w:w="80" w:type="dxa"/>
              <w:right w:w="80" w:type="dxa"/>
            </w:tcMar>
            <w:vAlign w:val="center"/>
          </w:tcPr>
          <w:p w14:paraId="691B6EBA" w14:textId="77777777" w:rsidR="00DC457E" w:rsidRPr="004A59BB" w:rsidRDefault="00755F20">
            <w:pPr>
              <w:spacing w:line="240" w:lineRule="auto"/>
              <w:jc w:val="center"/>
              <w:rPr>
                <w:color w:val="000000" w:themeColor="text1"/>
              </w:rPr>
            </w:pPr>
            <w:r w:rsidRPr="004A59BB">
              <w:rPr>
                <w:color w:val="000000" w:themeColor="text1"/>
              </w:rPr>
              <w:t>9.5</w:t>
            </w:r>
          </w:p>
        </w:tc>
        <w:tc>
          <w:tcPr>
            <w:tcW w:w="666" w:type="dxa"/>
            <w:tcBorders>
              <w:top w:val="nil"/>
              <w:left w:val="nil"/>
              <w:bottom w:val="single" w:sz="4" w:space="0" w:color="000000"/>
              <w:right w:val="nil"/>
            </w:tcBorders>
            <w:shd w:val="clear" w:color="auto" w:fill="auto"/>
            <w:tcMar>
              <w:top w:w="80" w:type="dxa"/>
              <w:left w:w="80" w:type="dxa"/>
              <w:bottom w:w="80" w:type="dxa"/>
              <w:right w:w="80" w:type="dxa"/>
            </w:tcMar>
            <w:vAlign w:val="center"/>
          </w:tcPr>
          <w:p w14:paraId="5C73D3C0" w14:textId="77777777" w:rsidR="00DC457E" w:rsidRPr="004A59BB" w:rsidRDefault="00755F20">
            <w:pPr>
              <w:spacing w:line="240" w:lineRule="auto"/>
              <w:jc w:val="center"/>
              <w:rPr>
                <w:color w:val="000000" w:themeColor="text1"/>
              </w:rPr>
            </w:pPr>
            <w:r w:rsidRPr="004A59BB">
              <w:rPr>
                <w:color w:val="000000" w:themeColor="text1"/>
              </w:rPr>
              <w:t>22.3</w:t>
            </w:r>
          </w:p>
        </w:tc>
        <w:tc>
          <w:tcPr>
            <w:tcW w:w="1199" w:type="dxa"/>
            <w:tcBorders>
              <w:top w:val="nil"/>
              <w:left w:val="nil"/>
              <w:bottom w:val="single" w:sz="4" w:space="0" w:color="000000"/>
              <w:right w:val="nil"/>
            </w:tcBorders>
            <w:shd w:val="clear" w:color="auto" w:fill="auto"/>
            <w:tcMar>
              <w:top w:w="80" w:type="dxa"/>
              <w:left w:w="80" w:type="dxa"/>
              <w:bottom w:w="80" w:type="dxa"/>
              <w:right w:w="80" w:type="dxa"/>
            </w:tcMar>
            <w:vAlign w:val="center"/>
          </w:tcPr>
          <w:p w14:paraId="628F4217" w14:textId="77777777" w:rsidR="00DC457E" w:rsidRPr="004A59BB" w:rsidRDefault="00755F20">
            <w:pPr>
              <w:spacing w:line="240" w:lineRule="auto"/>
              <w:jc w:val="center"/>
              <w:rPr>
                <w:color w:val="000000" w:themeColor="text1"/>
              </w:rPr>
            </w:pPr>
            <w:r w:rsidRPr="004A59BB">
              <w:rPr>
                <w:color w:val="000000" w:themeColor="text1"/>
              </w:rPr>
              <w:t>29.7</w:t>
            </w:r>
          </w:p>
        </w:tc>
        <w:tc>
          <w:tcPr>
            <w:tcW w:w="569" w:type="dxa"/>
            <w:tcBorders>
              <w:top w:val="nil"/>
              <w:left w:val="nil"/>
              <w:bottom w:val="single" w:sz="4" w:space="0" w:color="000000"/>
              <w:right w:val="nil"/>
            </w:tcBorders>
            <w:shd w:val="clear" w:color="auto" w:fill="auto"/>
            <w:tcMar>
              <w:top w:w="80" w:type="dxa"/>
              <w:left w:w="80" w:type="dxa"/>
              <w:bottom w:w="80" w:type="dxa"/>
              <w:right w:w="80" w:type="dxa"/>
            </w:tcMar>
            <w:vAlign w:val="center"/>
          </w:tcPr>
          <w:p w14:paraId="2CE7684A" w14:textId="77777777" w:rsidR="00DC457E" w:rsidRPr="004A59BB" w:rsidRDefault="00755F20">
            <w:pPr>
              <w:spacing w:line="240" w:lineRule="auto"/>
              <w:jc w:val="center"/>
              <w:rPr>
                <w:color w:val="000000" w:themeColor="text1"/>
              </w:rPr>
            </w:pPr>
            <w:r w:rsidRPr="004A59BB">
              <w:rPr>
                <w:color w:val="000000" w:themeColor="text1"/>
              </w:rPr>
              <w:t>-46</w:t>
            </w:r>
          </w:p>
        </w:tc>
        <w:tc>
          <w:tcPr>
            <w:tcW w:w="569" w:type="dxa"/>
            <w:tcBorders>
              <w:top w:val="nil"/>
              <w:left w:val="nil"/>
              <w:bottom w:val="single" w:sz="4" w:space="0" w:color="000000"/>
              <w:right w:val="nil"/>
            </w:tcBorders>
            <w:shd w:val="clear" w:color="auto" w:fill="auto"/>
            <w:tcMar>
              <w:top w:w="80" w:type="dxa"/>
              <w:left w:w="80" w:type="dxa"/>
              <w:bottom w:w="80" w:type="dxa"/>
              <w:right w:w="80" w:type="dxa"/>
            </w:tcMar>
            <w:vAlign w:val="center"/>
          </w:tcPr>
          <w:p w14:paraId="4498A2FE" w14:textId="77777777" w:rsidR="00DC457E" w:rsidRPr="004A59BB" w:rsidRDefault="00755F20">
            <w:pPr>
              <w:spacing w:line="240" w:lineRule="auto"/>
              <w:jc w:val="center"/>
              <w:rPr>
                <w:color w:val="000000" w:themeColor="text1"/>
              </w:rPr>
            </w:pPr>
            <w:r w:rsidRPr="004A59BB">
              <w:rPr>
                <w:color w:val="000000" w:themeColor="text1"/>
              </w:rPr>
              <w:t>11</w:t>
            </w:r>
          </w:p>
        </w:tc>
        <w:tc>
          <w:tcPr>
            <w:tcW w:w="577" w:type="dxa"/>
            <w:tcBorders>
              <w:top w:val="nil"/>
              <w:left w:val="nil"/>
              <w:bottom w:val="single" w:sz="4" w:space="0" w:color="000000"/>
              <w:right w:val="nil"/>
            </w:tcBorders>
            <w:shd w:val="clear" w:color="auto" w:fill="auto"/>
            <w:tcMar>
              <w:top w:w="80" w:type="dxa"/>
              <w:left w:w="80" w:type="dxa"/>
              <w:bottom w:w="80" w:type="dxa"/>
              <w:right w:w="80" w:type="dxa"/>
            </w:tcMar>
            <w:vAlign w:val="center"/>
          </w:tcPr>
          <w:p w14:paraId="2EB1C862" w14:textId="77777777" w:rsidR="00DC457E" w:rsidRPr="004A59BB" w:rsidRDefault="00755F20">
            <w:pPr>
              <w:spacing w:line="240" w:lineRule="auto"/>
              <w:jc w:val="center"/>
              <w:rPr>
                <w:color w:val="000000" w:themeColor="text1"/>
              </w:rPr>
            </w:pPr>
            <w:r w:rsidRPr="004A59BB">
              <w:rPr>
                <w:color w:val="000000" w:themeColor="text1"/>
              </w:rPr>
              <w:t>43</w:t>
            </w:r>
          </w:p>
        </w:tc>
        <w:tc>
          <w:tcPr>
            <w:tcW w:w="919" w:type="dxa"/>
            <w:tcBorders>
              <w:top w:val="nil"/>
              <w:left w:val="nil"/>
              <w:bottom w:val="single" w:sz="4" w:space="0" w:color="000000"/>
              <w:right w:val="nil"/>
            </w:tcBorders>
            <w:shd w:val="clear" w:color="auto" w:fill="auto"/>
            <w:tcMar>
              <w:top w:w="80" w:type="dxa"/>
              <w:left w:w="80" w:type="dxa"/>
              <w:bottom w:w="80" w:type="dxa"/>
              <w:right w:w="80" w:type="dxa"/>
            </w:tcMar>
            <w:vAlign w:val="center"/>
          </w:tcPr>
          <w:p w14:paraId="756136D5" w14:textId="77777777" w:rsidR="00DC457E" w:rsidRPr="004A59BB" w:rsidRDefault="00755F20">
            <w:pPr>
              <w:spacing w:line="240" w:lineRule="auto"/>
              <w:jc w:val="center"/>
              <w:rPr>
                <w:color w:val="000000" w:themeColor="text1"/>
              </w:rPr>
            </w:pPr>
            <w:r w:rsidRPr="004A59BB">
              <w:rPr>
                <w:color w:val="000000" w:themeColor="text1"/>
              </w:rPr>
              <w:t>38.0</w:t>
            </w:r>
          </w:p>
        </w:tc>
        <w:tc>
          <w:tcPr>
            <w:tcW w:w="685" w:type="dxa"/>
            <w:tcBorders>
              <w:top w:val="nil"/>
              <w:left w:val="nil"/>
              <w:bottom w:val="single" w:sz="4" w:space="0" w:color="000000"/>
              <w:right w:val="nil"/>
            </w:tcBorders>
            <w:shd w:val="clear" w:color="auto" w:fill="auto"/>
            <w:tcMar>
              <w:top w:w="80" w:type="dxa"/>
              <w:left w:w="80" w:type="dxa"/>
              <w:bottom w:w="80" w:type="dxa"/>
              <w:right w:w="80" w:type="dxa"/>
            </w:tcMar>
            <w:vAlign w:val="center"/>
          </w:tcPr>
          <w:p w14:paraId="2D81846A" w14:textId="77777777" w:rsidR="00DC457E" w:rsidRPr="004A59BB" w:rsidRDefault="00755F20">
            <w:pPr>
              <w:spacing w:line="240" w:lineRule="auto"/>
              <w:jc w:val="center"/>
              <w:rPr>
                <w:color w:val="000000" w:themeColor="text1"/>
              </w:rPr>
            </w:pPr>
            <w:r w:rsidRPr="004A59BB">
              <w:rPr>
                <w:color w:val="000000" w:themeColor="text1"/>
              </w:rPr>
              <w:t>33.0</w:t>
            </w:r>
          </w:p>
        </w:tc>
        <w:tc>
          <w:tcPr>
            <w:tcW w:w="695" w:type="dxa"/>
            <w:tcBorders>
              <w:top w:val="nil"/>
              <w:left w:val="nil"/>
              <w:bottom w:val="single" w:sz="4" w:space="0" w:color="000000"/>
              <w:right w:val="nil"/>
            </w:tcBorders>
            <w:shd w:val="clear" w:color="auto" w:fill="auto"/>
            <w:tcMar>
              <w:top w:w="80" w:type="dxa"/>
              <w:left w:w="80" w:type="dxa"/>
              <w:bottom w:w="80" w:type="dxa"/>
              <w:right w:w="80" w:type="dxa"/>
            </w:tcMar>
            <w:vAlign w:val="center"/>
          </w:tcPr>
          <w:p w14:paraId="5CC193DF" w14:textId="77777777" w:rsidR="00DC457E" w:rsidRPr="004A59BB" w:rsidRDefault="00755F20">
            <w:pPr>
              <w:spacing w:line="240" w:lineRule="auto"/>
              <w:jc w:val="center"/>
              <w:rPr>
                <w:color w:val="000000" w:themeColor="text1"/>
              </w:rPr>
            </w:pPr>
            <w:r w:rsidRPr="004A59BB">
              <w:rPr>
                <w:color w:val="000000" w:themeColor="text1"/>
              </w:rPr>
              <w:t>57.0</w:t>
            </w:r>
          </w:p>
        </w:tc>
      </w:tr>
      <w:tr w:rsidR="004A59BB" w:rsidRPr="004A59BB" w14:paraId="1DD0DC52" w14:textId="77777777">
        <w:trPr>
          <w:trHeight w:val="282"/>
        </w:trPr>
        <w:tc>
          <w:tcPr>
            <w:tcW w:w="928" w:type="dxa"/>
            <w:vMerge w:val="restart"/>
            <w:tcBorders>
              <w:top w:val="single" w:sz="4" w:space="0" w:color="000000"/>
              <w:left w:val="nil"/>
              <w:bottom w:val="single" w:sz="12" w:space="0" w:color="000000"/>
              <w:right w:val="nil"/>
            </w:tcBorders>
            <w:shd w:val="clear" w:color="auto" w:fill="auto"/>
            <w:tcMar>
              <w:top w:w="80" w:type="dxa"/>
              <w:left w:w="80" w:type="dxa"/>
              <w:bottom w:w="80" w:type="dxa"/>
              <w:right w:w="80" w:type="dxa"/>
            </w:tcMar>
            <w:vAlign w:val="center"/>
          </w:tcPr>
          <w:p w14:paraId="47FB894D" w14:textId="77777777" w:rsidR="00DC457E" w:rsidRPr="004A59BB" w:rsidRDefault="00755F20">
            <w:pPr>
              <w:spacing w:line="240" w:lineRule="auto"/>
              <w:jc w:val="both"/>
              <w:rPr>
                <w:color w:val="000000" w:themeColor="text1"/>
              </w:rPr>
            </w:pPr>
            <w:r w:rsidRPr="004A59BB">
              <w:rPr>
                <w:color w:val="000000" w:themeColor="text1"/>
              </w:rPr>
              <w:t>Radius</w:t>
            </w:r>
          </w:p>
        </w:tc>
        <w:tc>
          <w:tcPr>
            <w:tcW w:w="1752"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17CF284A" w14:textId="77777777" w:rsidR="00DC457E" w:rsidRPr="004A59BB" w:rsidRDefault="00755F20">
            <w:pPr>
              <w:spacing w:line="240" w:lineRule="auto"/>
              <w:jc w:val="both"/>
              <w:rPr>
                <w:color w:val="000000" w:themeColor="text1"/>
              </w:rPr>
            </w:pPr>
            <w:r w:rsidRPr="004A59BB">
              <w:rPr>
                <w:color w:val="000000" w:themeColor="text1"/>
              </w:rPr>
              <w:t>9mm</w:t>
            </w:r>
          </w:p>
        </w:tc>
        <w:tc>
          <w:tcPr>
            <w:tcW w:w="1125"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01496625" w14:textId="77777777" w:rsidR="00DC457E" w:rsidRPr="004A59BB" w:rsidRDefault="00755F20">
            <w:pPr>
              <w:spacing w:line="240" w:lineRule="auto"/>
              <w:jc w:val="center"/>
              <w:rPr>
                <w:color w:val="000000" w:themeColor="text1"/>
              </w:rPr>
            </w:pPr>
            <w:r w:rsidRPr="004A59BB">
              <w:rPr>
                <w:color w:val="000000" w:themeColor="text1"/>
              </w:rPr>
              <w:t>73.3</w:t>
            </w:r>
          </w:p>
        </w:tc>
        <w:tc>
          <w:tcPr>
            <w:tcW w:w="595"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77E042F3" w14:textId="77777777" w:rsidR="00DC457E" w:rsidRPr="004A59BB" w:rsidRDefault="00755F20">
            <w:pPr>
              <w:spacing w:line="240" w:lineRule="auto"/>
              <w:jc w:val="center"/>
              <w:rPr>
                <w:color w:val="000000" w:themeColor="text1"/>
              </w:rPr>
            </w:pPr>
            <w:r w:rsidRPr="004A59BB">
              <w:rPr>
                <w:color w:val="000000" w:themeColor="text1"/>
              </w:rPr>
              <w:t>-43</w:t>
            </w:r>
          </w:p>
        </w:tc>
        <w:tc>
          <w:tcPr>
            <w:tcW w:w="569"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7175563E" w14:textId="77777777" w:rsidR="00DC457E" w:rsidRPr="004A59BB" w:rsidRDefault="00755F20">
            <w:pPr>
              <w:spacing w:line="240" w:lineRule="auto"/>
              <w:jc w:val="center"/>
              <w:rPr>
                <w:color w:val="000000" w:themeColor="text1"/>
              </w:rPr>
            </w:pPr>
            <w:r w:rsidRPr="004A59BB">
              <w:rPr>
                <w:color w:val="000000" w:themeColor="text1"/>
              </w:rPr>
              <w:t>40</w:t>
            </w:r>
          </w:p>
        </w:tc>
        <w:tc>
          <w:tcPr>
            <w:tcW w:w="630"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3D7A788B" w14:textId="77777777" w:rsidR="00DC457E" w:rsidRPr="004A59BB" w:rsidRDefault="00755F20">
            <w:pPr>
              <w:spacing w:line="240" w:lineRule="auto"/>
              <w:jc w:val="center"/>
              <w:rPr>
                <w:color w:val="000000" w:themeColor="text1"/>
              </w:rPr>
            </w:pPr>
            <w:r w:rsidRPr="004A59BB">
              <w:rPr>
                <w:color w:val="000000" w:themeColor="text1"/>
              </w:rPr>
              <w:t>23</w:t>
            </w:r>
          </w:p>
        </w:tc>
        <w:tc>
          <w:tcPr>
            <w:tcW w:w="948"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1E6F3541" w14:textId="77777777" w:rsidR="00DC457E" w:rsidRPr="004A59BB" w:rsidRDefault="00755F20">
            <w:pPr>
              <w:spacing w:line="240" w:lineRule="auto"/>
              <w:jc w:val="center"/>
              <w:rPr>
                <w:color w:val="000000" w:themeColor="text1"/>
              </w:rPr>
            </w:pPr>
            <w:r w:rsidRPr="004A59BB">
              <w:rPr>
                <w:color w:val="000000" w:themeColor="text1"/>
              </w:rPr>
              <w:t>12.5</w:t>
            </w:r>
          </w:p>
        </w:tc>
        <w:tc>
          <w:tcPr>
            <w:tcW w:w="745"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2B5AC067" w14:textId="77777777" w:rsidR="00DC457E" w:rsidRPr="004A59BB" w:rsidRDefault="00755F20">
            <w:pPr>
              <w:spacing w:line="240" w:lineRule="auto"/>
              <w:jc w:val="center"/>
              <w:rPr>
                <w:color w:val="000000" w:themeColor="text1"/>
              </w:rPr>
            </w:pPr>
            <w:r w:rsidRPr="004A59BB">
              <w:rPr>
                <w:color w:val="000000" w:themeColor="text1"/>
              </w:rPr>
              <w:t>7.0</w:t>
            </w:r>
          </w:p>
        </w:tc>
        <w:tc>
          <w:tcPr>
            <w:tcW w:w="666"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5393F553" w14:textId="77777777" w:rsidR="00DC457E" w:rsidRPr="004A59BB" w:rsidRDefault="00755F20">
            <w:pPr>
              <w:spacing w:line="240" w:lineRule="auto"/>
              <w:jc w:val="center"/>
              <w:rPr>
                <w:color w:val="000000" w:themeColor="text1"/>
              </w:rPr>
            </w:pPr>
            <w:r w:rsidRPr="004A59BB">
              <w:rPr>
                <w:color w:val="000000" w:themeColor="text1"/>
              </w:rPr>
              <w:t>19.0</w:t>
            </w:r>
          </w:p>
        </w:tc>
        <w:tc>
          <w:tcPr>
            <w:tcW w:w="1199"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6E375D0C" w14:textId="77777777" w:rsidR="00DC457E" w:rsidRPr="004A59BB" w:rsidRDefault="00755F20">
            <w:pPr>
              <w:spacing w:line="240" w:lineRule="auto"/>
              <w:jc w:val="center"/>
              <w:rPr>
                <w:color w:val="000000" w:themeColor="text1"/>
              </w:rPr>
            </w:pPr>
            <w:r w:rsidRPr="004A59BB">
              <w:rPr>
                <w:color w:val="000000" w:themeColor="text1"/>
              </w:rPr>
              <w:t>26.7</w:t>
            </w:r>
          </w:p>
        </w:tc>
        <w:tc>
          <w:tcPr>
            <w:tcW w:w="569"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5CF984C7" w14:textId="77777777" w:rsidR="00DC457E" w:rsidRPr="004A59BB" w:rsidRDefault="00755F20">
            <w:pPr>
              <w:spacing w:line="240" w:lineRule="auto"/>
              <w:jc w:val="center"/>
              <w:rPr>
                <w:color w:val="000000" w:themeColor="text1"/>
              </w:rPr>
            </w:pPr>
            <w:r w:rsidRPr="004A59BB">
              <w:rPr>
                <w:color w:val="000000" w:themeColor="text1"/>
              </w:rPr>
              <w:t>-39</w:t>
            </w:r>
          </w:p>
        </w:tc>
        <w:tc>
          <w:tcPr>
            <w:tcW w:w="569"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6B67A407" w14:textId="77777777" w:rsidR="00DC457E" w:rsidRPr="004A59BB" w:rsidRDefault="00755F20">
            <w:pPr>
              <w:spacing w:line="240" w:lineRule="auto"/>
              <w:jc w:val="center"/>
              <w:rPr>
                <w:color w:val="000000" w:themeColor="text1"/>
              </w:rPr>
            </w:pPr>
            <w:r w:rsidRPr="004A59BB">
              <w:rPr>
                <w:color w:val="000000" w:themeColor="text1"/>
              </w:rPr>
              <w:t>5</w:t>
            </w:r>
          </w:p>
        </w:tc>
        <w:tc>
          <w:tcPr>
            <w:tcW w:w="577"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020C834D" w14:textId="77777777" w:rsidR="00DC457E" w:rsidRPr="004A59BB" w:rsidRDefault="00755F20">
            <w:pPr>
              <w:spacing w:line="240" w:lineRule="auto"/>
              <w:jc w:val="center"/>
              <w:rPr>
                <w:color w:val="000000" w:themeColor="text1"/>
              </w:rPr>
            </w:pPr>
            <w:r w:rsidRPr="004A59BB">
              <w:rPr>
                <w:color w:val="000000" w:themeColor="text1"/>
              </w:rPr>
              <w:t>53</w:t>
            </w:r>
          </w:p>
        </w:tc>
        <w:tc>
          <w:tcPr>
            <w:tcW w:w="919"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3515E409" w14:textId="77777777" w:rsidR="00DC457E" w:rsidRPr="004A59BB" w:rsidRDefault="00755F20">
            <w:pPr>
              <w:spacing w:line="240" w:lineRule="auto"/>
              <w:jc w:val="center"/>
              <w:rPr>
                <w:color w:val="000000" w:themeColor="text1"/>
              </w:rPr>
            </w:pPr>
            <w:r w:rsidRPr="004A59BB">
              <w:rPr>
                <w:color w:val="000000" w:themeColor="text1"/>
              </w:rPr>
              <w:t>50.5</w:t>
            </w:r>
          </w:p>
        </w:tc>
        <w:tc>
          <w:tcPr>
            <w:tcW w:w="685"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23D9F68E" w14:textId="77777777" w:rsidR="00DC457E" w:rsidRPr="004A59BB" w:rsidRDefault="00755F20">
            <w:pPr>
              <w:spacing w:line="240" w:lineRule="auto"/>
              <w:jc w:val="center"/>
              <w:rPr>
                <w:color w:val="000000" w:themeColor="text1"/>
              </w:rPr>
            </w:pPr>
            <w:r w:rsidRPr="004A59BB">
              <w:rPr>
                <w:color w:val="000000" w:themeColor="text1"/>
              </w:rPr>
              <w:t>39.0</w:t>
            </w:r>
          </w:p>
        </w:tc>
        <w:tc>
          <w:tcPr>
            <w:tcW w:w="695"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7BD4626D" w14:textId="77777777" w:rsidR="00DC457E" w:rsidRPr="004A59BB" w:rsidRDefault="00755F20">
            <w:pPr>
              <w:spacing w:line="240" w:lineRule="auto"/>
              <w:jc w:val="center"/>
              <w:rPr>
                <w:color w:val="000000" w:themeColor="text1"/>
              </w:rPr>
            </w:pPr>
            <w:r w:rsidRPr="004A59BB">
              <w:rPr>
                <w:color w:val="000000" w:themeColor="text1"/>
              </w:rPr>
              <w:t>56.0</w:t>
            </w:r>
          </w:p>
        </w:tc>
      </w:tr>
      <w:tr w:rsidR="004A59BB" w:rsidRPr="004A59BB" w14:paraId="7A210356" w14:textId="77777777">
        <w:trPr>
          <w:trHeight w:val="279"/>
        </w:trPr>
        <w:tc>
          <w:tcPr>
            <w:tcW w:w="928" w:type="dxa"/>
            <w:vMerge/>
            <w:tcBorders>
              <w:top w:val="single" w:sz="4" w:space="0" w:color="000000"/>
              <w:left w:val="nil"/>
              <w:bottom w:val="single" w:sz="12" w:space="0" w:color="000000"/>
              <w:right w:val="nil"/>
            </w:tcBorders>
            <w:shd w:val="clear" w:color="auto" w:fill="auto"/>
          </w:tcPr>
          <w:p w14:paraId="70A0FED7" w14:textId="77777777" w:rsidR="00DC457E" w:rsidRPr="004A59BB" w:rsidRDefault="00DC457E">
            <w:pPr>
              <w:rPr>
                <w:color w:val="000000" w:themeColor="text1"/>
              </w:rPr>
            </w:pPr>
          </w:p>
        </w:tc>
        <w:tc>
          <w:tcPr>
            <w:tcW w:w="1752" w:type="dxa"/>
            <w:tcBorders>
              <w:top w:val="nil"/>
              <w:left w:val="nil"/>
              <w:bottom w:val="nil"/>
              <w:right w:val="nil"/>
            </w:tcBorders>
            <w:shd w:val="clear" w:color="auto" w:fill="auto"/>
            <w:tcMar>
              <w:top w:w="80" w:type="dxa"/>
              <w:left w:w="80" w:type="dxa"/>
              <w:bottom w:w="80" w:type="dxa"/>
              <w:right w:w="80" w:type="dxa"/>
            </w:tcMar>
            <w:vAlign w:val="center"/>
          </w:tcPr>
          <w:p w14:paraId="6B5D8220" w14:textId="77777777" w:rsidR="00DC457E" w:rsidRPr="004A59BB" w:rsidRDefault="00755F20">
            <w:pPr>
              <w:spacing w:line="240" w:lineRule="auto"/>
              <w:jc w:val="both"/>
              <w:rPr>
                <w:color w:val="000000" w:themeColor="text1"/>
              </w:rPr>
            </w:pPr>
            <w:r w:rsidRPr="004A59BB">
              <w:rPr>
                <w:color w:val="000000" w:themeColor="text1"/>
              </w:rPr>
              <w:t>1mm</w:t>
            </w:r>
          </w:p>
        </w:tc>
        <w:tc>
          <w:tcPr>
            <w:tcW w:w="1125" w:type="dxa"/>
            <w:tcBorders>
              <w:top w:val="nil"/>
              <w:left w:val="nil"/>
              <w:bottom w:val="nil"/>
              <w:right w:val="nil"/>
            </w:tcBorders>
            <w:shd w:val="clear" w:color="auto" w:fill="auto"/>
            <w:tcMar>
              <w:top w:w="80" w:type="dxa"/>
              <w:left w:w="80" w:type="dxa"/>
              <w:bottom w:w="80" w:type="dxa"/>
              <w:right w:w="80" w:type="dxa"/>
            </w:tcMar>
            <w:vAlign w:val="center"/>
          </w:tcPr>
          <w:p w14:paraId="7D5607EC" w14:textId="77777777" w:rsidR="00DC457E" w:rsidRPr="004A59BB" w:rsidRDefault="00755F20">
            <w:pPr>
              <w:spacing w:line="240" w:lineRule="auto"/>
              <w:jc w:val="center"/>
              <w:rPr>
                <w:color w:val="000000" w:themeColor="text1"/>
              </w:rPr>
            </w:pPr>
            <w:r w:rsidRPr="004A59BB">
              <w:rPr>
                <w:color w:val="000000" w:themeColor="text1"/>
              </w:rPr>
              <w:t>70.8</w:t>
            </w:r>
          </w:p>
        </w:tc>
        <w:tc>
          <w:tcPr>
            <w:tcW w:w="595" w:type="dxa"/>
            <w:tcBorders>
              <w:top w:val="nil"/>
              <w:left w:val="nil"/>
              <w:bottom w:val="nil"/>
              <w:right w:val="nil"/>
            </w:tcBorders>
            <w:shd w:val="clear" w:color="auto" w:fill="auto"/>
            <w:tcMar>
              <w:top w:w="80" w:type="dxa"/>
              <w:left w:w="80" w:type="dxa"/>
              <w:bottom w:w="80" w:type="dxa"/>
              <w:right w:w="80" w:type="dxa"/>
            </w:tcMar>
            <w:vAlign w:val="center"/>
          </w:tcPr>
          <w:p w14:paraId="687AE424" w14:textId="77777777" w:rsidR="00DC457E" w:rsidRPr="004A59BB" w:rsidRDefault="00755F20">
            <w:pPr>
              <w:spacing w:line="240" w:lineRule="auto"/>
              <w:jc w:val="center"/>
              <w:rPr>
                <w:color w:val="000000" w:themeColor="text1"/>
              </w:rPr>
            </w:pPr>
            <w:r w:rsidRPr="004A59BB">
              <w:rPr>
                <w:color w:val="000000" w:themeColor="text1"/>
              </w:rPr>
              <w:t>-41</w:t>
            </w:r>
          </w:p>
        </w:tc>
        <w:tc>
          <w:tcPr>
            <w:tcW w:w="569" w:type="dxa"/>
            <w:tcBorders>
              <w:top w:val="nil"/>
              <w:left w:val="nil"/>
              <w:bottom w:val="nil"/>
              <w:right w:val="nil"/>
            </w:tcBorders>
            <w:shd w:val="clear" w:color="auto" w:fill="auto"/>
            <w:tcMar>
              <w:top w:w="80" w:type="dxa"/>
              <w:left w:w="80" w:type="dxa"/>
              <w:bottom w:w="80" w:type="dxa"/>
              <w:right w:w="80" w:type="dxa"/>
            </w:tcMar>
            <w:vAlign w:val="center"/>
          </w:tcPr>
          <w:p w14:paraId="4D8F1936" w14:textId="77777777" w:rsidR="00DC457E" w:rsidRPr="004A59BB" w:rsidRDefault="00755F20">
            <w:pPr>
              <w:spacing w:line="240" w:lineRule="auto"/>
              <w:jc w:val="center"/>
              <w:rPr>
                <w:color w:val="000000" w:themeColor="text1"/>
              </w:rPr>
            </w:pPr>
            <w:r w:rsidRPr="004A59BB">
              <w:rPr>
                <w:color w:val="000000" w:themeColor="text1"/>
              </w:rPr>
              <w:t>43</w:t>
            </w:r>
          </w:p>
        </w:tc>
        <w:tc>
          <w:tcPr>
            <w:tcW w:w="630" w:type="dxa"/>
            <w:tcBorders>
              <w:top w:val="nil"/>
              <w:left w:val="nil"/>
              <w:bottom w:val="nil"/>
              <w:right w:val="nil"/>
            </w:tcBorders>
            <w:shd w:val="clear" w:color="auto" w:fill="auto"/>
            <w:tcMar>
              <w:top w:w="80" w:type="dxa"/>
              <w:left w:w="80" w:type="dxa"/>
              <w:bottom w:w="80" w:type="dxa"/>
              <w:right w:w="80" w:type="dxa"/>
            </w:tcMar>
            <w:vAlign w:val="center"/>
          </w:tcPr>
          <w:p w14:paraId="05C7082F" w14:textId="77777777" w:rsidR="00DC457E" w:rsidRPr="004A59BB" w:rsidRDefault="00755F20">
            <w:pPr>
              <w:spacing w:line="240" w:lineRule="auto"/>
              <w:jc w:val="center"/>
              <w:rPr>
                <w:color w:val="000000" w:themeColor="text1"/>
              </w:rPr>
            </w:pPr>
            <w:r w:rsidRPr="004A59BB">
              <w:rPr>
                <w:color w:val="000000" w:themeColor="text1"/>
              </w:rPr>
              <w:t>24</w:t>
            </w:r>
          </w:p>
        </w:tc>
        <w:tc>
          <w:tcPr>
            <w:tcW w:w="948" w:type="dxa"/>
            <w:tcBorders>
              <w:top w:val="nil"/>
              <w:left w:val="nil"/>
              <w:bottom w:val="nil"/>
              <w:right w:val="nil"/>
            </w:tcBorders>
            <w:shd w:val="clear" w:color="auto" w:fill="auto"/>
            <w:tcMar>
              <w:top w:w="80" w:type="dxa"/>
              <w:left w:w="80" w:type="dxa"/>
              <w:bottom w:w="80" w:type="dxa"/>
              <w:right w:w="80" w:type="dxa"/>
            </w:tcMar>
            <w:vAlign w:val="center"/>
          </w:tcPr>
          <w:p w14:paraId="3F91A534" w14:textId="77777777" w:rsidR="00DC457E" w:rsidRPr="004A59BB" w:rsidRDefault="00755F20">
            <w:pPr>
              <w:spacing w:line="240" w:lineRule="auto"/>
              <w:jc w:val="center"/>
              <w:rPr>
                <w:color w:val="000000" w:themeColor="text1"/>
              </w:rPr>
            </w:pPr>
            <w:r w:rsidRPr="004A59BB">
              <w:rPr>
                <w:color w:val="000000" w:themeColor="text1"/>
              </w:rPr>
              <w:t>13.0</w:t>
            </w:r>
          </w:p>
        </w:tc>
        <w:tc>
          <w:tcPr>
            <w:tcW w:w="745" w:type="dxa"/>
            <w:tcBorders>
              <w:top w:val="nil"/>
              <w:left w:val="nil"/>
              <w:bottom w:val="nil"/>
              <w:right w:val="nil"/>
            </w:tcBorders>
            <w:shd w:val="clear" w:color="auto" w:fill="auto"/>
            <w:tcMar>
              <w:top w:w="80" w:type="dxa"/>
              <w:left w:w="80" w:type="dxa"/>
              <w:bottom w:w="80" w:type="dxa"/>
              <w:right w:w="80" w:type="dxa"/>
            </w:tcMar>
            <w:vAlign w:val="center"/>
          </w:tcPr>
          <w:p w14:paraId="517B8339" w14:textId="77777777" w:rsidR="00DC457E" w:rsidRPr="004A59BB" w:rsidRDefault="00755F20">
            <w:pPr>
              <w:spacing w:line="240" w:lineRule="auto"/>
              <w:jc w:val="center"/>
              <w:rPr>
                <w:color w:val="000000" w:themeColor="text1"/>
              </w:rPr>
            </w:pPr>
            <w:r w:rsidRPr="004A59BB">
              <w:rPr>
                <w:color w:val="000000" w:themeColor="text1"/>
              </w:rPr>
              <w:t>7.0</w:t>
            </w:r>
          </w:p>
        </w:tc>
        <w:tc>
          <w:tcPr>
            <w:tcW w:w="666" w:type="dxa"/>
            <w:tcBorders>
              <w:top w:val="nil"/>
              <w:left w:val="nil"/>
              <w:bottom w:val="nil"/>
              <w:right w:val="nil"/>
            </w:tcBorders>
            <w:shd w:val="clear" w:color="auto" w:fill="auto"/>
            <w:tcMar>
              <w:top w:w="80" w:type="dxa"/>
              <w:left w:w="80" w:type="dxa"/>
              <w:bottom w:w="80" w:type="dxa"/>
              <w:right w:w="80" w:type="dxa"/>
            </w:tcMar>
            <w:vAlign w:val="center"/>
          </w:tcPr>
          <w:p w14:paraId="0A65F88D" w14:textId="77777777" w:rsidR="00DC457E" w:rsidRPr="004A59BB" w:rsidRDefault="00755F20">
            <w:pPr>
              <w:spacing w:line="240" w:lineRule="auto"/>
              <w:jc w:val="center"/>
              <w:rPr>
                <w:color w:val="000000" w:themeColor="text1"/>
              </w:rPr>
            </w:pPr>
            <w:r w:rsidRPr="004A59BB">
              <w:rPr>
                <w:color w:val="000000" w:themeColor="text1"/>
              </w:rPr>
              <w:t>22.5</w:t>
            </w:r>
          </w:p>
        </w:tc>
        <w:tc>
          <w:tcPr>
            <w:tcW w:w="1199" w:type="dxa"/>
            <w:tcBorders>
              <w:top w:val="nil"/>
              <w:left w:val="nil"/>
              <w:bottom w:val="nil"/>
              <w:right w:val="nil"/>
            </w:tcBorders>
            <w:shd w:val="clear" w:color="auto" w:fill="auto"/>
            <w:tcMar>
              <w:top w:w="80" w:type="dxa"/>
              <w:left w:w="80" w:type="dxa"/>
              <w:bottom w:w="80" w:type="dxa"/>
              <w:right w:w="80" w:type="dxa"/>
            </w:tcMar>
            <w:vAlign w:val="center"/>
          </w:tcPr>
          <w:p w14:paraId="04FD00B5" w14:textId="77777777" w:rsidR="00DC457E" w:rsidRPr="004A59BB" w:rsidRDefault="00755F20">
            <w:pPr>
              <w:spacing w:line="240" w:lineRule="auto"/>
              <w:jc w:val="center"/>
              <w:rPr>
                <w:color w:val="000000" w:themeColor="text1"/>
              </w:rPr>
            </w:pPr>
            <w:r w:rsidRPr="004A59BB">
              <w:rPr>
                <w:color w:val="000000" w:themeColor="text1"/>
              </w:rPr>
              <w:t>29.2</w:t>
            </w:r>
          </w:p>
        </w:tc>
        <w:tc>
          <w:tcPr>
            <w:tcW w:w="569" w:type="dxa"/>
            <w:tcBorders>
              <w:top w:val="nil"/>
              <w:left w:val="nil"/>
              <w:bottom w:val="nil"/>
              <w:right w:val="nil"/>
            </w:tcBorders>
            <w:shd w:val="clear" w:color="auto" w:fill="auto"/>
            <w:tcMar>
              <w:top w:w="80" w:type="dxa"/>
              <w:left w:w="80" w:type="dxa"/>
              <w:bottom w:w="80" w:type="dxa"/>
              <w:right w:w="80" w:type="dxa"/>
            </w:tcMar>
            <w:vAlign w:val="center"/>
          </w:tcPr>
          <w:p w14:paraId="7910DE2B" w14:textId="77777777" w:rsidR="00DC457E" w:rsidRPr="004A59BB" w:rsidRDefault="00755F20">
            <w:pPr>
              <w:spacing w:line="240" w:lineRule="auto"/>
              <w:jc w:val="center"/>
              <w:rPr>
                <w:color w:val="000000" w:themeColor="text1"/>
              </w:rPr>
            </w:pPr>
            <w:r w:rsidRPr="004A59BB">
              <w:rPr>
                <w:color w:val="000000" w:themeColor="text1"/>
              </w:rPr>
              <w:t>-42</w:t>
            </w:r>
          </w:p>
        </w:tc>
        <w:tc>
          <w:tcPr>
            <w:tcW w:w="569" w:type="dxa"/>
            <w:tcBorders>
              <w:top w:val="nil"/>
              <w:left w:val="nil"/>
              <w:bottom w:val="nil"/>
              <w:right w:val="nil"/>
            </w:tcBorders>
            <w:shd w:val="clear" w:color="auto" w:fill="auto"/>
            <w:tcMar>
              <w:top w:w="80" w:type="dxa"/>
              <w:left w:w="80" w:type="dxa"/>
              <w:bottom w:w="80" w:type="dxa"/>
              <w:right w:w="80" w:type="dxa"/>
            </w:tcMar>
            <w:vAlign w:val="center"/>
          </w:tcPr>
          <w:p w14:paraId="1727FD3A" w14:textId="77777777" w:rsidR="00DC457E" w:rsidRPr="004A59BB" w:rsidRDefault="00755F20">
            <w:pPr>
              <w:spacing w:line="240" w:lineRule="auto"/>
              <w:jc w:val="center"/>
              <w:rPr>
                <w:color w:val="000000" w:themeColor="text1"/>
              </w:rPr>
            </w:pPr>
            <w:r w:rsidRPr="004A59BB">
              <w:rPr>
                <w:color w:val="000000" w:themeColor="text1"/>
              </w:rPr>
              <w:t>6</w:t>
            </w:r>
          </w:p>
        </w:tc>
        <w:tc>
          <w:tcPr>
            <w:tcW w:w="577" w:type="dxa"/>
            <w:tcBorders>
              <w:top w:val="nil"/>
              <w:left w:val="nil"/>
              <w:bottom w:val="nil"/>
              <w:right w:val="nil"/>
            </w:tcBorders>
            <w:shd w:val="clear" w:color="auto" w:fill="auto"/>
            <w:tcMar>
              <w:top w:w="80" w:type="dxa"/>
              <w:left w:w="80" w:type="dxa"/>
              <w:bottom w:w="80" w:type="dxa"/>
              <w:right w:w="80" w:type="dxa"/>
            </w:tcMar>
            <w:vAlign w:val="center"/>
          </w:tcPr>
          <w:p w14:paraId="742A593B" w14:textId="77777777" w:rsidR="00DC457E" w:rsidRPr="004A59BB" w:rsidRDefault="00755F20">
            <w:pPr>
              <w:spacing w:line="240" w:lineRule="auto"/>
              <w:jc w:val="center"/>
              <w:rPr>
                <w:color w:val="000000" w:themeColor="text1"/>
              </w:rPr>
            </w:pPr>
            <w:r w:rsidRPr="004A59BB">
              <w:rPr>
                <w:color w:val="000000" w:themeColor="text1"/>
              </w:rPr>
              <w:t>49</w:t>
            </w:r>
          </w:p>
        </w:tc>
        <w:tc>
          <w:tcPr>
            <w:tcW w:w="919" w:type="dxa"/>
            <w:tcBorders>
              <w:top w:val="nil"/>
              <w:left w:val="nil"/>
              <w:bottom w:val="nil"/>
              <w:right w:val="nil"/>
            </w:tcBorders>
            <w:shd w:val="clear" w:color="auto" w:fill="auto"/>
            <w:tcMar>
              <w:top w:w="80" w:type="dxa"/>
              <w:left w:w="80" w:type="dxa"/>
              <w:bottom w:w="80" w:type="dxa"/>
              <w:right w:w="80" w:type="dxa"/>
            </w:tcMar>
            <w:vAlign w:val="center"/>
          </w:tcPr>
          <w:p w14:paraId="17AE315C" w14:textId="77777777" w:rsidR="00DC457E" w:rsidRPr="004A59BB" w:rsidRDefault="00755F20">
            <w:pPr>
              <w:spacing w:line="240" w:lineRule="auto"/>
              <w:jc w:val="center"/>
              <w:rPr>
                <w:color w:val="000000" w:themeColor="text1"/>
              </w:rPr>
            </w:pPr>
            <w:r w:rsidRPr="004A59BB">
              <w:rPr>
                <w:color w:val="000000" w:themeColor="text1"/>
              </w:rPr>
              <w:t>44.0</w:t>
            </w:r>
          </w:p>
        </w:tc>
        <w:tc>
          <w:tcPr>
            <w:tcW w:w="685" w:type="dxa"/>
            <w:tcBorders>
              <w:top w:val="nil"/>
              <w:left w:val="nil"/>
              <w:bottom w:val="nil"/>
              <w:right w:val="nil"/>
            </w:tcBorders>
            <w:shd w:val="clear" w:color="auto" w:fill="auto"/>
            <w:tcMar>
              <w:top w:w="80" w:type="dxa"/>
              <w:left w:w="80" w:type="dxa"/>
              <w:bottom w:w="80" w:type="dxa"/>
              <w:right w:w="80" w:type="dxa"/>
            </w:tcMar>
            <w:vAlign w:val="center"/>
          </w:tcPr>
          <w:p w14:paraId="10A852E4" w14:textId="77777777" w:rsidR="00DC457E" w:rsidRPr="004A59BB" w:rsidRDefault="00755F20">
            <w:pPr>
              <w:spacing w:line="240" w:lineRule="auto"/>
              <w:jc w:val="center"/>
              <w:rPr>
                <w:color w:val="000000" w:themeColor="text1"/>
              </w:rPr>
            </w:pPr>
            <w:r w:rsidRPr="004A59BB">
              <w:rPr>
                <w:color w:val="000000" w:themeColor="text1"/>
              </w:rPr>
              <w:t>29.0</w:t>
            </w:r>
          </w:p>
        </w:tc>
        <w:tc>
          <w:tcPr>
            <w:tcW w:w="695" w:type="dxa"/>
            <w:tcBorders>
              <w:top w:val="nil"/>
              <w:left w:val="nil"/>
              <w:bottom w:val="nil"/>
              <w:right w:val="nil"/>
            </w:tcBorders>
            <w:shd w:val="clear" w:color="auto" w:fill="auto"/>
            <w:tcMar>
              <w:top w:w="80" w:type="dxa"/>
              <w:left w:w="80" w:type="dxa"/>
              <w:bottom w:w="80" w:type="dxa"/>
              <w:right w:w="80" w:type="dxa"/>
            </w:tcMar>
            <w:vAlign w:val="center"/>
          </w:tcPr>
          <w:p w14:paraId="2480BEB6" w14:textId="77777777" w:rsidR="00DC457E" w:rsidRPr="004A59BB" w:rsidRDefault="00755F20">
            <w:pPr>
              <w:spacing w:line="240" w:lineRule="auto"/>
              <w:jc w:val="center"/>
              <w:rPr>
                <w:color w:val="000000" w:themeColor="text1"/>
              </w:rPr>
            </w:pPr>
            <w:r w:rsidRPr="004A59BB">
              <w:rPr>
                <w:color w:val="000000" w:themeColor="text1"/>
              </w:rPr>
              <w:t>53.0</w:t>
            </w:r>
          </w:p>
        </w:tc>
      </w:tr>
      <w:tr w:rsidR="004A59BB" w:rsidRPr="004A59BB" w14:paraId="05F232A5" w14:textId="77777777">
        <w:trPr>
          <w:trHeight w:val="279"/>
        </w:trPr>
        <w:tc>
          <w:tcPr>
            <w:tcW w:w="928" w:type="dxa"/>
            <w:vMerge/>
            <w:tcBorders>
              <w:top w:val="single" w:sz="4" w:space="0" w:color="000000"/>
              <w:left w:val="nil"/>
              <w:bottom w:val="single" w:sz="12" w:space="0" w:color="000000"/>
              <w:right w:val="nil"/>
            </w:tcBorders>
            <w:shd w:val="clear" w:color="auto" w:fill="auto"/>
          </w:tcPr>
          <w:p w14:paraId="5F89F56C" w14:textId="77777777" w:rsidR="00DC457E" w:rsidRPr="004A59BB" w:rsidRDefault="00DC457E">
            <w:pPr>
              <w:rPr>
                <w:color w:val="000000" w:themeColor="text1"/>
              </w:rPr>
            </w:pPr>
          </w:p>
        </w:tc>
        <w:tc>
          <w:tcPr>
            <w:tcW w:w="1752" w:type="dxa"/>
            <w:tcBorders>
              <w:top w:val="nil"/>
              <w:left w:val="nil"/>
              <w:bottom w:val="nil"/>
              <w:right w:val="nil"/>
            </w:tcBorders>
            <w:shd w:val="clear" w:color="auto" w:fill="auto"/>
            <w:tcMar>
              <w:top w:w="80" w:type="dxa"/>
              <w:left w:w="80" w:type="dxa"/>
              <w:bottom w:w="80" w:type="dxa"/>
              <w:right w:w="80" w:type="dxa"/>
            </w:tcMar>
            <w:vAlign w:val="center"/>
          </w:tcPr>
          <w:p w14:paraId="4A9921C0" w14:textId="77777777" w:rsidR="00DC457E" w:rsidRPr="004A59BB" w:rsidRDefault="00755F20">
            <w:pPr>
              <w:spacing w:line="240" w:lineRule="auto"/>
              <w:jc w:val="both"/>
              <w:rPr>
                <w:color w:val="000000" w:themeColor="text1"/>
              </w:rPr>
            </w:pPr>
            <w:r w:rsidRPr="004A59BB">
              <w:rPr>
                <w:color w:val="000000" w:themeColor="text1"/>
              </w:rPr>
              <w:t>3mm</w:t>
            </w:r>
          </w:p>
        </w:tc>
        <w:tc>
          <w:tcPr>
            <w:tcW w:w="1125" w:type="dxa"/>
            <w:tcBorders>
              <w:top w:val="nil"/>
              <w:left w:val="nil"/>
              <w:bottom w:val="nil"/>
              <w:right w:val="nil"/>
            </w:tcBorders>
            <w:shd w:val="clear" w:color="auto" w:fill="auto"/>
            <w:tcMar>
              <w:top w:w="80" w:type="dxa"/>
              <w:left w:w="80" w:type="dxa"/>
              <w:bottom w:w="80" w:type="dxa"/>
              <w:right w:w="80" w:type="dxa"/>
            </w:tcMar>
            <w:vAlign w:val="center"/>
          </w:tcPr>
          <w:p w14:paraId="6FB0A3B4" w14:textId="77777777" w:rsidR="00DC457E" w:rsidRPr="004A59BB" w:rsidRDefault="00755F20">
            <w:pPr>
              <w:spacing w:line="240" w:lineRule="auto"/>
              <w:jc w:val="center"/>
              <w:rPr>
                <w:color w:val="000000" w:themeColor="text1"/>
              </w:rPr>
            </w:pPr>
            <w:r w:rsidRPr="004A59BB">
              <w:rPr>
                <w:color w:val="000000" w:themeColor="text1"/>
              </w:rPr>
              <w:t>65.8</w:t>
            </w:r>
          </w:p>
        </w:tc>
        <w:tc>
          <w:tcPr>
            <w:tcW w:w="595" w:type="dxa"/>
            <w:tcBorders>
              <w:top w:val="nil"/>
              <w:left w:val="nil"/>
              <w:bottom w:val="nil"/>
              <w:right w:val="nil"/>
            </w:tcBorders>
            <w:shd w:val="clear" w:color="auto" w:fill="auto"/>
            <w:tcMar>
              <w:top w:w="80" w:type="dxa"/>
              <w:left w:w="80" w:type="dxa"/>
              <w:bottom w:w="80" w:type="dxa"/>
              <w:right w:w="80" w:type="dxa"/>
            </w:tcMar>
            <w:vAlign w:val="center"/>
          </w:tcPr>
          <w:p w14:paraId="6685323D" w14:textId="77777777" w:rsidR="00DC457E" w:rsidRPr="004A59BB" w:rsidRDefault="00755F20">
            <w:pPr>
              <w:spacing w:line="240" w:lineRule="auto"/>
              <w:jc w:val="center"/>
              <w:rPr>
                <w:color w:val="000000" w:themeColor="text1"/>
              </w:rPr>
            </w:pPr>
            <w:r w:rsidRPr="004A59BB">
              <w:rPr>
                <w:color w:val="000000" w:themeColor="text1"/>
              </w:rPr>
              <w:t>-42</w:t>
            </w:r>
          </w:p>
        </w:tc>
        <w:tc>
          <w:tcPr>
            <w:tcW w:w="569" w:type="dxa"/>
            <w:tcBorders>
              <w:top w:val="nil"/>
              <w:left w:val="nil"/>
              <w:bottom w:val="nil"/>
              <w:right w:val="nil"/>
            </w:tcBorders>
            <w:shd w:val="clear" w:color="auto" w:fill="auto"/>
            <w:tcMar>
              <w:top w:w="80" w:type="dxa"/>
              <w:left w:w="80" w:type="dxa"/>
              <w:bottom w:w="80" w:type="dxa"/>
              <w:right w:w="80" w:type="dxa"/>
            </w:tcMar>
            <w:vAlign w:val="center"/>
          </w:tcPr>
          <w:p w14:paraId="1EE5461F" w14:textId="77777777" w:rsidR="00DC457E" w:rsidRPr="004A59BB" w:rsidRDefault="00755F20">
            <w:pPr>
              <w:spacing w:line="240" w:lineRule="auto"/>
              <w:jc w:val="center"/>
              <w:rPr>
                <w:color w:val="000000" w:themeColor="text1"/>
              </w:rPr>
            </w:pPr>
            <w:r w:rsidRPr="004A59BB">
              <w:rPr>
                <w:color w:val="000000" w:themeColor="text1"/>
              </w:rPr>
              <w:t>41</w:t>
            </w:r>
          </w:p>
        </w:tc>
        <w:tc>
          <w:tcPr>
            <w:tcW w:w="630" w:type="dxa"/>
            <w:tcBorders>
              <w:top w:val="nil"/>
              <w:left w:val="nil"/>
              <w:bottom w:val="nil"/>
              <w:right w:val="nil"/>
            </w:tcBorders>
            <w:shd w:val="clear" w:color="auto" w:fill="auto"/>
            <w:tcMar>
              <w:top w:w="80" w:type="dxa"/>
              <w:left w:w="80" w:type="dxa"/>
              <w:bottom w:w="80" w:type="dxa"/>
              <w:right w:w="80" w:type="dxa"/>
            </w:tcMar>
            <w:vAlign w:val="center"/>
          </w:tcPr>
          <w:p w14:paraId="5CBFE5AE" w14:textId="77777777" w:rsidR="00DC457E" w:rsidRPr="004A59BB" w:rsidRDefault="00755F20">
            <w:pPr>
              <w:spacing w:line="240" w:lineRule="auto"/>
              <w:jc w:val="center"/>
              <w:rPr>
                <w:color w:val="000000" w:themeColor="text1"/>
              </w:rPr>
            </w:pPr>
            <w:r w:rsidRPr="004A59BB">
              <w:rPr>
                <w:color w:val="000000" w:themeColor="text1"/>
              </w:rPr>
              <w:t>23</w:t>
            </w:r>
          </w:p>
        </w:tc>
        <w:tc>
          <w:tcPr>
            <w:tcW w:w="948" w:type="dxa"/>
            <w:tcBorders>
              <w:top w:val="nil"/>
              <w:left w:val="nil"/>
              <w:bottom w:val="nil"/>
              <w:right w:val="nil"/>
            </w:tcBorders>
            <w:shd w:val="clear" w:color="auto" w:fill="auto"/>
            <w:tcMar>
              <w:top w:w="80" w:type="dxa"/>
              <w:left w:w="80" w:type="dxa"/>
              <w:bottom w:w="80" w:type="dxa"/>
              <w:right w:w="80" w:type="dxa"/>
            </w:tcMar>
            <w:vAlign w:val="center"/>
          </w:tcPr>
          <w:p w14:paraId="48DB3CEC" w14:textId="77777777" w:rsidR="00DC457E" w:rsidRPr="004A59BB" w:rsidRDefault="00755F20">
            <w:pPr>
              <w:spacing w:line="240" w:lineRule="auto"/>
              <w:jc w:val="center"/>
              <w:rPr>
                <w:color w:val="000000" w:themeColor="text1"/>
              </w:rPr>
            </w:pPr>
            <w:r w:rsidRPr="004A59BB">
              <w:rPr>
                <w:color w:val="000000" w:themeColor="text1"/>
              </w:rPr>
              <w:t>13.0</w:t>
            </w:r>
          </w:p>
        </w:tc>
        <w:tc>
          <w:tcPr>
            <w:tcW w:w="745" w:type="dxa"/>
            <w:tcBorders>
              <w:top w:val="nil"/>
              <w:left w:val="nil"/>
              <w:bottom w:val="nil"/>
              <w:right w:val="nil"/>
            </w:tcBorders>
            <w:shd w:val="clear" w:color="auto" w:fill="auto"/>
            <w:tcMar>
              <w:top w:w="80" w:type="dxa"/>
              <w:left w:w="80" w:type="dxa"/>
              <w:bottom w:w="80" w:type="dxa"/>
              <w:right w:w="80" w:type="dxa"/>
            </w:tcMar>
            <w:vAlign w:val="center"/>
          </w:tcPr>
          <w:p w14:paraId="1DBCF51D" w14:textId="77777777" w:rsidR="00DC457E" w:rsidRPr="004A59BB" w:rsidRDefault="00755F20">
            <w:pPr>
              <w:spacing w:line="240" w:lineRule="auto"/>
              <w:jc w:val="center"/>
              <w:rPr>
                <w:color w:val="000000" w:themeColor="text1"/>
              </w:rPr>
            </w:pPr>
            <w:r w:rsidRPr="004A59BB">
              <w:rPr>
                <w:color w:val="000000" w:themeColor="text1"/>
              </w:rPr>
              <w:t>7.0</w:t>
            </w:r>
          </w:p>
        </w:tc>
        <w:tc>
          <w:tcPr>
            <w:tcW w:w="666" w:type="dxa"/>
            <w:tcBorders>
              <w:top w:val="nil"/>
              <w:left w:val="nil"/>
              <w:bottom w:val="nil"/>
              <w:right w:val="nil"/>
            </w:tcBorders>
            <w:shd w:val="clear" w:color="auto" w:fill="auto"/>
            <w:tcMar>
              <w:top w:w="80" w:type="dxa"/>
              <w:left w:w="80" w:type="dxa"/>
              <w:bottom w:w="80" w:type="dxa"/>
              <w:right w:w="80" w:type="dxa"/>
            </w:tcMar>
            <w:vAlign w:val="center"/>
          </w:tcPr>
          <w:p w14:paraId="75142908" w14:textId="77777777" w:rsidR="00DC457E" w:rsidRPr="004A59BB" w:rsidRDefault="00755F20">
            <w:pPr>
              <w:spacing w:line="240" w:lineRule="auto"/>
              <w:jc w:val="center"/>
              <w:rPr>
                <w:color w:val="000000" w:themeColor="text1"/>
              </w:rPr>
            </w:pPr>
            <w:r w:rsidRPr="004A59BB">
              <w:rPr>
                <w:color w:val="000000" w:themeColor="text1"/>
              </w:rPr>
              <w:t>22.0</w:t>
            </w:r>
          </w:p>
        </w:tc>
        <w:tc>
          <w:tcPr>
            <w:tcW w:w="1199" w:type="dxa"/>
            <w:tcBorders>
              <w:top w:val="nil"/>
              <w:left w:val="nil"/>
              <w:bottom w:val="nil"/>
              <w:right w:val="nil"/>
            </w:tcBorders>
            <w:shd w:val="clear" w:color="auto" w:fill="auto"/>
            <w:tcMar>
              <w:top w:w="80" w:type="dxa"/>
              <w:left w:w="80" w:type="dxa"/>
              <w:bottom w:w="80" w:type="dxa"/>
              <w:right w:w="80" w:type="dxa"/>
            </w:tcMar>
            <w:vAlign w:val="center"/>
          </w:tcPr>
          <w:p w14:paraId="21770D65" w14:textId="77777777" w:rsidR="00DC457E" w:rsidRPr="004A59BB" w:rsidRDefault="00755F20">
            <w:pPr>
              <w:spacing w:line="240" w:lineRule="auto"/>
              <w:jc w:val="center"/>
              <w:rPr>
                <w:color w:val="000000" w:themeColor="text1"/>
              </w:rPr>
            </w:pPr>
            <w:r w:rsidRPr="004A59BB">
              <w:rPr>
                <w:color w:val="000000" w:themeColor="text1"/>
              </w:rPr>
              <w:t>34.2</w:t>
            </w:r>
          </w:p>
        </w:tc>
        <w:tc>
          <w:tcPr>
            <w:tcW w:w="569" w:type="dxa"/>
            <w:tcBorders>
              <w:top w:val="nil"/>
              <w:left w:val="nil"/>
              <w:bottom w:val="nil"/>
              <w:right w:val="nil"/>
            </w:tcBorders>
            <w:shd w:val="clear" w:color="auto" w:fill="auto"/>
            <w:tcMar>
              <w:top w:w="80" w:type="dxa"/>
              <w:left w:w="80" w:type="dxa"/>
              <w:bottom w:w="80" w:type="dxa"/>
              <w:right w:w="80" w:type="dxa"/>
            </w:tcMar>
            <w:vAlign w:val="center"/>
          </w:tcPr>
          <w:p w14:paraId="6F49AE56" w14:textId="77777777" w:rsidR="00DC457E" w:rsidRPr="004A59BB" w:rsidRDefault="00755F20">
            <w:pPr>
              <w:spacing w:line="240" w:lineRule="auto"/>
              <w:jc w:val="center"/>
              <w:rPr>
                <w:color w:val="000000" w:themeColor="text1"/>
              </w:rPr>
            </w:pPr>
            <w:r w:rsidRPr="004A59BB">
              <w:rPr>
                <w:color w:val="000000" w:themeColor="text1"/>
              </w:rPr>
              <w:t>-38</w:t>
            </w:r>
          </w:p>
        </w:tc>
        <w:tc>
          <w:tcPr>
            <w:tcW w:w="569" w:type="dxa"/>
            <w:tcBorders>
              <w:top w:val="nil"/>
              <w:left w:val="nil"/>
              <w:bottom w:val="nil"/>
              <w:right w:val="nil"/>
            </w:tcBorders>
            <w:shd w:val="clear" w:color="auto" w:fill="auto"/>
            <w:tcMar>
              <w:top w:w="80" w:type="dxa"/>
              <w:left w:w="80" w:type="dxa"/>
              <w:bottom w:w="80" w:type="dxa"/>
              <w:right w:w="80" w:type="dxa"/>
            </w:tcMar>
            <w:vAlign w:val="center"/>
          </w:tcPr>
          <w:p w14:paraId="78B2007E" w14:textId="77777777" w:rsidR="00DC457E" w:rsidRPr="004A59BB" w:rsidRDefault="00755F20">
            <w:pPr>
              <w:spacing w:line="240" w:lineRule="auto"/>
              <w:jc w:val="center"/>
              <w:rPr>
                <w:color w:val="000000" w:themeColor="text1"/>
              </w:rPr>
            </w:pPr>
            <w:r w:rsidRPr="004A59BB">
              <w:rPr>
                <w:color w:val="000000" w:themeColor="text1"/>
              </w:rPr>
              <w:t>4</w:t>
            </w:r>
          </w:p>
        </w:tc>
        <w:tc>
          <w:tcPr>
            <w:tcW w:w="577" w:type="dxa"/>
            <w:tcBorders>
              <w:top w:val="nil"/>
              <w:left w:val="nil"/>
              <w:bottom w:val="nil"/>
              <w:right w:val="nil"/>
            </w:tcBorders>
            <w:shd w:val="clear" w:color="auto" w:fill="auto"/>
            <w:tcMar>
              <w:top w:w="80" w:type="dxa"/>
              <w:left w:w="80" w:type="dxa"/>
              <w:bottom w:w="80" w:type="dxa"/>
              <w:right w:w="80" w:type="dxa"/>
            </w:tcMar>
            <w:vAlign w:val="center"/>
          </w:tcPr>
          <w:p w14:paraId="5FC9C74D" w14:textId="77777777" w:rsidR="00DC457E" w:rsidRPr="004A59BB" w:rsidRDefault="00755F20">
            <w:pPr>
              <w:spacing w:line="240" w:lineRule="auto"/>
              <w:jc w:val="center"/>
              <w:rPr>
                <w:color w:val="000000" w:themeColor="text1"/>
              </w:rPr>
            </w:pPr>
            <w:r w:rsidRPr="004A59BB">
              <w:rPr>
                <w:color w:val="000000" w:themeColor="text1"/>
              </w:rPr>
              <w:t>54</w:t>
            </w:r>
          </w:p>
        </w:tc>
        <w:tc>
          <w:tcPr>
            <w:tcW w:w="919" w:type="dxa"/>
            <w:tcBorders>
              <w:top w:val="nil"/>
              <w:left w:val="nil"/>
              <w:bottom w:val="nil"/>
              <w:right w:val="nil"/>
            </w:tcBorders>
            <w:shd w:val="clear" w:color="auto" w:fill="auto"/>
            <w:tcMar>
              <w:top w:w="80" w:type="dxa"/>
              <w:left w:w="80" w:type="dxa"/>
              <w:bottom w:w="80" w:type="dxa"/>
              <w:right w:w="80" w:type="dxa"/>
            </w:tcMar>
            <w:vAlign w:val="center"/>
          </w:tcPr>
          <w:p w14:paraId="5AEFB39B" w14:textId="77777777" w:rsidR="00DC457E" w:rsidRPr="004A59BB" w:rsidRDefault="00755F20">
            <w:pPr>
              <w:spacing w:line="240" w:lineRule="auto"/>
              <w:jc w:val="center"/>
              <w:rPr>
                <w:color w:val="000000" w:themeColor="text1"/>
              </w:rPr>
            </w:pPr>
            <w:r w:rsidRPr="004A59BB">
              <w:rPr>
                <w:color w:val="000000" w:themeColor="text1"/>
              </w:rPr>
              <w:t>43.0</w:t>
            </w:r>
          </w:p>
        </w:tc>
        <w:tc>
          <w:tcPr>
            <w:tcW w:w="685" w:type="dxa"/>
            <w:tcBorders>
              <w:top w:val="nil"/>
              <w:left w:val="nil"/>
              <w:bottom w:val="nil"/>
              <w:right w:val="nil"/>
            </w:tcBorders>
            <w:shd w:val="clear" w:color="auto" w:fill="auto"/>
            <w:tcMar>
              <w:top w:w="80" w:type="dxa"/>
              <w:left w:w="80" w:type="dxa"/>
              <w:bottom w:w="80" w:type="dxa"/>
              <w:right w:w="80" w:type="dxa"/>
            </w:tcMar>
            <w:vAlign w:val="center"/>
          </w:tcPr>
          <w:p w14:paraId="38CA2AF5" w14:textId="77777777" w:rsidR="00DC457E" w:rsidRPr="004A59BB" w:rsidRDefault="00755F20">
            <w:pPr>
              <w:spacing w:line="240" w:lineRule="auto"/>
              <w:jc w:val="center"/>
              <w:rPr>
                <w:color w:val="000000" w:themeColor="text1"/>
              </w:rPr>
            </w:pPr>
            <w:r w:rsidRPr="004A59BB">
              <w:rPr>
                <w:color w:val="000000" w:themeColor="text1"/>
              </w:rPr>
              <w:t>21.5</w:t>
            </w:r>
          </w:p>
        </w:tc>
        <w:tc>
          <w:tcPr>
            <w:tcW w:w="695" w:type="dxa"/>
            <w:tcBorders>
              <w:top w:val="nil"/>
              <w:left w:val="nil"/>
              <w:bottom w:val="nil"/>
              <w:right w:val="nil"/>
            </w:tcBorders>
            <w:shd w:val="clear" w:color="auto" w:fill="auto"/>
            <w:tcMar>
              <w:top w:w="80" w:type="dxa"/>
              <w:left w:w="80" w:type="dxa"/>
              <w:bottom w:w="80" w:type="dxa"/>
              <w:right w:w="80" w:type="dxa"/>
            </w:tcMar>
            <w:vAlign w:val="center"/>
          </w:tcPr>
          <w:p w14:paraId="3EDED730" w14:textId="77777777" w:rsidR="00DC457E" w:rsidRPr="004A59BB" w:rsidRDefault="00755F20">
            <w:pPr>
              <w:spacing w:line="240" w:lineRule="auto"/>
              <w:jc w:val="center"/>
              <w:rPr>
                <w:color w:val="000000" w:themeColor="text1"/>
              </w:rPr>
            </w:pPr>
            <w:r w:rsidRPr="004A59BB">
              <w:rPr>
                <w:color w:val="000000" w:themeColor="text1"/>
              </w:rPr>
              <w:t>53.0</w:t>
            </w:r>
          </w:p>
        </w:tc>
      </w:tr>
      <w:tr w:rsidR="004A59BB" w:rsidRPr="004A59BB" w14:paraId="0DFB804C" w14:textId="77777777">
        <w:trPr>
          <w:trHeight w:val="279"/>
        </w:trPr>
        <w:tc>
          <w:tcPr>
            <w:tcW w:w="928" w:type="dxa"/>
            <w:vMerge/>
            <w:tcBorders>
              <w:top w:val="single" w:sz="4" w:space="0" w:color="000000"/>
              <w:left w:val="nil"/>
              <w:bottom w:val="single" w:sz="12" w:space="0" w:color="000000"/>
              <w:right w:val="nil"/>
            </w:tcBorders>
            <w:shd w:val="clear" w:color="auto" w:fill="auto"/>
          </w:tcPr>
          <w:p w14:paraId="378D8E20" w14:textId="77777777" w:rsidR="00DC457E" w:rsidRPr="004A59BB" w:rsidRDefault="00DC457E">
            <w:pPr>
              <w:rPr>
                <w:color w:val="000000" w:themeColor="text1"/>
              </w:rPr>
            </w:pPr>
          </w:p>
        </w:tc>
        <w:tc>
          <w:tcPr>
            <w:tcW w:w="1752" w:type="dxa"/>
            <w:tcBorders>
              <w:top w:val="nil"/>
              <w:left w:val="nil"/>
              <w:bottom w:val="nil"/>
              <w:right w:val="nil"/>
            </w:tcBorders>
            <w:shd w:val="clear" w:color="auto" w:fill="auto"/>
            <w:tcMar>
              <w:top w:w="80" w:type="dxa"/>
              <w:left w:w="80" w:type="dxa"/>
              <w:bottom w:w="80" w:type="dxa"/>
              <w:right w:w="80" w:type="dxa"/>
            </w:tcMar>
            <w:vAlign w:val="center"/>
          </w:tcPr>
          <w:p w14:paraId="4C924594" w14:textId="77777777" w:rsidR="00DC457E" w:rsidRPr="004A59BB" w:rsidRDefault="00755F20">
            <w:pPr>
              <w:spacing w:line="240" w:lineRule="auto"/>
              <w:jc w:val="both"/>
              <w:rPr>
                <w:color w:val="000000" w:themeColor="text1"/>
              </w:rPr>
            </w:pPr>
            <w:r w:rsidRPr="004A59BB">
              <w:rPr>
                <w:color w:val="000000" w:themeColor="text1"/>
              </w:rPr>
              <w:t>6mm</w:t>
            </w:r>
          </w:p>
        </w:tc>
        <w:tc>
          <w:tcPr>
            <w:tcW w:w="1125" w:type="dxa"/>
            <w:tcBorders>
              <w:top w:val="nil"/>
              <w:left w:val="nil"/>
              <w:bottom w:val="nil"/>
              <w:right w:val="nil"/>
            </w:tcBorders>
            <w:shd w:val="clear" w:color="auto" w:fill="auto"/>
            <w:tcMar>
              <w:top w:w="80" w:type="dxa"/>
              <w:left w:w="80" w:type="dxa"/>
              <w:bottom w:w="80" w:type="dxa"/>
              <w:right w:w="80" w:type="dxa"/>
            </w:tcMar>
            <w:vAlign w:val="center"/>
          </w:tcPr>
          <w:p w14:paraId="22842472" w14:textId="77777777" w:rsidR="00DC457E" w:rsidRPr="004A59BB" w:rsidRDefault="00755F20">
            <w:pPr>
              <w:spacing w:line="240" w:lineRule="auto"/>
              <w:jc w:val="center"/>
              <w:rPr>
                <w:color w:val="000000" w:themeColor="text1"/>
              </w:rPr>
            </w:pPr>
            <w:r w:rsidRPr="004A59BB">
              <w:rPr>
                <w:color w:val="000000" w:themeColor="text1"/>
              </w:rPr>
              <w:t>65.8</w:t>
            </w:r>
          </w:p>
        </w:tc>
        <w:tc>
          <w:tcPr>
            <w:tcW w:w="595" w:type="dxa"/>
            <w:tcBorders>
              <w:top w:val="nil"/>
              <w:left w:val="nil"/>
              <w:bottom w:val="nil"/>
              <w:right w:val="nil"/>
            </w:tcBorders>
            <w:shd w:val="clear" w:color="auto" w:fill="auto"/>
            <w:tcMar>
              <w:top w:w="80" w:type="dxa"/>
              <w:left w:w="80" w:type="dxa"/>
              <w:bottom w:w="80" w:type="dxa"/>
              <w:right w:w="80" w:type="dxa"/>
            </w:tcMar>
            <w:vAlign w:val="center"/>
          </w:tcPr>
          <w:p w14:paraId="4276EF8C" w14:textId="77777777" w:rsidR="00DC457E" w:rsidRPr="004A59BB" w:rsidRDefault="00755F20">
            <w:pPr>
              <w:spacing w:line="240" w:lineRule="auto"/>
              <w:jc w:val="center"/>
              <w:rPr>
                <w:color w:val="000000" w:themeColor="text1"/>
              </w:rPr>
            </w:pPr>
            <w:r w:rsidRPr="004A59BB">
              <w:rPr>
                <w:color w:val="000000" w:themeColor="text1"/>
              </w:rPr>
              <w:t>-42</w:t>
            </w:r>
          </w:p>
        </w:tc>
        <w:tc>
          <w:tcPr>
            <w:tcW w:w="569" w:type="dxa"/>
            <w:tcBorders>
              <w:top w:val="nil"/>
              <w:left w:val="nil"/>
              <w:bottom w:val="nil"/>
              <w:right w:val="nil"/>
            </w:tcBorders>
            <w:shd w:val="clear" w:color="auto" w:fill="auto"/>
            <w:tcMar>
              <w:top w:w="80" w:type="dxa"/>
              <w:left w:w="80" w:type="dxa"/>
              <w:bottom w:w="80" w:type="dxa"/>
              <w:right w:w="80" w:type="dxa"/>
            </w:tcMar>
            <w:vAlign w:val="center"/>
          </w:tcPr>
          <w:p w14:paraId="67D0A84C" w14:textId="77777777" w:rsidR="00DC457E" w:rsidRPr="004A59BB" w:rsidRDefault="00755F20">
            <w:pPr>
              <w:spacing w:line="240" w:lineRule="auto"/>
              <w:jc w:val="center"/>
              <w:rPr>
                <w:color w:val="000000" w:themeColor="text1"/>
              </w:rPr>
            </w:pPr>
            <w:r w:rsidRPr="004A59BB">
              <w:rPr>
                <w:color w:val="000000" w:themeColor="text1"/>
              </w:rPr>
              <w:t>41</w:t>
            </w:r>
          </w:p>
        </w:tc>
        <w:tc>
          <w:tcPr>
            <w:tcW w:w="630" w:type="dxa"/>
            <w:tcBorders>
              <w:top w:val="nil"/>
              <w:left w:val="nil"/>
              <w:bottom w:val="nil"/>
              <w:right w:val="nil"/>
            </w:tcBorders>
            <w:shd w:val="clear" w:color="auto" w:fill="auto"/>
            <w:tcMar>
              <w:top w:w="80" w:type="dxa"/>
              <w:left w:w="80" w:type="dxa"/>
              <w:bottom w:w="80" w:type="dxa"/>
              <w:right w:w="80" w:type="dxa"/>
            </w:tcMar>
            <w:vAlign w:val="center"/>
          </w:tcPr>
          <w:p w14:paraId="4AD54EAA" w14:textId="77777777" w:rsidR="00DC457E" w:rsidRPr="004A59BB" w:rsidRDefault="00755F20">
            <w:pPr>
              <w:spacing w:line="240" w:lineRule="auto"/>
              <w:jc w:val="center"/>
              <w:rPr>
                <w:color w:val="000000" w:themeColor="text1"/>
              </w:rPr>
            </w:pPr>
            <w:r w:rsidRPr="004A59BB">
              <w:rPr>
                <w:color w:val="000000" w:themeColor="text1"/>
              </w:rPr>
              <w:t>24</w:t>
            </w:r>
          </w:p>
        </w:tc>
        <w:tc>
          <w:tcPr>
            <w:tcW w:w="948" w:type="dxa"/>
            <w:tcBorders>
              <w:top w:val="nil"/>
              <w:left w:val="nil"/>
              <w:bottom w:val="nil"/>
              <w:right w:val="nil"/>
            </w:tcBorders>
            <w:shd w:val="clear" w:color="auto" w:fill="auto"/>
            <w:tcMar>
              <w:top w:w="80" w:type="dxa"/>
              <w:left w:w="80" w:type="dxa"/>
              <w:bottom w:w="80" w:type="dxa"/>
              <w:right w:w="80" w:type="dxa"/>
            </w:tcMar>
            <w:vAlign w:val="center"/>
          </w:tcPr>
          <w:p w14:paraId="7437AE8A" w14:textId="77777777" w:rsidR="00DC457E" w:rsidRPr="004A59BB" w:rsidRDefault="00755F20">
            <w:pPr>
              <w:spacing w:line="240" w:lineRule="auto"/>
              <w:jc w:val="center"/>
              <w:rPr>
                <w:color w:val="000000" w:themeColor="text1"/>
              </w:rPr>
            </w:pPr>
            <w:r w:rsidRPr="004A59BB">
              <w:rPr>
                <w:color w:val="000000" w:themeColor="text1"/>
              </w:rPr>
              <w:t>12.0</w:t>
            </w:r>
          </w:p>
        </w:tc>
        <w:tc>
          <w:tcPr>
            <w:tcW w:w="745" w:type="dxa"/>
            <w:tcBorders>
              <w:top w:val="nil"/>
              <w:left w:val="nil"/>
              <w:bottom w:val="nil"/>
              <w:right w:val="nil"/>
            </w:tcBorders>
            <w:shd w:val="clear" w:color="auto" w:fill="auto"/>
            <w:tcMar>
              <w:top w:w="80" w:type="dxa"/>
              <w:left w:w="80" w:type="dxa"/>
              <w:bottom w:w="80" w:type="dxa"/>
              <w:right w:w="80" w:type="dxa"/>
            </w:tcMar>
            <w:vAlign w:val="center"/>
          </w:tcPr>
          <w:p w14:paraId="172FDBB9" w14:textId="77777777" w:rsidR="00DC457E" w:rsidRPr="004A59BB" w:rsidRDefault="00755F20">
            <w:pPr>
              <w:spacing w:line="240" w:lineRule="auto"/>
              <w:jc w:val="center"/>
              <w:rPr>
                <w:color w:val="000000" w:themeColor="text1"/>
              </w:rPr>
            </w:pPr>
            <w:r w:rsidRPr="004A59BB">
              <w:rPr>
                <w:color w:val="000000" w:themeColor="text1"/>
              </w:rPr>
              <w:t>7.0</w:t>
            </w:r>
          </w:p>
        </w:tc>
        <w:tc>
          <w:tcPr>
            <w:tcW w:w="666" w:type="dxa"/>
            <w:tcBorders>
              <w:top w:val="nil"/>
              <w:left w:val="nil"/>
              <w:bottom w:val="nil"/>
              <w:right w:val="nil"/>
            </w:tcBorders>
            <w:shd w:val="clear" w:color="auto" w:fill="auto"/>
            <w:tcMar>
              <w:top w:w="80" w:type="dxa"/>
              <w:left w:w="80" w:type="dxa"/>
              <w:bottom w:w="80" w:type="dxa"/>
              <w:right w:w="80" w:type="dxa"/>
            </w:tcMar>
            <w:vAlign w:val="center"/>
          </w:tcPr>
          <w:p w14:paraId="220CF7CA" w14:textId="77777777" w:rsidR="00DC457E" w:rsidRPr="004A59BB" w:rsidRDefault="00755F20">
            <w:pPr>
              <w:spacing w:line="240" w:lineRule="auto"/>
              <w:jc w:val="center"/>
              <w:rPr>
                <w:color w:val="000000" w:themeColor="text1"/>
              </w:rPr>
            </w:pPr>
            <w:r w:rsidRPr="004A59BB">
              <w:rPr>
                <w:color w:val="000000" w:themeColor="text1"/>
              </w:rPr>
              <w:t>20.0</w:t>
            </w:r>
          </w:p>
        </w:tc>
        <w:tc>
          <w:tcPr>
            <w:tcW w:w="1199" w:type="dxa"/>
            <w:tcBorders>
              <w:top w:val="nil"/>
              <w:left w:val="nil"/>
              <w:bottom w:val="nil"/>
              <w:right w:val="nil"/>
            </w:tcBorders>
            <w:shd w:val="clear" w:color="auto" w:fill="auto"/>
            <w:tcMar>
              <w:top w:w="80" w:type="dxa"/>
              <w:left w:w="80" w:type="dxa"/>
              <w:bottom w:w="80" w:type="dxa"/>
              <w:right w:w="80" w:type="dxa"/>
            </w:tcMar>
            <w:vAlign w:val="center"/>
          </w:tcPr>
          <w:p w14:paraId="668AC0F8" w14:textId="77777777" w:rsidR="00DC457E" w:rsidRPr="004A59BB" w:rsidRDefault="00755F20">
            <w:pPr>
              <w:spacing w:line="240" w:lineRule="auto"/>
              <w:jc w:val="center"/>
              <w:rPr>
                <w:color w:val="000000" w:themeColor="text1"/>
              </w:rPr>
            </w:pPr>
            <w:r w:rsidRPr="004A59BB">
              <w:rPr>
                <w:color w:val="000000" w:themeColor="text1"/>
              </w:rPr>
              <w:t>34.2</w:t>
            </w:r>
          </w:p>
        </w:tc>
        <w:tc>
          <w:tcPr>
            <w:tcW w:w="569" w:type="dxa"/>
            <w:tcBorders>
              <w:top w:val="nil"/>
              <w:left w:val="nil"/>
              <w:bottom w:val="nil"/>
              <w:right w:val="nil"/>
            </w:tcBorders>
            <w:shd w:val="clear" w:color="auto" w:fill="auto"/>
            <w:tcMar>
              <w:top w:w="80" w:type="dxa"/>
              <w:left w:w="80" w:type="dxa"/>
              <w:bottom w:w="80" w:type="dxa"/>
              <w:right w:w="80" w:type="dxa"/>
            </w:tcMar>
            <w:vAlign w:val="center"/>
          </w:tcPr>
          <w:p w14:paraId="7419D9F5" w14:textId="77777777" w:rsidR="00DC457E" w:rsidRPr="004A59BB" w:rsidRDefault="00755F20">
            <w:pPr>
              <w:spacing w:line="240" w:lineRule="auto"/>
              <w:jc w:val="center"/>
              <w:rPr>
                <w:color w:val="000000" w:themeColor="text1"/>
              </w:rPr>
            </w:pPr>
            <w:r w:rsidRPr="004A59BB">
              <w:rPr>
                <w:color w:val="000000" w:themeColor="text1"/>
              </w:rPr>
              <w:t>-38</w:t>
            </w:r>
          </w:p>
        </w:tc>
        <w:tc>
          <w:tcPr>
            <w:tcW w:w="569" w:type="dxa"/>
            <w:tcBorders>
              <w:top w:val="nil"/>
              <w:left w:val="nil"/>
              <w:bottom w:val="nil"/>
              <w:right w:val="nil"/>
            </w:tcBorders>
            <w:shd w:val="clear" w:color="auto" w:fill="auto"/>
            <w:tcMar>
              <w:top w:w="80" w:type="dxa"/>
              <w:left w:w="80" w:type="dxa"/>
              <w:bottom w:w="80" w:type="dxa"/>
              <w:right w:w="80" w:type="dxa"/>
            </w:tcMar>
            <w:vAlign w:val="center"/>
          </w:tcPr>
          <w:p w14:paraId="1ECB937A" w14:textId="77777777" w:rsidR="00DC457E" w:rsidRPr="004A59BB" w:rsidRDefault="00755F20">
            <w:pPr>
              <w:spacing w:line="240" w:lineRule="auto"/>
              <w:jc w:val="center"/>
              <w:rPr>
                <w:color w:val="000000" w:themeColor="text1"/>
              </w:rPr>
            </w:pPr>
            <w:r w:rsidRPr="004A59BB">
              <w:rPr>
                <w:color w:val="000000" w:themeColor="text1"/>
              </w:rPr>
              <w:t>5</w:t>
            </w:r>
          </w:p>
        </w:tc>
        <w:tc>
          <w:tcPr>
            <w:tcW w:w="577" w:type="dxa"/>
            <w:tcBorders>
              <w:top w:val="nil"/>
              <w:left w:val="nil"/>
              <w:bottom w:val="nil"/>
              <w:right w:val="nil"/>
            </w:tcBorders>
            <w:shd w:val="clear" w:color="auto" w:fill="auto"/>
            <w:tcMar>
              <w:top w:w="80" w:type="dxa"/>
              <w:left w:w="80" w:type="dxa"/>
              <w:bottom w:w="80" w:type="dxa"/>
              <w:right w:w="80" w:type="dxa"/>
            </w:tcMar>
            <w:vAlign w:val="center"/>
          </w:tcPr>
          <w:p w14:paraId="02E57263" w14:textId="77777777" w:rsidR="00DC457E" w:rsidRPr="004A59BB" w:rsidRDefault="00755F20">
            <w:pPr>
              <w:spacing w:line="240" w:lineRule="auto"/>
              <w:jc w:val="center"/>
              <w:rPr>
                <w:color w:val="000000" w:themeColor="text1"/>
              </w:rPr>
            </w:pPr>
            <w:r w:rsidRPr="004A59BB">
              <w:rPr>
                <w:color w:val="000000" w:themeColor="text1"/>
              </w:rPr>
              <w:t>53</w:t>
            </w:r>
          </w:p>
        </w:tc>
        <w:tc>
          <w:tcPr>
            <w:tcW w:w="919" w:type="dxa"/>
            <w:tcBorders>
              <w:top w:val="nil"/>
              <w:left w:val="nil"/>
              <w:bottom w:val="nil"/>
              <w:right w:val="nil"/>
            </w:tcBorders>
            <w:shd w:val="clear" w:color="auto" w:fill="auto"/>
            <w:tcMar>
              <w:top w:w="80" w:type="dxa"/>
              <w:left w:w="80" w:type="dxa"/>
              <w:bottom w:w="80" w:type="dxa"/>
              <w:right w:w="80" w:type="dxa"/>
            </w:tcMar>
            <w:vAlign w:val="center"/>
          </w:tcPr>
          <w:p w14:paraId="3761E2E2" w14:textId="77777777" w:rsidR="00DC457E" w:rsidRPr="004A59BB" w:rsidRDefault="00755F20">
            <w:pPr>
              <w:spacing w:line="240" w:lineRule="auto"/>
              <w:jc w:val="center"/>
              <w:rPr>
                <w:color w:val="000000" w:themeColor="text1"/>
              </w:rPr>
            </w:pPr>
            <w:r w:rsidRPr="004A59BB">
              <w:rPr>
                <w:color w:val="000000" w:themeColor="text1"/>
              </w:rPr>
              <w:t>44.0</w:t>
            </w:r>
          </w:p>
        </w:tc>
        <w:tc>
          <w:tcPr>
            <w:tcW w:w="685" w:type="dxa"/>
            <w:tcBorders>
              <w:top w:val="nil"/>
              <w:left w:val="nil"/>
              <w:bottom w:val="nil"/>
              <w:right w:val="nil"/>
            </w:tcBorders>
            <w:shd w:val="clear" w:color="auto" w:fill="auto"/>
            <w:tcMar>
              <w:top w:w="80" w:type="dxa"/>
              <w:left w:w="80" w:type="dxa"/>
              <w:bottom w:w="80" w:type="dxa"/>
              <w:right w:w="80" w:type="dxa"/>
            </w:tcMar>
            <w:vAlign w:val="center"/>
          </w:tcPr>
          <w:p w14:paraId="4149C44E" w14:textId="77777777" w:rsidR="00DC457E" w:rsidRPr="004A59BB" w:rsidRDefault="00755F20">
            <w:pPr>
              <w:spacing w:line="240" w:lineRule="auto"/>
              <w:jc w:val="center"/>
              <w:rPr>
                <w:color w:val="000000" w:themeColor="text1"/>
              </w:rPr>
            </w:pPr>
            <w:r w:rsidRPr="004A59BB">
              <w:rPr>
                <w:color w:val="000000" w:themeColor="text1"/>
              </w:rPr>
              <w:t>27.0</w:t>
            </w:r>
          </w:p>
        </w:tc>
        <w:tc>
          <w:tcPr>
            <w:tcW w:w="695" w:type="dxa"/>
            <w:tcBorders>
              <w:top w:val="nil"/>
              <w:left w:val="nil"/>
              <w:bottom w:val="nil"/>
              <w:right w:val="nil"/>
            </w:tcBorders>
            <w:shd w:val="clear" w:color="auto" w:fill="auto"/>
            <w:tcMar>
              <w:top w:w="80" w:type="dxa"/>
              <w:left w:w="80" w:type="dxa"/>
              <w:bottom w:w="80" w:type="dxa"/>
              <w:right w:w="80" w:type="dxa"/>
            </w:tcMar>
            <w:vAlign w:val="center"/>
          </w:tcPr>
          <w:p w14:paraId="45FCCAC3" w14:textId="77777777" w:rsidR="00DC457E" w:rsidRPr="004A59BB" w:rsidRDefault="00755F20">
            <w:pPr>
              <w:spacing w:line="240" w:lineRule="auto"/>
              <w:jc w:val="center"/>
              <w:rPr>
                <w:color w:val="000000" w:themeColor="text1"/>
              </w:rPr>
            </w:pPr>
            <w:r w:rsidRPr="004A59BB">
              <w:rPr>
                <w:color w:val="000000" w:themeColor="text1"/>
              </w:rPr>
              <w:t>54.5</w:t>
            </w:r>
          </w:p>
        </w:tc>
      </w:tr>
      <w:tr w:rsidR="004A59BB" w:rsidRPr="004A59BB" w14:paraId="610A4AAC" w14:textId="77777777">
        <w:trPr>
          <w:trHeight w:val="240"/>
        </w:trPr>
        <w:tc>
          <w:tcPr>
            <w:tcW w:w="928" w:type="dxa"/>
            <w:vMerge/>
            <w:tcBorders>
              <w:top w:val="single" w:sz="4" w:space="0" w:color="000000"/>
              <w:left w:val="nil"/>
              <w:bottom w:val="single" w:sz="12" w:space="0" w:color="000000"/>
              <w:right w:val="nil"/>
            </w:tcBorders>
            <w:shd w:val="clear" w:color="auto" w:fill="auto"/>
          </w:tcPr>
          <w:p w14:paraId="047594D7" w14:textId="77777777" w:rsidR="00DC457E" w:rsidRPr="004A59BB" w:rsidRDefault="00DC457E">
            <w:pPr>
              <w:rPr>
                <w:color w:val="000000" w:themeColor="text1"/>
              </w:rPr>
            </w:pPr>
          </w:p>
        </w:tc>
        <w:tc>
          <w:tcPr>
            <w:tcW w:w="1752" w:type="dxa"/>
            <w:tcBorders>
              <w:top w:val="nil"/>
              <w:left w:val="nil"/>
              <w:bottom w:val="single" w:sz="12" w:space="0" w:color="000000"/>
              <w:right w:val="nil"/>
            </w:tcBorders>
            <w:shd w:val="clear" w:color="auto" w:fill="auto"/>
            <w:tcMar>
              <w:top w:w="80" w:type="dxa"/>
              <w:left w:w="80" w:type="dxa"/>
              <w:bottom w:w="80" w:type="dxa"/>
              <w:right w:w="80" w:type="dxa"/>
            </w:tcMar>
            <w:vAlign w:val="center"/>
          </w:tcPr>
          <w:p w14:paraId="2DDBBC8C" w14:textId="77777777" w:rsidR="00DC457E" w:rsidRPr="004A59BB" w:rsidRDefault="00755F20">
            <w:pPr>
              <w:spacing w:line="240" w:lineRule="auto"/>
              <w:jc w:val="both"/>
              <w:rPr>
                <w:color w:val="000000" w:themeColor="text1"/>
              </w:rPr>
            </w:pPr>
            <w:r w:rsidRPr="004A59BB">
              <w:rPr>
                <w:color w:val="000000" w:themeColor="text1"/>
              </w:rPr>
              <w:t>12mm</w:t>
            </w:r>
          </w:p>
        </w:tc>
        <w:tc>
          <w:tcPr>
            <w:tcW w:w="1125" w:type="dxa"/>
            <w:tcBorders>
              <w:top w:val="nil"/>
              <w:left w:val="nil"/>
              <w:bottom w:val="single" w:sz="12" w:space="0" w:color="000000"/>
              <w:right w:val="nil"/>
            </w:tcBorders>
            <w:shd w:val="clear" w:color="auto" w:fill="auto"/>
            <w:tcMar>
              <w:top w:w="80" w:type="dxa"/>
              <w:left w:w="80" w:type="dxa"/>
              <w:bottom w:w="80" w:type="dxa"/>
              <w:right w:w="80" w:type="dxa"/>
            </w:tcMar>
            <w:vAlign w:val="center"/>
          </w:tcPr>
          <w:p w14:paraId="61DD026D" w14:textId="77777777" w:rsidR="00DC457E" w:rsidRPr="004A59BB" w:rsidRDefault="00755F20">
            <w:pPr>
              <w:spacing w:line="240" w:lineRule="auto"/>
              <w:jc w:val="center"/>
              <w:rPr>
                <w:color w:val="000000" w:themeColor="text1"/>
              </w:rPr>
            </w:pPr>
            <w:r w:rsidRPr="004A59BB">
              <w:rPr>
                <w:color w:val="000000" w:themeColor="text1"/>
              </w:rPr>
              <w:t>73.3</w:t>
            </w:r>
          </w:p>
        </w:tc>
        <w:tc>
          <w:tcPr>
            <w:tcW w:w="595" w:type="dxa"/>
            <w:tcBorders>
              <w:top w:val="nil"/>
              <w:left w:val="nil"/>
              <w:bottom w:val="single" w:sz="12" w:space="0" w:color="000000"/>
              <w:right w:val="nil"/>
            </w:tcBorders>
            <w:shd w:val="clear" w:color="auto" w:fill="auto"/>
            <w:tcMar>
              <w:top w:w="80" w:type="dxa"/>
              <w:left w:w="80" w:type="dxa"/>
              <w:bottom w:w="80" w:type="dxa"/>
              <w:right w:w="80" w:type="dxa"/>
            </w:tcMar>
            <w:vAlign w:val="center"/>
          </w:tcPr>
          <w:p w14:paraId="76B2F8F2" w14:textId="77777777" w:rsidR="00DC457E" w:rsidRPr="004A59BB" w:rsidRDefault="00755F20">
            <w:pPr>
              <w:spacing w:line="240" w:lineRule="auto"/>
              <w:jc w:val="center"/>
              <w:rPr>
                <w:color w:val="000000" w:themeColor="text1"/>
              </w:rPr>
            </w:pPr>
            <w:r w:rsidRPr="004A59BB">
              <w:rPr>
                <w:color w:val="000000" w:themeColor="text1"/>
              </w:rPr>
              <w:t>-43</w:t>
            </w:r>
          </w:p>
        </w:tc>
        <w:tc>
          <w:tcPr>
            <w:tcW w:w="569" w:type="dxa"/>
            <w:tcBorders>
              <w:top w:val="nil"/>
              <w:left w:val="nil"/>
              <w:bottom w:val="single" w:sz="12" w:space="0" w:color="000000"/>
              <w:right w:val="nil"/>
            </w:tcBorders>
            <w:shd w:val="clear" w:color="auto" w:fill="auto"/>
            <w:tcMar>
              <w:top w:w="80" w:type="dxa"/>
              <w:left w:w="80" w:type="dxa"/>
              <w:bottom w:w="80" w:type="dxa"/>
              <w:right w:w="80" w:type="dxa"/>
            </w:tcMar>
            <w:vAlign w:val="center"/>
          </w:tcPr>
          <w:p w14:paraId="4B054497" w14:textId="77777777" w:rsidR="00DC457E" w:rsidRPr="004A59BB" w:rsidRDefault="00755F20">
            <w:pPr>
              <w:spacing w:line="240" w:lineRule="auto"/>
              <w:jc w:val="center"/>
              <w:rPr>
                <w:color w:val="000000" w:themeColor="text1"/>
              </w:rPr>
            </w:pPr>
            <w:r w:rsidRPr="004A59BB">
              <w:rPr>
                <w:color w:val="000000" w:themeColor="text1"/>
              </w:rPr>
              <w:t>41</w:t>
            </w:r>
          </w:p>
        </w:tc>
        <w:tc>
          <w:tcPr>
            <w:tcW w:w="630" w:type="dxa"/>
            <w:tcBorders>
              <w:top w:val="nil"/>
              <w:left w:val="nil"/>
              <w:bottom w:val="single" w:sz="12" w:space="0" w:color="000000"/>
              <w:right w:val="nil"/>
            </w:tcBorders>
            <w:shd w:val="clear" w:color="auto" w:fill="auto"/>
            <w:tcMar>
              <w:top w:w="80" w:type="dxa"/>
              <w:left w:w="80" w:type="dxa"/>
              <w:bottom w:w="80" w:type="dxa"/>
              <w:right w:w="80" w:type="dxa"/>
            </w:tcMar>
            <w:vAlign w:val="center"/>
          </w:tcPr>
          <w:p w14:paraId="24252541" w14:textId="77777777" w:rsidR="00DC457E" w:rsidRPr="004A59BB" w:rsidRDefault="00755F20">
            <w:pPr>
              <w:spacing w:line="240" w:lineRule="auto"/>
              <w:jc w:val="center"/>
              <w:rPr>
                <w:color w:val="000000" w:themeColor="text1"/>
              </w:rPr>
            </w:pPr>
            <w:r w:rsidRPr="004A59BB">
              <w:rPr>
                <w:color w:val="000000" w:themeColor="text1"/>
              </w:rPr>
              <w:t>23</w:t>
            </w:r>
          </w:p>
        </w:tc>
        <w:tc>
          <w:tcPr>
            <w:tcW w:w="948" w:type="dxa"/>
            <w:tcBorders>
              <w:top w:val="nil"/>
              <w:left w:val="nil"/>
              <w:bottom w:val="single" w:sz="12" w:space="0" w:color="000000"/>
              <w:right w:val="nil"/>
            </w:tcBorders>
            <w:shd w:val="clear" w:color="auto" w:fill="auto"/>
            <w:tcMar>
              <w:top w:w="80" w:type="dxa"/>
              <w:left w:w="80" w:type="dxa"/>
              <w:bottom w:w="80" w:type="dxa"/>
              <w:right w:w="80" w:type="dxa"/>
            </w:tcMar>
            <w:vAlign w:val="center"/>
          </w:tcPr>
          <w:p w14:paraId="401304A2" w14:textId="77777777" w:rsidR="00DC457E" w:rsidRPr="004A59BB" w:rsidRDefault="00755F20">
            <w:pPr>
              <w:spacing w:line="240" w:lineRule="auto"/>
              <w:jc w:val="center"/>
              <w:rPr>
                <w:color w:val="000000" w:themeColor="text1"/>
              </w:rPr>
            </w:pPr>
            <w:r w:rsidRPr="004A59BB">
              <w:rPr>
                <w:color w:val="000000" w:themeColor="text1"/>
              </w:rPr>
              <w:t>12.5</w:t>
            </w:r>
          </w:p>
        </w:tc>
        <w:tc>
          <w:tcPr>
            <w:tcW w:w="745" w:type="dxa"/>
            <w:tcBorders>
              <w:top w:val="nil"/>
              <w:left w:val="nil"/>
              <w:bottom w:val="single" w:sz="12" w:space="0" w:color="000000"/>
              <w:right w:val="nil"/>
            </w:tcBorders>
            <w:shd w:val="clear" w:color="auto" w:fill="auto"/>
            <w:tcMar>
              <w:top w:w="80" w:type="dxa"/>
              <w:left w:w="80" w:type="dxa"/>
              <w:bottom w:w="80" w:type="dxa"/>
              <w:right w:w="80" w:type="dxa"/>
            </w:tcMar>
            <w:vAlign w:val="center"/>
          </w:tcPr>
          <w:p w14:paraId="34A58269" w14:textId="77777777" w:rsidR="00DC457E" w:rsidRPr="004A59BB" w:rsidRDefault="00755F20">
            <w:pPr>
              <w:spacing w:line="240" w:lineRule="auto"/>
              <w:jc w:val="center"/>
              <w:rPr>
                <w:color w:val="000000" w:themeColor="text1"/>
              </w:rPr>
            </w:pPr>
            <w:r w:rsidRPr="004A59BB">
              <w:rPr>
                <w:color w:val="000000" w:themeColor="text1"/>
              </w:rPr>
              <w:t>7.0</w:t>
            </w:r>
          </w:p>
        </w:tc>
        <w:tc>
          <w:tcPr>
            <w:tcW w:w="666" w:type="dxa"/>
            <w:tcBorders>
              <w:top w:val="nil"/>
              <w:left w:val="nil"/>
              <w:bottom w:val="single" w:sz="12" w:space="0" w:color="000000"/>
              <w:right w:val="nil"/>
            </w:tcBorders>
            <w:shd w:val="clear" w:color="auto" w:fill="auto"/>
            <w:tcMar>
              <w:top w:w="80" w:type="dxa"/>
              <w:left w:w="80" w:type="dxa"/>
              <w:bottom w:w="80" w:type="dxa"/>
              <w:right w:w="80" w:type="dxa"/>
            </w:tcMar>
            <w:vAlign w:val="center"/>
          </w:tcPr>
          <w:p w14:paraId="4C88BB87" w14:textId="77777777" w:rsidR="00DC457E" w:rsidRPr="004A59BB" w:rsidRDefault="00755F20">
            <w:pPr>
              <w:spacing w:line="240" w:lineRule="auto"/>
              <w:jc w:val="center"/>
              <w:rPr>
                <w:color w:val="000000" w:themeColor="text1"/>
              </w:rPr>
            </w:pPr>
            <w:r w:rsidRPr="004A59BB">
              <w:rPr>
                <w:color w:val="000000" w:themeColor="text1"/>
              </w:rPr>
              <w:t>19.0</w:t>
            </w:r>
          </w:p>
        </w:tc>
        <w:tc>
          <w:tcPr>
            <w:tcW w:w="1199" w:type="dxa"/>
            <w:tcBorders>
              <w:top w:val="nil"/>
              <w:left w:val="nil"/>
              <w:bottom w:val="single" w:sz="12" w:space="0" w:color="000000"/>
              <w:right w:val="nil"/>
            </w:tcBorders>
            <w:shd w:val="clear" w:color="auto" w:fill="auto"/>
            <w:tcMar>
              <w:top w:w="80" w:type="dxa"/>
              <w:left w:w="80" w:type="dxa"/>
              <w:bottom w:w="80" w:type="dxa"/>
              <w:right w:w="80" w:type="dxa"/>
            </w:tcMar>
            <w:vAlign w:val="center"/>
          </w:tcPr>
          <w:p w14:paraId="348F0B87" w14:textId="77777777" w:rsidR="00DC457E" w:rsidRPr="004A59BB" w:rsidRDefault="00755F20">
            <w:pPr>
              <w:spacing w:line="240" w:lineRule="auto"/>
              <w:jc w:val="center"/>
              <w:rPr>
                <w:color w:val="000000" w:themeColor="text1"/>
              </w:rPr>
            </w:pPr>
            <w:r w:rsidRPr="004A59BB">
              <w:rPr>
                <w:color w:val="000000" w:themeColor="text1"/>
              </w:rPr>
              <w:t>26.7</w:t>
            </w:r>
          </w:p>
        </w:tc>
        <w:tc>
          <w:tcPr>
            <w:tcW w:w="569" w:type="dxa"/>
            <w:tcBorders>
              <w:top w:val="nil"/>
              <w:left w:val="nil"/>
              <w:bottom w:val="single" w:sz="12" w:space="0" w:color="000000"/>
              <w:right w:val="nil"/>
            </w:tcBorders>
            <w:shd w:val="clear" w:color="auto" w:fill="auto"/>
            <w:tcMar>
              <w:top w:w="80" w:type="dxa"/>
              <w:left w:w="80" w:type="dxa"/>
              <w:bottom w:w="80" w:type="dxa"/>
              <w:right w:w="80" w:type="dxa"/>
            </w:tcMar>
            <w:vAlign w:val="center"/>
          </w:tcPr>
          <w:p w14:paraId="6EB9F994" w14:textId="77777777" w:rsidR="00DC457E" w:rsidRPr="004A59BB" w:rsidRDefault="00755F20">
            <w:pPr>
              <w:spacing w:line="240" w:lineRule="auto"/>
              <w:jc w:val="center"/>
              <w:rPr>
                <w:color w:val="000000" w:themeColor="text1"/>
              </w:rPr>
            </w:pPr>
            <w:r w:rsidRPr="004A59BB">
              <w:rPr>
                <w:color w:val="000000" w:themeColor="text1"/>
              </w:rPr>
              <w:t>-40</w:t>
            </w:r>
          </w:p>
        </w:tc>
        <w:tc>
          <w:tcPr>
            <w:tcW w:w="569" w:type="dxa"/>
            <w:tcBorders>
              <w:top w:val="nil"/>
              <w:left w:val="nil"/>
              <w:bottom w:val="single" w:sz="12" w:space="0" w:color="000000"/>
              <w:right w:val="nil"/>
            </w:tcBorders>
            <w:shd w:val="clear" w:color="auto" w:fill="auto"/>
            <w:tcMar>
              <w:top w:w="80" w:type="dxa"/>
              <w:left w:w="80" w:type="dxa"/>
              <w:bottom w:w="80" w:type="dxa"/>
              <w:right w:w="80" w:type="dxa"/>
            </w:tcMar>
            <w:vAlign w:val="center"/>
          </w:tcPr>
          <w:p w14:paraId="6FA8A42A" w14:textId="77777777" w:rsidR="00DC457E" w:rsidRPr="004A59BB" w:rsidRDefault="00755F20">
            <w:pPr>
              <w:spacing w:line="240" w:lineRule="auto"/>
              <w:jc w:val="center"/>
              <w:rPr>
                <w:color w:val="000000" w:themeColor="text1"/>
              </w:rPr>
            </w:pPr>
            <w:r w:rsidRPr="004A59BB">
              <w:rPr>
                <w:color w:val="000000" w:themeColor="text1"/>
              </w:rPr>
              <w:t>5</w:t>
            </w:r>
          </w:p>
        </w:tc>
        <w:tc>
          <w:tcPr>
            <w:tcW w:w="577" w:type="dxa"/>
            <w:tcBorders>
              <w:top w:val="nil"/>
              <w:left w:val="nil"/>
              <w:bottom w:val="single" w:sz="12" w:space="0" w:color="000000"/>
              <w:right w:val="nil"/>
            </w:tcBorders>
            <w:shd w:val="clear" w:color="auto" w:fill="auto"/>
            <w:tcMar>
              <w:top w:w="80" w:type="dxa"/>
              <w:left w:w="80" w:type="dxa"/>
              <w:bottom w:w="80" w:type="dxa"/>
              <w:right w:w="80" w:type="dxa"/>
            </w:tcMar>
            <w:vAlign w:val="center"/>
          </w:tcPr>
          <w:p w14:paraId="33AED3C6" w14:textId="77777777" w:rsidR="00DC457E" w:rsidRPr="004A59BB" w:rsidRDefault="00755F20">
            <w:pPr>
              <w:spacing w:line="240" w:lineRule="auto"/>
              <w:jc w:val="center"/>
              <w:rPr>
                <w:color w:val="000000" w:themeColor="text1"/>
              </w:rPr>
            </w:pPr>
            <w:r w:rsidRPr="004A59BB">
              <w:rPr>
                <w:color w:val="000000" w:themeColor="text1"/>
              </w:rPr>
              <w:t>51</w:t>
            </w:r>
          </w:p>
        </w:tc>
        <w:tc>
          <w:tcPr>
            <w:tcW w:w="919" w:type="dxa"/>
            <w:tcBorders>
              <w:top w:val="nil"/>
              <w:left w:val="nil"/>
              <w:bottom w:val="single" w:sz="12" w:space="0" w:color="000000"/>
              <w:right w:val="nil"/>
            </w:tcBorders>
            <w:shd w:val="clear" w:color="auto" w:fill="auto"/>
            <w:tcMar>
              <w:top w:w="80" w:type="dxa"/>
              <w:left w:w="80" w:type="dxa"/>
              <w:bottom w:w="80" w:type="dxa"/>
              <w:right w:w="80" w:type="dxa"/>
            </w:tcMar>
            <w:vAlign w:val="center"/>
          </w:tcPr>
          <w:p w14:paraId="54FF17CA" w14:textId="77777777" w:rsidR="00DC457E" w:rsidRPr="004A59BB" w:rsidRDefault="00755F20">
            <w:pPr>
              <w:spacing w:line="240" w:lineRule="auto"/>
              <w:jc w:val="center"/>
              <w:rPr>
                <w:color w:val="000000" w:themeColor="text1"/>
              </w:rPr>
            </w:pPr>
            <w:r w:rsidRPr="004A59BB">
              <w:rPr>
                <w:color w:val="000000" w:themeColor="text1"/>
              </w:rPr>
              <w:t>49.5</w:t>
            </w:r>
          </w:p>
        </w:tc>
        <w:tc>
          <w:tcPr>
            <w:tcW w:w="685" w:type="dxa"/>
            <w:tcBorders>
              <w:top w:val="nil"/>
              <w:left w:val="nil"/>
              <w:bottom w:val="single" w:sz="12" w:space="0" w:color="000000"/>
              <w:right w:val="nil"/>
            </w:tcBorders>
            <w:shd w:val="clear" w:color="auto" w:fill="auto"/>
            <w:tcMar>
              <w:top w:w="80" w:type="dxa"/>
              <w:left w:w="80" w:type="dxa"/>
              <w:bottom w:w="80" w:type="dxa"/>
              <w:right w:w="80" w:type="dxa"/>
            </w:tcMar>
            <w:vAlign w:val="center"/>
          </w:tcPr>
          <w:p w14:paraId="59407773" w14:textId="77777777" w:rsidR="00DC457E" w:rsidRPr="004A59BB" w:rsidRDefault="00755F20">
            <w:pPr>
              <w:spacing w:line="240" w:lineRule="auto"/>
              <w:jc w:val="center"/>
              <w:rPr>
                <w:color w:val="000000" w:themeColor="text1"/>
              </w:rPr>
            </w:pPr>
            <w:r w:rsidRPr="004A59BB">
              <w:rPr>
                <w:color w:val="000000" w:themeColor="text1"/>
              </w:rPr>
              <w:t>38.0</w:t>
            </w:r>
          </w:p>
        </w:tc>
        <w:tc>
          <w:tcPr>
            <w:tcW w:w="695" w:type="dxa"/>
            <w:tcBorders>
              <w:top w:val="nil"/>
              <w:left w:val="nil"/>
              <w:bottom w:val="single" w:sz="12" w:space="0" w:color="000000"/>
              <w:right w:val="nil"/>
            </w:tcBorders>
            <w:shd w:val="clear" w:color="auto" w:fill="auto"/>
            <w:tcMar>
              <w:top w:w="80" w:type="dxa"/>
              <w:left w:w="80" w:type="dxa"/>
              <w:bottom w:w="80" w:type="dxa"/>
              <w:right w:w="80" w:type="dxa"/>
            </w:tcMar>
            <w:vAlign w:val="center"/>
          </w:tcPr>
          <w:p w14:paraId="1933532B" w14:textId="77777777" w:rsidR="00DC457E" w:rsidRPr="004A59BB" w:rsidRDefault="00755F20">
            <w:pPr>
              <w:spacing w:line="240" w:lineRule="auto"/>
              <w:jc w:val="center"/>
              <w:rPr>
                <w:color w:val="000000" w:themeColor="text1"/>
              </w:rPr>
            </w:pPr>
            <w:r w:rsidRPr="004A59BB">
              <w:rPr>
                <w:color w:val="000000" w:themeColor="text1"/>
              </w:rPr>
              <w:t>55.8</w:t>
            </w:r>
          </w:p>
        </w:tc>
      </w:tr>
    </w:tbl>
    <w:p w14:paraId="62DF8F36" w14:textId="77777777" w:rsidR="00DC457E" w:rsidRPr="004A59BB" w:rsidRDefault="00755F20">
      <w:pPr>
        <w:rPr>
          <w:color w:val="000000" w:themeColor="text1"/>
        </w:rPr>
      </w:pPr>
      <w:r w:rsidRPr="004A59BB">
        <w:rPr>
          <w:color w:val="000000" w:themeColor="text1"/>
        </w:rPr>
        <w:t xml:space="preserve">Abbreviations: </w:t>
      </w:r>
      <w:proofErr w:type="spellStart"/>
      <w:r w:rsidRPr="004A59BB">
        <w:rPr>
          <w:color w:val="000000" w:themeColor="text1"/>
        </w:rPr>
        <w:t>SMHC</w:t>
      </w:r>
      <w:proofErr w:type="spellEnd"/>
      <w:r w:rsidRPr="004A59BB">
        <w:rPr>
          <w:color w:val="000000" w:themeColor="text1"/>
        </w:rPr>
        <w:t xml:space="preserve">, Shanghai Mental Health Center; </w:t>
      </w:r>
      <w:proofErr w:type="spellStart"/>
      <w:r w:rsidRPr="004A59BB">
        <w:rPr>
          <w:color w:val="000000" w:themeColor="text1"/>
        </w:rPr>
        <w:t>SZGJ</w:t>
      </w:r>
      <w:proofErr w:type="spellEnd"/>
      <w:r w:rsidRPr="004A59BB">
        <w:rPr>
          <w:color w:val="000000" w:themeColor="text1"/>
        </w:rPr>
        <w:t xml:space="preserve">, Suzhou </w:t>
      </w:r>
      <w:proofErr w:type="spellStart"/>
      <w:r w:rsidRPr="004A59BB">
        <w:rPr>
          <w:color w:val="000000" w:themeColor="text1"/>
        </w:rPr>
        <w:t>Guangji</w:t>
      </w:r>
      <w:proofErr w:type="spellEnd"/>
      <w:r w:rsidRPr="004A59BB">
        <w:rPr>
          <w:color w:val="000000" w:themeColor="text1"/>
        </w:rPr>
        <w:t xml:space="preserve"> Hospital.</w:t>
      </w:r>
    </w:p>
    <w:p w14:paraId="3585E595" w14:textId="77777777" w:rsidR="00DC457E" w:rsidRPr="004A59BB" w:rsidRDefault="00DC457E">
      <w:pPr>
        <w:spacing w:line="480" w:lineRule="auto"/>
        <w:rPr>
          <w:color w:val="000000" w:themeColor="text1"/>
        </w:rPr>
      </w:pPr>
    </w:p>
    <w:p w14:paraId="6CC54C3C" w14:textId="77777777" w:rsidR="00DC457E" w:rsidRPr="004A59BB" w:rsidRDefault="00DC457E">
      <w:pPr>
        <w:spacing w:line="480" w:lineRule="auto"/>
        <w:rPr>
          <w:color w:val="000000" w:themeColor="text1"/>
        </w:rPr>
      </w:pPr>
    </w:p>
    <w:p w14:paraId="680A8218" w14:textId="77777777" w:rsidR="00DC457E" w:rsidRPr="004A59BB" w:rsidRDefault="00DC457E">
      <w:pPr>
        <w:spacing w:line="480" w:lineRule="auto"/>
        <w:rPr>
          <w:color w:val="000000" w:themeColor="text1"/>
        </w:rPr>
      </w:pPr>
    </w:p>
    <w:p w14:paraId="762DCCEC" w14:textId="77777777" w:rsidR="00DC457E" w:rsidRPr="004A59BB" w:rsidRDefault="00DC457E">
      <w:pPr>
        <w:spacing w:line="480" w:lineRule="auto"/>
        <w:rPr>
          <w:color w:val="000000" w:themeColor="text1"/>
        </w:rPr>
      </w:pPr>
    </w:p>
    <w:p w14:paraId="561B83C0" w14:textId="77777777" w:rsidR="00DC457E" w:rsidRPr="004A59BB" w:rsidRDefault="00DC457E">
      <w:pPr>
        <w:spacing w:line="480" w:lineRule="auto"/>
        <w:rPr>
          <w:color w:val="000000" w:themeColor="text1"/>
        </w:rPr>
      </w:pPr>
    </w:p>
    <w:p w14:paraId="789A4D10" w14:textId="77777777" w:rsidR="00DC457E" w:rsidRPr="004A59BB" w:rsidRDefault="00DC457E">
      <w:pPr>
        <w:spacing w:line="480" w:lineRule="auto"/>
        <w:rPr>
          <w:color w:val="000000" w:themeColor="text1"/>
        </w:rPr>
      </w:pPr>
    </w:p>
    <w:p w14:paraId="59F5EDFB" w14:textId="572D9B58" w:rsidR="00526A80" w:rsidRPr="004A59BB" w:rsidRDefault="00526A80">
      <w:pPr>
        <w:spacing w:line="480" w:lineRule="auto"/>
        <w:rPr>
          <w:rFonts w:hint="eastAsia"/>
          <w:color w:val="000000" w:themeColor="text1"/>
          <w:sz w:val="24"/>
          <w:szCs w:val="24"/>
          <w:u w:color="00B0F0"/>
        </w:rPr>
      </w:pPr>
    </w:p>
    <w:p w14:paraId="1BBF0120" w14:textId="6E078630" w:rsidR="00DC457E" w:rsidRPr="004A59BB" w:rsidRDefault="009B3846">
      <w:pPr>
        <w:spacing w:line="480" w:lineRule="auto"/>
        <w:rPr>
          <w:color w:val="000000" w:themeColor="text1"/>
          <w:sz w:val="24"/>
          <w:szCs w:val="24"/>
        </w:rPr>
      </w:pPr>
      <w:r w:rsidRPr="004A59BB">
        <w:rPr>
          <w:b/>
          <w:bCs/>
          <w:color w:val="000000" w:themeColor="text1"/>
          <w:sz w:val="24"/>
          <w:szCs w:val="24"/>
          <w:u w:color="00B0F0"/>
        </w:rPr>
        <w:lastRenderedPageBreak/>
        <w:t>Table S3</w:t>
      </w:r>
      <w:r w:rsidR="00755F20" w:rsidRPr="004A59BB">
        <w:rPr>
          <w:color w:val="000000" w:themeColor="text1"/>
          <w:sz w:val="24"/>
          <w:szCs w:val="24"/>
          <w:u w:color="00B0F0"/>
        </w:rPr>
        <w:t xml:space="preserve"> The usage of medicines between </w:t>
      </w:r>
      <w:proofErr w:type="spellStart"/>
      <w:r w:rsidR="00755F20" w:rsidRPr="004A59BB">
        <w:rPr>
          <w:color w:val="000000" w:themeColor="text1"/>
          <w:sz w:val="24"/>
          <w:szCs w:val="24"/>
          <w:u w:color="00B0F0"/>
        </w:rPr>
        <w:t>MDD</w:t>
      </w:r>
      <w:proofErr w:type="spellEnd"/>
      <w:r w:rsidR="00755F20" w:rsidRPr="004A59BB">
        <w:rPr>
          <w:color w:val="000000" w:themeColor="text1"/>
          <w:sz w:val="24"/>
          <w:szCs w:val="24"/>
          <w:u w:color="00B0F0"/>
        </w:rPr>
        <w:t xml:space="preserve"> subgroups.</w:t>
      </w:r>
      <w:r w:rsidR="00755F20" w:rsidRPr="004A59BB">
        <w:rPr>
          <w:color w:val="000000" w:themeColor="text1"/>
          <w:sz w:val="24"/>
          <w:szCs w:val="24"/>
        </w:rPr>
        <w:t xml:space="preserve"> </w:t>
      </w:r>
    </w:p>
    <w:tbl>
      <w:tblPr>
        <w:tblStyle w:val="TableNormal"/>
        <w:tblW w:w="804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586"/>
        <w:gridCol w:w="1998"/>
        <w:gridCol w:w="2050"/>
        <w:gridCol w:w="1409"/>
      </w:tblGrid>
      <w:tr w:rsidR="004A59BB" w:rsidRPr="004A59BB" w14:paraId="31431D36" w14:textId="77777777">
        <w:trPr>
          <w:trHeight w:val="493"/>
        </w:trPr>
        <w:tc>
          <w:tcPr>
            <w:tcW w:w="2586" w:type="dxa"/>
            <w:tcBorders>
              <w:top w:val="single" w:sz="12" w:space="0" w:color="000000"/>
              <w:left w:val="nil"/>
              <w:bottom w:val="single" w:sz="12" w:space="0" w:color="000000"/>
              <w:right w:val="nil"/>
            </w:tcBorders>
            <w:shd w:val="clear" w:color="auto" w:fill="auto"/>
            <w:tcMar>
              <w:top w:w="80" w:type="dxa"/>
              <w:left w:w="80" w:type="dxa"/>
              <w:bottom w:w="80" w:type="dxa"/>
              <w:right w:w="80" w:type="dxa"/>
            </w:tcMar>
          </w:tcPr>
          <w:p w14:paraId="099AD775" w14:textId="77777777" w:rsidR="00DC457E" w:rsidRPr="004A59BB" w:rsidRDefault="00DC457E">
            <w:pPr>
              <w:rPr>
                <w:color w:val="000000" w:themeColor="text1"/>
              </w:rPr>
            </w:pPr>
          </w:p>
        </w:tc>
        <w:tc>
          <w:tcPr>
            <w:tcW w:w="1998" w:type="dxa"/>
            <w:tcBorders>
              <w:top w:val="single" w:sz="12" w:space="0" w:color="000000"/>
              <w:left w:val="nil"/>
              <w:bottom w:val="single" w:sz="12" w:space="0" w:color="000000"/>
              <w:right w:val="nil"/>
            </w:tcBorders>
            <w:shd w:val="clear" w:color="auto" w:fill="auto"/>
            <w:tcMar>
              <w:top w:w="80" w:type="dxa"/>
              <w:left w:w="80" w:type="dxa"/>
              <w:bottom w:w="80" w:type="dxa"/>
              <w:right w:w="80" w:type="dxa"/>
            </w:tcMar>
          </w:tcPr>
          <w:p w14:paraId="14486B23" w14:textId="77777777" w:rsidR="00DC457E" w:rsidRPr="004A59BB" w:rsidRDefault="00755F20">
            <w:pPr>
              <w:widowControl/>
              <w:jc w:val="center"/>
              <w:rPr>
                <w:color w:val="000000" w:themeColor="text1"/>
                <w:kern w:val="0"/>
              </w:rPr>
            </w:pPr>
            <w:r w:rsidRPr="004A59BB">
              <w:rPr>
                <w:color w:val="000000" w:themeColor="text1"/>
                <w:kern w:val="0"/>
              </w:rPr>
              <w:t xml:space="preserve">Anterior subgroup </w:t>
            </w:r>
          </w:p>
          <w:p w14:paraId="3942EA11" w14:textId="77777777" w:rsidR="00DC457E" w:rsidRPr="004A59BB" w:rsidRDefault="00755F20">
            <w:pPr>
              <w:widowControl/>
              <w:jc w:val="center"/>
              <w:rPr>
                <w:color w:val="000000" w:themeColor="text1"/>
              </w:rPr>
            </w:pPr>
            <w:r w:rsidRPr="004A59BB">
              <w:rPr>
                <w:color w:val="000000" w:themeColor="text1"/>
                <w:kern w:val="0"/>
              </w:rPr>
              <w:t xml:space="preserve"> (N=30)</w:t>
            </w:r>
          </w:p>
        </w:tc>
        <w:tc>
          <w:tcPr>
            <w:tcW w:w="2050" w:type="dxa"/>
            <w:tcBorders>
              <w:top w:val="single" w:sz="12" w:space="0" w:color="000000"/>
              <w:left w:val="nil"/>
              <w:bottom w:val="single" w:sz="12" w:space="0" w:color="000000"/>
              <w:right w:val="nil"/>
            </w:tcBorders>
            <w:shd w:val="clear" w:color="auto" w:fill="auto"/>
            <w:tcMar>
              <w:top w:w="80" w:type="dxa"/>
              <w:left w:w="80" w:type="dxa"/>
              <w:bottom w:w="80" w:type="dxa"/>
              <w:right w:w="80" w:type="dxa"/>
            </w:tcMar>
          </w:tcPr>
          <w:p w14:paraId="571A6B89" w14:textId="77777777" w:rsidR="00DC457E" w:rsidRPr="004A59BB" w:rsidRDefault="00755F20">
            <w:pPr>
              <w:widowControl/>
              <w:jc w:val="center"/>
              <w:rPr>
                <w:color w:val="000000" w:themeColor="text1"/>
                <w:kern w:val="0"/>
              </w:rPr>
            </w:pPr>
            <w:r w:rsidRPr="004A59BB">
              <w:rPr>
                <w:color w:val="000000" w:themeColor="text1"/>
                <w:kern w:val="0"/>
              </w:rPr>
              <w:t xml:space="preserve">Posterior subgroup </w:t>
            </w:r>
          </w:p>
          <w:p w14:paraId="2B9C4D0C" w14:textId="77777777" w:rsidR="00DC457E" w:rsidRPr="004A59BB" w:rsidRDefault="00755F20">
            <w:pPr>
              <w:widowControl/>
              <w:jc w:val="center"/>
              <w:rPr>
                <w:color w:val="000000" w:themeColor="text1"/>
              </w:rPr>
            </w:pPr>
            <w:r w:rsidRPr="004A59BB">
              <w:rPr>
                <w:color w:val="000000" w:themeColor="text1"/>
                <w:kern w:val="0"/>
              </w:rPr>
              <w:t xml:space="preserve"> (N=7)</w:t>
            </w:r>
          </w:p>
        </w:tc>
        <w:tc>
          <w:tcPr>
            <w:tcW w:w="1409" w:type="dxa"/>
            <w:tcBorders>
              <w:top w:val="single" w:sz="12" w:space="0" w:color="000000"/>
              <w:left w:val="nil"/>
              <w:bottom w:val="single" w:sz="12" w:space="0" w:color="000000"/>
              <w:right w:val="nil"/>
            </w:tcBorders>
            <w:shd w:val="clear" w:color="auto" w:fill="auto"/>
            <w:tcMar>
              <w:top w:w="80" w:type="dxa"/>
              <w:left w:w="80" w:type="dxa"/>
              <w:bottom w:w="80" w:type="dxa"/>
              <w:right w:w="80" w:type="dxa"/>
            </w:tcMar>
          </w:tcPr>
          <w:p w14:paraId="26449CE1" w14:textId="77777777" w:rsidR="00DC457E" w:rsidRPr="004A59BB" w:rsidRDefault="00755F20">
            <w:pPr>
              <w:widowControl/>
              <w:spacing w:line="480" w:lineRule="auto"/>
              <w:jc w:val="center"/>
              <w:rPr>
                <w:color w:val="000000" w:themeColor="text1"/>
              </w:rPr>
            </w:pPr>
            <w:r w:rsidRPr="004A59BB">
              <w:rPr>
                <w:color w:val="000000" w:themeColor="text1"/>
                <w:kern w:val="0"/>
              </w:rPr>
              <w:t>p value</w:t>
            </w:r>
          </w:p>
        </w:tc>
      </w:tr>
      <w:tr w:rsidR="004A59BB" w:rsidRPr="004A59BB" w14:paraId="0A222955" w14:textId="77777777">
        <w:trPr>
          <w:trHeight w:val="237"/>
        </w:trPr>
        <w:tc>
          <w:tcPr>
            <w:tcW w:w="2586" w:type="dxa"/>
            <w:tcBorders>
              <w:top w:val="single" w:sz="12" w:space="0" w:color="000000"/>
              <w:left w:val="nil"/>
              <w:bottom w:val="nil"/>
              <w:right w:val="nil"/>
            </w:tcBorders>
            <w:shd w:val="clear" w:color="auto" w:fill="auto"/>
            <w:tcMar>
              <w:top w:w="80" w:type="dxa"/>
              <w:left w:w="80" w:type="dxa"/>
              <w:bottom w:w="80" w:type="dxa"/>
              <w:right w:w="80" w:type="dxa"/>
            </w:tcMar>
          </w:tcPr>
          <w:p w14:paraId="76C4604E" w14:textId="77777777" w:rsidR="00DC457E" w:rsidRPr="004A59BB" w:rsidRDefault="00755F20">
            <w:pPr>
              <w:widowControl/>
              <w:rPr>
                <w:color w:val="000000" w:themeColor="text1"/>
              </w:rPr>
            </w:pPr>
            <w:r w:rsidRPr="004A59BB">
              <w:rPr>
                <w:color w:val="000000" w:themeColor="text1"/>
                <w:kern w:val="0"/>
              </w:rPr>
              <w:t>antidepressants (yes/no)</w:t>
            </w:r>
          </w:p>
        </w:tc>
        <w:tc>
          <w:tcPr>
            <w:tcW w:w="1998" w:type="dxa"/>
            <w:tcBorders>
              <w:top w:val="single" w:sz="12" w:space="0" w:color="000000"/>
              <w:left w:val="nil"/>
              <w:bottom w:val="nil"/>
              <w:right w:val="nil"/>
            </w:tcBorders>
            <w:shd w:val="clear" w:color="auto" w:fill="auto"/>
            <w:tcMar>
              <w:top w:w="80" w:type="dxa"/>
              <w:left w:w="80" w:type="dxa"/>
              <w:bottom w:w="80" w:type="dxa"/>
              <w:right w:w="80" w:type="dxa"/>
            </w:tcMar>
          </w:tcPr>
          <w:p w14:paraId="66AF794F" w14:textId="77777777" w:rsidR="00DC457E" w:rsidRPr="004A59BB" w:rsidRDefault="00755F20">
            <w:pPr>
              <w:widowControl/>
              <w:jc w:val="center"/>
              <w:rPr>
                <w:color w:val="000000" w:themeColor="text1"/>
              </w:rPr>
            </w:pPr>
            <w:r w:rsidRPr="004A59BB">
              <w:rPr>
                <w:color w:val="000000" w:themeColor="text1"/>
                <w:kern w:val="0"/>
              </w:rPr>
              <w:t>25/5</w:t>
            </w:r>
          </w:p>
        </w:tc>
        <w:tc>
          <w:tcPr>
            <w:tcW w:w="2050" w:type="dxa"/>
            <w:tcBorders>
              <w:top w:val="single" w:sz="12" w:space="0" w:color="000000"/>
              <w:left w:val="nil"/>
              <w:bottom w:val="nil"/>
              <w:right w:val="nil"/>
            </w:tcBorders>
            <w:shd w:val="clear" w:color="auto" w:fill="auto"/>
            <w:tcMar>
              <w:top w:w="80" w:type="dxa"/>
              <w:left w:w="80" w:type="dxa"/>
              <w:bottom w:w="80" w:type="dxa"/>
              <w:right w:w="80" w:type="dxa"/>
            </w:tcMar>
          </w:tcPr>
          <w:p w14:paraId="74CDB7F8" w14:textId="77777777" w:rsidR="00DC457E" w:rsidRPr="004A59BB" w:rsidRDefault="00755F20">
            <w:pPr>
              <w:widowControl/>
              <w:jc w:val="center"/>
              <w:rPr>
                <w:color w:val="000000" w:themeColor="text1"/>
              </w:rPr>
            </w:pPr>
            <w:r w:rsidRPr="004A59BB">
              <w:rPr>
                <w:color w:val="000000" w:themeColor="text1"/>
                <w:kern w:val="0"/>
              </w:rPr>
              <w:t>4/3</w:t>
            </w:r>
          </w:p>
        </w:tc>
        <w:tc>
          <w:tcPr>
            <w:tcW w:w="1409" w:type="dxa"/>
            <w:tcBorders>
              <w:top w:val="single" w:sz="12" w:space="0" w:color="000000"/>
              <w:left w:val="nil"/>
              <w:bottom w:val="nil"/>
              <w:right w:val="nil"/>
            </w:tcBorders>
            <w:shd w:val="clear" w:color="auto" w:fill="auto"/>
            <w:tcMar>
              <w:top w:w="80" w:type="dxa"/>
              <w:left w:w="80" w:type="dxa"/>
              <w:bottom w:w="80" w:type="dxa"/>
              <w:right w:w="80" w:type="dxa"/>
            </w:tcMar>
          </w:tcPr>
          <w:p w14:paraId="131790FE" w14:textId="77777777" w:rsidR="00DC457E" w:rsidRPr="004A59BB" w:rsidRDefault="00755F20">
            <w:pPr>
              <w:widowControl/>
              <w:jc w:val="center"/>
              <w:rPr>
                <w:color w:val="000000" w:themeColor="text1"/>
              </w:rPr>
            </w:pPr>
            <w:r w:rsidRPr="004A59BB">
              <w:rPr>
                <w:color w:val="000000" w:themeColor="text1"/>
              </w:rPr>
              <w:t>0.156</w:t>
            </w:r>
          </w:p>
        </w:tc>
      </w:tr>
      <w:tr w:rsidR="004A59BB" w:rsidRPr="004A59BB" w14:paraId="64F482CF" w14:textId="77777777">
        <w:trPr>
          <w:trHeight w:val="232"/>
        </w:trPr>
        <w:tc>
          <w:tcPr>
            <w:tcW w:w="2586" w:type="dxa"/>
            <w:tcBorders>
              <w:top w:val="nil"/>
              <w:left w:val="nil"/>
              <w:bottom w:val="nil"/>
              <w:right w:val="nil"/>
            </w:tcBorders>
            <w:shd w:val="clear" w:color="auto" w:fill="auto"/>
            <w:tcMar>
              <w:top w:w="80" w:type="dxa"/>
              <w:left w:w="80" w:type="dxa"/>
              <w:bottom w:w="80" w:type="dxa"/>
              <w:right w:w="80" w:type="dxa"/>
            </w:tcMar>
            <w:vAlign w:val="center"/>
          </w:tcPr>
          <w:p w14:paraId="5B98592D" w14:textId="77777777" w:rsidR="00DC457E" w:rsidRPr="004A59BB" w:rsidRDefault="00755F20">
            <w:pPr>
              <w:widowControl/>
              <w:ind w:firstLine="400"/>
              <w:rPr>
                <w:color w:val="000000" w:themeColor="text1"/>
              </w:rPr>
            </w:pPr>
            <w:proofErr w:type="spellStart"/>
            <w:r w:rsidRPr="004A59BB">
              <w:rPr>
                <w:color w:val="000000" w:themeColor="text1"/>
                <w:kern w:val="0"/>
              </w:rPr>
              <w:t>SSRIs</w:t>
            </w:r>
            <w:proofErr w:type="spellEnd"/>
            <w:r w:rsidRPr="004A59BB">
              <w:rPr>
                <w:color w:val="000000" w:themeColor="text1"/>
                <w:kern w:val="0"/>
              </w:rPr>
              <w:t xml:space="preserve"> (yes/no)</w:t>
            </w:r>
          </w:p>
        </w:tc>
        <w:tc>
          <w:tcPr>
            <w:tcW w:w="1998" w:type="dxa"/>
            <w:tcBorders>
              <w:top w:val="nil"/>
              <w:left w:val="nil"/>
              <w:bottom w:val="nil"/>
              <w:right w:val="nil"/>
            </w:tcBorders>
            <w:shd w:val="clear" w:color="auto" w:fill="auto"/>
            <w:tcMar>
              <w:top w:w="80" w:type="dxa"/>
              <w:left w:w="80" w:type="dxa"/>
              <w:bottom w:w="80" w:type="dxa"/>
              <w:right w:w="80" w:type="dxa"/>
            </w:tcMar>
          </w:tcPr>
          <w:p w14:paraId="7EA1EF22" w14:textId="77777777" w:rsidR="00DC457E" w:rsidRPr="004A59BB" w:rsidRDefault="00755F20">
            <w:pPr>
              <w:widowControl/>
              <w:jc w:val="center"/>
              <w:rPr>
                <w:color w:val="000000" w:themeColor="text1"/>
              </w:rPr>
            </w:pPr>
            <w:r w:rsidRPr="004A59BB">
              <w:rPr>
                <w:color w:val="000000" w:themeColor="text1"/>
                <w:kern w:val="0"/>
              </w:rPr>
              <w:t>17/13</w:t>
            </w:r>
          </w:p>
        </w:tc>
        <w:tc>
          <w:tcPr>
            <w:tcW w:w="2050" w:type="dxa"/>
            <w:tcBorders>
              <w:top w:val="nil"/>
              <w:left w:val="nil"/>
              <w:bottom w:val="nil"/>
              <w:right w:val="nil"/>
            </w:tcBorders>
            <w:shd w:val="clear" w:color="auto" w:fill="auto"/>
            <w:tcMar>
              <w:top w:w="80" w:type="dxa"/>
              <w:left w:w="80" w:type="dxa"/>
              <w:bottom w:w="80" w:type="dxa"/>
              <w:right w:w="80" w:type="dxa"/>
            </w:tcMar>
          </w:tcPr>
          <w:p w14:paraId="255FD8C0" w14:textId="77777777" w:rsidR="00DC457E" w:rsidRPr="004A59BB" w:rsidRDefault="00755F20">
            <w:pPr>
              <w:widowControl/>
              <w:jc w:val="center"/>
              <w:rPr>
                <w:color w:val="000000" w:themeColor="text1"/>
              </w:rPr>
            </w:pPr>
            <w:r w:rsidRPr="004A59BB">
              <w:rPr>
                <w:color w:val="000000" w:themeColor="text1"/>
                <w:kern w:val="0"/>
              </w:rPr>
              <w:t>1/6</w:t>
            </w:r>
          </w:p>
        </w:tc>
        <w:tc>
          <w:tcPr>
            <w:tcW w:w="1409" w:type="dxa"/>
            <w:tcBorders>
              <w:top w:val="nil"/>
              <w:left w:val="nil"/>
              <w:bottom w:val="nil"/>
              <w:right w:val="nil"/>
            </w:tcBorders>
            <w:shd w:val="clear" w:color="auto" w:fill="auto"/>
            <w:tcMar>
              <w:top w:w="80" w:type="dxa"/>
              <w:left w:w="80" w:type="dxa"/>
              <w:bottom w:w="80" w:type="dxa"/>
              <w:right w:w="80" w:type="dxa"/>
            </w:tcMar>
          </w:tcPr>
          <w:p w14:paraId="690AF8B7" w14:textId="77777777" w:rsidR="00DC457E" w:rsidRPr="004A59BB" w:rsidRDefault="00755F20">
            <w:pPr>
              <w:widowControl/>
              <w:jc w:val="center"/>
              <w:rPr>
                <w:color w:val="000000" w:themeColor="text1"/>
              </w:rPr>
            </w:pPr>
            <w:r w:rsidRPr="004A59BB">
              <w:rPr>
                <w:color w:val="000000" w:themeColor="text1"/>
              </w:rPr>
              <w:t>0.090</w:t>
            </w:r>
          </w:p>
        </w:tc>
      </w:tr>
      <w:tr w:rsidR="004A59BB" w:rsidRPr="004A59BB" w14:paraId="7120C65A" w14:textId="77777777">
        <w:trPr>
          <w:trHeight w:val="232"/>
        </w:trPr>
        <w:tc>
          <w:tcPr>
            <w:tcW w:w="2586" w:type="dxa"/>
            <w:tcBorders>
              <w:top w:val="nil"/>
              <w:left w:val="nil"/>
              <w:bottom w:val="nil"/>
              <w:right w:val="nil"/>
            </w:tcBorders>
            <w:shd w:val="clear" w:color="auto" w:fill="auto"/>
            <w:tcMar>
              <w:top w:w="80" w:type="dxa"/>
              <w:left w:w="80" w:type="dxa"/>
              <w:bottom w:w="80" w:type="dxa"/>
              <w:right w:w="80" w:type="dxa"/>
            </w:tcMar>
          </w:tcPr>
          <w:p w14:paraId="134B227B" w14:textId="77777777" w:rsidR="00DC457E" w:rsidRPr="004A59BB" w:rsidRDefault="00755F20">
            <w:pPr>
              <w:widowControl/>
              <w:ind w:firstLine="400"/>
              <w:rPr>
                <w:color w:val="000000" w:themeColor="text1"/>
              </w:rPr>
            </w:pPr>
            <w:proofErr w:type="spellStart"/>
            <w:r w:rsidRPr="004A59BB">
              <w:rPr>
                <w:color w:val="000000" w:themeColor="text1"/>
                <w:kern w:val="0"/>
              </w:rPr>
              <w:t>SNRIs</w:t>
            </w:r>
            <w:proofErr w:type="spellEnd"/>
            <w:r w:rsidRPr="004A59BB">
              <w:rPr>
                <w:color w:val="000000" w:themeColor="text1"/>
                <w:kern w:val="0"/>
              </w:rPr>
              <w:t xml:space="preserve"> (yes/no)</w:t>
            </w:r>
          </w:p>
        </w:tc>
        <w:tc>
          <w:tcPr>
            <w:tcW w:w="1998" w:type="dxa"/>
            <w:tcBorders>
              <w:top w:val="nil"/>
              <w:left w:val="nil"/>
              <w:bottom w:val="nil"/>
              <w:right w:val="nil"/>
            </w:tcBorders>
            <w:shd w:val="clear" w:color="auto" w:fill="auto"/>
            <w:tcMar>
              <w:top w:w="80" w:type="dxa"/>
              <w:left w:w="80" w:type="dxa"/>
              <w:bottom w:w="80" w:type="dxa"/>
              <w:right w:w="80" w:type="dxa"/>
            </w:tcMar>
          </w:tcPr>
          <w:p w14:paraId="44769602" w14:textId="77777777" w:rsidR="00DC457E" w:rsidRPr="004A59BB" w:rsidRDefault="00755F20">
            <w:pPr>
              <w:widowControl/>
              <w:jc w:val="center"/>
              <w:rPr>
                <w:color w:val="000000" w:themeColor="text1"/>
              </w:rPr>
            </w:pPr>
            <w:r w:rsidRPr="004A59BB">
              <w:rPr>
                <w:color w:val="000000" w:themeColor="text1"/>
                <w:kern w:val="0"/>
              </w:rPr>
              <w:t>9/21</w:t>
            </w:r>
          </w:p>
        </w:tc>
        <w:tc>
          <w:tcPr>
            <w:tcW w:w="2050" w:type="dxa"/>
            <w:tcBorders>
              <w:top w:val="nil"/>
              <w:left w:val="nil"/>
              <w:bottom w:val="nil"/>
              <w:right w:val="nil"/>
            </w:tcBorders>
            <w:shd w:val="clear" w:color="auto" w:fill="auto"/>
            <w:tcMar>
              <w:top w:w="80" w:type="dxa"/>
              <w:left w:w="80" w:type="dxa"/>
              <w:bottom w:w="80" w:type="dxa"/>
              <w:right w:w="80" w:type="dxa"/>
            </w:tcMar>
          </w:tcPr>
          <w:p w14:paraId="1465B5F4" w14:textId="77777777" w:rsidR="00DC457E" w:rsidRPr="004A59BB" w:rsidRDefault="00755F20">
            <w:pPr>
              <w:widowControl/>
              <w:jc w:val="center"/>
              <w:rPr>
                <w:color w:val="000000" w:themeColor="text1"/>
              </w:rPr>
            </w:pPr>
            <w:r w:rsidRPr="004A59BB">
              <w:rPr>
                <w:color w:val="000000" w:themeColor="text1"/>
                <w:kern w:val="0"/>
              </w:rPr>
              <w:t>2/5</w:t>
            </w:r>
          </w:p>
        </w:tc>
        <w:tc>
          <w:tcPr>
            <w:tcW w:w="1409" w:type="dxa"/>
            <w:tcBorders>
              <w:top w:val="nil"/>
              <w:left w:val="nil"/>
              <w:bottom w:val="nil"/>
              <w:right w:val="nil"/>
            </w:tcBorders>
            <w:shd w:val="clear" w:color="auto" w:fill="auto"/>
            <w:tcMar>
              <w:top w:w="80" w:type="dxa"/>
              <w:left w:w="80" w:type="dxa"/>
              <w:bottom w:w="80" w:type="dxa"/>
              <w:right w:w="80" w:type="dxa"/>
            </w:tcMar>
          </w:tcPr>
          <w:p w14:paraId="1D020259" w14:textId="77777777" w:rsidR="00DC457E" w:rsidRPr="004A59BB" w:rsidRDefault="00755F20">
            <w:pPr>
              <w:widowControl/>
              <w:jc w:val="center"/>
              <w:rPr>
                <w:color w:val="000000" w:themeColor="text1"/>
              </w:rPr>
            </w:pPr>
            <w:r w:rsidRPr="004A59BB">
              <w:rPr>
                <w:color w:val="000000" w:themeColor="text1"/>
              </w:rPr>
              <w:t>1.000</w:t>
            </w:r>
          </w:p>
        </w:tc>
      </w:tr>
      <w:tr w:rsidR="004A59BB" w:rsidRPr="004A59BB" w14:paraId="6BC42275" w14:textId="77777777">
        <w:trPr>
          <w:trHeight w:val="232"/>
        </w:trPr>
        <w:tc>
          <w:tcPr>
            <w:tcW w:w="2586" w:type="dxa"/>
            <w:tcBorders>
              <w:top w:val="nil"/>
              <w:left w:val="nil"/>
              <w:bottom w:val="nil"/>
              <w:right w:val="nil"/>
            </w:tcBorders>
            <w:shd w:val="clear" w:color="auto" w:fill="auto"/>
            <w:tcMar>
              <w:top w:w="80" w:type="dxa"/>
              <w:left w:w="80" w:type="dxa"/>
              <w:bottom w:w="80" w:type="dxa"/>
              <w:right w:w="80" w:type="dxa"/>
            </w:tcMar>
          </w:tcPr>
          <w:p w14:paraId="1166697A" w14:textId="77777777" w:rsidR="00DC457E" w:rsidRPr="004A59BB" w:rsidRDefault="00755F20">
            <w:pPr>
              <w:widowControl/>
              <w:ind w:firstLine="400"/>
              <w:rPr>
                <w:color w:val="000000" w:themeColor="text1"/>
              </w:rPr>
            </w:pPr>
            <w:proofErr w:type="spellStart"/>
            <w:r w:rsidRPr="004A59BB">
              <w:rPr>
                <w:color w:val="000000" w:themeColor="text1"/>
                <w:kern w:val="0"/>
              </w:rPr>
              <w:t>TCAs</w:t>
            </w:r>
            <w:proofErr w:type="spellEnd"/>
            <w:r w:rsidRPr="004A59BB">
              <w:rPr>
                <w:color w:val="000000" w:themeColor="text1"/>
                <w:kern w:val="0"/>
              </w:rPr>
              <w:t xml:space="preserve"> (yes/no)</w:t>
            </w:r>
          </w:p>
        </w:tc>
        <w:tc>
          <w:tcPr>
            <w:tcW w:w="1998" w:type="dxa"/>
            <w:tcBorders>
              <w:top w:val="nil"/>
              <w:left w:val="nil"/>
              <w:bottom w:val="nil"/>
              <w:right w:val="nil"/>
            </w:tcBorders>
            <w:shd w:val="clear" w:color="auto" w:fill="auto"/>
            <w:tcMar>
              <w:top w:w="80" w:type="dxa"/>
              <w:left w:w="80" w:type="dxa"/>
              <w:bottom w:w="80" w:type="dxa"/>
              <w:right w:w="80" w:type="dxa"/>
            </w:tcMar>
          </w:tcPr>
          <w:p w14:paraId="20E92DB0" w14:textId="77777777" w:rsidR="00DC457E" w:rsidRPr="004A59BB" w:rsidRDefault="00755F20">
            <w:pPr>
              <w:widowControl/>
              <w:jc w:val="center"/>
              <w:rPr>
                <w:color w:val="000000" w:themeColor="text1"/>
              </w:rPr>
            </w:pPr>
            <w:r w:rsidRPr="004A59BB">
              <w:rPr>
                <w:color w:val="000000" w:themeColor="text1"/>
                <w:kern w:val="0"/>
              </w:rPr>
              <w:t>1/29</w:t>
            </w:r>
          </w:p>
        </w:tc>
        <w:tc>
          <w:tcPr>
            <w:tcW w:w="2050" w:type="dxa"/>
            <w:tcBorders>
              <w:top w:val="nil"/>
              <w:left w:val="nil"/>
              <w:bottom w:val="nil"/>
              <w:right w:val="nil"/>
            </w:tcBorders>
            <w:shd w:val="clear" w:color="auto" w:fill="auto"/>
            <w:tcMar>
              <w:top w:w="80" w:type="dxa"/>
              <w:left w:w="80" w:type="dxa"/>
              <w:bottom w:w="80" w:type="dxa"/>
              <w:right w:w="80" w:type="dxa"/>
            </w:tcMar>
          </w:tcPr>
          <w:p w14:paraId="2C8A6D8A" w14:textId="77777777" w:rsidR="00DC457E" w:rsidRPr="004A59BB" w:rsidRDefault="00755F20">
            <w:pPr>
              <w:widowControl/>
              <w:jc w:val="center"/>
              <w:rPr>
                <w:color w:val="000000" w:themeColor="text1"/>
              </w:rPr>
            </w:pPr>
            <w:r w:rsidRPr="004A59BB">
              <w:rPr>
                <w:color w:val="000000" w:themeColor="text1"/>
                <w:kern w:val="0"/>
              </w:rPr>
              <w:t>0/7</w:t>
            </w:r>
          </w:p>
        </w:tc>
        <w:tc>
          <w:tcPr>
            <w:tcW w:w="1409" w:type="dxa"/>
            <w:tcBorders>
              <w:top w:val="nil"/>
              <w:left w:val="nil"/>
              <w:bottom w:val="nil"/>
              <w:right w:val="nil"/>
            </w:tcBorders>
            <w:shd w:val="clear" w:color="auto" w:fill="auto"/>
            <w:tcMar>
              <w:top w:w="80" w:type="dxa"/>
              <w:left w:w="80" w:type="dxa"/>
              <w:bottom w:w="80" w:type="dxa"/>
              <w:right w:w="80" w:type="dxa"/>
            </w:tcMar>
          </w:tcPr>
          <w:p w14:paraId="55990E3D" w14:textId="77777777" w:rsidR="00DC457E" w:rsidRPr="004A59BB" w:rsidRDefault="00755F20">
            <w:pPr>
              <w:widowControl/>
              <w:jc w:val="center"/>
              <w:rPr>
                <w:color w:val="000000" w:themeColor="text1"/>
              </w:rPr>
            </w:pPr>
            <w:r w:rsidRPr="004A59BB">
              <w:rPr>
                <w:color w:val="000000" w:themeColor="text1"/>
              </w:rPr>
              <w:t>1.000</w:t>
            </w:r>
          </w:p>
        </w:tc>
      </w:tr>
      <w:tr w:rsidR="004A59BB" w:rsidRPr="004A59BB" w14:paraId="50F73A26" w14:textId="77777777">
        <w:trPr>
          <w:trHeight w:val="232"/>
        </w:trPr>
        <w:tc>
          <w:tcPr>
            <w:tcW w:w="2586" w:type="dxa"/>
            <w:tcBorders>
              <w:top w:val="nil"/>
              <w:left w:val="nil"/>
              <w:bottom w:val="nil"/>
              <w:right w:val="nil"/>
            </w:tcBorders>
            <w:shd w:val="clear" w:color="auto" w:fill="auto"/>
            <w:tcMar>
              <w:top w:w="80" w:type="dxa"/>
              <w:left w:w="80" w:type="dxa"/>
              <w:bottom w:w="80" w:type="dxa"/>
              <w:right w:w="80" w:type="dxa"/>
            </w:tcMar>
          </w:tcPr>
          <w:p w14:paraId="5E6ADCB6" w14:textId="77777777" w:rsidR="00DC457E" w:rsidRPr="004A59BB" w:rsidRDefault="00755F20">
            <w:pPr>
              <w:widowControl/>
              <w:ind w:firstLine="400"/>
              <w:rPr>
                <w:color w:val="000000" w:themeColor="text1"/>
              </w:rPr>
            </w:pPr>
            <w:r w:rsidRPr="004A59BB">
              <w:rPr>
                <w:color w:val="000000" w:themeColor="text1"/>
                <w:kern w:val="0"/>
              </w:rPr>
              <w:t>other (yes/no)</w:t>
            </w:r>
          </w:p>
        </w:tc>
        <w:tc>
          <w:tcPr>
            <w:tcW w:w="1998" w:type="dxa"/>
            <w:tcBorders>
              <w:top w:val="nil"/>
              <w:left w:val="nil"/>
              <w:bottom w:val="nil"/>
              <w:right w:val="nil"/>
            </w:tcBorders>
            <w:shd w:val="clear" w:color="auto" w:fill="auto"/>
            <w:tcMar>
              <w:top w:w="80" w:type="dxa"/>
              <w:left w:w="80" w:type="dxa"/>
              <w:bottom w:w="80" w:type="dxa"/>
              <w:right w:w="80" w:type="dxa"/>
            </w:tcMar>
          </w:tcPr>
          <w:p w14:paraId="44A215D9" w14:textId="77777777" w:rsidR="00DC457E" w:rsidRPr="004A59BB" w:rsidRDefault="00755F20">
            <w:pPr>
              <w:widowControl/>
              <w:jc w:val="center"/>
              <w:rPr>
                <w:color w:val="000000" w:themeColor="text1"/>
              </w:rPr>
            </w:pPr>
            <w:r w:rsidRPr="004A59BB">
              <w:rPr>
                <w:color w:val="000000" w:themeColor="text1"/>
                <w:kern w:val="0"/>
              </w:rPr>
              <w:t>13/17</w:t>
            </w:r>
          </w:p>
        </w:tc>
        <w:tc>
          <w:tcPr>
            <w:tcW w:w="2050" w:type="dxa"/>
            <w:tcBorders>
              <w:top w:val="nil"/>
              <w:left w:val="nil"/>
              <w:bottom w:val="nil"/>
              <w:right w:val="nil"/>
            </w:tcBorders>
            <w:shd w:val="clear" w:color="auto" w:fill="auto"/>
            <w:tcMar>
              <w:top w:w="80" w:type="dxa"/>
              <w:left w:w="80" w:type="dxa"/>
              <w:bottom w:w="80" w:type="dxa"/>
              <w:right w:w="80" w:type="dxa"/>
            </w:tcMar>
          </w:tcPr>
          <w:p w14:paraId="192CF69C" w14:textId="77777777" w:rsidR="00DC457E" w:rsidRPr="004A59BB" w:rsidRDefault="00755F20">
            <w:pPr>
              <w:widowControl/>
              <w:jc w:val="center"/>
              <w:rPr>
                <w:color w:val="000000" w:themeColor="text1"/>
              </w:rPr>
            </w:pPr>
            <w:r w:rsidRPr="004A59BB">
              <w:rPr>
                <w:color w:val="000000" w:themeColor="text1"/>
                <w:kern w:val="0"/>
              </w:rPr>
              <w:t>3/4</w:t>
            </w:r>
          </w:p>
        </w:tc>
        <w:tc>
          <w:tcPr>
            <w:tcW w:w="1409" w:type="dxa"/>
            <w:tcBorders>
              <w:top w:val="nil"/>
              <w:left w:val="nil"/>
              <w:bottom w:val="nil"/>
              <w:right w:val="nil"/>
            </w:tcBorders>
            <w:shd w:val="clear" w:color="auto" w:fill="auto"/>
            <w:tcMar>
              <w:top w:w="80" w:type="dxa"/>
              <w:left w:w="80" w:type="dxa"/>
              <w:bottom w:w="80" w:type="dxa"/>
              <w:right w:w="80" w:type="dxa"/>
            </w:tcMar>
          </w:tcPr>
          <w:p w14:paraId="6CFD6ACD" w14:textId="77777777" w:rsidR="00DC457E" w:rsidRPr="004A59BB" w:rsidRDefault="00755F20">
            <w:pPr>
              <w:widowControl/>
              <w:jc w:val="center"/>
              <w:rPr>
                <w:color w:val="000000" w:themeColor="text1"/>
              </w:rPr>
            </w:pPr>
            <w:r w:rsidRPr="004A59BB">
              <w:rPr>
                <w:color w:val="000000" w:themeColor="text1"/>
              </w:rPr>
              <w:t>1.000</w:t>
            </w:r>
          </w:p>
        </w:tc>
      </w:tr>
      <w:tr w:rsidR="004A59BB" w:rsidRPr="004A59BB" w14:paraId="351E7ED2" w14:textId="77777777">
        <w:trPr>
          <w:trHeight w:val="232"/>
        </w:trPr>
        <w:tc>
          <w:tcPr>
            <w:tcW w:w="2586" w:type="dxa"/>
            <w:tcBorders>
              <w:top w:val="nil"/>
              <w:left w:val="nil"/>
              <w:bottom w:val="nil"/>
              <w:right w:val="nil"/>
            </w:tcBorders>
            <w:shd w:val="clear" w:color="auto" w:fill="auto"/>
            <w:tcMar>
              <w:top w:w="80" w:type="dxa"/>
              <w:left w:w="80" w:type="dxa"/>
              <w:bottom w:w="80" w:type="dxa"/>
              <w:right w:w="80" w:type="dxa"/>
            </w:tcMar>
          </w:tcPr>
          <w:p w14:paraId="377EB16D" w14:textId="77777777" w:rsidR="00DC457E" w:rsidRPr="004A59BB" w:rsidRDefault="00755F20">
            <w:pPr>
              <w:widowControl/>
              <w:rPr>
                <w:color w:val="000000" w:themeColor="text1"/>
              </w:rPr>
            </w:pPr>
            <w:proofErr w:type="spellStart"/>
            <w:r w:rsidRPr="004A59BB">
              <w:rPr>
                <w:color w:val="000000" w:themeColor="text1"/>
                <w:kern w:val="0"/>
              </w:rPr>
              <w:t>BDZ</w:t>
            </w:r>
            <w:proofErr w:type="spellEnd"/>
            <w:r w:rsidRPr="004A59BB">
              <w:rPr>
                <w:color w:val="000000" w:themeColor="text1"/>
                <w:kern w:val="0"/>
              </w:rPr>
              <w:t xml:space="preserve"> (yes/no)</w:t>
            </w:r>
          </w:p>
        </w:tc>
        <w:tc>
          <w:tcPr>
            <w:tcW w:w="1998" w:type="dxa"/>
            <w:tcBorders>
              <w:top w:val="nil"/>
              <w:left w:val="nil"/>
              <w:bottom w:val="nil"/>
              <w:right w:val="nil"/>
            </w:tcBorders>
            <w:shd w:val="clear" w:color="auto" w:fill="auto"/>
            <w:tcMar>
              <w:top w:w="80" w:type="dxa"/>
              <w:left w:w="80" w:type="dxa"/>
              <w:bottom w:w="80" w:type="dxa"/>
              <w:right w:w="80" w:type="dxa"/>
            </w:tcMar>
          </w:tcPr>
          <w:p w14:paraId="12697279" w14:textId="77777777" w:rsidR="00DC457E" w:rsidRPr="004A59BB" w:rsidRDefault="00755F20">
            <w:pPr>
              <w:widowControl/>
              <w:jc w:val="center"/>
              <w:rPr>
                <w:color w:val="000000" w:themeColor="text1"/>
              </w:rPr>
            </w:pPr>
            <w:r w:rsidRPr="004A59BB">
              <w:rPr>
                <w:color w:val="000000" w:themeColor="text1"/>
                <w:kern w:val="0"/>
              </w:rPr>
              <w:t>6/24</w:t>
            </w:r>
          </w:p>
        </w:tc>
        <w:tc>
          <w:tcPr>
            <w:tcW w:w="2050" w:type="dxa"/>
            <w:tcBorders>
              <w:top w:val="nil"/>
              <w:left w:val="nil"/>
              <w:bottom w:val="nil"/>
              <w:right w:val="nil"/>
            </w:tcBorders>
            <w:shd w:val="clear" w:color="auto" w:fill="auto"/>
            <w:tcMar>
              <w:top w:w="80" w:type="dxa"/>
              <w:left w:w="80" w:type="dxa"/>
              <w:bottom w:w="80" w:type="dxa"/>
              <w:right w:w="80" w:type="dxa"/>
            </w:tcMar>
          </w:tcPr>
          <w:p w14:paraId="7259578F" w14:textId="77777777" w:rsidR="00DC457E" w:rsidRPr="004A59BB" w:rsidRDefault="00755F20">
            <w:pPr>
              <w:widowControl/>
              <w:jc w:val="center"/>
              <w:rPr>
                <w:color w:val="000000" w:themeColor="text1"/>
              </w:rPr>
            </w:pPr>
            <w:r w:rsidRPr="004A59BB">
              <w:rPr>
                <w:color w:val="000000" w:themeColor="text1"/>
                <w:kern w:val="0"/>
              </w:rPr>
              <w:t>2/5</w:t>
            </w:r>
          </w:p>
        </w:tc>
        <w:tc>
          <w:tcPr>
            <w:tcW w:w="1409" w:type="dxa"/>
            <w:tcBorders>
              <w:top w:val="nil"/>
              <w:left w:val="nil"/>
              <w:bottom w:val="nil"/>
              <w:right w:val="nil"/>
            </w:tcBorders>
            <w:shd w:val="clear" w:color="auto" w:fill="auto"/>
            <w:tcMar>
              <w:top w:w="80" w:type="dxa"/>
              <w:left w:w="80" w:type="dxa"/>
              <w:bottom w:w="80" w:type="dxa"/>
              <w:right w:w="80" w:type="dxa"/>
            </w:tcMar>
          </w:tcPr>
          <w:p w14:paraId="6880ED5A" w14:textId="77777777" w:rsidR="00DC457E" w:rsidRPr="004A59BB" w:rsidRDefault="00755F20">
            <w:pPr>
              <w:widowControl/>
              <w:jc w:val="center"/>
              <w:rPr>
                <w:color w:val="000000" w:themeColor="text1"/>
              </w:rPr>
            </w:pPr>
            <w:r w:rsidRPr="004A59BB">
              <w:rPr>
                <w:color w:val="000000" w:themeColor="text1"/>
              </w:rPr>
              <w:t>0.631</w:t>
            </w:r>
          </w:p>
        </w:tc>
      </w:tr>
      <w:tr w:rsidR="004A59BB" w:rsidRPr="004A59BB" w14:paraId="1C538DA5" w14:textId="77777777">
        <w:trPr>
          <w:trHeight w:val="232"/>
        </w:trPr>
        <w:tc>
          <w:tcPr>
            <w:tcW w:w="2586" w:type="dxa"/>
            <w:tcBorders>
              <w:top w:val="nil"/>
              <w:left w:val="nil"/>
              <w:bottom w:val="nil"/>
              <w:right w:val="nil"/>
            </w:tcBorders>
            <w:shd w:val="clear" w:color="auto" w:fill="auto"/>
            <w:tcMar>
              <w:top w:w="80" w:type="dxa"/>
              <w:left w:w="80" w:type="dxa"/>
              <w:bottom w:w="80" w:type="dxa"/>
              <w:right w:w="80" w:type="dxa"/>
            </w:tcMar>
          </w:tcPr>
          <w:p w14:paraId="6DF4120E" w14:textId="77777777" w:rsidR="00DC457E" w:rsidRPr="004A59BB" w:rsidRDefault="00755F20">
            <w:pPr>
              <w:widowControl/>
              <w:rPr>
                <w:color w:val="000000" w:themeColor="text1"/>
              </w:rPr>
            </w:pPr>
            <w:proofErr w:type="spellStart"/>
            <w:r w:rsidRPr="004A59BB">
              <w:rPr>
                <w:color w:val="000000" w:themeColor="text1"/>
                <w:kern w:val="0"/>
              </w:rPr>
              <w:t>Azaperone</w:t>
            </w:r>
            <w:proofErr w:type="spellEnd"/>
            <w:r w:rsidRPr="004A59BB">
              <w:rPr>
                <w:color w:val="000000" w:themeColor="text1"/>
                <w:kern w:val="0"/>
              </w:rPr>
              <w:t xml:space="preserve"> (yes/no)</w:t>
            </w:r>
          </w:p>
        </w:tc>
        <w:tc>
          <w:tcPr>
            <w:tcW w:w="1998" w:type="dxa"/>
            <w:tcBorders>
              <w:top w:val="nil"/>
              <w:left w:val="nil"/>
              <w:bottom w:val="nil"/>
              <w:right w:val="nil"/>
            </w:tcBorders>
            <w:shd w:val="clear" w:color="auto" w:fill="auto"/>
            <w:tcMar>
              <w:top w:w="80" w:type="dxa"/>
              <w:left w:w="80" w:type="dxa"/>
              <w:bottom w:w="80" w:type="dxa"/>
              <w:right w:w="80" w:type="dxa"/>
            </w:tcMar>
          </w:tcPr>
          <w:p w14:paraId="4765A623" w14:textId="77777777" w:rsidR="00DC457E" w:rsidRPr="004A59BB" w:rsidRDefault="00755F20">
            <w:pPr>
              <w:widowControl/>
              <w:jc w:val="center"/>
              <w:rPr>
                <w:color w:val="000000" w:themeColor="text1"/>
              </w:rPr>
            </w:pPr>
            <w:r w:rsidRPr="004A59BB">
              <w:rPr>
                <w:color w:val="000000" w:themeColor="text1"/>
                <w:kern w:val="0"/>
              </w:rPr>
              <w:t>1/29</w:t>
            </w:r>
          </w:p>
        </w:tc>
        <w:tc>
          <w:tcPr>
            <w:tcW w:w="2050" w:type="dxa"/>
            <w:tcBorders>
              <w:top w:val="nil"/>
              <w:left w:val="nil"/>
              <w:bottom w:val="nil"/>
              <w:right w:val="nil"/>
            </w:tcBorders>
            <w:shd w:val="clear" w:color="auto" w:fill="auto"/>
            <w:tcMar>
              <w:top w:w="80" w:type="dxa"/>
              <w:left w:w="80" w:type="dxa"/>
              <w:bottom w:w="80" w:type="dxa"/>
              <w:right w:w="80" w:type="dxa"/>
            </w:tcMar>
          </w:tcPr>
          <w:p w14:paraId="21A35AB8" w14:textId="77777777" w:rsidR="00DC457E" w:rsidRPr="004A59BB" w:rsidRDefault="00755F20">
            <w:pPr>
              <w:widowControl/>
              <w:jc w:val="center"/>
              <w:rPr>
                <w:color w:val="000000" w:themeColor="text1"/>
              </w:rPr>
            </w:pPr>
            <w:r w:rsidRPr="004A59BB">
              <w:rPr>
                <w:color w:val="000000" w:themeColor="text1"/>
                <w:kern w:val="0"/>
              </w:rPr>
              <w:t>2/5</w:t>
            </w:r>
          </w:p>
        </w:tc>
        <w:tc>
          <w:tcPr>
            <w:tcW w:w="1409" w:type="dxa"/>
            <w:tcBorders>
              <w:top w:val="nil"/>
              <w:left w:val="nil"/>
              <w:bottom w:val="nil"/>
              <w:right w:val="nil"/>
            </w:tcBorders>
            <w:shd w:val="clear" w:color="auto" w:fill="auto"/>
            <w:tcMar>
              <w:top w:w="80" w:type="dxa"/>
              <w:left w:w="80" w:type="dxa"/>
              <w:bottom w:w="80" w:type="dxa"/>
              <w:right w:w="80" w:type="dxa"/>
            </w:tcMar>
          </w:tcPr>
          <w:p w14:paraId="12DBFBB2" w14:textId="77777777" w:rsidR="00DC457E" w:rsidRPr="004A59BB" w:rsidRDefault="00755F20">
            <w:pPr>
              <w:widowControl/>
              <w:jc w:val="center"/>
              <w:rPr>
                <w:color w:val="000000" w:themeColor="text1"/>
              </w:rPr>
            </w:pPr>
            <w:r w:rsidRPr="004A59BB">
              <w:rPr>
                <w:rFonts w:hint="eastAsia"/>
                <w:color w:val="000000" w:themeColor="text1"/>
              </w:rPr>
              <w:t>0.086</w:t>
            </w:r>
          </w:p>
        </w:tc>
      </w:tr>
      <w:tr w:rsidR="004A59BB" w:rsidRPr="004A59BB" w14:paraId="3A50AF34" w14:textId="77777777">
        <w:trPr>
          <w:trHeight w:val="232"/>
        </w:trPr>
        <w:tc>
          <w:tcPr>
            <w:tcW w:w="2586" w:type="dxa"/>
            <w:tcBorders>
              <w:top w:val="nil"/>
              <w:left w:val="nil"/>
              <w:bottom w:val="nil"/>
              <w:right w:val="nil"/>
            </w:tcBorders>
            <w:shd w:val="clear" w:color="auto" w:fill="auto"/>
            <w:tcMar>
              <w:top w:w="80" w:type="dxa"/>
              <w:left w:w="80" w:type="dxa"/>
              <w:bottom w:w="80" w:type="dxa"/>
              <w:right w:w="80" w:type="dxa"/>
            </w:tcMar>
          </w:tcPr>
          <w:p w14:paraId="4C6DAC56" w14:textId="77777777" w:rsidR="00DC457E" w:rsidRPr="004A59BB" w:rsidRDefault="00755F20">
            <w:pPr>
              <w:widowControl/>
              <w:rPr>
                <w:color w:val="000000" w:themeColor="text1"/>
              </w:rPr>
            </w:pPr>
            <w:r w:rsidRPr="004A59BB">
              <w:rPr>
                <w:color w:val="000000" w:themeColor="text1"/>
                <w:kern w:val="0"/>
              </w:rPr>
              <w:t>Z-drugs (yes/no)</w:t>
            </w:r>
          </w:p>
        </w:tc>
        <w:tc>
          <w:tcPr>
            <w:tcW w:w="1998" w:type="dxa"/>
            <w:tcBorders>
              <w:top w:val="nil"/>
              <w:left w:val="nil"/>
              <w:bottom w:val="nil"/>
              <w:right w:val="nil"/>
            </w:tcBorders>
            <w:shd w:val="clear" w:color="auto" w:fill="auto"/>
            <w:tcMar>
              <w:top w:w="80" w:type="dxa"/>
              <w:left w:w="80" w:type="dxa"/>
              <w:bottom w:w="80" w:type="dxa"/>
              <w:right w:w="80" w:type="dxa"/>
            </w:tcMar>
          </w:tcPr>
          <w:p w14:paraId="26793E54" w14:textId="77777777" w:rsidR="00DC457E" w:rsidRPr="004A59BB" w:rsidRDefault="00755F20">
            <w:pPr>
              <w:widowControl/>
              <w:jc w:val="center"/>
              <w:rPr>
                <w:color w:val="000000" w:themeColor="text1"/>
              </w:rPr>
            </w:pPr>
            <w:r w:rsidRPr="004A59BB">
              <w:rPr>
                <w:color w:val="000000" w:themeColor="text1"/>
                <w:kern w:val="0"/>
              </w:rPr>
              <w:t>1/29</w:t>
            </w:r>
          </w:p>
        </w:tc>
        <w:tc>
          <w:tcPr>
            <w:tcW w:w="2050" w:type="dxa"/>
            <w:tcBorders>
              <w:top w:val="nil"/>
              <w:left w:val="nil"/>
              <w:bottom w:val="nil"/>
              <w:right w:val="nil"/>
            </w:tcBorders>
            <w:shd w:val="clear" w:color="auto" w:fill="auto"/>
            <w:tcMar>
              <w:top w:w="80" w:type="dxa"/>
              <w:left w:w="80" w:type="dxa"/>
              <w:bottom w:w="80" w:type="dxa"/>
              <w:right w:w="80" w:type="dxa"/>
            </w:tcMar>
          </w:tcPr>
          <w:p w14:paraId="1458E340" w14:textId="77777777" w:rsidR="00DC457E" w:rsidRPr="004A59BB" w:rsidRDefault="00755F20">
            <w:pPr>
              <w:widowControl/>
              <w:jc w:val="center"/>
              <w:rPr>
                <w:color w:val="000000" w:themeColor="text1"/>
              </w:rPr>
            </w:pPr>
            <w:r w:rsidRPr="004A59BB">
              <w:rPr>
                <w:color w:val="000000" w:themeColor="text1"/>
                <w:kern w:val="0"/>
              </w:rPr>
              <w:t>1/6</w:t>
            </w:r>
          </w:p>
        </w:tc>
        <w:tc>
          <w:tcPr>
            <w:tcW w:w="1409" w:type="dxa"/>
            <w:tcBorders>
              <w:top w:val="nil"/>
              <w:left w:val="nil"/>
              <w:bottom w:val="nil"/>
              <w:right w:val="nil"/>
            </w:tcBorders>
            <w:shd w:val="clear" w:color="auto" w:fill="auto"/>
            <w:tcMar>
              <w:top w:w="80" w:type="dxa"/>
              <w:left w:w="80" w:type="dxa"/>
              <w:bottom w:w="80" w:type="dxa"/>
              <w:right w:w="80" w:type="dxa"/>
            </w:tcMar>
          </w:tcPr>
          <w:p w14:paraId="3112D3B6" w14:textId="77777777" w:rsidR="00DC457E" w:rsidRPr="004A59BB" w:rsidRDefault="00755F20">
            <w:pPr>
              <w:widowControl/>
              <w:jc w:val="center"/>
              <w:rPr>
                <w:color w:val="000000" w:themeColor="text1"/>
              </w:rPr>
            </w:pPr>
            <w:r w:rsidRPr="004A59BB">
              <w:rPr>
                <w:rFonts w:hint="eastAsia"/>
                <w:color w:val="000000" w:themeColor="text1"/>
              </w:rPr>
              <w:t>0.347</w:t>
            </w:r>
          </w:p>
        </w:tc>
      </w:tr>
      <w:tr w:rsidR="004A59BB" w:rsidRPr="004A59BB" w14:paraId="7528186C" w14:textId="77777777">
        <w:trPr>
          <w:trHeight w:val="232"/>
        </w:trPr>
        <w:tc>
          <w:tcPr>
            <w:tcW w:w="2586" w:type="dxa"/>
            <w:tcBorders>
              <w:top w:val="nil"/>
              <w:left w:val="nil"/>
              <w:bottom w:val="nil"/>
              <w:right w:val="nil"/>
            </w:tcBorders>
            <w:shd w:val="clear" w:color="auto" w:fill="auto"/>
            <w:tcMar>
              <w:top w:w="80" w:type="dxa"/>
              <w:left w:w="80" w:type="dxa"/>
              <w:bottom w:w="80" w:type="dxa"/>
              <w:right w:w="80" w:type="dxa"/>
            </w:tcMar>
          </w:tcPr>
          <w:p w14:paraId="445E3FAC" w14:textId="77777777" w:rsidR="00DC457E" w:rsidRPr="004A59BB" w:rsidRDefault="00755F20">
            <w:pPr>
              <w:widowControl/>
              <w:rPr>
                <w:color w:val="000000" w:themeColor="text1"/>
              </w:rPr>
            </w:pPr>
            <w:r w:rsidRPr="004A59BB">
              <w:rPr>
                <w:color w:val="000000" w:themeColor="text1"/>
                <w:kern w:val="0"/>
              </w:rPr>
              <w:t>anticonvulsants (yes/no)</w:t>
            </w:r>
          </w:p>
        </w:tc>
        <w:tc>
          <w:tcPr>
            <w:tcW w:w="1998" w:type="dxa"/>
            <w:tcBorders>
              <w:top w:val="nil"/>
              <w:left w:val="nil"/>
              <w:bottom w:val="nil"/>
              <w:right w:val="nil"/>
            </w:tcBorders>
            <w:shd w:val="clear" w:color="auto" w:fill="auto"/>
            <w:tcMar>
              <w:top w:w="80" w:type="dxa"/>
              <w:left w:w="80" w:type="dxa"/>
              <w:bottom w:w="80" w:type="dxa"/>
              <w:right w:w="80" w:type="dxa"/>
            </w:tcMar>
          </w:tcPr>
          <w:p w14:paraId="6EBD84E5" w14:textId="77777777" w:rsidR="00DC457E" w:rsidRPr="004A59BB" w:rsidRDefault="00755F20">
            <w:pPr>
              <w:widowControl/>
              <w:jc w:val="center"/>
              <w:rPr>
                <w:color w:val="000000" w:themeColor="text1"/>
              </w:rPr>
            </w:pPr>
            <w:r w:rsidRPr="004A59BB">
              <w:rPr>
                <w:color w:val="000000" w:themeColor="text1"/>
                <w:kern w:val="0"/>
              </w:rPr>
              <w:t>1/29</w:t>
            </w:r>
          </w:p>
        </w:tc>
        <w:tc>
          <w:tcPr>
            <w:tcW w:w="2050" w:type="dxa"/>
            <w:tcBorders>
              <w:top w:val="nil"/>
              <w:left w:val="nil"/>
              <w:bottom w:val="nil"/>
              <w:right w:val="nil"/>
            </w:tcBorders>
            <w:shd w:val="clear" w:color="auto" w:fill="auto"/>
            <w:tcMar>
              <w:top w:w="80" w:type="dxa"/>
              <w:left w:w="80" w:type="dxa"/>
              <w:bottom w:w="80" w:type="dxa"/>
              <w:right w:w="80" w:type="dxa"/>
            </w:tcMar>
          </w:tcPr>
          <w:p w14:paraId="77A0361B" w14:textId="77777777" w:rsidR="00DC457E" w:rsidRPr="004A59BB" w:rsidRDefault="00755F20">
            <w:pPr>
              <w:widowControl/>
              <w:jc w:val="center"/>
              <w:rPr>
                <w:color w:val="000000" w:themeColor="text1"/>
              </w:rPr>
            </w:pPr>
            <w:r w:rsidRPr="004A59BB">
              <w:rPr>
                <w:color w:val="000000" w:themeColor="text1"/>
                <w:kern w:val="0"/>
              </w:rPr>
              <w:t>2/5</w:t>
            </w:r>
          </w:p>
        </w:tc>
        <w:tc>
          <w:tcPr>
            <w:tcW w:w="1409" w:type="dxa"/>
            <w:tcBorders>
              <w:top w:val="nil"/>
              <w:left w:val="nil"/>
              <w:bottom w:val="nil"/>
              <w:right w:val="nil"/>
            </w:tcBorders>
            <w:shd w:val="clear" w:color="auto" w:fill="auto"/>
            <w:tcMar>
              <w:top w:w="80" w:type="dxa"/>
              <w:left w:w="80" w:type="dxa"/>
              <w:bottom w:w="80" w:type="dxa"/>
              <w:right w:w="80" w:type="dxa"/>
            </w:tcMar>
          </w:tcPr>
          <w:p w14:paraId="58489FD2" w14:textId="77777777" w:rsidR="00DC457E" w:rsidRPr="004A59BB" w:rsidRDefault="00755F20">
            <w:pPr>
              <w:widowControl/>
              <w:jc w:val="center"/>
              <w:rPr>
                <w:color w:val="000000" w:themeColor="text1"/>
              </w:rPr>
            </w:pPr>
            <w:r w:rsidRPr="004A59BB">
              <w:rPr>
                <w:rFonts w:hint="eastAsia"/>
                <w:color w:val="000000" w:themeColor="text1"/>
              </w:rPr>
              <w:t>0.086</w:t>
            </w:r>
          </w:p>
        </w:tc>
      </w:tr>
      <w:tr w:rsidR="004A59BB" w:rsidRPr="004A59BB" w14:paraId="7895E0EB" w14:textId="77777777">
        <w:trPr>
          <w:trHeight w:val="232"/>
        </w:trPr>
        <w:tc>
          <w:tcPr>
            <w:tcW w:w="2586" w:type="dxa"/>
            <w:tcBorders>
              <w:top w:val="nil"/>
              <w:left w:val="nil"/>
              <w:bottom w:val="nil"/>
              <w:right w:val="nil"/>
            </w:tcBorders>
            <w:shd w:val="clear" w:color="auto" w:fill="auto"/>
            <w:tcMar>
              <w:top w:w="80" w:type="dxa"/>
              <w:left w:w="80" w:type="dxa"/>
              <w:bottom w:w="80" w:type="dxa"/>
              <w:right w:w="80" w:type="dxa"/>
            </w:tcMar>
          </w:tcPr>
          <w:p w14:paraId="1E3DDEF9" w14:textId="77777777" w:rsidR="00DC457E" w:rsidRPr="004A59BB" w:rsidRDefault="00755F20">
            <w:pPr>
              <w:widowControl/>
              <w:rPr>
                <w:color w:val="000000" w:themeColor="text1"/>
              </w:rPr>
            </w:pPr>
            <w:r w:rsidRPr="004A59BB">
              <w:rPr>
                <w:color w:val="000000" w:themeColor="text1"/>
                <w:kern w:val="0"/>
              </w:rPr>
              <w:t>antipsychotics (yes/no)</w:t>
            </w:r>
          </w:p>
        </w:tc>
        <w:tc>
          <w:tcPr>
            <w:tcW w:w="1998" w:type="dxa"/>
            <w:tcBorders>
              <w:top w:val="nil"/>
              <w:left w:val="nil"/>
              <w:bottom w:val="nil"/>
              <w:right w:val="nil"/>
            </w:tcBorders>
            <w:shd w:val="clear" w:color="auto" w:fill="auto"/>
            <w:tcMar>
              <w:top w:w="80" w:type="dxa"/>
              <w:left w:w="80" w:type="dxa"/>
              <w:bottom w:w="80" w:type="dxa"/>
              <w:right w:w="80" w:type="dxa"/>
            </w:tcMar>
          </w:tcPr>
          <w:p w14:paraId="469FB41F" w14:textId="77777777" w:rsidR="00DC457E" w:rsidRPr="004A59BB" w:rsidRDefault="00755F20">
            <w:pPr>
              <w:widowControl/>
              <w:jc w:val="center"/>
              <w:rPr>
                <w:color w:val="000000" w:themeColor="text1"/>
              </w:rPr>
            </w:pPr>
            <w:r w:rsidRPr="004A59BB">
              <w:rPr>
                <w:color w:val="000000" w:themeColor="text1"/>
                <w:kern w:val="0"/>
              </w:rPr>
              <w:t>7/23</w:t>
            </w:r>
          </w:p>
        </w:tc>
        <w:tc>
          <w:tcPr>
            <w:tcW w:w="2050" w:type="dxa"/>
            <w:tcBorders>
              <w:top w:val="nil"/>
              <w:left w:val="nil"/>
              <w:bottom w:val="nil"/>
              <w:right w:val="nil"/>
            </w:tcBorders>
            <w:shd w:val="clear" w:color="auto" w:fill="auto"/>
            <w:tcMar>
              <w:top w:w="80" w:type="dxa"/>
              <w:left w:w="80" w:type="dxa"/>
              <w:bottom w:w="80" w:type="dxa"/>
              <w:right w:w="80" w:type="dxa"/>
            </w:tcMar>
          </w:tcPr>
          <w:p w14:paraId="77CDF5E8" w14:textId="77777777" w:rsidR="00DC457E" w:rsidRPr="004A59BB" w:rsidRDefault="00755F20">
            <w:pPr>
              <w:widowControl/>
              <w:jc w:val="center"/>
              <w:rPr>
                <w:color w:val="000000" w:themeColor="text1"/>
              </w:rPr>
            </w:pPr>
            <w:r w:rsidRPr="004A59BB">
              <w:rPr>
                <w:color w:val="000000" w:themeColor="text1"/>
                <w:kern w:val="0"/>
              </w:rPr>
              <w:t>2/5</w:t>
            </w:r>
          </w:p>
        </w:tc>
        <w:tc>
          <w:tcPr>
            <w:tcW w:w="1409" w:type="dxa"/>
            <w:tcBorders>
              <w:top w:val="nil"/>
              <w:left w:val="nil"/>
              <w:bottom w:val="nil"/>
              <w:right w:val="nil"/>
            </w:tcBorders>
            <w:shd w:val="clear" w:color="auto" w:fill="auto"/>
            <w:tcMar>
              <w:top w:w="80" w:type="dxa"/>
              <w:left w:w="80" w:type="dxa"/>
              <w:bottom w:w="80" w:type="dxa"/>
              <w:right w:w="80" w:type="dxa"/>
            </w:tcMar>
          </w:tcPr>
          <w:p w14:paraId="335FADA8" w14:textId="77777777" w:rsidR="00DC457E" w:rsidRPr="004A59BB" w:rsidRDefault="00755F20">
            <w:pPr>
              <w:widowControl/>
              <w:jc w:val="center"/>
              <w:rPr>
                <w:color w:val="000000" w:themeColor="text1"/>
              </w:rPr>
            </w:pPr>
            <w:r w:rsidRPr="004A59BB">
              <w:rPr>
                <w:rFonts w:hint="eastAsia"/>
                <w:color w:val="000000" w:themeColor="text1"/>
              </w:rPr>
              <w:t>1.000</w:t>
            </w:r>
          </w:p>
        </w:tc>
      </w:tr>
      <w:tr w:rsidR="004A59BB" w:rsidRPr="004A59BB" w14:paraId="4EADA338" w14:textId="77777777">
        <w:trPr>
          <w:trHeight w:val="237"/>
        </w:trPr>
        <w:tc>
          <w:tcPr>
            <w:tcW w:w="2586" w:type="dxa"/>
            <w:tcBorders>
              <w:top w:val="nil"/>
              <w:left w:val="nil"/>
              <w:bottom w:val="single" w:sz="12" w:space="0" w:color="000000"/>
              <w:right w:val="nil"/>
            </w:tcBorders>
            <w:shd w:val="clear" w:color="auto" w:fill="auto"/>
            <w:tcMar>
              <w:top w:w="80" w:type="dxa"/>
              <w:left w:w="80" w:type="dxa"/>
              <w:bottom w:w="80" w:type="dxa"/>
              <w:right w:w="80" w:type="dxa"/>
            </w:tcMar>
          </w:tcPr>
          <w:p w14:paraId="28E27DE0" w14:textId="77777777" w:rsidR="00DC457E" w:rsidRPr="004A59BB" w:rsidRDefault="00755F20">
            <w:pPr>
              <w:widowControl/>
              <w:rPr>
                <w:color w:val="000000" w:themeColor="text1"/>
              </w:rPr>
            </w:pPr>
            <w:r w:rsidRPr="004A59BB">
              <w:rPr>
                <w:color w:val="000000" w:themeColor="text1"/>
                <w:kern w:val="0"/>
              </w:rPr>
              <w:t>mood stabilizer (yes/no)</w:t>
            </w:r>
          </w:p>
        </w:tc>
        <w:tc>
          <w:tcPr>
            <w:tcW w:w="1998" w:type="dxa"/>
            <w:tcBorders>
              <w:top w:val="nil"/>
              <w:left w:val="nil"/>
              <w:bottom w:val="single" w:sz="12" w:space="0" w:color="000000"/>
              <w:right w:val="nil"/>
            </w:tcBorders>
            <w:shd w:val="clear" w:color="auto" w:fill="auto"/>
            <w:tcMar>
              <w:top w:w="80" w:type="dxa"/>
              <w:left w:w="80" w:type="dxa"/>
              <w:bottom w:w="80" w:type="dxa"/>
              <w:right w:w="80" w:type="dxa"/>
            </w:tcMar>
          </w:tcPr>
          <w:p w14:paraId="1403C070" w14:textId="77777777" w:rsidR="00DC457E" w:rsidRPr="004A59BB" w:rsidRDefault="00755F20">
            <w:pPr>
              <w:widowControl/>
              <w:jc w:val="center"/>
              <w:rPr>
                <w:color w:val="000000" w:themeColor="text1"/>
              </w:rPr>
            </w:pPr>
            <w:r w:rsidRPr="004A59BB">
              <w:rPr>
                <w:color w:val="000000" w:themeColor="text1"/>
                <w:kern w:val="0"/>
              </w:rPr>
              <w:t>1/29</w:t>
            </w:r>
          </w:p>
        </w:tc>
        <w:tc>
          <w:tcPr>
            <w:tcW w:w="2050" w:type="dxa"/>
            <w:tcBorders>
              <w:top w:val="nil"/>
              <w:left w:val="nil"/>
              <w:bottom w:val="single" w:sz="12" w:space="0" w:color="000000"/>
              <w:right w:val="nil"/>
            </w:tcBorders>
            <w:shd w:val="clear" w:color="auto" w:fill="auto"/>
            <w:tcMar>
              <w:top w:w="80" w:type="dxa"/>
              <w:left w:w="80" w:type="dxa"/>
              <w:bottom w:w="80" w:type="dxa"/>
              <w:right w:w="80" w:type="dxa"/>
            </w:tcMar>
          </w:tcPr>
          <w:p w14:paraId="6EFA35CB" w14:textId="77777777" w:rsidR="00DC457E" w:rsidRPr="004A59BB" w:rsidRDefault="00755F20">
            <w:pPr>
              <w:widowControl/>
              <w:jc w:val="center"/>
              <w:rPr>
                <w:color w:val="000000" w:themeColor="text1"/>
              </w:rPr>
            </w:pPr>
            <w:r w:rsidRPr="004A59BB">
              <w:rPr>
                <w:color w:val="000000" w:themeColor="text1"/>
                <w:kern w:val="0"/>
              </w:rPr>
              <w:t>1/6</w:t>
            </w:r>
          </w:p>
        </w:tc>
        <w:tc>
          <w:tcPr>
            <w:tcW w:w="1409" w:type="dxa"/>
            <w:tcBorders>
              <w:top w:val="nil"/>
              <w:left w:val="nil"/>
              <w:bottom w:val="single" w:sz="12" w:space="0" w:color="000000"/>
              <w:right w:val="nil"/>
            </w:tcBorders>
            <w:shd w:val="clear" w:color="auto" w:fill="auto"/>
            <w:tcMar>
              <w:top w:w="80" w:type="dxa"/>
              <w:left w:w="80" w:type="dxa"/>
              <w:bottom w:w="80" w:type="dxa"/>
              <w:right w:w="80" w:type="dxa"/>
            </w:tcMar>
          </w:tcPr>
          <w:p w14:paraId="0FEE93ED" w14:textId="77777777" w:rsidR="00DC457E" w:rsidRPr="004A59BB" w:rsidRDefault="00755F20">
            <w:pPr>
              <w:widowControl/>
              <w:jc w:val="center"/>
              <w:rPr>
                <w:color w:val="000000" w:themeColor="text1"/>
              </w:rPr>
            </w:pPr>
            <w:r w:rsidRPr="004A59BB">
              <w:rPr>
                <w:rFonts w:hint="eastAsia"/>
                <w:color w:val="000000" w:themeColor="text1"/>
              </w:rPr>
              <w:t>0.347</w:t>
            </w:r>
          </w:p>
        </w:tc>
      </w:tr>
    </w:tbl>
    <w:p w14:paraId="765B770E" w14:textId="77777777" w:rsidR="00DC457E" w:rsidRPr="004A59BB" w:rsidRDefault="00755F20">
      <w:pPr>
        <w:rPr>
          <w:color w:val="000000" w:themeColor="text1"/>
          <w:sz w:val="24"/>
          <w:szCs w:val="24"/>
        </w:rPr>
      </w:pPr>
      <w:r w:rsidRPr="004A59BB">
        <w:rPr>
          <w:color w:val="000000" w:themeColor="text1"/>
        </w:rPr>
        <w:t xml:space="preserve">Abbreviations: </w:t>
      </w:r>
      <w:proofErr w:type="spellStart"/>
      <w:r w:rsidRPr="004A59BB">
        <w:rPr>
          <w:color w:val="000000" w:themeColor="text1"/>
        </w:rPr>
        <w:t>MDD</w:t>
      </w:r>
      <w:proofErr w:type="spellEnd"/>
      <w:r w:rsidRPr="004A59BB">
        <w:rPr>
          <w:color w:val="000000" w:themeColor="text1"/>
        </w:rPr>
        <w:t>, major depressive disorder</w:t>
      </w:r>
      <w:r w:rsidRPr="004A59BB">
        <w:rPr>
          <w:rFonts w:hint="eastAsia"/>
          <w:color w:val="000000" w:themeColor="text1"/>
        </w:rPr>
        <w:t>;</w:t>
      </w:r>
      <w:r w:rsidRPr="004A59BB">
        <w:rPr>
          <w:color w:val="000000" w:themeColor="text1"/>
        </w:rPr>
        <w:t xml:space="preserve"> </w:t>
      </w:r>
      <w:proofErr w:type="spellStart"/>
      <w:r w:rsidRPr="004A59BB">
        <w:rPr>
          <w:color w:val="000000" w:themeColor="text1"/>
          <w:kern w:val="0"/>
        </w:rPr>
        <w:t>SSRIs</w:t>
      </w:r>
      <w:proofErr w:type="spellEnd"/>
      <w:r w:rsidRPr="004A59BB">
        <w:rPr>
          <w:color w:val="000000" w:themeColor="text1"/>
          <w:kern w:val="0"/>
        </w:rPr>
        <w:t xml:space="preserve">, selective serotonin reuptake inhibitors; </w:t>
      </w:r>
      <w:proofErr w:type="spellStart"/>
      <w:r w:rsidRPr="004A59BB">
        <w:rPr>
          <w:color w:val="000000" w:themeColor="text1"/>
          <w:kern w:val="0"/>
        </w:rPr>
        <w:t>SNRIs</w:t>
      </w:r>
      <w:proofErr w:type="spellEnd"/>
      <w:r w:rsidRPr="004A59BB">
        <w:rPr>
          <w:color w:val="000000" w:themeColor="text1"/>
          <w:kern w:val="0"/>
        </w:rPr>
        <w:t>, selective serotonin and norepinephrine reuptake inhibitors</w:t>
      </w:r>
      <w:r w:rsidRPr="004A59BB">
        <w:rPr>
          <w:rFonts w:hint="eastAsia"/>
          <w:color w:val="000000" w:themeColor="text1"/>
          <w:kern w:val="0"/>
        </w:rPr>
        <w:t>;</w:t>
      </w:r>
      <w:r w:rsidRPr="004A59BB">
        <w:rPr>
          <w:color w:val="000000" w:themeColor="text1"/>
          <w:kern w:val="0"/>
        </w:rPr>
        <w:t xml:space="preserve"> </w:t>
      </w:r>
      <w:proofErr w:type="spellStart"/>
      <w:r w:rsidRPr="004A59BB">
        <w:rPr>
          <w:color w:val="000000" w:themeColor="text1"/>
          <w:kern w:val="0"/>
        </w:rPr>
        <w:t>TCAs</w:t>
      </w:r>
      <w:proofErr w:type="spellEnd"/>
      <w:r w:rsidRPr="004A59BB">
        <w:rPr>
          <w:color w:val="000000" w:themeColor="text1"/>
          <w:kern w:val="0"/>
        </w:rPr>
        <w:t>, tricyclic antidepressants; TMS, transcranial magnetic stimulation.</w:t>
      </w:r>
    </w:p>
    <w:p w14:paraId="2DF33A84" w14:textId="77777777" w:rsidR="00DC457E" w:rsidRPr="004A59BB" w:rsidRDefault="00DC457E">
      <w:pPr>
        <w:spacing w:line="480" w:lineRule="auto"/>
        <w:rPr>
          <w:color w:val="000000" w:themeColor="text1"/>
        </w:rPr>
      </w:pPr>
    </w:p>
    <w:p w14:paraId="6718991E" w14:textId="77777777" w:rsidR="00DC457E" w:rsidRPr="004A59BB" w:rsidRDefault="00DC457E">
      <w:pPr>
        <w:spacing w:line="480" w:lineRule="auto"/>
        <w:rPr>
          <w:color w:val="000000" w:themeColor="text1"/>
        </w:rPr>
      </w:pPr>
    </w:p>
    <w:p w14:paraId="35B6F275" w14:textId="77777777" w:rsidR="00DC457E" w:rsidRPr="004A59BB" w:rsidRDefault="00DC457E">
      <w:pPr>
        <w:spacing w:line="480" w:lineRule="auto"/>
        <w:rPr>
          <w:color w:val="000000" w:themeColor="text1"/>
        </w:rPr>
      </w:pPr>
    </w:p>
    <w:p w14:paraId="4680552F" w14:textId="77777777" w:rsidR="00DC457E" w:rsidRPr="004A59BB" w:rsidRDefault="00DC457E">
      <w:pPr>
        <w:spacing w:line="480" w:lineRule="auto"/>
        <w:rPr>
          <w:color w:val="000000" w:themeColor="text1"/>
        </w:rPr>
      </w:pPr>
    </w:p>
    <w:p w14:paraId="6B0A4510" w14:textId="337AE5BB" w:rsidR="00DC457E" w:rsidRPr="004A59BB" w:rsidRDefault="00DC457E">
      <w:pPr>
        <w:spacing w:line="480" w:lineRule="auto"/>
        <w:rPr>
          <w:rFonts w:hint="eastAsia"/>
          <w:color w:val="000000" w:themeColor="text1"/>
        </w:rPr>
      </w:pPr>
    </w:p>
    <w:sectPr w:rsidR="00DC457E" w:rsidRPr="004A59BB">
      <w:headerReference w:type="default" r:id="rId16"/>
      <w:pgSz w:w="16840" w:h="11900" w:orient="landscape"/>
      <w:pgMar w:top="1440" w:right="1800" w:bottom="701" w:left="1800" w:header="851" w:footer="992" w:gutter="0"/>
      <w:cols w:space="720"/>
      <w:docGrid w:linePitch="27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38263C93" w16cex:dateUtc="2026-01-28T15: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D699095" w16cid:durableId="341D0451"/>
  <w16cid:commentId w16cid:paraId="090942D3" w16cid:durableId="38263C93"/>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D579D0" w14:textId="77777777" w:rsidR="00CC7ACA" w:rsidRDefault="00CC7ACA">
      <w:pPr>
        <w:spacing w:line="240" w:lineRule="auto"/>
      </w:pPr>
      <w:r>
        <w:separator/>
      </w:r>
    </w:p>
  </w:endnote>
  <w:endnote w:type="continuationSeparator" w:id="0">
    <w:p w14:paraId="4C3B345E" w14:textId="77777777" w:rsidR="00CC7ACA" w:rsidRDefault="00CC7A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PingFang SC Regular">
    <w:altName w:val="Malgun Gothic Semilight"/>
    <w:charset w:val="86"/>
    <w:family w:val="swiss"/>
    <w:pitch w:val="default"/>
    <w:sig w:usb0="00000000" w:usb1="00000000" w:usb2="00000017" w:usb3="00000000" w:csb0="00040001" w:csb1="00000000"/>
  </w:font>
  <w:font w:name="Carlito">
    <w:altName w:val="Cambria"/>
    <w:charset w:val="00"/>
    <w:family w:val="roman"/>
    <w:pitch w:val="default"/>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PINGFANG SC SEMIBOLD">
    <w:altName w:val="Arial Unicode M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8602091"/>
      <w:docPartObj>
        <w:docPartGallery w:val="Page Numbers (Bottom of Page)"/>
        <w:docPartUnique/>
      </w:docPartObj>
    </w:sdtPr>
    <w:sdtContent>
      <w:p w14:paraId="2F09473B" w14:textId="5B2B7EE0" w:rsidR="00E30971" w:rsidRDefault="00E30971">
        <w:pPr>
          <w:pStyle w:val="a3"/>
          <w:jc w:val="center"/>
        </w:pPr>
        <w:r>
          <w:fldChar w:fldCharType="begin"/>
        </w:r>
        <w:r>
          <w:instrText>PAGE   \* MERGEFORMAT</w:instrText>
        </w:r>
        <w:r>
          <w:fldChar w:fldCharType="separate"/>
        </w:r>
        <w:r w:rsidRPr="00E30971">
          <w:rPr>
            <w:noProof/>
            <w:lang w:val="zh-CN"/>
          </w:rPr>
          <w:t>1</w:t>
        </w:r>
        <w:r>
          <w:fldChar w:fldCharType="end"/>
        </w:r>
      </w:p>
    </w:sdtContent>
  </w:sdt>
  <w:p w14:paraId="21CEE009" w14:textId="77777777" w:rsidR="00E30971" w:rsidRDefault="00E30971">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19A3E9" w14:textId="77777777" w:rsidR="00CC7ACA" w:rsidRDefault="00CC7ACA">
      <w:r>
        <w:separator/>
      </w:r>
    </w:p>
  </w:footnote>
  <w:footnote w:type="continuationSeparator" w:id="0">
    <w:p w14:paraId="6EF4F417" w14:textId="77777777" w:rsidR="00CC7ACA" w:rsidRDefault="00CC7AC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D8DAC" w14:textId="77777777" w:rsidR="00FD5AB8" w:rsidRDefault="00FD5AB8">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displayBackgroundShape/>
  <w:bordersDoNotSurroundHeader/>
  <w:bordersDoNotSurroundFooter/>
  <w:proofState w:spelling="clean" w:grammar="clean"/>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zI0MrU0M7GwsDQ2NTdT0lEKTi0uzszPAykwqgUA+2OGRCwAAAA="/>
    <w:docVar w:name="EN.Layout" w:val="&lt;ENLayout&gt;&lt;Style&gt;BMC Psychiatry&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tetsxswawvdr4es9aevsra7xseape55v9fv&quot;&gt;My EndNote Library&lt;record-ids&gt;&lt;item&gt;33&lt;/item&gt;&lt;item&gt;37&lt;/item&gt;&lt;item&gt;40&lt;/item&gt;&lt;item&gt;97&lt;/item&gt;&lt;item&gt;109&lt;/item&gt;&lt;item&gt;137&lt;/item&gt;&lt;/record-ids&gt;&lt;/item&gt;&lt;/Libraries&gt;"/>
  </w:docVars>
  <w:rsids>
    <w:rsidRoot w:val="006E7E7F"/>
    <w:rsid w:val="000068AB"/>
    <w:rsid w:val="00044106"/>
    <w:rsid w:val="00056179"/>
    <w:rsid w:val="00066F78"/>
    <w:rsid w:val="00071D5F"/>
    <w:rsid w:val="00072B9D"/>
    <w:rsid w:val="000B2166"/>
    <w:rsid w:val="000B329F"/>
    <w:rsid w:val="000B626A"/>
    <w:rsid w:val="000E3648"/>
    <w:rsid w:val="000F4674"/>
    <w:rsid w:val="00100009"/>
    <w:rsid w:val="0010579F"/>
    <w:rsid w:val="00113F7D"/>
    <w:rsid w:val="00151F75"/>
    <w:rsid w:val="00152E98"/>
    <w:rsid w:val="00163E12"/>
    <w:rsid w:val="00163F8D"/>
    <w:rsid w:val="00170AD8"/>
    <w:rsid w:val="00180051"/>
    <w:rsid w:val="0019207F"/>
    <w:rsid w:val="00211CB6"/>
    <w:rsid w:val="00261D8E"/>
    <w:rsid w:val="00265EB4"/>
    <w:rsid w:val="002A1569"/>
    <w:rsid w:val="002A3E87"/>
    <w:rsid w:val="002B50FE"/>
    <w:rsid w:val="002B5736"/>
    <w:rsid w:val="002C1002"/>
    <w:rsid w:val="002D23DA"/>
    <w:rsid w:val="002E4636"/>
    <w:rsid w:val="002F31F2"/>
    <w:rsid w:val="0030718A"/>
    <w:rsid w:val="00315C71"/>
    <w:rsid w:val="00323BE4"/>
    <w:rsid w:val="00363DD9"/>
    <w:rsid w:val="003646CB"/>
    <w:rsid w:val="00373C41"/>
    <w:rsid w:val="003B37C7"/>
    <w:rsid w:val="003B3ADC"/>
    <w:rsid w:val="003B7174"/>
    <w:rsid w:val="00433CAD"/>
    <w:rsid w:val="00436967"/>
    <w:rsid w:val="00445CA4"/>
    <w:rsid w:val="0045372E"/>
    <w:rsid w:val="004A4D59"/>
    <w:rsid w:val="004A59BB"/>
    <w:rsid w:val="004B212C"/>
    <w:rsid w:val="004C2E8E"/>
    <w:rsid w:val="004D32C2"/>
    <w:rsid w:val="004E6681"/>
    <w:rsid w:val="004F4705"/>
    <w:rsid w:val="00507C7C"/>
    <w:rsid w:val="0051553B"/>
    <w:rsid w:val="00516E3A"/>
    <w:rsid w:val="00526A80"/>
    <w:rsid w:val="00534882"/>
    <w:rsid w:val="005365E2"/>
    <w:rsid w:val="00540E67"/>
    <w:rsid w:val="00575D5C"/>
    <w:rsid w:val="00580291"/>
    <w:rsid w:val="00595838"/>
    <w:rsid w:val="00603FEF"/>
    <w:rsid w:val="006240F2"/>
    <w:rsid w:val="00643F05"/>
    <w:rsid w:val="00647763"/>
    <w:rsid w:val="00655EB5"/>
    <w:rsid w:val="00662C2B"/>
    <w:rsid w:val="006707B3"/>
    <w:rsid w:val="006B1BC7"/>
    <w:rsid w:val="006E7E7F"/>
    <w:rsid w:val="006F4CA5"/>
    <w:rsid w:val="00735600"/>
    <w:rsid w:val="007368FB"/>
    <w:rsid w:val="00755F20"/>
    <w:rsid w:val="00756CF2"/>
    <w:rsid w:val="00764A7F"/>
    <w:rsid w:val="007748ED"/>
    <w:rsid w:val="00776CD3"/>
    <w:rsid w:val="00792FAF"/>
    <w:rsid w:val="007A0423"/>
    <w:rsid w:val="007A2351"/>
    <w:rsid w:val="007E1C42"/>
    <w:rsid w:val="007F5829"/>
    <w:rsid w:val="00807DDD"/>
    <w:rsid w:val="00817D75"/>
    <w:rsid w:val="00832875"/>
    <w:rsid w:val="00846E8D"/>
    <w:rsid w:val="00852D29"/>
    <w:rsid w:val="00863517"/>
    <w:rsid w:val="00865438"/>
    <w:rsid w:val="00871728"/>
    <w:rsid w:val="008C0D6A"/>
    <w:rsid w:val="008D5474"/>
    <w:rsid w:val="0096336E"/>
    <w:rsid w:val="009771B3"/>
    <w:rsid w:val="009860B1"/>
    <w:rsid w:val="00991A3B"/>
    <w:rsid w:val="009B170B"/>
    <w:rsid w:val="009B2114"/>
    <w:rsid w:val="009B3846"/>
    <w:rsid w:val="009B575B"/>
    <w:rsid w:val="009C3F34"/>
    <w:rsid w:val="009E44BD"/>
    <w:rsid w:val="009F7BBB"/>
    <w:rsid w:val="00A035D9"/>
    <w:rsid w:val="00A142FA"/>
    <w:rsid w:val="00A2266B"/>
    <w:rsid w:val="00A66DA5"/>
    <w:rsid w:val="00AA7902"/>
    <w:rsid w:val="00AB1DD7"/>
    <w:rsid w:val="00AB6ECB"/>
    <w:rsid w:val="00AC0FC2"/>
    <w:rsid w:val="00AC608A"/>
    <w:rsid w:val="00AC66B6"/>
    <w:rsid w:val="00B029AD"/>
    <w:rsid w:val="00B166F9"/>
    <w:rsid w:val="00B332AF"/>
    <w:rsid w:val="00B33676"/>
    <w:rsid w:val="00B43282"/>
    <w:rsid w:val="00B63323"/>
    <w:rsid w:val="00B63B3D"/>
    <w:rsid w:val="00B75B35"/>
    <w:rsid w:val="00B82DA9"/>
    <w:rsid w:val="00B855CA"/>
    <w:rsid w:val="00BD5D59"/>
    <w:rsid w:val="00BF5458"/>
    <w:rsid w:val="00C11A0C"/>
    <w:rsid w:val="00C73FF8"/>
    <w:rsid w:val="00C87A77"/>
    <w:rsid w:val="00CC7ACA"/>
    <w:rsid w:val="00CE162D"/>
    <w:rsid w:val="00D034FC"/>
    <w:rsid w:val="00D046A7"/>
    <w:rsid w:val="00D175F3"/>
    <w:rsid w:val="00D25413"/>
    <w:rsid w:val="00D37281"/>
    <w:rsid w:val="00D57431"/>
    <w:rsid w:val="00D65619"/>
    <w:rsid w:val="00D86514"/>
    <w:rsid w:val="00DA5178"/>
    <w:rsid w:val="00DB5D9F"/>
    <w:rsid w:val="00DC457E"/>
    <w:rsid w:val="00E25419"/>
    <w:rsid w:val="00E260CD"/>
    <w:rsid w:val="00E30971"/>
    <w:rsid w:val="00E3766E"/>
    <w:rsid w:val="00E5672C"/>
    <w:rsid w:val="00E63A72"/>
    <w:rsid w:val="00E65108"/>
    <w:rsid w:val="00E9499B"/>
    <w:rsid w:val="00EA4304"/>
    <w:rsid w:val="00EA5116"/>
    <w:rsid w:val="00EA7F7D"/>
    <w:rsid w:val="00EB5052"/>
    <w:rsid w:val="00EB563C"/>
    <w:rsid w:val="00F10758"/>
    <w:rsid w:val="00F11A70"/>
    <w:rsid w:val="00F432FF"/>
    <w:rsid w:val="00F44217"/>
    <w:rsid w:val="00F75083"/>
    <w:rsid w:val="00F7661D"/>
    <w:rsid w:val="00F917BF"/>
    <w:rsid w:val="00FA2C94"/>
    <w:rsid w:val="00FC05B0"/>
    <w:rsid w:val="00FD194D"/>
    <w:rsid w:val="00FD5AB8"/>
    <w:rsid w:val="11333889"/>
    <w:rsid w:val="2AD0584D"/>
    <w:rsid w:val="50A849F3"/>
    <w:rsid w:val="657D3D93"/>
    <w:rsid w:val="71DB20DB"/>
    <w:rsid w:val="7E80265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EA157A"/>
  <w15:docId w15:val="{4E3602ED-4C7F-4D3B-94E1-4E9D0AA5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76" w:lineRule="auto"/>
    </w:pPr>
    <w:rPr>
      <w:rFonts w:cs="Arial Unicode MS"/>
      <w:color w:val="000000"/>
      <w:kern w:val="2"/>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320"/>
        <w:tab w:val="right" w:pos="8640"/>
      </w:tabs>
      <w:spacing w:line="240" w:lineRule="auto"/>
    </w:pPr>
  </w:style>
  <w:style w:type="paragraph" w:styleId="a5">
    <w:name w:val="header"/>
    <w:basedOn w:val="a"/>
    <w:link w:val="a6"/>
    <w:uiPriority w:val="99"/>
    <w:unhideWhenUsed/>
    <w:qFormat/>
    <w:pPr>
      <w:tabs>
        <w:tab w:val="center" w:pos="4320"/>
        <w:tab w:val="right" w:pos="8640"/>
      </w:tabs>
      <w:spacing w:line="240" w:lineRule="auto"/>
    </w:pPr>
  </w:style>
  <w:style w:type="character" w:styleId="a7">
    <w:name w:val="line number"/>
    <w:basedOn w:val="a0"/>
    <w:uiPriority w:val="99"/>
    <w:semiHidden/>
    <w:unhideWhenUsed/>
    <w:qFormat/>
  </w:style>
  <w:style w:type="character" w:styleId="a8">
    <w:name w:val="Hyperlink"/>
    <w:qFormat/>
    <w:rPr>
      <w:u w:val="single"/>
    </w:rPr>
  </w:style>
  <w:style w:type="table" w:customStyle="1" w:styleId="TableNormal">
    <w:name w:val="Table Normal"/>
    <w:qFormat/>
    <w:tblPr>
      <w:tblCellMar>
        <w:top w:w="0" w:type="dxa"/>
        <w:left w:w="0" w:type="dxa"/>
        <w:bottom w:w="0" w:type="dxa"/>
        <w:right w:w="0" w:type="dxa"/>
      </w:tblCellMar>
    </w:tblPr>
  </w:style>
  <w:style w:type="paragraph" w:customStyle="1" w:styleId="a9">
    <w:name w:val="页眉与页脚"/>
    <w:qFormat/>
    <w:pPr>
      <w:tabs>
        <w:tab w:val="right" w:pos="9020"/>
      </w:tabs>
    </w:pPr>
    <w:rPr>
      <w:rFonts w:ascii="PingFang SC Regular" w:hAnsi="PingFang SC Regular" w:cs="Arial Unicode MS"/>
      <w:color w:val="000000"/>
      <w:sz w:val="24"/>
      <w:szCs w:val="24"/>
    </w:rPr>
  </w:style>
  <w:style w:type="character" w:customStyle="1" w:styleId="a6">
    <w:name w:val="页眉 字符"/>
    <w:basedOn w:val="a0"/>
    <w:link w:val="a5"/>
    <w:uiPriority w:val="99"/>
    <w:qFormat/>
    <w:rPr>
      <w:rFonts w:cs="Arial Unicode MS"/>
      <w:color w:val="000000"/>
      <w:kern w:val="2"/>
      <w:u w:color="000000"/>
    </w:rPr>
  </w:style>
  <w:style w:type="character" w:customStyle="1" w:styleId="a4">
    <w:name w:val="页脚 字符"/>
    <w:basedOn w:val="a0"/>
    <w:link w:val="a3"/>
    <w:uiPriority w:val="99"/>
    <w:qFormat/>
    <w:rPr>
      <w:rFonts w:cs="Arial Unicode MS"/>
      <w:color w:val="000000"/>
      <w:kern w:val="2"/>
      <w:u w:color="000000"/>
    </w:rPr>
  </w:style>
  <w:style w:type="paragraph" w:customStyle="1" w:styleId="EndNoteBibliographyTitle">
    <w:name w:val="EndNote Bibliography Title"/>
    <w:basedOn w:val="a"/>
    <w:link w:val="EndNoteBibliographyTitle0"/>
    <w:qFormat/>
    <w:pPr>
      <w:jc w:val="center"/>
    </w:pPr>
    <w:rPr>
      <w:rFonts w:cs="Times New Roman"/>
    </w:rPr>
  </w:style>
  <w:style w:type="character" w:customStyle="1" w:styleId="EndNoteBibliographyTitle0">
    <w:name w:val="EndNote Bibliography Title 字符"/>
    <w:basedOn w:val="a0"/>
    <w:link w:val="EndNoteBibliographyTitle"/>
    <w:qFormat/>
    <w:rPr>
      <w:color w:val="000000"/>
      <w:kern w:val="2"/>
      <w:u w:color="000000"/>
    </w:rPr>
  </w:style>
  <w:style w:type="paragraph" w:customStyle="1" w:styleId="EndNoteBibliography">
    <w:name w:val="EndNote Bibliography"/>
    <w:basedOn w:val="a"/>
    <w:link w:val="EndNoteBibliography0"/>
    <w:qFormat/>
    <w:pPr>
      <w:spacing w:line="240" w:lineRule="auto"/>
    </w:pPr>
    <w:rPr>
      <w:rFonts w:cs="Times New Roman"/>
    </w:rPr>
  </w:style>
  <w:style w:type="character" w:customStyle="1" w:styleId="EndNoteBibliography0">
    <w:name w:val="EndNote Bibliography 字符"/>
    <w:basedOn w:val="a0"/>
    <w:link w:val="EndNoteBibliography"/>
    <w:qFormat/>
    <w:rPr>
      <w:color w:val="000000"/>
      <w:kern w:val="2"/>
      <w:u w:color="000000"/>
    </w:rPr>
  </w:style>
  <w:style w:type="paragraph" w:styleId="aa">
    <w:name w:val="Balloon Text"/>
    <w:basedOn w:val="a"/>
    <w:link w:val="ab"/>
    <w:uiPriority w:val="99"/>
    <w:semiHidden/>
    <w:unhideWhenUsed/>
    <w:rsid w:val="00265EB4"/>
    <w:pPr>
      <w:spacing w:line="240" w:lineRule="auto"/>
    </w:pPr>
    <w:rPr>
      <w:sz w:val="18"/>
      <w:szCs w:val="18"/>
    </w:rPr>
  </w:style>
  <w:style w:type="character" w:customStyle="1" w:styleId="ab">
    <w:name w:val="批注框文本 字符"/>
    <w:basedOn w:val="a0"/>
    <w:link w:val="aa"/>
    <w:uiPriority w:val="99"/>
    <w:semiHidden/>
    <w:rsid w:val="00265EB4"/>
    <w:rPr>
      <w:rFonts w:cs="Arial Unicode MS"/>
      <w:color w:val="000000"/>
      <w:kern w:val="2"/>
      <w:sz w:val="18"/>
      <w:szCs w:val="18"/>
      <w:u w:color="000000"/>
    </w:rPr>
  </w:style>
  <w:style w:type="character" w:styleId="ac">
    <w:name w:val="annotation reference"/>
    <w:basedOn w:val="a0"/>
    <w:uiPriority w:val="99"/>
    <w:semiHidden/>
    <w:unhideWhenUsed/>
    <w:rsid w:val="00B855CA"/>
    <w:rPr>
      <w:sz w:val="21"/>
      <w:szCs w:val="21"/>
    </w:rPr>
  </w:style>
  <w:style w:type="paragraph" w:styleId="ad">
    <w:name w:val="annotation text"/>
    <w:basedOn w:val="a"/>
    <w:link w:val="ae"/>
    <w:uiPriority w:val="99"/>
    <w:semiHidden/>
    <w:unhideWhenUsed/>
    <w:rsid w:val="00B855CA"/>
  </w:style>
  <w:style w:type="character" w:customStyle="1" w:styleId="ae">
    <w:name w:val="批注文字 字符"/>
    <w:basedOn w:val="a0"/>
    <w:link w:val="ad"/>
    <w:uiPriority w:val="99"/>
    <w:semiHidden/>
    <w:rsid w:val="00B855CA"/>
    <w:rPr>
      <w:rFonts w:cs="Arial Unicode MS"/>
      <w:color w:val="000000"/>
      <w:kern w:val="2"/>
      <w:u w:color="000000"/>
    </w:rPr>
  </w:style>
  <w:style w:type="paragraph" w:styleId="af">
    <w:name w:val="annotation subject"/>
    <w:basedOn w:val="ad"/>
    <w:next w:val="ad"/>
    <w:link w:val="af0"/>
    <w:uiPriority w:val="99"/>
    <w:semiHidden/>
    <w:unhideWhenUsed/>
    <w:rsid w:val="00B855CA"/>
    <w:rPr>
      <w:b/>
      <w:bCs/>
    </w:rPr>
  </w:style>
  <w:style w:type="character" w:customStyle="1" w:styleId="af0">
    <w:name w:val="批注主题 字符"/>
    <w:basedOn w:val="ae"/>
    <w:link w:val="af"/>
    <w:uiPriority w:val="99"/>
    <w:semiHidden/>
    <w:rsid w:val="00B855CA"/>
    <w:rPr>
      <w:rFonts w:cs="Arial Unicode MS"/>
      <w:b/>
      <w:bCs/>
      <w:color w:val="000000"/>
      <w:kern w:val="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71082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主题">
      <a:majorFont>
        <a:latin typeface="PingFang SC Semibold"/>
        <a:ea typeface="黑体"/>
        <a:cs typeface="PingFang SC Semibold"/>
      </a:majorFont>
      <a:minorFont>
        <a:latin typeface="PingFang SC Regular"/>
        <a:ea typeface="宋体"/>
        <a:cs typeface="PingFang SC Regular"/>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spPr>
      <a:bodyPr rot="0" spcFirstLastPara="1" vertOverflow="overflow" horzOverflow="overflow" vert="horz" wrap="square" lIns="45719" tIns="45719" rIns="45719" bIns="45719" numCol="1" spcCol="38100" rtlCol="0" anchor="ctr">
        <a:spAutoFit/>
      </a:body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45719" tIns="45719" rIns="45719" bIns="45719" numCol="1" spcCol="38100" rtlCol="0" anchor="t">
        <a:spAutoFit/>
      </a:body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D51D0958-6950-4062-A249-97B658D60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635</TotalTime>
  <Pages>22</Pages>
  <Words>2986</Words>
  <Characters>17021</Characters>
  <Application>Microsoft Office Word</Application>
  <DocSecurity>0</DocSecurity>
  <Lines>141</Lines>
  <Paragraphs>39</Paragraphs>
  <ScaleCrop>false</ScaleCrop>
  <Company/>
  <LinksUpToDate>false</LinksUpToDate>
  <CharactersWithSpaces>19968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孔盖</cp:lastModifiedBy>
  <cp:revision>39</cp:revision>
  <cp:lastPrinted>2024-10-15T02:36:00Z</cp:lastPrinted>
  <dcterms:created xsi:type="dcterms:W3CDTF">2026-01-28T15:02:00Z</dcterms:created>
  <dcterms:modified xsi:type="dcterms:W3CDTF">2026-03-11T06:03:00Z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eyJoZGlkIjoiZWZlYjI0NDcyOWUzOWEyMjYzMzk0ODM0MWQwMTk2YTAiLCJ1c2VySWQiOiIyODYwNDI4NjAifQ==</vt:lpwstr>
  </property>
  <property fmtid="{D5CDD505-2E9C-101B-9397-08002B2CF9AE}" pid="3" name="KSOProductBuildVer">
    <vt:lpwstr>2052-12.1.0.24034</vt:lpwstr>
  </property>
  <property fmtid="{D5CDD505-2E9C-101B-9397-08002B2CF9AE}" pid="4" name="ICV">
    <vt:lpwstr>5E4C843960034089AD6AB2183B65011C_12</vt:lpwstr>
  </property>
</Properties>
</file>