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5A6" w:rsidRPr="002F4A8D" w:rsidRDefault="000755A6" w:rsidP="000755A6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2F4A8D">
        <w:rPr>
          <w:rFonts w:ascii="Times New Roman" w:hAnsi="Times New Roman" w:cs="Times New Roman"/>
          <w:b/>
          <w:bCs/>
          <w:sz w:val="24"/>
          <w:szCs w:val="24"/>
        </w:rPr>
        <w:t xml:space="preserve">Additional file 2: Fig. S1 </w:t>
      </w:r>
      <w:r w:rsidRPr="002F4A8D">
        <w:rPr>
          <w:rFonts w:ascii="Times New Roman" w:hAnsi="Times New Roman" w:cs="Times New Roman"/>
          <w:sz w:val="24"/>
          <w:szCs w:val="24"/>
        </w:rPr>
        <w:t xml:space="preserve">GEPIA2-based transcriptomic analysis of MSLN and PD-L1 (CD274) expression in colorectal cancer (GEPIA2, </w:t>
      </w:r>
      <w:hyperlink r:id="rId4" w:history="1">
        <w:r w:rsidRPr="002F4A8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http://gepia2.cancer-pku.cn</w:t>
        </w:r>
      </w:hyperlink>
      <w:r w:rsidRPr="002F4A8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755A6" w:rsidRPr="002F4A8D" w:rsidRDefault="000755A6" w:rsidP="000755A6">
      <w:pPr>
        <w:spacing w:after="0" w:line="360" w:lineRule="auto"/>
        <w:jc w:val="thaiDistribute"/>
        <w:rPr>
          <w:rFonts w:ascii="Times New Roman" w:hAnsi="Times New Roman"/>
          <w:sz w:val="24"/>
          <w:szCs w:val="24"/>
        </w:rPr>
      </w:pPr>
    </w:p>
    <w:p w:rsidR="000755A6" w:rsidRPr="002F4A8D" w:rsidRDefault="000755A6" w:rsidP="000755A6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2F4A8D">
        <w:rPr>
          <w:rFonts w:ascii="Times New Roman" w:hAnsi="Times New Roman" w:cs="Times New Roman"/>
          <w:b/>
          <w:bCs/>
          <w:sz w:val="24"/>
          <w:szCs w:val="24"/>
        </w:rPr>
        <w:t xml:space="preserve">Additional file 3: Fig. S2. </w:t>
      </w:r>
      <w:r w:rsidRPr="002F4A8D">
        <w:rPr>
          <w:rFonts w:ascii="Times New Roman" w:hAnsi="Times New Roman" w:cs="Times New Roman"/>
          <w:sz w:val="24"/>
          <w:szCs w:val="24"/>
        </w:rPr>
        <w:t>Representative flow cytometry gating strategy for CD3</w:t>
      </w:r>
      <w:r w:rsidRPr="002F4A8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4A8D">
        <w:rPr>
          <w:rFonts w:ascii="Times New Roman" w:hAnsi="Times New Roman" w:cs="Times New Roman"/>
          <w:sz w:val="24"/>
          <w:szCs w:val="24"/>
        </w:rPr>
        <w:t>, CD3</w:t>
      </w:r>
      <w:r w:rsidRPr="002F4A8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4A8D">
        <w:rPr>
          <w:rFonts w:ascii="Times New Roman" w:hAnsi="Times New Roman" w:cs="Times New Roman"/>
          <w:sz w:val="24"/>
          <w:szCs w:val="24"/>
        </w:rPr>
        <w:t>/CD4</w:t>
      </w:r>
      <w:r w:rsidRPr="002F4A8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4A8D">
        <w:rPr>
          <w:rFonts w:ascii="Times New Roman" w:hAnsi="Times New Roman" w:cs="Times New Roman"/>
          <w:sz w:val="24"/>
          <w:szCs w:val="24"/>
        </w:rPr>
        <w:t>, CD3</w:t>
      </w:r>
      <w:r w:rsidRPr="002F4A8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4A8D">
        <w:rPr>
          <w:rFonts w:ascii="Times New Roman" w:hAnsi="Times New Roman" w:cs="Times New Roman"/>
          <w:sz w:val="24"/>
          <w:szCs w:val="24"/>
        </w:rPr>
        <w:t>/CD8</w:t>
      </w:r>
      <w:r w:rsidRPr="002F4A8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4A8D">
        <w:rPr>
          <w:rFonts w:ascii="Times New Roman" w:hAnsi="Times New Roman" w:cs="Times New Roman"/>
          <w:sz w:val="24"/>
          <w:szCs w:val="24"/>
        </w:rPr>
        <w:t>, and CD3</w:t>
      </w:r>
      <w:r w:rsidRPr="002F4A8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4A8D">
        <w:rPr>
          <w:rFonts w:ascii="Times New Roman" w:hAnsi="Times New Roman" w:cs="Times New Roman"/>
          <w:sz w:val="24"/>
          <w:szCs w:val="24"/>
        </w:rPr>
        <w:t>/CD4</w:t>
      </w:r>
      <w:r w:rsidRPr="002F4A8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4A8D">
        <w:rPr>
          <w:rFonts w:ascii="Times New Roman" w:hAnsi="Times New Roman" w:cs="Times New Roman"/>
          <w:sz w:val="24"/>
          <w:szCs w:val="24"/>
        </w:rPr>
        <w:t>/CD8</w:t>
      </w:r>
      <w:r w:rsidRPr="002F4A8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F4A8D">
        <w:rPr>
          <w:rFonts w:ascii="Times New Roman" w:hAnsi="Times New Roman" w:cs="Times New Roman"/>
          <w:sz w:val="24"/>
          <w:szCs w:val="24"/>
        </w:rPr>
        <w:t xml:space="preserve"> T cell populations and comparison between normal organoids and PDOs. </w:t>
      </w:r>
    </w:p>
    <w:p w:rsidR="000755A6" w:rsidRPr="002F4A8D" w:rsidRDefault="000755A6" w:rsidP="000755A6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:rsidR="000755A6" w:rsidRPr="002F4A8D" w:rsidRDefault="000755A6" w:rsidP="000755A6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2F4A8D">
        <w:rPr>
          <w:rFonts w:ascii="Times New Roman" w:hAnsi="Times New Roman" w:cs="Times New Roman"/>
          <w:b/>
          <w:bCs/>
          <w:sz w:val="24"/>
          <w:szCs w:val="24"/>
        </w:rPr>
        <w:t xml:space="preserve">Additional file 4: Fig. S3. </w:t>
      </w:r>
      <w:r w:rsidRPr="002F4A8D">
        <w:rPr>
          <w:rFonts w:ascii="Times New Roman" w:hAnsi="Times New Roman" w:cs="Times New Roman"/>
          <w:sz w:val="24"/>
          <w:szCs w:val="24"/>
          <w:lang w:val="en"/>
        </w:rPr>
        <w:t xml:space="preserve">Original uncropped blot images corresponding to </w:t>
      </w:r>
      <w:r w:rsidRPr="002F4A8D">
        <w:rPr>
          <w:rFonts w:ascii="Times New Roman" w:hAnsi="Times New Roman" w:cs="Times New Roman"/>
          <w:b/>
          <w:bCs/>
          <w:sz w:val="24"/>
          <w:szCs w:val="24"/>
          <w:lang w:val="en"/>
        </w:rPr>
        <w:t>Fig. 3G</w:t>
      </w:r>
      <w:r w:rsidRPr="002F4A8D">
        <w:rPr>
          <w:rFonts w:ascii="Times New Roman" w:hAnsi="Times New Roman"/>
          <w:b/>
          <w:bCs/>
          <w:sz w:val="24"/>
          <w:szCs w:val="24"/>
        </w:rPr>
        <w:t>.</w:t>
      </w:r>
      <w:r w:rsidRPr="002F4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6B4" w:rsidRDefault="005E06B4">
      <w:bookmarkStart w:id="0" w:name="_GoBack"/>
      <w:bookmarkEnd w:id="0"/>
    </w:p>
    <w:sectPr w:rsidR="005E0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A6"/>
    <w:rsid w:val="000755A6"/>
    <w:rsid w:val="002C4924"/>
    <w:rsid w:val="005E06B4"/>
    <w:rsid w:val="00617AB5"/>
    <w:rsid w:val="00B11A2D"/>
    <w:rsid w:val="00C67C2C"/>
    <w:rsid w:val="00D5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893865-C9FF-470E-A912-E4D06930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5A6"/>
    <w:rPr>
      <w:kern w:val="2"/>
      <w:szCs w:val="28"/>
      <w:lang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55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epia2.cancer-pk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Rawat</dc:creator>
  <cp:keywords/>
  <dc:description/>
  <cp:lastModifiedBy>Deepak Rawat</cp:lastModifiedBy>
  <cp:revision>1</cp:revision>
  <dcterms:created xsi:type="dcterms:W3CDTF">2026-06-15T13:20:00Z</dcterms:created>
  <dcterms:modified xsi:type="dcterms:W3CDTF">2026-06-15T13:20:00Z</dcterms:modified>
</cp:coreProperties>
</file>